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0D9394" w14:textId="77777777" w:rsidR="007B3BE2" w:rsidRPr="007B3BE2" w:rsidRDefault="007B3BE2" w:rsidP="007B3BE2">
      <w:pPr>
        <w:jc w:val="center"/>
        <w:rPr>
          <w:rFonts w:ascii="Times New Roman" w:hAnsi="Times New Roman"/>
          <w:sz w:val="24"/>
          <w:szCs w:val="24"/>
        </w:rPr>
      </w:pPr>
      <w:r w:rsidRPr="007B3BE2">
        <w:rPr>
          <w:rFonts w:ascii="Times New Roman" w:hAnsi="Times New Roman"/>
          <w:sz w:val="24"/>
          <w:szCs w:val="24"/>
        </w:rPr>
        <w:t xml:space="preserve">Milena </w:t>
      </w:r>
      <w:proofErr w:type="spellStart"/>
      <w:r w:rsidRPr="007B3BE2">
        <w:rPr>
          <w:rFonts w:ascii="Times New Roman" w:hAnsi="Times New Roman"/>
          <w:sz w:val="24"/>
          <w:szCs w:val="24"/>
        </w:rPr>
        <w:t>Petrova</w:t>
      </w:r>
      <w:proofErr w:type="spellEnd"/>
      <w:r w:rsidRPr="007B3BE2">
        <w:rPr>
          <w:rFonts w:ascii="Times New Roman" w:hAnsi="Times New Roman"/>
          <w:sz w:val="24"/>
          <w:szCs w:val="24"/>
        </w:rPr>
        <w:t xml:space="preserve"> Valeva</w:t>
      </w:r>
    </w:p>
    <w:p w14:paraId="73E33F79" w14:textId="77777777" w:rsidR="007B3BE2" w:rsidRPr="007B3BE2" w:rsidRDefault="007B3BE2" w:rsidP="007B3BE2">
      <w:pPr>
        <w:jc w:val="center"/>
        <w:rPr>
          <w:rFonts w:ascii="Times New Roman" w:hAnsi="Times New Roman"/>
          <w:sz w:val="24"/>
          <w:szCs w:val="24"/>
        </w:rPr>
      </w:pPr>
      <w:r w:rsidRPr="007B3BE2">
        <w:rPr>
          <w:rFonts w:ascii="Times New Roman" w:hAnsi="Times New Roman"/>
          <w:sz w:val="24"/>
          <w:szCs w:val="24"/>
        </w:rPr>
        <w:t>Student Number: 1817469</w:t>
      </w:r>
    </w:p>
    <w:p w14:paraId="7006F353" w14:textId="45FE691C" w:rsidR="007B3BE2" w:rsidRPr="007B3BE2" w:rsidRDefault="007B3BE2" w:rsidP="007B3BE2">
      <w:pPr>
        <w:jc w:val="center"/>
        <w:rPr>
          <w:rFonts w:ascii="Times New Roman" w:hAnsi="Times New Roman"/>
          <w:sz w:val="24"/>
          <w:szCs w:val="24"/>
        </w:rPr>
      </w:pPr>
      <w:r>
        <w:rPr>
          <w:rFonts w:ascii="Times New Roman" w:hAnsi="Times New Roman"/>
          <w:sz w:val="24"/>
          <w:szCs w:val="24"/>
        </w:rPr>
        <w:t>Project Management</w:t>
      </w:r>
    </w:p>
    <w:p w14:paraId="55B1A66B" w14:textId="64353565" w:rsidR="007B3BE2" w:rsidRPr="007B3BE2" w:rsidRDefault="007B3BE2" w:rsidP="007B3BE2">
      <w:pPr>
        <w:jc w:val="center"/>
        <w:rPr>
          <w:rFonts w:ascii="Times New Roman" w:hAnsi="Times New Roman"/>
          <w:sz w:val="24"/>
          <w:szCs w:val="24"/>
        </w:rPr>
      </w:pPr>
      <w:r w:rsidRPr="007B3BE2">
        <w:rPr>
          <w:rFonts w:ascii="Times New Roman" w:hAnsi="Times New Roman"/>
          <w:sz w:val="24"/>
          <w:szCs w:val="24"/>
        </w:rPr>
        <w:t>MODULE CODE/ LCBB</w:t>
      </w:r>
      <w:r>
        <w:rPr>
          <w:rFonts w:ascii="Times New Roman" w:hAnsi="Times New Roman"/>
          <w:sz w:val="24"/>
          <w:szCs w:val="24"/>
        </w:rPr>
        <w:t>5005</w:t>
      </w:r>
    </w:p>
    <w:p w14:paraId="1B4A4D09" w14:textId="7D7AC7A7" w:rsidR="007B3BE2" w:rsidRDefault="007B3BE2" w:rsidP="007B3BE2">
      <w:pPr>
        <w:jc w:val="center"/>
        <w:rPr>
          <w:rFonts w:ascii="Times New Roman" w:hAnsi="Times New Roman"/>
          <w:sz w:val="24"/>
          <w:szCs w:val="24"/>
        </w:rPr>
      </w:pPr>
      <w:r w:rsidRPr="007B3BE2">
        <w:rPr>
          <w:rFonts w:ascii="Times New Roman" w:hAnsi="Times New Roman"/>
          <w:sz w:val="24"/>
          <w:szCs w:val="24"/>
        </w:rPr>
        <w:t>Ass</w:t>
      </w:r>
      <w:r>
        <w:rPr>
          <w:rFonts w:ascii="Times New Roman" w:hAnsi="Times New Roman"/>
          <w:sz w:val="24"/>
          <w:szCs w:val="24"/>
        </w:rPr>
        <w:t>ignment</w:t>
      </w:r>
      <w:r w:rsidRPr="007B3BE2">
        <w:rPr>
          <w:rFonts w:ascii="Times New Roman" w:hAnsi="Times New Roman"/>
          <w:sz w:val="24"/>
          <w:szCs w:val="24"/>
        </w:rPr>
        <w:t xml:space="preserve"> 1- </w:t>
      </w:r>
      <w:r>
        <w:rPr>
          <w:rFonts w:ascii="Times New Roman" w:hAnsi="Times New Roman"/>
          <w:sz w:val="24"/>
          <w:szCs w:val="24"/>
        </w:rPr>
        <w:t>Project Management Plan</w:t>
      </w:r>
    </w:p>
    <w:p w14:paraId="021766CC" w14:textId="684E4EFD" w:rsidR="007B3BE2" w:rsidRPr="007B3BE2" w:rsidRDefault="007B3BE2" w:rsidP="007B3BE2">
      <w:pPr>
        <w:jc w:val="center"/>
        <w:rPr>
          <w:rFonts w:ascii="Times New Roman" w:hAnsi="Times New Roman"/>
          <w:sz w:val="24"/>
          <w:szCs w:val="24"/>
        </w:rPr>
      </w:pPr>
      <w:r>
        <w:rPr>
          <w:rFonts w:ascii="Times New Roman" w:hAnsi="Times New Roman"/>
          <w:sz w:val="24"/>
          <w:szCs w:val="24"/>
        </w:rPr>
        <w:t>-Healthy Food Shop Project</w:t>
      </w:r>
    </w:p>
    <w:p w14:paraId="0C7A16E8" w14:textId="77777777" w:rsidR="007B3BE2" w:rsidRPr="007B3BE2" w:rsidRDefault="007B3BE2" w:rsidP="007B3BE2">
      <w:pPr>
        <w:jc w:val="center"/>
        <w:rPr>
          <w:rFonts w:ascii="Times New Roman" w:hAnsi="Times New Roman"/>
          <w:sz w:val="24"/>
          <w:szCs w:val="24"/>
        </w:rPr>
      </w:pPr>
      <w:r w:rsidRPr="007B3BE2">
        <w:rPr>
          <w:rFonts w:ascii="Times New Roman" w:hAnsi="Times New Roman"/>
          <w:sz w:val="24"/>
          <w:szCs w:val="24"/>
        </w:rPr>
        <w:t xml:space="preserve">Module </w:t>
      </w:r>
      <w:proofErr w:type="gramStart"/>
      <w:r w:rsidRPr="007B3BE2">
        <w:rPr>
          <w:rFonts w:ascii="Times New Roman" w:hAnsi="Times New Roman"/>
          <w:sz w:val="24"/>
          <w:szCs w:val="24"/>
        </w:rPr>
        <w:t>Lecturer :</w:t>
      </w:r>
      <w:proofErr w:type="gramEnd"/>
      <w:r w:rsidRPr="007B3BE2">
        <w:rPr>
          <w:rFonts w:ascii="Times New Roman" w:hAnsi="Times New Roman"/>
          <w:sz w:val="24"/>
          <w:szCs w:val="24"/>
        </w:rPr>
        <w:t xml:space="preserve"> </w:t>
      </w:r>
      <w:proofErr w:type="spellStart"/>
      <w:r w:rsidRPr="007B3BE2">
        <w:rPr>
          <w:rFonts w:ascii="Times New Roman" w:hAnsi="Times New Roman"/>
          <w:sz w:val="24"/>
          <w:szCs w:val="24"/>
        </w:rPr>
        <w:t>Dr.</w:t>
      </w:r>
      <w:proofErr w:type="spellEnd"/>
      <w:r w:rsidRPr="007B3BE2">
        <w:rPr>
          <w:rFonts w:ascii="Times New Roman" w:hAnsi="Times New Roman"/>
          <w:sz w:val="24"/>
          <w:szCs w:val="24"/>
        </w:rPr>
        <w:t xml:space="preserve"> Molly Jack</w:t>
      </w:r>
    </w:p>
    <w:p w14:paraId="42CD8471" w14:textId="77777777" w:rsidR="007B3BE2" w:rsidRPr="007B3BE2" w:rsidRDefault="007B3BE2" w:rsidP="007B3BE2">
      <w:pPr>
        <w:jc w:val="center"/>
        <w:rPr>
          <w:rFonts w:ascii="Times New Roman" w:hAnsi="Times New Roman"/>
          <w:sz w:val="24"/>
          <w:szCs w:val="24"/>
          <w:lang w:val="fr-FR"/>
        </w:rPr>
      </w:pPr>
    </w:p>
    <w:p w14:paraId="615ECBCC" w14:textId="77777777" w:rsidR="007B3BE2" w:rsidRDefault="007B3BE2" w:rsidP="007B3BE2">
      <w:pPr>
        <w:jc w:val="center"/>
        <w:rPr>
          <w:rFonts w:ascii="Arial" w:hAnsi="Arial" w:cs="Arial"/>
          <w:lang w:val="fr-FR"/>
        </w:rPr>
      </w:pPr>
    </w:p>
    <w:p w14:paraId="0CBD4EC4" w14:textId="77777777" w:rsidR="007B3BE2" w:rsidRDefault="007B3BE2" w:rsidP="007B3BE2">
      <w:pPr>
        <w:rPr>
          <w:rFonts w:ascii="Arial" w:hAnsi="Arial" w:cs="Arial"/>
          <w:lang w:val="fr-FR"/>
        </w:rPr>
      </w:pPr>
    </w:p>
    <w:p w14:paraId="3FEFEC52" w14:textId="77777777" w:rsidR="00C03CE0" w:rsidRDefault="00C03CE0" w:rsidP="00C03CE0">
      <w:pPr>
        <w:spacing w:line="360" w:lineRule="auto"/>
        <w:rPr>
          <w:rFonts w:ascii="Times New Roman" w:hAnsi="Times New Roman"/>
          <w:b/>
          <w:bCs/>
          <w:sz w:val="24"/>
          <w:szCs w:val="24"/>
          <w:lang w:val="en-US"/>
        </w:rPr>
      </w:pPr>
    </w:p>
    <w:p w14:paraId="18BE6206" w14:textId="77777777" w:rsidR="00C03CE0" w:rsidRDefault="00C03CE0" w:rsidP="00C03CE0">
      <w:pPr>
        <w:spacing w:line="360" w:lineRule="auto"/>
        <w:rPr>
          <w:rFonts w:ascii="Times New Roman" w:hAnsi="Times New Roman"/>
          <w:b/>
          <w:bCs/>
          <w:sz w:val="24"/>
          <w:szCs w:val="24"/>
          <w:lang w:val="en-US"/>
        </w:rPr>
      </w:pPr>
    </w:p>
    <w:p w14:paraId="0E2B7F80" w14:textId="77777777" w:rsidR="00C03CE0" w:rsidRDefault="00C03CE0" w:rsidP="00C03CE0">
      <w:pPr>
        <w:spacing w:line="360" w:lineRule="auto"/>
        <w:rPr>
          <w:rFonts w:ascii="Times New Roman" w:hAnsi="Times New Roman"/>
          <w:b/>
          <w:bCs/>
          <w:sz w:val="24"/>
          <w:szCs w:val="24"/>
          <w:lang w:val="en-US"/>
        </w:rPr>
      </w:pPr>
    </w:p>
    <w:p w14:paraId="2E1F879E" w14:textId="77777777" w:rsidR="00C03CE0" w:rsidRDefault="00C03CE0" w:rsidP="00C03CE0">
      <w:pPr>
        <w:spacing w:line="360" w:lineRule="auto"/>
        <w:rPr>
          <w:rFonts w:ascii="Times New Roman" w:hAnsi="Times New Roman"/>
          <w:b/>
          <w:bCs/>
          <w:sz w:val="24"/>
          <w:szCs w:val="24"/>
          <w:lang w:val="en-US"/>
        </w:rPr>
      </w:pPr>
    </w:p>
    <w:p w14:paraId="155EB30C" w14:textId="77777777" w:rsidR="00C03CE0" w:rsidRDefault="00C03CE0" w:rsidP="00C03CE0">
      <w:pPr>
        <w:spacing w:line="360" w:lineRule="auto"/>
        <w:rPr>
          <w:rFonts w:ascii="Times New Roman" w:hAnsi="Times New Roman"/>
          <w:b/>
          <w:bCs/>
          <w:sz w:val="24"/>
          <w:szCs w:val="24"/>
          <w:lang w:val="en-US"/>
        </w:rPr>
      </w:pPr>
    </w:p>
    <w:p w14:paraId="57D4AE7F" w14:textId="77777777" w:rsidR="00C03CE0" w:rsidRDefault="00C03CE0" w:rsidP="00C03CE0">
      <w:pPr>
        <w:spacing w:line="360" w:lineRule="auto"/>
        <w:rPr>
          <w:rFonts w:ascii="Times New Roman" w:hAnsi="Times New Roman"/>
          <w:b/>
          <w:bCs/>
          <w:sz w:val="24"/>
          <w:szCs w:val="24"/>
          <w:lang w:val="en-US"/>
        </w:rPr>
      </w:pPr>
    </w:p>
    <w:p w14:paraId="7D88A486" w14:textId="77777777" w:rsidR="00C03CE0" w:rsidRDefault="00C03CE0" w:rsidP="00C03CE0">
      <w:pPr>
        <w:spacing w:line="360" w:lineRule="auto"/>
        <w:rPr>
          <w:rFonts w:ascii="Times New Roman" w:hAnsi="Times New Roman"/>
          <w:b/>
          <w:bCs/>
          <w:sz w:val="24"/>
          <w:szCs w:val="24"/>
          <w:lang w:val="en-US"/>
        </w:rPr>
      </w:pPr>
    </w:p>
    <w:p w14:paraId="2BA781F0" w14:textId="77777777" w:rsidR="00C03CE0" w:rsidRDefault="00C03CE0" w:rsidP="00C03CE0">
      <w:pPr>
        <w:spacing w:line="360" w:lineRule="auto"/>
        <w:rPr>
          <w:rFonts w:ascii="Times New Roman" w:hAnsi="Times New Roman"/>
          <w:b/>
          <w:bCs/>
          <w:sz w:val="24"/>
          <w:szCs w:val="24"/>
          <w:lang w:val="en-US"/>
        </w:rPr>
      </w:pPr>
    </w:p>
    <w:p w14:paraId="67FBF1F5" w14:textId="77777777" w:rsidR="00C03CE0" w:rsidRDefault="00C03CE0" w:rsidP="00C03CE0">
      <w:pPr>
        <w:spacing w:line="360" w:lineRule="auto"/>
        <w:rPr>
          <w:rFonts w:ascii="Times New Roman" w:hAnsi="Times New Roman"/>
          <w:b/>
          <w:bCs/>
          <w:sz w:val="24"/>
          <w:szCs w:val="24"/>
          <w:lang w:val="en-US"/>
        </w:rPr>
      </w:pPr>
    </w:p>
    <w:p w14:paraId="504B0B1A" w14:textId="77777777" w:rsidR="00C03CE0" w:rsidRDefault="00C03CE0" w:rsidP="00C03CE0">
      <w:pPr>
        <w:spacing w:line="360" w:lineRule="auto"/>
        <w:rPr>
          <w:rFonts w:ascii="Times New Roman" w:hAnsi="Times New Roman"/>
          <w:b/>
          <w:bCs/>
          <w:sz w:val="24"/>
          <w:szCs w:val="24"/>
          <w:lang w:val="en-US"/>
        </w:rPr>
      </w:pPr>
    </w:p>
    <w:p w14:paraId="121C1902" w14:textId="77777777" w:rsidR="00C03CE0" w:rsidRDefault="00C03CE0" w:rsidP="00C03CE0">
      <w:pPr>
        <w:spacing w:line="360" w:lineRule="auto"/>
        <w:rPr>
          <w:rFonts w:ascii="Times New Roman" w:hAnsi="Times New Roman"/>
          <w:b/>
          <w:bCs/>
          <w:sz w:val="24"/>
          <w:szCs w:val="24"/>
          <w:lang w:val="en-US"/>
        </w:rPr>
      </w:pPr>
    </w:p>
    <w:p w14:paraId="7A0D40AA" w14:textId="77777777" w:rsidR="00C03CE0" w:rsidRDefault="00C03CE0" w:rsidP="00C03CE0">
      <w:pPr>
        <w:spacing w:line="360" w:lineRule="auto"/>
        <w:rPr>
          <w:rFonts w:ascii="Times New Roman" w:hAnsi="Times New Roman"/>
          <w:b/>
          <w:bCs/>
          <w:sz w:val="24"/>
          <w:szCs w:val="24"/>
          <w:lang w:val="en-US"/>
        </w:rPr>
      </w:pPr>
    </w:p>
    <w:p w14:paraId="084AC0D4" w14:textId="77777777" w:rsidR="00C03CE0" w:rsidRDefault="00C03CE0" w:rsidP="00C03CE0">
      <w:pPr>
        <w:spacing w:line="360" w:lineRule="auto"/>
        <w:rPr>
          <w:rFonts w:ascii="Times New Roman" w:hAnsi="Times New Roman"/>
          <w:b/>
          <w:bCs/>
          <w:sz w:val="24"/>
          <w:szCs w:val="24"/>
          <w:lang w:val="en-US"/>
        </w:rPr>
      </w:pPr>
    </w:p>
    <w:p w14:paraId="06A1EA49" w14:textId="77777777" w:rsidR="00C03CE0" w:rsidRDefault="00C03CE0" w:rsidP="00C03CE0">
      <w:pPr>
        <w:spacing w:line="360" w:lineRule="auto"/>
        <w:rPr>
          <w:rFonts w:ascii="Times New Roman" w:hAnsi="Times New Roman"/>
          <w:b/>
          <w:bCs/>
          <w:sz w:val="24"/>
          <w:szCs w:val="24"/>
          <w:lang w:val="en-US"/>
        </w:rPr>
      </w:pPr>
    </w:p>
    <w:p w14:paraId="49FD97E3" w14:textId="77777777" w:rsidR="00C03CE0" w:rsidRDefault="00C03CE0" w:rsidP="00C03CE0">
      <w:pPr>
        <w:spacing w:line="360" w:lineRule="auto"/>
        <w:rPr>
          <w:rFonts w:ascii="Times New Roman" w:hAnsi="Times New Roman"/>
          <w:b/>
          <w:bCs/>
          <w:sz w:val="24"/>
          <w:szCs w:val="24"/>
          <w:lang w:val="en-US"/>
        </w:rPr>
      </w:pPr>
    </w:p>
    <w:p w14:paraId="688D23CF" w14:textId="77777777" w:rsidR="00C03CE0" w:rsidRDefault="00C03CE0" w:rsidP="00C03CE0">
      <w:pPr>
        <w:spacing w:line="360" w:lineRule="auto"/>
        <w:rPr>
          <w:rFonts w:ascii="Times New Roman" w:hAnsi="Times New Roman"/>
          <w:b/>
          <w:bCs/>
          <w:sz w:val="24"/>
          <w:szCs w:val="24"/>
          <w:lang w:val="en-US"/>
        </w:rPr>
      </w:pPr>
    </w:p>
    <w:p w14:paraId="6754C60C" w14:textId="77777777" w:rsidR="00C03CE0" w:rsidRDefault="00C03CE0" w:rsidP="00C03CE0">
      <w:pPr>
        <w:spacing w:line="360" w:lineRule="auto"/>
        <w:rPr>
          <w:rFonts w:ascii="Times New Roman" w:hAnsi="Times New Roman"/>
          <w:b/>
          <w:bCs/>
          <w:sz w:val="24"/>
          <w:szCs w:val="24"/>
          <w:lang w:val="en-US"/>
        </w:rPr>
      </w:pPr>
    </w:p>
    <w:p w14:paraId="11ECEA7B" w14:textId="4E151091" w:rsidR="00C03CE0" w:rsidRPr="0041169F" w:rsidRDefault="007B3BE2" w:rsidP="0041169F">
      <w:pPr>
        <w:spacing w:line="360" w:lineRule="auto"/>
        <w:jc w:val="center"/>
        <w:rPr>
          <w:rFonts w:ascii="Times New Roman" w:hAnsi="Times New Roman"/>
          <w:b/>
          <w:bCs/>
          <w:sz w:val="28"/>
          <w:szCs w:val="28"/>
          <w:lang w:val="en-US"/>
        </w:rPr>
      </w:pPr>
      <w:r w:rsidRPr="0041169F">
        <w:rPr>
          <w:rFonts w:ascii="Times New Roman" w:hAnsi="Times New Roman"/>
          <w:b/>
          <w:bCs/>
          <w:sz w:val="28"/>
          <w:szCs w:val="28"/>
          <w:lang w:val="en-US"/>
        </w:rPr>
        <w:lastRenderedPageBreak/>
        <w:t>CONTENTS</w:t>
      </w:r>
    </w:p>
    <w:p w14:paraId="4BF26901" w14:textId="03DFFAA0" w:rsidR="007B3BE2" w:rsidRPr="0041169F"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1</w:t>
      </w:r>
      <w:r w:rsidRPr="0041169F">
        <w:rPr>
          <w:rFonts w:ascii="Times New Roman" w:hAnsi="Times New Roman"/>
          <w:sz w:val="24"/>
          <w:szCs w:val="24"/>
          <w:lang w:val="en-US"/>
        </w:rPr>
        <w:t>.</w:t>
      </w:r>
      <w:r w:rsidR="0041169F" w:rsidRPr="0041169F">
        <w:rPr>
          <w:rFonts w:ascii="Times New Roman" w:hAnsi="Times New Roman"/>
          <w:sz w:val="24"/>
          <w:szCs w:val="24"/>
          <w:lang w:val="en-US"/>
        </w:rPr>
        <w:t xml:space="preserve"> INTRODUCTION</w:t>
      </w:r>
    </w:p>
    <w:p w14:paraId="3FB62BB9" w14:textId="3F1BADF7" w:rsidR="007B3BE2" w:rsidRPr="0041169F"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2.</w:t>
      </w:r>
      <w:r w:rsidR="0041169F" w:rsidRPr="0041169F">
        <w:rPr>
          <w:rFonts w:ascii="Times New Roman" w:hAnsi="Times New Roman"/>
          <w:sz w:val="24"/>
          <w:szCs w:val="24"/>
          <w:lang w:val="en-US"/>
        </w:rPr>
        <w:t xml:space="preserve"> PRO</w:t>
      </w:r>
      <w:r w:rsidR="0041169F">
        <w:rPr>
          <w:rFonts w:ascii="Times New Roman" w:hAnsi="Times New Roman"/>
          <w:sz w:val="24"/>
          <w:szCs w:val="24"/>
          <w:lang w:val="en-US"/>
        </w:rPr>
        <w:t>J</w:t>
      </w:r>
      <w:r w:rsidR="0041169F" w:rsidRPr="0041169F">
        <w:rPr>
          <w:rFonts w:ascii="Times New Roman" w:hAnsi="Times New Roman"/>
          <w:sz w:val="24"/>
          <w:szCs w:val="24"/>
          <w:lang w:val="en-US"/>
        </w:rPr>
        <w:t>ECT SUMMARY</w:t>
      </w:r>
    </w:p>
    <w:p w14:paraId="2087A478" w14:textId="22204313" w:rsidR="007B3BE2" w:rsidRPr="007F277B"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3</w:t>
      </w:r>
      <w:r w:rsidRPr="007F277B">
        <w:rPr>
          <w:rFonts w:ascii="Times New Roman" w:hAnsi="Times New Roman"/>
          <w:sz w:val="24"/>
          <w:szCs w:val="24"/>
          <w:lang w:val="en-US"/>
        </w:rPr>
        <w:t>.</w:t>
      </w:r>
      <w:r w:rsidR="0041169F" w:rsidRPr="007F277B">
        <w:rPr>
          <w:rFonts w:ascii="Times New Roman" w:hAnsi="Times New Roman"/>
          <w:sz w:val="24"/>
          <w:szCs w:val="24"/>
          <w:lang w:val="en-US"/>
        </w:rPr>
        <w:t xml:space="preserve"> BUDGETS</w:t>
      </w:r>
    </w:p>
    <w:p w14:paraId="17B3F4DB" w14:textId="1F633679" w:rsidR="007B3BE2" w:rsidRPr="007F277B"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4.</w:t>
      </w:r>
      <w:r w:rsidR="0041169F" w:rsidRPr="007F277B">
        <w:rPr>
          <w:rFonts w:ascii="Times New Roman" w:hAnsi="Times New Roman"/>
          <w:sz w:val="24"/>
          <w:szCs w:val="24"/>
          <w:lang w:val="en-US"/>
        </w:rPr>
        <w:t xml:space="preserve"> PRODUCT DESCRIPTION</w:t>
      </w:r>
    </w:p>
    <w:p w14:paraId="0F23B31E" w14:textId="7D0173B8" w:rsidR="007B3BE2" w:rsidRPr="007F277B"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5.</w:t>
      </w:r>
      <w:r w:rsidR="0041169F" w:rsidRPr="007F277B">
        <w:rPr>
          <w:rFonts w:ascii="Times New Roman" w:hAnsi="Times New Roman"/>
          <w:sz w:val="24"/>
          <w:szCs w:val="24"/>
          <w:lang w:val="en-US"/>
        </w:rPr>
        <w:t xml:space="preserve"> SCOPE MANAGEMENT</w:t>
      </w:r>
    </w:p>
    <w:p w14:paraId="2B2E9ACE" w14:textId="066E3638" w:rsidR="007B3BE2" w:rsidRPr="007F277B"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6.</w:t>
      </w:r>
      <w:r w:rsidR="0041169F" w:rsidRPr="007F277B">
        <w:rPr>
          <w:rFonts w:ascii="Times New Roman" w:hAnsi="Times New Roman"/>
          <w:sz w:val="24"/>
          <w:szCs w:val="24"/>
          <w:lang w:val="en-US"/>
        </w:rPr>
        <w:t xml:space="preserve"> BENEFIT REALIZATION</w:t>
      </w:r>
    </w:p>
    <w:p w14:paraId="3613B1C3" w14:textId="0E8735D3" w:rsidR="007B3BE2" w:rsidRPr="007F277B"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7.</w:t>
      </w:r>
      <w:r w:rsidR="0041169F" w:rsidRPr="007F277B">
        <w:rPr>
          <w:rFonts w:ascii="Times New Roman" w:hAnsi="Times New Roman"/>
          <w:sz w:val="24"/>
          <w:szCs w:val="24"/>
          <w:lang w:val="en-US"/>
        </w:rPr>
        <w:t xml:space="preserve"> OBJECTIVES</w:t>
      </w:r>
    </w:p>
    <w:p w14:paraId="6279495F" w14:textId="6BD13B98" w:rsidR="007B3BE2" w:rsidRPr="007F277B"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8</w:t>
      </w:r>
      <w:r w:rsidRPr="007F277B">
        <w:rPr>
          <w:rFonts w:ascii="Times New Roman" w:hAnsi="Times New Roman"/>
          <w:sz w:val="24"/>
          <w:szCs w:val="24"/>
          <w:lang w:val="en-US"/>
        </w:rPr>
        <w:t>.</w:t>
      </w:r>
      <w:r w:rsidR="0041169F" w:rsidRPr="007F277B">
        <w:rPr>
          <w:rFonts w:ascii="Times New Roman" w:hAnsi="Times New Roman"/>
          <w:sz w:val="24"/>
          <w:szCs w:val="24"/>
          <w:lang w:val="en-US"/>
        </w:rPr>
        <w:t xml:space="preserve"> RISK MANAGEMENT</w:t>
      </w:r>
    </w:p>
    <w:p w14:paraId="36C646DC" w14:textId="0E7A9A3F" w:rsidR="007B3BE2" w:rsidRPr="007F277B" w:rsidRDefault="007B3BE2"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9.</w:t>
      </w:r>
      <w:r w:rsidR="0041169F" w:rsidRPr="007F277B">
        <w:rPr>
          <w:rFonts w:ascii="Times New Roman" w:hAnsi="Times New Roman"/>
          <w:sz w:val="24"/>
          <w:szCs w:val="24"/>
          <w:lang w:val="en-US"/>
        </w:rPr>
        <w:t xml:space="preserve"> QUALITY MANAGEMENT</w:t>
      </w:r>
    </w:p>
    <w:p w14:paraId="1A8037D2" w14:textId="289FD4C7" w:rsidR="0041169F" w:rsidRPr="007F277B" w:rsidRDefault="0041169F"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10.</w:t>
      </w:r>
      <w:r w:rsidR="007F277B">
        <w:rPr>
          <w:rFonts w:ascii="Times New Roman" w:hAnsi="Times New Roman"/>
          <w:sz w:val="24"/>
          <w:szCs w:val="24"/>
          <w:lang w:val="en-US"/>
        </w:rPr>
        <w:t xml:space="preserve"> </w:t>
      </w:r>
      <w:r w:rsidRPr="007F277B">
        <w:rPr>
          <w:rFonts w:ascii="Times New Roman" w:hAnsi="Times New Roman"/>
          <w:sz w:val="24"/>
          <w:szCs w:val="24"/>
          <w:lang w:val="en-US"/>
        </w:rPr>
        <w:t xml:space="preserve">SCHEDULE </w:t>
      </w:r>
    </w:p>
    <w:p w14:paraId="5F949249" w14:textId="261F75DC" w:rsidR="0041169F" w:rsidRPr="007F277B" w:rsidRDefault="0041169F"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11.</w:t>
      </w:r>
      <w:r w:rsidRPr="007F277B">
        <w:rPr>
          <w:rFonts w:ascii="Times New Roman" w:hAnsi="Times New Roman"/>
          <w:sz w:val="24"/>
          <w:szCs w:val="24"/>
          <w:lang w:val="en-US"/>
        </w:rPr>
        <w:t xml:space="preserve"> PROCESSES</w:t>
      </w:r>
    </w:p>
    <w:p w14:paraId="35309DAB" w14:textId="04837C19" w:rsidR="0041169F" w:rsidRPr="007F277B" w:rsidRDefault="007F277B"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    </w:t>
      </w:r>
      <w:r w:rsidR="0041169F" w:rsidRPr="007F277B">
        <w:rPr>
          <w:rFonts w:ascii="Times New Roman" w:hAnsi="Times New Roman"/>
          <w:b/>
          <w:bCs/>
          <w:sz w:val="24"/>
          <w:szCs w:val="24"/>
          <w:lang w:val="en-US"/>
        </w:rPr>
        <w:t>11.1</w:t>
      </w:r>
      <w:r w:rsidR="0041169F" w:rsidRPr="007F277B">
        <w:rPr>
          <w:rFonts w:ascii="Times New Roman" w:hAnsi="Times New Roman"/>
          <w:sz w:val="24"/>
          <w:szCs w:val="24"/>
          <w:lang w:val="en-US"/>
        </w:rPr>
        <w:t xml:space="preserve"> Directing a project</w:t>
      </w:r>
    </w:p>
    <w:p w14:paraId="058509A1" w14:textId="2F0EB074" w:rsidR="0041169F" w:rsidRPr="007F277B" w:rsidRDefault="007F277B"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    </w:t>
      </w:r>
      <w:r w:rsidR="0041169F" w:rsidRPr="007F277B">
        <w:rPr>
          <w:rFonts w:ascii="Times New Roman" w:hAnsi="Times New Roman"/>
          <w:b/>
          <w:bCs/>
          <w:sz w:val="24"/>
          <w:szCs w:val="24"/>
          <w:lang w:val="en-US"/>
        </w:rPr>
        <w:t>11.2</w:t>
      </w:r>
      <w:r w:rsidR="0041169F" w:rsidRPr="007F277B">
        <w:rPr>
          <w:rFonts w:ascii="Times New Roman" w:hAnsi="Times New Roman"/>
          <w:sz w:val="24"/>
          <w:szCs w:val="24"/>
          <w:lang w:val="en-US"/>
        </w:rPr>
        <w:t xml:space="preserve"> Starting up the project</w:t>
      </w:r>
    </w:p>
    <w:p w14:paraId="3333D384" w14:textId="16B2916A" w:rsidR="0041169F" w:rsidRPr="007F277B" w:rsidRDefault="007F277B"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    </w:t>
      </w:r>
      <w:r w:rsidR="0041169F" w:rsidRPr="007F277B">
        <w:rPr>
          <w:rFonts w:ascii="Times New Roman" w:hAnsi="Times New Roman"/>
          <w:b/>
          <w:bCs/>
          <w:sz w:val="24"/>
          <w:szCs w:val="24"/>
          <w:lang w:val="en-US"/>
        </w:rPr>
        <w:t>11.3</w:t>
      </w:r>
      <w:r>
        <w:rPr>
          <w:rFonts w:ascii="Times New Roman" w:hAnsi="Times New Roman"/>
          <w:sz w:val="24"/>
          <w:szCs w:val="24"/>
          <w:lang w:val="en-US"/>
        </w:rPr>
        <w:t xml:space="preserve"> </w:t>
      </w:r>
      <w:r w:rsidR="0041169F" w:rsidRPr="007F277B">
        <w:rPr>
          <w:rFonts w:ascii="Times New Roman" w:hAnsi="Times New Roman"/>
          <w:sz w:val="24"/>
          <w:szCs w:val="24"/>
          <w:lang w:val="en-US"/>
        </w:rPr>
        <w:t>Initiating the project</w:t>
      </w:r>
    </w:p>
    <w:p w14:paraId="28254912" w14:textId="5B814F0C" w:rsidR="0041169F" w:rsidRPr="007F277B" w:rsidRDefault="007F277B"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    </w:t>
      </w:r>
      <w:r w:rsidR="0041169F" w:rsidRPr="007F277B">
        <w:rPr>
          <w:rFonts w:ascii="Times New Roman" w:hAnsi="Times New Roman"/>
          <w:b/>
          <w:bCs/>
          <w:sz w:val="24"/>
          <w:szCs w:val="24"/>
          <w:lang w:val="en-US"/>
        </w:rPr>
        <w:t>11.4</w:t>
      </w:r>
      <w:r>
        <w:rPr>
          <w:rFonts w:ascii="Times New Roman" w:hAnsi="Times New Roman"/>
          <w:sz w:val="24"/>
          <w:szCs w:val="24"/>
          <w:lang w:val="en-US"/>
        </w:rPr>
        <w:t xml:space="preserve"> </w:t>
      </w:r>
      <w:r w:rsidR="0041169F" w:rsidRPr="007F277B">
        <w:rPr>
          <w:rFonts w:ascii="Times New Roman" w:hAnsi="Times New Roman"/>
          <w:sz w:val="24"/>
          <w:szCs w:val="24"/>
          <w:lang w:val="en-US"/>
        </w:rPr>
        <w:t>Controlling a stage</w:t>
      </w:r>
    </w:p>
    <w:p w14:paraId="617893C6" w14:textId="0AC25A67" w:rsidR="0041169F" w:rsidRPr="007F277B" w:rsidRDefault="007F277B"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    </w:t>
      </w:r>
      <w:r w:rsidR="0041169F" w:rsidRPr="007F277B">
        <w:rPr>
          <w:rFonts w:ascii="Times New Roman" w:hAnsi="Times New Roman"/>
          <w:b/>
          <w:bCs/>
          <w:sz w:val="24"/>
          <w:szCs w:val="24"/>
          <w:lang w:val="en-US"/>
        </w:rPr>
        <w:t>11.5</w:t>
      </w:r>
      <w:r>
        <w:rPr>
          <w:rFonts w:ascii="Times New Roman" w:hAnsi="Times New Roman"/>
          <w:sz w:val="24"/>
          <w:szCs w:val="24"/>
          <w:lang w:val="en-US"/>
        </w:rPr>
        <w:t xml:space="preserve"> </w:t>
      </w:r>
      <w:r w:rsidR="0041169F" w:rsidRPr="007F277B">
        <w:rPr>
          <w:rFonts w:ascii="Times New Roman" w:hAnsi="Times New Roman"/>
          <w:sz w:val="24"/>
          <w:szCs w:val="24"/>
          <w:lang w:val="en-US"/>
        </w:rPr>
        <w:t>Managing product delivery</w:t>
      </w:r>
    </w:p>
    <w:p w14:paraId="27C98798" w14:textId="48717F3C" w:rsidR="0041169F" w:rsidRPr="007F277B" w:rsidRDefault="007F277B"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    </w:t>
      </w:r>
      <w:r w:rsidR="0041169F" w:rsidRPr="007F277B">
        <w:rPr>
          <w:rFonts w:ascii="Times New Roman" w:hAnsi="Times New Roman"/>
          <w:b/>
          <w:bCs/>
          <w:sz w:val="24"/>
          <w:szCs w:val="24"/>
          <w:lang w:val="en-US"/>
        </w:rPr>
        <w:t>11.6</w:t>
      </w:r>
      <w:r w:rsidR="0041169F" w:rsidRPr="007F277B">
        <w:rPr>
          <w:rFonts w:ascii="Times New Roman" w:hAnsi="Times New Roman"/>
          <w:sz w:val="24"/>
          <w:szCs w:val="24"/>
          <w:lang w:val="en-US"/>
        </w:rPr>
        <w:t xml:space="preserve"> Managing a stage boundary</w:t>
      </w:r>
    </w:p>
    <w:p w14:paraId="17CAE673" w14:textId="64EB0EB3" w:rsidR="0041169F" w:rsidRPr="007F277B" w:rsidRDefault="007F277B"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    </w:t>
      </w:r>
      <w:r w:rsidR="0041169F" w:rsidRPr="007F277B">
        <w:rPr>
          <w:rFonts w:ascii="Times New Roman" w:hAnsi="Times New Roman"/>
          <w:b/>
          <w:bCs/>
          <w:sz w:val="24"/>
          <w:szCs w:val="24"/>
          <w:lang w:val="en-US"/>
        </w:rPr>
        <w:t>11.7</w:t>
      </w:r>
      <w:r w:rsidR="0041169F" w:rsidRPr="007F277B">
        <w:rPr>
          <w:rFonts w:ascii="Times New Roman" w:hAnsi="Times New Roman"/>
          <w:sz w:val="24"/>
          <w:szCs w:val="24"/>
          <w:lang w:val="en-US"/>
        </w:rPr>
        <w:t xml:space="preserve"> Closing a project</w:t>
      </w:r>
    </w:p>
    <w:p w14:paraId="7D87AF48" w14:textId="43FAE10E" w:rsidR="0041169F" w:rsidRPr="007F277B" w:rsidRDefault="0041169F"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12.</w:t>
      </w:r>
      <w:r w:rsidRPr="007F277B">
        <w:rPr>
          <w:rFonts w:ascii="Times New Roman" w:hAnsi="Times New Roman"/>
          <w:sz w:val="24"/>
          <w:szCs w:val="24"/>
          <w:lang w:val="en-US"/>
        </w:rPr>
        <w:t xml:space="preserve"> CONCLUSION</w:t>
      </w:r>
    </w:p>
    <w:p w14:paraId="5A542F72" w14:textId="6A7B7956" w:rsidR="0041169F" w:rsidRPr="007F277B" w:rsidRDefault="0041169F" w:rsidP="00C03CE0">
      <w:pPr>
        <w:spacing w:line="360" w:lineRule="auto"/>
        <w:rPr>
          <w:rFonts w:ascii="Times New Roman" w:hAnsi="Times New Roman"/>
          <w:sz w:val="24"/>
          <w:szCs w:val="24"/>
          <w:lang w:val="en-US"/>
        </w:rPr>
      </w:pPr>
      <w:r w:rsidRPr="007F277B">
        <w:rPr>
          <w:rFonts w:ascii="Times New Roman" w:hAnsi="Times New Roman"/>
          <w:b/>
          <w:bCs/>
          <w:sz w:val="24"/>
          <w:szCs w:val="24"/>
          <w:lang w:val="en-US"/>
        </w:rPr>
        <w:t>13.</w:t>
      </w:r>
      <w:r w:rsidRPr="007F277B">
        <w:rPr>
          <w:rFonts w:ascii="Times New Roman" w:hAnsi="Times New Roman"/>
          <w:sz w:val="24"/>
          <w:szCs w:val="24"/>
          <w:lang w:val="en-US"/>
        </w:rPr>
        <w:t xml:space="preserve"> </w:t>
      </w:r>
      <w:r w:rsidR="007F277B" w:rsidRPr="007F277B">
        <w:rPr>
          <w:rFonts w:ascii="Times New Roman" w:hAnsi="Times New Roman"/>
          <w:sz w:val="24"/>
          <w:szCs w:val="24"/>
          <w:lang w:val="en-US"/>
        </w:rPr>
        <w:t>REFERENCES</w:t>
      </w:r>
    </w:p>
    <w:p w14:paraId="2836936B" w14:textId="77777777" w:rsidR="00C03CE0" w:rsidRDefault="00C03CE0" w:rsidP="00C03CE0">
      <w:pPr>
        <w:spacing w:line="360" w:lineRule="auto"/>
        <w:rPr>
          <w:rFonts w:ascii="Times New Roman" w:hAnsi="Times New Roman"/>
          <w:b/>
          <w:bCs/>
          <w:sz w:val="24"/>
          <w:szCs w:val="24"/>
          <w:lang w:val="en-US"/>
        </w:rPr>
      </w:pPr>
    </w:p>
    <w:p w14:paraId="47310CB2" w14:textId="77777777" w:rsidR="00C03CE0" w:rsidRDefault="00C03CE0" w:rsidP="00C03CE0">
      <w:pPr>
        <w:spacing w:line="360" w:lineRule="auto"/>
        <w:rPr>
          <w:rFonts w:ascii="Times New Roman" w:hAnsi="Times New Roman"/>
          <w:b/>
          <w:bCs/>
          <w:sz w:val="24"/>
          <w:szCs w:val="24"/>
          <w:lang w:val="en-US"/>
        </w:rPr>
      </w:pPr>
    </w:p>
    <w:p w14:paraId="3E48CA67" w14:textId="77777777" w:rsidR="0041169F" w:rsidRDefault="0041169F" w:rsidP="00C03CE0">
      <w:pPr>
        <w:spacing w:line="360" w:lineRule="auto"/>
        <w:rPr>
          <w:rFonts w:ascii="Times New Roman" w:hAnsi="Times New Roman"/>
          <w:b/>
          <w:bCs/>
          <w:sz w:val="24"/>
          <w:szCs w:val="24"/>
          <w:lang w:val="en-US"/>
        </w:rPr>
      </w:pPr>
    </w:p>
    <w:p w14:paraId="5CB5B733" w14:textId="62B469B9"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lastRenderedPageBreak/>
        <w:t xml:space="preserve">Introduction </w:t>
      </w:r>
    </w:p>
    <w:p w14:paraId="4242061B"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Project management refers to the activity of “</w:t>
      </w:r>
      <w:r>
        <w:rPr>
          <w:rFonts w:ascii="Times New Roman" w:hAnsi="Times New Roman"/>
          <w:i/>
          <w:iCs/>
          <w:sz w:val="24"/>
          <w:szCs w:val="24"/>
          <w:lang w:val="en-US"/>
        </w:rPr>
        <w:t>defining, planning and controlling, and learning from projects of any type</w:t>
      </w:r>
      <w:r>
        <w:rPr>
          <w:rFonts w:ascii="Times New Roman" w:hAnsi="Times New Roman"/>
          <w:sz w:val="24"/>
          <w:szCs w:val="24"/>
          <w:lang w:val="en-US"/>
        </w:rPr>
        <w:t xml:space="preserve">” (Slack and Brandon-Jones 2018, p.534). The Project Management Institute refers to it as the application of skills, knowledge, </w:t>
      </w:r>
      <w:proofErr w:type="gramStart"/>
      <w:r>
        <w:rPr>
          <w:rFonts w:ascii="Times New Roman" w:hAnsi="Times New Roman"/>
          <w:sz w:val="24"/>
          <w:szCs w:val="24"/>
          <w:lang w:val="en-US"/>
        </w:rPr>
        <w:t>tools</w:t>
      </w:r>
      <w:proofErr w:type="gramEnd"/>
      <w:r>
        <w:rPr>
          <w:rFonts w:ascii="Times New Roman" w:hAnsi="Times New Roman"/>
          <w:sz w:val="24"/>
          <w:szCs w:val="24"/>
          <w:lang w:val="en-US"/>
        </w:rPr>
        <w:t xml:space="preserve"> and techniques to projects in order to meet project requirements (</w:t>
      </w:r>
      <w:r>
        <w:rPr>
          <w:rFonts w:ascii="Times New Roman" w:hAnsi="Times New Roman"/>
          <w:sz w:val="24"/>
          <w:szCs w:val="24"/>
        </w:rPr>
        <w:t>PMI 2017</w:t>
      </w:r>
      <w:r>
        <w:rPr>
          <w:rFonts w:ascii="Times New Roman" w:hAnsi="Times New Roman"/>
          <w:sz w:val="24"/>
          <w:szCs w:val="24"/>
          <w:lang w:val="en-US"/>
        </w:rPr>
        <w:t xml:space="preserve">). The activity of project management goes beyond the lifecycle perspective to encompass effective balancing of quality/deliverables, </w:t>
      </w:r>
      <w:proofErr w:type="gramStart"/>
      <w:r>
        <w:rPr>
          <w:rFonts w:ascii="Times New Roman" w:hAnsi="Times New Roman"/>
          <w:sz w:val="24"/>
          <w:szCs w:val="24"/>
          <w:lang w:val="en-US"/>
        </w:rPr>
        <w:t>time</w:t>
      </w:r>
      <w:proofErr w:type="gramEnd"/>
      <w:r>
        <w:rPr>
          <w:rFonts w:ascii="Times New Roman" w:hAnsi="Times New Roman"/>
          <w:sz w:val="24"/>
          <w:szCs w:val="24"/>
          <w:lang w:val="en-US"/>
        </w:rPr>
        <w:t xml:space="preserve"> and cost objectives within the so-called triad of quality, time and cost. At the heart of every project is thus the management of time, </w:t>
      </w:r>
      <w:proofErr w:type="gramStart"/>
      <w:r>
        <w:rPr>
          <w:rFonts w:ascii="Times New Roman" w:hAnsi="Times New Roman"/>
          <w:sz w:val="24"/>
          <w:szCs w:val="24"/>
          <w:lang w:val="en-US"/>
        </w:rPr>
        <w:t>quality</w:t>
      </w:r>
      <w:proofErr w:type="gramEnd"/>
      <w:r>
        <w:rPr>
          <w:rFonts w:ascii="Times New Roman" w:hAnsi="Times New Roman"/>
          <w:sz w:val="24"/>
          <w:szCs w:val="24"/>
          <w:lang w:val="en-US"/>
        </w:rPr>
        <w:t xml:space="preserve"> and cost. This will involve a project manager whose role is to execute critical functions of project management including defining work objectives and requirements, defining scope including the range of responsibilities, and strategy formulation, which involves how to meet project objectives – e.g. allocation of resources, project planning, execution and monitoring of project progress</w:t>
      </w:r>
      <w:r>
        <w:rPr>
          <w:rFonts w:ascii="Times New Roman" w:hAnsi="Times New Roman"/>
          <w:sz w:val="24"/>
          <w:szCs w:val="24"/>
          <w:shd w:val="clear" w:color="auto" w:fill="FFFFFF"/>
          <w:lang w:val="en-US"/>
        </w:rPr>
        <w:t xml:space="preserve"> </w:t>
      </w:r>
      <w:r>
        <w:rPr>
          <w:rFonts w:ascii="Times New Roman" w:hAnsi="Times New Roman"/>
          <w:sz w:val="24"/>
          <w:szCs w:val="24"/>
          <w:shd w:val="clear" w:color="auto" w:fill="FFFFFF"/>
        </w:rPr>
        <w:t>(</w:t>
      </w:r>
      <w:r>
        <w:rPr>
          <w:rFonts w:ascii="Times New Roman" w:hAnsi="Times New Roman"/>
          <w:sz w:val="24"/>
          <w:szCs w:val="24"/>
        </w:rPr>
        <w:t xml:space="preserve">Burke 2013; </w:t>
      </w:r>
      <w:proofErr w:type="spellStart"/>
      <w:r>
        <w:rPr>
          <w:rFonts w:ascii="Times New Roman" w:hAnsi="Times New Roman"/>
          <w:sz w:val="24"/>
          <w:szCs w:val="24"/>
        </w:rPr>
        <w:t>Niran</w:t>
      </w:r>
      <w:r>
        <w:rPr>
          <w:rFonts w:ascii="Times New Roman" w:hAnsi="Times New Roman"/>
          <w:sz w:val="24"/>
          <w:szCs w:val="24"/>
          <w:lang w:val="en-US"/>
        </w:rPr>
        <w:t>jan</w:t>
      </w:r>
      <w:proofErr w:type="spellEnd"/>
      <w:r>
        <w:rPr>
          <w:rFonts w:ascii="Times New Roman" w:hAnsi="Times New Roman"/>
          <w:sz w:val="24"/>
          <w:szCs w:val="24"/>
          <w:lang w:val="en-US"/>
        </w:rPr>
        <w:t xml:space="preserve"> 2015).</w:t>
      </w:r>
    </w:p>
    <w:p w14:paraId="79F106D5"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In carrying out and delivering projects, </w:t>
      </w:r>
      <w:proofErr w:type="gramStart"/>
      <w:r>
        <w:rPr>
          <w:rFonts w:ascii="Times New Roman" w:hAnsi="Times New Roman"/>
          <w:sz w:val="24"/>
          <w:szCs w:val="24"/>
          <w:lang w:val="en-US"/>
        </w:rPr>
        <w:t>a number of</w:t>
      </w:r>
      <w:proofErr w:type="gramEnd"/>
      <w:r>
        <w:rPr>
          <w:rFonts w:ascii="Times New Roman" w:hAnsi="Times New Roman"/>
          <w:sz w:val="24"/>
          <w:szCs w:val="24"/>
          <w:lang w:val="en-US"/>
        </w:rPr>
        <w:t xml:space="preserve"> methodologies have been proposed. These include Packaged Enable Re-engineering (PER), Project Management Body of Knowledge (PMBOK), Project in Controlled Environment (Prince2) and many others (Niranjan 2015). Each of these methodologies has benefits and limitations and use of any will depend on the organization and the individual needs of each project. The project in this assignment will deploy PRINCE2. One of the advantages of using PRINCE2 is its ability to be personalized and scaled to suit project size and type, project environment, or complexity.</w:t>
      </w:r>
    </w:p>
    <w:p w14:paraId="2EA00F18" w14:textId="4940994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Further, PRINCE2 is not just about managing the three aspects of project performance (quality, </w:t>
      </w:r>
      <w:proofErr w:type="gramStart"/>
      <w:r>
        <w:rPr>
          <w:rFonts w:ascii="Times New Roman" w:hAnsi="Times New Roman"/>
          <w:sz w:val="24"/>
          <w:szCs w:val="24"/>
          <w:lang w:val="en-US"/>
        </w:rPr>
        <w:t>time</w:t>
      </w:r>
      <w:proofErr w:type="gramEnd"/>
      <w:r>
        <w:rPr>
          <w:rFonts w:ascii="Times New Roman" w:hAnsi="Times New Roman"/>
          <w:sz w:val="24"/>
          <w:szCs w:val="24"/>
          <w:lang w:val="en-US"/>
        </w:rPr>
        <w:t xml:space="preserve"> and cost) but it also adds further dimensions of managing scope, risk and benefits. A project run under PRINCE2 addresses all these aspects (Bentley 2010;</w:t>
      </w:r>
      <w:r>
        <w:rPr>
          <w:rFonts w:ascii="Times New Roman" w:hAnsi="Times New Roman"/>
          <w:sz w:val="24"/>
          <w:szCs w:val="24"/>
          <w:shd w:val="clear" w:color="auto" w:fill="FFFFFF"/>
          <w:lang w:val="en-US"/>
        </w:rPr>
        <w:t xml:space="preserve"> </w:t>
      </w:r>
      <w:r>
        <w:rPr>
          <w:rFonts w:ascii="Times New Roman" w:hAnsi="Times New Roman"/>
          <w:sz w:val="24"/>
          <w:szCs w:val="24"/>
          <w:shd w:val="clear" w:color="auto" w:fill="FFFFFF"/>
        </w:rPr>
        <w:t>McGrath and Whitty 2020</w:t>
      </w:r>
      <w:r>
        <w:rPr>
          <w:rFonts w:ascii="Times New Roman" w:hAnsi="Times New Roman"/>
          <w:sz w:val="24"/>
          <w:szCs w:val="24"/>
          <w:lang w:val="en-US"/>
        </w:rPr>
        <w:t>).</w:t>
      </w:r>
    </w:p>
    <w:p w14:paraId="4E451867" w14:textId="77777777" w:rsidR="00C03CE0" w:rsidRDefault="00C03CE0" w:rsidP="00C03CE0">
      <w:pPr>
        <w:spacing w:line="360" w:lineRule="auto"/>
        <w:rPr>
          <w:rFonts w:ascii="Times New Roman" w:hAnsi="Times New Roman"/>
          <w:sz w:val="24"/>
          <w:szCs w:val="24"/>
          <w:lang w:val="en-US"/>
        </w:rPr>
      </w:pPr>
    </w:p>
    <w:p w14:paraId="4D6FCCFB"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t>Project Summary</w:t>
      </w:r>
    </w:p>
    <w:p w14:paraId="55179B0A"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The project will involve the development of a small health food shop that will be located at a not yet identified strategic location of the city. </w:t>
      </w:r>
      <w:proofErr w:type="gramStart"/>
      <w:r>
        <w:rPr>
          <w:rFonts w:ascii="Times New Roman" w:hAnsi="Times New Roman"/>
          <w:sz w:val="24"/>
          <w:szCs w:val="24"/>
          <w:lang w:val="en-US"/>
        </w:rPr>
        <w:t>As the project manager, my task</w:t>
      </w:r>
      <w:proofErr w:type="gramEnd"/>
      <w:r>
        <w:rPr>
          <w:rFonts w:ascii="Times New Roman" w:hAnsi="Times New Roman"/>
          <w:sz w:val="24"/>
          <w:szCs w:val="24"/>
          <w:lang w:val="en-US"/>
        </w:rPr>
        <w:t xml:space="preserve"> is managing the project successfully within the provided constraints and tolerances.  The available project budget will be </w:t>
      </w:r>
      <w:r>
        <w:rPr>
          <w:rFonts w:ascii="Times New Roman" w:hAnsi="Times New Roman"/>
          <w:sz w:val="24"/>
          <w:szCs w:val="24"/>
        </w:rPr>
        <w:t>£</w:t>
      </w:r>
      <w:r>
        <w:rPr>
          <w:rFonts w:ascii="Times New Roman" w:hAnsi="Times New Roman"/>
          <w:sz w:val="24"/>
          <w:szCs w:val="24"/>
          <w:lang w:val="en-US"/>
        </w:rPr>
        <w:t xml:space="preserve">50,000. In addition, the project should be completed within a duration of 6 </w:t>
      </w:r>
      <w:r>
        <w:rPr>
          <w:rFonts w:ascii="Times New Roman" w:hAnsi="Times New Roman"/>
          <w:sz w:val="24"/>
          <w:szCs w:val="24"/>
          <w:lang w:val="en-US"/>
        </w:rPr>
        <w:lastRenderedPageBreak/>
        <w:t>months. Therefore, the project plan will highlight the project schedule, budget, risks, benefits realization as well as addressing the stakeholder concerns.</w:t>
      </w:r>
    </w:p>
    <w:p w14:paraId="05A3B104"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The following will be the process of initiating the project that will be followed to make the project of launching a small healthy shop a success.</w:t>
      </w:r>
    </w:p>
    <w:p w14:paraId="73CAACE2" w14:textId="77777777" w:rsidR="00C03CE0" w:rsidRDefault="00C03CE0" w:rsidP="00C03CE0">
      <w:pPr>
        <w:spacing w:line="360" w:lineRule="auto"/>
        <w:jc w:val="center"/>
        <w:rPr>
          <w:rFonts w:ascii="Times New Roman" w:hAnsi="Times New Roman"/>
          <w:sz w:val="24"/>
          <w:szCs w:val="24"/>
          <w:lang w:val="en-US"/>
        </w:rPr>
      </w:pPr>
      <w:r>
        <w:rPr>
          <w:rFonts w:ascii="Times New Roman" w:hAnsi="Times New Roman"/>
          <w:sz w:val="24"/>
          <w:szCs w:val="24"/>
          <w:lang w:val="en-US"/>
        </w:rPr>
        <w:t>Initiating a Project (IP) Process</w:t>
      </w:r>
    </w:p>
    <w:p w14:paraId="4157506A" w14:textId="77777777" w:rsidR="00C03CE0" w:rsidRDefault="00C03CE0" w:rsidP="00C03CE0">
      <w:pPr>
        <w:spacing w:line="360" w:lineRule="auto"/>
        <w:jc w:val="center"/>
        <w:rPr>
          <w:rFonts w:ascii="Times New Roman" w:hAnsi="Times New Roman"/>
          <w:sz w:val="24"/>
          <w:szCs w:val="24"/>
          <w:lang w:val="en-US"/>
        </w:rPr>
      </w:pPr>
      <w:r>
        <w:rPr>
          <w:noProof/>
        </w:rPr>
        <mc:AlternateContent>
          <mc:Choice Requires="wps">
            <w:drawing>
              <wp:anchor distT="0" distB="0" distL="114300" distR="114300" simplePos="0" relativeHeight="251659264" behindDoc="0" locked="0" layoutInCell="1" allowOverlap="1" wp14:anchorId="0DFE0F40" wp14:editId="669BD0E8">
                <wp:simplePos x="0" y="0"/>
                <wp:positionH relativeFrom="margin">
                  <wp:align>left</wp:align>
                </wp:positionH>
                <wp:positionV relativeFrom="paragraph">
                  <wp:posOffset>5715</wp:posOffset>
                </wp:positionV>
                <wp:extent cx="2047875" cy="390525"/>
                <wp:effectExtent l="0" t="0" r="28575" b="28575"/>
                <wp:wrapNone/>
                <wp:docPr id="48" name="Rectangle 3"/>
                <wp:cNvGraphicFramePr/>
                <a:graphic xmlns:a="http://schemas.openxmlformats.org/drawingml/2006/main">
                  <a:graphicData uri="http://schemas.microsoft.com/office/word/2010/wordprocessingShape">
                    <wps:wsp>
                      <wps:cNvSpPr/>
                      <wps:spPr>
                        <a:xfrm>
                          <a:off x="0" y="0"/>
                          <a:ext cx="2047875" cy="390525"/>
                        </a:xfrm>
                        <a:prstGeom prst="rect">
                          <a:avLst/>
                        </a:prstGeom>
                        <a:solidFill>
                          <a:srgbClr val="4472C4"/>
                        </a:solidFill>
                        <a:ln w="12700" cap="flat" cmpd="sng" algn="ctr">
                          <a:solidFill>
                            <a:srgbClr val="4472C4">
                              <a:shade val="50000"/>
                            </a:srgbClr>
                          </a:solidFill>
                          <a:prstDash val="solid"/>
                          <a:miter lim="800000"/>
                        </a:ln>
                        <a:effectLst/>
                      </wps:spPr>
                      <wps:txbx>
                        <w:txbxContent>
                          <w:p w14:paraId="47FD2287" w14:textId="77777777" w:rsidR="00C03CE0" w:rsidRDefault="00C03CE0" w:rsidP="00C03CE0">
                            <w:pPr>
                              <w:jc w:val="center"/>
                              <w:rPr>
                                <w:color w:val="FFFFFF" w:themeColor="background1"/>
                                <w:lang w:val="en-US"/>
                              </w:rPr>
                            </w:pPr>
                            <w:r>
                              <w:rPr>
                                <w:color w:val="FFFFFF" w:themeColor="background1"/>
                                <w:lang w:val="en-US"/>
                              </w:rPr>
                              <w:t>Authorize to initiate the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FE0F40" id="Rectangle 3" o:spid="_x0000_s1026" style="position:absolute;left:0;text-align:left;margin-left:0;margin-top:.45pt;width:161.25pt;height:30.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" fillcolor="#4472c4" strokecolor="#2f528f" strokeweight="1pt">
                <v:textbox>
                  <w:txbxContent>
                    <w:p w14:paraId="47FD2287" w14:textId="77777777" w:rsidR="00C03CE0" w:rsidRDefault="00C03CE0" w:rsidP="00C03CE0">
                      <w:pPr>
                        <w:jc w:val="center"/>
                        <w:rPr>
                          <w:color w:val="FFFFFF" w:themeColor="background1"/>
                          <w:lang w:val="en-US"/>
                        </w:rPr>
                      </w:pPr>
                      <w:r>
                        <w:rPr>
                          <w:color w:val="FFFFFF" w:themeColor="background1"/>
                          <w:lang w:val="en-US"/>
                        </w:rPr>
                        <w:t>Authorize to initiate the project</w:t>
                      </w:r>
                    </w:p>
                  </w:txbxContent>
                </v:textbox>
                <w10:wrap anchorx="margin"/>
              </v:rect>
            </w:pict>
          </mc:Fallback>
        </mc:AlternateContent>
      </w:r>
      <w:r>
        <w:rPr>
          <w:noProof/>
        </w:rPr>
        <mc:AlternateContent>
          <mc:Choice Requires="wps">
            <w:drawing>
              <wp:anchor distT="0" distB="0" distL="114300" distR="114300" simplePos="0" relativeHeight="251679744" behindDoc="0" locked="0" layoutInCell="1" allowOverlap="1" wp14:anchorId="02AA3924" wp14:editId="575EB9EC">
                <wp:simplePos x="0" y="0"/>
                <wp:positionH relativeFrom="column">
                  <wp:posOffset>847725</wp:posOffset>
                </wp:positionH>
                <wp:positionV relativeFrom="paragraph">
                  <wp:posOffset>421640</wp:posOffset>
                </wp:positionV>
                <wp:extent cx="9525" cy="466725"/>
                <wp:effectExtent l="76200" t="0" r="66675" b="47625"/>
                <wp:wrapNone/>
                <wp:docPr id="47" name="Straight Arrow Connector 27"/>
                <wp:cNvGraphicFramePr/>
                <a:graphic xmlns:a="http://schemas.openxmlformats.org/drawingml/2006/main">
                  <a:graphicData uri="http://schemas.microsoft.com/office/word/2010/wordprocessingShape">
                    <wps:wsp>
                      <wps:cNvCnPr/>
                      <wps:spPr>
                        <a:xfrm flipH="1">
                          <a:off x="0" y="0"/>
                          <a:ext cx="9525" cy="4667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172065AE" id="_x0000_t32" coordsize="21600,21600" o:spt="32" o:oned="t" path="m,l21600,21600e" filled="f">
                <v:path arrowok="t" fillok="f" o:connecttype="none"/>
                <o:lock v:ext="edit" shapetype="t"/>
              </v:shapetype>
              <v:shape id="Straight Arrow Connector 27" o:spid="_x0000_s1026" type="#_x0000_t32" style="position:absolute;margin-left:66.75pt;margin-top:33.2pt;width:.75pt;height:36.7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" strokecolor="#4472c4" strokeweight=".5pt">
                <v:stroke endarrow="block" joinstyle="miter"/>
              </v:shape>
            </w:pict>
          </mc:Fallback>
        </mc:AlternateContent>
      </w:r>
    </w:p>
    <w:p w14:paraId="4DB4C527" w14:textId="77777777" w:rsidR="00C03CE0" w:rsidRDefault="00C03CE0" w:rsidP="00C03CE0">
      <w:pPr>
        <w:spacing w:line="360" w:lineRule="auto"/>
        <w:rPr>
          <w:rFonts w:ascii="Times New Roman" w:hAnsi="Times New Roman"/>
          <w:b/>
          <w:bCs/>
          <w:sz w:val="24"/>
          <w:szCs w:val="24"/>
          <w:lang w:val="en-US"/>
        </w:rPr>
      </w:pPr>
    </w:p>
    <w:tbl>
      <w:tblPr>
        <w:tblStyle w:val="TableGrid"/>
        <w:tblW w:w="0" w:type="auto"/>
        <w:tblInd w:w="0" w:type="dxa"/>
        <w:tblLook w:val="04A0" w:firstRow="1" w:lastRow="0" w:firstColumn="1" w:lastColumn="0" w:noHBand="0" w:noVBand="1"/>
      </w:tblPr>
      <w:tblGrid>
        <w:gridCol w:w="9016"/>
      </w:tblGrid>
      <w:tr w:rsidR="00C03CE0" w14:paraId="2CA5FE40" w14:textId="77777777" w:rsidTr="00C03CE0">
        <w:trPr>
          <w:trHeight w:val="3419"/>
        </w:trPr>
        <w:tc>
          <w:tcPr>
            <w:tcW w:w="9016" w:type="dxa"/>
            <w:tcBorders>
              <w:top w:val="single" w:sz="4" w:space="0" w:color="auto"/>
              <w:left w:val="single" w:sz="4" w:space="0" w:color="auto"/>
              <w:bottom w:val="single" w:sz="4" w:space="0" w:color="auto"/>
              <w:right w:val="single" w:sz="4" w:space="0" w:color="auto"/>
            </w:tcBorders>
            <w:hideMark/>
          </w:tcPr>
          <w:p w14:paraId="2AFC506C" w14:textId="77777777" w:rsidR="00C03CE0" w:rsidRDefault="00C03CE0">
            <w:pPr>
              <w:spacing w:line="360" w:lineRule="auto"/>
              <w:rPr>
                <w:rFonts w:ascii="Times New Roman" w:hAnsi="Times New Roman"/>
                <w:b/>
                <w:bCs/>
                <w:sz w:val="24"/>
                <w:szCs w:val="24"/>
                <w:lang w:val="en-US"/>
              </w:rPr>
            </w:pPr>
            <w:r>
              <w:rPr>
                <w:noProof/>
              </w:rPr>
              <mc:AlternateContent>
                <mc:Choice Requires="wps">
                  <w:drawing>
                    <wp:anchor distT="0" distB="0" distL="114300" distR="114300" simplePos="0" relativeHeight="251680768" behindDoc="0" locked="0" layoutInCell="1" allowOverlap="1" wp14:anchorId="680F7424" wp14:editId="33E77F04">
                      <wp:simplePos x="0" y="0"/>
                      <wp:positionH relativeFrom="column">
                        <wp:posOffset>2700020</wp:posOffset>
                      </wp:positionH>
                      <wp:positionV relativeFrom="paragraph">
                        <wp:posOffset>744220</wp:posOffset>
                      </wp:positionV>
                      <wp:extent cx="9525" cy="581025"/>
                      <wp:effectExtent l="38100" t="0" r="66675" b="47625"/>
                      <wp:wrapNone/>
                      <wp:docPr id="46" name="Straight Arrow Connector 28"/>
                      <wp:cNvGraphicFramePr/>
                      <a:graphic xmlns:a="http://schemas.openxmlformats.org/drawingml/2006/main">
                        <a:graphicData uri="http://schemas.microsoft.com/office/word/2010/wordprocessingShape">
                          <wps:wsp>
                            <wps:cNvCnPr/>
                            <wps:spPr>
                              <a:xfrm>
                                <a:off x="0" y="0"/>
                                <a:ext cx="9525" cy="5810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08C5A946" id="Straight Arrow Connector 28" o:spid="_x0000_s1026" type="#_x0000_t32" style="position:absolute;margin-left:212.6pt;margin-top:58.6pt;width:.75pt;height:45.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" strokecolor="#4472c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5300928B" wp14:editId="5802D362">
                      <wp:simplePos x="0" y="0"/>
                      <wp:positionH relativeFrom="column">
                        <wp:posOffset>347345</wp:posOffset>
                      </wp:positionH>
                      <wp:positionV relativeFrom="paragraph">
                        <wp:posOffset>1077595</wp:posOffset>
                      </wp:positionV>
                      <wp:extent cx="4562475" cy="47625"/>
                      <wp:effectExtent l="0" t="0" r="28575" b="28575"/>
                      <wp:wrapNone/>
                      <wp:docPr id="45" name="Straight Connector 7"/>
                      <wp:cNvGraphicFramePr/>
                      <a:graphic xmlns:a="http://schemas.openxmlformats.org/drawingml/2006/main">
                        <a:graphicData uri="http://schemas.microsoft.com/office/word/2010/wordprocessingShape">
                          <wps:wsp>
                            <wps:cNvCnPr/>
                            <wps:spPr>
                              <a:xfrm>
                                <a:off x="0" y="0"/>
                                <a:ext cx="4562475" cy="476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94BEEC5"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5pt,84.85pt" to="386.6pt,8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" strokecolor="#4472c4"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7F743E39" wp14:editId="298418EE">
                      <wp:simplePos x="0" y="0"/>
                      <wp:positionH relativeFrom="column">
                        <wp:posOffset>2671445</wp:posOffset>
                      </wp:positionH>
                      <wp:positionV relativeFrom="paragraph">
                        <wp:posOffset>1982470</wp:posOffset>
                      </wp:positionV>
                      <wp:extent cx="9525" cy="714375"/>
                      <wp:effectExtent l="76200" t="0" r="66675" b="47625"/>
                      <wp:wrapNone/>
                      <wp:docPr id="44" name="Straight Arrow Connector 22"/>
                      <wp:cNvGraphicFramePr/>
                      <a:graphic xmlns:a="http://schemas.openxmlformats.org/drawingml/2006/main">
                        <a:graphicData uri="http://schemas.microsoft.com/office/word/2010/wordprocessingShape">
                          <wps:wsp>
                            <wps:cNvCnPr/>
                            <wps:spPr>
                              <a:xfrm flipH="1">
                                <a:off x="0" y="0"/>
                                <a:ext cx="9525" cy="7143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299FECDE" id="Straight Arrow Connector 22" o:spid="_x0000_s1026" type="#_x0000_t32" style="position:absolute;margin-left:210.35pt;margin-top:156.1pt;width:.75pt;height:56.2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" strokecolor="#4472c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4BBD1EA1" wp14:editId="314CDADC">
                      <wp:simplePos x="0" y="0"/>
                      <wp:positionH relativeFrom="column">
                        <wp:posOffset>1976120</wp:posOffset>
                      </wp:positionH>
                      <wp:positionV relativeFrom="paragraph">
                        <wp:posOffset>1334770</wp:posOffset>
                      </wp:positionV>
                      <wp:extent cx="1466850" cy="628650"/>
                      <wp:effectExtent l="0" t="0" r="19050" b="19050"/>
                      <wp:wrapNone/>
                      <wp:docPr id="43" name="Rectangle 6"/>
                      <wp:cNvGraphicFramePr/>
                      <a:graphic xmlns:a="http://schemas.openxmlformats.org/drawingml/2006/main">
                        <a:graphicData uri="http://schemas.microsoft.com/office/word/2010/wordprocessingShape">
                          <wps:wsp>
                            <wps:cNvSpPr/>
                            <wps:spPr>
                              <a:xfrm>
                                <a:off x="0" y="0"/>
                                <a:ext cx="1466850" cy="628650"/>
                              </a:xfrm>
                              <a:prstGeom prst="rect">
                                <a:avLst/>
                              </a:prstGeom>
                              <a:solidFill>
                                <a:srgbClr val="4472C4"/>
                              </a:solidFill>
                              <a:ln w="12700" cap="flat" cmpd="sng" algn="ctr">
                                <a:solidFill>
                                  <a:srgbClr val="4472C4">
                                    <a:shade val="50000"/>
                                  </a:srgbClr>
                                </a:solidFill>
                                <a:prstDash val="solid"/>
                                <a:miter lim="800000"/>
                              </a:ln>
                              <a:effectLst/>
                            </wps:spPr>
                            <wps:txbx>
                              <w:txbxContent>
                                <w:p w14:paraId="27660A5C" w14:textId="77777777" w:rsidR="00C03CE0" w:rsidRDefault="00C03CE0" w:rsidP="00C03CE0">
                                  <w:pPr>
                                    <w:jc w:val="center"/>
                                    <w:rPr>
                                      <w:color w:val="FFFFFF" w:themeColor="background1"/>
                                      <w:lang w:val="en-US"/>
                                    </w:rPr>
                                  </w:pPr>
                                  <w:r>
                                    <w:rPr>
                                      <w:color w:val="FFFFFF" w:themeColor="background1"/>
                                      <w:lang w:val="en-US"/>
                                    </w:rPr>
                                    <w:t xml:space="preserve">Prepare the communication strategy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4BBD1EA1" id="Rectangle 6" o:spid="_x0000_s1027" style="position:absolute;margin-left:155.6pt;margin-top:105.1pt;width:115.5pt;height: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" fillcolor="#4472c4" strokecolor="#2f528f" strokeweight="1pt">
                      <v:textbox>
                        <w:txbxContent>
                          <w:p w14:paraId="27660A5C" w14:textId="77777777" w:rsidR="00C03CE0" w:rsidRDefault="00C03CE0" w:rsidP="00C03CE0">
                            <w:pPr>
                              <w:jc w:val="center"/>
                              <w:rPr>
                                <w:color w:val="FFFFFF" w:themeColor="background1"/>
                                <w:lang w:val="en-US"/>
                              </w:rPr>
                            </w:pPr>
                            <w:r>
                              <w:rPr>
                                <w:color w:val="FFFFFF" w:themeColor="background1"/>
                                <w:lang w:val="en-US"/>
                              </w:rPr>
                              <w:t xml:space="preserve">Prepare the communication strategy </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6C74F1A0" wp14:editId="5D6680CF">
                      <wp:simplePos x="0" y="0"/>
                      <wp:positionH relativeFrom="column">
                        <wp:posOffset>4900295</wp:posOffset>
                      </wp:positionH>
                      <wp:positionV relativeFrom="paragraph">
                        <wp:posOffset>858520</wp:posOffset>
                      </wp:positionV>
                      <wp:extent cx="0" cy="266700"/>
                      <wp:effectExtent l="0" t="0" r="38100" b="19050"/>
                      <wp:wrapNone/>
                      <wp:docPr id="42" name="Straight Connector 9"/>
                      <wp:cNvGraphicFramePr/>
                      <a:graphic xmlns:a="http://schemas.openxmlformats.org/drawingml/2006/main">
                        <a:graphicData uri="http://schemas.microsoft.com/office/word/2010/wordprocessingShape">
                          <wps:wsp>
                            <wps:cNvCnPr/>
                            <wps:spPr>
                              <a:xfrm>
                                <a:off x="0" y="0"/>
                                <a:ext cx="0" cy="266700"/>
                              </a:xfrm>
                              <a:prstGeom prst="line">
                                <a:avLst/>
                              </a:prstGeom>
                              <a:noFill/>
                              <a:ln w="6350" cap="flat" cmpd="sng" algn="ctr">
                                <a:solidFill>
                                  <a:srgbClr val="4472C4"/>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43EFD501" id="Straight Connector 9"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85.85pt,67.6pt" to="385.85pt,8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" strokecolor="#4472c4"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40685E70" wp14:editId="7EFBD556">
                      <wp:simplePos x="0" y="0"/>
                      <wp:positionH relativeFrom="column">
                        <wp:posOffset>347345</wp:posOffset>
                      </wp:positionH>
                      <wp:positionV relativeFrom="paragraph">
                        <wp:posOffset>687070</wp:posOffset>
                      </wp:positionV>
                      <wp:extent cx="9525" cy="400050"/>
                      <wp:effectExtent l="0" t="0" r="28575" b="19050"/>
                      <wp:wrapNone/>
                      <wp:docPr id="41" name="Straight Connector 8"/>
                      <wp:cNvGraphicFramePr/>
                      <a:graphic xmlns:a="http://schemas.openxmlformats.org/drawingml/2006/main">
                        <a:graphicData uri="http://schemas.microsoft.com/office/word/2010/wordprocessingShape">
                          <wps:wsp>
                            <wps:cNvCnPr/>
                            <wps:spPr>
                              <a:xfrm>
                                <a:off x="0" y="0"/>
                                <a:ext cx="9525" cy="400050"/>
                              </a:xfrm>
                              <a:prstGeom prst="line">
                                <a:avLst/>
                              </a:prstGeom>
                              <a:noFill/>
                              <a:ln w="6350" cap="flat" cmpd="sng" algn="ctr">
                                <a:solidFill>
                                  <a:srgbClr val="4472C4"/>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515B540C"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35pt,54.1pt" to="28.1pt,8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" strokecolor="#4472c4"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1E343E9A" wp14:editId="5552653F">
                      <wp:simplePos x="0" y="0"/>
                      <wp:positionH relativeFrom="column">
                        <wp:posOffset>4043045</wp:posOffset>
                      </wp:positionH>
                      <wp:positionV relativeFrom="paragraph">
                        <wp:posOffset>182245</wp:posOffset>
                      </wp:positionV>
                      <wp:extent cx="1409700" cy="676275"/>
                      <wp:effectExtent l="0" t="0" r="19050" b="28575"/>
                      <wp:wrapNone/>
                      <wp:docPr id="40" name="Rectangle 5"/>
                      <wp:cNvGraphicFramePr/>
                      <a:graphic xmlns:a="http://schemas.openxmlformats.org/drawingml/2006/main">
                        <a:graphicData uri="http://schemas.microsoft.com/office/word/2010/wordprocessingShape">
                          <wps:wsp>
                            <wps:cNvSpPr/>
                            <wps:spPr>
                              <a:xfrm>
                                <a:off x="0" y="0"/>
                                <a:ext cx="1409700" cy="676275"/>
                              </a:xfrm>
                              <a:prstGeom prst="rect">
                                <a:avLst/>
                              </a:prstGeom>
                              <a:solidFill>
                                <a:srgbClr val="4472C4"/>
                              </a:solidFill>
                              <a:ln w="12700" cap="flat" cmpd="sng" algn="ctr">
                                <a:solidFill>
                                  <a:srgbClr val="4472C4">
                                    <a:shade val="50000"/>
                                  </a:srgbClr>
                                </a:solidFill>
                                <a:prstDash val="solid"/>
                                <a:miter lim="800000"/>
                              </a:ln>
                              <a:effectLst/>
                            </wps:spPr>
                            <wps:txbx>
                              <w:txbxContent>
                                <w:p w14:paraId="1DF26101" w14:textId="77777777" w:rsidR="00C03CE0" w:rsidRDefault="00C03CE0" w:rsidP="00C03CE0">
                                  <w:pPr>
                                    <w:jc w:val="center"/>
                                    <w:rPr>
                                      <w:color w:val="FFFFFF" w:themeColor="background1"/>
                                      <w:lang w:val="en-US"/>
                                    </w:rPr>
                                  </w:pPr>
                                  <w:r>
                                    <w:rPr>
                                      <w:color w:val="FFFFFF" w:themeColor="background1"/>
                                      <w:lang w:val="en-US"/>
                                    </w:rPr>
                                    <w:t>Prepare Configuration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343E9A" id="Rectangle 5" o:spid="_x0000_s1028" style="position:absolute;margin-left:318.35pt;margin-top:14.35pt;width:111pt;height:5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" fillcolor="#4472c4" strokecolor="#2f528f" strokeweight="1pt">
                      <v:textbox>
                        <w:txbxContent>
                          <w:p w14:paraId="1DF26101" w14:textId="77777777" w:rsidR="00C03CE0" w:rsidRDefault="00C03CE0" w:rsidP="00C03CE0">
                            <w:pPr>
                              <w:jc w:val="center"/>
                              <w:rPr>
                                <w:color w:val="FFFFFF" w:themeColor="background1"/>
                                <w:lang w:val="en-US"/>
                              </w:rPr>
                            </w:pPr>
                            <w:r>
                              <w:rPr>
                                <w:color w:val="FFFFFF" w:themeColor="background1"/>
                                <w:lang w:val="en-US"/>
                              </w:rPr>
                              <w:t>Prepare Configuration Strategy</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550310C8" wp14:editId="71A79BE6">
                      <wp:simplePos x="0" y="0"/>
                      <wp:positionH relativeFrom="column">
                        <wp:posOffset>2023745</wp:posOffset>
                      </wp:positionH>
                      <wp:positionV relativeFrom="paragraph">
                        <wp:posOffset>187960</wp:posOffset>
                      </wp:positionV>
                      <wp:extent cx="1466850" cy="542925"/>
                      <wp:effectExtent l="0" t="0" r="19050" b="28575"/>
                      <wp:wrapNone/>
                      <wp:docPr id="39" name="Rectangle 4"/>
                      <wp:cNvGraphicFramePr/>
                      <a:graphic xmlns:a="http://schemas.openxmlformats.org/drawingml/2006/main">
                        <a:graphicData uri="http://schemas.microsoft.com/office/word/2010/wordprocessingShape">
                          <wps:wsp>
                            <wps:cNvSpPr/>
                            <wps:spPr>
                              <a:xfrm>
                                <a:off x="0" y="0"/>
                                <a:ext cx="1466850" cy="542925"/>
                              </a:xfrm>
                              <a:prstGeom prst="rect">
                                <a:avLst/>
                              </a:prstGeom>
                              <a:solidFill>
                                <a:srgbClr val="4472C4"/>
                              </a:solidFill>
                              <a:ln w="12700" cap="flat" cmpd="sng" algn="ctr">
                                <a:solidFill>
                                  <a:srgbClr val="4472C4">
                                    <a:shade val="50000"/>
                                  </a:srgbClr>
                                </a:solidFill>
                                <a:prstDash val="solid"/>
                                <a:miter lim="800000"/>
                              </a:ln>
                              <a:effectLst/>
                            </wps:spPr>
                            <wps:txbx>
                              <w:txbxContent>
                                <w:p w14:paraId="2BF5FC66" w14:textId="77777777" w:rsidR="00C03CE0" w:rsidRDefault="00C03CE0" w:rsidP="00C03CE0">
                                  <w:pPr>
                                    <w:jc w:val="center"/>
                                    <w:rPr>
                                      <w:color w:val="FFFFFF" w:themeColor="background1"/>
                                      <w:lang w:val="en-US"/>
                                    </w:rPr>
                                  </w:pPr>
                                  <w:r>
                                    <w:rPr>
                                      <w:color w:val="FFFFFF" w:themeColor="background1"/>
                                      <w:lang w:val="en-US"/>
                                    </w:rPr>
                                    <w:t xml:space="preserve">Prepare Risk Management Strategy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50310C8" id="Rectangle 4" o:spid="_x0000_s1029" style="position:absolute;margin-left:159.35pt;margin-top:14.8pt;width:115.5pt;height:4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" fillcolor="#4472c4" strokecolor="#2f528f" strokeweight="1pt">
                      <v:textbox>
                        <w:txbxContent>
                          <w:p w14:paraId="2BF5FC66" w14:textId="77777777" w:rsidR="00C03CE0" w:rsidRDefault="00C03CE0" w:rsidP="00C03CE0">
                            <w:pPr>
                              <w:jc w:val="center"/>
                              <w:rPr>
                                <w:color w:val="FFFFFF" w:themeColor="background1"/>
                                <w:lang w:val="en-US"/>
                              </w:rPr>
                            </w:pPr>
                            <w:r>
                              <w:rPr>
                                <w:color w:val="FFFFFF" w:themeColor="background1"/>
                                <w:lang w:val="en-US"/>
                              </w:rPr>
                              <w:t xml:space="preserve">Prepare Risk Management Strategy </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4614BF30" wp14:editId="24F77F5D">
                      <wp:simplePos x="0" y="0"/>
                      <wp:positionH relativeFrom="column">
                        <wp:posOffset>23495</wp:posOffset>
                      </wp:positionH>
                      <wp:positionV relativeFrom="paragraph">
                        <wp:posOffset>134620</wp:posOffset>
                      </wp:positionV>
                      <wp:extent cx="1466850" cy="542925"/>
                      <wp:effectExtent l="0" t="0" r="19050" b="28575"/>
                      <wp:wrapNone/>
                      <wp:docPr id="38" name="Rectangle 10"/>
                      <wp:cNvGraphicFramePr/>
                      <a:graphic xmlns:a="http://schemas.openxmlformats.org/drawingml/2006/main">
                        <a:graphicData uri="http://schemas.microsoft.com/office/word/2010/wordprocessingShape">
                          <wps:wsp>
                            <wps:cNvSpPr/>
                            <wps:spPr>
                              <a:xfrm>
                                <a:off x="0" y="0"/>
                                <a:ext cx="1466850" cy="542925"/>
                              </a:xfrm>
                              <a:prstGeom prst="rect">
                                <a:avLst/>
                              </a:prstGeom>
                              <a:solidFill>
                                <a:srgbClr val="4472C4"/>
                              </a:solidFill>
                              <a:ln w="12700" cap="flat" cmpd="sng" algn="ctr">
                                <a:solidFill>
                                  <a:srgbClr val="4472C4">
                                    <a:shade val="50000"/>
                                  </a:srgbClr>
                                </a:solidFill>
                                <a:prstDash val="solid"/>
                                <a:miter lim="800000"/>
                              </a:ln>
                              <a:effectLst/>
                            </wps:spPr>
                            <wps:txbx>
                              <w:txbxContent>
                                <w:p w14:paraId="41FBF762" w14:textId="77777777" w:rsidR="00C03CE0" w:rsidRDefault="00C03CE0" w:rsidP="00C03CE0">
                                  <w:pPr>
                                    <w:jc w:val="center"/>
                                    <w:rPr>
                                      <w:color w:val="FFFFFF" w:themeColor="background1"/>
                                      <w:lang w:val="en-US"/>
                                    </w:rPr>
                                  </w:pPr>
                                  <w:r>
                                    <w:rPr>
                                      <w:color w:val="FFFFFF" w:themeColor="background1"/>
                                      <w:lang w:val="en-US"/>
                                    </w:rPr>
                                    <w:t>Prepare quality management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614BF30" id="Rectangle 10" o:spid="_x0000_s1030" style="position:absolute;margin-left:1.85pt;margin-top:10.6pt;width:115.5pt;height:4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" fillcolor="#4472c4" strokecolor="#2f528f" strokeweight="1pt">
                      <v:textbox>
                        <w:txbxContent>
                          <w:p w14:paraId="41FBF762" w14:textId="77777777" w:rsidR="00C03CE0" w:rsidRDefault="00C03CE0" w:rsidP="00C03CE0">
                            <w:pPr>
                              <w:jc w:val="center"/>
                              <w:rPr>
                                <w:color w:val="FFFFFF" w:themeColor="background1"/>
                                <w:lang w:val="en-US"/>
                              </w:rPr>
                            </w:pPr>
                            <w:r>
                              <w:rPr>
                                <w:color w:val="FFFFFF" w:themeColor="background1"/>
                                <w:lang w:val="en-US"/>
                              </w:rPr>
                              <w:t>Prepare quality management Plan</w:t>
                            </w:r>
                          </w:p>
                        </w:txbxContent>
                      </v:textbox>
                    </v:rect>
                  </w:pict>
                </mc:Fallback>
              </mc:AlternateContent>
            </w:r>
          </w:p>
        </w:tc>
      </w:tr>
    </w:tbl>
    <w:p w14:paraId="7717ADDF" w14:textId="77777777" w:rsidR="00C03CE0" w:rsidRDefault="00C03CE0" w:rsidP="00C03CE0">
      <w:pPr>
        <w:spacing w:line="360" w:lineRule="auto"/>
        <w:rPr>
          <w:rFonts w:ascii="Times New Roman" w:hAnsi="Times New Roman"/>
          <w:b/>
          <w:bCs/>
          <w:sz w:val="24"/>
          <w:szCs w:val="24"/>
          <w:lang w:val="en-US"/>
        </w:rPr>
      </w:pPr>
    </w:p>
    <w:tbl>
      <w:tblPr>
        <w:tblStyle w:val="TableGrid"/>
        <w:tblW w:w="10206" w:type="dxa"/>
        <w:tblInd w:w="-572" w:type="dxa"/>
        <w:tblLook w:val="04A0" w:firstRow="1" w:lastRow="0" w:firstColumn="1" w:lastColumn="0" w:noHBand="0" w:noVBand="1"/>
      </w:tblPr>
      <w:tblGrid>
        <w:gridCol w:w="10206"/>
      </w:tblGrid>
      <w:tr w:rsidR="00C03CE0" w14:paraId="58E6572A" w14:textId="77777777" w:rsidTr="00C03CE0">
        <w:tc>
          <w:tcPr>
            <w:tcW w:w="10206" w:type="dxa"/>
            <w:tcBorders>
              <w:top w:val="single" w:sz="4" w:space="0" w:color="auto"/>
              <w:left w:val="single" w:sz="4" w:space="0" w:color="auto"/>
              <w:bottom w:val="single" w:sz="4" w:space="0" w:color="auto"/>
              <w:right w:val="single" w:sz="4" w:space="0" w:color="auto"/>
            </w:tcBorders>
          </w:tcPr>
          <w:p w14:paraId="62762EEF" w14:textId="77777777" w:rsidR="00C03CE0" w:rsidRDefault="00C03CE0">
            <w:pPr>
              <w:spacing w:line="360" w:lineRule="auto"/>
              <w:rPr>
                <w:rFonts w:ascii="Times New Roman" w:hAnsi="Times New Roman"/>
                <w:b/>
                <w:bCs/>
                <w:sz w:val="24"/>
                <w:szCs w:val="24"/>
                <w:lang w:val="en-US"/>
              </w:rPr>
            </w:pPr>
            <w:r>
              <w:rPr>
                <w:noProof/>
              </w:rPr>
              <mc:AlternateContent>
                <mc:Choice Requires="wps">
                  <w:drawing>
                    <wp:anchor distT="0" distB="0" distL="114300" distR="114300" simplePos="0" relativeHeight="251667456" behindDoc="0" locked="0" layoutInCell="1" allowOverlap="1" wp14:anchorId="45DDCDFA" wp14:editId="6933DCB0">
                      <wp:simplePos x="0" y="0"/>
                      <wp:positionH relativeFrom="column">
                        <wp:posOffset>2109470</wp:posOffset>
                      </wp:positionH>
                      <wp:positionV relativeFrom="paragraph">
                        <wp:posOffset>158115</wp:posOffset>
                      </wp:positionV>
                      <wp:extent cx="1866900" cy="371475"/>
                      <wp:effectExtent l="0" t="0" r="19050" b="28575"/>
                      <wp:wrapNone/>
                      <wp:docPr id="37" name="Rectangle 11"/>
                      <wp:cNvGraphicFramePr/>
                      <a:graphic xmlns:a="http://schemas.openxmlformats.org/drawingml/2006/main">
                        <a:graphicData uri="http://schemas.microsoft.com/office/word/2010/wordprocessingShape">
                          <wps:wsp>
                            <wps:cNvSpPr/>
                            <wps:spPr>
                              <a:xfrm>
                                <a:off x="0" y="0"/>
                                <a:ext cx="1866900" cy="371475"/>
                              </a:xfrm>
                              <a:prstGeom prst="rect">
                                <a:avLst/>
                              </a:prstGeom>
                              <a:solidFill>
                                <a:srgbClr val="4472C4"/>
                              </a:solidFill>
                              <a:ln w="12700" cap="flat" cmpd="sng" algn="ctr">
                                <a:solidFill>
                                  <a:srgbClr val="4472C4">
                                    <a:shade val="50000"/>
                                  </a:srgbClr>
                                </a:solidFill>
                                <a:prstDash val="solid"/>
                                <a:miter lim="800000"/>
                              </a:ln>
                              <a:effectLst/>
                            </wps:spPr>
                            <wps:txbx>
                              <w:txbxContent>
                                <w:p w14:paraId="29989E39" w14:textId="77777777" w:rsidR="00C03CE0" w:rsidRDefault="00C03CE0" w:rsidP="00C03CE0">
                                  <w:pPr>
                                    <w:jc w:val="center"/>
                                    <w:rPr>
                                      <w:color w:val="FFFFFF" w:themeColor="background1"/>
                                      <w:lang w:val="en-US"/>
                                    </w:rPr>
                                  </w:pPr>
                                  <w:r>
                                    <w:rPr>
                                      <w:color w:val="FFFFFF" w:themeColor="background1"/>
                                      <w:lang w:val="en-US"/>
                                    </w:rPr>
                                    <w:t>Create the project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5DDCDFA" id="Rectangle 11" o:spid="_x0000_s1031" style="position:absolute;margin-left:166.1pt;margin-top:12.45pt;width:147pt;height:2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" fillcolor="#4472c4" strokecolor="#2f528f" strokeweight="1pt">
                      <v:textbox>
                        <w:txbxContent>
                          <w:p w14:paraId="29989E39" w14:textId="77777777" w:rsidR="00C03CE0" w:rsidRDefault="00C03CE0" w:rsidP="00C03CE0">
                            <w:pPr>
                              <w:jc w:val="center"/>
                              <w:rPr>
                                <w:color w:val="FFFFFF" w:themeColor="background1"/>
                                <w:lang w:val="en-US"/>
                              </w:rPr>
                            </w:pPr>
                            <w:r>
                              <w:rPr>
                                <w:color w:val="FFFFFF" w:themeColor="background1"/>
                                <w:lang w:val="en-US"/>
                              </w:rPr>
                              <w:t>Create the project plan</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05A64939" wp14:editId="5753B7CB">
                      <wp:simplePos x="0" y="0"/>
                      <wp:positionH relativeFrom="column">
                        <wp:posOffset>291465</wp:posOffset>
                      </wp:positionH>
                      <wp:positionV relativeFrom="paragraph">
                        <wp:posOffset>807720</wp:posOffset>
                      </wp:positionV>
                      <wp:extent cx="1581150" cy="371475"/>
                      <wp:effectExtent l="0" t="0" r="19050" b="28575"/>
                      <wp:wrapNone/>
                      <wp:docPr id="36" name="Rectangle 12"/>
                      <wp:cNvGraphicFramePr/>
                      <a:graphic xmlns:a="http://schemas.openxmlformats.org/drawingml/2006/main">
                        <a:graphicData uri="http://schemas.microsoft.com/office/word/2010/wordprocessingShape">
                          <wps:wsp>
                            <wps:cNvSpPr/>
                            <wps:spPr>
                              <a:xfrm>
                                <a:off x="0" y="0"/>
                                <a:ext cx="1581150" cy="371475"/>
                              </a:xfrm>
                              <a:prstGeom prst="rect">
                                <a:avLst/>
                              </a:prstGeom>
                              <a:solidFill>
                                <a:srgbClr val="4472C4"/>
                              </a:solidFill>
                              <a:ln w="12700" cap="flat" cmpd="sng" algn="ctr">
                                <a:solidFill>
                                  <a:srgbClr val="4472C4">
                                    <a:shade val="50000"/>
                                  </a:srgbClr>
                                </a:solidFill>
                                <a:prstDash val="solid"/>
                                <a:miter lim="800000"/>
                              </a:ln>
                              <a:effectLst/>
                            </wps:spPr>
                            <wps:txbx>
                              <w:txbxContent>
                                <w:p w14:paraId="522E5D16" w14:textId="77777777" w:rsidR="00C03CE0" w:rsidRDefault="00C03CE0" w:rsidP="00C03CE0">
                                  <w:pPr>
                                    <w:jc w:val="center"/>
                                    <w:rPr>
                                      <w:color w:val="FFFFFF" w:themeColor="background1"/>
                                      <w:lang w:val="en-US"/>
                                    </w:rPr>
                                  </w:pPr>
                                  <w:r>
                                    <w:rPr>
                                      <w:color w:val="FFFFFF" w:themeColor="background1"/>
                                      <w:lang w:val="en-US"/>
                                    </w:rPr>
                                    <w:t>Set Up project Controls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05A64939" id="Rectangle 12" o:spid="_x0000_s1032" style="position:absolute;margin-left:22.95pt;margin-top:63.6pt;width:124.5pt;height:29.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" fillcolor="#4472c4" strokecolor="#2f528f" strokeweight="1pt">
                      <v:textbox>
                        <w:txbxContent>
                          <w:p w14:paraId="522E5D16" w14:textId="77777777" w:rsidR="00C03CE0" w:rsidRDefault="00C03CE0" w:rsidP="00C03CE0">
                            <w:pPr>
                              <w:jc w:val="center"/>
                              <w:rPr>
                                <w:color w:val="FFFFFF" w:themeColor="background1"/>
                                <w:lang w:val="en-US"/>
                              </w:rPr>
                            </w:pPr>
                            <w:r>
                              <w:rPr>
                                <w:color w:val="FFFFFF" w:themeColor="background1"/>
                                <w:lang w:val="en-US"/>
                              </w:rPr>
                              <w:t>Set Up project Controls</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41BEC767" wp14:editId="4EF4A065">
                      <wp:simplePos x="0" y="0"/>
                      <wp:positionH relativeFrom="column">
                        <wp:posOffset>4243705</wp:posOffset>
                      </wp:positionH>
                      <wp:positionV relativeFrom="paragraph">
                        <wp:posOffset>847090</wp:posOffset>
                      </wp:positionV>
                      <wp:extent cx="1685925" cy="371475"/>
                      <wp:effectExtent l="0" t="0" r="28575" b="28575"/>
                      <wp:wrapNone/>
                      <wp:docPr id="35" name="Rectangle 13"/>
                      <wp:cNvGraphicFramePr/>
                      <a:graphic xmlns:a="http://schemas.openxmlformats.org/drawingml/2006/main">
                        <a:graphicData uri="http://schemas.microsoft.com/office/word/2010/wordprocessingShape">
                          <wps:wsp>
                            <wps:cNvSpPr/>
                            <wps:spPr>
                              <a:xfrm>
                                <a:off x="0" y="0"/>
                                <a:ext cx="1685925" cy="371475"/>
                              </a:xfrm>
                              <a:prstGeom prst="rect">
                                <a:avLst/>
                              </a:prstGeom>
                              <a:solidFill>
                                <a:srgbClr val="4472C4"/>
                              </a:solidFill>
                              <a:ln w="12700" cap="flat" cmpd="sng" algn="ctr">
                                <a:solidFill>
                                  <a:srgbClr val="4472C4">
                                    <a:shade val="50000"/>
                                  </a:srgbClr>
                                </a:solidFill>
                                <a:prstDash val="solid"/>
                                <a:miter lim="800000"/>
                              </a:ln>
                              <a:effectLst/>
                            </wps:spPr>
                            <wps:txbx>
                              <w:txbxContent>
                                <w:p w14:paraId="7D63C756" w14:textId="77777777" w:rsidR="00C03CE0" w:rsidRDefault="00C03CE0" w:rsidP="00C03CE0">
                                  <w:pPr>
                                    <w:jc w:val="center"/>
                                    <w:rPr>
                                      <w:color w:val="FFFFFF" w:themeColor="background1"/>
                                      <w:lang w:val="en-US"/>
                                    </w:rPr>
                                  </w:pPr>
                                  <w:r>
                                    <w:rPr>
                                      <w:color w:val="FFFFFF" w:themeColor="background1"/>
                                      <w:lang w:val="en-US"/>
                                    </w:rPr>
                                    <w:t>Refine the business case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41BEC767" id="Rectangle 13" o:spid="_x0000_s1033" style="position:absolute;margin-left:334.15pt;margin-top:66.7pt;width:132.75pt;height:29.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" fillcolor="#4472c4" strokecolor="#2f528f" strokeweight="1pt">
                      <v:textbox>
                        <w:txbxContent>
                          <w:p w14:paraId="7D63C756" w14:textId="77777777" w:rsidR="00C03CE0" w:rsidRDefault="00C03CE0" w:rsidP="00C03CE0">
                            <w:pPr>
                              <w:jc w:val="center"/>
                              <w:rPr>
                                <w:color w:val="FFFFFF" w:themeColor="background1"/>
                                <w:lang w:val="en-US"/>
                              </w:rPr>
                            </w:pPr>
                            <w:r>
                              <w:rPr>
                                <w:color w:val="FFFFFF" w:themeColor="background1"/>
                                <w:lang w:val="en-US"/>
                              </w:rPr>
                              <w:t>Refine the business case</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19BA24B3" wp14:editId="151EB0FC">
                      <wp:simplePos x="0" y="0"/>
                      <wp:positionH relativeFrom="column">
                        <wp:posOffset>2109470</wp:posOffset>
                      </wp:positionH>
                      <wp:positionV relativeFrom="paragraph">
                        <wp:posOffset>1640205</wp:posOffset>
                      </wp:positionV>
                      <wp:extent cx="1866900" cy="371475"/>
                      <wp:effectExtent l="0" t="0" r="19050" b="28575"/>
                      <wp:wrapNone/>
                      <wp:docPr id="34" name="Rectangle 14"/>
                      <wp:cNvGraphicFramePr/>
                      <a:graphic xmlns:a="http://schemas.openxmlformats.org/drawingml/2006/main">
                        <a:graphicData uri="http://schemas.microsoft.com/office/word/2010/wordprocessingShape">
                          <wps:wsp>
                            <wps:cNvSpPr/>
                            <wps:spPr>
                              <a:xfrm>
                                <a:off x="0" y="0"/>
                                <a:ext cx="1866900" cy="371475"/>
                              </a:xfrm>
                              <a:prstGeom prst="rect">
                                <a:avLst/>
                              </a:prstGeom>
                              <a:solidFill>
                                <a:srgbClr val="4472C4"/>
                              </a:solidFill>
                              <a:ln w="12700" cap="flat" cmpd="sng" algn="ctr">
                                <a:solidFill>
                                  <a:srgbClr val="4472C4">
                                    <a:shade val="50000"/>
                                  </a:srgbClr>
                                </a:solidFill>
                                <a:prstDash val="solid"/>
                                <a:miter lim="800000"/>
                              </a:ln>
                              <a:effectLst/>
                            </wps:spPr>
                            <wps:txbx>
                              <w:txbxContent>
                                <w:p w14:paraId="5FA2325E" w14:textId="77777777" w:rsidR="00C03CE0" w:rsidRDefault="00C03CE0" w:rsidP="00C03CE0">
                                  <w:pPr>
                                    <w:jc w:val="center"/>
                                    <w:rPr>
                                      <w:color w:val="FFFFFF" w:themeColor="background1"/>
                                      <w:lang w:val="en-US"/>
                                    </w:rPr>
                                  </w:pPr>
                                  <w:r>
                                    <w:rPr>
                                      <w:color w:val="FFFFFF" w:themeColor="background1"/>
                                      <w:lang w:val="en-US"/>
                                    </w:rPr>
                                    <w:t>Assemble the PID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9BA24B3" id="Rectangle 14" o:spid="_x0000_s1034" style="position:absolute;margin-left:166.1pt;margin-top:129.15pt;width:147pt;height:29.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" fillcolor="#4472c4" strokecolor="#2f528f" strokeweight="1pt">
                      <v:textbox>
                        <w:txbxContent>
                          <w:p w14:paraId="5FA2325E" w14:textId="77777777" w:rsidR="00C03CE0" w:rsidRDefault="00C03CE0" w:rsidP="00C03CE0">
                            <w:pPr>
                              <w:jc w:val="center"/>
                              <w:rPr>
                                <w:color w:val="FFFFFF" w:themeColor="background1"/>
                                <w:lang w:val="en-US"/>
                              </w:rPr>
                            </w:pPr>
                            <w:r>
                              <w:rPr>
                                <w:color w:val="FFFFFF" w:themeColor="background1"/>
                                <w:lang w:val="en-US"/>
                              </w:rPr>
                              <w:t>Assemble the PID</w:t>
                            </w: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557871BD" wp14:editId="08B0305D">
                      <wp:simplePos x="0" y="0"/>
                      <wp:positionH relativeFrom="column">
                        <wp:posOffset>3749040</wp:posOffset>
                      </wp:positionH>
                      <wp:positionV relativeFrom="paragraph">
                        <wp:posOffset>359410</wp:posOffset>
                      </wp:positionV>
                      <wp:extent cx="1171575" cy="447675"/>
                      <wp:effectExtent l="0" t="0" r="66675" b="66675"/>
                      <wp:wrapNone/>
                      <wp:docPr id="33" name="Straight Arrow Connector 15"/>
                      <wp:cNvGraphicFramePr/>
                      <a:graphic xmlns:a="http://schemas.openxmlformats.org/drawingml/2006/main">
                        <a:graphicData uri="http://schemas.microsoft.com/office/word/2010/wordprocessingShape">
                          <wps:wsp>
                            <wps:cNvCnPr/>
                            <wps:spPr>
                              <a:xfrm>
                                <a:off x="0" y="0"/>
                                <a:ext cx="1171575" cy="4476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069BC2D" id="Straight Arrow Connector 15" o:spid="_x0000_s1026" type="#_x0000_t32" style="position:absolute;margin-left:295.2pt;margin-top:28.3pt;width:92.25pt;height:35.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" strokecolor="#4472c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6A3C04F3" wp14:editId="1B96BBB7">
                      <wp:simplePos x="0" y="0"/>
                      <wp:positionH relativeFrom="column">
                        <wp:posOffset>3044190</wp:posOffset>
                      </wp:positionH>
                      <wp:positionV relativeFrom="paragraph">
                        <wp:posOffset>539750</wp:posOffset>
                      </wp:positionV>
                      <wp:extent cx="0" cy="1038225"/>
                      <wp:effectExtent l="76200" t="0" r="57150" b="47625"/>
                      <wp:wrapNone/>
                      <wp:docPr id="32" name="Straight Arrow Connector 17"/>
                      <wp:cNvGraphicFramePr/>
                      <a:graphic xmlns:a="http://schemas.openxmlformats.org/drawingml/2006/main">
                        <a:graphicData uri="http://schemas.microsoft.com/office/word/2010/wordprocessingShape">
                          <wps:wsp>
                            <wps:cNvCnPr/>
                            <wps:spPr>
                              <a:xfrm>
                                <a:off x="0" y="0"/>
                                <a:ext cx="0" cy="10382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7C5CD60" id="Straight Arrow Connector 17" o:spid="_x0000_s1026" type="#_x0000_t32" style="position:absolute;margin-left:239.7pt;margin-top:42.5pt;width:0;height:8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" strokecolor="#4472c4"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00AC225E" wp14:editId="66AF1D2E">
                      <wp:simplePos x="0" y="0"/>
                      <wp:positionH relativeFrom="column">
                        <wp:posOffset>1034415</wp:posOffset>
                      </wp:positionH>
                      <wp:positionV relativeFrom="paragraph">
                        <wp:posOffset>1182370</wp:posOffset>
                      </wp:positionV>
                      <wp:extent cx="1047750" cy="600075"/>
                      <wp:effectExtent l="0" t="0" r="76200" b="47625"/>
                      <wp:wrapNone/>
                      <wp:docPr id="31" name="Straight Arrow Connector 18"/>
                      <wp:cNvGraphicFramePr/>
                      <a:graphic xmlns:a="http://schemas.openxmlformats.org/drawingml/2006/main">
                        <a:graphicData uri="http://schemas.microsoft.com/office/word/2010/wordprocessingShape">
                          <wps:wsp>
                            <wps:cNvCnPr/>
                            <wps:spPr>
                              <a:xfrm>
                                <a:off x="0" y="0"/>
                                <a:ext cx="1047750" cy="6000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62BAE2" id="Straight Arrow Connector 18" o:spid="_x0000_s1026" type="#_x0000_t32" style="position:absolute;margin-left:81.45pt;margin-top:93.1pt;width:82.5pt;height:47.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" strokecolor="#4472c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66FF4DEB" wp14:editId="6B5D1E5D">
                      <wp:simplePos x="0" y="0"/>
                      <wp:positionH relativeFrom="column">
                        <wp:posOffset>4006215</wp:posOffset>
                      </wp:positionH>
                      <wp:positionV relativeFrom="paragraph">
                        <wp:posOffset>1258570</wp:posOffset>
                      </wp:positionV>
                      <wp:extent cx="933450" cy="533400"/>
                      <wp:effectExtent l="38100" t="0" r="19050" b="57150"/>
                      <wp:wrapNone/>
                      <wp:docPr id="30" name="Straight Arrow Connector 19"/>
                      <wp:cNvGraphicFramePr/>
                      <a:graphic xmlns:a="http://schemas.openxmlformats.org/drawingml/2006/main">
                        <a:graphicData uri="http://schemas.microsoft.com/office/word/2010/wordprocessingShape">
                          <wps:wsp>
                            <wps:cNvCnPr/>
                            <wps:spPr>
                              <a:xfrm flipH="1">
                                <a:off x="0" y="0"/>
                                <a:ext cx="933450" cy="5334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63B9EFF" id="Straight Arrow Connector 19" o:spid="_x0000_s1026" type="#_x0000_t32" style="position:absolute;margin-left:315.45pt;margin-top:99.1pt;width:73.5pt;height:42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" strokecolor="#4472c4"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6E62C87F" wp14:editId="5EB2B3EF">
                      <wp:simplePos x="0" y="0"/>
                      <wp:positionH relativeFrom="column">
                        <wp:posOffset>1043940</wp:posOffset>
                      </wp:positionH>
                      <wp:positionV relativeFrom="paragraph">
                        <wp:posOffset>359410</wp:posOffset>
                      </wp:positionV>
                      <wp:extent cx="1085850" cy="409575"/>
                      <wp:effectExtent l="38100" t="0" r="19050" b="66675"/>
                      <wp:wrapNone/>
                      <wp:docPr id="29" name="Straight Arrow Connector 23"/>
                      <wp:cNvGraphicFramePr/>
                      <a:graphic xmlns:a="http://schemas.openxmlformats.org/drawingml/2006/main">
                        <a:graphicData uri="http://schemas.microsoft.com/office/word/2010/wordprocessingShape">
                          <wps:wsp>
                            <wps:cNvCnPr/>
                            <wps:spPr>
                              <a:xfrm flipH="1">
                                <a:off x="0" y="0"/>
                                <a:ext cx="1085850" cy="4095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5DE75030" id="Straight Arrow Connector 23" o:spid="_x0000_s1026" type="#_x0000_t32" style="position:absolute;margin-left:82.2pt;margin-top:28.3pt;width:85.5pt;height:32.2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" strokecolor="#4472c4" strokeweight=".5pt">
                      <v:stroke endarrow="block" joinstyle="miter"/>
                    </v:shape>
                  </w:pict>
                </mc:Fallback>
              </mc:AlternateContent>
            </w:r>
          </w:p>
          <w:p w14:paraId="6AF36874" w14:textId="77777777" w:rsidR="00C03CE0" w:rsidRDefault="00C03CE0">
            <w:pPr>
              <w:spacing w:line="360" w:lineRule="auto"/>
              <w:rPr>
                <w:rFonts w:ascii="Times New Roman" w:hAnsi="Times New Roman"/>
                <w:b/>
                <w:bCs/>
                <w:sz w:val="24"/>
                <w:szCs w:val="24"/>
                <w:lang w:val="en-US"/>
              </w:rPr>
            </w:pPr>
          </w:p>
          <w:p w14:paraId="16FB1DFC" w14:textId="77777777" w:rsidR="00C03CE0" w:rsidRDefault="00C03CE0">
            <w:pPr>
              <w:spacing w:line="360" w:lineRule="auto"/>
              <w:rPr>
                <w:rFonts w:ascii="Times New Roman" w:hAnsi="Times New Roman"/>
                <w:b/>
                <w:bCs/>
                <w:sz w:val="24"/>
                <w:szCs w:val="24"/>
                <w:lang w:val="en-US"/>
              </w:rPr>
            </w:pPr>
          </w:p>
          <w:p w14:paraId="3AB9F921" w14:textId="77777777" w:rsidR="00C03CE0" w:rsidRDefault="00C03CE0">
            <w:pPr>
              <w:spacing w:line="360" w:lineRule="auto"/>
              <w:rPr>
                <w:rFonts w:ascii="Times New Roman" w:hAnsi="Times New Roman"/>
                <w:b/>
                <w:bCs/>
                <w:sz w:val="24"/>
                <w:szCs w:val="24"/>
                <w:lang w:val="en-US"/>
              </w:rPr>
            </w:pPr>
          </w:p>
          <w:p w14:paraId="0B9743C1" w14:textId="77777777" w:rsidR="00C03CE0" w:rsidRDefault="00C03CE0">
            <w:pPr>
              <w:spacing w:line="360" w:lineRule="auto"/>
              <w:rPr>
                <w:rFonts w:ascii="Times New Roman" w:hAnsi="Times New Roman"/>
                <w:b/>
                <w:bCs/>
                <w:sz w:val="24"/>
                <w:szCs w:val="24"/>
                <w:lang w:val="en-US"/>
              </w:rPr>
            </w:pPr>
          </w:p>
          <w:p w14:paraId="450EF1A5" w14:textId="77777777" w:rsidR="00C03CE0" w:rsidRDefault="00C03CE0">
            <w:pPr>
              <w:spacing w:line="360" w:lineRule="auto"/>
              <w:rPr>
                <w:rFonts w:ascii="Times New Roman" w:hAnsi="Times New Roman"/>
                <w:b/>
                <w:bCs/>
                <w:sz w:val="24"/>
                <w:szCs w:val="24"/>
                <w:lang w:val="en-US"/>
              </w:rPr>
            </w:pPr>
          </w:p>
          <w:p w14:paraId="69591910" w14:textId="77777777" w:rsidR="00C03CE0" w:rsidRDefault="00C03CE0">
            <w:pPr>
              <w:spacing w:line="360" w:lineRule="auto"/>
              <w:rPr>
                <w:rFonts w:ascii="Times New Roman" w:hAnsi="Times New Roman"/>
                <w:b/>
                <w:bCs/>
                <w:sz w:val="24"/>
                <w:szCs w:val="24"/>
                <w:lang w:val="en-US"/>
              </w:rPr>
            </w:pPr>
          </w:p>
          <w:p w14:paraId="1A2357A7" w14:textId="77777777" w:rsidR="00C03CE0" w:rsidRDefault="00C03CE0">
            <w:pPr>
              <w:spacing w:line="360" w:lineRule="auto"/>
              <w:rPr>
                <w:rFonts w:ascii="Times New Roman" w:hAnsi="Times New Roman"/>
                <w:b/>
                <w:bCs/>
                <w:sz w:val="24"/>
                <w:szCs w:val="24"/>
                <w:lang w:val="en-US"/>
              </w:rPr>
            </w:pPr>
            <w:r>
              <w:rPr>
                <w:noProof/>
              </w:rPr>
              <mc:AlternateContent>
                <mc:Choice Requires="wps">
                  <w:drawing>
                    <wp:anchor distT="0" distB="0" distL="114300" distR="114300" simplePos="0" relativeHeight="251678720" behindDoc="0" locked="0" layoutInCell="1" allowOverlap="1" wp14:anchorId="08ADC526" wp14:editId="0D70F6CF">
                      <wp:simplePos x="0" y="0"/>
                      <wp:positionH relativeFrom="column">
                        <wp:posOffset>3044190</wp:posOffset>
                      </wp:positionH>
                      <wp:positionV relativeFrom="paragraph">
                        <wp:posOffset>137160</wp:posOffset>
                      </wp:positionV>
                      <wp:extent cx="0" cy="571500"/>
                      <wp:effectExtent l="76200" t="0" r="57150" b="57150"/>
                      <wp:wrapNone/>
                      <wp:docPr id="26" name="Straight Arrow Connector 24"/>
                      <wp:cNvGraphicFramePr/>
                      <a:graphic xmlns:a="http://schemas.openxmlformats.org/drawingml/2006/main">
                        <a:graphicData uri="http://schemas.microsoft.com/office/word/2010/wordprocessingShape">
                          <wps:wsp>
                            <wps:cNvCnPr/>
                            <wps:spPr>
                              <a:xfrm>
                                <a:off x="0" y="0"/>
                                <a:ext cx="0" cy="5715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4D12F77E" id="Straight Arrow Connector 24" o:spid="_x0000_s1026" type="#_x0000_t32" style="position:absolute;margin-left:239.7pt;margin-top:10.8pt;width:0;height: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" strokecolor="#4472c4" strokeweight=".5pt">
                      <v:stroke endarrow="block" joinstyle="miter"/>
                    </v:shape>
                  </w:pict>
                </mc:Fallback>
              </mc:AlternateContent>
            </w:r>
          </w:p>
        </w:tc>
      </w:tr>
    </w:tbl>
    <w:p w14:paraId="17AADAA0" w14:textId="77777777" w:rsidR="00C03CE0" w:rsidRDefault="00C03CE0" w:rsidP="00C03CE0">
      <w:pPr>
        <w:spacing w:line="360" w:lineRule="auto"/>
        <w:rPr>
          <w:rFonts w:ascii="Times New Roman" w:hAnsi="Times New Roman"/>
          <w:b/>
          <w:bCs/>
          <w:sz w:val="24"/>
          <w:szCs w:val="24"/>
          <w:lang w:val="en-US"/>
        </w:rPr>
      </w:pPr>
      <w:r>
        <w:rPr>
          <w:noProof/>
        </w:rPr>
        <mc:AlternateContent>
          <mc:Choice Requires="wps">
            <w:drawing>
              <wp:anchor distT="0" distB="0" distL="114300" distR="114300" simplePos="0" relativeHeight="251675648" behindDoc="0" locked="0" layoutInCell="1" allowOverlap="1" wp14:anchorId="41B918EC" wp14:editId="74FDF8A3">
                <wp:simplePos x="0" y="0"/>
                <wp:positionH relativeFrom="margin">
                  <wp:posOffset>1865630</wp:posOffset>
                </wp:positionH>
                <wp:positionV relativeFrom="paragraph">
                  <wp:posOffset>392430</wp:posOffset>
                </wp:positionV>
                <wp:extent cx="1800225" cy="561975"/>
                <wp:effectExtent l="0" t="0" r="28575" b="28575"/>
                <wp:wrapNone/>
                <wp:docPr id="25" name="Rectangle 20"/>
                <wp:cNvGraphicFramePr/>
                <a:graphic xmlns:a="http://schemas.openxmlformats.org/drawingml/2006/main">
                  <a:graphicData uri="http://schemas.microsoft.com/office/word/2010/wordprocessingShape">
                    <wps:wsp>
                      <wps:cNvSpPr/>
                      <wps:spPr>
                        <a:xfrm>
                          <a:off x="0" y="0"/>
                          <a:ext cx="1800225" cy="561975"/>
                        </a:xfrm>
                        <a:prstGeom prst="rect">
                          <a:avLst/>
                        </a:prstGeom>
                        <a:solidFill>
                          <a:srgbClr val="4472C4"/>
                        </a:solidFill>
                        <a:ln w="12700" cap="flat" cmpd="sng" algn="ctr">
                          <a:solidFill>
                            <a:srgbClr val="4472C4">
                              <a:shade val="50000"/>
                            </a:srgbClr>
                          </a:solidFill>
                          <a:prstDash val="solid"/>
                          <a:miter lim="800000"/>
                        </a:ln>
                        <a:effectLst/>
                      </wps:spPr>
                      <wps:txbx>
                        <w:txbxContent>
                          <w:p w14:paraId="1B421C56" w14:textId="77777777" w:rsidR="00C03CE0" w:rsidRDefault="00C03CE0" w:rsidP="00C03CE0">
                            <w:pPr>
                              <w:jc w:val="center"/>
                              <w:rPr>
                                <w:color w:val="FFFFFF" w:themeColor="background1"/>
                                <w:lang w:val="en-US"/>
                              </w:rPr>
                            </w:pPr>
                            <w:r>
                              <w:rPr>
                                <w:color w:val="FFFFFF" w:themeColor="background1"/>
                                <w:lang w:val="en-US"/>
                              </w:rPr>
                              <w:t xml:space="preserve">Request </w:t>
                            </w:r>
                            <w:proofErr w:type="gramStart"/>
                            <w:r>
                              <w:rPr>
                                <w:color w:val="FFFFFF" w:themeColor="background1"/>
                                <w:lang w:val="en-US"/>
                              </w:rPr>
                              <w:t>To</w:t>
                            </w:r>
                            <w:proofErr w:type="gramEnd"/>
                            <w:r>
                              <w:rPr>
                                <w:color w:val="FFFFFF" w:themeColor="background1"/>
                                <w:lang w:val="en-US"/>
                              </w:rPr>
                              <w:t xml:space="preserve"> Deliver the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1B918EC" id="Rectangle 20" o:spid="_x0000_s1035" style="position:absolute;margin-left:146.9pt;margin-top:30.9pt;width:141.75pt;height:44.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" fillcolor="#4472c4" strokecolor="#2f528f" strokeweight="1pt">
                <v:textbox>
                  <w:txbxContent>
                    <w:p w14:paraId="1B421C56" w14:textId="77777777" w:rsidR="00C03CE0" w:rsidRDefault="00C03CE0" w:rsidP="00C03CE0">
                      <w:pPr>
                        <w:jc w:val="center"/>
                        <w:rPr>
                          <w:color w:val="FFFFFF" w:themeColor="background1"/>
                          <w:lang w:val="en-US"/>
                        </w:rPr>
                      </w:pPr>
                      <w:r>
                        <w:rPr>
                          <w:color w:val="FFFFFF" w:themeColor="background1"/>
                          <w:lang w:val="en-US"/>
                        </w:rPr>
                        <w:t xml:space="preserve">Request </w:t>
                      </w:r>
                      <w:proofErr w:type="gramStart"/>
                      <w:r>
                        <w:rPr>
                          <w:color w:val="FFFFFF" w:themeColor="background1"/>
                          <w:lang w:val="en-US"/>
                        </w:rPr>
                        <w:t>To</w:t>
                      </w:r>
                      <w:proofErr w:type="gramEnd"/>
                      <w:r>
                        <w:rPr>
                          <w:color w:val="FFFFFF" w:themeColor="background1"/>
                          <w:lang w:val="en-US"/>
                        </w:rPr>
                        <w:t xml:space="preserve"> Deliver the Project</w:t>
                      </w:r>
                    </w:p>
                  </w:txbxContent>
                </v:textbox>
                <w10:wrap anchorx="margin"/>
              </v:rect>
            </w:pict>
          </mc:Fallback>
        </mc:AlternateContent>
      </w:r>
    </w:p>
    <w:p w14:paraId="1091E2FA" w14:textId="77777777" w:rsidR="00C03CE0" w:rsidRDefault="00C03CE0" w:rsidP="00C03CE0">
      <w:pPr>
        <w:spacing w:line="360" w:lineRule="auto"/>
        <w:rPr>
          <w:rFonts w:ascii="Times New Roman" w:hAnsi="Times New Roman"/>
          <w:b/>
          <w:bCs/>
          <w:sz w:val="24"/>
          <w:szCs w:val="24"/>
          <w:lang w:val="en-US"/>
        </w:rPr>
      </w:pPr>
    </w:p>
    <w:p w14:paraId="47BD42CC" w14:textId="77777777" w:rsidR="00C03CE0" w:rsidRDefault="00C03CE0" w:rsidP="00C03CE0">
      <w:pPr>
        <w:spacing w:line="360" w:lineRule="auto"/>
        <w:rPr>
          <w:rFonts w:ascii="Times New Roman" w:hAnsi="Times New Roman"/>
          <w:b/>
          <w:bCs/>
          <w:sz w:val="24"/>
          <w:szCs w:val="24"/>
          <w:lang w:val="en-US"/>
        </w:rPr>
      </w:pPr>
    </w:p>
    <w:p w14:paraId="42B86BDE" w14:textId="77777777" w:rsidR="00C03CE0" w:rsidRDefault="00C03CE0" w:rsidP="00C03CE0">
      <w:pPr>
        <w:spacing w:line="360" w:lineRule="auto"/>
        <w:rPr>
          <w:rFonts w:ascii="Times New Roman" w:hAnsi="Times New Roman"/>
          <w:b/>
          <w:bCs/>
          <w:sz w:val="24"/>
          <w:szCs w:val="24"/>
          <w:lang w:val="en-US"/>
        </w:rPr>
      </w:pPr>
    </w:p>
    <w:p w14:paraId="085019F3" w14:textId="77777777" w:rsidR="00C03CE0" w:rsidRDefault="00C03CE0" w:rsidP="00C03CE0">
      <w:pPr>
        <w:spacing w:line="360" w:lineRule="auto"/>
        <w:rPr>
          <w:rFonts w:ascii="Times New Roman" w:hAnsi="Times New Roman"/>
          <w:b/>
          <w:bCs/>
          <w:sz w:val="24"/>
          <w:szCs w:val="24"/>
          <w:lang w:val="en-US"/>
        </w:rPr>
      </w:pPr>
    </w:p>
    <w:p w14:paraId="5566C53C" w14:textId="4BC60F91"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lastRenderedPageBreak/>
        <w:t>Budgets</w:t>
      </w:r>
    </w:p>
    <w:p w14:paraId="62A97094"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The subsequent section highlights the budget breakdown of the small healthy food shop </w:t>
      </w:r>
      <w:proofErr w:type="gramStart"/>
      <w:r>
        <w:rPr>
          <w:rFonts w:ascii="Times New Roman" w:hAnsi="Times New Roman"/>
          <w:sz w:val="24"/>
          <w:szCs w:val="24"/>
          <w:lang w:val="en-US"/>
        </w:rPr>
        <w:t>project;</w:t>
      </w:r>
      <w:proofErr w:type="gramEnd"/>
    </w:p>
    <w:tbl>
      <w:tblPr>
        <w:tblStyle w:val="GridTable4-Accent6"/>
        <w:tblW w:w="6799"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gridCol w:w="1701"/>
      </w:tblGrid>
      <w:tr w:rsidR="00C03CE0" w14:paraId="5D2DD447" w14:textId="77777777" w:rsidTr="00C03CE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noWrap/>
            <w:hideMark/>
          </w:tcPr>
          <w:p w14:paraId="1950B92E"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sz w:val="24"/>
                <w:szCs w:val="24"/>
              </w:rPr>
              <w:t>Item</w:t>
            </w:r>
          </w:p>
        </w:tc>
        <w:tc>
          <w:tcPr>
            <w:tcW w:w="1701" w:type="dxa"/>
            <w:tcBorders>
              <w:top w:val="single" w:sz="4" w:space="0" w:color="auto"/>
              <w:left w:val="single" w:sz="4" w:space="0" w:color="auto"/>
              <w:bottom w:val="single" w:sz="4" w:space="0" w:color="auto"/>
              <w:right w:val="single" w:sz="4" w:space="0" w:color="auto"/>
            </w:tcBorders>
            <w:noWrap/>
            <w:hideMark/>
          </w:tcPr>
          <w:p w14:paraId="48DCE444" w14:textId="77777777" w:rsidR="00C03CE0" w:rsidRDefault="00C03C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b w:val="0"/>
                <w:bCs w:val="0"/>
                <w:sz w:val="24"/>
                <w:szCs w:val="24"/>
              </w:rPr>
            </w:pPr>
            <w:r>
              <w:rPr>
                <w:rFonts w:ascii="Times New Roman" w:eastAsia="Times New Roman" w:hAnsi="Times New Roman"/>
                <w:sz w:val="24"/>
                <w:szCs w:val="24"/>
              </w:rPr>
              <w:t xml:space="preserve">Cost </w:t>
            </w:r>
          </w:p>
        </w:tc>
      </w:tr>
      <w:tr w:rsidR="00C03CE0" w14:paraId="2AA9408A" w14:textId="77777777" w:rsidTr="00C03C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42357DE3"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b w:val="0"/>
                <w:bCs w:val="0"/>
                <w:sz w:val="24"/>
                <w:szCs w:val="24"/>
              </w:rPr>
              <w:t>Development of the shop design</w:t>
            </w:r>
          </w:p>
        </w:tc>
        <w:tc>
          <w:tcPr>
            <w:tcW w:w="1701" w:type="dxa"/>
            <w:tcBorders>
              <w:top w:val="single" w:sz="4" w:space="0" w:color="auto"/>
              <w:left w:val="single" w:sz="4" w:space="0" w:color="auto"/>
              <w:bottom w:val="single" w:sz="4" w:space="0" w:color="auto"/>
              <w:right w:val="single" w:sz="4" w:space="0" w:color="auto"/>
            </w:tcBorders>
            <w:noWrap/>
            <w:hideMark/>
          </w:tcPr>
          <w:p w14:paraId="192B3BFE" w14:textId="77777777" w:rsidR="00C03CE0" w:rsidRDefault="00C03CE0">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sz w:val="24"/>
                <w:szCs w:val="24"/>
              </w:rPr>
            </w:pPr>
            <w:r>
              <w:rPr>
                <w:rFonts w:ascii="Times New Roman" w:hAnsi="Times New Roman"/>
                <w:sz w:val="24"/>
                <w:szCs w:val="24"/>
              </w:rPr>
              <w:t>£</w:t>
            </w:r>
            <w:r>
              <w:rPr>
                <w:rFonts w:ascii="Times New Roman" w:eastAsia="Times New Roman" w:hAnsi="Times New Roman"/>
                <w:sz w:val="24"/>
                <w:szCs w:val="24"/>
              </w:rPr>
              <w:t>1000</w:t>
            </w:r>
          </w:p>
        </w:tc>
      </w:tr>
      <w:tr w:rsidR="00C03CE0" w14:paraId="0E3ADEAA" w14:textId="77777777" w:rsidTr="00C03CE0">
        <w:trPr>
          <w:trHeight w:val="300"/>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3A1DA9A0"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b w:val="0"/>
                <w:bCs w:val="0"/>
                <w:sz w:val="24"/>
                <w:szCs w:val="24"/>
              </w:rPr>
              <w:t>Application and acquiring permits</w:t>
            </w:r>
          </w:p>
        </w:tc>
        <w:tc>
          <w:tcPr>
            <w:tcW w:w="1701" w:type="dxa"/>
            <w:tcBorders>
              <w:top w:val="single" w:sz="4" w:space="0" w:color="auto"/>
              <w:left w:val="single" w:sz="4" w:space="0" w:color="auto"/>
              <w:bottom w:val="single" w:sz="4" w:space="0" w:color="auto"/>
              <w:right w:val="single" w:sz="4" w:space="0" w:color="auto"/>
            </w:tcBorders>
            <w:noWrap/>
            <w:hideMark/>
          </w:tcPr>
          <w:p w14:paraId="1F014182" w14:textId="77777777" w:rsidR="00C03CE0" w:rsidRDefault="00C03CE0">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sz w:val="24"/>
                <w:szCs w:val="24"/>
              </w:rPr>
            </w:pPr>
            <w:r>
              <w:rPr>
                <w:rFonts w:ascii="Times New Roman" w:hAnsi="Times New Roman"/>
                <w:sz w:val="24"/>
                <w:szCs w:val="24"/>
              </w:rPr>
              <w:t>£</w:t>
            </w:r>
            <w:r>
              <w:rPr>
                <w:rFonts w:ascii="Times New Roman" w:eastAsia="Times New Roman" w:hAnsi="Times New Roman"/>
                <w:sz w:val="24"/>
                <w:szCs w:val="24"/>
              </w:rPr>
              <w:t>3000</w:t>
            </w:r>
          </w:p>
        </w:tc>
      </w:tr>
      <w:tr w:rsidR="00C03CE0" w14:paraId="243F196B" w14:textId="77777777" w:rsidTr="00C03C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037CC959"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b w:val="0"/>
                <w:bCs w:val="0"/>
                <w:sz w:val="24"/>
                <w:szCs w:val="24"/>
              </w:rPr>
              <w:t xml:space="preserve">Site preparation and Shop Framing </w:t>
            </w:r>
          </w:p>
        </w:tc>
        <w:tc>
          <w:tcPr>
            <w:tcW w:w="1701" w:type="dxa"/>
            <w:tcBorders>
              <w:top w:val="single" w:sz="4" w:space="0" w:color="auto"/>
              <w:left w:val="single" w:sz="4" w:space="0" w:color="auto"/>
              <w:bottom w:val="single" w:sz="4" w:space="0" w:color="auto"/>
              <w:right w:val="single" w:sz="4" w:space="0" w:color="auto"/>
            </w:tcBorders>
            <w:noWrap/>
            <w:hideMark/>
          </w:tcPr>
          <w:p w14:paraId="6545078A" w14:textId="77777777" w:rsidR="00C03CE0" w:rsidRDefault="00C03CE0">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sz w:val="24"/>
                <w:szCs w:val="24"/>
              </w:rPr>
            </w:pPr>
            <w:r>
              <w:rPr>
                <w:rFonts w:ascii="Times New Roman" w:hAnsi="Times New Roman"/>
                <w:sz w:val="24"/>
                <w:szCs w:val="24"/>
              </w:rPr>
              <w:t>£</w:t>
            </w:r>
            <w:r>
              <w:rPr>
                <w:rFonts w:ascii="Times New Roman" w:eastAsia="Times New Roman" w:hAnsi="Times New Roman"/>
                <w:sz w:val="24"/>
                <w:szCs w:val="24"/>
              </w:rPr>
              <w:t>5000</w:t>
            </w:r>
          </w:p>
        </w:tc>
      </w:tr>
      <w:tr w:rsidR="00C03CE0" w14:paraId="3D1913E7" w14:textId="77777777" w:rsidTr="00C03CE0">
        <w:trPr>
          <w:trHeight w:val="445"/>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23BEE102"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b w:val="0"/>
                <w:bCs w:val="0"/>
                <w:sz w:val="24"/>
                <w:szCs w:val="24"/>
              </w:rPr>
              <w:t>Rough Plumbing, and electrical installation</w:t>
            </w:r>
          </w:p>
        </w:tc>
        <w:tc>
          <w:tcPr>
            <w:tcW w:w="1701" w:type="dxa"/>
            <w:tcBorders>
              <w:top w:val="single" w:sz="4" w:space="0" w:color="auto"/>
              <w:left w:val="single" w:sz="4" w:space="0" w:color="auto"/>
              <w:bottom w:val="single" w:sz="4" w:space="0" w:color="auto"/>
              <w:right w:val="single" w:sz="4" w:space="0" w:color="auto"/>
            </w:tcBorders>
            <w:noWrap/>
            <w:hideMark/>
          </w:tcPr>
          <w:p w14:paraId="6CCAD9F9" w14:textId="77777777" w:rsidR="00C03CE0" w:rsidRDefault="00C03CE0">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sz w:val="24"/>
                <w:szCs w:val="24"/>
              </w:rPr>
            </w:pPr>
            <w:r>
              <w:rPr>
                <w:rFonts w:ascii="Times New Roman" w:hAnsi="Times New Roman"/>
                <w:sz w:val="24"/>
                <w:szCs w:val="24"/>
              </w:rPr>
              <w:t>£</w:t>
            </w:r>
            <w:r>
              <w:rPr>
                <w:rFonts w:ascii="Times New Roman" w:eastAsia="Times New Roman" w:hAnsi="Times New Roman"/>
                <w:sz w:val="24"/>
                <w:szCs w:val="24"/>
              </w:rPr>
              <w:t>10000</w:t>
            </w:r>
          </w:p>
        </w:tc>
      </w:tr>
      <w:tr w:rsidR="00C03CE0" w14:paraId="724893A0" w14:textId="77777777" w:rsidTr="00C03CE0">
        <w:trPr>
          <w:cnfStyle w:val="000000100000" w:firstRow="0" w:lastRow="0" w:firstColumn="0" w:lastColumn="0" w:oddVBand="0" w:evenVBand="0" w:oddHBand="1" w:evenHBand="0" w:firstRowFirstColumn="0" w:firstRowLastColumn="0" w:lastRowFirstColumn="0" w:lastRowLastColumn="0"/>
          <w:trHeight w:val="681"/>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061D54DF"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b w:val="0"/>
                <w:bCs w:val="0"/>
                <w:sz w:val="24"/>
                <w:szCs w:val="24"/>
              </w:rPr>
              <w:t>Complete Drywall and Interior Fixtures, Start Exterior Finishes</w:t>
            </w:r>
          </w:p>
        </w:tc>
        <w:tc>
          <w:tcPr>
            <w:tcW w:w="1701" w:type="dxa"/>
            <w:tcBorders>
              <w:top w:val="single" w:sz="4" w:space="0" w:color="auto"/>
              <w:left w:val="single" w:sz="4" w:space="0" w:color="auto"/>
              <w:bottom w:val="single" w:sz="4" w:space="0" w:color="auto"/>
              <w:right w:val="single" w:sz="4" w:space="0" w:color="auto"/>
            </w:tcBorders>
            <w:noWrap/>
            <w:hideMark/>
          </w:tcPr>
          <w:p w14:paraId="2E4D9B39" w14:textId="77777777" w:rsidR="00C03CE0" w:rsidRDefault="00C03CE0">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sz w:val="24"/>
                <w:szCs w:val="24"/>
              </w:rPr>
            </w:pPr>
            <w:r>
              <w:rPr>
                <w:rFonts w:ascii="Times New Roman" w:hAnsi="Times New Roman"/>
                <w:sz w:val="24"/>
                <w:szCs w:val="24"/>
              </w:rPr>
              <w:t>£</w:t>
            </w:r>
            <w:r>
              <w:rPr>
                <w:rFonts w:ascii="Times New Roman" w:eastAsia="Times New Roman" w:hAnsi="Times New Roman"/>
                <w:sz w:val="24"/>
                <w:szCs w:val="24"/>
              </w:rPr>
              <w:t>10000</w:t>
            </w:r>
          </w:p>
        </w:tc>
      </w:tr>
      <w:tr w:rsidR="00C03CE0" w14:paraId="6D44A6F4" w14:textId="77777777" w:rsidTr="00C03CE0">
        <w:trPr>
          <w:trHeight w:val="300"/>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65544A9F"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b w:val="0"/>
                <w:bCs w:val="0"/>
                <w:sz w:val="24"/>
                <w:szCs w:val="24"/>
              </w:rPr>
              <w:t>Interior design and finishing</w:t>
            </w:r>
          </w:p>
        </w:tc>
        <w:tc>
          <w:tcPr>
            <w:tcW w:w="1701" w:type="dxa"/>
            <w:tcBorders>
              <w:top w:val="single" w:sz="4" w:space="0" w:color="auto"/>
              <w:left w:val="single" w:sz="4" w:space="0" w:color="auto"/>
              <w:bottom w:val="single" w:sz="4" w:space="0" w:color="auto"/>
              <w:right w:val="single" w:sz="4" w:space="0" w:color="auto"/>
            </w:tcBorders>
            <w:noWrap/>
            <w:hideMark/>
          </w:tcPr>
          <w:p w14:paraId="6DBFAC5F" w14:textId="77777777" w:rsidR="00C03CE0" w:rsidRDefault="00C03CE0">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sz w:val="24"/>
                <w:szCs w:val="24"/>
              </w:rPr>
            </w:pPr>
            <w:r>
              <w:rPr>
                <w:rFonts w:ascii="Times New Roman" w:hAnsi="Times New Roman"/>
                <w:sz w:val="24"/>
                <w:szCs w:val="24"/>
              </w:rPr>
              <w:t>£</w:t>
            </w:r>
            <w:r>
              <w:rPr>
                <w:rFonts w:ascii="Times New Roman" w:eastAsia="Times New Roman" w:hAnsi="Times New Roman"/>
                <w:sz w:val="24"/>
                <w:szCs w:val="24"/>
              </w:rPr>
              <w:t>6000</w:t>
            </w:r>
          </w:p>
        </w:tc>
      </w:tr>
      <w:tr w:rsidR="00C03CE0" w14:paraId="4A9242D8" w14:textId="77777777" w:rsidTr="00C03CE0">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7DC5D4F3"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b w:val="0"/>
                <w:bCs w:val="0"/>
                <w:sz w:val="24"/>
                <w:szCs w:val="24"/>
              </w:rPr>
              <w:t>Installation of</w:t>
            </w:r>
            <w:r>
              <w:rPr>
                <w:rFonts w:ascii="Times New Roman" w:eastAsia="Times New Roman" w:hAnsi="Times New Roman"/>
                <w:b w:val="0"/>
                <w:bCs w:val="0"/>
                <w:sz w:val="24"/>
                <w:szCs w:val="24"/>
                <w:lang w:val="en-US"/>
              </w:rPr>
              <w:t xml:space="preserve"> </w:t>
            </w:r>
            <w:r>
              <w:rPr>
                <w:rFonts w:ascii="Times New Roman" w:eastAsia="Times New Roman" w:hAnsi="Times New Roman"/>
                <w:b w:val="0"/>
                <w:bCs w:val="0"/>
                <w:sz w:val="24"/>
                <w:szCs w:val="24"/>
              </w:rPr>
              <w:t xml:space="preserve">kitchen and sitting fixtures </w:t>
            </w:r>
          </w:p>
        </w:tc>
        <w:tc>
          <w:tcPr>
            <w:tcW w:w="1701" w:type="dxa"/>
            <w:tcBorders>
              <w:top w:val="single" w:sz="4" w:space="0" w:color="auto"/>
              <w:left w:val="single" w:sz="4" w:space="0" w:color="auto"/>
              <w:bottom w:val="single" w:sz="4" w:space="0" w:color="auto"/>
              <w:right w:val="single" w:sz="4" w:space="0" w:color="auto"/>
            </w:tcBorders>
            <w:noWrap/>
            <w:hideMark/>
          </w:tcPr>
          <w:p w14:paraId="2987674A" w14:textId="77777777" w:rsidR="00C03CE0" w:rsidRDefault="00C03CE0">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sz w:val="24"/>
                <w:szCs w:val="24"/>
              </w:rPr>
            </w:pPr>
            <w:r>
              <w:rPr>
                <w:rFonts w:ascii="Times New Roman" w:hAnsi="Times New Roman"/>
                <w:sz w:val="24"/>
                <w:szCs w:val="24"/>
              </w:rPr>
              <w:t>£</w:t>
            </w:r>
            <w:r>
              <w:rPr>
                <w:rFonts w:ascii="Times New Roman" w:eastAsia="Times New Roman" w:hAnsi="Times New Roman"/>
                <w:sz w:val="24"/>
                <w:szCs w:val="24"/>
              </w:rPr>
              <w:t>10000</w:t>
            </w:r>
          </w:p>
        </w:tc>
      </w:tr>
      <w:tr w:rsidR="00C03CE0" w14:paraId="21348AE6" w14:textId="77777777" w:rsidTr="00C03CE0">
        <w:trPr>
          <w:trHeight w:val="367"/>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681B44D0"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b w:val="0"/>
                <w:bCs w:val="0"/>
                <w:sz w:val="24"/>
                <w:szCs w:val="24"/>
              </w:rPr>
              <w:t>Reserves (10%)</w:t>
            </w:r>
          </w:p>
        </w:tc>
        <w:tc>
          <w:tcPr>
            <w:tcW w:w="1701" w:type="dxa"/>
            <w:tcBorders>
              <w:top w:val="single" w:sz="4" w:space="0" w:color="auto"/>
              <w:left w:val="single" w:sz="4" w:space="0" w:color="auto"/>
              <w:bottom w:val="single" w:sz="4" w:space="0" w:color="auto"/>
              <w:right w:val="single" w:sz="4" w:space="0" w:color="auto"/>
            </w:tcBorders>
            <w:noWrap/>
            <w:hideMark/>
          </w:tcPr>
          <w:p w14:paraId="792BD26D" w14:textId="77777777" w:rsidR="00C03CE0" w:rsidRDefault="00C03CE0">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sz w:val="24"/>
                <w:szCs w:val="24"/>
              </w:rPr>
            </w:pPr>
            <w:r>
              <w:rPr>
                <w:rFonts w:ascii="Times New Roman" w:hAnsi="Times New Roman"/>
                <w:sz w:val="24"/>
                <w:szCs w:val="24"/>
              </w:rPr>
              <w:t>£</w:t>
            </w:r>
            <w:r>
              <w:rPr>
                <w:rFonts w:ascii="Times New Roman" w:eastAsia="Times New Roman" w:hAnsi="Times New Roman"/>
                <w:sz w:val="24"/>
                <w:szCs w:val="24"/>
              </w:rPr>
              <w:t>4500</w:t>
            </w:r>
          </w:p>
        </w:tc>
      </w:tr>
      <w:tr w:rsidR="00C03CE0" w14:paraId="52D81A2E" w14:textId="77777777" w:rsidTr="00C03CE0">
        <w:trPr>
          <w:cnfStyle w:val="000000100000" w:firstRow="0" w:lastRow="0" w:firstColumn="0" w:lastColumn="0" w:oddVBand="0" w:evenVBand="0" w:oddHBand="1" w:evenHBand="0" w:firstRowFirstColumn="0" w:firstRowLastColumn="0" w:lastRowFirstColumn="0" w:lastRowLastColumn="0"/>
          <w:trHeight w:val="217"/>
        </w:trPr>
        <w:tc>
          <w:tcPr>
            <w:cnfStyle w:val="001000000000" w:firstRow="0" w:lastRow="0" w:firstColumn="1" w:lastColumn="0" w:oddVBand="0" w:evenVBand="0" w:oddHBand="0" w:evenHBand="0" w:firstRowFirstColumn="0" w:firstRowLastColumn="0" w:lastRowFirstColumn="0" w:lastRowLastColumn="0"/>
            <w:tcW w:w="5098" w:type="dxa"/>
            <w:tcBorders>
              <w:top w:val="single" w:sz="4" w:space="0" w:color="auto"/>
              <w:left w:val="single" w:sz="4" w:space="0" w:color="auto"/>
              <w:bottom w:val="single" w:sz="4" w:space="0" w:color="auto"/>
              <w:right w:val="single" w:sz="4" w:space="0" w:color="auto"/>
            </w:tcBorders>
            <w:hideMark/>
          </w:tcPr>
          <w:p w14:paraId="77C15139" w14:textId="77777777" w:rsidR="00C03CE0" w:rsidRDefault="00C03CE0">
            <w:pPr>
              <w:spacing w:line="360" w:lineRule="auto"/>
              <w:rPr>
                <w:rFonts w:ascii="Times New Roman" w:eastAsia="Times New Roman" w:hAnsi="Times New Roman"/>
                <w:b w:val="0"/>
                <w:bCs w:val="0"/>
                <w:sz w:val="24"/>
                <w:szCs w:val="24"/>
              </w:rPr>
            </w:pPr>
            <w:r>
              <w:rPr>
                <w:rFonts w:ascii="Times New Roman" w:eastAsia="Times New Roman" w:hAnsi="Times New Roman"/>
                <w:sz w:val="24"/>
                <w:szCs w:val="24"/>
              </w:rPr>
              <w:t xml:space="preserve">Total Budget </w:t>
            </w:r>
          </w:p>
        </w:tc>
        <w:tc>
          <w:tcPr>
            <w:tcW w:w="1701" w:type="dxa"/>
            <w:tcBorders>
              <w:top w:val="single" w:sz="4" w:space="0" w:color="auto"/>
              <w:left w:val="single" w:sz="4" w:space="0" w:color="auto"/>
              <w:bottom w:val="single" w:sz="4" w:space="0" w:color="auto"/>
              <w:right w:val="single" w:sz="4" w:space="0" w:color="auto"/>
            </w:tcBorders>
            <w:noWrap/>
            <w:hideMark/>
          </w:tcPr>
          <w:p w14:paraId="4E55F656" w14:textId="77777777" w:rsidR="00C03CE0" w:rsidRDefault="00C03CE0">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b/>
                <w:bCs/>
                <w:sz w:val="24"/>
                <w:szCs w:val="24"/>
              </w:rPr>
            </w:pPr>
            <w:r>
              <w:rPr>
                <w:rFonts w:ascii="Times New Roman" w:hAnsi="Times New Roman"/>
                <w:sz w:val="24"/>
                <w:szCs w:val="24"/>
              </w:rPr>
              <w:t>£</w:t>
            </w:r>
            <w:r>
              <w:rPr>
                <w:rFonts w:ascii="Times New Roman" w:eastAsia="Times New Roman" w:hAnsi="Times New Roman"/>
                <w:b/>
                <w:bCs/>
                <w:sz w:val="24"/>
                <w:szCs w:val="24"/>
              </w:rPr>
              <w:t>49500</w:t>
            </w:r>
          </w:p>
        </w:tc>
      </w:tr>
    </w:tbl>
    <w:p w14:paraId="477147DA" w14:textId="77777777" w:rsidR="00C03CE0" w:rsidRDefault="00C03CE0" w:rsidP="00C03CE0">
      <w:pPr>
        <w:spacing w:line="360" w:lineRule="auto"/>
        <w:rPr>
          <w:rFonts w:ascii="Times New Roman" w:hAnsi="Times New Roman"/>
          <w:sz w:val="24"/>
          <w:szCs w:val="24"/>
          <w:lang w:val="en-US"/>
        </w:rPr>
      </w:pPr>
    </w:p>
    <w:p w14:paraId="5FDE5AAC" w14:textId="77777777" w:rsidR="00C03CE0" w:rsidRDefault="00C03CE0" w:rsidP="00C03CE0">
      <w:pPr>
        <w:spacing w:line="360" w:lineRule="auto"/>
        <w:rPr>
          <w:rFonts w:ascii="Times New Roman" w:hAnsi="Times New Roman"/>
          <w:sz w:val="24"/>
          <w:szCs w:val="24"/>
          <w:lang w:val="en-US"/>
        </w:rPr>
      </w:pPr>
      <w:proofErr w:type="gramStart"/>
      <w:r>
        <w:rPr>
          <w:rFonts w:ascii="Times New Roman" w:hAnsi="Times New Roman"/>
          <w:sz w:val="24"/>
          <w:szCs w:val="24"/>
          <w:lang w:val="en-US"/>
        </w:rPr>
        <w:t>In order to</w:t>
      </w:r>
      <w:proofErr w:type="gramEnd"/>
      <w:r>
        <w:rPr>
          <w:rFonts w:ascii="Times New Roman" w:hAnsi="Times New Roman"/>
          <w:sz w:val="24"/>
          <w:szCs w:val="24"/>
          <w:lang w:val="en-US"/>
        </w:rPr>
        <w:t xml:space="preserve"> stay within the budget, the project manager will use an expert in the estimation of the project budget. A risk and contingency reserve will be set aside which will be 10% of the total costs for catering to the risks that may arise.</w:t>
      </w:r>
    </w:p>
    <w:p w14:paraId="70496893"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t xml:space="preserve">Product Description </w:t>
      </w:r>
    </w:p>
    <w:p w14:paraId="4B3DC56A"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The product will involve building a small shop that will </w:t>
      </w:r>
      <w:proofErr w:type="gramStart"/>
      <w:r>
        <w:rPr>
          <w:rFonts w:ascii="Times New Roman" w:hAnsi="Times New Roman"/>
          <w:sz w:val="24"/>
          <w:szCs w:val="24"/>
          <w:lang w:val="en-US"/>
        </w:rPr>
        <w:t>be located in</w:t>
      </w:r>
      <w:proofErr w:type="gramEnd"/>
      <w:r>
        <w:rPr>
          <w:rFonts w:ascii="Times New Roman" w:hAnsi="Times New Roman"/>
          <w:sz w:val="24"/>
          <w:szCs w:val="24"/>
          <w:lang w:val="en-US"/>
        </w:rPr>
        <w:t xml:space="preserve"> a strategic location of the city selling healthy food. The cost of developing the small shop is </w:t>
      </w:r>
      <w:r>
        <w:rPr>
          <w:rFonts w:ascii="Times New Roman" w:hAnsi="Times New Roman"/>
          <w:sz w:val="24"/>
          <w:szCs w:val="24"/>
        </w:rPr>
        <w:t>£</w:t>
      </w:r>
      <w:r>
        <w:rPr>
          <w:rFonts w:ascii="Times New Roman" w:hAnsi="Times New Roman"/>
          <w:sz w:val="24"/>
          <w:szCs w:val="24"/>
          <w:lang w:val="en-US"/>
        </w:rPr>
        <w:t>50,000 and will be completed within six months. The key stage of the project will be the development of the shop design, application of the required permits, site preparation and framing, plumbing and electrical installation, drywall and interior fixtures and exterior finishes, as well as installation of kitchen and sitting furniture.</w:t>
      </w:r>
    </w:p>
    <w:p w14:paraId="1BCB50A5"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t xml:space="preserve">Scope Management </w:t>
      </w:r>
    </w:p>
    <w:p w14:paraId="61E19B50"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The requirements will be agreed by both the project manager, project owner, and customer presentative. The requirements that will be added after the Initiation of the project will be approved by the project manager. The change control procedure will be agreed upon by all the parties of the project. The customers were made to understand that any change to the </w:t>
      </w:r>
      <w:r>
        <w:rPr>
          <w:rFonts w:ascii="Times New Roman" w:hAnsi="Times New Roman"/>
          <w:sz w:val="24"/>
          <w:szCs w:val="24"/>
          <w:lang w:val="en-US"/>
        </w:rPr>
        <w:lastRenderedPageBreak/>
        <w:t>specification of the design after the sign-off and agreement of the requirements and timeframe of the project will be paid for.</w:t>
      </w:r>
    </w:p>
    <w:p w14:paraId="27102FF2"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t xml:space="preserve">Benefit Realization </w:t>
      </w:r>
    </w:p>
    <w:p w14:paraId="330C0F43"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The project has numerous expected benefits. The benefits of the project should exceed the cost of the project. The initial cost of building the shop will be </w:t>
      </w:r>
      <w:r>
        <w:rPr>
          <w:rFonts w:ascii="Times New Roman" w:hAnsi="Times New Roman"/>
          <w:sz w:val="24"/>
          <w:szCs w:val="24"/>
        </w:rPr>
        <w:t>£</w:t>
      </w:r>
      <w:r>
        <w:rPr>
          <w:rFonts w:ascii="Times New Roman" w:hAnsi="Times New Roman"/>
          <w:sz w:val="24"/>
          <w:szCs w:val="24"/>
          <w:lang w:val="en-US"/>
        </w:rPr>
        <w:t xml:space="preserve">50,000. In addition, the expected profit from the shop will be </w:t>
      </w:r>
      <w:r>
        <w:rPr>
          <w:rFonts w:ascii="Times New Roman" w:hAnsi="Times New Roman"/>
          <w:sz w:val="24"/>
          <w:szCs w:val="24"/>
        </w:rPr>
        <w:t>£</w:t>
      </w:r>
      <w:r>
        <w:rPr>
          <w:rFonts w:ascii="Times New Roman" w:hAnsi="Times New Roman"/>
          <w:sz w:val="24"/>
          <w:szCs w:val="24"/>
          <w:lang w:val="en-US"/>
        </w:rPr>
        <w:t>20,000. It is expected to grow by 10% each year. The project manager will ensure that the project benefits are realized before the closure of the project. On the other hand, the post-project benefits will be managed by the customer, particularly the benefits related to profit from the project. There are valid reasons for the project as the clients target the profitability of the store, which will gain quality from offering healthy organic food products, riding a very big trend and commercially viable that’s currently expected to continue throughout the country. The project manager, project board, and project owner will hold a meeting after every stage of the project to determine whether all the benefits related to a given stage have been attained before proceeding to the next stage. It leads to high client satisfaction.</w:t>
      </w:r>
    </w:p>
    <w:p w14:paraId="0DBF823D"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t xml:space="preserve">Objectives </w:t>
      </w:r>
    </w:p>
    <w:p w14:paraId="480344AC" w14:textId="12BD9310" w:rsidR="00C03CE0" w:rsidRPr="00C03CE0" w:rsidRDefault="00C03CE0" w:rsidP="00C03CE0">
      <w:pPr>
        <w:spacing w:line="360" w:lineRule="auto"/>
        <w:rPr>
          <w:rFonts w:ascii="Times New Roman" w:hAnsi="Times New Roman"/>
          <w:b/>
          <w:bCs/>
          <w:sz w:val="24"/>
          <w:szCs w:val="24"/>
          <w:lang w:val="en-US"/>
        </w:rPr>
      </w:pPr>
      <w:r>
        <w:rPr>
          <w:rFonts w:ascii="Times New Roman" w:hAnsi="Times New Roman"/>
          <w:sz w:val="24"/>
          <w:szCs w:val="24"/>
          <w:lang w:val="en-US"/>
        </w:rPr>
        <w:t xml:space="preserve">Objectives of this project are based on the six aspects of project performance that need to be managed by all project managers. These are scope, time, cost, quality, </w:t>
      </w:r>
      <w:proofErr w:type="gramStart"/>
      <w:r>
        <w:rPr>
          <w:rFonts w:ascii="Times New Roman" w:hAnsi="Times New Roman"/>
          <w:sz w:val="24"/>
          <w:szCs w:val="24"/>
          <w:lang w:val="en-US"/>
        </w:rPr>
        <w:t>risks</w:t>
      </w:r>
      <w:proofErr w:type="gramEnd"/>
      <w:r>
        <w:rPr>
          <w:rFonts w:ascii="Times New Roman" w:hAnsi="Times New Roman"/>
          <w:sz w:val="24"/>
          <w:szCs w:val="24"/>
          <w:lang w:val="en-US"/>
        </w:rPr>
        <w:t xml:space="preserve"> and benefits (Bentley 2010).</w:t>
      </w:r>
    </w:p>
    <w:tbl>
      <w:tblPr>
        <w:tblStyle w:val="GridTable4-Accent6"/>
        <w:tblW w:w="10079"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61"/>
        <w:gridCol w:w="5457"/>
        <w:gridCol w:w="3361"/>
      </w:tblGrid>
      <w:tr w:rsidR="00C03CE0" w14:paraId="50B52EC1" w14:textId="77777777" w:rsidTr="00C03CE0">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1261" w:type="dxa"/>
            <w:tcBorders>
              <w:top w:val="single" w:sz="4" w:space="0" w:color="auto"/>
              <w:left w:val="single" w:sz="4" w:space="0" w:color="auto"/>
              <w:bottom w:val="single" w:sz="4" w:space="0" w:color="auto"/>
              <w:right w:val="single" w:sz="4" w:space="0" w:color="auto"/>
            </w:tcBorders>
          </w:tcPr>
          <w:p w14:paraId="5453ECE2" w14:textId="77777777" w:rsidR="00C03CE0" w:rsidRDefault="00C03CE0">
            <w:pPr>
              <w:spacing w:line="240" w:lineRule="auto"/>
              <w:rPr>
                <w:rFonts w:ascii="Times New Roman" w:hAnsi="Times New Roman"/>
                <w:sz w:val="24"/>
                <w:szCs w:val="24"/>
                <w:lang w:val="en-US"/>
              </w:rPr>
            </w:pPr>
          </w:p>
        </w:tc>
        <w:tc>
          <w:tcPr>
            <w:tcW w:w="5457" w:type="dxa"/>
            <w:tcBorders>
              <w:top w:val="single" w:sz="4" w:space="0" w:color="auto"/>
              <w:left w:val="single" w:sz="4" w:space="0" w:color="auto"/>
              <w:bottom w:val="single" w:sz="4" w:space="0" w:color="auto"/>
              <w:right w:val="single" w:sz="4" w:space="0" w:color="auto"/>
            </w:tcBorders>
            <w:hideMark/>
          </w:tcPr>
          <w:p w14:paraId="32B37511" w14:textId="77777777" w:rsidR="00C03CE0" w:rsidRDefault="00C03CE0">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 xml:space="preserve">Target </w:t>
            </w:r>
          </w:p>
        </w:tc>
        <w:tc>
          <w:tcPr>
            <w:tcW w:w="3361" w:type="dxa"/>
            <w:tcBorders>
              <w:top w:val="single" w:sz="4" w:space="0" w:color="auto"/>
              <w:left w:val="single" w:sz="4" w:space="0" w:color="auto"/>
              <w:bottom w:val="single" w:sz="4" w:space="0" w:color="auto"/>
              <w:right w:val="single" w:sz="4" w:space="0" w:color="auto"/>
            </w:tcBorders>
            <w:hideMark/>
          </w:tcPr>
          <w:p w14:paraId="299EEB4A" w14:textId="77777777" w:rsidR="00C03CE0" w:rsidRDefault="00C03CE0">
            <w:pPr>
              <w:spacing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 xml:space="preserve">Tolerance </w:t>
            </w:r>
          </w:p>
        </w:tc>
      </w:tr>
      <w:tr w:rsidR="00C03CE0" w14:paraId="3E9BA960" w14:textId="77777777" w:rsidTr="00C03CE0">
        <w:trPr>
          <w:cnfStyle w:val="000000100000" w:firstRow="0" w:lastRow="0" w:firstColumn="0" w:lastColumn="0" w:oddVBand="0" w:evenVBand="0" w:oddHBand="1" w:evenHBand="0" w:firstRowFirstColumn="0" w:firstRowLastColumn="0" w:lastRowFirstColumn="0" w:lastRowLastColumn="0"/>
          <w:trHeight w:val="659"/>
        </w:trPr>
        <w:tc>
          <w:tcPr>
            <w:cnfStyle w:val="001000000000" w:firstRow="0" w:lastRow="0" w:firstColumn="1" w:lastColumn="0" w:oddVBand="0" w:evenVBand="0" w:oddHBand="0" w:evenHBand="0" w:firstRowFirstColumn="0" w:firstRowLastColumn="0" w:lastRowFirstColumn="0" w:lastRowLastColumn="0"/>
            <w:tcW w:w="1261" w:type="dxa"/>
            <w:tcBorders>
              <w:top w:val="single" w:sz="4" w:space="0" w:color="auto"/>
              <w:left w:val="single" w:sz="4" w:space="0" w:color="auto"/>
              <w:bottom w:val="single" w:sz="4" w:space="0" w:color="auto"/>
              <w:right w:val="single" w:sz="4" w:space="0" w:color="auto"/>
            </w:tcBorders>
            <w:hideMark/>
          </w:tcPr>
          <w:p w14:paraId="51CF76C8"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Scope</w:t>
            </w:r>
          </w:p>
        </w:tc>
        <w:tc>
          <w:tcPr>
            <w:tcW w:w="5457" w:type="dxa"/>
            <w:tcBorders>
              <w:top w:val="single" w:sz="4" w:space="0" w:color="auto"/>
              <w:left w:val="single" w:sz="4" w:space="0" w:color="auto"/>
              <w:bottom w:val="single" w:sz="4" w:space="0" w:color="auto"/>
              <w:right w:val="single" w:sz="4" w:space="0" w:color="auto"/>
            </w:tcBorders>
            <w:hideMark/>
          </w:tcPr>
          <w:p w14:paraId="1F0CBA3D" w14:textId="77777777" w:rsidR="00C03CE0" w:rsidRDefault="00C03CE0">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The scope of the project is limited to building the shop</w:t>
            </w:r>
          </w:p>
        </w:tc>
        <w:tc>
          <w:tcPr>
            <w:tcW w:w="3361" w:type="dxa"/>
            <w:tcBorders>
              <w:top w:val="single" w:sz="4" w:space="0" w:color="auto"/>
              <w:left w:val="single" w:sz="4" w:space="0" w:color="auto"/>
              <w:bottom w:val="single" w:sz="4" w:space="0" w:color="auto"/>
              <w:right w:val="single" w:sz="4" w:space="0" w:color="auto"/>
            </w:tcBorders>
            <w:hideMark/>
          </w:tcPr>
          <w:p w14:paraId="465178FF" w14:textId="77777777" w:rsidR="00C03CE0" w:rsidRDefault="00C03CE0">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Additional design and changes realized while implementing the project</w:t>
            </w:r>
          </w:p>
        </w:tc>
      </w:tr>
      <w:tr w:rsidR="00C03CE0" w14:paraId="69FEE899" w14:textId="77777777" w:rsidTr="00C03CE0">
        <w:trPr>
          <w:trHeight w:val="682"/>
        </w:trPr>
        <w:tc>
          <w:tcPr>
            <w:cnfStyle w:val="001000000000" w:firstRow="0" w:lastRow="0" w:firstColumn="1" w:lastColumn="0" w:oddVBand="0" w:evenVBand="0" w:oddHBand="0" w:evenHBand="0" w:firstRowFirstColumn="0" w:firstRowLastColumn="0" w:lastRowFirstColumn="0" w:lastRowLastColumn="0"/>
            <w:tcW w:w="1261" w:type="dxa"/>
            <w:tcBorders>
              <w:top w:val="single" w:sz="4" w:space="0" w:color="auto"/>
              <w:left w:val="single" w:sz="4" w:space="0" w:color="auto"/>
              <w:bottom w:val="single" w:sz="4" w:space="0" w:color="auto"/>
              <w:right w:val="single" w:sz="4" w:space="0" w:color="auto"/>
            </w:tcBorders>
            <w:hideMark/>
          </w:tcPr>
          <w:p w14:paraId="74BDA070"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Time</w:t>
            </w:r>
          </w:p>
        </w:tc>
        <w:tc>
          <w:tcPr>
            <w:tcW w:w="5457" w:type="dxa"/>
            <w:tcBorders>
              <w:top w:val="single" w:sz="4" w:space="0" w:color="auto"/>
              <w:left w:val="single" w:sz="4" w:space="0" w:color="auto"/>
              <w:bottom w:val="single" w:sz="4" w:space="0" w:color="auto"/>
              <w:right w:val="single" w:sz="4" w:space="0" w:color="auto"/>
            </w:tcBorders>
            <w:hideMark/>
          </w:tcPr>
          <w:p w14:paraId="29C0DD5A" w14:textId="77777777" w:rsidR="00C03CE0" w:rsidRDefault="00C03CE0">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The time of the project is six months</w:t>
            </w:r>
          </w:p>
        </w:tc>
        <w:tc>
          <w:tcPr>
            <w:tcW w:w="3361" w:type="dxa"/>
            <w:tcBorders>
              <w:top w:val="single" w:sz="4" w:space="0" w:color="auto"/>
              <w:left w:val="single" w:sz="4" w:space="0" w:color="auto"/>
              <w:bottom w:val="single" w:sz="4" w:space="0" w:color="auto"/>
              <w:right w:val="single" w:sz="4" w:space="0" w:color="auto"/>
            </w:tcBorders>
            <w:hideMark/>
          </w:tcPr>
          <w:p w14:paraId="66F8987D" w14:textId="77777777" w:rsidR="00C03CE0" w:rsidRDefault="00C03CE0">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The project can be completed 1 week earlier or late of the expected deadline</w:t>
            </w:r>
          </w:p>
        </w:tc>
      </w:tr>
      <w:tr w:rsidR="00C03CE0" w14:paraId="6947715F" w14:textId="77777777" w:rsidTr="00C03CE0">
        <w:trPr>
          <w:cnfStyle w:val="000000100000" w:firstRow="0" w:lastRow="0" w:firstColumn="0" w:lastColumn="0" w:oddVBand="0" w:evenVBand="0" w:oddHBand="1"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1261" w:type="dxa"/>
            <w:tcBorders>
              <w:top w:val="single" w:sz="4" w:space="0" w:color="auto"/>
              <w:left w:val="single" w:sz="4" w:space="0" w:color="auto"/>
              <w:bottom w:val="single" w:sz="4" w:space="0" w:color="auto"/>
              <w:right w:val="single" w:sz="4" w:space="0" w:color="auto"/>
            </w:tcBorders>
            <w:hideMark/>
          </w:tcPr>
          <w:p w14:paraId="732E12B7"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Cost</w:t>
            </w:r>
          </w:p>
        </w:tc>
        <w:tc>
          <w:tcPr>
            <w:tcW w:w="5457" w:type="dxa"/>
            <w:tcBorders>
              <w:top w:val="single" w:sz="4" w:space="0" w:color="auto"/>
              <w:left w:val="single" w:sz="4" w:space="0" w:color="auto"/>
              <w:bottom w:val="single" w:sz="4" w:space="0" w:color="auto"/>
              <w:right w:val="single" w:sz="4" w:space="0" w:color="auto"/>
            </w:tcBorders>
            <w:hideMark/>
          </w:tcPr>
          <w:p w14:paraId="4990EE37" w14:textId="77777777" w:rsidR="00C03CE0" w:rsidRDefault="00C03CE0">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 xml:space="preserve">The available budget of the project is </w:t>
            </w:r>
            <w:r>
              <w:rPr>
                <w:rFonts w:ascii="Times New Roman" w:hAnsi="Times New Roman"/>
                <w:sz w:val="24"/>
                <w:szCs w:val="24"/>
              </w:rPr>
              <w:t>£</w:t>
            </w:r>
            <w:r>
              <w:rPr>
                <w:rFonts w:ascii="Times New Roman" w:hAnsi="Times New Roman"/>
                <w:sz w:val="24"/>
                <w:szCs w:val="24"/>
                <w:lang w:val="en-US"/>
              </w:rPr>
              <w:t>50,000</w:t>
            </w:r>
          </w:p>
        </w:tc>
        <w:tc>
          <w:tcPr>
            <w:tcW w:w="3361" w:type="dxa"/>
            <w:tcBorders>
              <w:top w:val="single" w:sz="4" w:space="0" w:color="auto"/>
              <w:left w:val="single" w:sz="4" w:space="0" w:color="auto"/>
              <w:bottom w:val="single" w:sz="4" w:space="0" w:color="auto"/>
              <w:right w:val="single" w:sz="4" w:space="0" w:color="auto"/>
            </w:tcBorders>
            <w:hideMark/>
          </w:tcPr>
          <w:p w14:paraId="580F9802" w14:textId="77777777" w:rsidR="00C03CE0" w:rsidRDefault="00C03CE0">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 xml:space="preserve">The budget cannot exceed </w:t>
            </w:r>
            <w:r>
              <w:rPr>
                <w:rFonts w:ascii="Times New Roman" w:hAnsi="Times New Roman"/>
                <w:sz w:val="24"/>
                <w:szCs w:val="24"/>
              </w:rPr>
              <w:t>£</w:t>
            </w:r>
            <w:r>
              <w:rPr>
                <w:rFonts w:ascii="Times New Roman" w:hAnsi="Times New Roman"/>
                <w:sz w:val="24"/>
                <w:szCs w:val="24"/>
                <w:lang w:val="en-US"/>
              </w:rPr>
              <w:t>50,000</w:t>
            </w:r>
          </w:p>
        </w:tc>
      </w:tr>
      <w:tr w:rsidR="00C03CE0" w14:paraId="7CF803B1" w14:textId="77777777" w:rsidTr="00C03CE0">
        <w:trPr>
          <w:trHeight w:val="551"/>
        </w:trPr>
        <w:tc>
          <w:tcPr>
            <w:cnfStyle w:val="001000000000" w:firstRow="0" w:lastRow="0" w:firstColumn="1" w:lastColumn="0" w:oddVBand="0" w:evenVBand="0" w:oddHBand="0" w:evenHBand="0" w:firstRowFirstColumn="0" w:firstRowLastColumn="0" w:lastRowFirstColumn="0" w:lastRowLastColumn="0"/>
            <w:tcW w:w="1261" w:type="dxa"/>
            <w:tcBorders>
              <w:top w:val="single" w:sz="4" w:space="0" w:color="auto"/>
              <w:left w:val="single" w:sz="4" w:space="0" w:color="auto"/>
              <w:bottom w:val="single" w:sz="4" w:space="0" w:color="auto"/>
              <w:right w:val="single" w:sz="4" w:space="0" w:color="auto"/>
            </w:tcBorders>
            <w:hideMark/>
          </w:tcPr>
          <w:p w14:paraId="74D531E2"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 xml:space="preserve">Quality </w:t>
            </w:r>
          </w:p>
        </w:tc>
        <w:tc>
          <w:tcPr>
            <w:tcW w:w="5457" w:type="dxa"/>
            <w:tcBorders>
              <w:top w:val="single" w:sz="4" w:space="0" w:color="auto"/>
              <w:left w:val="single" w:sz="4" w:space="0" w:color="auto"/>
              <w:bottom w:val="single" w:sz="4" w:space="0" w:color="auto"/>
              <w:right w:val="single" w:sz="4" w:space="0" w:color="auto"/>
            </w:tcBorders>
            <w:hideMark/>
          </w:tcPr>
          <w:p w14:paraId="31E7AC47" w14:textId="77777777" w:rsidR="00C03CE0" w:rsidRDefault="00C03CE0">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The shop should conform to the client’s design</w:t>
            </w:r>
          </w:p>
        </w:tc>
        <w:tc>
          <w:tcPr>
            <w:tcW w:w="3361" w:type="dxa"/>
            <w:tcBorders>
              <w:top w:val="single" w:sz="4" w:space="0" w:color="auto"/>
              <w:left w:val="single" w:sz="4" w:space="0" w:color="auto"/>
              <w:bottom w:val="single" w:sz="4" w:space="0" w:color="auto"/>
              <w:right w:val="single" w:sz="4" w:space="0" w:color="auto"/>
            </w:tcBorders>
            <w:hideMark/>
          </w:tcPr>
          <w:p w14:paraId="1FC8FF54" w14:textId="77777777" w:rsidR="00C03CE0" w:rsidRDefault="00C03CE0">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The only client can approve the changes in the project quality requirements</w:t>
            </w:r>
          </w:p>
        </w:tc>
      </w:tr>
      <w:tr w:rsidR="00C03CE0" w14:paraId="695CEED9" w14:textId="77777777" w:rsidTr="00C03CE0">
        <w:trPr>
          <w:cnfStyle w:val="000000100000" w:firstRow="0" w:lastRow="0" w:firstColumn="0" w:lastColumn="0" w:oddVBand="0" w:evenVBand="0" w:oddHBand="1" w:evenHBand="0" w:firstRowFirstColumn="0" w:firstRowLastColumn="0" w:lastRowFirstColumn="0" w:lastRowLastColumn="0"/>
          <w:trHeight w:val="1429"/>
        </w:trPr>
        <w:tc>
          <w:tcPr>
            <w:cnfStyle w:val="001000000000" w:firstRow="0" w:lastRow="0" w:firstColumn="1" w:lastColumn="0" w:oddVBand="0" w:evenVBand="0" w:oddHBand="0" w:evenHBand="0" w:firstRowFirstColumn="0" w:firstRowLastColumn="0" w:lastRowFirstColumn="0" w:lastRowLastColumn="0"/>
            <w:tcW w:w="1261" w:type="dxa"/>
            <w:tcBorders>
              <w:top w:val="single" w:sz="4" w:space="0" w:color="auto"/>
              <w:left w:val="single" w:sz="4" w:space="0" w:color="auto"/>
              <w:bottom w:val="single" w:sz="4" w:space="0" w:color="auto"/>
              <w:right w:val="single" w:sz="4" w:space="0" w:color="auto"/>
            </w:tcBorders>
            <w:hideMark/>
          </w:tcPr>
          <w:p w14:paraId="51B296C2"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Risks</w:t>
            </w:r>
          </w:p>
        </w:tc>
        <w:tc>
          <w:tcPr>
            <w:tcW w:w="5457" w:type="dxa"/>
            <w:tcBorders>
              <w:top w:val="single" w:sz="4" w:space="0" w:color="auto"/>
              <w:left w:val="single" w:sz="4" w:space="0" w:color="auto"/>
              <w:bottom w:val="single" w:sz="4" w:space="0" w:color="auto"/>
              <w:right w:val="single" w:sz="4" w:space="0" w:color="auto"/>
            </w:tcBorders>
            <w:hideMark/>
          </w:tcPr>
          <w:p w14:paraId="4B4E7B40" w14:textId="77777777" w:rsidR="00C03CE0" w:rsidRDefault="00C03CE0">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Risks available may include:</w:t>
            </w:r>
          </w:p>
          <w:p w14:paraId="1CDB19DF" w14:textId="77777777" w:rsidR="00C03CE0" w:rsidRDefault="00C03CE0" w:rsidP="00B213CE">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Budget flip</w:t>
            </w:r>
          </w:p>
          <w:p w14:paraId="1C7C4EC4" w14:textId="77777777" w:rsidR="00C03CE0" w:rsidRDefault="00C03CE0" w:rsidP="00B213CE">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Client dissatisfaction</w:t>
            </w:r>
          </w:p>
          <w:p w14:paraId="67E66501" w14:textId="77777777" w:rsidR="00C03CE0" w:rsidRDefault="00C03CE0" w:rsidP="00B213CE">
            <w:pPr>
              <w:pStyle w:val="ListParagraph"/>
              <w:numPr>
                <w:ilvl w:val="0"/>
                <w:numId w:val="1"/>
              </w:num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Failure to get approval from the local council</w:t>
            </w:r>
          </w:p>
        </w:tc>
        <w:tc>
          <w:tcPr>
            <w:tcW w:w="3361" w:type="dxa"/>
            <w:tcBorders>
              <w:top w:val="single" w:sz="4" w:space="0" w:color="auto"/>
              <w:left w:val="single" w:sz="4" w:space="0" w:color="auto"/>
              <w:bottom w:val="single" w:sz="4" w:space="0" w:color="auto"/>
              <w:right w:val="single" w:sz="4" w:space="0" w:color="auto"/>
            </w:tcBorders>
            <w:hideMark/>
          </w:tcPr>
          <w:p w14:paraId="0CBDD339" w14:textId="77777777" w:rsidR="00C03CE0" w:rsidRDefault="00C03CE0">
            <w:pPr>
              <w:spacing w:line="240" w:lineRule="auto"/>
              <w:cnfStyle w:val="000000100000" w:firstRow="0" w:lastRow="0" w:firstColumn="0" w:lastColumn="0" w:oddVBand="0" w:evenVBand="0" w:oddHBand="1"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The deviance in cost die to risks will be covered by the budget reserve set aside.</w:t>
            </w:r>
          </w:p>
        </w:tc>
      </w:tr>
      <w:tr w:rsidR="00C03CE0" w14:paraId="01CDD9AC" w14:textId="77777777" w:rsidTr="00C03CE0">
        <w:trPr>
          <w:trHeight w:val="826"/>
        </w:trPr>
        <w:tc>
          <w:tcPr>
            <w:cnfStyle w:val="001000000000" w:firstRow="0" w:lastRow="0" w:firstColumn="1" w:lastColumn="0" w:oddVBand="0" w:evenVBand="0" w:oddHBand="0" w:evenHBand="0" w:firstRowFirstColumn="0" w:firstRowLastColumn="0" w:lastRowFirstColumn="0" w:lastRowLastColumn="0"/>
            <w:tcW w:w="1261" w:type="dxa"/>
            <w:tcBorders>
              <w:top w:val="single" w:sz="4" w:space="0" w:color="auto"/>
              <w:left w:val="single" w:sz="4" w:space="0" w:color="auto"/>
              <w:bottom w:val="single" w:sz="4" w:space="0" w:color="auto"/>
              <w:right w:val="single" w:sz="4" w:space="0" w:color="auto"/>
            </w:tcBorders>
            <w:hideMark/>
          </w:tcPr>
          <w:p w14:paraId="2D43DD11"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lastRenderedPageBreak/>
              <w:t>Benefits</w:t>
            </w:r>
          </w:p>
        </w:tc>
        <w:tc>
          <w:tcPr>
            <w:tcW w:w="5457" w:type="dxa"/>
            <w:tcBorders>
              <w:top w:val="single" w:sz="4" w:space="0" w:color="auto"/>
              <w:left w:val="single" w:sz="4" w:space="0" w:color="auto"/>
              <w:bottom w:val="single" w:sz="4" w:space="0" w:color="auto"/>
              <w:right w:val="single" w:sz="4" w:space="0" w:color="auto"/>
            </w:tcBorders>
            <w:hideMark/>
          </w:tcPr>
          <w:p w14:paraId="1F848DAD" w14:textId="77777777" w:rsidR="00C03CE0" w:rsidRDefault="00C03CE0">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The project should follow the benefits realization plan</w:t>
            </w:r>
          </w:p>
        </w:tc>
        <w:tc>
          <w:tcPr>
            <w:tcW w:w="3361" w:type="dxa"/>
            <w:tcBorders>
              <w:top w:val="single" w:sz="4" w:space="0" w:color="auto"/>
              <w:left w:val="single" w:sz="4" w:space="0" w:color="auto"/>
              <w:bottom w:val="single" w:sz="4" w:space="0" w:color="auto"/>
              <w:right w:val="single" w:sz="4" w:space="0" w:color="auto"/>
            </w:tcBorders>
            <w:hideMark/>
          </w:tcPr>
          <w:p w14:paraId="3B3BD7AD" w14:textId="77777777" w:rsidR="00C03CE0" w:rsidRDefault="00C03CE0">
            <w:pPr>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sz w:val="24"/>
                <w:szCs w:val="24"/>
                <w:lang w:val="en-US"/>
              </w:rPr>
            </w:pPr>
            <w:r>
              <w:rPr>
                <w:rFonts w:ascii="Times New Roman" w:hAnsi="Times New Roman"/>
                <w:sz w:val="24"/>
                <w:szCs w:val="24"/>
                <w:lang w:val="en-US"/>
              </w:rPr>
              <w:t>The benefits realization plan can only be approved by the project manager and project owner</w:t>
            </w:r>
          </w:p>
        </w:tc>
      </w:tr>
    </w:tbl>
    <w:p w14:paraId="51245C72" w14:textId="77777777" w:rsidR="00C03CE0" w:rsidRDefault="00C03CE0" w:rsidP="00C03CE0">
      <w:pPr>
        <w:spacing w:line="360" w:lineRule="auto"/>
        <w:rPr>
          <w:rFonts w:ascii="Times New Roman" w:hAnsi="Times New Roman"/>
          <w:sz w:val="24"/>
          <w:szCs w:val="24"/>
          <w:lang w:val="en-US"/>
        </w:rPr>
      </w:pPr>
    </w:p>
    <w:p w14:paraId="7AFB6DC2" w14:textId="77777777" w:rsidR="00C03CE0" w:rsidRDefault="00C03CE0" w:rsidP="00C03CE0">
      <w:pPr>
        <w:spacing w:line="360" w:lineRule="auto"/>
        <w:rPr>
          <w:rFonts w:ascii="Times New Roman" w:hAnsi="Times New Roman"/>
          <w:sz w:val="24"/>
          <w:szCs w:val="24"/>
          <w:lang w:val="en-US"/>
        </w:rPr>
      </w:pPr>
    </w:p>
    <w:p w14:paraId="1AAEB559"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t>Risk Management</w:t>
      </w:r>
    </w:p>
    <w:p w14:paraId="3B6FD333"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Risk is a key factor that must be considered in any project lifetime. The advantage of PRINCE2 is that it can help to define the key moments for reviewing risks, helping to outline</w:t>
      </w:r>
    </w:p>
    <w:p w14:paraId="4C062A63"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The risk management process and components are contained in the subsequent risk register.</w:t>
      </w:r>
    </w:p>
    <w:tbl>
      <w:tblPr>
        <w:tblStyle w:val="TableGrid"/>
        <w:tblW w:w="10915" w:type="dxa"/>
        <w:tblInd w:w="-714" w:type="dxa"/>
        <w:tblLook w:val="04A0" w:firstRow="1" w:lastRow="0" w:firstColumn="1" w:lastColumn="0" w:noHBand="0" w:noVBand="1"/>
      </w:tblPr>
      <w:tblGrid>
        <w:gridCol w:w="683"/>
        <w:gridCol w:w="1309"/>
        <w:gridCol w:w="1590"/>
        <w:gridCol w:w="1109"/>
        <w:gridCol w:w="1377"/>
        <w:gridCol w:w="1243"/>
        <w:gridCol w:w="1177"/>
        <w:gridCol w:w="1443"/>
        <w:gridCol w:w="1069"/>
      </w:tblGrid>
      <w:tr w:rsidR="00C03CE0" w14:paraId="04E123CF" w14:textId="77777777" w:rsidTr="00C03CE0">
        <w:tc>
          <w:tcPr>
            <w:tcW w:w="572" w:type="dxa"/>
            <w:tcBorders>
              <w:top w:val="single" w:sz="12" w:space="0" w:color="70AD47" w:themeColor="accent6"/>
              <w:left w:val="single" w:sz="12" w:space="0" w:color="70AD47" w:themeColor="accent6"/>
              <w:bottom w:val="single" w:sz="12" w:space="0" w:color="70AD47"/>
              <w:right w:val="single" w:sz="4" w:space="0" w:color="auto"/>
            </w:tcBorders>
            <w:hideMark/>
          </w:tcPr>
          <w:p w14:paraId="2394F028"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Risk ID</w:t>
            </w:r>
          </w:p>
        </w:tc>
        <w:tc>
          <w:tcPr>
            <w:tcW w:w="1170" w:type="dxa"/>
            <w:tcBorders>
              <w:top w:val="single" w:sz="12" w:space="0" w:color="70AD47" w:themeColor="accent6"/>
              <w:left w:val="single" w:sz="4" w:space="0" w:color="70AD47" w:themeColor="accent6"/>
              <w:bottom w:val="single" w:sz="12" w:space="0" w:color="70AD47" w:themeColor="accent6"/>
              <w:right w:val="single" w:sz="12" w:space="0" w:color="70AD47" w:themeColor="accent6"/>
            </w:tcBorders>
            <w:hideMark/>
          </w:tcPr>
          <w:p w14:paraId="23CE005B"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Date Registered</w:t>
            </w:r>
          </w:p>
        </w:tc>
        <w:tc>
          <w:tcPr>
            <w:tcW w:w="1885" w:type="dxa"/>
            <w:tcBorders>
              <w:top w:val="single" w:sz="12" w:space="0" w:color="70AD47" w:themeColor="accent6"/>
              <w:left w:val="single" w:sz="12" w:space="0" w:color="70AD47" w:themeColor="accent6"/>
              <w:bottom w:val="single" w:sz="12" w:space="0" w:color="70AD47" w:themeColor="accent6"/>
              <w:right w:val="single" w:sz="12" w:space="0" w:color="70AD47" w:themeColor="accent6"/>
            </w:tcBorders>
            <w:hideMark/>
          </w:tcPr>
          <w:p w14:paraId="30F06406"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Description</w:t>
            </w:r>
          </w:p>
        </w:tc>
        <w:tc>
          <w:tcPr>
            <w:tcW w:w="835" w:type="dxa"/>
            <w:tcBorders>
              <w:top w:val="single" w:sz="12" w:space="0" w:color="70AD47" w:themeColor="accent6"/>
              <w:left w:val="single" w:sz="12" w:space="0" w:color="70AD47" w:themeColor="accent6"/>
              <w:bottom w:val="single" w:sz="12" w:space="0" w:color="70AD47" w:themeColor="accent6"/>
              <w:right w:val="single" w:sz="12" w:space="0" w:color="70AD47" w:themeColor="accent6"/>
            </w:tcBorders>
            <w:hideMark/>
          </w:tcPr>
          <w:p w14:paraId="113A002A"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Impact</w:t>
            </w:r>
          </w:p>
        </w:tc>
        <w:tc>
          <w:tcPr>
            <w:tcW w:w="1184" w:type="dxa"/>
            <w:tcBorders>
              <w:top w:val="single" w:sz="12" w:space="0" w:color="70AD47"/>
              <w:left w:val="single" w:sz="12" w:space="0" w:color="70AD47" w:themeColor="accent6"/>
              <w:bottom w:val="single" w:sz="12" w:space="0" w:color="70AD47" w:themeColor="accent6"/>
              <w:right w:val="single" w:sz="12" w:space="0" w:color="70AD47" w:themeColor="accent6"/>
            </w:tcBorders>
            <w:hideMark/>
          </w:tcPr>
          <w:p w14:paraId="792517C2"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Probability</w:t>
            </w:r>
          </w:p>
        </w:tc>
        <w:tc>
          <w:tcPr>
            <w:tcW w:w="1068" w:type="dxa"/>
            <w:tcBorders>
              <w:top w:val="single" w:sz="12" w:space="0" w:color="70AD47"/>
              <w:left w:val="single" w:sz="12" w:space="0" w:color="70AD47" w:themeColor="accent6"/>
              <w:bottom w:val="single" w:sz="12" w:space="0" w:color="70AD47" w:themeColor="accent6"/>
              <w:right w:val="single" w:sz="12" w:space="0" w:color="70AD47" w:themeColor="accent6"/>
            </w:tcBorders>
            <w:hideMark/>
          </w:tcPr>
          <w:p w14:paraId="1F0D58C7"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Proximity</w:t>
            </w:r>
          </w:p>
        </w:tc>
        <w:tc>
          <w:tcPr>
            <w:tcW w:w="1074" w:type="dxa"/>
            <w:tcBorders>
              <w:top w:val="single" w:sz="12" w:space="0" w:color="70AD47"/>
              <w:left w:val="single" w:sz="12" w:space="0" w:color="70AD47" w:themeColor="accent6"/>
              <w:bottom w:val="single" w:sz="12" w:space="0" w:color="70AD47" w:themeColor="accent6"/>
              <w:right w:val="single" w:sz="12" w:space="0" w:color="70AD47" w:themeColor="accent6"/>
            </w:tcBorders>
            <w:hideMark/>
          </w:tcPr>
          <w:p w14:paraId="5E1381F7"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Risk Response category</w:t>
            </w:r>
          </w:p>
        </w:tc>
        <w:tc>
          <w:tcPr>
            <w:tcW w:w="1898" w:type="dxa"/>
            <w:tcBorders>
              <w:top w:val="single" w:sz="12" w:space="0" w:color="70AD47"/>
              <w:left w:val="single" w:sz="12" w:space="0" w:color="70AD47" w:themeColor="accent6"/>
              <w:bottom w:val="single" w:sz="12" w:space="0" w:color="70AD47" w:themeColor="accent6"/>
              <w:right w:val="single" w:sz="4" w:space="0" w:color="auto"/>
            </w:tcBorders>
            <w:hideMark/>
          </w:tcPr>
          <w:p w14:paraId="2D6DB8FF"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Risk Response</w:t>
            </w:r>
          </w:p>
        </w:tc>
        <w:tc>
          <w:tcPr>
            <w:tcW w:w="1229" w:type="dxa"/>
            <w:tcBorders>
              <w:top w:val="single" w:sz="12" w:space="0" w:color="70AD47"/>
              <w:left w:val="single" w:sz="4" w:space="0" w:color="auto"/>
              <w:bottom w:val="single" w:sz="12" w:space="0" w:color="70AD47" w:themeColor="accent6"/>
              <w:right w:val="single" w:sz="12" w:space="0" w:color="70AD47" w:themeColor="accent6"/>
            </w:tcBorders>
            <w:hideMark/>
          </w:tcPr>
          <w:p w14:paraId="655EE76D" w14:textId="77777777" w:rsidR="00C03CE0" w:rsidRDefault="00C03CE0">
            <w:pPr>
              <w:spacing w:line="240" w:lineRule="auto"/>
              <w:rPr>
                <w:rFonts w:ascii="Times New Roman" w:hAnsi="Times New Roman"/>
                <w:b/>
                <w:bCs/>
                <w:sz w:val="24"/>
                <w:szCs w:val="24"/>
                <w:lang w:val="en-US"/>
              </w:rPr>
            </w:pPr>
            <w:r>
              <w:rPr>
                <w:rFonts w:ascii="Times New Roman" w:hAnsi="Times New Roman"/>
                <w:b/>
                <w:bCs/>
                <w:sz w:val="24"/>
                <w:szCs w:val="24"/>
                <w:lang w:val="en-US"/>
              </w:rPr>
              <w:t>Risk owner</w:t>
            </w:r>
          </w:p>
        </w:tc>
      </w:tr>
      <w:tr w:rsidR="00C03CE0" w14:paraId="798F101D" w14:textId="77777777" w:rsidTr="00C03CE0">
        <w:tc>
          <w:tcPr>
            <w:tcW w:w="572" w:type="dxa"/>
            <w:tcBorders>
              <w:top w:val="single" w:sz="12" w:space="0" w:color="70AD47"/>
              <w:left w:val="single" w:sz="12" w:space="0" w:color="70AD47"/>
              <w:bottom w:val="single" w:sz="12" w:space="0" w:color="70AD47"/>
              <w:right w:val="single" w:sz="12" w:space="0" w:color="70AD47"/>
            </w:tcBorders>
            <w:hideMark/>
          </w:tcPr>
          <w:p w14:paraId="4C275C31"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R1</w:t>
            </w:r>
          </w:p>
        </w:tc>
        <w:tc>
          <w:tcPr>
            <w:tcW w:w="1170" w:type="dxa"/>
            <w:tcBorders>
              <w:top w:val="single" w:sz="12" w:space="0" w:color="70AD47" w:themeColor="accent6"/>
              <w:left w:val="single" w:sz="12" w:space="0" w:color="70AD47"/>
              <w:bottom w:val="single" w:sz="4" w:space="0" w:color="auto"/>
              <w:right w:val="single" w:sz="4" w:space="0" w:color="auto"/>
            </w:tcBorders>
            <w:hideMark/>
          </w:tcPr>
          <w:p w14:paraId="1D08B326"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1</w:t>
            </w:r>
            <w:r>
              <w:rPr>
                <w:rFonts w:ascii="Times New Roman" w:hAnsi="Times New Roman"/>
                <w:sz w:val="24"/>
                <w:szCs w:val="24"/>
                <w:vertAlign w:val="superscript"/>
                <w:lang w:val="en-US"/>
              </w:rPr>
              <w:t>st</w:t>
            </w:r>
            <w:r>
              <w:rPr>
                <w:rFonts w:ascii="Times New Roman" w:hAnsi="Times New Roman"/>
                <w:sz w:val="24"/>
                <w:szCs w:val="24"/>
                <w:lang w:val="en-US"/>
              </w:rPr>
              <w:t xml:space="preserve"> Oct 2020</w:t>
            </w:r>
          </w:p>
        </w:tc>
        <w:tc>
          <w:tcPr>
            <w:tcW w:w="1885" w:type="dxa"/>
            <w:tcBorders>
              <w:top w:val="single" w:sz="12" w:space="0" w:color="70AD47" w:themeColor="accent6"/>
              <w:left w:val="single" w:sz="4" w:space="0" w:color="auto"/>
              <w:bottom w:val="single" w:sz="4" w:space="0" w:color="auto"/>
              <w:right w:val="single" w:sz="4" w:space="0" w:color="auto"/>
            </w:tcBorders>
            <w:hideMark/>
          </w:tcPr>
          <w:p w14:paraId="71CD6921"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Budget flip</w:t>
            </w:r>
          </w:p>
        </w:tc>
        <w:tc>
          <w:tcPr>
            <w:tcW w:w="835" w:type="dxa"/>
            <w:tcBorders>
              <w:top w:val="single" w:sz="12" w:space="0" w:color="70AD47" w:themeColor="accent6"/>
              <w:left w:val="single" w:sz="4" w:space="0" w:color="auto"/>
              <w:bottom w:val="single" w:sz="4" w:space="0" w:color="auto"/>
              <w:right w:val="single" w:sz="4" w:space="0" w:color="auto"/>
            </w:tcBorders>
            <w:hideMark/>
          </w:tcPr>
          <w:p w14:paraId="70471D42"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Major</w:t>
            </w:r>
          </w:p>
        </w:tc>
        <w:tc>
          <w:tcPr>
            <w:tcW w:w="1184" w:type="dxa"/>
            <w:tcBorders>
              <w:top w:val="single" w:sz="12" w:space="0" w:color="70AD47" w:themeColor="accent6"/>
              <w:left w:val="single" w:sz="4" w:space="0" w:color="auto"/>
              <w:bottom w:val="single" w:sz="4" w:space="0" w:color="auto"/>
              <w:right w:val="single" w:sz="4" w:space="0" w:color="auto"/>
            </w:tcBorders>
            <w:hideMark/>
          </w:tcPr>
          <w:p w14:paraId="733A59FF"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likely</w:t>
            </w:r>
          </w:p>
        </w:tc>
        <w:tc>
          <w:tcPr>
            <w:tcW w:w="1068" w:type="dxa"/>
            <w:tcBorders>
              <w:top w:val="single" w:sz="12" w:space="0" w:color="70AD47" w:themeColor="accent6"/>
              <w:left w:val="single" w:sz="4" w:space="0" w:color="auto"/>
              <w:bottom w:val="single" w:sz="4" w:space="0" w:color="auto"/>
              <w:right w:val="single" w:sz="4" w:space="0" w:color="auto"/>
            </w:tcBorders>
            <w:hideMark/>
          </w:tcPr>
          <w:p w14:paraId="209B7091"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Imminent</w:t>
            </w:r>
          </w:p>
        </w:tc>
        <w:tc>
          <w:tcPr>
            <w:tcW w:w="1074" w:type="dxa"/>
            <w:tcBorders>
              <w:top w:val="single" w:sz="12" w:space="0" w:color="70AD47" w:themeColor="accent6"/>
              <w:left w:val="single" w:sz="4" w:space="0" w:color="auto"/>
              <w:bottom w:val="single" w:sz="4" w:space="0" w:color="auto"/>
              <w:right w:val="single" w:sz="4" w:space="0" w:color="auto"/>
            </w:tcBorders>
            <w:hideMark/>
          </w:tcPr>
          <w:p w14:paraId="063A37EE"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Reduce</w:t>
            </w:r>
          </w:p>
        </w:tc>
        <w:tc>
          <w:tcPr>
            <w:tcW w:w="1898" w:type="dxa"/>
            <w:tcBorders>
              <w:top w:val="single" w:sz="12" w:space="0" w:color="70AD47" w:themeColor="accent6"/>
              <w:left w:val="single" w:sz="4" w:space="0" w:color="auto"/>
              <w:bottom w:val="single" w:sz="4" w:space="0" w:color="auto"/>
              <w:right w:val="single" w:sz="4" w:space="0" w:color="auto"/>
            </w:tcBorders>
            <w:hideMark/>
          </w:tcPr>
          <w:p w14:paraId="0280635B"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Ensure that the budget estimation accuracy is high</w:t>
            </w:r>
          </w:p>
        </w:tc>
        <w:tc>
          <w:tcPr>
            <w:tcW w:w="1229" w:type="dxa"/>
            <w:tcBorders>
              <w:top w:val="single" w:sz="12" w:space="0" w:color="70AD47" w:themeColor="accent6"/>
              <w:left w:val="single" w:sz="4" w:space="0" w:color="auto"/>
              <w:bottom w:val="single" w:sz="4" w:space="0" w:color="auto"/>
              <w:right w:val="single" w:sz="4" w:space="0" w:color="auto"/>
            </w:tcBorders>
            <w:hideMark/>
          </w:tcPr>
          <w:p w14:paraId="12704EE3"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 xml:space="preserve">Project manager </w:t>
            </w:r>
          </w:p>
        </w:tc>
      </w:tr>
      <w:tr w:rsidR="00C03CE0" w14:paraId="3F8D632F" w14:textId="77777777" w:rsidTr="00C03CE0">
        <w:tc>
          <w:tcPr>
            <w:tcW w:w="572" w:type="dxa"/>
            <w:tcBorders>
              <w:top w:val="single" w:sz="12" w:space="0" w:color="70AD47"/>
              <w:left w:val="single" w:sz="12" w:space="0" w:color="70AD47"/>
              <w:bottom w:val="single" w:sz="12" w:space="0" w:color="70AD47"/>
              <w:right w:val="single" w:sz="12" w:space="0" w:color="70AD47"/>
            </w:tcBorders>
            <w:hideMark/>
          </w:tcPr>
          <w:p w14:paraId="006A1B7B"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R2</w:t>
            </w:r>
          </w:p>
        </w:tc>
        <w:tc>
          <w:tcPr>
            <w:tcW w:w="1170" w:type="dxa"/>
            <w:tcBorders>
              <w:top w:val="single" w:sz="4" w:space="0" w:color="auto"/>
              <w:left w:val="single" w:sz="12" w:space="0" w:color="70AD47"/>
              <w:bottom w:val="single" w:sz="4" w:space="0" w:color="auto"/>
              <w:right w:val="single" w:sz="4" w:space="0" w:color="auto"/>
            </w:tcBorders>
            <w:hideMark/>
          </w:tcPr>
          <w:p w14:paraId="01ACE360"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1</w:t>
            </w:r>
            <w:r>
              <w:rPr>
                <w:rFonts w:ascii="Times New Roman" w:hAnsi="Times New Roman"/>
                <w:sz w:val="24"/>
                <w:szCs w:val="24"/>
                <w:vertAlign w:val="superscript"/>
                <w:lang w:val="en-US"/>
              </w:rPr>
              <w:t>st</w:t>
            </w:r>
            <w:r>
              <w:rPr>
                <w:rFonts w:ascii="Times New Roman" w:hAnsi="Times New Roman"/>
                <w:sz w:val="24"/>
                <w:szCs w:val="24"/>
                <w:lang w:val="en-US"/>
              </w:rPr>
              <w:t xml:space="preserve"> Oct 2020</w:t>
            </w:r>
          </w:p>
        </w:tc>
        <w:tc>
          <w:tcPr>
            <w:tcW w:w="1885" w:type="dxa"/>
            <w:tcBorders>
              <w:top w:val="single" w:sz="4" w:space="0" w:color="auto"/>
              <w:left w:val="single" w:sz="4" w:space="0" w:color="auto"/>
              <w:bottom w:val="single" w:sz="4" w:space="0" w:color="auto"/>
              <w:right w:val="single" w:sz="4" w:space="0" w:color="auto"/>
            </w:tcBorders>
            <w:hideMark/>
          </w:tcPr>
          <w:p w14:paraId="609B9B5D"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Client dissatisfaction</w:t>
            </w:r>
          </w:p>
        </w:tc>
        <w:tc>
          <w:tcPr>
            <w:tcW w:w="835" w:type="dxa"/>
            <w:tcBorders>
              <w:top w:val="single" w:sz="4" w:space="0" w:color="auto"/>
              <w:left w:val="single" w:sz="4" w:space="0" w:color="auto"/>
              <w:bottom w:val="single" w:sz="4" w:space="0" w:color="auto"/>
              <w:right w:val="single" w:sz="4" w:space="0" w:color="auto"/>
            </w:tcBorders>
            <w:hideMark/>
          </w:tcPr>
          <w:p w14:paraId="4CA41AAF"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moderate</w:t>
            </w:r>
          </w:p>
        </w:tc>
        <w:tc>
          <w:tcPr>
            <w:tcW w:w="1184" w:type="dxa"/>
            <w:tcBorders>
              <w:top w:val="single" w:sz="4" w:space="0" w:color="auto"/>
              <w:left w:val="single" w:sz="4" w:space="0" w:color="auto"/>
              <w:bottom w:val="single" w:sz="4" w:space="0" w:color="auto"/>
              <w:right w:val="single" w:sz="4" w:space="0" w:color="auto"/>
            </w:tcBorders>
            <w:hideMark/>
          </w:tcPr>
          <w:p w14:paraId="4EA07946"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moderate</w:t>
            </w:r>
          </w:p>
        </w:tc>
        <w:tc>
          <w:tcPr>
            <w:tcW w:w="1068" w:type="dxa"/>
            <w:tcBorders>
              <w:top w:val="single" w:sz="4" w:space="0" w:color="auto"/>
              <w:left w:val="single" w:sz="4" w:space="0" w:color="auto"/>
              <w:bottom w:val="single" w:sz="4" w:space="0" w:color="auto"/>
              <w:right w:val="single" w:sz="4" w:space="0" w:color="auto"/>
            </w:tcBorders>
            <w:hideMark/>
          </w:tcPr>
          <w:p w14:paraId="7D595A21"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Within the project</w:t>
            </w:r>
          </w:p>
        </w:tc>
        <w:tc>
          <w:tcPr>
            <w:tcW w:w="1074" w:type="dxa"/>
            <w:tcBorders>
              <w:top w:val="single" w:sz="4" w:space="0" w:color="auto"/>
              <w:left w:val="single" w:sz="4" w:space="0" w:color="auto"/>
              <w:bottom w:val="single" w:sz="4" w:space="0" w:color="auto"/>
              <w:right w:val="single" w:sz="4" w:space="0" w:color="auto"/>
            </w:tcBorders>
            <w:hideMark/>
          </w:tcPr>
          <w:p w14:paraId="67E38CD0"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Reduce</w:t>
            </w:r>
          </w:p>
        </w:tc>
        <w:tc>
          <w:tcPr>
            <w:tcW w:w="1898" w:type="dxa"/>
            <w:tcBorders>
              <w:top w:val="single" w:sz="4" w:space="0" w:color="auto"/>
              <w:left w:val="single" w:sz="4" w:space="0" w:color="auto"/>
              <w:bottom w:val="single" w:sz="4" w:space="0" w:color="auto"/>
              <w:right w:val="single" w:sz="4" w:space="0" w:color="auto"/>
            </w:tcBorders>
            <w:hideMark/>
          </w:tcPr>
          <w:p w14:paraId="1F9DE5E6"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Involving the customers as stakeholders in the management of the project</w:t>
            </w:r>
          </w:p>
        </w:tc>
        <w:tc>
          <w:tcPr>
            <w:tcW w:w="1229" w:type="dxa"/>
            <w:tcBorders>
              <w:top w:val="single" w:sz="4" w:space="0" w:color="auto"/>
              <w:left w:val="single" w:sz="4" w:space="0" w:color="auto"/>
              <w:bottom w:val="single" w:sz="4" w:space="0" w:color="auto"/>
              <w:right w:val="single" w:sz="4" w:space="0" w:color="auto"/>
            </w:tcBorders>
            <w:hideMark/>
          </w:tcPr>
          <w:p w14:paraId="07897656"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Project manager</w:t>
            </w:r>
          </w:p>
        </w:tc>
      </w:tr>
      <w:tr w:rsidR="00C03CE0" w14:paraId="371586D0" w14:textId="77777777" w:rsidTr="00C03CE0">
        <w:tc>
          <w:tcPr>
            <w:tcW w:w="572" w:type="dxa"/>
            <w:tcBorders>
              <w:top w:val="single" w:sz="12" w:space="0" w:color="70AD47"/>
              <w:left w:val="single" w:sz="12" w:space="0" w:color="70AD47"/>
              <w:bottom w:val="single" w:sz="12" w:space="0" w:color="70AD47"/>
              <w:right w:val="single" w:sz="12" w:space="0" w:color="70AD47"/>
            </w:tcBorders>
            <w:hideMark/>
          </w:tcPr>
          <w:p w14:paraId="2E22E6C7"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R3</w:t>
            </w:r>
          </w:p>
        </w:tc>
        <w:tc>
          <w:tcPr>
            <w:tcW w:w="1170" w:type="dxa"/>
            <w:tcBorders>
              <w:top w:val="single" w:sz="4" w:space="0" w:color="auto"/>
              <w:left w:val="single" w:sz="12" w:space="0" w:color="70AD47"/>
              <w:bottom w:val="single" w:sz="4" w:space="0" w:color="auto"/>
              <w:right w:val="single" w:sz="4" w:space="0" w:color="auto"/>
            </w:tcBorders>
            <w:hideMark/>
          </w:tcPr>
          <w:p w14:paraId="0BFC3EEE"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1</w:t>
            </w:r>
            <w:r>
              <w:rPr>
                <w:rFonts w:ascii="Times New Roman" w:hAnsi="Times New Roman"/>
                <w:sz w:val="24"/>
                <w:szCs w:val="24"/>
                <w:vertAlign w:val="superscript"/>
                <w:lang w:val="en-US"/>
              </w:rPr>
              <w:t>st</w:t>
            </w:r>
            <w:r>
              <w:rPr>
                <w:rFonts w:ascii="Times New Roman" w:hAnsi="Times New Roman"/>
                <w:sz w:val="24"/>
                <w:szCs w:val="24"/>
                <w:lang w:val="en-US"/>
              </w:rPr>
              <w:t xml:space="preserve"> Oct 2020</w:t>
            </w:r>
          </w:p>
        </w:tc>
        <w:tc>
          <w:tcPr>
            <w:tcW w:w="1885" w:type="dxa"/>
            <w:tcBorders>
              <w:top w:val="single" w:sz="4" w:space="0" w:color="auto"/>
              <w:left w:val="single" w:sz="4" w:space="0" w:color="auto"/>
              <w:bottom w:val="single" w:sz="4" w:space="0" w:color="auto"/>
              <w:right w:val="single" w:sz="4" w:space="0" w:color="auto"/>
            </w:tcBorders>
            <w:hideMark/>
          </w:tcPr>
          <w:p w14:paraId="6706F3BF"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Failure to get approval from the local council</w:t>
            </w:r>
          </w:p>
        </w:tc>
        <w:tc>
          <w:tcPr>
            <w:tcW w:w="835" w:type="dxa"/>
            <w:tcBorders>
              <w:top w:val="single" w:sz="4" w:space="0" w:color="auto"/>
              <w:left w:val="single" w:sz="4" w:space="0" w:color="auto"/>
              <w:bottom w:val="single" w:sz="4" w:space="0" w:color="auto"/>
              <w:right w:val="single" w:sz="4" w:space="0" w:color="auto"/>
            </w:tcBorders>
            <w:hideMark/>
          </w:tcPr>
          <w:p w14:paraId="10C1C493"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High</w:t>
            </w:r>
          </w:p>
        </w:tc>
        <w:tc>
          <w:tcPr>
            <w:tcW w:w="1184" w:type="dxa"/>
            <w:tcBorders>
              <w:top w:val="single" w:sz="4" w:space="0" w:color="auto"/>
              <w:left w:val="single" w:sz="4" w:space="0" w:color="auto"/>
              <w:bottom w:val="single" w:sz="4" w:space="0" w:color="auto"/>
              <w:right w:val="single" w:sz="4" w:space="0" w:color="auto"/>
            </w:tcBorders>
            <w:hideMark/>
          </w:tcPr>
          <w:p w14:paraId="749EFB3D"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unlikely</w:t>
            </w:r>
          </w:p>
        </w:tc>
        <w:tc>
          <w:tcPr>
            <w:tcW w:w="1068" w:type="dxa"/>
            <w:tcBorders>
              <w:top w:val="single" w:sz="4" w:space="0" w:color="auto"/>
              <w:left w:val="single" w:sz="4" w:space="0" w:color="auto"/>
              <w:bottom w:val="single" w:sz="4" w:space="0" w:color="auto"/>
              <w:right w:val="single" w:sz="4" w:space="0" w:color="auto"/>
            </w:tcBorders>
            <w:hideMark/>
          </w:tcPr>
          <w:p w14:paraId="12194A13"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Imminent</w:t>
            </w:r>
          </w:p>
        </w:tc>
        <w:tc>
          <w:tcPr>
            <w:tcW w:w="1074" w:type="dxa"/>
            <w:tcBorders>
              <w:top w:val="single" w:sz="4" w:space="0" w:color="auto"/>
              <w:left w:val="single" w:sz="4" w:space="0" w:color="auto"/>
              <w:bottom w:val="single" w:sz="4" w:space="0" w:color="auto"/>
              <w:right w:val="single" w:sz="4" w:space="0" w:color="auto"/>
            </w:tcBorders>
            <w:hideMark/>
          </w:tcPr>
          <w:p w14:paraId="6F3B7891"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 xml:space="preserve">Reduce </w:t>
            </w:r>
          </w:p>
        </w:tc>
        <w:tc>
          <w:tcPr>
            <w:tcW w:w="1898" w:type="dxa"/>
            <w:tcBorders>
              <w:top w:val="single" w:sz="4" w:space="0" w:color="auto"/>
              <w:left w:val="single" w:sz="4" w:space="0" w:color="auto"/>
              <w:bottom w:val="single" w:sz="4" w:space="0" w:color="auto"/>
              <w:right w:val="single" w:sz="4" w:space="0" w:color="auto"/>
            </w:tcBorders>
            <w:hideMark/>
          </w:tcPr>
          <w:p w14:paraId="578D3F52"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Following government laid down protocols when building the shop</w:t>
            </w:r>
          </w:p>
        </w:tc>
        <w:tc>
          <w:tcPr>
            <w:tcW w:w="1229" w:type="dxa"/>
            <w:tcBorders>
              <w:top w:val="single" w:sz="4" w:space="0" w:color="auto"/>
              <w:left w:val="single" w:sz="4" w:space="0" w:color="auto"/>
              <w:bottom w:val="single" w:sz="4" w:space="0" w:color="auto"/>
              <w:right w:val="single" w:sz="4" w:space="0" w:color="auto"/>
            </w:tcBorders>
            <w:hideMark/>
          </w:tcPr>
          <w:p w14:paraId="60C31550"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Project Manager</w:t>
            </w:r>
          </w:p>
        </w:tc>
      </w:tr>
      <w:tr w:rsidR="00C03CE0" w14:paraId="26F4C52D" w14:textId="77777777" w:rsidTr="00C03CE0">
        <w:tc>
          <w:tcPr>
            <w:tcW w:w="572" w:type="dxa"/>
            <w:tcBorders>
              <w:top w:val="single" w:sz="12" w:space="0" w:color="70AD47"/>
              <w:left w:val="single" w:sz="12" w:space="0" w:color="70AD47"/>
              <w:bottom w:val="single" w:sz="12" w:space="0" w:color="70AD47"/>
              <w:right w:val="single" w:sz="12" w:space="0" w:color="70AD47"/>
            </w:tcBorders>
            <w:hideMark/>
          </w:tcPr>
          <w:p w14:paraId="4FE1B0DA"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R4</w:t>
            </w:r>
          </w:p>
        </w:tc>
        <w:tc>
          <w:tcPr>
            <w:tcW w:w="1170" w:type="dxa"/>
            <w:tcBorders>
              <w:top w:val="single" w:sz="4" w:space="0" w:color="auto"/>
              <w:left w:val="single" w:sz="12" w:space="0" w:color="70AD47"/>
              <w:bottom w:val="single" w:sz="4" w:space="0" w:color="auto"/>
              <w:right w:val="single" w:sz="4" w:space="0" w:color="auto"/>
            </w:tcBorders>
            <w:hideMark/>
          </w:tcPr>
          <w:p w14:paraId="204A8C7D"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1</w:t>
            </w:r>
            <w:r>
              <w:rPr>
                <w:rFonts w:ascii="Times New Roman" w:hAnsi="Times New Roman"/>
                <w:sz w:val="24"/>
                <w:szCs w:val="24"/>
                <w:vertAlign w:val="superscript"/>
                <w:lang w:val="en-US"/>
              </w:rPr>
              <w:t>st</w:t>
            </w:r>
            <w:r>
              <w:rPr>
                <w:rFonts w:ascii="Times New Roman" w:hAnsi="Times New Roman"/>
                <w:sz w:val="24"/>
                <w:szCs w:val="24"/>
                <w:lang w:val="en-US"/>
              </w:rPr>
              <w:t xml:space="preserve"> Oct 2020</w:t>
            </w:r>
          </w:p>
        </w:tc>
        <w:tc>
          <w:tcPr>
            <w:tcW w:w="1885" w:type="dxa"/>
            <w:tcBorders>
              <w:top w:val="single" w:sz="4" w:space="0" w:color="auto"/>
              <w:left w:val="single" w:sz="4" w:space="0" w:color="auto"/>
              <w:bottom w:val="single" w:sz="4" w:space="0" w:color="auto"/>
              <w:right w:val="single" w:sz="4" w:space="0" w:color="auto"/>
            </w:tcBorders>
            <w:hideMark/>
          </w:tcPr>
          <w:p w14:paraId="66FC6376"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Failure to attract the desired clientele</w:t>
            </w:r>
          </w:p>
        </w:tc>
        <w:tc>
          <w:tcPr>
            <w:tcW w:w="835" w:type="dxa"/>
            <w:tcBorders>
              <w:top w:val="single" w:sz="4" w:space="0" w:color="auto"/>
              <w:left w:val="single" w:sz="4" w:space="0" w:color="auto"/>
              <w:bottom w:val="single" w:sz="4" w:space="0" w:color="auto"/>
              <w:right w:val="single" w:sz="4" w:space="0" w:color="auto"/>
            </w:tcBorders>
            <w:hideMark/>
          </w:tcPr>
          <w:p w14:paraId="7B808DB7"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Major</w:t>
            </w:r>
          </w:p>
        </w:tc>
        <w:tc>
          <w:tcPr>
            <w:tcW w:w="1184" w:type="dxa"/>
            <w:tcBorders>
              <w:top w:val="single" w:sz="4" w:space="0" w:color="auto"/>
              <w:left w:val="single" w:sz="4" w:space="0" w:color="auto"/>
              <w:bottom w:val="single" w:sz="4" w:space="0" w:color="auto"/>
              <w:right w:val="single" w:sz="4" w:space="0" w:color="auto"/>
            </w:tcBorders>
            <w:hideMark/>
          </w:tcPr>
          <w:p w14:paraId="0DC99C3F"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likely</w:t>
            </w:r>
          </w:p>
        </w:tc>
        <w:tc>
          <w:tcPr>
            <w:tcW w:w="1068" w:type="dxa"/>
            <w:tcBorders>
              <w:top w:val="single" w:sz="4" w:space="0" w:color="auto"/>
              <w:left w:val="single" w:sz="4" w:space="0" w:color="auto"/>
              <w:bottom w:val="single" w:sz="4" w:space="0" w:color="auto"/>
              <w:right w:val="single" w:sz="4" w:space="0" w:color="auto"/>
            </w:tcBorders>
            <w:hideMark/>
          </w:tcPr>
          <w:p w14:paraId="0A7BCC9F"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Beyond the project</w:t>
            </w:r>
          </w:p>
        </w:tc>
        <w:tc>
          <w:tcPr>
            <w:tcW w:w="1074" w:type="dxa"/>
            <w:tcBorders>
              <w:top w:val="single" w:sz="4" w:space="0" w:color="auto"/>
              <w:left w:val="single" w:sz="4" w:space="0" w:color="auto"/>
              <w:bottom w:val="single" w:sz="4" w:space="0" w:color="auto"/>
              <w:right w:val="single" w:sz="4" w:space="0" w:color="auto"/>
            </w:tcBorders>
            <w:hideMark/>
          </w:tcPr>
          <w:p w14:paraId="4A6597EC"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Accept</w:t>
            </w:r>
          </w:p>
        </w:tc>
        <w:tc>
          <w:tcPr>
            <w:tcW w:w="1898" w:type="dxa"/>
            <w:tcBorders>
              <w:top w:val="single" w:sz="4" w:space="0" w:color="auto"/>
              <w:left w:val="single" w:sz="4" w:space="0" w:color="auto"/>
              <w:bottom w:val="single" w:sz="4" w:space="0" w:color="auto"/>
              <w:right w:val="single" w:sz="4" w:space="0" w:color="auto"/>
            </w:tcBorders>
            <w:hideMark/>
          </w:tcPr>
          <w:p w14:paraId="3682205C"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Adopting client-focused promotion techniques</w:t>
            </w:r>
          </w:p>
        </w:tc>
        <w:tc>
          <w:tcPr>
            <w:tcW w:w="1229" w:type="dxa"/>
            <w:tcBorders>
              <w:top w:val="single" w:sz="4" w:space="0" w:color="auto"/>
              <w:left w:val="single" w:sz="4" w:space="0" w:color="auto"/>
              <w:bottom w:val="single" w:sz="4" w:space="0" w:color="auto"/>
              <w:right w:val="single" w:sz="4" w:space="0" w:color="auto"/>
            </w:tcBorders>
            <w:hideMark/>
          </w:tcPr>
          <w:p w14:paraId="39204B47"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Project owner</w:t>
            </w:r>
          </w:p>
        </w:tc>
      </w:tr>
      <w:tr w:rsidR="00C03CE0" w14:paraId="692011FB" w14:textId="77777777" w:rsidTr="00C03CE0">
        <w:tc>
          <w:tcPr>
            <w:tcW w:w="572" w:type="dxa"/>
            <w:tcBorders>
              <w:top w:val="single" w:sz="12" w:space="0" w:color="70AD47"/>
              <w:left w:val="single" w:sz="12" w:space="0" w:color="70AD47"/>
              <w:bottom w:val="single" w:sz="4" w:space="0" w:color="auto"/>
              <w:right w:val="single" w:sz="12" w:space="0" w:color="70AD47"/>
            </w:tcBorders>
            <w:hideMark/>
          </w:tcPr>
          <w:p w14:paraId="173D15C8"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R5</w:t>
            </w:r>
          </w:p>
        </w:tc>
        <w:tc>
          <w:tcPr>
            <w:tcW w:w="1170" w:type="dxa"/>
            <w:tcBorders>
              <w:top w:val="single" w:sz="4" w:space="0" w:color="auto"/>
              <w:left w:val="single" w:sz="12" w:space="0" w:color="70AD47"/>
              <w:bottom w:val="single" w:sz="4" w:space="0" w:color="auto"/>
              <w:right w:val="single" w:sz="4" w:space="0" w:color="auto"/>
            </w:tcBorders>
            <w:hideMark/>
          </w:tcPr>
          <w:p w14:paraId="1D79699B"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1</w:t>
            </w:r>
            <w:r>
              <w:rPr>
                <w:rFonts w:ascii="Times New Roman" w:hAnsi="Times New Roman"/>
                <w:sz w:val="24"/>
                <w:szCs w:val="24"/>
                <w:vertAlign w:val="superscript"/>
                <w:lang w:val="en-US"/>
              </w:rPr>
              <w:t>st</w:t>
            </w:r>
            <w:r>
              <w:rPr>
                <w:rFonts w:ascii="Times New Roman" w:hAnsi="Times New Roman"/>
                <w:sz w:val="24"/>
                <w:szCs w:val="24"/>
                <w:lang w:val="en-US"/>
              </w:rPr>
              <w:t xml:space="preserve"> Oct 2020</w:t>
            </w:r>
          </w:p>
        </w:tc>
        <w:tc>
          <w:tcPr>
            <w:tcW w:w="1885" w:type="dxa"/>
            <w:tcBorders>
              <w:top w:val="single" w:sz="4" w:space="0" w:color="auto"/>
              <w:left w:val="single" w:sz="4" w:space="0" w:color="auto"/>
              <w:bottom w:val="single" w:sz="4" w:space="0" w:color="auto"/>
              <w:right w:val="single" w:sz="4" w:space="0" w:color="auto"/>
            </w:tcBorders>
            <w:hideMark/>
          </w:tcPr>
          <w:p w14:paraId="55D531E1"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Conflicts in the project team</w:t>
            </w:r>
          </w:p>
        </w:tc>
        <w:tc>
          <w:tcPr>
            <w:tcW w:w="835" w:type="dxa"/>
            <w:tcBorders>
              <w:top w:val="single" w:sz="4" w:space="0" w:color="auto"/>
              <w:left w:val="single" w:sz="4" w:space="0" w:color="auto"/>
              <w:bottom w:val="single" w:sz="4" w:space="0" w:color="auto"/>
              <w:right w:val="single" w:sz="4" w:space="0" w:color="auto"/>
            </w:tcBorders>
            <w:hideMark/>
          </w:tcPr>
          <w:p w14:paraId="6EE76505"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Minor</w:t>
            </w:r>
          </w:p>
        </w:tc>
        <w:tc>
          <w:tcPr>
            <w:tcW w:w="1184" w:type="dxa"/>
            <w:tcBorders>
              <w:top w:val="single" w:sz="4" w:space="0" w:color="auto"/>
              <w:left w:val="single" w:sz="4" w:space="0" w:color="auto"/>
              <w:bottom w:val="single" w:sz="4" w:space="0" w:color="auto"/>
              <w:right w:val="single" w:sz="4" w:space="0" w:color="auto"/>
            </w:tcBorders>
            <w:hideMark/>
          </w:tcPr>
          <w:p w14:paraId="3E1B5A51"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Moderate</w:t>
            </w:r>
          </w:p>
        </w:tc>
        <w:tc>
          <w:tcPr>
            <w:tcW w:w="1068" w:type="dxa"/>
            <w:tcBorders>
              <w:top w:val="single" w:sz="4" w:space="0" w:color="auto"/>
              <w:left w:val="single" w:sz="4" w:space="0" w:color="auto"/>
              <w:bottom w:val="single" w:sz="4" w:space="0" w:color="auto"/>
              <w:right w:val="single" w:sz="4" w:space="0" w:color="auto"/>
            </w:tcBorders>
            <w:hideMark/>
          </w:tcPr>
          <w:p w14:paraId="3A64A5AD"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Within the stage</w:t>
            </w:r>
          </w:p>
        </w:tc>
        <w:tc>
          <w:tcPr>
            <w:tcW w:w="1074" w:type="dxa"/>
            <w:tcBorders>
              <w:top w:val="single" w:sz="4" w:space="0" w:color="auto"/>
              <w:left w:val="single" w:sz="4" w:space="0" w:color="auto"/>
              <w:bottom w:val="single" w:sz="4" w:space="0" w:color="auto"/>
              <w:right w:val="single" w:sz="4" w:space="0" w:color="auto"/>
            </w:tcBorders>
            <w:hideMark/>
          </w:tcPr>
          <w:p w14:paraId="4234A5EE"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Transfer</w:t>
            </w:r>
          </w:p>
        </w:tc>
        <w:tc>
          <w:tcPr>
            <w:tcW w:w="1898" w:type="dxa"/>
            <w:tcBorders>
              <w:top w:val="single" w:sz="4" w:space="0" w:color="auto"/>
              <w:left w:val="single" w:sz="4" w:space="0" w:color="auto"/>
              <w:bottom w:val="single" w:sz="4" w:space="0" w:color="auto"/>
              <w:right w:val="single" w:sz="4" w:space="0" w:color="auto"/>
            </w:tcBorders>
          </w:tcPr>
          <w:p w14:paraId="78CE6B42" w14:textId="77777777" w:rsidR="00C03CE0" w:rsidRDefault="00C03CE0">
            <w:pPr>
              <w:spacing w:line="240" w:lineRule="auto"/>
              <w:rPr>
                <w:rFonts w:ascii="Times New Roman" w:hAnsi="Times New Roman"/>
                <w:sz w:val="24"/>
                <w:szCs w:val="24"/>
                <w:lang w:val="en-US"/>
              </w:rPr>
            </w:pPr>
          </w:p>
        </w:tc>
        <w:tc>
          <w:tcPr>
            <w:tcW w:w="1229" w:type="dxa"/>
            <w:tcBorders>
              <w:top w:val="single" w:sz="4" w:space="0" w:color="auto"/>
              <w:left w:val="single" w:sz="4" w:space="0" w:color="auto"/>
              <w:bottom w:val="single" w:sz="4" w:space="0" w:color="auto"/>
              <w:right w:val="single" w:sz="4" w:space="0" w:color="auto"/>
            </w:tcBorders>
            <w:hideMark/>
          </w:tcPr>
          <w:p w14:paraId="21F5ADFA" w14:textId="77777777" w:rsidR="00C03CE0" w:rsidRDefault="00C03CE0">
            <w:pPr>
              <w:spacing w:line="240" w:lineRule="auto"/>
              <w:rPr>
                <w:rFonts w:ascii="Times New Roman" w:hAnsi="Times New Roman"/>
                <w:sz w:val="24"/>
                <w:szCs w:val="24"/>
                <w:lang w:val="en-US"/>
              </w:rPr>
            </w:pPr>
            <w:r>
              <w:rPr>
                <w:rFonts w:ascii="Times New Roman" w:hAnsi="Times New Roman"/>
                <w:sz w:val="24"/>
                <w:szCs w:val="24"/>
                <w:lang w:val="en-US"/>
              </w:rPr>
              <w:t>Project Manager</w:t>
            </w:r>
          </w:p>
        </w:tc>
      </w:tr>
    </w:tbl>
    <w:p w14:paraId="0E5EB2F0" w14:textId="406E5B11" w:rsidR="00C03CE0" w:rsidRDefault="00C03CE0" w:rsidP="00C03CE0">
      <w:pPr>
        <w:spacing w:line="240" w:lineRule="auto"/>
        <w:rPr>
          <w:rFonts w:ascii="Times New Roman" w:hAnsi="Times New Roman"/>
          <w:sz w:val="24"/>
          <w:szCs w:val="24"/>
          <w:lang w:val="en-US"/>
        </w:rPr>
      </w:pPr>
    </w:p>
    <w:p w14:paraId="64A87A2F" w14:textId="77777777" w:rsidR="00C03CE0" w:rsidRDefault="00C03CE0" w:rsidP="00C03CE0">
      <w:pPr>
        <w:spacing w:line="240" w:lineRule="auto"/>
        <w:rPr>
          <w:rFonts w:ascii="Times New Roman" w:hAnsi="Times New Roman"/>
          <w:sz w:val="24"/>
          <w:szCs w:val="24"/>
          <w:lang w:val="en-US"/>
        </w:rPr>
      </w:pPr>
    </w:p>
    <w:p w14:paraId="6203521D"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lastRenderedPageBreak/>
        <w:t>Quality Management</w:t>
      </w:r>
    </w:p>
    <w:p w14:paraId="347213D4"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More important than getting the time and cost of any project right is getting the quality right. Critical to issues of quality is making sure that the right resources are collected and allocated within the right time frame. One of the benefits of using PRINCE2 is that it recognizes the role quality plays in helping the project manager to incorporate a quality approach to managing especially technical aspects. It helps project managers ascertain quality expectations so that they can be followed up through procedures and processes such as laying down standards and quality inspection methods to be adhered to (Bentley 2010; 2010b).</w:t>
      </w:r>
    </w:p>
    <w:p w14:paraId="176F7812"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When it comes to the healthy food shop, the quality of the project will be attained by ensuring that the project is completed on time, within the allocated budget, in scope, and meeting the client requirements </w:t>
      </w:r>
      <w:r>
        <w:rPr>
          <w:rFonts w:ascii="Times New Roman" w:hAnsi="Times New Roman"/>
          <w:sz w:val="24"/>
          <w:szCs w:val="24"/>
          <w:shd w:val="clear" w:color="auto" w:fill="FFFFFF"/>
          <w:lang w:val="en-US"/>
        </w:rPr>
        <w:t>(</w:t>
      </w:r>
      <w:proofErr w:type="spellStart"/>
      <w:r>
        <w:rPr>
          <w:rFonts w:ascii="Times New Roman" w:hAnsi="Times New Roman"/>
          <w:sz w:val="24"/>
          <w:szCs w:val="24"/>
          <w:shd w:val="clear" w:color="auto" w:fill="FFFFFF"/>
        </w:rPr>
        <w:t>Tomanek</w:t>
      </w:r>
      <w:proofErr w:type="spellEnd"/>
      <w:r>
        <w:rPr>
          <w:rFonts w:ascii="Times New Roman" w:hAnsi="Times New Roman"/>
          <w:sz w:val="24"/>
          <w:szCs w:val="24"/>
          <w:shd w:val="clear" w:color="auto" w:fill="FFFFFF"/>
          <w:lang w:val="en-US"/>
        </w:rPr>
        <w:t xml:space="preserve"> </w:t>
      </w:r>
      <w:r>
        <w:rPr>
          <w:rFonts w:ascii="Times New Roman" w:hAnsi="Times New Roman"/>
          <w:sz w:val="24"/>
          <w:szCs w:val="24"/>
          <w:shd w:val="clear" w:color="auto" w:fill="FFFFFF"/>
        </w:rPr>
        <w:t xml:space="preserve">and </w:t>
      </w:r>
      <w:proofErr w:type="spellStart"/>
      <w:r>
        <w:rPr>
          <w:rFonts w:ascii="Times New Roman" w:hAnsi="Times New Roman"/>
          <w:sz w:val="24"/>
          <w:szCs w:val="24"/>
          <w:shd w:val="clear" w:color="auto" w:fill="FFFFFF"/>
        </w:rPr>
        <w:t>Juricek</w:t>
      </w:r>
      <w:proofErr w:type="spellEnd"/>
      <w:r>
        <w:rPr>
          <w:rFonts w:ascii="Times New Roman" w:hAnsi="Times New Roman"/>
          <w:sz w:val="24"/>
          <w:szCs w:val="24"/>
          <w:shd w:val="clear" w:color="auto" w:fill="FFFFFF"/>
        </w:rPr>
        <w:t>, 2015</w:t>
      </w:r>
      <w:r>
        <w:rPr>
          <w:rFonts w:ascii="Times New Roman" w:hAnsi="Times New Roman"/>
          <w:sz w:val="24"/>
          <w:szCs w:val="24"/>
          <w:shd w:val="clear" w:color="auto" w:fill="FFFFFF"/>
          <w:lang w:val="en-US"/>
        </w:rPr>
        <w:t>)</w:t>
      </w:r>
      <w:r>
        <w:rPr>
          <w:rFonts w:ascii="Times New Roman" w:hAnsi="Times New Roman"/>
          <w:sz w:val="24"/>
          <w:szCs w:val="24"/>
          <w:lang w:val="en-US"/>
        </w:rPr>
        <w:t>. The design of the build plan should be done per the client's needs. The customer representative was actively involved in designing the project to increase the acceptance rate of the project. There were enough resources in terms of labor and finance have been availed to ensure that the project meets the designed outcomes.</w:t>
      </w:r>
    </w:p>
    <w:p w14:paraId="2A5E0C07"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t xml:space="preserve">Schedule </w:t>
      </w:r>
    </w:p>
    <w:p w14:paraId="750038F0"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As per given assignment guidelines, the project will take 6 months to complete. The actual start date of the project is 1</w:t>
      </w:r>
      <w:r>
        <w:rPr>
          <w:rFonts w:ascii="Times New Roman" w:hAnsi="Times New Roman"/>
          <w:sz w:val="24"/>
          <w:szCs w:val="24"/>
          <w:vertAlign w:val="superscript"/>
          <w:lang w:val="en-US"/>
        </w:rPr>
        <w:t>st</w:t>
      </w:r>
      <w:r>
        <w:rPr>
          <w:rFonts w:ascii="Times New Roman" w:hAnsi="Times New Roman"/>
          <w:sz w:val="24"/>
          <w:szCs w:val="24"/>
          <w:lang w:val="en-US"/>
        </w:rPr>
        <w:t xml:space="preserve"> October and will end on 11</w:t>
      </w:r>
      <w:r>
        <w:rPr>
          <w:rFonts w:ascii="Times New Roman" w:hAnsi="Times New Roman"/>
          <w:sz w:val="24"/>
          <w:szCs w:val="24"/>
          <w:vertAlign w:val="superscript"/>
          <w:lang w:val="en-US"/>
        </w:rPr>
        <w:t>th</w:t>
      </w:r>
      <w:r>
        <w:rPr>
          <w:rFonts w:ascii="Times New Roman" w:hAnsi="Times New Roman"/>
          <w:sz w:val="24"/>
          <w:szCs w:val="24"/>
          <w:lang w:val="en-US"/>
        </w:rPr>
        <w:t xml:space="preserve"> February 2021. The project duration cannot exceed 6 months. The allowances for the meeting will be provided after the completion of every stage in the project. The figure below illustrates the high-level Gantt chart of the project.</w:t>
      </w:r>
    </w:p>
    <w:p w14:paraId="24954B92" w14:textId="77777777" w:rsidR="00C03CE0" w:rsidRDefault="00C03CE0" w:rsidP="00C03CE0">
      <w:pPr>
        <w:spacing w:line="360" w:lineRule="auto"/>
        <w:rPr>
          <w:rFonts w:ascii="Times New Roman" w:hAnsi="Times New Roman"/>
          <w:sz w:val="24"/>
          <w:szCs w:val="24"/>
          <w:lang w:val="en-US"/>
        </w:rPr>
      </w:pPr>
      <w:r>
        <w:rPr>
          <w:rFonts w:ascii="Times New Roman" w:hAnsi="Times New Roman"/>
          <w:noProof/>
          <w:sz w:val="24"/>
          <w:szCs w:val="24"/>
        </w:rPr>
        <w:drawing>
          <wp:inline distT="0" distB="0" distL="0" distR="0" wp14:anchorId="4E387C6D" wp14:editId="680A3B23">
            <wp:extent cx="6556375" cy="2156460"/>
            <wp:effectExtent l="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556375" cy="2156460"/>
                    </a:xfrm>
                    <a:prstGeom prst="rect">
                      <a:avLst/>
                    </a:prstGeom>
                    <a:noFill/>
                    <a:ln>
                      <a:noFill/>
                    </a:ln>
                  </pic:spPr>
                </pic:pic>
              </a:graphicData>
            </a:graphic>
          </wp:inline>
        </w:drawing>
      </w:r>
    </w:p>
    <w:p w14:paraId="0E80E799" w14:textId="77777777" w:rsidR="00C03CE0" w:rsidRDefault="00C03CE0" w:rsidP="00C03CE0">
      <w:pPr>
        <w:spacing w:line="360" w:lineRule="auto"/>
        <w:rPr>
          <w:rFonts w:ascii="Times New Roman" w:hAnsi="Times New Roman"/>
          <w:sz w:val="24"/>
          <w:szCs w:val="24"/>
          <w:lang w:val="en-US"/>
        </w:rPr>
      </w:pPr>
    </w:p>
    <w:p w14:paraId="02419DF8"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lastRenderedPageBreak/>
        <w:t>Processes</w:t>
      </w:r>
    </w:p>
    <w:p w14:paraId="2A55EE37"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All PRINCE2 run projects must follow 7 processes which are summarized in the figure </w:t>
      </w:r>
      <w:proofErr w:type="gramStart"/>
      <w:r>
        <w:rPr>
          <w:rFonts w:ascii="Times New Roman" w:hAnsi="Times New Roman"/>
          <w:sz w:val="24"/>
          <w:szCs w:val="24"/>
          <w:lang w:val="en-US"/>
        </w:rPr>
        <w:t>below;</w:t>
      </w:r>
      <w:proofErr w:type="gramEnd"/>
    </w:p>
    <w:p w14:paraId="3DA07386" w14:textId="77777777" w:rsidR="00C03CE0" w:rsidRDefault="00C03CE0" w:rsidP="00C03CE0">
      <w:pPr>
        <w:pStyle w:val="Caption"/>
        <w:keepNext/>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noProof/>
          <w:color w:val="auto"/>
          <w:sz w:val="24"/>
          <w:szCs w:val="24"/>
        </w:rPr>
        <w:t>1</w:t>
      </w:r>
      <w:r>
        <w:rPr>
          <w:color w:val="auto"/>
          <w:sz w:val="24"/>
          <w:szCs w:val="24"/>
        </w:rPr>
        <w:fldChar w:fldCharType="end"/>
      </w:r>
      <w:r>
        <w:rPr>
          <w:color w:val="auto"/>
          <w:sz w:val="24"/>
          <w:szCs w:val="24"/>
        </w:rPr>
        <w:t>: PRINCE2 processes</w:t>
      </w:r>
    </w:p>
    <w:p w14:paraId="4F7CA75B" w14:textId="77777777" w:rsidR="00C03CE0" w:rsidRDefault="00C03CE0" w:rsidP="00C03CE0">
      <w:pPr>
        <w:spacing w:line="360" w:lineRule="auto"/>
        <w:rPr>
          <w:rFonts w:ascii="Times New Roman" w:hAnsi="Times New Roman"/>
          <w:i/>
          <w:iCs/>
          <w:sz w:val="24"/>
          <w:szCs w:val="24"/>
          <w:lang w:val="en-US"/>
        </w:rPr>
      </w:pPr>
      <w:r>
        <w:rPr>
          <w:noProof/>
        </w:rPr>
        <w:drawing>
          <wp:inline distT="0" distB="0" distL="0" distR="0" wp14:anchorId="6B8B89E0" wp14:editId="6335403F">
            <wp:extent cx="5727700" cy="3691890"/>
            <wp:effectExtent l="19050" t="19050" r="25400" b="22860"/>
            <wp:docPr id="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691890"/>
                    </a:xfrm>
                    <a:prstGeom prst="rect">
                      <a:avLst/>
                    </a:prstGeom>
                    <a:noFill/>
                    <a:ln w="9525" cmpd="sng">
                      <a:solidFill>
                        <a:srgbClr val="000000"/>
                      </a:solidFill>
                      <a:miter lim="800000"/>
                      <a:headEnd/>
                      <a:tailEnd/>
                    </a:ln>
                    <a:effectLst/>
                  </pic:spPr>
                </pic:pic>
              </a:graphicData>
            </a:graphic>
          </wp:inline>
        </w:drawing>
      </w:r>
      <w:r>
        <w:rPr>
          <w:rFonts w:ascii="Times New Roman" w:hAnsi="Times New Roman"/>
          <w:i/>
          <w:iCs/>
          <w:sz w:val="24"/>
          <w:szCs w:val="24"/>
          <w:lang w:val="en-US"/>
        </w:rPr>
        <w:t>Source: Bentley 2010b, p.17</w:t>
      </w:r>
    </w:p>
    <w:p w14:paraId="7C2D396D" w14:textId="77777777" w:rsidR="00C03CE0" w:rsidRDefault="00C03CE0" w:rsidP="00C03CE0">
      <w:pPr>
        <w:spacing w:line="360" w:lineRule="auto"/>
        <w:rPr>
          <w:rFonts w:ascii="Times New Roman" w:hAnsi="Times New Roman"/>
          <w:sz w:val="24"/>
          <w:szCs w:val="24"/>
          <w:lang w:val="en-US"/>
        </w:rPr>
      </w:pPr>
      <w:proofErr w:type="gramStart"/>
      <w:r>
        <w:rPr>
          <w:rFonts w:ascii="Times New Roman" w:hAnsi="Times New Roman"/>
          <w:sz w:val="24"/>
          <w:szCs w:val="24"/>
          <w:lang w:val="en-US"/>
        </w:rPr>
        <w:t>In order to</w:t>
      </w:r>
      <w:proofErr w:type="gramEnd"/>
      <w:r>
        <w:rPr>
          <w:rFonts w:ascii="Times New Roman" w:hAnsi="Times New Roman"/>
          <w:sz w:val="24"/>
          <w:szCs w:val="24"/>
          <w:lang w:val="en-US"/>
        </w:rPr>
        <w:t xml:space="preserve"> ensure that the small health shop project is successful, the following Prince 2 Processes will be followed, starting with a theoretical explanation of each:</w:t>
      </w:r>
    </w:p>
    <w:p w14:paraId="6E0115F6" w14:textId="77777777" w:rsidR="00C03CE0" w:rsidRDefault="00C03CE0" w:rsidP="00C03CE0">
      <w:pPr>
        <w:pStyle w:val="ListParagraph"/>
        <w:numPr>
          <w:ilvl w:val="0"/>
          <w:numId w:val="2"/>
        </w:numPr>
        <w:spacing w:line="360" w:lineRule="auto"/>
        <w:rPr>
          <w:rFonts w:ascii="Times New Roman" w:hAnsi="Times New Roman"/>
          <w:sz w:val="24"/>
          <w:szCs w:val="24"/>
          <w:lang w:val="en-US"/>
        </w:rPr>
      </w:pPr>
      <w:r>
        <w:rPr>
          <w:rFonts w:ascii="Times New Roman" w:hAnsi="Times New Roman"/>
          <w:b/>
          <w:bCs/>
          <w:sz w:val="24"/>
          <w:szCs w:val="24"/>
          <w:lang w:val="en-US"/>
        </w:rPr>
        <w:t>Directing a Project</w:t>
      </w:r>
      <w:r>
        <w:rPr>
          <w:rFonts w:ascii="Times New Roman" w:hAnsi="Times New Roman"/>
          <w:sz w:val="24"/>
          <w:szCs w:val="24"/>
          <w:lang w:val="en-US"/>
        </w:rPr>
        <w:t xml:space="preserve"> - According to Bentley (2010), the first PRINCE2 process starts with Directing a Project (DP). This involves the senior team that is responsible for the entire project at highest level of management, making decisions that are critical to project launch. At this phase, senior management needs to get involved to authorize the preparation of items such as project plans, help in formulating the business case, and approve project launch. Once the project has been approved, project manager takes the lead role in completing the rest of the project lifecycle, keeping senior management informed on progress and ensuring it comes to controlled close. When it comes to starting the small healthy foods store, directing a project will enable the project board to be accountable for the project by making the decisions and ensuring </w:t>
      </w:r>
      <w:r>
        <w:rPr>
          <w:rFonts w:ascii="Times New Roman" w:hAnsi="Times New Roman"/>
          <w:sz w:val="24"/>
          <w:szCs w:val="24"/>
          <w:lang w:val="en-US"/>
        </w:rPr>
        <w:lastRenderedPageBreak/>
        <w:t>overall control. The project board will delegate the day-to-day running of the project to the project manager.</w:t>
      </w:r>
    </w:p>
    <w:p w14:paraId="3AB478E0" w14:textId="77777777" w:rsidR="00C03CE0" w:rsidRDefault="00C03CE0" w:rsidP="00C03CE0">
      <w:pPr>
        <w:pStyle w:val="ListParagraph"/>
        <w:numPr>
          <w:ilvl w:val="0"/>
          <w:numId w:val="2"/>
        </w:numPr>
        <w:spacing w:line="360" w:lineRule="auto"/>
        <w:rPr>
          <w:rFonts w:ascii="Times New Roman" w:hAnsi="Times New Roman"/>
          <w:sz w:val="24"/>
          <w:szCs w:val="24"/>
          <w:lang w:val="en-US"/>
        </w:rPr>
      </w:pPr>
      <w:r>
        <w:rPr>
          <w:rFonts w:ascii="Times New Roman" w:hAnsi="Times New Roman"/>
          <w:b/>
          <w:bCs/>
          <w:sz w:val="24"/>
          <w:szCs w:val="24"/>
          <w:lang w:val="en-US"/>
        </w:rPr>
        <w:t>Starting Up the Project</w:t>
      </w:r>
      <w:r>
        <w:rPr>
          <w:rFonts w:ascii="Times New Roman" w:hAnsi="Times New Roman"/>
          <w:sz w:val="24"/>
          <w:szCs w:val="24"/>
          <w:lang w:val="en-US"/>
        </w:rPr>
        <w:t xml:space="preserve"> – The second process is the Starting Up the Project. It is a short pre-project process concerned with fulfilling around 6 objectives including defining project scope, business justification, designing and appointment of the project management team, defining right approach for work, going over project quality expectations as well as drawing up workflow plan. This entire phase can sometimes culminate in a contract between client and supplier (Bentley 2010). The healthy food shop project will thus be started when it has been determined that there is a worthwhile and viable project. This is outlined in the project mandate if the project giving the project board enough information to start the project.</w:t>
      </w:r>
    </w:p>
    <w:p w14:paraId="388E029E" w14:textId="77777777" w:rsidR="00C03CE0" w:rsidRDefault="00C03CE0" w:rsidP="00C03CE0">
      <w:pPr>
        <w:pStyle w:val="ListParagraph"/>
        <w:numPr>
          <w:ilvl w:val="0"/>
          <w:numId w:val="2"/>
        </w:numPr>
        <w:spacing w:line="360" w:lineRule="auto"/>
        <w:rPr>
          <w:rFonts w:ascii="Times New Roman" w:hAnsi="Times New Roman"/>
          <w:sz w:val="24"/>
          <w:szCs w:val="24"/>
          <w:lang w:val="en-US"/>
        </w:rPr>
      </w:pPr>
      <w:r>
        <w:rPr>
          <w:rFonts w:ascii="Times New Roman" w:hAnsi="Times New Roman"/>
          <w:b/>
          <w:bCs/>
          <w:sz w:val="24"/>
          <w:szCs w:val="24"/>
          <w:lang w:val="en-US"/>
        </w:rPr>
        <w:t>Initiating the Project</w:t>
      </w:r>
      <w:r>
        <w:rPr>
          <w:rFonts w:ascii="Times New Roman" w:hAnsi="Times New Roman"/>
          <w:sz w:val="24"/>
          <w:szCs w:val="24"/>
          <w:lang w:val="en-US"/>
        </w:rPr>
        <w:t xml:space="preserve"> – The third process of PRINCE2 is Initiating the Project. This is primarily concerned with preparation of as much information as is necessary about the project </w:t>
      </w:r>
      <w:proofErr w:type="gramStart"/>
      <w:r>
        <w:rPr>
          <w:rFonts w:ascii="Times New Roman" w:hAnsi="Times New Roman"/>
          <w:sz w:val="24"/>
          <w:szCs w:val="24"/>
          <w:lang w:val="en-US"/>
        </w:rPr>
        <w:t>in order to</w:t>
      </w:r>
      <w:proofErr w:type="gramEnd"/>
      <w:r>
        <w:rPr>
          <w:rFonts w:ascii="Times New Roman" w:hAnsi="Times New Roman"/>
          <w:sz w:val="24"/>
          <w:szCs w:val="24"/>
          <w:lang w:val="en-US"/>
        </w:rPr>
        <w:t xml:space="preserve"> justify its continuation or termination. It involves the creation of a detailed plan that tries to justify to management to authorize the continuation of the project culminating in the creation of the Product Initiation Document, the baseline against which project progress and success will be measured (Bentley 2010b, p. 19). The small healthy foods shop project manager and project board understand the work that needs to be delivered and the required product properties.</w:t>
      </w:r>
    </w:p>
    <w:p w14:paraId="3B0727B0" w14:textId="77777777" w:rsidR="00C03CE0" w:rsidRDefault="00C03CE0" w:rsidP="00C03CE0">
      <w:pPr>
        <w:pStyle w:val="ListParagraph"/>
        <w:numPr>
          <w:ilvl w:val="0"/>
          <w:numId w:val="2"/>
        </w:numPr>
        <w:spacing w:line="360" w:lineRule="auto"/>
        <w:rPr>
          <w:rFonts w:ascii="Times New Roman" w:hAnsi="Times New Roman"/>
          <w:sz w:val="24"/>
          <w:szCs w:val="24"/>
          <w:lang w:val="en-US"/>
        </w:rPr>
      </w:pPr>
      <w:r>
        <w:rPr>
          <w:rFonts w:ascii="Times New Roman" w:hAnsi="Times New Roman"/>
          <w:b/>
          <w:bCs/>
          <w:sz w:val="24"/>
          <w:szCs w:val="24"/>
          <w:lang w:val="en-US"/>
        </w:rPr>
        <w:t>Controlling a Stage</w:t>
      </w:r>
      <w:r>
        <w:rPr>
          <w:rFonts w:ascii="Times New Roman" w:hAnsi="Times New Roman"/>
          <w:sz w:val="24"/>
          <w:szCs w:val="24"/>
          <w:lang w:val="en-US"/>
        </w:rPr>
        <w:t xml:space="preserve"> - The fourth PRINCE2 process is Controlling a Stage. This process forms the core of the project managers daily management efforts to ensure a project stays on track, hence the need to constantly monitor and control critical activities such as authorizing work to be done, creating progress briefs and reports, monitoring and controlling project changes, and generally reviewing the project situation in order to take potential corrective action. This process covers not just all these activities but also a project manager’s efforts in managing and controlling risk and change (Bentley 2010b). Thus, controlling of the report progress of the healthy foods shop will allow the project manager to assign the work to be done, to monitor, deal with issues, and reporting on progress.</w:t>
      </w:r>
    </w:p>
    <w:p w14:paraId="1C8A5EEF" w14:textId="77777777" w:rsidR="00C03CE0" w:rsidRDefault="00C03CE0" w:rsidP="00C03CE0">
      <w:pPr>
        <w:pStyle w:val="ListParagraph"/>
        <w:numPr>
          <w:ilvl w:val="0"/>
          <w:numId w:val="2"/>
        </w:numPr>
        <w:spacing w:line="360" w:lineRule="auto"/>
        <w:rPr>
          <w:rFonts w:ascii="Times New Roman" w:hAnsi="Times New Roman"/>
          <w:sz w:val="24"/>
          <w:szCs w:val="24"/>
          <w:lang w:val="en-US"/>
        </w:rPr>
      </w:pPr>
      <w:r>
        <w:rPr>
          <w:rFonts w:ascii="Times New Roman" w:hAnsi="Times New Roman"/>
          <w:b/>
          <w:bCs/>
          <w:sz w:val="24"/>
          <w:szCs w:val="24"/>
          <w:lang w:val="en-US"/>
        </w:rPr>
        <w:t>Managing Product Delivery</w:t>
      </w:r>
      <w:r>
        <w:rPr>
          <w:rFonts w:ascii="Times New Roman" w:hAnsi="Times New Roman"/>
          <w:sz w:val="24"/>
          <w:szCs w:val="24"/>
          <w:lang w:val="en-US"/>
        </w:rPr>
        <w:t xml:space="preserve"> – The fifth process concerns itself with Managing Product Delivery. According to Bentley (2010), it is majorly concerned with control, enabling a project manager and any present specialist teams, to agree on work details of the project to be done such as target dates, quality expectations, and reporting requirements. This becomes a critical activity especially if one or more teams comes </w:t>
      </w:r>
      <w:r>
        <w:rPr>
          <w:rFonts w:ascii="Times New Roman" w:hAnsi="Times New Roman"/>
          <w:sz w:val="24"/>
          <w:szCs w:val="24"/>
          <w:lang w:val="en-US"/>
        </w:rPr>
        <w:lastRenderedPageBreak/>
        <w:t>from a non-PRINCE2 supplier background. According to Bentley (2010), the work that is agreed upon at this phase forms the foundation of the Work Package. The delivery management of the healthy goods shop project will involve control and managing the work between the project manager and the team manager. It will provide formal requirements on accepting, executing, and well as delivery of the project products.</w:t>
      </w:r>
    </w:p>
    <w:p w14:paraId="0368C20E" w14:textId="77777777" w:rsidR="00C03CE0" w:rsidRDefault="00C03CE0" w:rsidP="00C03CE0">
      <w:pPr>
        <w:pStyle w:val="ListParagraph"/>
        <w:numPr>
          <w:ilvl w:val="0"/>
          <w:numId w:val="2"/>
        </w:numPr>
        <w:spacing w:line="360" w:lineRule="auto"/>
        <w:rPr>
          <w:rFonts w:ascii="Times New Roman" w:hAnsi="Times New Roman"/>
          <w:sz w:val="24"/>
          <w:szCs w:val="24"/>
          <w:lang w:val="en-US"/>
        </w:rPr>
      </w:pPr>
      <w:r>
        <w:rPr>
          <w:rFonts w:ascii="Times New Roman" w:hAnsi="Times New Roman"/>
          <w:b/>
          <w:bCs/>
          <w:sz w:val="24"/>
          <w:szCs w:val="24"/>
          <w:lang w:val="en-US"/>
        </w:rPr>
        <w:t>Managing a Stage Boundary</w:t>
      </w:r>
      <w:r>
        <w:rPr>
          <w:rFonts w:ascii="Times New Roman" w:hAnsi="Times New Roman"/>
          <w:sz w:val="24"/>
          <w:szCs w:val="24"/>
          <w:lang w:val="en-US"/>
        </w:rPr>
        <w:t xml:space="preserve"> - Lastly but not least, is the sixth process known as Managing a Stage Boundary. The objective of this process is all about progress update, involving the project manager carrying </w:t>
      </w:r>
      <w:proofErr w:type="gramStart"/>
      <w:r>
        <w:rPr>
          <w:rFonts w:ascii="Times New Roman" w:hAnsi="Times New Roman"/>
          <w:sz w:val="24"/>
          <w:szCs w:val="24"/>
          <w:lang w:val="en-US"/>
        </w:rPr>
        <w:t>a number of</w:t>
      </w:r>
      <w:proofErr w:type="gramEnd"/>
      <w:r>
        <w:rPr>
          <w:rFonts w:ascii="Times New Roman" w:hAnsi="Times New Roman"/>
          <w:sz w:val="24"/>
          <w:szCs w:val="24"/>
          <w:lang w:val="en-US"/>
        </w:rPr>
        <w:t xml:space="preserve"> activities to show progress to senior management. These may include updating project plan, updating business case, updating risk assessment, and reporting on all outcomes and performance of the previous process that ended before seeking approval from senior management to proceed to the next stage. Therefore, in the staging process of launching the healthy foods shop, the project manager will give the project board a continuous overview of the project progress and update the business case project plan.</w:t>
      </w:r>
    </w:p>
    <w:p w14:paraId="64E954A5" w14:textId="77777777" w:rsidR="00C03CE0" w:rsidRDefault="00C03CE0" w:rsidP="00C03CE0">
      <w:pPr>
        <w:pStyle w:val="ListParagraph"/>
        <w:numPr>
          <w:ilvl w:val="0"/>
          <w:numId w:val="2"/>
        </w:numPr>
        <w:spacing w:line="360" w:lineRule="auto"/>
        <w:rPr>
          <w:rFonts w:ascii="Times New Roman" w:hAnsi="Times New Roman"/>
          <w:sz w:val="24"/>
          <w:szCs w:val="24"/>
          <w:lang w:val="en-US"/>
        </w:rPr>
      </w:pPr>
      <w:r>
        <w:rPr>
          <w:rFonts w:ascii="Times New Roman" w:hAnsi="Times New Roman"/>
          <w:b/>
          <w:bCs/>
          <w:sz w:val="24"/>
          <w:szCs w:val="24"/>
          <w:lang w:val="en-US"/>
        </w:rPr>
        <w:t>Closing a Project</w:t>
      </w:r>
      <w:r>
        <w:rPr>
          <w:rFonts w:ascii="Times New Roman" w:hAnsi="Times New Roman"/>
          <w:sz w:val="24"/>
          <w:szCs w:val="24"/>
          <w:lang w:val="en-US"/>
        </w:rPr>
        <w:t xml:space="preserve">- The last process is Closing a Project. This entails finalizing project either to its natural end or premature closure depending on agreed upon outcomes. But some of the key objectives of this process include the project manager confirming client’s satisfaction with project outcomes, success and many agreed upon deliverables and benefits that were initially set out in the initial stages. In terms of launching the small healthy foods shop, this stage allows the project process to provide a fixed point to check that the project has reached its objectives and that the project product has been accepted. The project was required to follow are the requirements design and build requirements. The project board will follow up with the project manager to ensure that all the stages met all the laid down requirements </w:t>
      </w:r>
      <w:r>
        <w:rPr>
          <w:rFonts w:ascii="Times New Roman" w:hAnsi="Times New Roman"/>
          <w:sz w:val="24"/>
          <w:szCs w:val="24"/>
          <w:shd w:val="clear" w:color="auto" w:fill="FFFFFF"/>
          <w:lang w:val="en-US"/>
        </w:rPr>
        <w:t>(</w:t>
      </w:r>
      <w:r>
        <w:rPr>
          <w:rFonts w:ascii="Times New Roman" w:hAnsi="Times New Roman"/>
          <w:sz w:val="24"/>
          <w:szCs w:val="24"/>
          <w:shd w:val="clear" w:color="auto" w:fill="FFFFFF"/>
        </w:rPr>
        <w:t>Bentley, 2010</w:t>
      </w:r>
      <w:r>
        <w:rPr>
          <w:rFonts w:ascii="Times New Roman" w:hAnsi="Times New Roman"/>
          <w:sz w:val="24"/>
          <w:szCs w:val="24"/>
          <w:shd w:val="clear" w:color="auto" w:fill="FFFFFF"/>
          <w:lang w:val="en-US"/>
        </w:rPr>
        <w:t>)</w:t>
      </w:r>
      <w:r>
        <w:rPr>
          <w:rFonts w:ascii="Times New Roman" w:hAnsi="Times New Roman"/>
          <w:sz w:val="24"/>
          <w:szCs w:val="24"/>
          <w:lang w:val="en-US"/>
        </w:rPr>
        <w:t>.</w:t>
      </w:r>
    </w:p>
    <w:p w14:paraId="66613BAB" w14:textId="77777777" w:rsidR="00C03CE0" w:rsidRDefault="00C03CE0" w:rsidP="00C03CE0">
      <w:pPr>
        <w:spacing w:line="360" w:lineRule="auto"/>
        <w:rPr>
          <w:rFonts w:ascii="Times New Roman" w:hAnsi="Times New Roman"/>
          <w:sz w:val="24"/>
          <w:szCs w:val="24"/>
          <w:lang w:val="en-US"/>
        </w:rPr>
      </w:pPr>
    </w:p>
    <w:p w14:paraId="3B3B0762" w14:textId="77777777" w:rsidR="00C03CE0" w:rsidRPr="007F277B" w:rsidRDefault="00C03CE0" w:rsidP="00C03CE0">
      <w:pPr>
        <w:spacing w:line="360" w:lineRule="auto"/>
        <w:rPr>
          <w:rFonts w:ascii="Times New Roman" w:hAnsi="Times New Roman"/>
          <w:b/>
          <w:bCs/>
          <w:sz w:val="28"/>
          <w:szCs w:val="28"/>
          <w:lang w:val="en-US"/>
        </w:rPr>
      </w:pPr>
      <w:r w:rsidRPr="007F277B">
        <w:rPr>
          <w:rFonts w:ascii="Times New Roman" w:hAnsi="Times New Roman"/>
          <w:b/>
          <w:bCs/>
          <w:sz w:val="28"/>
          <w:szCs w:val="28"/>
          <w:lang w:val="en-US"/>
        </w:rPr>
        <w:t>Conclusion</w:t>
      </w:r>
    </w:p>
    <w:p w14:paraId="62970288"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lang w:val="en-US"/>
        </w:rPr>
        <w:t xml:space="preserve">In summary, the use of project management methodologies can often be the difference between the success and failure of project implementation. This is because methodologies such as PRINCE2 can help provide project manager with a clear, </w:t>
      </w:r>
      <w:proofErr w:type="gramStart"/>
      <w:r>
        <w:rPr>
          <w:rFonts w:ascii="Times New Roman" w:hAnsi="Times New Roman"/>
          <w:sz w:val="24"/>
          <w:szCs w:val="24"/>
          <w:lang w:val="en-US"/>
        </w:rPr>
        <w:t>comprehensive</w:t>
      </w:r>
      <w:proofErr w:type="gramEnd"/>
      <w:r>
        <w:rPr>
          <w:rFonts w:ascii="Times New Roman" w:hAnsi="Times New Roman"/>
          <w:sz w:val="24"/>
          <w:szCs w:val="24"/>
          <w:lang w:val="en-US"/>
        </w:rPr>
        <w:t xml:space="preserve"> and structured plan for managing projects such as this one. PRINCE2 is especially </w:t>
      </w:r>
      <w:proofErr w:type="gramStart"/>
      <w:r>
        <w:rPr>
          <w:rFonts w:ascii="Times New Roman" w:hAnsi="Times New Roman"/>
          <w:sz w:val="24"/>
          <w:szCs w:val="24"/>
          <w:lang w:val="en-US"/>
        </w:rPr>
        <w:t>very helpful</w:t>
      </w:r>
      <w:proofErr w:type="gramEnd"/>
      <w:r>
        <w:rPr>
          <w:rFonts w:ascii="Times New Roman" w:hAnsi="Times New Roman"/>
          <w:sz w:val="24"/>
          <w:szCs w:val="24"/>
          <w:lang w:val="en-US"/>
        </w:rPr>
        <w:t xml:space="preserve"> </w:t>
      </w:r>
      <w:r>
        <w:rPr>
          <w:rFonts w:ascii="Times New Roman" w:hAnsi="Times New Roman"/>
          <w:sz w:val="24"/>
          <w:szCs w:val="24"/>
          <w:lang w:val="en-US"/>
        </w:rPr>
        <w:lastRenderedPageBreak/>
        <w:t>when it comes project monitoring. However, its limitation is the overreliance on a lot of documentation, which can make it rigid especially if there are numerous project changes.</w:t>
      </w:r>
    </w:p>
    <w:p w14:paraId="564903A1" w14:textId="77777777" w:rsidR="00C03CE0" w:rsidRDefault="00C03CE0" w:rsidP="00C03CE0">
      <w:pPr>
        <w:spacing w:line="360" w:lineRule="auto"/>
        <w:rPr>
          <w:rFonts w:ascii="Times New Roman" w:hAnsi="Times New Roman"/>
          <w:sz w:val="24"/>
          <w:szCs w:val="24"/>
          <w:lang w:val="en-US"/>
        </w:rPr>
      </w:pPr>
    </w:p>
    <w:p w14:paraId="4A1D2ABA" w14:textId="77777777" w:rsidR="00C03CE0" w:rsidRPr="007F277B" w:rsidRDefault="00C03CE0" w:rsidP="00C03CE0">
      <w:pPr>
        <w:spacing w:line="360" w:lineRule="auto"/>
        <w:rPr>
          <w:rFonts w:ascii="Times New Roman" w:hAnsi="Times New Roman"/>
          <w:b/>
          <w:bCs/>
          <w:sz w:val="28"/>
          <w:szCs w:val="28"/>
          <w:lang w:val="en-US"/>
        </w:rPr>
      </w:pPr>
      <w:bookmarkStart w:id="0" w:name="_Hlk49937186"/>
      <w:r w:rsidRPr="007F277B">
        <w:rPr>
          <w:rFonts w:ascii="Times New Roman" w:hAnsi="Times New Roman"/>
          <w:b/>
          <w:bCs/>
          <w:sz w:val="28"/>
          <w:szCs w:val="28"/>
          <w:lang w:val="en-US"/>
        </w:rPr>
        <w:t>References</w:t>
      </w:r>
    </w:p>
    <w:p w14:paraId="5BFD0958" w14:textId="77777777" w:rsidR="00C03CE0" w:rsidRDefault="00C03CE0" w:rsidP="00C03CE0">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Bentley, Colin (2010). </w:t>
      </w:r>
      <w:r>
        <w:rPr>
          <w:rFonts w:ascii="Times New Roman" w:hAnsi="Times New Roman"/>
          <w:i/>
          <w:iCs/>
          <w:sz w:val="24"/>
          <w:szCs w:val="24"/>
          <w:shd w:val="clear" w:color="auto" w:fill="FFFFFF"/>
        </w:rPr>
        <w:t>PRINCE2 - A Practical Handbook</w:t>
      </w:r>
      <w:r>
        <w:rPr>
          <w:rFonts w:ascii="Times New Roman" w:hAnsi="Times New Roman"/>
          <w:sz w:val="24"/>
          <w:szCs w:val="24"/>
          <w:shd w:val="clear" w:color="auto" w:fill="FFFFFF"/>
        </w:rPr>
        <w:t>, 3rd ed., Butterworth-Heinemann</w:t>
      </w:r>
    </w:p>
    <w:p w14:paraId="155C64C4" w14:textId="77777777" w:rsidR="00C03CE0" w:rsidRDefault="00C03CE0" w:rsidP="00C03CE0">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Bentley, Colin (2010b). </w:t>
      </w:r>
      <w:r>
        <w:rPr>
          <w:rFonts w:ascii="Times New Roman" w:hAnsi="Times New Roman"/>
          <w:i/>
          <w:iCs/>
          <w:sz w:val="24"/>
          <w:szCs w:val="24"/>
          <w:shd w:val="clear" w:color="auto" w:fill="FFFFFF"/>
        </w:rPr>
        <w:t>PRINCE2 - Revealed</w:t>
      </w:r>
      <w:r>
        <w:rPr>
          <w:rFonts w:ascii="Times New Roman" w:hAnsi="Times New Roman"/>
          <w:sz w:val="24"/>
          <w:szCs w:val="24"/>
          <w:shd w:val="clear" w:color="auto" w:fill="FFFFFF"/>
        </w:rPr>
        <w:t>, 2nd ed., Taylor &amp; Francis</w:t>
      </w:r>
    </w:p>
    <w:p w14:paraId="149266FB" w14:textId="77777777" w:rsidR="00C03CE0" w:rsidRDefault="00C03CE0" w:rsidP="00C03CE0">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Burke, R. (2013), </w:t>
      </w:r>
      <w:r>
        <w:rPr>
          <w:rFonts w:ascii="Times New Roman" w:hAnsi="Times New Roman"/>
          <w:i/>
          <w:iCs/>
          <w:sz w:val="24"/>
          <w:szCs w:val="24"/>
          <w:shd w:val="clear" w:color="auto" w:fill="FFFFFF"/>
        </w:rPr>
        <w:t>Project Management Planning and Control Techniques</w:t>
      </w:r>
      <w:r>
        <w:rPr>
          <w:rFonts w:ascii="Times New Roman" w:hAnsi="Times New Roman"/>
          <w:sz w:val="24"/>
          <w:szCs w:val="24"/>
          <w:shd w:val="clear" w:color="auto" w:fill="FFFFFF"/>
        </w:rPr>
        <w:t xml:space="preserve">, 5th ed. Wiley: West Sussex </w:t>
      </w:r>
    </w:p>
    <w:p w14:paraId="4F85725D" w14:textId="77777777" w:rsidR="00C03CE0" w:rsidRDefault="00C03CE0" w:rsidP="00C03CE0">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McGrath, </w:t>
      </w:r>
      <w:proofErr w:type="gramStart"/>
      <w:r>
        <w:rPr>
          <w:rFonts w:ascii="Times New Roman" w:hAnsi="Times New Roman"/>
          <w:sz w:val="24"/>
          <w:szCs w:val="24"/>
          <w:shd w:val="clear" w:color="auto" w:fill="FFFFFF"/>
        </w:rPr>
        <w:t>S.</w:t>
      </w:r>
      <w:proofErr w:type="gramEnd"/>
      <w:r>
        <w:rPr>
          <w:rFonts w:ascii="Times New Roman" w:hAnsi="Times New Roman"/>
          <w:sz w:val="24"/>
          <w:szCs w:val="24"/>
          <w:shd w:val="clear" w:color="auto" w:fill="FFFFFF"/>
        </w:rPr>
        <w:t xml:space="preserve"> and Whitty, S.J., (2020). The suitability of PRINCE2 for engineering infrastructure. </w:t>
      </w:r>
      <w:r>
        <w:rPr>
          <w:rFonts w:ascii="Times New Roman" w:hAnsi="Times New Roman"/>
          <w:i/>
          <w:iCs/>
          <w:sz w:val="24"/>
          <w:szCs w:val="24"/>
          <w:shd w:val="clear" w:color="auto" w:fill="FFFFFF"/>
        </w:rPr>
        <w:t>Journal of Modern Project Management</w:t>
      </w:r>
      <w:r>
        <w:rPr>
          <w:rFonts w:ascii="Times New Roman" w:hAnsi="Times New Roman"/>
          <w:sz w:val="24"/>
          <w:szCs w:val="24"/>
          <w:shd w:val="clear" w:color="auto" w:fill="FFFFFF"/>
        </w:rPr>
        <w:t>, </w:t>
      </w:r>
      <w:r>
        <w:rPr>
          <w:rFonts w:ascii="Times New Roman" w:hAnsi="Times New Roman"/>
          <w:i/>
          <w:iCs/>
          <w:sz w:val="24"/>
          <w:szCs w:val="24"/>
          <w:shd w:val="clear" w:color="auto" w:fill="FFFFFF"/>
        </w:rPr>
        <w:t>7</w:t>
      </w:r>
      <w:r>
        <w:rPr>
          <w:rFonts w:ascii="Times New Roman" w:hAnsi="Times New Roman"/>
          <w:sz w:val="24"/>
          <w:szCs w:val="24"/>
          <w:shd w:val="clear" w:color="auto" w:fill="FFFFFF"/>
        </w:rPr>
        <w:t xml:space="preserve">(4), pp.312-347. </w:t>
      </w:r>
    </w:p>
    <w:p w14:paraId="4D81490E" w14:textId="77777777" w:rsidR="00C03CE0" w:rsidRDefault="00C03CE0" w:rsidP="00C03CE0">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Niranjan, M.P. (2015) “Approaching and managing delivery of a project using Project Management methodologies” </w:t>
      </w:r>
      <w:r>
        <w:rPr>
          <w:rFonts w:ascii="Times New Roman" w:hAnsi="Times New Roman"/>
          <w:i/>
          <w:iCs/>
          <w:sz w:val="24"/>
          <w:szCs w:val="24"/>
          <w:shd w:val="clear" w:color="auto" w:fill="FFFFFF"/>
        </w:rPr>
        <w:t>Asian Journal of Management Research</w:t>
      </w:r>
      <w:r>
        <w:rPr>
          <w:rFonts w:ascii="Times New Roman" w:hAnsi="Times New Roman"/>
          <w:sz w:val="24"/>
          <w:szCs w:val="24"/>
          <w:shd w:val="clear" w:color="auto" w:fill="FFFFFF"/>
        </w:rPr>
        <w:t>, 5(3), pp. 451-458</w:t>
      </w:r>
    </w:p>
    <w:p w14:paraId="73DC6DCF" w14:textId="77777777" w:rsidR="00C03CE0" w:rsidRDefault="00C03CE0" w:rsidP="00C03CE0">
      <w:pPr>
        <w:spacing w:line="360" w:lineRule="auto"/>
        <w:rPr>
          <w:rFonts w:ascii="Times New Roman" w:hAnsi="Times New Roman"/>
          <w:sz w:val="24"/>
          <w:szCs w:val="24"/>
          <w:shd w:val="clear" w:color="auto" w:fill="FFFFFF"/>
        </w:rPr>
      </w:pPr>
      <w:proofErr w:type="spellStart"/>
      <w:r>
        <w:rPr>
          <w:rFonts w:ascii="Times New Roman" w:hAnsi="Times New Roman"/>
          <w:sz w:val="24"/>
          <w:szCs w:val="24"/>
          <w:shd w:val="clear" w:color="auto" w:fill="FFFFFF"/>
        </w:rPr>
        <w:t>Tomanek</w:t>
      </w:r>
      <w:proofErr w:type="spellEnd"/>
      <w:r>
        <w:rPr>
          <w:rFonts w:ascii="Times New Roman" w:hAnsi="Times New Roman"/>
          <w:sz w:val="24"/>
          <w:szCs w:val="24"/>
          <w:shd w:val="clear" w:color="auto" w:fill="FFFFFF"/>
        </w:rPr>
        <w:t xml:space="preserve">, M. and </w:t>
      </w:r>
      <w:proofErr w:type="spellStart"/>
      <w:r>
        <w:rPr>
          <w:rFonts w:ascii="Times New Roman" w:hAnsi="Times New Roman"/>
          <w:sz w:val="24"/>
          <w:szCs w:val="24"/>
          <w:shd w:val="clear" w:color="auto" w:fill="FFFFFF"/>
        </w:rPr>
        <w:t>Juricek</w:t>
      </w:r>
      <w:proofErr w:type="spellEnd"/>
      <w:r>
        <w:rPr>
          <w:rFonts w:ascii="Times New Roman" w:hAnsi="Times New Roman"/>
          <w:sz w:val="24"/>
          <w:szCs w:val="24"/>
          <w:shd w:val="clear" w:color="auto" w:fill="FFFFFF"/>
        </w:rPr>
        <w:t>, J., (2015). Project risk management model based on PRINCE2 and SCRUM frameworks. </w:t>
      </w:r>
      <w:proofErr w:type="spellStart"/>
      <w:r>
        <w:rPr>
          <w:rFonts w:ascii="Times New Roman" w:hAnsi="Times New Roman"/>
          <w:i/>
          <w:iCs/>
          <w:sz w:val="24"/>
          <w:szCs w:val="24"/>
          <w:shd w:val="clear" w:color="auto" w:fill="FFFFFF"/>
        </w:rPr>
        <w:t>arXiv</w:t>
      </w:r>
      <w:proofErr w:type="spellEnd"/>
      <w:r>
        <w:rPr>
          <w:rFonts w:ascii="Times New Roman" w:hAnsi="Times New Roman"/>
          <w:i/>
          <w:iCs/>
          <w:sz w:val="24"/>
          <w:szCs w:val="24"/>
          <w:shd w:val="clear" w:color="auto" w:fill="FFFFFF"/>
        </w:rPr>
        <w:t xml:space="preserve"> preprint arXiv:1502.03595</w:t>
      </w:r>
      <w:r>
        <w:rPr>
          <w:rFonts w:ascii="Times New Roman" w:hAnsi="Times New Roman"/>
          <w:sz w:val="24"/>
          <w:szCs w:val="24"/>
          <w:shd w:val="clear" w:color="auto" w:fill="FFFFFF"/>
        </w:rPr>
        <w:t>.</w:t>
      </w:r>
    </w:p>
    <w:p w14:paraId="6A6D823A" w14:textId="77777777" w:rsidR="00C03CE0" w:rsidRDefault="00C03CE0" w:rsidP="00C03CE0">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Turner, R., (2016). </w:t>
      </w:r>
      <w:r>
        <w:rPr>
          <w:rFonts w:ascii="Times New Roman" w:hAnsi="Times New Roman"/>
          <w:i/>
          <w:iCs/>
          <w:sz w:val="24"/>
          <w:szCs w:val="24"/>
          <w:shd w:val="clear" w:color="auto" w:fill="FFFFFF"/>
        </w:rPr>
        <w:t>Gower handbook of project management</w:t>
      </w:r>
      <w:r>
        <w:rPr>
          <w:rFonts w:ascii="Times New Roman" w:hAnsi="Times New Roman"/>
          <w:sz w:val="24"/>
          <w:szCs w:val="24"/>
          <w:shd w:val="clear" w:color="auto" w:fill="FFFFFF"/>
        </w:rPr>
        <w:t>. Routledge.</w:t>
      </w:r>
    </w:p>
    <w:p w14:paraId="0629D7CC" w14:textId="77777777" w:rsidR="00C03CE0" w:rsidRDefault="00C03CE0" w:rsidP="00C03CE0">
      <w:pPr>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Slack &amp; Brandon-Jones (2018), </w:t>
      </w:r>
      <w:r>
        <w:rPr>
          <w:rFonts w:ascii="Times New Roman" w:hAnsi="Times New Roman"/>
          <w:i/>
          <w:iCs/>
          <w:sz w:val="24"/>
          <w:szCs w:val="24"/>
          <w:shd w:val="clear" w:color="auto" w:fill="FFFFFF"/>
        </w:rPr>
        <w:t>Operations and Process Management</w:t>
      </w:r>
      <w:r>
        <w:rPr>
          <w:rFonts w:ascii="Times New Roman" w:hAnsi="Times New Roman"/>
          <w:sz w:val="24"/>
          <w:szCs w:val="24"/>
          <w:shd w:val="clear" w:color="auto" w:fill="FFFFFF"/>
        </w:rPr>
        <w:t>, 5th ed., Pearson Education</w:t>
      </w:r>
      <w:bookmarkEnd w:id="0"/>
    </w:p>
    <w:p w14:paraId="0E484FBB" w14:textId="77777777" w:rsidR="00C03CE0" w:rsidRDefault="00C03CE0" w:rsidP="00C03CE0">
      <w:pPr>
        <w:spacing w:line="360" w:lineRule="auto"/>
        <w:rPr>
          <w:rFonts w:ascii="Times New Roman" w:hAnsi="Times New Roman"/>
          <w:sz w:val="24"/>
          <w:szCs w:val="24"/>
          <w:lang w:val="en-US"/>
        </w:rPr>
      </w:pPr>
      <w:r>
        <w:rPr>
          <w:rFonts w:ascii="Times New Roman" w:hAnsi="Times New Roman"/>
          <w:sz w:val="24"/>
          <w:szCs w:val="24"/>
        </w:rPr>
        <w:t>PMI (2017) The Guide to the Project Management Body of Knowledge (</w:t>
      </w:r>
      <w:proofErr w:type="spellStart"/>
      <w:r>
        <w:rPr>
          <w:rFonts w:ascii="Times New Roman" w:hAnsi="Times New Roman"/>
          <w:sz w:val="24"/>
          <w:szCs w:val="24"/>
        </w:rPr>
        <w:t>PMBoK</w:t>
      </w:r>
      <w:proofErr w:type="spellEnd"/>
      <w:r>
        <w:rPr>
          <w:rFonts w:ascii="Times New Roman" w:hAnsi="Times New Roman"/>
          <w:sz w:val="24"/>
          <w:szCs w:val="24"/>
        </w:rPr>
        <w:t>), 6th Edition, PMI.</w:t>
      </w:r>
    </w:p>
    <w:p w14:paraId="07276944" w14:textId="77777777" w:rsidR="00C03CE0" w:rsidRDefault="00C03CE0" w:rsidP="00C03CE0">
      <w:pPr>
        <w:spacing w:line="360" w:lineRule="auto"/>
        <w:rPr>
          <w:rFonts w:ascii="Times New Roman" w:hAnsi="Times New Roman"/>
          <w:sz w:val="24"/>
          <w:szCs w:val="24"/>
          <w:lang w:val="en-US"/>
        </w:rPr>
      </w:pPr>
    </w:p>
    <w:p w14:paraId="7B06FF1F" w14:textId="77777777" w:rsidR="00F42EA5" w:rsidRDefault="00F42EA5"/>
    <w:sectPr w:rsidR="00F42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D1F31"/>
    <w:multiLevelType w:val="hybridMultilevel"/>
    <w:tmpl w:val="50AC3BD8"/>
    <w:lvl w:ilvl="0" w:tplc="0809000F">
      <w:start w:val="1"/>
      <w:numFmt w:val="decimal"/>
      <w:lvlText w:val="%1."/>
      <w:lvlJc w:val="left"/>
      <w:pPr>
        <w:ind w:left="720" w:hanging="360"/>
      </w:p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1" w15:restartNumberingAfterBreak="0">
    <w:nsid w:val="7D462EC8"/>
    <w:multiLevelType w:val="hybridMultilevel"/>
    <w:tmpl w:val="EDAA560C"/>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CE0"/>
    <w:rsid w:val="0041169F"/>
    <w:rsid w:val="007B3BE2"/>
    <w:rsid w:val="007F277B"/>
    <w:rsid w:val="00C03CE0"/>
    <w:rsid w:val="00F42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940C9"/>
  <w15:chartTrackingRefBased/>
  <w15:docId w15:val="{763100CC-BE3B-44D3-8DAA-2A3F4C065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CE0"/>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semiHidden/>
    <w:unhideWhenUsed/>
    <w:qFormat/>
    <w:rsid w:val="00C03CE0"/>
    <w:pPr>
      <w:spacing w:after="200" w:line="240" w:lineRule="auto"/>
    </w:pPr>
    <w:rPr>
      <w:i/>
      <w:iCs/>
      <w:color w:val="44546A" w:themeColor="text2"/>
      <w:sz w:val="18"/>
      <w:szCs w:val="18"/>
    </w:rPr>
  </w:style>
  <w:style w:type="paragraph" w:styleId="ListParagraph">
    <w:name w:val="List Paragraph"/>
    <w:basedOn w:val="Normal"/>
    <w:uiPriority w:val="34"/>
    <w:qFormat/>
    <w:rsid w:val="00C03CE0"/>
    <w:pPr>
      <w:ind w:left="720"/>
      <w:contextualSpacing/>
    </w:pPr>
  </w:style>
  <w:style w:type="table" w:styleId="TableGrid">
    <w:name w:val="Table Grid"/>
    <w:basedOn w:val="TableNormal"/>
    <w:uiPriority w:val="39"/>
    <w:rsid w:val="00C03CE0"/>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C03CE0"/>
    <w:pPr>
      <w:spacing w:after="0" w:line="240" w:lineRule="auto"/>
    </w:pPr>
    <w:rPr>
      <w:rFonts w:ascii="Calibri" w:eastAsia="Calibri" w:hAnsi="Calibri" w:cs="Times New Roman"/>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2038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12</Pages>
  <Words>2607</Words>
  <Characters>14863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valeva</dc:creator>
  <cp:keywords/>
  <dc:description/>
  <cp:lastModifiedBy>milena valeva</cp:lastModifiedBy>
  <cp:revision>1</cp:revision>
  <dcterms:created xsi:type="dcterms:W3CDTF">2020-09-02T20:54:00Z</dcterms:created>
  <dcterms:modified xsi:type="dcterms:W3CDTF">2020-09-02T21:33:00Z</dcterms:modified>
</cp:coreProperties>
</file>