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290BB0" w:rsidRDefault="00F46F72" w:rsidP="00290BB0">
      <w:pPr>
        <w:rPr>
          <w:rFonts w:cstheme="minorHAnsi"/>
          <w:szCs w:val="22"/>
        </w:rPr>
      </w:pPr>
      <w:bookmarkStart w:id="0" w:name="_Toc303070346"/>
    </w:p>
    <w:p w14:paraId="2445480E" w14:textId="78D97FDD" w:rsidR="005C6CD8" w:rsidRPr="00290BB0" w:rsidRDefault="00A370A8" w:rsidP="00EF7599">
      <w:pPr>
        <w:jc w:val="center"/>
        <w:rPr>
          <w:rFonts w:cstheme="minorHAnsi"/>
          <w:szCs w:val="22"/>
        </w:rPr>
      </w:pPr>
      <w:r w:rsidRPr="00290BB0">
        <w:rPr>
          <w:rFonts w:cstheme="minorHAnsi"/>
          <w:noProof/>
          <w:szCs w:val="22"/>
          <w:lang w:val="en-US"/>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bookmarkEnd w:id="0"/>
    </w:p>
    <w:tbl>
      <w:tblPr>
        <w:tblStyle w:val="TableGrid"/>
        <w:tblW w:w="0" w:type="auto"/>
        <w:tblLook w:val="04A0" w:firstRow="1" w:lastRow="0" w:firstColumn="1" w:lastColumn="0" w:noHBand="0" w:noVBand="1"/>
      </w:tblPr>
      <w:tblGrid>
        <w:gridCol w:w="9350"/>
      </w:tblGrid>
      <w:tr w:rsidR="00B5610A" w:rsidRPr="00290BB0" w14:paraId="3E56166E" w14:textId="77777777" w:rsidTr="00B5610A">
        <w:tc>
          <w:tcPr>
            <w:tcW w:w="9350" w:type="dxa"/>
            <w:shd w:val="clear" w:color="auto" w:fill="E7E6E6" w:themeFill="background2"/>
          </w:tcPr>
          <w:p w14:paraId="5C08083D" w14:textId="77777777" w:rsidR="00B5610A" w:rsidRPr="00290BB0" w:rsidRDefault="00B5610A" w:rsidP="00EF7599">
            <w:pPr>
              <w:rPr>
                <w:rFonts w:cs="Arial"/>
                <w:b/>
                <w:szCs w:val="24"/>
              </w:rPr>
            </w:pPr>
          </w:p>
          <w:p w14:paraId="043D9E87" w14:textId="77777777" w:rsidR="00B5610A" w:rsidRPr="00290BB0" w:rsidRDefault="00B5610A" w:rsidP="00290BB0">
            <w:pPr>
              <w:jc w:val="center"/>
              <w:rPr>
                <w:rFonts w:cs="Arial"/>
                <w:b/>
                <w:szCs w:val="24"/>
              </w:rPr>
            </w:pPr>
            <w:r w:rsidRPr="00290BB0">
              <w:rPr>
                <w:rFonts w:cs="Arial"/>
                <w:b/>
                <w:szCs w:val="24"/>
              </w:rPr>
              <w:t>UNDERGRADUATE DISSERTATION</w:t>
            </w:r>
          </w:p>
          <w:p w14:paraId="51C2EEF5" w14:textId="2087DD98" w:rsidR="00B5610A" w:rsidRPr="00EF7599" w:rsidRDefault="00B5610A" w:rsidP="00EF7599">
            <w:pPr>
              <w:jc w:val="center"/>
              <w:rPr>
                <w:rFonts w:cs="Arial"/>
                <w:b/>
                <w:bCs/>
                <w:szCs w:val="24"/>
              </w:rPr>
            </w:pPr>
            <w:r w:rsidRPr="00290BB0">
              <w:rPr>
                <w:rFonts w:cs="Arial"/>
                <w:b/>
                <w:bCs/>
                <w:szCs w:val="24"/>
              </w:rPr>
              <w:t>RESEARCH PROPOSAL FORM</w:t>
            </w:r>
          </w:p>
        </w:tc>
      </w:tr>
    </w:tbl>
    <w:p w14:paraId="749B7DEC" w14:textId="25943BC1" w:rsidR="004B0295" w:rsidRPr="00290BB0" w:rsidRDefault="004B0295" w:rsidP="00290BB0">
      <w:pPr>
        <w:rPr>
          <w:rFonts w:cs="Arial"/>
          <w:b/>
          <w:bCs/>
          <w:szCs w:val="22"/>
        </w:rPr>
      </w:pPr>
      <w:r w:rsidRPr="00290BB0">
        <w:rPr>
          <w:rFonts w:cs="Arial"/>
          <w:b/>
          <w:bCs/>
          <w:szCs w:val="22"/>
        </w:rPr>
        <w:t>Which project option are you taking? Please tick:</w:t>
      </w:r>
    </w:p>
    <w:p w14:paraId="458FDB47" w14:textId="2CFE787F" w:rsidR="004B0295" w:rsidRPr="00F11230" w:rsidRDefault="00290BB0" w:rsidP="00F11230">
      <w:pPr>
        <w:pStyle w:val="ListParagraph"/>
        <w:numPr>
          <w:ilvl w:val="0"/>
          <w:numId w:val="41"/>
        </w:numPr>
        <w:rPr>
          <w:rFonts w:cs="Arial"/>
          <w:b/>
          <w:bCs/>
          <w:szCs w:val="22"/>
        </w:rPr>
      </w:pPr>
      <w:r w:rsidRPr="00F11230">
        <w:rPr>
          <w:rFonts w:cs="Arial"/>
          <w:b/>
          <w:bCs/>
          <w:szCs w:val="22"/>
        </w:rPr>
        <w:t>8,000-word</w:t>
      </w:r>
      <w:r w:rsidR="004B0295" w:rsidRPr="00F11230">
        <w:rPr>
          <w:rFonts w:cs="Arial"/>
          <w:b/>
          <w:bCs/>
          <w:szCs w:val="22"/>
        </w:rPr>
        <w:t xml:space="preserve"> project:      </w:t>
      </w:r>
    </w:p>
    <w:p w14:paraId="6DFF1E50" w14:textId="3482094C" w:rsidR="004B0295" w:rsidRPr="00290BB0" w:rsidRDefault="004B0295" w:rsidP="00290BB0">
      <w:pPr>
        <w:rPr>
          <w:rFonts w:cs="Arial"/>
          <w:b/>
          <w:bCs/>
          <w:szCs w:val="22"/>
        </w:rPr>
      </w:pPr>
      <w:r w:rsidRPr="00290BB0">
        <w:rPr>
          <w:rFonts w:cs="Arial"/>
          <w:b/>
          <w:bCs/>
          <w:szCs w:val="22"/>
        </w:rPr>
        <w:t xml:space="preserve">OR                   </w:t>
      </w:r>
    </w:p>
    <w:p w14:paraId="107AB95E" w14:textId="673BAF69" w:rsidR="005C6CD8" w:rsidRPr="00290BB0" w:rsidRDefault="00290BB0" w:rsidP="00290BB0">
      <w:pPr>
        <w:rPr>
          <w:rFonts w:cs="Arial"/>
          <w:b/>
          <w:bCs/>
          <w:szCs w:val="22"/>
        </w:rPr>
      </w:pPr>
      <w:r w:rsidRPr="00290BB0">
        <w:rPr>
          <w:rFonts w:cs="Arial"/>
          <w:b/>
          <w:bCs/>
          <w:szCs w:val="22"/>
        </w:rPr>
        <w:t>4,000-word</w:t>
      </w:r>
      <w:r w:rsidR="004B0295" w:rsidRPr="00290BB0">
        <w:rPr>
          <w:rFonts w:cs="Arial"/>
          <w:b/>
          <w:bCs/>
          <w:szCs w:val="22"/>
        </w:rPr>
        <w:t xml:space="preserve"> project and presentation:   </w:t>
      </w: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290BB0" w14:paraId="26BA44B1" w14:textId="77777777" w:rsidTr="00D4485A">
        <w:tc>
          <w:tcPr>
            <w:tcW w:w="6242" w:type="dxa"/>
            <w:tcMar>
              <w:top w:w="0" w:type="dxa"/>
              <w:left w:w="108" w:type="dxa"/>
              <w:bottom w:w="0" w:type="dxa"/>
              <w:right w:w="108" w:type="dxa"/>
            </w:tcMar>
          </w:tcPr>
          <w:p w14:paraId="4F2606B7" w14:textId="58204F21" w:rsidR="00D012E7" w:rsidRPr="00290BB0" w:rsidRDefault="005C6CD8" w:rsidP="00290BB0">
            <w:pPr>
              <w:pStyle w:val="BodyText"/>
              <w:jc w:val="both"/>
              <w:rPr>
                <w:rFonts w:cs="Arial"/>
                <w:b/>
                <w:bCs/>
                <w:szCs w:val="22"/>
              </w:rPr>
            </w:pPr>
            <w:r w:rsidRPr="00290BB0">
              <w:rPr>
                <w:rFonts w:cs="Arial"/>
                <w:b/>
                <w:bCs/>
                <w:szCs w:val="22"/>
              </w:rPr>
              <w:t xml:space="preserve">NAME: </w:t>
            </w:r>
            <w:r w:rsidR="00061190">
              <w:rPr>
                <w:rFonts w:cs="Arial"/>
                <w:b/>
                <w:bCs/>
                <w:szCs w:val="22"/>
              </w:rPr>
              <w:t>Lee Green</w:t>
            </w:r>
          </w:p>
        </w:tc>
        <w:tc>
          <w:tcPr>
            <w:tcW w:w="2835" w:type="dxa"/>
          </w:tcPr>
          <w:p w14:paraId="00DC83D5" w14:textId="31CBD005" w:rsidR="005C6CD8" w:rsidRPr="00290BB0" w:rsidRDefault="00B948CD" w:rsidP="00290BB0">
            <w:pPr>
              <w:jc w:val="both"/>
              <w:rPr>
                <w:rFonts w:cs="Arial"/>
                <w:szCs w:val="22"/>
              </w:rPr>
            </w:pPr>
            <w:r w:rsidRPr="00290BB0">
              <w:rPr>
                <w:rFonts w:cs="Arial"/>
                <w:b/>
                <w:bCs/>
                <w:szCs w:val="22"/>
              </w:rPr>
              <w:t>STUDENT I</w:t>
            </w:r>
            <w:r w:rsidR="005C6CD8" w:rsidRPr="00290BB0">
              <w:rPr>
                <w:rFonts w:cs="Arial"/>
                <w:b/>
                <w:bCs/>
                <w:szCs w:val="22"/>
              </w:rPr>
              <w:t xml:space="preserve">D No.: </w:t>
            </w:r>
            <w:r w:rsidR="00061190">
              <w:rPr>
                <w:rFonts w:cs="Arial"/>
                <w:b/>
                <w:bCs/>
                <w:szCs w:val="22"/>
              </w:rPr>
              <w:t>2134355</w:t>
            </w:r>
          </w:p>
        </w:tc>
      </w:tr>
      <w:tr w:rsidR="005C6CD8" w:rsidRPr="00290BB0"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Pr="00290BB0" w:rsidRDefault="005C6CD8" w:rsidP="00290BB0">
            <w:pPr>
              <w:jc w:val="both"/>
              <w:rPr>
                <w:b/>
                <w:bCs/>
                <w:szCs w:val="22"/>
              </w:rPr>
            </w:pPr>
            <w:r w:rsidRPr="00290BB0">
              <w:rPr>
                <w:b/>
                <w:bCs/>
                <w:szCs w:val="22"/>
              </w:rPr>
              <w:t>DRAFT RESEARCH TITLE</w:t>
            </w:r>
            <w:r w:rsidR="00D012E7" w:rsidRPr="00290BB0">
              <w:rPr>
                <w:b/>
                <w:bCs/>
                <w:szCs w:val="22"/>
              </w:rPr>
              <w:t xml:space="preserve"> </w:t>
            </w:r>
            <w:r w:rsidRPr="00290BB0">
              <w:rPr>
                <w:b/>
                <w:bCs/>
                <w:szCs w:val="22"/>
              </w:rPr>
              <w:t>QUESTION:</w:t>
            </w:r>
          </w:p>
          <w:p w14:paraId="461E49DA" w14:textId="45E1358F" w:rsidR="002D0EF0" w:rsidRPr="00290BB0" w:rsidRDefault="002D0EF0" w:rsidP="00290BB0">
            <w:pPr>
              <w:jc w:val="both"/>
              <w:rPr>
                <w:b/>
                <w:bCs/>
                <w:szCs w:val="22"/>
              </w:rPr>
            </w:pPr>
            <w:r w:rsidRPr="00290BB0">
              <w:rPr>
                <w:b/>
                <w:bCs/>
                <w:szCs w:val="22"/>
              </w:rPr>
              <w:t>INTRO</w:t>
            </w:r>
            <w:r w:rsidR="00766657" w:rsidRPr="00290BB0">
              <w:rPr>
                <w:b/>
                <w:bCs/>
                <w:szCs w:val="22"/>
              </w:rPr>
              <w:t>DUCTION</w:t>
            </w:r>
            <w:r w:rsidRPr="00290BB0">
              <w:rPr>
                <w:b/>
                <w:bCs/>
                <w:szCs w:val="22"/>
              </w:rPr>
              <w:t>:</w:t>
            </w:r>
          </w:p>
          <w:p w14:paraId="14264AFA" w14:textId="77777777" w:rsidR="005C6CD8" w:rsidRDefault="00311AAC" w:rsidP="00290BB0">
            <w:pPr>
              <w:tabs>
                <w:tab w:val="left" w:pos="1860"/>
              </w:tabs>
              <w:jc w:val="both"/>
              <w:rPr>
                <w:szCs w:val="22"/>
              </w:rPr>
            </w:pPr>
            <w:r w:rsidRPr="00311AAC">
              <w:rPr>
                <w:szCs w:val="22"/>
              </w:rPr>
              <w:t>It is crucial to carry out an undergraduate dissertation on this topic because it is about severe psychological problems whi</w:t>
            </w:r>
            <w:r w:rsidR="007E1AA2">
              <w:rPr>
                <w:szCs w:val="22"/>
              </w:rPr>
              <w:t xml:space="preserve">ch impact the UK police force – </w:t>
            </w:r>
            <w:r w:rsidRPr="00311AAC">
              <w:rPr>
                <w:szCs w:val="22"/>
              </w:rPr>
              <w:t>those, who are under much, and oftentimes, fulfilling pressure. The police officers in the UK go through traumatic events at their workplace and have a high chance of developing PTSD, depression, and anxiety (</w:t>
            </w:r>
            <w:proofErr w:type="spellStart"/>
            <w:r w:rsidRPr="00311AAC">
              <w:rPr>
                <w:szCs w:val="22"/>
              </w:rPr>
              <w:t>Gallantium</w:t>
            </w:r>
            <w:proofErr w:type="spellEnd"/>
            <w:r w:rsidRPr="00311AAC">
              <w:rPr>
                <w:szCs w:val="22"/>
              </w:rPr>
              <w:t>, 2023). That is why it is essential to determine the impact of the state of mental health on this type of workforce for their health and for effective and safe police activity (Santre, 2024). The implication of this research is anticipated to help enhance the fight for the improvement of the support system for the members of the police force, reduction in stigmatisation and greatly assist in enhancing the capacity of a police force.</w:t>
            </w:r>
          </w:p>
          <w:p w14:paraId="7AFA2F06" w14:textId="34B93C8B" w:rsidR="009F05FD" w:rsidRPr="00290BB0" w:rsidRDefault="009F05FD" w:rsidP="00290BB0">
            <w:pPr>
              <w:tabs>
                <w:tab w:val="left" w:pos="1860"/>
              </w:tabs>
              <w:jc w:val="both"/>
              <w:rPr>
                <w:rFonts w:cs="Arial"/>
                <w:szCs w:val="22"/>
              </w:rPr>
            </w:pPr>
          </w:p>
        </w:tc>
      </w:tr>
      <w:tr w:rsidR="005C6CD8" w:rsidRPr="00290BB0" w14:paraId="075709D3" w14:textId="77777777" w:rsidTr="00D4485A">
        <w:tc>
          <w:tcPr>
            <w:tcW w:w="9077" w:type="dxa"/>
            <w:gridSpan w:val="2"/>
            <w:tcMar>
              <w:top w:w="0" w:type="dxa"/>
              <w:left w:w="108" w:type="dxa"/>
              <w:bottom w:w="0" w:type="dxa"/>
              <w:right w:w="108" w:type="dxa"/>
            </w:tcMar>
          </w:tcPr>
          <w:p w14:paraId="709E2AC5" w14:textId="77777777" w:rsidR="00D012E7" w:rsidRPr="00290BB0" w:rsidRDefault="005C6CD8" w:rsidP="00290BB0">
            <w:pPr>
              <w:jc w:val="both"/>
              <w:rPr>
                <w:rFonts w:cs="Arial"/>
                <w:b/>
                <w:bCs/>
                <w:szCs w:val="22"/>
              </w:rPr>
            </w:pPr>
            <w:r w:rsidRPr="00290BB0">
              <w:rPr>
                <w:rFonts w:cs="Arial"/>
                <w:b/>
                <w:bCs/>
                <w:szCs w:val="22"/>
              </w:rPr>
              <w:lastRenderedPageBreak/>
              <w:t xml:space="preserve">SUMMARY OF RESEARCH OBJECTIVES: </w:t>
            </w:r>
          </w:p>
          <w:p w14:paraId="3B0E24F6" w14:textId="77777777" w:rsidR="009F7BEF" w:rsidRPr="009F7BEF" w:rsidRDefault="009F7BEF" w:rsidP="009F7BEF">
            <w:pPr>
              <w:jc w:val="both"/>
              <w:rPr>
                <w:rFonts w:cs="Arial"/>
                <w:szCs w:val="22"/>
                <w:lang w:val="en-US"/>
              </w:rPr>
            </w:pPr>
            <w:r w:rsidRPr="009F7BEF">
              <w:rPr>
                <w:rFonts w:cs="Arial"/>
                <w:szCs w:val="22"/>
                <w:lang w:val="en-US"/>
              </w:rPr>
              <w:t>The research aims to:</w:t>
            </w:r>
          </w:p>
          <w:p w14:paraId="28ACC045" w14:textId="77777777" w:rsidR="009F7BEF" w:rsidRPr="009F7BEF" w:rsidRDefault="00A5168C" w:rsidP="009F7BEF">
            <w:pPr>
              <w:numPr>
                <w:ilvl w:val="0"/>
                <w:numId w:val="40"/>
              </w:numPr>
              <w:jc w:val="both"/>
              <w:rPr>
                <w:rFonts w:cs="Arial"/>
                <w:szCs w:val="22"/>
                <w:lang w:val="en-US"/>
              </w:rPr>
            </w:pPr>
            <w:r w:rsidRPr="009F7BEF">
              <w:rPr>
                <w:rFonts w:cs="Arial"/>
                <w:szCs w:val="22"/>
                <w:lang w:val="en-US"/>
              </w:rPr>
              <w:t xml:space="preserve">Identify the rate and nature of mental </w:t>
            </w:r>
            <w:r w:rsidR="009F7BEF" w:rsidRPr="009F7BEF">
              <w:rPr>
                <w:rFonts w:cs="Arial"/>
                <w:szCs w:val="22"/>
                <w:lang w:val="en-US"/>
              </w:rPr>
              <w:t>health</w:t>
            </w:r>
            <w:r w:rsidRPr="009F7BEF">
              <w:rPr>
                <w:rFonts w:cs="Arial"/>
                <w:szCs w:val="22"/>
                <w:lang w:val="en-US"/>
              </w:rPr>
              <w:t xml:space="preserve"> among pol</w:t>
            </w:r>
            <w:r w:rsidR="009F7BEF" w:rsidRPr="009F7BEF">
              <w:rPr>
                <w:rFonts w:cs="Arial"/>
                <w:szCs w:val="22"/>
                <w:lang w:val="en-US"/>
              </w:rPr>
              <w:t>icemen in the United Kingdom.</w:t>
            </w:r>
          </w:p>
          <w:p w14:paraId="28217998" w14:textId="77777777" w:rsidR="009F7BEF" w:rsidRDefault="00A5168C" w:rsidP="009F7BEF">
            <w:pPr>
              <w:numPr>
                <w:ilvl w:val="0"/>
                <w:numId w:val="40"/>
              </w:numPr>
              <w:jc w:val="both"/>
              <w:rPr>
                <w:rFonts w:cs="Arial"/>
                <w:szCs w:val="22"/>
                <w:lang w:val="en-US"/>
              </w:rPr>
            </w:pPr>
            <w:r w:rsidRPr="009F7BEF">
              <w:rPr>
                <w:rFonts w:cs="Arial"/>
                <w:szCs w:val="22"/>
                <w:lang w:val="en-US"/>
              </w:rPr>
              <w:t>Examine how those mental health difficulties affect the job performance of police offi</w:t>
            </w:r>
            <w:r w:rsidR="009F7BEF" w:rsidRPr="009F7BEF">
              <w:rPr>
                <w:rFonts w:cs="Arial"/>
                <w:szCs w:val="22"/>
                <w:lang w:val="en-US"/>
              </w:rPr>
              <w:t>cers and their state of health.</w:t>
            </w:r>
          </w:p>
          <w:p w14:paraId="669899F4" w14:textId="5F2EF95E" w:rsidR="005C6CD8" w:rsidRPr="009F7BEF" w:rsidRDefault="00A5168C" w:rsidP="009F7BEF">
            <w:pPr>
              <w:numPr>
                <w:ilvl w:val="0"/>
                <w:numId w:val="40"/>
              </w:numPr>
              <w:jc w:val="both"/>
              <w:rPr>
                <w:rFonts w:cs="Arial"/>
                <w:szCs w:val="22"/>
                <w:lang w:val="en-US"/>
              </w:rPr>
            </w:pPr>
            <w:r w:rsidRPr="009F7BEF">
              <w:rPr>
                <w:rFonts w:cs="Arial"/>
                <w:szCs w:val="22"/>
                <w:lang w:val="en-US"/>
              </w:rPr>
              <w:t xml:space="preserve">Evaluate currently implemented mental health support </w:t>
            </w:r>
            <w:proofErr w:type="spellStart"/>
            <w:r w:rsidRPr="009F7BEF">
              <w:rPr>
                <w:rFonts w:cs="Arial"/>
                <w:szCs w:val="22"/>
                <w:lang w:val="en-US"/>
              </w:rPr>
              <w:t>programmes</w:t>
            </w:r>
            <w:proofErr w:type="spellEnd"/>
            <w:r w:rsidRPr="009F7BEF">
              <w:rPr>
                <w:rFonts w:cs="Arial"/>
                <w:szCs w:val="22"/>
                <w:lang w:val="en-US"/>
              </w:rPr>
              <w:t xml:space="preserve"> within the UK police force to determine their efficacy in handling these problems and suggesting the potential enhancements.</w:t>
            </w:r>
          </w:p>
        </w:tc>
      </w:tr>
      <w:tr w:rsidR="005C6CD8" w:rsidRPr="00290BB0" w14:paraId="38E2C19D" w14:textId="77777777" w:rsidTr="00D4485A">
        <w:tc>
          <w:tcPr>
            <w:tcW w:w="9077" w:type="dxa"/>
            <w:gridSpan w:val="2"/>
            <w:tcMar>
              <w:top w:w="0" w:type="dxa"/>
              <w:left w:w="108" w:type="dxa"/>
              <w:bottom w:w="0" w:type="dxa"/>
              <w:right w:w="108" w:type="dxa"/>
            </w:tcMar>
          </w:tcPr>
          <w:p w14:paraId="081B4B97" w14:textId="77777777" w:rsidR="009F7BEF" w:rsidRDefault="002D0EF0" w:rsidP="009F7BEF">
            <w:pPr>
              <w:rPr>
                <w:rFonts w:cs="Arial"/>
                <w:b/>
                <w:bCs/>
                <w:szCs w:val="22"/>
              </w:rPr>
            </w:pPr>
            <w:r w:rsidRPr="00290BB0">
              <w:rPr>
                <w:rFonts w:cs="Arial"/>
                <w:b/>
                <w:bCs/>
                <w:szCs w:val="22"/>
              </w:rPr>
              <w:t>LITERATURE REVIEW</w:t>
            </w:r>
            <w:r w:rsidR="005C6CD8" w:rsidRPr="00290BB0">
              <w:rPr>
                <w:rFonts w:cs="Arial"/>
                <w:b/>
                <w:bCs/>
                <w:szCs w:val="22"/>
              </w:rPr>
              <w:t>:</w:t>
            </w:r>
          </w:p>
          <w:p w14:paraId="1A2F92BC" w14:textId="77777777" w:rsidR="009F7BEF" w:rsidRPr="009F7BEF" w:rsidRDefault="009F7BEF" w:rsidP="009F7BEF">
            <w:pPr>
              <w:ind w:firstLine="720"/>
              <w:rPr>
                <w:rFonts w:eastAsia="Calibri"/>
                <w:b/>
                <w:szCs w:val="22"/>
                <w:lang w:val="en-US" w:eastAsia="en-US"/>
              </w:rPr>
            </w:pPr>
            <w:r w:rsidRPr="009F7BEF">
              <w:rPr>
                <w:rFonts w:eastAsia="Calibri"/>
                <w:szCs w:val="22"/>
                <w:lang w:val="en-US" w:eastAsia="en-US"/>
              </w:rPr>
              <w:t>When performing the literature review on mental health of the police in UK, there are several stressors that have been discovered to negatively affect their mental health. Brewin et al. (2022) have conducted a systematic review to demonstrate that the rates of CPTSD are higher than PTSD among officers – the portion being 12.6% and 8.0%, respectively. They also admit that according to their data, CPTSD is associated with humiliating behaviors and sexual harassment; they mention the toxic stress model. According to this paper, the traumatic exposure at work should be included in the DSM-5 criteria as it provides the evidence of the adverse mental health effects of policing.</w:t>
            </w:r>
          </w:p>
          <w:p w14:paraId="2E1CF696" w14:textId="77777777" w:rsidR="009F7BEF" w:rsidRPr="009F7BEF" w:rsidRDefault="009F7BEF" w:rsidP="009F7BEF">
            <w:pPr>
              <w:ind w:firstLine="720"/>
              <w:rPr>
                <w:rFonts w:eastAsia="Calibri"/>
                <w:b/>
                <w:szCs w:val="22"/>
                <w:lang w:val="en-US" w:eastAsia="en-US"/>
              </w:rPr>
            </w:pPr>
            <w:r w:rsidRPr="009F7BEF">
              <w:rPr>
                <w:rFonts w:eastAsia="Calibri"/>
                <w:szCs w:val="22"/>
                <w:lang w:val="en-US" w:eastAsia="en-US"/>
              </w:rPr>
              <w:t xml:space="preserve">Cartwright and Roach (2021) in a study on sickness absence for a period of ten years mentioned that the rate of a result of a psychological illness and stress was almost double among the police force employees; it was 8.82%. It also shows that the mental health problem in the police has worsened, stating that if 39% police officers take the first leave because of the mental illness, they can be expected to take the second leave as well. From their study they further posit that the state of mental health of the police is probably </w:t>
            </w:r>
            <w:r w:rsidRPr="009F7BEF">
              <w:rPr>
                <w:rFonts w:eastAsia="Calibri"/>
                <w:szCs w:val="22"/>
                <w:lang w:val="en-US" w:eastAsia="en-US"/>
              </w:rPr>
              <w:lastRenderedPageBreak/>
              <w:t>deteriorating; there are increasingly signs of officer annual leave due to psychological injury and stress.</w:t>
            </w:r>
          </w:p>
          <w:p w14:paraId="282CAC7D" w14:textId="77777777" w:rsidR="009F7BEF" w:rsidRPr="009F7BEF" w:rsidRDefault="009F7BEF" w:rsidP="009F7BEF">
            <w:pPr>
              <w:ind w:firstLine="720"/>
              <w:rPr>
                <w:rFonts w:eastAsia="Calibri"/>
                <w:b/>
                <w:szCs w:val="22"/>
                <w:lang w:val="en-US" w:eastAsia="en-US"/>
              </w:rPr>
            </w:pPr>
            <w:r w:rsidRPr="009F7BEF">
              <w:rPr>
                <w:rFonts w:eastAsia="Calibri"/>
                <w:szCs w:val="22"/>
                <w:lang w:val="en-US" w:eastAsia="en-US"/>
              </w:rPr>
              <w:t>In 2021, Edwards and Kotera issued an article on the culture and structure of Mental Health in the UK police. In their qualitative work they have proved that culture and attitude towards mental illnesses of police officers can exacerbate such disorders rather than the occupational demands. Therefore, the research suggests that there is need to increase dissemination of information and increase awareness particularly to the managerial level so that the barriers and the stigma that keeps the officers away from seeking support may be addressed</w:t>
            </w:r>
            <w:r w:rsidRPr="009F7BEF">
              <w:rPr>
                <w:rFonts w:eastAsia="Calibri"/>
                <w:b/>
                <w:szCs w:val="22"/>
                <w:lang w:val="en-US" w:eastAsia="en-US"/>
              </w:rPr>
              <w:t>.</w:t>
            </w:r>
          </w:p>
          <w:p w14:paraId="54E202A3" w14:textId="77777777" w:rsidR="009F7BEF" w:rsidRPr="009F7BEF" w:rsidRDefault="009F7BEF" w:rsidP="009F7BEF">
            <w:pPr>
              <w:ind w:firstLine="720"/>
              <w:rPr>
                <w:rFonts w:eastAsia="Calibri"/>
                <w:b/>
                <w:szCs w:val="22"/>
                <w:lang w:val="en-US" w:eastAsia="en-US"/>
              </w:rPr>
            </w:pPr>
            <w:r w:rsidRPr="009F7BEF">
              <w:rPr>
                <w:rFonts w:eastAsia="Calibri"/>
                <w:szCs w:val="22"/>
                <w:lang w:val="en-US" w:eastAsia="en-US"/>
              </w:rPr>
              <w:t xml:space="preserve">Lastly, according to Bell Palmer-Conn and Kealey (2022) it is clear that, although there are current changes in police organizations, mental illness stigma in policing persists; the authors also note that 40 percent of the officers acknowledged having ever looked for help with stress. They have noted that stigma leads to isolation, lack of confidentiality, and matters to do with job consequences and all these worsen the mental health. They noted that the UK policing has a mental health-related stigma, which results to emotional </w:t>
            </w:r>
            <w:proofErr w:type="spellStart"/>
            <w:r w:rsidRPr="009F7BEF">
              <w:rPr>
                <w:rFonts w:eastAsia="Calibri"/>
                <w:szCs w:val="22"/>
                <w:lang w:val="en-US" w:eastAsia="en-US"/>
              </w:rPr>
              <w:t>labour</w:t>
            </w:r>
            <w:proofErr w:type="spellEnd"/>
            <w:r w:rsidRPr="009F7BEF">
              <w:rPr>
                <w:rFonts w:eastAsia="Calibri"/>
                <w:szCs w:val="22"/>
                <w:lang w:val="en-US" w:eastAsia="en-US"/>
              </w:rPr>
              <w:t xml:space="preserve"> and psychological discontent to officers.</w:t>
            </w:r>
          </w:p>
          <w:p w14:paraId="4964BE3B" w14:textId="50B07A76" w:rsidR="009F7BEF" w:rsidRPr="009F7BEF" w:rsidRDefault="009F7BEF" w:rsidP="009F7BEF">
            <w:pPr>
              <w:ind w:firstLine="720"/>
              <w:rPr>
                <w:rFonts w:eastAsia="Calibri"/>
                <w:b/>
                <w:szCs w:val="22"/>
                <w:lang w:val="en-US" w:eastAsia="en-US"/>
              </w:rPr>
            </w:pPr>
            <w:r w:rsidRPr="009F7BEF">
              <w:rPr>
                <w:rFonts w:eastAsia="Calibri"/>
                <w:szCs w:val="22"/>
                <w:lang w:val="en-US" w:eastAsia="en-US"/>
              </w:rPr>
              <w:t xml:space="preserve">Collectively, all these works raise awareness of a significant lack that pertains to the psychological well-being of police in the United Kingdom. Despite the fact that the factor is considered to be rather severe, proper measures of protection and suitable </w:t>
            </w:r>
            <w:proofErr w:type="spellStart"/>
            <w:r w:rsidRPr="009F7BEF">
              <w:rPr>
                <w:rFonts w:eastAsia="Calibri"/>
                <w:szCs w:val="22"/>
                <w:lang w:val="en-US" w:eastAsia="en-US"/>
              </w:rPr>
              <w:t>programmes</w:t>
            </w:r>
            <w:proofErr w:type="spellEnd"/>
            <w:r w:rsidRPr="009F7BEF">
              <w:rPr>
                <w:rFonts w:eastAsia="Calibri"/>
                <w:szCs w:val="22"/>
                <w:lang w:val="en-US" w:eastAsia="en-US"/>
              </w:rPr>
              <w:t xml:space="preserve"> in relation to the supportive necessities for the officers are extremely scarce. There is still much to do and more study is necessary in the best approach to the problem of </w:t>
            </w:r>
            <w:proofErr w:type="spellStart"/>
            <w:r w:rsidRPr="009F7BEF">
              <w:rPr>
                <w:rFonts w:eastAsia="Calibri"/>
                <w:szCs w:val="22"/>
                <w:lang w:val="en-US" w:eastAsia="en-US"/>
              </w:rPr>
              <w:t>stigmatisation</w:t>
            </w:r>
            <w:proofErr w:type="spellEnd"/>
            <w:r w:rsidRPr="009F7BEF">
              <w:rPr>
                <w:rFonts w:eastAsia="Calibri"/>
                <w:szCs w:val="22"/>
                <w:lang w:val="en-US" w:eastAsia="en-US"/>
              </w:rPr>
              <w:t xml:space="preserve">, the proper approach to the prevention of mental disorders, and the care of the policemen. These authors have provided a good starting point by which to think about </w:t>
            </w:r>
            <w:r w:rsidRPr="009F7BEF">
              <w:rPr>
                <w:rFonts w:eastAsia="Calibri"/>
                <w:szCs w:val="22"/>
                <w:lang w:val="en-US" w:eastAsia="en-US"/>
              </w:rPr>
              <w:lastRenderedPageBreak/>
              <w:t>the research problem but much has to be done so that the psychological health of the police is well administered.</w:t>
            </w:r>
          </w:p>
        </w:tc>
      </w:tr>
      <w:tr w:rsidR="005C6CD8" w:rsidRPr="00290BB0" w14:paraId="2E514484" w14:textId="77777777" w:rsidTr="00D4485A">
        <w:tc>
          <w:tcPr>
            <w:tcW w:w="9077" w:type="dxa"/>
            <w:gridSpan w:val="2"/>
            <w:tcMar>
              <w:top w:w="0" w:type="dxa"/>
              <w:left w:w="108" w:type="dxa"/>
              <w:bottom w:w="0" w:type="dxa"/>
              <w:right w:w="108" w:type="dxa"/>
            </w:tcMar>
          </w:tcPr>
          <w:p w14:paraId="326EF885" w14:textId="77777777" w:rsidR="005C6CD8" w:rsidRDefault="005C6CD8" w:rsidP="009F7BEF">
            <w:pPr>
              <w:rPr>
                <w:rFonts w:cs="Arial"/>
                <w:b/>
                <w:bCs/>
                <w:szCs w:val="22"/>
              </w:rPr>
            </w:pPr>
            <w:r w:rsidRPr="00290BB0">
              <w:rPr>
                <w:rFonts w:cs="Arial"/>
                <w:b/>
                <w:bCs/>
                <w:szCs w:val="22"/>
              </w:rPr>
              <w:lastRenderedPageBreak/>
              <w:t xml:space="preserve">SUMMARY OF RESEARCH –SURVEY METHOD: </w:t>
            </w:r>
          </w:p>
          <w:p w14:paraId="36BA90C9" w14:textId="6640DA16" w:rsidR="009F7BEF" w:rsidRPr="009F7BEF" w:rsidRDefault="009F7BEF" w:rsidP="009F7BEF">
            <w:pPr>
              <w:rPr>
                <w:rFonts w:cs="Arial"/>
                <w:bCs/>
                <w:szCs w:val="22"/>
              </w:rPr>
            </w:pPr>
            <w:r w:rsidRPr="009F7BEF">
              <w:rPr>
                <w:rFonts w:cs="Arial"/>
                <w:bCs/>
                <w:szCs w:val="22"/>
                <w:lang w:val="en-US"/>
              </w:rPr>
              <w:t>The proposed research will be a qualitative research which would use semi structured interviews and thematic analysis to investigate the mental health issues affecting police officers in the United Kingdom. This approach is most relevant to describe the kind of experience and culture that leads to mental health issues in the employing police forces (Lester et al., 2020). Qualitative method is useful as it provides insight of the subject matter and a rich description of the experiences of the officers with strategies that presents them with challenges and constraints in their working, hence provides the context information necessary in solving this problem.</w:t>
            </w:r>
          </w:p>
        </w:tc>
      </w:tr>
      <w:tr w:rsidR="005C6CD8" w:rsidRPr="00290BB0" w14:paraId="74364360" w14:textId="77777777" w:rsidTr="00D4485A">
        <w:tc>
          <w:tcPr>
            <w:tcW w:w="9077" w:type="dxa"/>
            <w:gridSpan w:val="2"/>
            <w:tcMar>
              <w:top w:w="0" w:type="dxa"/>
              <w:left w:w="108" w:type="dxa"/>
              <w:bottom w:w="0" w:type="dxa"/>
              <w:right w:w="108" w:type="dxa"/>
            </w:tcMar>
          </w:tcPr>
          <w:p w14:paraId="48AB07EF" w14:textId="77777777" w:rsidR="005C6CD8" w:rsidRDefault="005C6CD8" w:rsidP="009F7BEF">
            <w:pPr>
              <w:rPr>
                <w:rFonts w:cstheme="minorHAnsi"/>
                <w:szCs w:val="22"/>
              </w:rPr>
            </w:pPr>
            <w:r w:rsidRPr="00290BB0">
              <w:rPr>
                <w:rFonts w:cs="Arial"/>
                <w:b/>
                <w:bCs/>
                <w:szCs w:val="22"/>
              </w:rPr>
              <w:t>SUMMARY OF SAMPLING FRAMEWORK:</w:t>
            </w:r>
            <w:r w:rsidRPr="00290BB0">
              <w:rPr>
                <w:rFonts w:cstheme="minorHAnsi"/>
                <w:szCs w:val="22"/>
              </w:rPr>
              <w:t xml:space="preserve"> </w:t>
            </w:r>
          </w:p>
          <w:p w14:paraId="2CCDF4D4" w14:textId="46DDAE9D" w:rsidR="009F7BEF" w:rsidRPr="00290BB0" w:rsidRDefault="009F7BEF" w:rsidP="009F7BEF">
            <w:pPr>
              <w:rPr>
                <w:rFonts w:cstheme="minorHAnsi"/>
                <w:szCs w:val="22"/>
              </w:rPr>
            </w:pPr>
            <w:r w:rsidRPr="009F7BEF">
              <w:rPr>
                <w:rFonts w:cstheme="minorHAnsi"/>
                <w:szCs w:val="22"/>
                <w:lang w:val="en-US"/>
              </w:rPr>
              <w:t>The target sample shall comprise of police officers of the United Kingdom but with particular focus on the London police with direct experience of the job stress and mental health. This sample is useful because it provides a chance to concentrate deeper into the certain stressors and cultural factors of police psychological state. As it is investigating officers themselves, the research can obtain important and relevant information as a signal of the demand for the profession to give a more comprehensive picture of the issue.</w:t>
            </w:r>
          </w:p>
        </w:tc>
      </w:tr>
      <w:tr w:rsidR="005C6CD8" w:rsidRPr="00290BB0" w14:paraId="556093DA" w14:textId="77777777" w:rsidTr="00D4485A">
        <w:trPr>
          <w:trHeight w:val="1352"/>
        </w:trPr>
        <w:tc>
          <w:tcPr>
            <w:tcW w:w="9077" w:type="dxa"/>
            <w:gridSpan w:val="2"/>
            <w:tcMar>
              <w:top w:w="0" w:type="dxa"/>
              <w:left w:w="108" w:type="dxa"/>
              <w:bottom w:w="0" w:type="dxa"/>
              <w:right w:w="108" w:type="dxa"/>
            </w:tcMar>
          </w:tcPr>
          <w:p w14:paraId="02DD598A" w14:textId="6F02F2BC" w:rsidR="009F7BEF" w:rsidRDefault="00D4485A" w:rsidP="009F7BEF">
            <w:pPr>
              <w:jc w:val="both"/>
              <w:rPr>
                <w:rFonts w:cs="Arial"/>
                <w:b/>
                <w:bCs/>
                <w:szCs w:val="22"/>
              </w:rPr>
            </w:pPr>
            <w:r w:rsidRPr="00290BB0">
              <w:rPr>
                <w:rFonts w:cs="Arial"/>
                <w:b/>
                <w:bCs/>
                <w:szCs w:val="22"/>
              </w:rPr>
              <w:t>ETHICAL ISSUES:</w:t>
            </w:r>
          </w:p>
          <w:p w14:paraId="5F270E41" w14:textId="3129C110" w:rsidR="00D4485A" w:rsidRPr="009F7BEF" w:rsidRDefault="009F7BEF" w:rsidP="009F7BEF">
            <w:pPr>
              <w:rPr>
                <w:rFonts w:cs="Arial"/>
                <w:szCs w:val="22"/>
              </w:rPr>
            </w:pPr>
            <w:r w:rsidRPr="009F7BEF">
              <w:rPr>
                <w:rFonts w:cs="Arial"/>
                <w:szCs w:val="22"/>
                <w:lang w:val="en-US"/>
              </w:rPr>
              <w:t xml:space="preserve">Amongst some of the ethical issues relevant to this research is the right to privacy of the participants and anonymity because of the stigma associated with mental illness in the police force. The concept of informed consent is mandatory and the subjects have to understand that they can quit the research at any time they wish (Xu et al., 2020). </w:t>
            </w:r>
            <w:r w:rsidRPr="009F7BEF">
              <w:rPr>
                <w:rFonts w:cs="Arial"/>
                <w:szCs w:val="22"/>
                <w:lang w:val="en-US"/>
              </w:rPr>
              <w:lastRenderedPageBreak/>
              <w:t>Moreover, it is also important that the research takes into account the participants’ level of emotional disturbance and provide them with the options for getting help. These are important in the conduct of the study in order to uphold the ethical consideration and to protect the participant.</w:t>
            </w:r>
          </w:p>
        </w:tc>
      </w:tr>
      <w:tr w:rsidR="00D4485A" w:rsidRPr="00290BB0"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290BB0" w:rsidRDefault="00D4485A" w:rsidP="00290BB0">
            <w:pPr>
              <w:jc w:val="both"/>
              <w:rPr>
                <w:rFonts w:cs="Arial"/>
                <w:b/>
                <w:bCs/>
                <w:szCs w:val="22"/>
              </w:rPr>
            </w:pPr>
            <w:r w:rsidRPr="00290BB0">
              <w:rPr>
                <w:rFonts w:cs="Arial"/>
                <w:b/>
                <w:bCs/>
                <w:szCs w:val="22"/>
              </w:rPr>
              <w:lastRenderedPageBreak/>
              <w:t>TIME SCALE:</w:t>
            </w:r>
          </w:p>
          <w:p w14:paraId="5652837C" w14:textId="4D37900A" w:rsidR="00D4485A" w:rsidRPr="00290BB0" w:rsidRDefault="009F7BEF" w:rsidP="009F7BEF">
            <w:pPr>
              <w:rPr>
                <w:rFonts w:cs="Arial"/>
                <w:szCs w:val="22"/>
              </w:rPr>
            </w:pPr>
            <w:r w:rsidRPr="009F7BEF">
              <w:rPr>
                <w:rFonts w:eastAsia="Calibri"/>
                <w:szCs w:val="22"/>
                <w:lang w:val="en-US" w:eastAsia="en-US"/>
              </w:rPr>
              <w:t>It will take six months to complete the study; the first month will be spent on a review of the existing literature, the next two months for data collection, the next two months for data analysis and the final month for writing and revisions. The assessment of progress will be a way of ensuring that the completion is always on schedule.</w:t>
            </w:r>
          </w:p>
        </w:tc>
      </w:tr>
      <w:tr w:rsidR="00D4485A" w:rsidRPr="00290BB0"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6355BEC5" w14:textId="77777777" w:rsidR="00D4485A" w:rsidRDefault="00D4485A" w:rsidP="009F7BEF">
            <w:pPr>
              <w:jc w:val="both"/>
              <w:rPr>
                <w:rFonts w:cs="Arial"/>
                <w:b/>
                <w:bCs/>
                <w:szCs w:val="22"/>
              </w:rPr>
            </w:pPr>
            <w:r w:rsidRPr="00290BB0">
              <w:rPr>
                <w:rFonts w:cs="Arial"/>
                <w:b/>
                <w:bCs/>
                <w:szCs w:val="22"/>
              </w:rPr>
              <w:t>REFERENCE LIST:</w:t>
            </w:r>
          </w:p>
          <w:p w14:paraId="70F95439" w14:textId="77777777" w:rsidR="00B35679" w:rsidRPr="00B35679" w:rsidRDefault="00B35679" w:rsidP="00B35679">
            <w:pPr>
              <w:ind w:left="720" w:hanging="720"/>
              <w:rPr>
                <w:rFonts w:eastAsia="Calibri"/>
                <w:szCs w:val="22"/>
                <w:lang w:val="en-US" w:eastAsia="en-US"/>
              </w:rPr>
            </w:pPr>
            <w:r w:rsidRPr="00B35679">
              <w:rPr>
                <w:rFonts w:eastAsia="Calibri"/>
                <w:szCs w:val="22"/>
                <w:lang w:val="en-US" w:eastAsia="en-US"/>
              </w:rPr>
              <w:t>Bell, S., Palmer-Conn, S. and Kealey, N., 2022. ‘Swinging the lead and working the head’–An explanation as to why mental illness stigma is prevalent in policing. </w:t>
            </w:r>
            <w:r w:rsidRPr="00B35679">
              <w:rPr>
                <w:rFonts w:eastAsia="Calibri"/>
                <w:i/>
                <w:iCs/>
                <w:szCs w:val="22"/>
                <w:lang w:val="en-US" w:eastAsia="en-US"/>
              </w:rPr>
              <w:t>The Police Journal</w:t>
            </w:r>
            <w:r w:rsidRPr="00B35679">
              <w:rPr>
                <w:rFonts w:eastAsia="Calibri"/>
                <w:szCs w:val="22"/>
                <w:lang w:val="en-US" w:eastAsia="en-US"/>
              </w:rPr>
              <w:t>, </w:t>
            </w:r>
            <w:r w:rsidRPr="00B35679">
              <w:rPr>
                <w:rFonts w:eastAsia="Calibri"/>
                <w:i/>
                <w:iCs/>
                <w:szCs w:val="22"/>
                <w:lang w:val="en-US" w:eastAsia="en-US"/>
              </w:rPr>
              <w:t>95</w:t>
            </w:r>
            <w:r w:rsidRPr="00B35679">
              <w:rPr>
                <w:rFonts w:eastAsia="Calibri"/>
                <w:szCs w:val="22"/>
                <w:lang w:val="en-US" w:eastAsia="en-US"/>
              </w:rPr>
              <w:t xml:space="preserve">(1), pp.4-23. </w:t>
            </w:r>
            <w:hyperlink r:id="rId12" w:history="1">
              <w:r w:rsidRPr="00B35679">
                <w:rPr>
                  <w:rFonts w:eastAsia="Calibri"/>
                  <w:color w:val="0563C1"/>
                  <w:szCs w:val="22"/>
                  <w:u w:val="single"/>
                  <w:lang w:val="en-US" w:eastAsia="en-US"/>
                </w:rPr>
                <w:t>https://doi.org/10.1177/0032258X211049009</w:t>
              </w:r>
            </w:hyperlink>
          </w:p>
          <w:p w14:paraId="2820F6EF" w14:textId="77777777" w:rsidR="00B35679" w:rsidRPr="00B35679" w:rsidRDefault="00B35679" w:rsidP="00B35679">
            <w:pPr>
              <w:ind w:left="720" w:hanging="720"/>
              <w:rPr>
                <w:rFonts w:eastAsia="Calibri"/>
                <w:szCs w:val="22"/>
                <w:lang w:val="en-US" w:eastAsia="en-US"/>
              </w:rPr>
            </w:pPr>
            <w:r w:rsidRPr="00B35679">
              <w:rPr>
                <w:rFonts w:eastAsia="Calibri"/>
                <w:szCs w:val="22"/>
                <w:lang w:val="en-US" w:eastAsia="en-US"/>
              </w:rPr>
              <w:t>Brewin, C. R., Miller, J. K., Soffia, M., Peart, A., &amp; Burchell, B., 2022. Posttraumatic stress disorder and complex posttraumatic stress disorder in UK police officers. </w:t>
            </w:r>
            <w:r w:rsidRPr="00B35679">
              <w:rPr>
                <w:rFonts w:eastAsia="Calibri"/>
                <w:i/>
                <w:iCs/>
                <w:szCs w:val="22"/>
                <w:lang w:val="en-US" w:eastAsia="en-US"/>
              </w:rPr>
              <w:t>Psychological medicine</w:t>
            </w:r>
            <w:r w:rsidRPr="00B35679">
              <w:rPr>
                <w:rFonts w:eastAsia="Calibri"/>
                <w:szCs w:val="22"/>
                <w:lang w:val="en-US" w:eastAsia="en-US"/>
              </w:rPr>
              <w:t>, </w:t>
            </w:r>
            <w:r w:rsidRPr="00B35679">
              <w:rPr>
                <w:rFonts w:eastAsia="Calibri"/>
                <w:i/>
                <w:iCs/>
                <w:szCs w:val="22"/>
                <w:lang w:val="en-US" w:eastAsia="en-US"/>
              </w:rPr>
              <w:t>52</w:t>
            </w:r>
            <w:r w:rsidRPr="00B35679">
              <w:rPr>
                <w:rFonts w:eastAsia="Calibri"/>
                <w:szCs w:val="22"/>
                <w:lang w:val="en-US" w:eastAsia="en-US"/>
              </w:rPr>
              <w:t xml:space="preserve">(7), 1287–1295. </w:t>
            </w:r>
            <w:hyperlink r:id="rId13" w:history="1">
              <w:r w:rsidRPr="00B35679">
                <w:rPr>
                  <w:rFonts w:eastAsia="Calibri"/>
                  <w:color w:val="0563C1"/>
                  <w:szCs w:val="22"/>
                  <w:u w:val="single"/>
                  <w:lang w:val="en-US" w:eastAsia="en-US"/>
                </w:rPr>
                <w:t>https://doi.org/10.1017/S0033291720003025</w:t>
              </w:r>
            </w:hyperlink>
          </w:p>
          <w:p w14:paraId="13ADFBC7" w14:textId="77777777" w:rsidR="00B35679" w:rsidRPr="00B35679" w:rsidRDefault="00B35679" w:rsidP="00B35679">
            <w:pPr>
              <w:ind w:left="720" w:hanging="720"/>
              <w:rPr>
                <w:rFonts w:eastAsia="Calibri"/>
                <w:szCs w:val="22"/>
                <w:lang w:val="en-US" w:eastAsia="en-US"/>
              </w:rPr>
            </w:pPr>
            <w:r w:rsidRPr="00B35679">
              <w:rPr>
                <w:rFonts w:eastAsia="Calibri"/>
                <w:szCs w:val="22"/>
                <w:lang w:val="en-US" w:eastAsia="en-US"/>
              </w:rPr>
              <w:t>Cartwright, A. and Roach, J., 2021. The wellbeing of UK police: a study of recorded absences from work of UK police employees due to psychological illness and stress using freedom of information act data. </w:t>
            </w:r>
            <w:r w:rsidRPr="00B35679">
              <w:rPr>
                <w:rFonts w:eastAsia="Calibri"/>
                <w:i/>
                <w:iCs/>
                <w:szCs w:val="22"/>
                <w:lang w:val="en-US" w:eastAsia="en-US"/>
              </w:rPr>
              <w:t>Policing: A Journal of Policy and Practice</w:t>
            </w:r>
            <w:r w:rsidRPr="00B35679">
              <w:rPr>
                <w:rFonts w:eastAsia="Calibri"/>
                <w:szCs w:val="22"/>
                <w:lang w:val="en-US" w:eastAsia="en-US"/>
              </w:rPr>
              <w:t>, </w:t>
            </w:r>
            <w:r w:rsidRPr="00B35679">
              <w:rPr>
                <w:rFonts w:eastAsia="Calibri"/>
                <w:i/>
                <w:iCs/>
                <w:szCs w:val="22"/>
                <w:lang w:val="en-US" w:eastAsia="en-US"/>
              </w:rPr>
              <w:t>15</w:t>
            </w:r>
            <w:r w:rsidRPr="00B35679">
              <w:rPr>
                <w:rFonts w:eastAsia="Calibri"/>
                <w:szCs w:val="22"/>
                <w:lang w:val="en-US" w:eastAsia="en-US"/>
              </w:rPr>
              <w:t xml:space="preserve">(2), pp.1326-1338. </w:t>
            </w:r>
            <w:hyperlink r:id="rId14" w:history="1">
              <w:r w:rsidRPr="00B35679">
                <w:rPr>
                  <w:rFonts w:eastAsia="Calibri"/>
                  <w:color w:val="0563C1"/>
                  <w:szCs w:val="22"/>
                  <w:u w:val="single"/>
                  <w:lang w:val="en-US" w:eastAsia="en-US"/>
                </w:rPr>
                <w:t>https://doi.org/10.1093/police/paaa033</w:t>
              </w:r>
            </w:hyperlink>
          </w:p>
          <w:p w14:paraId="14A0C9AD" w14:textId="77777777" w:rsidR="00B35679" w:rsidRPr="00B35679" w:rsidRDefault="00B35679" w:rsidP="00B35679">
            <w:pPr>
              <w:ind w:left="720" w:hanging="720"/>
              <w:rPr>
                <w:rFonts w:eastAsia="Calibri"/>
                <w:szCs w:val="22"/>
                <w:lang w:val="en-US" w:eastAsia="en-US"/>
              </w:rPr>
            </w:pPr>
            <w:r w:rsidRPr="00B35679">
              <w:rPr>
                <w:rFonts w:eastAsia="Calibri"/>
                <w:szCs w:val="22"/>
                <w:lang w:val="en-US" w:eastAsia="en-US"/>
              </w:rPr>
              <w:t xml:space="preserve">Edwards, A.M. and Kotera, Y., 2021. Mental health in the UK police force: a qualitative investigation into the stigma with mental illness. International Journal of Mental </w:t>
            </w:r>
            <w:r w:rsidRPr="00B35679">
              <w:rPr>
                <w:rFonts w:eastAsia="Calibri"/>
                <w:szCs w:val="22"/>
                <w:lang w:val="en-US" w:eastAsia="en-US"/>
              </w:rPr>
              <w:lastRenderedPageBreak/>
              <w:t xml:space="preserve">Health and Addiction, 19(4), pp.1116-1134. </w:t>
            </w:r>
            <w:hyperlink r:id="rId15" w:history="1">
              <w:r w:rsidRPr="00B35679">
                <w:rPr>
                  <w:rFonts w:eastAsia="Calibri"/>
                  <w:color w:val="0563C1"/>
                  <w:szCs w:val="22"/>
                  <w:u w:val="single"/>
                  <w:lang w:val="en-US" w:eastAsia="en-US"/>
                </w:rPr>
                <w:t>https://doi.org/10.1007/s11469-019-00214-x</w:t>
              </w:r>
            </w:hyperlink>
          </w:p>
          <w:p w14:paraId="7765B727" w14:textId="77777777" w:rsidR="00B35679" w:rsidRPr="00B35679" w:rsidRDefault="00B35679" w:rsidP="00B35679">
            <w:pPr>
              <w:ind w:left="720" w:hanging="720"/>
              <w:rPr>
                <w:rFonts w:eastAsia="Calibri"/>
                <w:szCs w:val="22"/>
                <w:lang w:val="en-US" w:eastAsia="en-US"/>
              </w:rPr>
            </w:pPr>
            <w:proofErr w:type="spellStart"/>
            <w:r w:rsidRPr="00B35679">
              <w:rPr>
                <w:rFonts w:eastAsia="Calibri"/>
                <w:szCs w:val="22"/>
                <w:lang w:val="en-US" w:eastAsia="en-US"/>
              </w:rPr>
              <w:t>Gallantium</w:t>
            </w:r>
            <w:proofErr w:type="spellEnd"/>
            <w:r w:rsidRPr="00B35679">
              <w:rPr>
                <w:rFonts w:eastAsia="Calibri"/>
                <w:szCs w:val="22"/>
                <w:lang w:val="en-US" w:eastAsia="en-US"/>
              </w:rPr>
              <w:t>. (2023, September 20). </w:t>
            </w:r>
            <w:r w:rsidRPr="00B35679">
              <w:rPr>
                <w:rFonts w:eastAsia="Calibri"/>
                <w:i/>
                <w:iCs/>
                <w:szCs w:val="22"/>
                <w:lang w:val="en-US" w:eastAsia="en-US"/>
              </w:rPr>
              <w:t xml:space="preserve">Guardians of well-being: </w:t>
            </w:r>
            <w:proofErr w:type="spellStart"/>
            <w:r w:rsidRPr="00B35679">
              <w:rPr>
                <w:rFonts w:eastAsia="Calibri"/>
                <w:i/>
                <w:iCs/>
                <w:szCs w:val="22"/>
                <w:lang w:val="en-US" w:eastAsia="en-US"/>
              </w:rPr>
              <w:t>Prioritising</w:t>
            </w:r>
            <w:proofErr w:type="spellEnd"/>
            <w:r w:rsidRPr="00B35679">
              <w:rPr>
                <w:rFonts w:eastAsia="Calibri"/>
                <w:i/>
                <w:iCs/>
                <w:szCs w:val="22"/>
                <w:lang w:val="en-US" w:eastAsia="en-US"/>
              </w:rPr>
              <w:t xml:space="preserve"> police mental health -</w:t>
            </w:r>
            <w:r w:rsidRPr="00B35679">
              <w:rPr>
                <w:rFonts w:eastAsia="Calibri"/>
                <w:szCs w:val="22"/>
                <w:lang w:val="en-US" w:eastAsia="en-US"/>
              </w:rPr>
              <w:t>. Retrieved August 22, 2024, from </w:t>
            </w:r>
            <w:hyperlink r:id="rId16" w:anchor=":~:" w:history="1">
              <w:r w:rsidRPr="00B35679">
                <w:rPr>
                  <w:rFonts w:eastAsia="Calibri"/>
                  <w:color w:val="0563C1"/>
                  <w:szCs w:val="22"/>
                  <w:u w:val="single"/>
                  <w:lang w:val="en-US" w:eastAsia="en-US"/>
                </w:rPr>
                <w:t>https://gallantium.com/police-mental-health/#:~:</w:t>
              </w:r>
            </w:hyperlink>
          </w:p>
          <w:p w14:paraId="1430540C" w14:textId="77777777" w:rsidR="00B35679" w:rsidRPr="00B35679" w:rsidRDefault="00B35679" w:rsidP="00B35679">
            <w:pPr>
              <w:ind w:left="720" w:hanging="720"/>
              <w:rPr>
                <w:rFonts w:eastAsia="Calibri"/>
                <w:szCs w:val="22"/>
                <w:lang w:val="en-US" w:eastAsia="en-US"/>
              </w:rPr>
            </w:pPr>
            <w:r w:rsidRPr="00B35679">
              <w:rPr>
                <w:rFonts w:eastAsia="Calibri"/>
                <w:szCs w:val="22"/>
                <w:lang w:val="en-US" w:eastAsia="en-US"/>
              </w:rPr>
              <w:t xml:space="preserve">Lester, J.N., Cho, Y. and </w:t>
            </w:r>
            <w:proofErr w:type="spellStart"/>
            <w:r w:rsidRPr="00B35679">
              <w:rPr>
                <w:rFonts w:eastAsia="Calibri"/>
                <w:szCs w:val="22"/>
                <w:lang w:val="en-US" w:eastAsia="en-US"/>
              </w:rPr>
              <w:t>Lochmiller</w:t>
            </w:r>
            <w:proofErr w:type="spellEnd"/>
            <w:r w:rsidRPr="00B35679">
              <w:rPr>
                <w:rFonts w:eastAsia="Calibri"/>
                <w:szCs w:val="22"/>
                <w:lang w:val="en-US" w:eastAsia="en-US"/>
              </w:rPr>
              <w:t>, C.R., 2020. Learning to do qualitative data analysis: A starting point. </w:t>
            </w:r>
            <w:r w:rsidRPr="00B35679">
              <w:rPr>
                <w:rFonts w:eastAsia="Calibri"/>
                <w:i/>
                <w:iCs/>
                <w:szCs w:val="22"/>
                <w:lang w:val="en-US" w:eastAsia="en-US"/>
              </w:rPr>
              <w:t>Human resource development review</w:t>
            </w:r>
            <w:r w:rsidRPr="00B35679">
              <w:rPr>
                <w:rFonts w:eastAsia="Calibri"/>
                <w:szCs w:val="22"/>
                <w:lang w:val="en-US" w:eastAsia="en-US"/>
              </w:rPr>
              <w:t>, </w:t>
            </w:r>
            <w:r w:rsidRPr="00B35679">
              <w:rPr>
                <w:rFonts w:eastAsia="Calibri"/>
                <w:i/>
                <w:iCs/>
                <w:szCs w:val="22"/>
                <w:lang w:val="en-US" w:eastAsia="en-US"/>
              </w:rPr>
              <w:t>19</w:t>
            </w:r>
            <w:r w:rsidRPr="00B35679">
              <w:rPr>
                <w:rFonts w:eastAsia="Calibri"/>
                <w:szCs w:val="22"/>
                <w:lang w:val="en-US" w:eastAsia="en-US"/>
              </w:rPr>
              <w:t xml:space="preserve">(1), pp.94-106. </w:t>
            </w:r>
            <w:hyperlink r:id="rId17" w:history="1">
              <w:r w:rsidRPr="00B35679">
                <w:rPr>
                  <w:rFonts w:eastAsia="Calibri"/>
                  <w:color w:val="0563C1"/>
                  <w:szCs w:val="22"/>
                  <w:u w:val="single"/>
                  <w:lang w:val="en-US" w:eastAsia="en-US"/>
                </w:rPr>
                <w:t>https://doi.org/10.1177/1534484320903890</w:t>
              </w:r>
            </w:hyperlink>
          </w:p>
          <w:p w14:paraId="1D151406" w14:textId="77777777" w:rsidR="00B35679" w:rsidRPr="00B35679" w:rsidRDefault="00B35679" w:rsidP="00B35679">
            <w:pPr>
              <w:ind w:left="720" w:hanging="720"/>
              <w:rPr>
                <w:rFonts w:eastAsia="Calibri"/>
                <w:szCs w:val="22"/>
                <w:lang w:val="en-US" w:eastAsia="en-US"/>
              </w:rPr>
            </w:pPr>
            <w:r w:rsidRPr="00B35679">
              <w:rPr>
                <w:rFonts w:eastAsia="Calibri"/>
                <w:szCs w:val="22"/>
                <w:lang w:val="en-US" w:eastAsia="en-US"/>
              </w:rPr>
              <w:t>Santre S. (2024). Mental Disorders and Mental Health Promotion in Police Officers. </w:t>
            </w:r>
            <w:r w:rsidRPr="00B35679">
              <w:rPr>
                <w:rFonts w:eastAsia="Calibri"/>
                <w:i/>
                <w:iCs/>
                <w:szCs w:val="22"/>
                <w:lang w:val="en-US" w:eastAsia="en-US"/>
              </w:rPr>
              <w:t>Health psychology research</w:t>
            </w:r>
            <w:r w:rsidRPr="00B35679">
              <w:rPr>
                <w:rFonts w:eastAsia="Calibri"/>
                <w:szCs w:val="22"/>
                <w:lang w:val="en-US" w:eastAsia="en-US"/>
              </w:rPr>
              <w:t>, </w:t>
            </w:r>
            <w:r w:rsidRPr="00B35679">
              <w:rPr>
                <w:rFonts w:eastAsia="Calibri"/>
                <w:i/>
                <w:iCs/>
                <w:szCs w:val="22"/>
                <w:lang w:val="en-US" w:eastAsia="en-US"/>
              </w:rPr>
              <w:t>12</w:t>
            </w:r>
            <w:r w:rsidRPr="00B35679">
              <w:rPr>
                <w:rFonts w:eastAsia="Calibri"/>
                <w:szCs w:val="22"/>
                <w:lang w:val="en-US" w:eastAsia="en-US"/>
              </w:rPr>
              <w:t xml:space="preserve">, 93904. </w:t>
            </w:r>
            <w:hyperlink r:id="rId18" w:history="1">
              <w:r w:rsidRPr="00B35679">
                <w:rPr>
                  <w:rFonts w:eastAsia="Calibri"/>
                  <w:color w:val="0563C1"/>
                  <w:szCs w:val="22"/>
                  <w:u w:val="single"/>
                  <w:lang w:val="en-US" w:eastAsia="en-US"/>
                </w:rPr>
                <w:t>https://doi.org/10.52965/001c.93904</w:t>
              </w:r>
            </w:hyperlink>
          </w:p>
          <w:p w14:paraId="74269233" w14:textId="4C5B2A94" w:rsidR="00B35679" w:rsidRPr="00B35679" w:rsidRDefault="00B35679" w:rsidP="00B35679">
            <w:pPr>
              <w:ind w:left="720" w:hanging="720"/>
              <w:rPr>
                <w:rFonts w:ascii="Calibri" w:eastAsia="Calibri" w:hAnsi="Calibri"/>
                <w:sz w:val="22"/>
                <w:szCs w:val="22"/>
                <w:lang w:val="en-US" w:eastAsia="en-US"/>
              </w:rPr>
            </w:pPr>
            <w:r w:rsidRPr="00B35679">
              <w:rPr>
                <w:rFonts w:eastAsia="Calibri"/>
                <w:szCs w:val="22"/>
                <w:lang w:val="en-US" w:eastAsia="en-US"/>
              </w:rPr>
              <w:t xml:space="preserve">Xu, A., </w:t>
            </w:r>
            <w:proofErr w:type="spellStart"/>
            <w:r w:rsidRPr="00B35679">
              <w:rPr>
                <w:rFonts w:eastAsia="Calibri"/>
                <w:szCs w:val="22"/>
                <w:lang w:val="en-US" w:eastAsia="en-US"/>
              </w:rPr>
              <w:t>Baysari</w:t>
            </w:r>
            <w:proofErr w:type="spellEnd"/>
            <w:r w:rsidRPr="00B35679">
              <w:rPr>
                <w:rFonts w:eastAsia="Calibri"/>
                <w:szCs w:val="22"/>
                <w:lang w:val="en-US" w:eastAsia="en-US"/>
              </w:rPr>
              <w:t>, M.T., Stocker, S.L., Leow, L.J., Day, R.O. and Carland, J.E., 2020. Researchers’ views on, and experiences with, the requirement to obtain informed consent in research involving human participants: a qualitative study. </w:t>
            </w:r>
            <w:r w:rsidRPr="00B35679">
              <w:rPr>
                <w:rFonts w:eastAsia="Calibri"/>
                <w:i/>
                <w:iCs/>
                <w:szCs w:val="22"/>
                <w:lang w:val="en-US" w:eastAsia="en-US"/>
              </w:rPr>
              <w:t>BMC medical ethics</w:t>
            </w:r>
            <w:r w:rsidRPr="00B35679">
              <w:rPr>
                <w:rFonts w:eastAsia="Calibri"/>
                <w:szCs w:val="22"/>
                <w:lang w:val="en-US" w:eastAsia="en-US"/>
              </w:rPr>
              <w:t>, </w:t>
            </w:r>
            <w:r w:rsidRPr="00B35679">
              <w:rPr>
                <w:rFonts w:eastAsia="Calibri"/>
                <w:i/>
                <w:iCs/>
                <w:szCs w:val="22"/>
                <w:lang w:val="en-US" w:eastAsia="en-US"/>
              </w:rPr>
              <w:t>21</w:t>
            </w:r>
            <w:r w:rsidRPr="00B35679">
              <w:rPr>
                <w:rFonts w:eastAsia="Calibri"/>
                <w:szCs w:val="22"/>
                <w:lang w:val="en-US" w:eastAsia="en-US"/>
              </w:rPr>
              <w:t>, pp.1-11.</w:t>
            </w:r>
          </w:p>
        </w:tc>
      </w:tr>
    </w:tbl>
    <w:p w14:paraId="751501B0" w14:textId="77777777" w:rsidR="005C6CD8" w:rsidRPr="00290BB0" w:rsidRDefault="005C6CD8" w:rsidP="000E2100">
      <w:pPr>
        <w:pBdr>
          <w:bottom w:val="single" w:sz="4" w:space="1" w:color="auto"/>
        </w:pBdr>
        <w:jc w:val="both"/>
        <w:rPr>
          <w:rFonts w:cstheme="minorHAnsi"/>
          <w:b/>
          <w:bCs/>
          <w:szCs w:val="22"/>
        </w:rPr>
      </w:pPr>
    </w:p>
    <w:sectPr w:rsidR="005C6CD8" w:rsidRPr="00290BB0" w:rsidSect="00D977FF">
      <w:footerReference w:type="first" r:id="rId19"/>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B2E39" w14:textId="77777777" w:rsidR="003B7492" w:rsidRDefault="003B7492">
      <w:r>
        <w:separator/>
      </w:r>
    </w:p>
  </w:endnote>
  <w:endnote w:type="continuationSeparator" w:id="0">
    <w:p w14:paraId="6856DA22" w14:textId="77777777" w:rsidR="003B7492" w:rsidRDefault="003B7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8B534" w14:textId="77777777" w:rsidR="003B7492" w:rsidRDefault="003B7492">
      <w:r>
        <w:separator/>
      </w:r>
    </w:p>
  </w:footnote>
  <w:footnote w:type="continuationSeparator" w:id="0">
    <w:p w14:paraId="603AC9E6" w14:textId="77777777" w:rsidR="003B7492" w:rsidRDefault="003B74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6B05F5"/>
    <w:multiLevelType w:val="multilevel"/>
    <w:tmpl w:val="5D18D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7F57E2C"/>
    <w:multiLevelType w:val="hybridMultilevel"/>
    <w:tmpl w:val="51246C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92901766">
    <w:abstractNumId w:val="33"/>
  </w:num>
  <w:num w:numId="2" w16cid:durableId="345210530">
    <w:abstractNumId w:val="20"/>
  </w:num>
  <w:num w:numId="3" w16cid:durableId="71776357">
    <w:abstractNumId w:val="15"/>
  </w:num>
  <w:num w:numId="4" w16cid:durableId="1739673807">
    <w:abstractNumId w:val="4"/>
  </w:num>
  <w:num w:numId="5" w16cid:durableId="154878053">
    <w:abstractNumId w:val="9"/>
  </w:num>
  <w:num w:numId="6" w16cid:durableId="115682366">
    <w:abstractNumId w:val="23"/>
  </w:num>
  <w:num w:numId="7" w16cid:durableId="1924486328">
    <w:abstractNumId w:val="40"/>
  </w:num>
  <w:num w:numId="8" w16cid:durableId="1134062430">
    <w:abstractNumId w:val="22"/>
  </w:num>
  <w:num w:numId="9" w16cid:durableId="1137263865">
    <w:abstractNumId w:val="7"/>
  </w:num>
  <w:num w:numId="10" w16cid:durableId="186060980">
    <w:abstractNumId w:val="32"/>
  </w:num>
  <w:num w:numId="11" w16cid:durableId="1125612470">
    <w:abstractNumId w:val="39"/>
  </w:num>
  <w:num w:numId="12" w16cid:durableId="1591231883">
    <w:abstractNumId w:val="3"/>
  </w:num>
  <w:num w:numId="13" w16cid:durableId="2043238016">
    <w:abstractNumId w:val="18"/>
  </w:num>
  <w:num w:numId="14" w16cid:durableId="2117746879">
    <w:abstractNumId w:val="30"/>
  </w:num>
  <w:num w:numId="15" w16cid:durableId="129514992">
    <w:abstractNumId w:val="17"/>
  </w:num>
  <w:num w:numId="16" w16cid:durableId="1549992243">
    <w:abstractNumId w:val="27"/>
  </w:num>
  <w:num w:numId="17" w16cid:durableId="2013331879">
    <w:abstractNumId w:val="13"/>
  </w:num>
  <w:num w:numId="18" w16cid:durableId="965889141">
    <w:abstractNumId w:val="34"/>
  </w:num>
  <w:num w:numId="19" w16cid:durableId="436561241">
    <w:abstractNumId w:val="12"/>
  </w:num>
  <w:num w:numId="20" w16cid:durableId="776411687">
    <w:abstractNumId w:val="10"/>
  </w:num>
  <w:num w:numId="21" w16cid:durableId="1657605869">
    <w:abstractNumId w:val="26"/>
  </w:num>
  <w:num w:numId="22" w16cid:durableId="994070654">
    <w:abstractNumId w:val="8"/>
  </w:num>
  <w:num w:numId="23" w16cid:durableId="520749363">
    <w:abstractNumId w:val="29"/>
  </w:num>
  <w:num w:numId="24" w16cid:durableId="253787732">
    <w:abstractNumId w:val="21"/>
  </w:num>
  <w:num w:numId="25" w16cid:durableId="2060978520">
    <w:abstractNumId w:val="38"/>
  </w:num>
  <w:num w:numId="26" w16cid:durableId="383721590">
    <w:abstractNumId w:val="2"/>
  </w:num>
  <w:num w:numId="27" w16cid:durableId="2079983375">
    <w:abstractNumId w:val="28"/>
  </w:num>
  <w:num w:numId="28" w16cid:durableId="46296110">
    <w:abstractNumId w:val="6"/>
  </w:num>
  <w:num w:numId="29" w16cid:durableId="864828167">
    <w:abstractNumId w:val="24"/>
  </w:num>
  <w:num w:numId="30" w16cid:durableId="69081960">
    <w:abstractNumId w:val="35"/>
  </w:num>
  <w:num w:numId="31" w16cid:durableId="1121076272">
    <w:abstractNumId w:val="0"/>
  </w:num>
  <w:num w:numId="32" w16cid:durableId="1000812973">
    <w:abstractNumId w:val="31"/>
  </w:num>
  <w:num w:numId="33" w16cid:durableId="1840196391">
    <w:abstractNumId w:val="11"/>
  </w:num>
  <w:num w:numId="34" w16cid:durableId="373772090">
    <w:abstractNumId w:val="5"/>
  </w:num>
  <w:num w:numId="35" w16cid:durableId="31466235">
    <w:abstractNumId w:val="14"/>
  </w:num>
  <w:num w:numId="36" w16cid:durableId="1727072652">
    <w:abstractNumId w:val="36"/>
  </w:num>
  <w:num w:numId="37" w16cid:durableId="220407507">
    <w:abstractNumId w:val="16"/>
  </w:num>
  <w:num w:numId="38" w16cid:durableId="372195583">
    <w:abstractNumId w:val="37"/>
  </w:num>
  <w:num w:numId="39" w16cid:durableId="1294945815">
    <w:abstractNumId w:val="25"/>
  </w:num>
  <w:num w:numId="40" w16cid:durableId="503864927">
    <w:abstractNumId w:val="1"/>
  </w:num>
  <w:num w:numId="41" w16cid:durableId="1921451547">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190"/>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2100"/>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6628A"/>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0BB0"/>
    <w:rsid w:val="0029492E"/>
    <w:rsid w:val="00294A5F"/>
    <w:rsid w:val="002A1217"/>
    <w:rsid w:val="002B1EBD"/>
    <w:rsid w:val="002C1052"/>
    <w:rsid w:val="002C26A3"/>
    <w:rsid w:val="002C3025"/>
    <w:rsid w:val="002D0EF0"/>
    <w:rsid w:val="002D2536"/>
    <w:rsid w:val="002D5346"/>
    <w:rsid w:val="002E2021"/>
    <w:rsid w:val="002E37FD"/>
    <w:rsid w:val="002F09DD"/>
    <w:rsid w:val="00311AAC"/>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B7492"/>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0E84"/>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94300"/>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1AA2"/>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05FD"/>
    <w:rsid w:val="009F1020"/>
    <w:rsid w:val="009F7BEF"/>
    <w:rsid w:val="00A00336"/>
    <w:rsid w:val="00A01AC4"/>
    <w:rsid w:val="00A01FCE"/>
    <w:rsid w:val="00A05E7B"/>
    <w:rsid w:val="00A078D8"/>
    <w:rsid w:val="00A117E2"/>
    <w:rsid w:val="00A14EB6"/>
    <w:rsid w:val="00A1613D"/>
    <w:rsid w:val="00A26419"/>
    <w:rsid w:val="00A32A2B"/>
    <w:rsid w:val="00A370A8"/>
    <w:rsid w:val="00A41174"/>
    <w:rsid w:val="00A4511E"/>
    <w:rsid w:val="00A5168C"/>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35679"/>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027E3"/>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599"/>
    <w:rsid w:val="00EF77A8"/>
    <w:rsid w:val="00F05BAD"/>
    <w:rsid w:val="00F11230"/>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en-GB" w:eastAsia="en-GB" w:bidi="ar-SA"/>
      </w:rPr>
    </w:rPrDefault>
    <w:pPrDefault>
      <w:pPr>
        <w:spacing w:line="480" w:lineRule="auto"/>
      </w:pPr>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1">
    <w:name w:val="Unresolved Mention1"/>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25323998">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7/S0033291720003025" TargetMode="External"/><Relationship Id="rId18" Type="http://schemas.openxmlformats.org/officeDocument/2006/relationships/hyperlink" Target="https://doi.org/10.52965/001c.9390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i.org/10.1177/0032258X211049009" TargetMode="External"/><Relationship Id="rId17" Type="http://schemas.openxmlformats.org/officeDocument/2006/relationships/hyperlink" Target="https://doi.org/10.1177/1534484320903890" TargetMode="External"/><Relationship Id="rId2" Type="http://schemas.openxmlformats.org/officeDocument/2006/relationships/customXml" Target="../customXml/item2.xml"/><Relationship Id="rId16" Type="http://schemas.openxmlformats.org/officeDocument/2006/relationships/hyperlink" Target="https://gallantium.com/police-mental-healt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07/s11469-019-00214-x"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93/police/paaa0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577AC0-46C7-4C9B-B6D8-E6FE5116B190}">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1391</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 Lee</dc:creator>
  <cp:keywords/>
  <dc:description/>
  <cp:lastModifiedBy>Green, Lee</cp:lastModifiedBy>
  <cp:revision>2</cp:revision>
  <cp:lastPrinted>2022-03-21T13:46:00Z</cp:lastPrinted>
  <dcterms:created xsi:type="dcterms:W3CDTF">2024-08-25T18:09:00Z</dcterms:created>
  <dcterms:modified xsi:type="dcterms:W3CDTF">2024-08-25T18:09:00Z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2024-08-19T11:39:49Z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53069ab0-b7a8-44ac-b03c-92d344577ea7</vt:lpwstr>
  </property>
  <property fmtid="{D5CDD505-2E9C-101B-9397-08002B2CF9AE}" pid="9" name="MSIP_Label_f2acd28b-79a3-4a0f-b0ff-4b75658b1549_ContentBits">
    <vt:lpwstr>0</vt:lpwstr>
  </property>
</Properties>
</file>