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04D256" w14:textId="6C0C9CA0" w:rsidR="00177E80" w:rsidRDefault="00177E80">
      <w:pPr>
        <w:rPr>
          <w:sz w:val="28"/>
          <w:szCs w:val="28"/>
          <w:lang w:val="en-GB"/>
        </w:rPr>
      </w:pPr>
      <w:r w:rsidRPr="00177E80">
        <w:rPr>
          <w:sz w:val="28"/>
          <w:szCs w:val="28"/>
          <w:lang w:val="en-GB"/>
        </w:rPr>
        <w:t>Name</w:t>
      </w:r>
      <w:r>
        <w:rPr>
          <w:sz w:val="28"/>
          <w:szCs w:val="28"/>
          <w:lang w:val="en-GB"/>
        </w:rPr>
        <w:t xml:space="preserve">: Manisha kc </w:t>
      </w:r>
    </w:p>
    <w:p w14:paraId="7BD6ABC8" w14:textId="522F7529" w:rsidR="00177E80" w:rsidRDefault="00AD6A89">
      <w:pPr>
        <w:rPr>
          <w:sz w:val="28"/>
          <w:szCs w:val="28"/>
          <w:lang w:val="en-GB"/>
        </w:rPr>
      </w:pPr>
      <w:r>
        <w:rPr>
          <w:sz w:val="28"/>
          <w:szCs w:val="28"/>
          <w:lang w:val="en-GB"/>
        </w:rPr>
        <w:t>Student number: 2520993</w:t>
      </w:r>
    </w:p>
    <w:p w14:paraId="1DA0C9E5" w14:textId="1DF65133" w:rsidR="00AD6A89" w:rsidRDefault="00E25F09">
      <w:pPr>
        <w:rPr>
          <w:sz w:val="28"/>
          <w:szCs w:val="28"/>
          <w:lang w:val="en-GB"/>
        </w:rPr>
      </w:pPr>
      <w:r>
        <w:rPr>
          <w:sz w:val="28"/>
          <w:szCs w:val="28"/>
          <w:lang w:val="en-GB"/>
        </w:rPr>
        <w:t>Module code: LCHS4003</w:t>
      </w:r>
      <w:r w:rsidR="00F11BD4">
        <w:rPr>
          <w:sz w:val="28"/>
          <w:szCs w:val="28"/>
          <w:lang w:val="en-GB"/>
        </w:rPr>
        <w:t xml:space="preserve"> </w:t>
      </w:r>
      <w:r w:rsidR="00ED09A4">
        <w:rPr>
          <w:sz w:val="28"/>
          <w:szCs w:val="28"/>
          <w:lang w:val="en-GB"/>
        </w:rPr>
        <w:t>–</w:t>
      </w:r>
      <w:r w:rsidR="00F11BD4">
        <w:rPr>
          <w:sz w:val="28"/>
          <w:szCs w:val="28"/>
          <w:lang w:val="en-GB"/>
        </w:rPr>
        <w:t xml:space="preserve"> </w:t>
      </w:r>
      <w:r w:rsidR="00ED09A4">
        <w:rPr>
          <w:sz w:val="28"/>
          <w:szCs w:val="28"/>
          <w:lang w:val="en-GB"/>
        </w:rPr>
        <w:t xml:space="preserve">Introduction </w:t>
      </w:r>
      <w:r w:rsidR="009F4472">
        <w:rPr>
          <w:sz w:val="28"/>
          <w:szCs w:val="28"/>
          <w:lang w:val="en-GB"/>
        </w:rPr>
        <w:t>to Health and Social Care</w:t>
      </w:r>
    </w:p>
    <w:p w14:paraId="4505B3C4" w14:textId="33138319" w:rsidR="00B36403" w:rsidRDefault="00C854AF">
      <w:pPr>
        <w:rPr>
          <w:sz w:val="28"/>
          <w:szCs w:val="28"/>
          <w:lang w:val="en-GB"/>
        </w:rPr>
      </w:pPr>
      <w:r>
        <w:rPr>
          <w:sz w:val="28"/>
          <w:szCs w:val="28"/>
          <w:lang w:val="en-GB"/>
        </w:rPr>
        <w:t xml:space="preserve">Lecturer’s </w:t>
      </w:r>
      <w:r w:rsidR="00201998">
        <w:rPr>
          <w:sz w:val="28"/>
          <w:szCs w:val="28"/>
          <w:lang w:val="en-GB"/>
        </w:rPr>
        <w:t>name:</w:t>
      </w:r>
      <w:r>
        <w:rPr>
          <w:sz w:val="28"/>
          <w:szCs w:val="28"/>
          <w:lang w:val="en-GB"/>
        </w:rPr>
        <w:t xml:space="preserve"> </w:t>
      </w:r>
      <w:r w:rsidR="00201998">
        <w:rPr>
          <w:sz w:val="28"/>
          <w:szCs w:val="28"/>
          <w:lang w:val="en-GB"/>
        </w:rPr>
        <w:t xml:space="preserve">Farah Islam </w:t>
      </w:r>
    </w:p>
    <w:p w14:paraId="23C519F2" w14:textId="03F0F4BE" w:rsidR="00201998" w:rsidRDefault="008C3692">
      <w:pPr>
        <w:rPr>
          <w:sz w:val="28"/>
          <w:szCs w:val="28"/>
          <w:lang w:val="en-GB"/>
        </w:rPr>
      </w:pPr>
      <w:r>
        <w:rPr>
          <w:sz w:val="28"/>
          <w:szCs w:val="28"/>
          <w:lang w:val="en-GB"/>
        </w:rPr>
        <w:t>A</w:t>
      </w:r>
      <w:r w:rsidR="00201998">
        <w:rPr>
          <w:sz w:val="28"/>
          <w:szCs w:val="28"/>
          <w:lang w:val="en-GB"/>
        </w:rPr>
        <w:t>ssi</w:t>
      </w:r>
      <w:r>
        <w:rPr>
          <w:sz w:val="28"/>
          <w:szCs w:val="28"/>
          <w:lang w:val="en-GB"/>
        </w:rPr>
        <w:t xml:space="preserve">gnment Title:  Portfolio- Two Tasks </w:t>
      </w:r>
    </w:p>
    <w:p w14:paraId="30DDB281" w14:textId="77777777" w:rsidR="001C444E" w:rsidRDefault="001C444E">
      <w:pPr>
        <w:rPr>
          <w:sz w:val="28"/>
          <w:szCs w:val="28"/>
          <w:lang w:val="en-GB"/>
        </w:rPr>
      </w:pPr>
    </w:p>
    <w:p w14:paraId="5C090178" w14:textId="77777777" w:rsidR="00201998" w:rsidRPr="00177E80" w:rsidRDefault="00201998">
      <w:pPr>
        <w:rPr>
          <w:sz w:val="28"/>
          <w:szCs w:val="28"/>
          <w:lang w:val="en-GB"/>
        </w:rPr>
      </w:pPr>
    </w:p>
    <w:p w14:paraId="0E5B8A29" w14:textId="69496120" w:rsidR="004C4523" w:rsidRPr="004C4523" w:rsidRDefault="004C4523">
      <w:pPr>
        <w:rPr>
          <w:sz w:val="28"/>
          <w:szCs w:val="28"/>
          <w:lang w:val="en-GB"/>
        </w:rPr>
      </w:pPr>
      <w:r w:rsidRPr="004C4523">
        <w:rPr>
          <w:sz w:val="28"/>
          <w:szCs w:val="28"/>
          <w:highlight w:val="yellow"/>
          <w:lang w:val="en-GB"/>
        </w:rPr>
        <w:t>Task 1</w:t>
      </w:r>
      <w:r w:rsidRPr="004C4523">
        <w:rPr>
          <w:sz w:val="28"/>
          <w:szCs w:val="28"/>
          <w:lang w:val="en-GB"/>
        </w:rPr>
        <w:t xml:space="preserve"> </w:t>
      </w:r>
    </w:p>
    <w:p w14:paraId="7D80115A" w14:textId="5E5D16E3" w:rsidR="00177E80" w:rsidRDefault="00B15BD1">
      <w:pPr>
        <w:rPr>
          <w:b/>
          <w:bCs/>
          <w:sz w:val="28"/>
          <w:szCs w:val="28"/>
          <w:lang w:val="en-GB"/>
        </w:rPr>
      </w:pPr>
      <w:r w:rsidRPr="001A0073">
        <w:rPr>
          <w:b/>
          <w:bCs/>
          <w:sz w:val="28"/>
          <w:szCs w:val="28"/>
          <w:lang w:val="en-GB"/>
        </w:rPr>
        <w:t>Ambulance services</w:t>
      </w:r>
    </w:p>
    <w:p w14:paraId="0AC32C59" w14:textId="77777777" w:rsidR="00776FB4" w:rsidRDefault="00776FB4">
      <w:pPr>
        <w:rPr>
          <w:b/>
          <w:bCs/>
          <w:sz w:val="28"/>
          <w:szCs w:val="28"/>
          <w:lang w:val="en-GB"/>
        </w:rPr>
      </w:pPr>
    </w:p>
    <w:p w14:paraId="4C855490" w14:textId="00EBDADD" w:rsidR="00B15BD1" w:rsidRPr="00A92D8C" w:rsidRDefault="00A92D8C">
      <w:pPr>
        <w:rPr>
          <w:b/>
          <w:bCs/>
          <w:sz w:val="28"/>
          <w:szCs w:val="28"/>
          <w:lang w:val="en-GB"/>
        </w:rPr>
      </w:pPr>
      <w:r>
        <w:fldChar w:fldCharType="begin"/>
      </w:r>
      <w:r>
        <w:instrText xml:space="preserve"> INCLUDEPICTURE "/Users/muskankc/Library/Group Containers/UBF8T346G9.ms/WebArchiveCopyPasteTempFiles/com.microsoft.Word/our-commitment-to-you-bg-img.jpg" \* MERGEFORMATINET </w:instrText>
      </w:r>
      <w:r>
        <w:fldChar w:fldCharType="separate"/>
      </w:r>
      <w:r>
        <w:rPr>
          <w:noProof/>
        </w:rPr>
        <w:drawing>
          <wp:inline distT="0" distB="0" distL="0" distR="0" wp14:anchorId="14C9BB2A" wp14:editId="112B22B2">
            <wp:extent cx="2488758" cy="1939925"/>
            <wp:effectExtent l="0" t="0" r="635" b="3175"/>
            <wp:docPr id="628395079" name="Picture 1" descr="Private Ambulance Service throughout the UK - 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vate Ambulance Service throughout the UK - OM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73908" cy="2006297"/>
                    </a:xfrm>
                    <a:prstGeom prst="rect">
                      <a:avLst/>
                    </a:prstGeom>
                    <a:noFill/>
                    <a:ln>
                      <a:noFill/>
                    </a:ln>
                  </pic:spPr>
                </pic:pic>
              </a:graphicData>
            </a:graphic>
          </wp:inline>
        </w:drawing>
      </w:r>
      <w:r>
        <w:fldChar w:fldCharType="end"/>
      </w:r>
      <w:r w:rsidR="00147729">
        <w:rPr>
          <w:lang w:val="en-GB"/>
        </w:rPr>
        <w:t xml:space="preserve">     </w:t>
      </w:r>
      <w:r w:rsidR="000214D5">
        <w:rPr>
          <w:lang w:val="en-GB"/>
        </w:rPr>
        <w:t xml:space="preserve">    </w:t>
      </w:r>
      <w:r w:rsidR="0087569C">
        <w:rPr>
          <w:lang w:val="en-GB"/>
        </w:rPr>
        <w:t>Ambulance</w:t>
      </w:r>
      <w:r w:rsidR="0087569C" w:rsidRPr="0087569C">
        <w:rPr>
          <w:lang w:val="en-GB"/>
        </w:rPr>
        <w:t xml:space="preserve"> services are an essential part of healthcare because they provide rapid medical </w:t>
      </w:r>
      <w:bookmarkStart w:id="0" w:name="_Int_k1cnREbQ"/>
      <w:r w:rsidR="0087569C" w:rsidRPr="0087569C">
        <w:rPr>
          <w:lang w:val="en-GB"/>
        </w:rPr>
        <w:t>assistance</w:t>
      </w:r>
      <w:bookmarkEnd w:id="0"/>
      <w:r w:rsidR="0087569C" w:rsidRPr="0087569C">
        <w:rPr>
          <w:lang w:val="en-GB"/>
        </w:rPr>
        <w:t xml:space="preserve"> and transportation during emergencies. They help save lives by delivering </w:t>
      </w:r>
      <w:bookmarkStart w:id="1" w:name="_Int_rhaTnsUB"/>
      <w:r w:rsidR="0087569C" w:rsidRPr="0087569C">
        <w:rPr>
          <w:lang w:val="en-GB"/>
        </w:rPr>
        <w:t>timely</w:t>
      </w:r>
      <w:bookmarkEnd w:id="1"/>
      <w:r w:rsidR="0087569C" w:rsidRPr="0087569C">
        <w:rPr>
          <w:lang w:val="en-GB"/>
        </w:rPr>
        <w:t xml:space="preserve"> care to patients suffering from accidents, heart attacks, strokes, and other critical conditions. Trained paramedics can assess patients, provide first aid, administer medications, and stabilize their condition before reaching a hospital. Ambulance services also ensure safe and efficient transport to </w:t>
      </w:r>
      <w:bookmarkStart w:id="2" w:name="_Int_GK2MyMxy"/>
      <w:r w:rsidR="0087569C" w:rsidRPr="0087569C">
        <w:rPr>
          <w:lang w:val="en-GB"/>
        </w:rPr>
        <w:t>appropriate healthcare</w:t>
      </w:r>
      <w:bookmarkEnd w:id="2"/>
      <w:r w:rsidR="0087569C" w:rsidRPr="0087569C">
        <w:rPr>
          <w:lang w:val="en-GB"/>
        </w:rPr>
        <w:t xml:space="preserve"> facilities, reducing the risk of complications. By offering immediate response and continuous care during transit, ambulance services play a vital role in improving patient outcomes and supporting the overall effectiveness of the healthcare system.</w:t>
      </w:r>
    </w:p>
    <w:p w14:paraId="7E68B575" w14:textId="19E894DE" w:rsidR="00DE1D1E" w:rsidRDefault="000839D6" w:rsidP="001C3C2B">
      <w:pPr>
        <w:rPr>
          <w:lang w:val="en-GB"/>
        </w:rPr>
      </w:pPr>
      <w:r>
        <w:lastRenderedPageBreak/>
        <w:fldChar w:fldCharType="begin"/>
      </w:r>
      <w:r>
        <w:instrText xml:space="preserve"> INCLUDEPICTURE "/Users/muskankc/Library/Group Containers/UBF8T346G9.ms/WebArchiveCopyPasteTempFiles/com.microsoft.Word/Z" \* MERGEFORMATINET </w:instrText>
      </w:r>
      <w:r>
        <w:fldChar w:fldCharType="separate"/>
      </w:r>
      <w:r>
        <w:rPr>
          <w:noProof/>
        </w:rPr>
        <w:drawing>
          <wp:inline distT="0" distB="0" distL="0" distR="0" wp14:anchorId="55821D60" wp14:editId="695A78CD">
            <wp:extent cx="2595245" cy="1741170"/>
            <wp:effectExtent l="0" t="0" r="0" b="0"/>
            <wp:docPr id="1053638401" name="Picture 18" descr="Ambulances of the Sevent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zeE4avbePJiohbIPrpCxiAY_6" descr="Ambulances of the Seventi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9044" cy="1770555"/>
                    </a:xfrm>
                    <a:prstGeom prst="rect">
                      <a:avLst/>
                    </a:prstGeom>
                    <a:noFill/>
                    <a:ln>
                      <a:noFill/>
                    </a:ln>
                  </pic:spPr>
                </pic:pic>
              </a:graphicData>
            </a:graphic>
          </wp:inline>
        </w:drawing>
      </w:r>
      <w:r>
        <w:fldChar w:fldCharType="end"/>
      </w:r>
      <w:r w:rsidR="001B39C4">
        <w:rPr>
          <w:lang w:val="en-GB"/>
        </w:rPr>
        <w:t xml:space="preserve">            </w:t>
      </w:r>
      <w:r w:rsidR="002828CA" w:rsidRPr="002828CA">
        <w:rPr>
          <w:lang w:val="en-GB"/>
        </w:rPr>
        <w:t xml:space="preserve">The origins of ambulance services can </w:t>
      </w:r>
      <w:bookmarkStart w:id="3" w:name="_Int_f7QBPV31"/>
      <w:r w:rsidR="002828CA" w:rsidRPr="002828CA">
        <w:rPr>
          <w:lang w:val="en-GB"/>
        </w:rPr>
        <w:t>be traced</w:t>
      </w:r>
      <w:bookmarkEnd w:id="3"/>
      <w:r w:rsidR="002828CA" w:rsidRPr="002828CA">
        <w:rPr>
          <w:lang w:val="en-GB"/>
        </w:rPr>
        <w:t xml:space="preserve"> back to the days when wounded warriors </w:t>
      </w:r>
      <w:bookmarkStart w:id="4" w:name="_Int_nowKpDUx"/>
      <w:r w:rsidR="002828CA" w:rsidRPr="002828CA">
        <w:rPr>
          <w:lang w:val="en-GB"/>
        </w:rPr>
        <w:t>were transported</w:t>
      </w:r>
      <w:bookmarkEnd w:id="4"/>
      <w:r w:rsidR="002828CA" w:rsidRPr="002828CA">
        <w:rPr>
          <w:lang w:val="en-GB"/>
        </w:rPr>
        <w:t xml:space="preserve"> from battlefields in waggons or carts. During the Napoleonic Wars, French military surgeon Dominique Jean Larry invented "flying ambulances" to swiftly transport injured soldiers and administer medical care. This marked the beginning of modern ambulance services. Major cities began to offer civilian ambulance services in the 19th century, when hospitals organised horse-drawn ambulances to transport patients. The early 20th century saw the emergence of motorised vehicles, which significantly increased efficiency and response times. Ambulance services were </w:t>
      </w:r>
      <w:bookmarkStart w:id="5" w:name="_Int_TE7U9WE7"/>
      <w:r w:rsidR="002828CA" w:rsidRPr="002828CA">
        <w:rPr>
          <w:lang w:val="en-GB"/>
        </w:rPr>
        <w:t>greatly improved</w:t>
      </w:r>
      <w:bookmarkEnd w:id="5"/>
      <w:r w:rsidR="002828CA" w:rsidRPr="002828CA">
        <w:rPr>
          <w:lang w:val="en-GB"/>
        </w:rPr>
        <w:t xml:space="preserve"> by developments in emergency medical care and transportation during and after World Wars I and II. Many nations had organised emergency medical services (EMS) systems staffed by the 1960s and 1970s.</w:t>
      </w:r>
      <w:r w:rsidR="00C27332">
        <w:rPr>
          <w:lang w:val="en-GB"/>
        </w:rPr>
        <w:t xml:space="preserve"> </w:t>
      </w:r>
      <w:r w:rsidR="006E29E5" w:rsidRPr="006E29E5">
        <w:rPr>
          <w:lang w:val="en-GB"/>
        </w:rPr>
        <w:t>Today, ambulance services use advanced technology, life-support equipment, and highly skilled personnel to provide rapid emergency care and safe patient transport.</w:t>
      </w:r>
      <w:r w:rsidR="00C27332">
        <w:rPr>
          <w:lang w:val="en-GB"/>
        </w:rPr>
        <w:t xml:space="preserve"> </w:t>
      </w:r>
    </w:p>
    <w:p w14:paraId="4A5A9C4D" w14:textId="77777777" w:rsidR="001B39C4" w:rsidRDefault="001B39C4" w:rsidP="001C3C2B">
      <w:pPr>
        <w:rPr>
          <w:lang w:val="en-GB"/>
        </w:rPr>
      </w:pPr>
    </w:p>
    <w:p w14:paraId="6CBA6874" w14:textId="26AED176" w:rsidR="001C3C2B" w:rsidRPr="001C3C2B" w:rsidRDefault="003847D5" w:rsidP="001C3C2B">
      <w:pPr>
        <w:rPr>
          <w:lang w:val="en-GB"/>
        </w:rPr>
      </w:pPr>
      <w:r>
        <w:fldChar w:fldCharType="begin"/>
      </w:r>
      <w:r>
        <w:instrText xml:space="preserve"> INCLUDEPICTURE "/Users/muskankc/Library/Group Containers/UBF8T346G9.ms/WebArchiveCopyPasteTempFiles/com.microsoft.Word/Depositphotos_7831495_xl-2015-scaled-1.jpg" \* MERGEFORMATINET </w:instrText>
      </w:r>
      <w:r>
        <w:fldChar w:fldCharType="separate"/>
      </w:r>
      <w:r>
        <w:rPr>
          <w:noProof/>
        </w:rPr>
        <w:drawing>
          <wp:inline distT="0" distB="0" distL="0" distR="0" wp14:anchorId="62DB3B6A" wp14:editId="1BA66992">
            <wp:extent cx="2719070" cy="1963972"/>
            <wp:effectExtent l="0" t="0" r="0" b="5080"/>
            <wp:docPr id="1778451734" name="Picture 19" descr="Inside the ambulance: Paraid showcases expertise in safe patient transport  - Par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side the ambulance: Paraid showcases expertise in safe patient transport  - Para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6400" cy="2041496"/>
                    </a:xfrm>
                    <a:prstGeom prst="rect">
                      <a:avLst/>
                    </a:prstGeom>
                    <a:noFill/>
                    <a:ln>
                      <a:noFill/>
                    </a:ln>
                  </pic:spPr>
                </pic:pic>
              </a:graphicData>
            </a:graphic>
          </wp:inline>
        </w:drawing>
      </w:r>
      <w:r>
        <w:fldChar w:fldCharType="end"/>
      </w:r>
      <w:r w:rsidR="000E2A9C">
        <w:rPr>
          <w:lang w:val="en-GB"/>
        </w:rPr>
        <w:t xml:space="preserve">               T</w:t>
      </w:r>
      <w:r w:rsidR="001C3C2B" w:rsidRPr="001C3C2B">
        <w:rPr>
          <w:lang w:val="en-GB"/>
        </w:rPr>
        <w:t xml:space="preserve">he current ambulance system operates as a key component of Emergency Medical Services (EMS), providing rapid medical assistance and transportation for patients in emergencies. When a person calls an emergency number (such as 999 in the UK, 911 in the US, or 112 in many countries), a dispatch </w:t>
      </w:r>
      <w:r w:rsidR="000E2F27" w:rsidRPr="001C3C2B">
        <w:rPr>
          <w:lang w:val="en-GB"/>
        </w:rPr>
        <w:t>centre</w:t>
      </w:r>
      <w:r w:rsidR="001C3C2B" w:rsidRPr="001C3C2B">
        <w:rPr>
          <w:lang w:val="en-GB"/>
        </w:rPr>
        <w:t xml:space="preserve"> assesses the situation and sends the nearest available ambulance.</w:t>
      </w:r>
    </w:p>
    <w:p w14:paraId="0C016D16" w14:textId="77777777" w:rsidR="001C3C2B" w:rsidRPr="001C3C2B" w:rsidRDefault="001C3C2B" w:rsidP="001C3C2B">
      <w:pPr>
        <w:rPr>
          <w:lang w:val="en-GB"/>
        </w:rPr>
      </w:pPr>
      <w:r w:rsidRPr="001C3C2B">
        <w:rPr>
          <w:lang w:val="en-GB"/>
        </w:rPr>
        <w:t xml:space="preserve">Modern ambulances are equipped with advanced medical equipment, including defibrillators, oxygen supplies, cardiac monitors, and emergency medications. Trained </w:t>
      </w:r>
      <w:r w:rsidRPr="001C3C2B">
        <w:rPr>
          <w:lang w:val="en-GB"/>
        </w:rPr>
        <w:lastRenderedPageBreak/>
        <w:t>personnel such as Emergency Medical Technicians (EMTs), paramedics, and sometimes nurses or doctors provide immediate care at the scene. They assess the patient’s condition, administer treatment, stabilize injuries or illnesses, and monitor vital signs.</w:t>
      </w:r>
    </w:p>
    <w:p w14:paraId="1C65F085" w14:textId="77777777" w:rsidR="001C3C2B" w:rsidRPr="001C3C2B" w:rsidRDefault="001C3C2B" w:rsidP="001C3C2B">
      <w:pPr>
        <w:rPr>
          <w:lang w:val="en-GB"/>
        </w:rPr>
      </w:pPr>
      <w:r w:rsidRPr="001C3C2B">
        <w:rPr>
          <w:lang w:val="en-GB"/>
        </w:rPr>
        <w:t>Ambulance services use GPS, digital communication systems, and computer-aided dispatch technology to ensure quick response times. Depending on the patient’s condition, they transport them to the most appropriate healthcare facility while continuing treatment during transit.</w:t>
      </w:r>
    </w:p>
    <w:p w14:paraId="0510FFD2" w14:textId="219B39D1" w:rsidR="001A0073" w:rsidRDefault="001C3C2B" w:rsidP="001C3C2B">
      <w:pPr>
        <w:rPr>
          <w:lang w:val="en-GB"/>
        </w:rPr>
      </w:pPr>
      <w:r w:rsidRPr="001C3C2B">
        <w:rPr>
          <w:lang w:val="en-GB"/>
        </w:rPr>
        <w:t>Today, ambulance systems also include air ambulances, community paramedicine programs, and specialized emergency response units, making healthcare more accessible and improving patient survival and recovery rates.</w:t>
      </w:r>
    </w:p>
    <w:p w14:paraId="165E82FC" w14:textId="77777777" w:rsidR="004C4523" w:rsidRDefault="004C4523" w:rsidP="001C3C2B">
      <w:pPr>
        <w:rPr>
          <w:lang w:val="en-GB"/>
        </w:rPr>
      </w:pPr>
    </w:p>
    <w:p w14:paraId="56784B5B" w14:textId="77777777" w:rsidR="00531D4D" w:rsidRPr="00531D4D" w:rsidRDefault="00531D4D" w:rsidP="00531D4D">
      <w:pPr>
        <w:rPr>
          <w:lang w:val="en-GB"/>
        </w:rPr>
      </w:pPr>
      <w:r w:rsidRPr="00531D4D">
        <w:rPr>
          <w:lang w:val="en-GB"/>
        </w:rPr>
        <w:t>Two challenges faced by ambulance services:</w:t>
      </w:r>
    </w:p>
    <w:p w14:paraId="6E700C03" w14:textId="77777777" w:rsidR="00B2699A" w:rsidRDefault="00531D4D" w:rsidP="00531D4D">
      <w:pPr>
        <w:rPr>
          <w:lang w:val="en-GB"/>
        </w:rPr>
      </w:pPr>
      <w:r w:rsidRPr="00531D4D">
        <w:rPr>
          <w:lang w:val="en-GB"/>
        </w:rPr>
        <w:t>1.</w:t>
      </w:r>
      <w:r w:rsidRPr="00531D4D">
        <w:rPr>
          <w:rFonts w:ascii="Segoe UI Symbol" w:hAnsi="Segoe UI Symbol" w:cs="Segoe UI Symbol"/>
          <w:lang w:val="en-GB"/>
        </w:rPr>
        <w:t>⁠</w:t>
      </w:r>
      <w:r w:rsidRPr="00531D4D">
        <w:rPr>
          <w:lang w:val="en-GB"/>
        </w:rPr>
        <w:t xml:space="preserve"> </w:t>
      </w:r>
      <w:r w:rsidRPr="00531D4D">
        <w:rPr>
          <w:rFonts w:ascii="Segoe UI Symbol" w:hAnsi="Segoe UI Symbol" w:cs="Segoe UI Symbol"/>
          <w:lang w:val="en-GB"/>
        </w:rPr>
        <w:t>⁠</w:t>
      </w:r>
      <w:r w:rsidRPr="00531D4D">
        <w:rPr>
          <w:lang w:val="en-GB"/>
        </w:rPr>
        <w:t>Delayed Response Times: Heavy traffic, road congestion, poor infrastructure, and a high volume of emergency calls can delay ambulance arrival. These delays may reduce the chances of survival for patients with life-threatening conditions.</w:t>
      </w:r>
    </w:p>
    <w:p w14:paraId="724696BC" w14:textId="3E2D645D" w:rsidR="00531D4D" w:rsidRDefault="00531D4D" w:rsidP="00531D4D">
      <w:pPr>
        <w:rPr>
          <w:lang w:val="en-GB"/>
        </w:rPr>
      </w:pPr>
      <w:r w:rsidRPr="00531D4D">
        <w:rPr>
          <w:lang w:val="en-GB"/>
        </w:rPr>
        <w:t>2.</w:t>
      </w:r>
      <w:r w:rsidRPr="00531D4D">
        <w:rPr>
          <w:rFonts w:ascii="Segoe UI Symbol" w:hAnsi="Segoe UI Symbol" w:cs="Segoe UI Symbol"/>
          <w:lang w:val="en-GB"/>
        </w:rPr>
        <w:t>⁠</w:t>
      </w:r>
      <w:r w:rsidRPr="00531D4D">
        <w:rPr>
          <w:lang w:val="en-GB"/>
        </w:rPr>
        <w:t xml:space="preserve"> </w:t>
      </w:r>
      <w:r w:rsidRPr="00531D4D">
        <w:rPr>
          <w:rFonts w:ascii="Segoe UI Symbol" w:hAnsi="Segoe UI Symbol" w:cs="Segoe UI Symbol"/>
          <w:lang w:val="en-GB"/>
        </w:rPr>
        <w:t>⁠</w:t>
      </w:r>
      <w:r w:rsidRPr="00531D4D">
        <w:rPr>
          <w:lang w:val="en-GB"/>
        </w:rPr>
        <w:t>Shortage of Resources and Staff: Many ambulance services face shortages of trained paramedics, drivers, vehicles, and medical equipment. Increased demand for emergency care can overwhelm available resources, leading to longer waiting times and increased pressure on healthcare workers.</w:t>
      </w:r>
    </w:p>
    <w:p w14:paraId="7161E5E6" w14:textId="77777777" w:rsidR="000D5F1D" w:rsidRDefault="000D5F1D" w:rsidP="00531D4D">
      <w:pPr>
        <w:rPr>
          <w:lang w:val="en-GB"/>
        </w:rPr>
      </w:pPr>
    </w:p>
    <w:p w14:paraId="2759C29B" w14:textId="204C9C9D" w:rsidR="00B2699A" w:rsidRDefault="000D5F1D" w:rsidP="001A0073">
      <w:pPr>
        <w:rPr>
          <w:b/>
          <w:bCs/>
          <w:lang w:val="en-GB"/>
        </w:rPr>
      </w:pPr>
      <w:r w:rsidRPr="000D5F1D">
        <w:rPr>
          <w:b/>
          <w:bCs/>
          <w:lang w:val="en-GB"/>
        </w:rPr>
        <w:t xml:space="preserve">Ambulance service flow diagram </w:t>
      </w:r>
      <w:r w:rsidR="00B92EC0" w:rsidRPr="000D5F1D">
        <w:rPr>
          <w:b/>
          <w:bCs/>
          <w:lang w:val="en-GB"/>
        </w:rPr>
        <w:t xml:space="preserve"> </w:t>
      </w:r>
    </w:p>
    <w:p w14:paraId="4D491991" w14:textId="77777777" w:rsidR="00B2699A" w:rsidRPr="000D5F1D" w:rsidRDefault="00B2699A" w:rsidP="001A0073">
      <w:pPr>
        <w:rPr>
          <w:b/>
          <w:bCs/>
          <w:lang w:val="en-GB"/>
        </w:rPr>
      </w:pPr>
    </w:p>
    <w:p w14:paraId="4EAAEFFA" w14:textId="258CFD98" w:rsidR="00B92EC0" w:rsidRDefault="000D5F1D" w:rsidP="001A0073">
      <w:pPr>
        <w:rPr>
          <w:lang w:val="en-GB"/>
        </w:rPr>
      </w:pPr>
      <w:r>
        <w:rPr>
          <w:noProof/>
          <w:lang w:val="en-GB"/>
        </w:rPr>
        <mc:AlternateContent>
          <mc:Choice Requires="wps">
            <w:drawing>
              <wp:anchor distT="0" distB="0" distL="114300" distR="114300" simplePos="0" relativeHeight="251658240" behindDoc="0" locked="0" layoutInCell="1" allowOverlap="1" wp14:anchorId="502F6067" wp14:editId="013C2E1A">
                <wp:simplePos x="0" y="0"/>
                <wp:positionH relativeFrom="column">
                  <wp:posOffset>540385</wp:posOffset>
                </wp:positionH>
                <wp:positionV relativeFrom="paragraph">
                  <wp:posOffset>295275</wp:posOffset>
                </wp:positionV>
                <wp:extent cx="0" cy="222250"/>
                <wp:effectExtent l="63500" t="0" r="50800" b="31750"/>
                <wp:wrapNone/>
                <wp:docPr id="1529760698" name="Straight Arrow Connector 4"/>
                <wp:cNvGraphicFramePr/>
                <a:graphic xmlns:a="http://schemas.openxmlformats.org/drawingml/2006/main">
                  <a:graphicData uri="http://schemas.microsoft.com/office/word/2010/wordprocessingShape">
                    <wps:wsp>
                      <wps:cNvCnPr/>
                      <wps:spPr>
                        <a:xfrm>
                          <a:off x="0" y="0"/>
                          <a:ext cx="0" cy="22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type w14:anchorId="661AFEED" id="_x0000_t32" coordsize="21600,21600" o:spt="32" o:oned="t" path="m,l21600,21600e" filled="f">
                <v:path arrowok="t" fillok="f" o:connecttype="none"/>
                <o:lock v:ext="edit" shapetype="t"/>
              </v:shapetype>
              <v:shape id="Straight Arrow Connector 4" o:spid="_x0000_s1026" type="#_x0000_t32" style="position:absolute;margin-left:42.55pt;margin-top:23.25pt;width:0;height: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" strokecolor="#156082 [3204]" strokeweight=".5pt">
                <v:stroke endarrow="block" joinstyle="miter"/>
              </v:shape>
            </w:pict>
          </mc:Fallback>
        </mc:AlternateContent>
      </w:r>
      <w:r>
        <w:rPr>
          <w:lang w:val="en-GB"/>
        </w:rPr>
        <w:t>Emergencies</w:t>
      </w:r>
      <w:r w:rsidR="00B92EC0">
        <w:rPr>
          <w:lang w:val="en-GB"/>
        </w:rPr>
        <w:t xml:space="preserve"> </w:t>
      </w:r>
      <w:r>
        <w:rPr>
          <w:lang w:val="en-GB"/>
        </w:rPr>
        <w:t>occur.</w:t>
      </w:r>
    </w:p>
    <w:p w14:paraId="4B1B58CD" w14:textId="3ABAC595" w:rsidR="005469D5" w:rsidRDefault="005469D5" w:rsidP="001A0073">
      <w:pPr>
        <w:rPr>
          <w:lang w:val="en-GB"/>
        </w:rPr>
      </w:pPr>
    </w:p>
    <w:p w14:paraId="41FD7140" w14:textId="43D09285" w:rsidR="005469D5" w:rsidRDefault="00B2699A" w:rsidP="001A0073">
      <w:pPr>
        <w:rPr>
          <w:lang w:val="en-GB"/>
        </w:rPr>
      </w:pPr>
      <w:r>
        <w:rPr>
          <w:noProof/>
          <w:lang w:val="en-GB"/>
        </w:rPr>
        <mc:AlternateContent>
          <mc:Choice Requires="wps">
            <w:drawing>
              <wp:anchor distT="0" distB="0" distL="114300" distR="114300" simplePos="0" relativeHeight="251658251" behindDoc="0" locked="0" layoutInCell="1" allowOverlap="1" wp14:anchorId="3391BF93" wp14:editId="1AB5E536">
                <wp:simplePos x="0" y="0"/>
                <wp:positionH relativeFrom="column">
                  <wp:posOffset>564156</wp:posOffset>
                </wp:positionH>
                <wp:positionV relativeFrom="paragraph">
                  <wp:posOffset>224155</wp:posOffset>
                </wp:positionV>
                <wp:extent cx="0" cy="397565"/>
                <wp:effectExtent l="63500" t="0" r="38100" b="34290"/>
                <wp:wrapNone/>
                <wp:docPr id="1304208951" name="Straight Arrow Connector 20"/>
                <wp:cNvGraphicFramePr/>
                <a:graphic xmlns:a="http://schemas.openxmlformats.org/drawingml/2006/main">
                  <a:graphicData uri="http://schemas.microsoft.com/office/word/2010/wordprocessingShape">
                    <wps:wsp>
                      <wps:cNvCnPr/>
                      <wps:spPr>
                        <a:xfrm>
                          <a:off x="0" y="0"/>
                          <a:ext cx="0" cy="3975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07CAC4E0" id="Straight Arrow Connector 20" o:spid="_x0000_s1026" type="#_x0000_t32" style="position:absolute;margin-left:44.4pt;margin-top:17.65pt;width:0;height:31.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" strokecolor="#156082 [3204]" strokeweight=".5pt">
                <v:stroke endarrow="block" joinstyle="miter"/>
              </v:shape>
            </w:pict>
          </mc:Fallback>
        </mc:AlternateContent>
      </w:r>
      <w:r w:rsidR="005469D5">
        <w:rPr>
          <w:lang w:val="en-GB"/>
        </w:rPr>
        <w:t>Emergency call (999/911/112)</w:t>
      </w:r>
    </w:p>
    <w:p w14:paraId="5CBD923C" w14:textId="77777777" w:rsidR="005469D5" w:rsidRDefault="005469D5" w:rsidP="001A0073">
      <w:pPr>
        <w:rPr>
          <w:lang w:val="en-GB"/>
        </w:rPr>
      </w:pPr>
    </w:p>
    <w:p w14:paraId="6412F6B6" w14:textId="444D94CA" w:rsidR="005469D5" w:rsidRDefault="002E4802" w:rsidP="001A0073">
      <w:pPr>
        <w:rPr>
          <w:lang w:val="en-GB"/>
        </w:rPr>
      </w:pPr>
      <w:r>
        <w:rPr>
          <w:noProof/>
          <w:lang w:val="en-GB"/>
        </w:rPr>
        <mc:AlternateContent>
          <mc:Choice Requires="wps">
            <w:drawing>
              <wp:anchor distT="0" distB="0" distL="114300" distR="114300" simplePos="0" relativeHeight="251658241" behindDoc="0" locked="0" layoutInCell="1" allowOverlap="1" wp14:anchorId="2BD74EFB" wp14:editId="2BB5F117">
                <wp:simplePos x="0" y="0"/>
                <wp:positionH relativeFrom="column">
                  <wp:posOffset>564184</wp:posOffset>
                </wp:positionH>
                <wp:positionV relativeFrom="paragraph">
                  <wp:posOffset>198755</wp:posOffset>
                </wp:positionV>
                <wp:extent cx="0" cy="413467"/>
                <wp:effectExtent l="63500" t="0" r="38100" b="31115"/>
                <wp:wrapNone/>
                <wp:docPr id="108324521" name="Straight Arrow Connector 6"/>
                <wp:cNvGraphicFramePr/>
                <a:graphic xmlns:a="http://schemas.openxmlformats.org/drawingml/2006/main">
                  <a:graphicData uri="http://schemas.microsoft.com/office/word/2010/wordprocessingShape">
                    <wps:wsp>
                      <wps:cNvCnPr/>
                      <wps:spPr>
                        <a:xfrm>
                          <a:off x="0" y="0"/>
                          <a:ext cx="0" cy="4134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05B1203A" id="Straight Arrow Connector 6" o:spid="_x0000_s1026" type="#_x0000_t32" style="position:absolute;margin-left:44.4pt;margin-top:15.65pt;width:0;height:32.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" strokecolor="#156082 [3204]" strokeweight=".5pt">
                <v:stroke endarrow="block" joinstyle="miter"/>
              </v:shape>
            </w:pict>
          </mc:Fallback>
        </mc:AlternateContent>
      </w:r>
      <w:r w:rsidR="005469D5">
        <w:rPr>
          <w:lang w:val="en-GB"/>
        </w:rPr>
        <w:t xml:space="preserve">Dispatch </w:t>
      </w:r>
      <w:r w:rsidR="00C828D5">
        <w:rPr>
          <w:lang w:val="en-GB"/>
        </w:rPr>
        <w:t>centre</w:t>
      </w:r>
    </w:p>
    <w:p w14:paraId="366E7185" w14:textId="77777777" w:rsidR="005469D5" w:rsidRDefault="005469D5" w:rsidP="001A0073">
      <w:pPr>
        <w:rPr>
          <w:lang w:val="en-GB"/>
        </w:rPr>
      </w:pPr>
    </w:p>
    <w:p w14:paraId="674562EB" w14:textId="3004CBB3" w:rsidR="005469D5" w:rsidRDefault="002E4802" w:rsidP="001A0073">
      <w:pPr>
        <w:rPr>
          <w:lang w:val="en-GB"/>
        </w:rPr>
      </w:pPr>
      <w:r>
        <w:rPr>
          <w:noProof/>
          <w:lang w:val="en-GB"/>
        </w:rPr>
        <mc:AlternateContent>
          <mc:Choice Requires="wps">
            <w:drawing>
              <wp:anchor distT="0" distB="0" distL="114300" distR="114300" simplePos="0" relativeHeight="251658242" behindDoc="0" locked="0" layoutInCell="1" allowOverlap="1" wp14:anchorId="5E7BC2A8" wp14:editId="585B47FA">
                <wp:simplePos x="0" y="0"/>
                <wp:positionH relativeFrom="column">
                  <wp:posOffset>563935</wp:posOffset>
                </wp:positionH>
                <wp:positionV relativeFrom="paragraph">
                  <wp:posOffset>231775</wp:posOffset>
                </wp:positionV>
                <wp:extent cx="0" cy="421419"/>
                <wp:effectExtent l="63500" t="0" r="38100" b="36195"/>
                <wp:wrapNone/>
                <wp:docPr id="148087558" name="Straight Arrow Connector 7"/>
                <wp:cNvGraphicFramePr/>
                <a:graphic xmlns:a="http://schemas.openxmlformats.org/drawingml/2006/main">
                  <a:graphicData uri="http://schemas.microsoft.com/office/word/2010/wordprocessingShape">
                    <wps:wsp>
                      <wps:cNvCnPr/>
                      <wps:spPr>
                        <a:xfrm>
                          <a:off x="0" y="0"/>
                          <a:ext cx="0" cy="421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7A6C9350" id="Straight Arrow Connector 7" o:spid="_x0000_s1026" type="#_x0000_t32" style="position:absolute;margin-left:44.4pt;margin-top:18.25pt;width:0;height:33.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" strokecolor="#156082 [3204]" strokeweight=".5pt">
                <v:stroke endarrow="block" joinstyle="miter"/>
              </v:shape>
            </w:pict>
          </mc:Fallback>
        </mc:AlternateContent>
      </w:r>
      <w:r w:rsidR="005469D5">
        <w:rPr>
          <w:lang w:val="en-GB"/>
        </w:rPr>
        <w:t xml:space="preserve">Ambulance </w:t>
      </w:r>
      <w:r w:rsidR="004839C1">
        <w:rPr>
          <w:lang w:val="en-GB"/>
        </w:rPr>
        <w:t>sent.</w:t>
      </w:r>
      <w:r w:rsidR="005469D5">
        <w:rPr>
          <w:lang w:val="en-GB"/>
        </w:rPr>
        <w:t xml:space="preserve"> </w:t>
      </w:r>
    </w:p>
    <w:p w14:paraId="78928CA8" w14:textId="77777777" w:rsidR="005469D5" w:rsidRDefault="005469D5" w:rsidP="001A0073">
      <w:pPr>
        <w:rPr>
          <w:lang w:val="en-GB"/>
        </w:rPr>
      </w:pPr>
    </w:p>
    <w:p w14:paraId="6F763DED" w14:textId="1B440CA3" w:rsidR="005469D5" w:rsidRDefault="002E4802" w:rsidP="001A0073">
      <w:pPr>
        <w:rPr>
          <w:lang w:val="en-GB"/>
        </w:rPr>
      </w:pPr>
      <w:r>
        <w:rPr>
          <w:noProof/>
          <w:lang w:val="en-GB"/>
        </w:rPr>
        <w:lastRenderedPageBreak/>
        <mc:AlternateContent>
          <mc:Choice Requires="wps">
            <w:drawing>
              <wp:anchor distT="0" distB="0" distL="114300" distR="114300" simplePos="0" relativeHeight="251658243" behindDoc="0" locked="0" layoutInCell="1" allowOverlap="1" wp14:anchorId="1CA57C65" wp14:editId="15278718">
                <wp:simplePos x="0" y="0"/>
                <wp:positionH relativeFrom="column">
                  <wp:posOffset>564543</wp:posOffset>
                </wp:positionH>
                <wp:positionV relativeFrom="paragraph">
                  <wp:posOffset>218799</wp:posOffset>
                </wp:positionV>
                <wp:extent cx="0" cy="421419"/>
                <wp:effectExtent l="63500" t="0" r="38100" b="36195"/>
                <wp:wrapNone/>
                <wp:docPr id="501435433" name="Straight Arrow Connector 8"/>
                <wp:cNvGraphicFramePr/>
                <a:graphic xmlns:a="http://schemas.openxmlformats.org/drawingml/2006/main">
                  <a:graphicData uri="http://schemas.microsoft.com/office/word/2010/wordprocessingShape">
                    <wps:wsp>
                      <wps:cNvCnPr/>
                      <wps:spPr>
                        <a:xfrm>
                          <a:off x="0" y="0"/>
                          <a:ext cx="0" cy="421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4242B1F6" id="Straight Arrow Connector 8" o:spid="_x0000_s1026" type="#_x0000_t32" style="position:absolute;margin-left:44.45pt;margin-top:17.25pt;width:0;height:33.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" strokecolor="#156082 [3204]" strokeweight=".5pt">
                <v:stroke endarrow="block" joinstyle="miter"/>
              </v:shape>
            </w:pict>
          </mc:Fallback>
        </mc:AlternateContent>
      </w:r>
      <w:r w:rsidR="005469D5">
        <w:rPr>
          <w:lang w:val="en-GB"/>
        </w:rPr>
        <w:t>On-sc</w:t>
      </w:r>
      <w:r>
        <w:rPr>
          <w:lang w:val="en-GB"/>
        </w:rPr>
        <w:t xml:space="preserve">ene assessment </w:t>
      </w:r>
    </w:p>
    <w:p w14:paraId="6D7D4A6C" w14:textId="77777777" w:rsidR="002E4802" w:rsidRDefault="002E4802" w:rsidP="001A0073">
      <w:pPr>
        <w:rPr>
          <w:lang w:val="en-GB"/>
        </w:rPr>
      </w:pPr>
    </w:p>
    <w:p w14:paraId="7500BAE2" w14:textId="54EE04E9" w:rsidR="002E4802" w:rsidRDefault="002E4802" w:rsidP="001A0073">
      <w:pPr>
        <w:rPr>
          <w:lang w:val="en-GB"/>
        </w:rPr>
      </w:pPr>
      <w:r>
        <w:rPr>
          <w:noProof/>
          <w:lang w:val="en-GB"/>
        </w:rPr>
        <mc:AlternateContent>
          <mc:Choice Requires="wps">
            <w:drawing>
              <wp:anchor distT="0" distB="0" distL="114300" distR="114300" simplePos="0" relativeHeight="251658244" behindDoc="0" locked="0" layoutInCell="1" allowOverlap="1" wp14:anchorId="4A3F534F" wp14:editId="3326D7A7">
                <wp:simplePos x="0" y="0"/>
                <wp:positionH relativeFrom="column">
                  <wp:posOffset>564018</wp:posOffset>
                </wp:positionH>
                <wp:positionV relativeFrom="paragraph">
                  <wp:posOffset>180340</wp:posOffset>
                </wp:positionV>
                <wp:extent cx="0" cy="469127"/>
                <wp:effectExtent l="50800" t="0" r="63500" b="39370"/>
                <wp:wrapNone/>
                <wp:docPr id="1144791543" name="Straight Arrow Connector 9"/>
                <wp:cNvGraphicFramePr/>
                <a:graphic xmlns:a="http://schemas.openxmlformats.org/drawingml/2006/main">
                  <a:graphicData uri="http://schemas.microsoft.com/office/word/2010/wordprocessingShape">
                    <wps:wsp>
                      <wps:cNvCnPr/>
                      <wps:spPr>
                        <a:xfrm>
                          <a:off x="0" y="0"/>
                          <a:ext cx="0" cy="4691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209D874A" id="Straight Arrow Connector 9" o:spid="_x0000_s1026" type="#_x0000_t32" style="position:absolute;margin-left:44.4pt;margin-top:14.2pt;width:0;height:36.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" strokecolor="#156082 [3204]" strokeweight=".5pt">
                <v:stroke endarrow="block" joinstyle="miter"/>
              </v:shape>
            </w:pict>
          </mc:Fallback>
        </mc:AlternateContent>
      </w:r>
      <w:r>
        <w:rPr>
          <w:lang w:val="en-GB"/>
        </w:rPr>
        <w:t>Immediate treatment</w:t>
      </w:r>
    </w:p>
    <w:p w14:paraId="0A2A49ED" w14:textId="77777777" w:rsidR="002E4802" w:rsidRDefault="002E4802" w:rsidP="001A0073">
      <w:pPr>
        <w:rPr>
          <w:lang w:val="en-GB"/>
        </w:rPr>
      </w:pPr>
    </w:p>
    <w:p w14:paraId="4C37189A" w14:textId="4A24813F" w:rsidR="002E4802" w:rsidRDefault="004E1DAD" w:rsidP="001A0073">
      <w:pPr>
        <w:rPr>
          <w:lang w:val="en-GB"/>
        </w:rPr>
      </w:pPr>
      <w:r>
        <w:rPr>
          <w:noProof/>
          <w:lang w:val="en-GB"/>
        </w:rPr>
        <mc:AlternateContent>
          <mc:Choice Requires="wps">
            <w:drawing>
              <wp:anchor distT="0" distB="0" distL="114300" distR="114300" simplePos="0" relativeHeight="251658245" behindDoc="0" locked="0" layoutInCell="1" allowOverlap="1" wp14:anchorId="757F36A2" wp14:editId="04C76831">
                <wp:simplePos x="0" y="0"/>
                <wp:positionH relativeFrom="column">
                  <wp:posOffset>591047</wp:posOffset>
                </wp:positionH>
                <wp:positionV relativeFrom="paragraph">
                  <wp:posOffset>189865</wp:posOffset>
                </wp:positionV>
                <wp:extent cx="0" cy="453225"/>
                <wp:effectExtent l="63500" t="0" r="63500" b="29845"/>
                <wp:wrapNone/>
                <wp:docPr id="1676109296" name="Straight Arrow Connector 11"/>
                <wp:cNvGraphicFramePr/>
                <a:graphic xmlns:a="http://schemas.openxmlformats.org/drawingml/2006/main">
                  <a:graphicData uri="http://schemas.microsoft.com/office/word/2010/wordprocessingShape">
                    <wps:wsp>
                      <wps:cNvCnPr/>
                      <wps:spPr>
                        <a:xfrm>
                          <a:off x="0" y="0"/>
                          <a:ext cx="0" cy="453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652C42A0" id="Straight Arrow Connector 11" o:spid="_x0000_s1026" type="#_x0000_t32" style="position:absolute;margin-left:46.55pt;margin-top:14.95pt;width:0;height:35.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" strokecolor="#156082 [3204]" strokeweight=".5pt">
                <v:stroke endarrow="block" joinstyle="miter"/>
              </v:shape>
            </w:pict>
          </mc:Fallback>
        </mc:AlternateContent>
      </w:r>
      <w:r w:rsidR="002E4802">
        <w:rPr>
          <w:lang w:val="en-GB"/>
        </w:rPr>
        <w:t>Transport to hospital</w:t>
      </w:r>
    </w:p>
    <w:p w14:paraId="285EF6D8" w14:textId="77777777" w:rsidR="002E4802" w:rsidRDefault="002E4802" w:rsidP="001A0073">
      <w:pPr>
        <w:rPr>
          <w:lang w:val="en-GB"/>
        </w:rPr>
      </w:pPr>
    </w:p>
    <w:p w14:paraId="08DDC80E" w14:textId="0E321A0A" w:rsidR="002E4802" w:rsidRDefault="002E4802" w:rsidP="001A0073">
      <w:pPr>
        <w:rPr>
          <w:lang w:val="en-GB"/>
        </w:rPr>
      </w:pPr>
      <w:r>
        <w:rPr>
          <w:lang w:val="en-GB"/>
        </w:rPr>
        <w:t xml:space="preserve">Continued medical </w:t>
      </w:r>
      <w:r w:rsidR="00B2699A">
        <w:rPr>
          <w:lang w:val="en-GB"/>
        </w:rPr>
        <w:t>care.</w:t>
      </w:r>
    </w:p>
    <w:p w14:paraId="4A2B5FAC" w14:textId="77777777" w:rsidR="00B2699A" w:rsidRDefault="00B2699A" w:rsidP="001A0073">
      <w:pPr>
        <w:rPr>
          <w:lang w:val="en-GB"/>
        </w:rPr>
      </w:pPr>
    </w:p>
    <w:p w14:paraId="565F9555" w14:textId="77777777" w:rsidR="00B2699A" w:rsidRDefault="00B2699A" w:rsidP="001A0073">
      <w:pPr>
        <w:rPr>
          <w:lang w:val="en-GB"/>
        </w:rPr>
      </w:pPr>
    </w:p>
    <w:p w14:paraId="3F0620A3" w14:textId="77777777" w:rsidR="000E2F27" w:rsidRDefault="000E2F27" w:rsidP="001A0073">
      <w:pPr>
        <w:rPr>
          <w:lang w:val="en-GB"/>
        </w:rPr>
      </w:pPr>
    </w:p>
    <w:p w14:paraId="1D95BFDA" w14:textId="70246366" w:rsidR="000D5F1D" w:rsidRDefault="000D5F1D" w:rsidP="001A0073">
      <w:pPr>
        <w:rPr>
          <w:b/>
          <w:bCs/>
          <w:lang w:val="en-GB"/>
        </w:rPr>
      </w:pPr>
      <w:r w:rsidRPr="00E51CD1">
        <w:rPr>
          <w:b/>
          <w:bCs/>
          <w:lang w:val="en-GB"/>
        </w:rPr>
        <w:t>Key Functions of an Ambulance Service</w:t>
      </w:r>
    </w:p>
    <w:p w14:paraId="5021E5C5" w14:textId="77777777" w:rsidR="00E51CD1" w:rsidRPr="00E51CD1" w:rsidRDefault="00E51CD1" w:rsidP="001A0073">
      <w:pPr>
        <w:rPr>
          <w:b/>
          <w:bCs/>
          <w:lang w:val="en-GB"/>
        </w:rPr>
      </w:pPr>
    </w:p>
    <w:p w14:paraId="5177BB44" w14:textId="55766D02" w:rsidR="00B2699A" w:rsidRDefault="005E4A3A" w:rsidP="001A0073">
      <w:pPr>
        <w:rPr>
          <w:lang w:val="en-GB"/>
        </w:rPr>
      </w:pPr>
      <w:r w:rsidRPr="00E51CD1">
        <w:rPr>
          <w:lang w:val="en-GB"/>
        </w:rPr>
        <w:t xml:space="preserve">      </w:t>
      </w:r>
      <w:r w:rsidR="003B089F" w:rsidRPr="00E51CD1">
        <w:rPr>
          <w:lang w:val="en-GB"/>
        </w:rPr>
        <w:t xml:space="preserve">                                       </w:t>
      </w:r>
    </w:p>
    <w:p w14:paraId="42689480" w14:textId="431A5B47" w:rsidR="00B2699A" w:rsidRDefault="00B2699A" w:rsidP="001A0073">
      <w:pPr>
        <w:rPr>
          <w:lang w:val="en-GB"/>
        </w:rPr>
      </w:pPr>
    </w:p>
    <w:p w14:paraId="7B8F3FCF" w14:textId="6180A95E" w:rsidR="00B2699A" w:rsidRDefault="00B2699A" w:rsidP="001A0073">
      <w:pPr>
        <w:rPr>
          <w:lang w:val="en-GB"/>
        </w:rPr>
      </w:pPr>
    </w:p>
    <w:p w14:paraId="2EAB0695" w14:textId="1DAC06E5" w:rsidR="005E4A3A" w:rsidRPr="00E51CD1" w:rsidRDefault="003B089F" w:rsidP="001A0073">
      <w:pPr>
        <w:rPr>
          <w:lang w:val="en-GB"/>
        </w:rPr>
      </w:pPr>
      <w:r w:rsidRPr="00E51CD1">
        <w:rPr>
          <w:lang w:val="en-GB"/>
        </w:rPr>
        <w:t xml:space="preserve">     </w:t>
      </w:r>
      <w:r w:rsidR="005E4A3A" w:rsidRPr="00E51CD1">
        <w:rPr>
          <w:lang w:val="en-GB"/>
        </w:rPr>
        <w:t xml:space="preserve">   </w:t>
      </w:r>
      <w:r w:rsidR="00B2699A">
        <w:rPr>
          <w:lang w:val="en-GB"/>
        </w:rPr>
        <w:t xml:space="preserve">                                         </w:t>
      </w:r>
      <w:r w:rsidR="005E4A3A" w:rsidRPr="00E51CD1">
        <w:rPr>
          <w:lang w:val="en-GB"/>
        </w:rPr>
        <w:t xml:space="preserve">Ambulance </w:t>
      </w:r>
      <w:r w:rsidRPr="00E51CD1">
        <w:rPr>
          <w:lang w:val="en-GB"/>
        </w:rPr>
        <w:t xml:space="preserve">service </w:t>
      </w:r>
    </w:p>
    <w:p w14:paraId="14EB9683" w14:textId="3B40D4FF" w:rsidR="00465097" w:rsidRDefault="00B2699A" w:rsidP="001A0073">
      <w:pPr>
        <w:rPr>
          <w:lang w:val="en-GB"/>
        </w:rPr>
      </w:pPr>
      <w:r w:rsidRPr="00E51CD1">
        <w:rPr>
          <w:noProof/>
          <w:lang w:val="en-GB"/>
        </w:rPr>
        <mc:AlternateContent>
          <mc:Choice Requires="wps">
            <w:drawing>
              <wp:anchor distT="0" distB="0" distL="114300" distR="114300" simplePos="0" relativeHeight="251658250" behindDoc="0" locked="0" layoutInCell="1" allowOverlap="1" wp14:anchorId="1EC57D54" wp14:editId="5ADC447A">
                <wp:simplePos x="0" y="0"/>
                <wp:positionH relativeFrom="column">
                  <wp:posOffset>2391989</wp:posOffset>
                </wp:positionH>
                <wp:positionV relativeFrom="paragraph">
                  <wp:posOffset>10795</wp:posOffset>
                </wp:positionV>
                <wp:extent cx="45719" cy="366064"/>
                <wp:effectExtent l="12700" t="0" r="31115" b="27940"/>
                <wp:wrapNone/>
                <wp:docPr id="1007061005" name="Down Arrow 17"/>
                <wp:cNvGraphicFramePr/>
                <a:graphic xmlns:a="http://schemas.openxmlformats.org/drawingml/2006/main">
                  <a:graphicData uri="http://schemas.microsoft.com/office/word/2010/wordprocessingShape">
                    <wps:wsp>
                      <wps:cNvSpPr/>
                      <wps:spPr>
                        <a:xfrm>
                          <a:off x="0" y="0"/>
                          <a:ext cx="45719" cy="36606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24ECDEF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7" o:spid="_x0000_s1026" type="#_x0000_t67" style="position:absolute;margin-left:188.35pt;margin-top:.85pt;width:3.6pt;height:28.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" adj="20251" fillcolor="#156082 [3204]" strokecolor="#030e13 [484]" strokeweight="1pt"/>
            </w:pict>
          </mc:Fallback>
        </mc:AlternateContent>
      </w:r>
    </w:p>
    <w:p w14:paraId="27A142F2" w14:textId="26697DA0" w:rsidR="00AD7F9C" w:rsidRDefault="00374818" w:rsidP="001A0073">
      <w:pPr>
        <w:rPr>
          <w:lang w:val="en-GB"/>
        </w:rPr>
      </w:pPr>
      <w:r>
        <w:rPr>
          <w:noProof/>
          <w:lang w:val="en-GB"/>
        </w:rPr>
        <mc:AlternateContent>
          <mc:Choice Requires="wps">
            <w:drawing>
              <wp:anchor distT="0" distB="0" distL="114300" distR="114300" simplePos="0" relativeHeight="251658248" behindDoc="0" locked="0" layoutInCell="1" allowOverlap="1" wp14:anchorId="1755DADF" wp14:editId="2DA1BBEF">
                <wp:simplePos x="0" y="0"/>
                <wp:positionH relativeFrom="column">
                  <wp:posOffset>2392680</wp:posOffset>
                </wp:positionH>
                <wp:positionV relativeFrom="paragraph">
                  <wp:posOffset>221201</wp:posOffset>
                </wp:positionV>
                <wp:extent cx="0" cy="285833"/>
                <wp:effectExtent l="0" t="0" r="12700" b="6350"/>
                <wp:wrapNone/>
                <wp:docPr id="828199023" name="Straight Connector 15"/>
                <wp:cNvGraphicFramePr/>
                <a:graphic xmlns:a="http://schemas.openxmlformats.org/drawingml/2006/main">
                  <a:graphicData uri="http://schemas.microsoft.com/office/word/2010/wordprocessingShape">
                    <wps:wsp>
                      <wps:cNvCnPr/>
                      <wps:spPr>
                        <a:xfrm>
                          <a:off x="0" y="0"/>
                          <a:ext cx="0" cy="2858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line w14:anchorId="46678844" id="Straight Connector 1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88.4pt,17.4pt" to="188.4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" strokecolor="#156082 [3204]" strokeweight=".5pt">
                <v:stroke joinstyle="miter"/>
              </v:line>
            </w:pict>
          </mc:Fallback>
        </mc:AlternateContent>
      </w:r>
      <w:r>
        <w:rPr>
          <w:noProof/>
          <w:lang w:val="en-GB"/>
        </w:rPr>
        <mc:AlternateContent>
          <mc:Choice Requires="wps">
            <w:drawing>
              <wp:anchor distT="0" distB="0" distL="114300" distR="114300" simplePos="0" relativeHeight="251658246" behindDoc="0" locked="0" layoutInCell="1" allowOverlap="1" wp14:anchorId="19ECB11E" wp14:editId="2DBE6381">
                <wp:simplePos x="0" y="0"/>
                <wp:positionH relativeFrom="column">
                  <wp:posOffset>826935</wp:posOffset>
                </wp:positionH>
                <wp:positionV relativeFrom="paragraph">
                  <wp:posOffset>181609</wp:posOffset>
                </wp:positionV>
                <wp:extent cx="3880071" cy="47708"/>
                <wp:effectExtent l="0" t="0" r="19050" b="15875"/>
                <wp:wrapNone/>
                <wp:docPr id="1501211544" name="Straight Connector 13"/>
                <wp:cNvGraphicFramePr/>
                <a:graphic xmlns:a="http://schemas.openxmlformats.org/drawingml/2006/main">
                  <a:graphicData uri="http://schemas.microsoft.com/office/word/2010/wordprocessingShape">
                    <wps:wsp>
                      <wps:cNvCnPr/>
                      <wps:spPr>
                        <a:xfrm flipV="1">
                          <a:off x="0" y="0"/>
                          <a:ext cx="3880071" cy="477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arto="http://schemas.microsoft.com/office/word/2006/arto">
            <w:pict>
              <v:line w14:anchorId="0B15B5A6" id="Straight Connector 13" o:spid="_x0000_s1026" style="position:absolute;flip:y;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1pt,14.3pt" to="370.6pt,1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" strokecolor="#156082 [3204]" strokeweight=".5pt">
                <v:stroke joinstyle="miter"/>
              </v:line>
            </w:pict>
          </mc:Fallback>
        </mc:AlternateContent>
      </w:r>
      <w:r>
        <w:rPr>
          <w:noProof/>
          <w:lang w:val="en-GB"/>
        </w:rPr>
        <mc:AlternateContent>
          <mc:Choice Requires="wps">
            <w:drawing>
              <wp:anchor distT="0" distB="0" distL="114300" distR="114300" simplePos="0" relativeHeight="251658249" behindDoc="0" locked="0" layoutInCell="1" allowOverlap="1" wp14:anchorId="72712724" wp14:editId="07EF62B4">
                <wp:simplePos x="0" y="0"/>
                <wp:positionH relativeFrom="column">
                  <wp:posOffset>4674870</wp:posOffset>
                </wp:positionH>
                <wp:positionV relativeFrom="paragraph">
                  <wp:posOffset>181610</wp:posOffset>
                </wp:positionV>
                <wp:extent cx="0" cy="230588"/>
                <wp:effectExtent l="0" t="0" r="12700" b="10795"/>
                <wp:wrapNone/>
                <wp:docPr id="219986207" name="Straight Connector 16"/>
                <wp:cNvGraphicFramePr/>
                <a:graphic xmlns:a="http://schemas.openxmlformats.org/drawingml/2006/main">
                  <a:graphicData uri="http://schemas.microsoft.com/office/word/2010/wordprocessingShape">
                    <wps:wsp>
                      <wps:cNvCnPr/>
                      <wps:spPr>
                        <a:xfrm>
                          <a:off x="0" y="0"/>
                          <a:ext cx="0" cy="2305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line w14:anchorId="54B498A7" id="Straight Connector 16"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68.1pt,14.3pt" to="368.1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" strokecolor="#156082 [3204]" strokeweight=".5pt">
                <v:stroke joinstyle="miter"/>
              </v:line>
            </w:pict>
          </mc:Fallback>
        </mc:AlternateContent>
      </w:r>
      <w:r w:rsidR="00987572">
        <w:rPr>
          <w:noProof/>
          <w:lang w:val="en-GB"/>
        </w:rPr>
        <mc:AlternateContent>
          <mc:Choice Requires="wps">
            <w:drawing>
              <wp:anchor distT="0" distB="0" distL="114300" distR="114300" simplePos="0" relativeHeight="251658247" behindDoc="0" locked="0" layoutInCell="1" allowOverlap="1" wp14:anchorId="52EEAB48" wp14:editId="70E66393">
                <wp:simplePos x="0" y="0"/>
                <wp:positionH relativeFrom="column">
                  <wp:posOffset>826936</wp:posOffset>
                </wp:positionH>
                <wp:positionV relativeFrom="paragraph">
                  <wp:posOffset>229235</wp:posOffset>
                </wp:positionV>
                <wp:extent cx="0" cy="286330"/>
                <wp:effectExtent l="0" t="0" r="12700" b="6350"/>
                <wp:wrapNone/>
                <wp:docPr id="1000404234" name="Straight Connector 14"/>
                <wp:cNvGraphicFramePr/>
                <a:graphic xmlns:a="http://schemas.openxmlformats.org/drawingml/2006/main">
                  <a:graphicData uri="http://schemas.microsoft.com/office/word/2010/wordprocessingShape">
                    <wps:wsp>
                      <wps:cNvCnPr/>
                      <wps:spPr>
                        <a:xfrm>
                          <a:off x="0" y="0"/>
                          <a:ext cx="0" cy="2863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line w14:anchorId="1B27D67A" id="Straight Connector 1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65.1pt,18.05pt" to="65.1pt,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" strokecolor="#156082 [3204]" strokeweight=".5pt">
                <v:stroke joinstyle="miter"/>
              </v:line>
            </w:pict>
          </mc:Fallback>
        </mc:AlternateContent>
      </w:r>
      <w:r w:rsidR="00AD7F9C">
        <w:rPr>
          <w:lang w:val="en-GB"/>
        </w:rPr>
        <w:t xml:space="preserve">            </w:t>
      </w:r>
    </w:p>
    <w:p w14:paraId="398EC279" w14:textId="77777777" w:rsidR="001A0073" w:rsidRDefault="001A0073" w:rsidP="001A0073">
      <w:pPr>
        <w:rPr>
          <w:lang w:val="en-GB"/>
        </w:rPr>
      </w:pPr>
    </w:p>
    <w:p w14:paraId="7CAD836B" w14:textId="29DCF232" w:rsidR="003D310F" w:rsidRDefault="00987572" w:rsidP="001A0073">
      <w:pPr>
        <w:rPr>
          <w:lang w:val="en-GB"/>
        </w:rPr>
      </w:pPr>
      <w:r>
        <w:rPr>
          <w:lang w:val="en-GB"/>
        </w:rPr>
        <w:t xml:space="preserve">    </w:t>
      </w:r>
      <w:r w:rsidR="00C56554">
        <w:rPr>
          <w:lang w:val="en-GB"/>
        </w:rPr>
        <w:t>Emergency response</w:t>
      </w:r>
      <w:r w:rsidR="003D310F">
        <w:rPr>
          <w:lang w:val="en-GB"/>
        </w:rPr>
        <w:t xml:space="preserve">  </w:t>
      </w:r>
      <w:r w:rsidR="009E7E49">
        <w:rPr>
          <w:lang w:val="en-GB"/>
        </w:rPr>
        <w:t xml:space="preserve"> </w:t>
      </w:r>
      <w:r w:rsidR="003D310F">
        <w:rPr>
          <w:lang w:val="en-GB"/>
        </w:rPr>
        <w:t xml:space="preserve">       </w:t>
      </w:r>
      <w:r w:rsidR="00374818">
        <w:rPr>
          <w:lang w:val="en-GB"/>
        </w:rPr>
        <w:t xml:space="preserve"> </w:t>
      </w:r>
      <w:r w:rsidR="003D310F">
        <w:rPr>
          <w:lang w:val="en-GB"/>
        </w:rPr>
        <w:t xml:space="preserve">    </w:t>
      </w:r>
      <w:r w:rsidR="009E7E49">
        <w:rPr>
          <w:lang w:val="en-GB"/>
        </w:rPr>
        <w:t xml:space="preserve">medical care                           safe </w:t>
      </w:r>
      <w:r w:rsidR="002E4CD5">
        <w:rPr>
          <w:lang w:val="en-GB"/>
        </w:rPr>
        <w:t xml:space="preserve">patient transport </w:t>
      </w:r>
    </w:p>
    <w:p w14:paraId="0D531BD4" w14:textId="77777777" w:rsidR="00D64455" w:rsidRDefault="003D310F" w:rsidP="001A0073">
      <w:pPr>
        <w:rPr>
          <w:lang w:val="en-GB"/>
        </w:rPr>
      </w:pPr>
      <w:r>
        <w:rPr>
          <w:lang w:val="en-GB"/>
        </w:rPr>
        <w:t xml:space="preserve">      </w:t>
      </w:r>
    </w:p>
    <w:p w14:paraId="22107141" w14:textId="07B896C4" w:rsidR="003D310F" w:rsidRPr="000E2F27" w:rsidRDefault="00D64455" w:rsidP="000E2F27">
      <w:pPr>
        <w:rPr>
          <w:b/>
          <w:bCs/>
          <w:lang w:val="en-GB"/>
        </w:rPr>
      </w:pPr>
      <w:r w:rsidRPr="000E2F27">
        <w:rPr>
          <w:b/>
          <w:bCs/>
          <w:lang w:val="en-GB"/>
        </w:rPr>
        <w:t>Ambulance e</w:t>
      </w:r>
      <w:r w:rsidR="000E2F27" w:rsidRPr="000E2F27">
        <w:rPr>
          <w:b/>
          <w:bCs/>
          <w:lang w:val="en-GB"/>
        </w:rPr>
        <w:t xml:space="preserve">quipment </w:t>
      </w:r>
    </w:p>
    <w:p w14:paraId="55A92E27" w14:textId="305772A3" w:rsidR="000E2F27" w:rsidRDefault="000E2F27" w:rsidP="000E2F27">
      <w:pPr>
        <w:pStyle w:val="ListParagraph"/>
        <w:numPr>
          <w:ilvl w:val="0"/>
          <w:numId w:val="2"/>
        </w:numPr>
        <w:rPr>
          <w:lang w:val="en-GB"/>
        </w:rPr>
      </w:pPr>
      <w:r>
        <w:rPr>
          <w:lang w:val="en-GB"/>
        </w:rPr>
        <w:t>Oxygen Supply</w:t>
      </w:r>
    </w:p>
    <w:p w14:paraId="127D51AF" w14:textId="543A3B3A" w:rsidR="000E2F27" w:rsidRDefault="000E2F27" w:rsidP="000E2F27">
      <w:pPr>
        <w:pStyle w:val="ListParagraph"/>
        <w:numPr>
          <w:ilvl w:val="0"/>
          <w:numId w:val="2"/>
        </w:numPr>
        <w:rPr>
          <w:lang w:val="en-GB"/>
        </w:rPr>
      </w:pPr>
      <w:r>
        <w:rPr>
          <w:lang w:val="en-GB"/>
        </w:rPr>
        <w:t>Defibrillator (AED)</w:t>
      </w:r>
    </w:p>
    <w:p w14:paraId="48B7D1F6" w14:textId="77E8FD7A" w:rsidR="000E2F27" w:rsidRDefault="000E2F27" w:rsidP="000E2F27">
      <w:pPr>
        <w:pStyle w:val="ListParagraph"/>
        <w:numPr>
          <w:ilvl w:val="0"/>
          <w:numId w:val="2"/>
        </w:numPr>
        <w:rPr>
          <w:lang w:val="en-GB"/>
        </w:rPr>
      </w:pPr>
      <w:r>
        <w:rPr>
          <w:lang w:val="en-GB"/>
        </w:rPr>
        <w:t>First Aid Kit</w:t>
      </w:r>
    </w:p>
    <w:p w14:paraId="76AB1656" w14:textId="00E14717" w:rsidR="000E2F27" w:rsidRDefault="000E2F27" w:rsidP="000E2F27">
      <w:pPr>
        <w:pStyle w:val="ListParagraph"/>
        <w:numPr>
          <w:ilvl w:val="0"/>
          <w:numId w:val="2"/>
        </w:numPr>
        <w:rPr>
          <w:lang w:val="en-GB"/>
        </w:rPr>
      </w:pPr>
      <w:r>
        <w:rPr>
          <w:lang w:val="en-GB"/>
        </w:rPr>
        <w:t>Cardiac Monitor</w:t>
      </w:r>
    </w:p>
    <w:p w14:paraId="4E196C7A" w14:textId="1A1919BD" w:rsidR="000E2F27" w:rsidRDefault="000E2F27" w:rsidP="000E2F27">
      <w:pPr>
        <w:pStyle w:val="ListParagraph"/>
        <w:numPr>
          <w:ilvl w:val="0"/>
          <w:numId w:val="2"/>
        </w:numPr>
        <w:rPr>
          <w:lang w:val="en-GB"/>
        </w:rPr>
      </w:pPr>
      <w:r>
        <w:rPr>
          <w:lang w:val="en-GB"/>
        </w:rPr>
        <w:t xml:space="preserve">Emergency Medicines </w:t>
      </w:r>
    </w:p>
    <w:p w14:paraId="6D3B2434" w14:textId="77777777" w:rsidR="00854EAF" w:rsidRDefault="000E2F27" w:rsidP="00854EAF">
      <w:pPr>
        <w:pStyle w:val="ListParagraph"/>
        <w:numPr>
          <w:ilvl w:val="0"/>
          <w:numId w:val="2"/>
        </w:numPr>
        <w:rPr>
          <w:lang w:val="en-GB"/>
        </w:rPr>
      </w:pPr>
      <w:r>
        <w:rPr>
          <w:lang w:val="en-GB"/>
        </w:rPr>
        <w:lastRenderedPageBreak/>
        <w:t>Stretcher</w:t>
      </w:r>
    </w:p>
    <w:p w14:paraId="732E1EA5" w14:textId="77777777" w:rsidR="00856BF0" w:rsidRDefault="00856BF0" w:rsidP="00854EAF">
      <w:pPr>
        <w:rPr>
          <w:lang w:val="en-GB"/>
        </w:rPr>
      </w:pPr>
    </w:p>
    <w:p w14:paraId="763212A0" w14:textId="204E3403" w:rsidR="00C9330C" w:rsidRDefault="00854EAF" w:rsidP="00854EAF">
      <w:pPr>
        <w:rPr>
          <w:lang w:val="en-GB"/>
        </w:rPr>
      </w:pPr>
      <w:r w:rsidRPr="00854EAF">
        <w:rPr>
          <w:lang w:val="en-GB"/>
        </w:rPr>
        <w:t>Ambulance services save lives by providing rapid emergency response, immediate medical care, and safe transport to healthcare facilities.</w:t>
      </w:r>
    </w:p>
    <w:p w14:paraId="58B8CE86" w14:textId="5B8A2061" w:rsidR="00C35C06" w:rsidRDefault="00C35C06" w:rsidP="00854EAF">
      <w:pPr>
        <w:rPr>
          <w:b/>
          <w:bCs/>
          <w:lang w:val="en-GB"/>
        </w:rPr>
      </w:pPr>
      <w:r>
        <w:rPr>
          <w:b/>
          <w:bCs/>
          <w:lang w:val="en-GB"/>
        </w:rPr>
        <w:t xml:space="preserve">          </w:t>
      </w:r>
    </w:p>
    <w:p w14:paraId="3912B4CD" w14:textId="17E155A3" w:rsidR="00DB63BC" w:rsidRDefault="00DB63BC" w:rsidP="00854EAF">
      <w:pPr>
        <w:rPr>
          <w:b/>
          <w:bCs/>
          <w:lang w:val="en-GB"/>
        </w:rPr>
      </w:pPr>
      <w:r w:rsidRPr="00DB63BC">
        <w:rPr>
          <w:b/>
          <w:bCs/>
          <w:lang w:val="en-GB"/>
        </w:rPr>
        <w:t xml:space="preserve">    </w:t>
      </w:r>
      <w:r w:rsidR="00C35C06">
        <w:rPr>
          <w:b/>
          <w:bCs/>
          <w:lang w:val="en-GB"/>
        </w:rPr>
        <w:t xml:space="preserve">                         </w:t>
      </w:r>
      <w:r w:rsidRPr="00DB63BC">
        <w:rPr>
          <w:b/>
          <w:bCs/>
          <w:lang w:val="en-GB"/>
        </w:rPr>
        <w:t xml:space="preserve">Reference </w:t>
      </w:r>
    </w:p>
    <w:p w14:paraId="023307EA" w14:textId="77777777" w:rsidR="00C35C06" w:rsidRPr="00DB63BC" w:rsidRDefault="00C35C06" w:rsidP="00854EAF">
      <w:pPr>
        <w:rPr>
          <w:b/>
          <w:bCs/>
          <w:lang w:val="en-GB"/>
        </w:rPr>
      </w:pPr>
    </w:p>
    <w:p w14:paraId="26D6BD56" w14:textId="79EEE9E3" w:rsidR="001C135C" w:rsidRPr="001C135C" w:rsidRDefault="001C135C" w:rsidP="00DD78F9">
      <w:pPr>
        <w:rPr>
          <w:b/>
          <w:bCs/>
          <w:lang w:val="en-GB"/>
        </w:rPr>
      </w:pPr>
      <w:r>
        <w:rPr>
          <w:lang w:val="en-GB"/>
        </w:rPr>
        <w:t xml:space="preserve">                                        </w:t>
      </w:r>
      <w:r w:rsidRPr="001C135C">
        <w:rPr>
          <w:b/>
          <w:bCs/>
          <w:lang w:val="en-GB"/>
        </w:rPr>
        <w:t>Books</w:t>
      </w:r>
    </w:p>
    <w:p w14:paraId="34960A7D" w14:textId="6ACF1EA0" w:rsidR="00DD78F9" w:rsidRDefault="00DD78F9" w:rsidP="00DD78F9">
      <w:pPr>
        <w:rPr>
          <w:lang w:val="en-GB"/>
        </w:rPr>
      </w:pPr>
      <w:r w:rsidRPr="00DD78F9">
        <w:rPr>
          <w:lang w:val="en-GB"/>
        </w:rPr>
        <w:t xml:space="preserve">World Health Organization. (2019). Emergency care systems for universal health coverage. </w:t>
      </w:r>
      <w:hyperlink r:id="rId9" w:history="1">
        <w:r w:rsidRPr="000F7F78">
          <w:rPr>
            <w:rStyle w:val="Hyperlink"/>
            <w:lang w:val="en-GB"/>
          </w:rPr>
          <w:t>https://www.who.int</w:t>
        </w:r>
      </w:hyperlink>
    </w:p>
    <w:p w14:paraId="58375FCE" w14:textId="0AABBEA6" w:rsidR="00DD78F9" w:rsidRDefault="00DD78F9" w:rsidP="00DD78F9">
      <w:pPr>
        <w:rPr>
          <w:lang w:val="en-GB"/>
        </w:rPr>
      </w:pPr>
      <w:r w:rsidRPr="00DD78F9">
        <w:rPr>
          <w:lang w:val="en-GB"/>
        </w:rPr>
        <w:t>Tintinalli, J. E. (Ed.). (2020). Emergency medicine: A comprehensive study guide (9th ed.). McGraw-Hill Education</w:t>
      </w:r>
    </w:p>
    <w:p w14:paraId="024383AE" w14:textId="28887EE8" w:rsidR="00DD78F9" w:rsidRDefault="00DD78F9" w:rsidP="00DD78F9">
      <w:pPr>
        <w:rPr>
          <w:lang w:val="en-GB"/>
        </w:rPr>
      </w:pPr>
      <w:r w:rsidRPr="00DD78F9">
        <w:rPr>
          <w:lang w:val="en-GB"/>
        </w:rPr>
        <w:t xml:space="preserve">International Federation of Red Cross and Red Crescent Societies. (2018). Emergency medical services guidelines. </w:t>
      </w:r>
      <w:hyperlink r:id="rId10" w:history="1">
        <w:r w:rsidRPr="000F7F78">
          <w:rPr>
            <w:rStyle w:val="Hyperlink"/>
            <w:lang w:val="en-GB"/>
          </w:rPr>
          <w:t>https://www.ifrc.org</w:t>
        </w:r>
      </w:hyperlink>
    </w:p>
    <w:p w14:paraId="5BD81441" w14:textId="6649FFFB" w:rsidR="00AA0C52" w:rsidRPr="002F75A3" w:rsidRDefault="002F75A3" w:rsidP="00DD78F9">
      <w:pPr>
        <w:rPr>
          <w:b/>
          <w:bCs/>
          <w:lang w:val="en-GB"/>
        </w:rPr>
      </w:pPr>
      <w:r>
        <w:rPr>
          <w:lang w:val="en-GB"/>
        </w:rPr>
        <w:t xml:space="preserve">                     </w:t>
      </w:r>
      <w:r w:rsidRPr="002F75A3">
        <w:rPr>
          <w:b/>
          <w:bCs/>
          <w:lang w:val="en-GB"/>
        </w:rPr>
        <w:t>Website</w:t>
      </w:r>
    </w:p>
    <w:p w14:paraId="29D63F84" w14:textId="1CB27782" w:rsidR="00DD78F9" w:rsidRDefault="00DD78F9" w:rsidP="00DD78F9">
      <w:pPr>
        <w:rPr>
          <w:lang w:val="en-GB"/>
        </w:rPr>
      </w:pPr>
      <w:r w:rsidRPr="00DD78F9">
        <w:rPr>
          <w:lang w:val="en-GB"/>
        </w:rPr>
        <w:t xml:space="preserve">World Health Organization. (n.d.). Emergency care. </w:t>
      </w:r>
      <w:hyperlink r:id="rId11" w:history="1">
        <w:r w:rsidRPr="000F7F78">
          <w:rPr>
            <w:rStyle w:val="Hyperlink"/>
            <w:lang w:val="en-GB"/>
          </w:rPr>
          <w:t>https://www.who.int/health-topics/emergency-care</w:t>
        </w:r>
      </w:hyperlink>
    </w:p>
    <w:p w14:paraId="54E56E92" w14:textId="28DF3545" w:rsidR="00DD78F9" w:rsidRDefault="00DD78F9" w:rsidP="00DD78F9">
      <w:pPr>
        <w:rPr>
          <w:lang w:val="en-GB"/>
        </w:rPr>
      </w:pPr>
      <w:r w:rsidRPr="00DD78F9">
        <w:rPr>
          <w:lang w:val="en-GB"/>
        </w:rPr>
        <w:t xml:space="preserve">National Health Service. (n.d.). When to call 999. </w:t>
      </w:r>
      <w:hyperlink r:id="rId12" w:history="1">
        <w:r w:rsidRPr="000F7F78">
          <w:rPr>
            <w:rStyle w:val="Hyperlink"/>
            <w:lang w:val="en-GB"/>
          </w:rPr>
          <w:t>https://www.nhs.uk/nhs-services/urgent-and-emergency-care-services/when-to-call-999/</w:t>
        </w:r>
      </w:hyperlink>
    </w:p>
    <w:p w14:paraId="65E827CE" w14:textId="1AC6977B" w:rsidR="001B66AD" w:rsidRDefault="00DD78F9" w:rsidP="00DD78F9">
      <w:pPr>
        <w:rPr>
          <w:lang w:val="en-GB"/>
        </w:rPr>
      </w:pPr>
      <w:r w:rsidRPr="00DD78F9">
        <w:rPr>
          <w:lang w:val="en-GB"/>
        </w:rPr>
        <w:t xml:space="preserve">National Highway Traffic Safety Administration. (n.d.). Emergency medical services. </w:t>
      </w:r>
      <w:hyperlink r:id="rId13" w:history="1">
        <w:r w:rsidRPr="000F7F78">
          <w:rPr>
            <w:rStyle w:val="Hyperlink"/>
            <w:lang w:val="en-GB"/>
          </w:rPr>
          <w:t>https://www.nhtsa.gov/</w:t>
        </w:r>
      </w:hyperlink>
    </w:p>
    <w:p w14:paraId="22D7CA6B" w14:textId="77777777" w:rsidR="00DD78F9" w:rsidRDefault="00DD78F9" w:rsidP="00DD78F9">
      <w:pPr>
        <w:rPr>
          <w:lang w:val="en-GB"/>
        </w:rPr>
      </w:pPr>
    </w:p>
    <w:p w14:paraId="4EB3BF6B" w14:textId="77777777" w:rsidR="004C4523" w:rsidRDefault="004C4523" w:rsidP="00DD78F9">
      <w:pPr>
        <w:rPr>
          <w:lang w:val="en-GB"/>
        </w:rPr>
      </w:pPr>
    </w:p>
    <w:p w14:paraId="4BE06170" w14:textId="24721854" w:rsidR="004C4523" w:rsidRDefault="004C4523" w:rsidP="00DD78F9">
      <w:pPr>
        <w:rPr>
          <w:lang w:val="en-GB"/>
        </w:rPr>
      </w:pPr>
      <w:r w:rsidRPr="004C4523">
        <w:rPr>
          <w:highlight w:val="yellow"/>
          <w:lang w:val="en-GB"/>
        </w:rPr>
        <w:t>Task 2</w:t>
      </w:r>
      <w:r>
        <w:rPr>
          <w:lang w:val="en-GB"/>
        </w:rPr>
        <w:t xml:space="preserve"> </w:t>
      </w:r>
    </w:p>
    <w:p w14:paraId="482AAE51" w14:textId="77777777" w:rsidR="001E2042" w:rsidRPr="004839C1" w:rsidRDefault="001E2042" w:rsidP="001E2042">
      <w:pPr>
        <w:rPr>
          <w:b/>
          <w:bCs/>
          <w:lang w:val="en-GB"/>
        </w:rPr>
      </w:pPr>
      <w:r w:rsidRPr="004839C1">
        <w:rPr>
          <w:b/>
          <w:bCs/>
          <w:lang w:val="en-GB"/>
        </w:rPr>
        <w:t>Community Mental Health Services</w:t>
      </w:r>
    </w:p>
    <w:p w14:paraId="27DF5BCC" w14:textId="77777777" w:rsidR="001E2042" w:rsidRPr="001E2042" w:rsidRDefault="001E2042" w:rsidP="001E2042">
      <w:pPr>
        <w:rPr>
          <w:lang w:val="en-GB"/>
        </w:rPr>
      </w:pPr>
      <w:r w:rsidRPr="001E2042">
        <w:rPr>
          <w:lang w:val="en-GB"/>
        </w:rPr>
        <w:t xml:space="preserve">Community mental health services are social care services that help people who have mental health problems while they continue living in their own homes and communities. These services provide support, treatment, advice, and care to people with conditions </w:t>
      </w:r>
      <w:r w:rsidRPr="001E2042">
        <w:rPr>
          <w:lang w:val="en-GB"/>
        </w:rPr>
        <w:lastRenderedPageBreak/>
        <w:t>such as depression, anxiety, bipolar disorder, and schizophrenia. The main aim is to help people improve their mental health and live as independently as possible.</w:t>
      </w:r>
    </w:p>
    <w:p w14:paraId="6A9E5EF4" w14:textId="77777777" w:rsidR="001E2042" w:rsidRDefault="001E2042" w:rsidP="001E2042">
      <w:pPr>
        <w:rPr>
          <w:lang w:val="en-GB"/>
        </w:rPr>
      </w:pPr>
      <w:r w:rsidRPr="001E2042">
        <w:rPr>
          <w:lang w:val="en-GB"/>
        </w:rPr>
        <w:t>The origins of community mental health services can be traced back to the mid-20th century. In the past, many people with mental health conditions were placed in large hospitals or institutions for long periods. These hospitals were often overcrowded, and patients were separated from their families and communities. Over time, people began to realise that individuals with mental health problems could have a better quality of life if they received support while living in their own communities. During the 1950s and 1960s, governments and healthcare organisations started closing many large mental hospitals and developing community-based services. This change was known as deinstitutionalisation. It encouraged people to receive care in local settings rather than in long-term institutions. As a result, community mental health services became an important part of health and social care systems.</w:t>
      </w:r>
    </w:p>
    <w:p w14:paraId="0730CC23" w14:textId="5412A705" w:rsidR="001E2042" w:rsidRPr="001E2042" w:rsidRDefault="001E2042" w:rsidP="001E2042">
      <w:pPr>
        <w:rPr>
          <w:lang w:val="en-GB"/>
        </w:rPr>
      </w:pPr>
      <w:r w:rsidRPr="001E2042">
        <w:rPr>
          <w:lang w:val="en-GB"/>
        </w:rPr>
        <w:t>Today, community mental health services work in different ways to support people. Teams of professionals, including social workers, nurses, psychologists, counsellors, and psychiatrists, work together to provide care. These services may offer mental health assessments, counselling, therapy sessions, medication support, crisis intervention, and practical help with daily living. Some services also provide support groups where people can share experiences and encourage each other. Care is usually tailored to the individual’s needs, helping them manage their condition and achieve personal goals. Community mental health teams often work closely with families, schools, employers, and other organisations to ensure that service users receive the support they need.</w:t>
      </w:r>
    </w:p>
    <w:p w14:paraId="6358A309" w14:textId="78ABBE4D" w:rsidR="001E2042" w:rsidRPr="001E2042" w:rsidRDefault="001E2042" w:rsidP="001E2042">
      <w:pPr>
        <w:rPr>
          <w:lang w:val="en-GB"/>
        </w:rPr>
      </w:pPr>
      <w:r w:rsidRPr="001E2042">
        <w:rPr>
          <w:lang w:val="en-GB"/>
        </w:rPr>
        <w:t>Community mental health services have many strengths. One major advantage is that people can remain in familiar surroundings while receiving care. Staying close to family and friends can reduce feelings of loneliness and improve emotional wellbeing. Receiving support in the community also allows individuals to continue working, studying, or taking part in social activities. This can increase confidence and help people feel more connected to society. Another benefit is that community-based care is often more flexible and person-centred than long-term hospital care. Services can be adapted to meet the changing needs of everyone.</w:t>
      </w:r>
    </w:p>
    <w:p w14:paraId="5A737ABE" w14:textId="77777777" w:rsidR="001E2042" w:rsidRPr="001E2042" w:rsidRDefault="001E2042" w:rsidP="001E2042">
      <w:pPr>
        <w:rPr>
          <w:lang w:val="en-GB"/>
        </w:rPr>
      </w:pPr>
      <w:r w:rsidRPr="001E2042">
        <w:rPr>
          <w:lang w:val="en-GB"/>
        </w:rPr>
        <w:t xml:space="preserve">However, there are also some challenges. One problem is that demand for mental health services has increased significantly in recent years. This can lead to long waiting times for assessments and treatment. Another issue is that some areas may not have enough staff or resources to provide the level of support required. In some cases, people may struggle to access services quickly when they are experiencing a mental health crisis. These challenges can affect the quality and effectiveness of care. Therefore, continued </w:t>
      </w:r>
      <w:r w:rsidRPr="001E2042">
        <w:rPr>
          <w:lang w:val="en-GB"/>
        </w:rPr>
        <w:lastRenderedPageBreak/>
        <w:t>investment and improvement are needed to ensure that everyone can access timely support.</w:t>
      </w:r>
    </w:p>
    <w:p w14:paraId="67BD5C95" w14:textId="77777777" w:rsidR="001E2042" w:rsidRPr="001E2042" w:rsidRDefault="001E2042" w:rsidP="001E2042">
      <w:pPr>
        <w:rPr>
          <w:lang w:val="en-GB"/>
        </w:rPr>
      </w:pPr>
      <w:r w:rsidRPr="001E2042">
        <w:rPr>
          <w:lang w:val="en-GB"/>
        </w:rPr>
        <w:t>Community mental health services play a very important role in improving the quality of life of service users. They help people manage their mental health conditions, develop coping skills, and maintain independence. They also reduce social isolation by encouraging people to take part in community activities and build positive relationships. By providing support, advice, and treatment close to home, these services help individuals live healthier and more fulfilling lives. They also reduce the need for long hospital stays and promote recovery within the community.</w:t>
      </w:r>
    </w:p>
    <w:p w14:paraId="766854BA" w14:textId="1939F77A" w:rsidR="004C4523" w:rsidRDefault="001E2042" w:rsidP="001E2042">
      <w:pPr>
        <w:rPr>
          <w:lang w:val="en-GB"/>
        </w:rPr>
      </w:pPr>
      <w:r w:rsidRPr="001E2042">
        <w:rPr>
          <w:lang w:val="en-GB"/>
        </w:rPr>
        <w:t>In conclusion, community mental health services have developed from a system that relied heavily on institutions to one that focuses on supporting people within their communities. Although there are challenges such as increasing demand and limited resources, these services remain essential. They provide valuable support, improve wellbeing, and help people with mental health conditions lead independent and meaningful lives.</w:t>
      </w:r>
    </w:p>
    <w:p w14:paraId="23B337B3" w14:textId="77777777" w:rsidR="001C672C" w:rsidRDefault="001C672C" w:rsidP="001E2042">
      <w:pPr>
        <w:rPr>
          <w:lang w:val="en-GB"/>
        </w:rPr>
      </w:pPr>
    </w:p>
    <w:p w14:paraId="19DFDCAD" w14:textId="3F5239B6" w:rsidR="009F0499" w:rsidRDefault="001C672C" w:rsidP="006566EA">
      <w:pPr>
        <w:rPr>
          <w:lang w:val="en-GB"/>
        </w:rPr>
      </w:pPr>
      <w:r w:rsidRPr="00992318">
        <w:rPr>
          <w:b/>
          <w:bCs/>
          <w:lang w:val="en-GB"/>
        </w:rPr>
        <w:t xml:space="preserve">Reference </w:t>
      </w:r>
    </w:p>
    <w:p w14:paraId="5E33C17F" w14:textId="393031A9" w:rsidR="006566EA" w:rsidRPr="004D11EC" w:rsidRDefault="004D11EC" w:rsidP="006566EA">
      <w:pPr>
        <w:rPr>
          <w:lang w:val="en-GB"/>
        </w:rPr>
      </w:pPr>
      <w:r w:rsidRPr="004D11EC">
        <w:rPr>
          <w:lang w:val="en-GB"/>
        </w:rPr>
        <w:t>•</w:t>
      </w:r>
      <w:r w:rsidRPr="004D11EC">
        <w:rPr>
          <w:rFonts w:ascii="Segoe UI Symbol" w:hAnsi="Segoe UI Symbol" w:cs="Segoe UI Symbol"/>
          <w:lang w:val="en-GB"/>
        </w:rPr>
        <w:t>⁠</w:t>
      </w:r>
      <w:r w:rsidRPr="004D11EC">
        <w:rPr>
          <w:lang w:val="en-GB"/>
        </w:rPr>
        <w:t xml:space="preserve">  </w:t>
      </w:r>
      <w:r w:rsidRPr="004D11EC">
        <w:rPr>
          <w:rFonts w:ascii="Segoe UI Symbol" w:hAnsi="Segoe UI Symbol" w:cs="Segoe UI Symbol"/>
          <w:lang w:val="en-GB"/>
        </w:rPr>
        <w:t>⁠</w:t>
      </w:r>
      <w:r w:rsidRPr="004D11EC">
        <w:rPr>
          <w:lang w:val="en-GB"/>
        </w:rPr>
        <w:t>World Health Organization (2021) Guidance on Community Mental Health Services: Promoting Person-Centred and Rights-Based Approaches. Geneva: WHO</w:t>
      </w:r>
    </w:p>
    <w:p w14:paraId="206441F6" w14:textId="0AA8357D" w:rsidR="009F0499" w:rsidRPr="009F0499" w:rsidRDefault="009F0499" w:rsidP="009F0499">
      <w:pPr>
        <w:rPr>
          <w:lang w:val="en-GB"/>
        </w:rPr>
      </w:pPr>
      <w:r w:rsidRPr="009F0499">
        <w:rPr>
          <w:lang w:val="en-GB"/>
        </w:rPr>
        <w:t>•</w:t>
      </w:r>
      <w:r w:rsidRPr="009F0499">
        <w:rPr>
          <w:rFonts w:ascii="Segoe UI Symbol" w:hAnsi="Segoe UI Symbol" w:cs="Segoe UI Symbol"/>
          <w:lang w:val="en-GB"/>
        </w:rPr>
        <w:t>⁠</w:t>
      </w:r>
      <w:r w:rsidRPr="009F0499">
        <w:rPr>
          <w:lang w:val="en-GB"/>
        </w:rPr>
        <w:t xml:space="preserve">  </w:t>
      </w:r>
      <w:r w:rsidRPr="009F0499">
        <w:rPr>
          <w:rFonts w:ascii="Segoe UI Symbol" w:hAnsi="Segoe UI Symbol" w:cs="Segoe UI Symbol"/>
          <w:lang w:val="en-GB"/>
        </w:rPr>
        <w:t>⁠</w:t>
      </w:r>
      <w:r w:rsidRPr="009F0499">
        <w:rPr>
          <w:lang w:val="en-GB"/>
        </w:rPr>
        <w:t>NHS England (2019) The Community Mental Health Framework for Adults and Older Adults. London: NHS England.</w:t>
      </w:r>
    </w:p>
    <w:p w14:paraId="6E253CEB" w14:textId="77777777" w:rsidR="009F0499" w:rsidRPr="009F0499" w:rsidRDefault="009F0499" w:rsidP="009F0499">
      <w:pPr>
        <w:rPr>
          <w:lang w:val="en-GB"/>
        </w:rPr>
      </w:pPr>
      <w:r w:rsidRPr="009F0499">
        <w:rPr>
          <w:lang w:val="en-GB"/>
        </w:rPr>
        <w:t>•</w:t>
      </w:r>
      <w:r w:rsidRPr="009F0499">
        <w:rPr>
          <w:rFonts w:ascii="Segoe UI Symbol" w:hAnsi="Segoe UI Symbol" w:cs="Segoe UI Symbol"/>
          <w:lang w:val="en-GB"/>
        </w:rPr>
        <w:t>⁠</w:t>
      </w:r>
      <w:r w:rsidRPr="009F0499">
        <w:rPr>
          <w:lang w:val="en-GB"/>
        </w:rPr>
        <w:t xml:space="preserve">  </w:t>
      </w:r>
      <w:r w:rsidRPr="009F0499">
        <w:rPr>
          <w:rFonts w:ascii="Segoe UI Symbol" w:hAnsi="Segoe UI Symbol" w:cs="Segoe UI Symbol"/>
          <w:lang w:val="en-GB"/>
        </w:rPr>
        <w:t>⁠</w:t>
      </w:r>
      <w:r w:rsidRPr="009F0499">
        <w:rPr>
          <w:lang w:val="en-GB"/>
        </w:rPr>
        <w:t>NHS England (2024) Community Mental Health Services. Available at: NHS England website.</w:t>
      </w:r>
    </w:p>
    <w:p w14:paraId="259EE647" w14:textId="77777777" w:rsidR="009F0499" w:rsidRPr="009F0499" w:rsidRDefault="009F0499" w:rsidP="009F0499">
      <w:pPr>
        <w:rPr>
          <w:lang w:val="en-GB"/>
        </w:rPr>
      </w:pPr>
      <w:r w:rsidRPr="009F0499">
        <w:rPr>
          <w:lang w:val="en-GB"/>
        </w:rPr>
        <w:t>•</w:t>
      </w:r>
      <w:r w:rsidRPr="009F0499">
        <w:rPr>
          <w:rFonts w:ascii="Segoe UI Symbol" w:hAnsi="Segoe UI Symbol" w:cs="Segoe UI Symbol"/>
          <w:lang w:val="en-GB"/>
        </w:rPr>
        <w:t>⁠</w:t>
      </w:r>
      <w:r w:rsidRPr="009F0499">
        <w:rPr>
          <w:lang w:val="en-GB"/>
        </w:rPr>
        <w:t xml:space="preserve">  </w:t>
      </w:r>
      <w:r w:rsidRPr="009F0499">
        <w:rPr>
          <w:rFonts w:ascii="Segoe UI Symbol" w:hAnsi="Segoe UI Symbol" w:cs="Segoe UI Symbol"/>
          <w:lang w:val="en-GB"/>
        </w:rPr>
        <w:t>⁠</w:t>
      </w:r>
      <w:r w:rsidRPr="009F0499">
        <w:rPr>
          <w:lang w:val="en-GB"/>
        </w:rPr>
        <w:t>World Health Organization (2021) Community Mental Health Centres: Promoting Person-Centred and Rights-Based Approaches. Geneva: WHO.</w:t>
      </w:r>
    </w:p>
    <w:p w14:paraId="5BF502A4" w14:textId="77777777" w:rsidR="009F0499" w:rsidRPr="009F0499" w:rsidRDefault="009F0499" w:rsidP="009F0499">
      <w:pPr>
        <w:rPr>
          <w:lang w:val="en-GB"/>
        </w:rPr>
      </w:pPr>
      <w:r w:rsidRPr="009F0499">
        <w:rPr>
          <w:lang w:val="en-GB"/>
        </w:rPr>
        <w:t>•</w:t>
      </w:r>
      <w:r w:rsidRPr="009F0499">
        <w:rPr>
          <w:rFonts w:ascii="Segoe UI Symbol" w:hAnsi="Segoe UI Symbol" w:cs="Segoe UI Symbol"/>
          <w:lang w:val="en-GB"/>
        </w:rPr>
        <w:t>⁠</w:t>
      </w:r>
      <w:r w:rsidRPr="009F0499">
        <w:rPr>
          <w:lang w:val="en-GB"/>
        </w:rPr>
        <w:t xml:space="preserve">  </w:t>
      </w:r>
      <w:r w:rsidRPr="009F0499">
        <w:rPr>
          <w:rFonts w:ascii="Segoe UI Symbol" w:hAnsi="Segoe UI Symbol" w:cs="Segoe UI Symbol"/>
          <w:lang w:val="en-GB"/>
        </w:rPr>
        <w:t>⁠</w:t>
      </w:r>
      <w:r w:rsidRPr="009F0499">
        <w:rPr>
          <w:lang w:val="en-GB"/>
        </w:rPr>
        <w:t>World Health Organization (2021) Community Outreach Mental Health Services: Promoting Person-Centred and Rights-Based Approaches. Geneva: WHO.</w:t>
      </w:r>
    </w:p>
    <w:p w14:paraId="6173270A" w14:textId="77777777" w:rsidR="009F0499" w:rsidRPr="009F0499" w:rsidRDefault="009F0499" w:rsidP="009F0499">
      <w:pPr>
        <w:rPr>
          <w:lang w:val="en-GB"/>
        </w:rPr>
      </w:pPr>
      <w:r w:rsidRPr="009F0499">
        <w:rPr>
          <w:lang w:val="en-GB"/>
        </w:rPr>
        <w:t>•</w:t>
      </w:r>
      <w:r w:rsidRPr="009F0499">
        <w:rPr>
          <w:rFonts w:ascii="Segoe UI Symbol" w:hAnsi="Segoe UI Symbol" w:cs="Segoe UI Symbol"/>
          <w:lang w:val="en-GB"/>
        </w:rPr>
        <w:t>⁠</w:t>
      </w:r>
      <w:r w:rsidRPr="009F0499">
        <w:rPr>
          <w:lang w:val="en-GB"/>
        </w:rPr>
        <w:t xml:space="preserve">  </w:t>
      </w:r>
      <w:r w:rsidRPr="009F0499">
        <w:rPr>
          <w:rFonts w:ascii="Segoe UI Symbol" w:hAnsi="Segoe UI Symbol" w:cs="Segoe UI Symbol"/>
          <w:lang w:val="en-GB"/>
        </w:rPr>
        <w:t>⁠</w:t>
      </w:r>
      <w:r w:rsidRPr="009F0499">
        <w:rPr>
          <w:lang w:val="en-GB"/>
        </w:rPr>
        <w:t>World Health Organization (2021) Guidance and Technical Packages on Community Mental Health Services: Executive Summary. Geneva: WHO.</w:t>
      </w:r>
    </w:p>
    <w:p w14:paraId="49EA5553" w14:textId="77777777" w:rsidR="001C672C" w:rsidRPr="00854EAF" w:rsidRDefault="001C672C" w:rsidP="001E2042">
      <w:pPr>
        <w:rPr>
          <w:lang w:val="en-GB"/>
        </w:rPr>
      </w:pPr>
    </w:p>
    <w:sectPr w:rsidR="001C672C" w:rsidRPr="00854EA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rhaTnsUB" int2:invalidationBookmarkName="" int2:hashCode="00lrrL/M8p7RXo" int2:id="1lEnWE77">
      <int2:state int2:value="Rejected" int2:type="style"/>
    </int2:bookmark>
    <int2:bookmark int2:bookmarkName="_Int_TE7U9WE7" int2:invalidationBookmarkName="" int2:hashCode="kw18Zvs2rifoJp" int2:id="AStGHt6Y">
      <int2:state int2:value="Rejected" int2:type="style"/>
    </int2:bookmark>
    <int2:bookmark int2:bookmarkName="_Int_nowKpDUx" int2:invalidationBookmarkName="" int2:hashCode="uly273RuQGeQLw" int2:id="KGRw03JH">
      <int2:state int2:value="Rejected" int2:type="style"/>
    </int2:bookmark>
    <int2:bookmark int2:bookmarkName="_Int_GK2MyMxy" int2:invalidationBookmarkName="" int2:hashCode="DVu/wPNm2RnW+Z" int2:id="NwcmUBZc">
      <int2:state int2:value="Rejected" int2:type="style"/>
    </int2:bookmark>
    <int2:bookmark int2:bookmarkName="_Int_k1cnREbQ" int2:invalidationBookmarkName="" int2:hashCode="nooB8ljuYJMKIn" int2:id="ZnPBPr1d">
      <int2:state int2:value="Rejected" int2:type="style"/>
    </int2:bookmark>
    <int2:bookmark int2:bookmarkName="_Int_f7QBPV31" int2:invalidationBookmarkName="" int2:hashCode="7y9XdQ2CDP55L6" int2:id="sM8MJDJ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701C96"/>
    <w:multiLevelType w:val="hybridMultilevel"/>
    <w:tmpl w:val="C7A24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CAD03B6"/>
    <w:multiLevelType w:val="hybridMultilevel"/>
    <w:tmpl w:val="18FCF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FE1E0D"/>
    <w:multiLevelType w:val="hybridMultilevel"/>
    <w:tmpl w:val="21AAD3B6"/>
    <w:lvl w:ilvl="0" w:tplc="04090001">
      <w:start w:val="1"/>
      <w:numFmt w:val="bullet"/>
      <w:lvlText w:val=""/>
      <w:lvlJc w:val="left"/>
      <w:pPr>
        <w:ind w:left="1597" w:hanging="360"/>
      </w:pPr>
      <w:rPr>
        <w:rFonts w:ascii="Symbol" w:hAnsi="Symbol" w:hint="default"/>
      </w:rPr>
    </w:lvl>
    <w:lvl w:ilvl="1" w:tplc="04090003" w:tentative="1">
      <w:start w:val="1"/>
      <w:numFmt w:val="bullet"/>
      <w:lvlText w:val="o"/>
      <w:lvlJc w:val="left"/>
      <w:pPr>
        <w:ind w:left="2317" w:hanging="360"/>
      </w:pPr>
      <w:rPr>
        <w:rFonts w:ascii="Courier New" w:hAnsi="Courier New" w:cs="Courier New" w:hint="default"/>
      </w:rPr>
    </w:lvl>
    <w:lvl w:ilvl="2" w:tplc="04090005" w:tentative="1">
      <w:start w:val="1"/>
      <w:numFmt w:val="bullet"/>
      <w:lvlText w:val=""/>
      <w:lvlJc w:val="left"/>
      <w:pPr>
        <w:ind w:left="3037" w:hanging="360"/>
      </w:pPr>
      <w:rPr>
        <w:rFonts w:ascii="Wingdings" w:hAnsi="Wingdings" w:hint="default"/>
      </w:rPr>
    </w:lvl>
    <w:lvl w:ilvl="3" w:tplc="04090001" w:tentative="1">
      <w:start w:val="1"/>
      <w:numFmt w:val="bullet"/>
      <w:lvlText w:val=""/>
      <w:lvlJc w:val="left"/>
      <w:pPr>
        <w:ind w:left="3757" w:hanging="360"/>
      </w:pPr>
      <w:rPr>
        <w:rFonts w:ascii="Symbol" w:hAnsi="Symbol" w:hint="default"/>
      </w:rPr>
    </w:lvl>
    <w:lvl w:ilvl="4" w:tplc="04090003" w:tentative="1">
      <w:start w:val="1"/>
      <w:numFmt w:val="bullet"/>
      <w:lvlText w:val="o"/>
      <w:lvlJc w:val="left"/>
      <w:pPr>
        <w:ind w:left="4477" w:hanging="360"/>
      </w:pPr>
      <w:rPr>
        <w:rFonts w:ascii="Courier New" w:hAnsi="Courier New" w:cs="Courier New" w:hint="default"/>
      </w:rPr>
    </w:lvl>
    <w:lvl w:ilvl="5" w:tplc="04090005" w:tentative="1">
      <w:start w:val="1"/>
      <w:numFmt w:val="bullet"/>
      <w:lvlText w:val=""/>
      <w:lvlJc w:val="left"/>
      <w:pPr>
        <w:ind w:left="5197" w:hanging="360"/>
      </w:pPr>
      <w:rPr>
        <w:rFonts w:ascii="Wingdings" w:hAnsi="Wingdings" w:hint="default"/>
      </w:rPr>
    </w:lvl>
    <w:lvl w:ilvl="6" w:tplc="04090001" w:tentative="1">
      <w:start w:val="1"/>
      <w:numFmt w:val="bullet"/>
      <w:lvlText w:val=""/>
      <w:lvlJc w:val="left"/>
      <w:pPr>
        <w:ind w:left="5917" w:hanging="360"/>
      </w:pPr>
      <w:rPr>
        <w:rFonts w:ascii="Symbol" w:hAnsi="Symbol" w:hint="default"/>
      </w:rPr>
    </w:lvl>
    <w:lvl w:ilvl="7" w:tplc="04090003" w:tentative="1">
      <w:start w:val="1"/>
      <w:numFmt w:val="bullet"/>
      <w:lvlText w:val="o"/>
      <w:lvlJc w:val="left"/>
      <w:pPr>
        <w:ind w:left="6637" w:hanging="360"/>
      </w:pPr>
      <w:rPr>
        <w:rFonts w:ascii="Courier New" w:hAnsi="Courier New" w:cs="Courier New" w:hint="default"/>
      </w:rPr>
    </w:lvl>
    <w:lvl w:ilvl="8" w:tplc="04090005" w:tentative="1">
      <w:start w:val="1"/>
      <w:numFmt w:val="bullet"/>
      <w:lvlText w:val=""/>
      <w:lvlJc w:val="left"/>
      <w:pPr>
        <w:ind w:left="7357" w:hanging="360"/>
      </w:pPr>
      <w:rPr>
        <w:rFonts w:ascii="Wingdings" w:hAnsi="Wingdings" w:hint="default"/>
      </w:rPr>
    </w:lvl>
  </w:abstractNum>
  <w:num w:numId="1" w16cid:durableId="660544806">
    <w:abstractNumId w:val="2"/>
  </w:num>
  <w:num w:numId="2" w16cid:durableId="1423915728">
    <w:abstractNumId w:val="1"/>
  </w:num>
  <w:num w:numId="3" w16cid:durableId="20900347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BD1"/>
    <w:rsid w:val="000040FA"/>
    <w:rsid w:val="000214D5"/>
    <w:rsid w:val="000839D6"/>
    <w:rsid w:val="000D5F1D"/>
    <w:rsid w:val="000E2A9C"/>
    <w:rsid w:val="000E2F27"/>
    <w:rsid w:val="00147729"/>
    <w:rsid w:val="0017604C"/>
    <w:rsid w:val="00177E80"/>
    <w:rsid w:val="001A0073"/>
    <w:rsid w:val="001B39C4"/>
    <w:rsid w:val="001B66AD"/>
    <w:rsid w:val="001C135C"/>
    <w:rsid w:val="001C3C2B"/>
    <w:rsid w:val="001C444E"/>
    <w:rsid w:val="001C672C"/>
    <w:rsid w:val="001E2042"/>
    <w:rsid w:val="00201998"/>
    <w:rsid w:val="002100FE"/>
    <w:rsid w:val="002173F7"/>
    <w:rsid w:val="002828CA"/>
    <w:rsid w:val="00291D77"/>
    <w:rsid w:val="002D1E01"/>
    <w:rsid w:val="002E4802"/>
    <w:rsid w:val="002E4CD5"/>
    <w:rsid w:val="002F75A3"/>
    <w:rsid w:val="00374818"/>
    <w:rsid w:val="003847D5"/>
    <w:rsid w:val="003B089F"/>
    <w:rsid w:val="003D310F"/>
    <w:rsid w:val="00465097"/>
    <w:rsid w:val="004839C1"/>
    <w:rsid w:val="004A1717"/>
    <w:rsid w:val="004C4523"/>
    <w:rsid w:val="004D11EC"/>
    <w:rsid w:val="004E1DAD"/>
    <w:rsid w:val="00507320"/>
    <w:rsid w:val="00531D4D"/>
    <w:rsid w:val="005469D5"/>
    <w:rsid w:val="00560A3F"/>
    <w:rsid w:val="005E4A3A"/>
    <w:rsid w:val="006122F6"/>
    <w:rsid w:val="006566EA"/>
    <w:rsid w:val="006E29E5"/>
    <w:rsid w:val="006E5A4A"/>
    <w:rsid w:val="006F2BA4"/>
    <w:rsid w:val="00776FB4"/>
    <w:rsid w:val="00854EAF"/>
    <w:rsid w:val="00856BF0"/>
    <w:rsid w:val="0087569C"/>
    <w:rsid w:val="008C3692"/>
    <w:rsid w:val="009275F3"/>
    <w:rsid w:val="00987572"/>
    <w:rsid w:val="00992318"/>
    <w:rsid w:val="009E7E49"/>
    <w:rsid w:val="009F0499"/>
    <w:rsid w:val="009F4472"/>
    <w:rsid w:val="00A92D8C"/>
    <w:rsid w:val="00AA0C52"/>
    <w:rsid w:val="00AD1CB0"/>
    <w:rsid w:val="00AD6A89"/>
    <w:rsid w:val="00AD7F9C"/>
    <w:rsid w:val="00B15BD1"/>
    <w:rsid w:val="00B2699A"/>
    <w:rsid w:val="00B30898"/>
    <w:rsid w:val="00B35A60"/>
    <w:rsid w:val="00B36403"/>
    <w:rsid w:val="00B44ED5"/>
    <w:rsid w:val="00B92EC0"/>
    <w:rsid w:val="00C27332"/>
    <w:rsid w:val="00C35C06"/>
    <w:rsid w:val="00C56554"/>
    <w:rsid w:val="00C828D5"/>
    <w:rsid w:val="00C854AF"/>
    <w:rsid w:val="00C8644B"/>
    <w:rsid w:val="00C9330C"/>
    <w:rsid w:val="00D263AF"/>
    <w:rsid w:val="00D64455"/>
    <w:rsid w:val="00DB21FE"/>
    <w:rsid w:val="00DB63BC"/>
    <w:rsid w:val="00DD78F9"/>
    <w:rsid w:val="00DE1D1E"/>
    <w:rsid w:val="00E25F09"/>
    <w:rsid w:val="00E51CD1"/>
    <w:rsid w:val="00E64DBB"/>
    <w:rsid w:val="00E90F8A"/>
    <w:rsid w:val="00EB05B2"/>
    <w:rsid w:val="00ED09A4"/>
    <w:rsid w:val="00F11BD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DE9C7"/>
  <w15:chartTrackingRefBased/>
  <w15:docId w15:val="{96177367-BFB6-6F4B-A784-175F3FDF9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B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B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B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B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B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B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B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B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B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BD1"/>
    <w:rPr>
      <w:rFonts w:eastAsiaTheme="majorEastAsia" w:cstheme="majorBidi"/>
      <w:color w:val="272727" w:themeColor="text1" w:themeTint="D8"/>
    </w:rPr>
  </w:style>
  <w:style w:type="paragraph" w:styleId="Title">
    <w:name w:val="Title"/>
    <w:basedOn w:val="Normal"/>
    <w:next w:val="Normal"/>
    <w:link w:val="TitleChar"/>
    <w:uiPriority w:val="10"/>
    <w:qFormat/>
    <w:rsid w:val="00B15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BD1"/>
    <w:pPr>
      <w:spacing w:before="160"/>
      <w:jc w:val="center"/>
    </w:pPr>
    <w:rPr>
      <w:i/>
      <w:iCs/>
      <w:color w:val="404040" w:themeColor="text1" w:themeTint="BF"/>
    </w:rPr>
  </w:style>
  <w:style w:type="character" w:customStyle="1" w:styleId="QuoteChar">
    <w:name w:val="Quote Char"/>
    <w:basedOn w:val="DefaultParagraphFont"/>
    <w:link w:val="Quote"/>
    <w:uiPriority w:val="29"/>
    <w:rsid w:val="00B15BD1"/>
    <w:rPr>
      <w:i/>
      <w:iCs/>
      <w:color w:val="404040" w:themeColor="text1" w:themeTint="BF"/>
    </w:rPr>
  </w:style>
  <w:style w:type="paragraph" w:styleId="ListParagraph">
    <w:name w:val="List Paragraph"/>
    <w:basedOn w:val="Normal"/>
    <w:uiPriority w:val="34"/>
    <w:qFormat/>
    <w:rsid w:val="00B15BD1"/>
    <w:pPr>
      <w:ind w:left="720"/>
      <w:contextualSpacing/>
    </w:pPr>
  </w:style>
  <w:style w:type="character" w:styleId="IntenseEmphasis">
    <w:name w:val="Intense Emphasis"/>
    <w:basedOn w:val="DefaultParagraphFont"/>
    <w:uiPriority w:val="21"/>
    <w:qFormat/>
    <w:rsid w:val="00B15BD1"/>
    <w:rPr>
      <w:i/>
      <w:iCs/>
      <w:color w:val="0F4761" w:themeColor="accent1" w:themeShade="BF"/>
    </w:rPr>
  </w:style>
  <w:style w:type="paragraph" w:styleId="IntenseQuote">
    <w:name w:val="Intense Quote"/>
    <w:basedOn w:val="Normal"/>
    <w:next w:val="Normal"/>
    <w:link w:val="IntenseQuoteChar"/>
    <w:uiPriority w:val="30"/>
    <w:qFormat/>
    <w:rsid w:val="00B15B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BD1"/>
    <w:rPr>
      <w:i/>
      <w:iCs/>
      <w:color w:val="0F4761" w:themeColor="accent1" w:themeShade="BF"/>
    </w:rPr>
  </w:style>
  <w:style w:type="character" w:styleId="IntenseReference">
    <w:name w:val="Intense Reference"/>
    <w:basedOn w:val="DefaultParagraphFont"/>
    <w:uiPriority w:val="32"/>
    <w:qFormat/>
    <w:rsid w:val="00B15BD1"/>
    <w:rPr>
      <w:b/>
      <w:bCs/>
      <w:smallCaps/>
      <w:color w:val="0F4761" w:themeColor="accent1" w:themeShade="BF"/>
      <w:spacing w:val="5"/>
    </w:rPr>
  </w:style>
  <w:style w:type="character" w:styleId="Hyperlink">
    <w:name w:val="Hyperlink"/>
    <w:basedOn w:val="DefaultParagraphFont"/>
    <w:uiPriority w:val="99"/>
    <w:unhideWhenUsed/>
    <w:rsid w:val="000040FA"/>
    <w:rPr>
      <w:color w:val="467886" w:themeColor="hyperlink"/>
      <w:u w:val="single"/>
    </w:rPr>
  </w:style>
  <w:style w:type="character" w:styleId="UnresolvedMention">
    <w:name w:val="Unresolved Mention"/>
    <w:basedOn w:val="DefaultParagraphFont"/>
    <w:uiPriority w:val="99"/>
    <w:semiHidden/>
    <w:unhideWhenUsed/>
    <w:rsid w:val="000040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nhtsa.gov/"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nhs.uk/nhs-services/urgent-and-emergency-care-services/when-to-call-999/"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who.int/health-topics/emergency-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frc.org" TargetMode="External"/><Relationship Id="rId4" Type="http://schemas.openxmlformats.org/officeDocument/2006/relationships/settings" Target="settings.xml"/><Relationship Id="rId9" Type="http://schemas.openxmlformats.org/officeDocument/2006/relationships/hyperlink" Target="https://www.who.i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88B36-9979-3546-A200-2543CF23FA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1705</Words>
  <Characters>9722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Manisha K.C. (2520993)</dc:creator>
  <cp:keywords/>
  <dc:description/>
  <cp:lastModifiedBy>Manisha K.C. (2520993)</cp:lastModifiedBy>
  <cp:revision>2</cp:revision>
  <dcterms:created xsi:type="dcterms:W3CDTF">2026-06-22T08:17:00Z</dcterms:created>
  <dcterms:modified xsi:type="dcterms:W3CDTF">2026-06-22T08:17:00Z</dcterms:modified>
</cp:coreProperties>
</file>