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7011E673" w14:textId="2DD4BB45" w:rsidR="00B21F2E" w:rsidRPr="00B2217D" w:rsidRDefault="00B21F2E" w:rsidP="00B2217D">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AD2DE0A" w:rsidR="00B21F2E" w:rsidRPr="00B2217D" w:rsidRDefault="00B21F2E">
            <w:pPr>
              <w:rPr>
                <w:rFonts w:ascii="Arial" w:hAnsi="Arial" w:cs="Arial"/>
                <w:b/>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2217D">
              <w:rPr>
                <w:rFonts w:ascii="Arial" w:hAnsi="Arial" w:cs="Arial"/>
                <w:b/>
              </w:rPr>
              <w:t xml:space="preserve">Mariana </w:t>
            </w:r>
            <w:proofErr w:type="spellStart"/>
            <w:r w:rsidR="00B2217D">
              <w:rPr>
                <w:rFonts w:ascii="Arial" w:hAnsi="Arial" w:cs="Arial"/>
                <w:b/>
              </w:rPr>
              <w:t>Rodica</w:t>
            </w:r>
            <w:proofErr w:type="spellEnd"/>
            <w:r w:rsidR="00B2217D">
              <w:rPr>
                <w:rFonts w:ascii="Arial" w:hAnsi="Arial" w:cs="Arial"/>
                <w:b/>
              </w:rPr>
              <w:t xml:space="preserve"> Strateanu</w:t>
            </w:r>
          </w:p>
          <w:p w14:paraId="498F0B10" w14:textId="77777777" w:rsidR="001B69C8" w:rsidRPr="003C3341" w:rsidRDefault="001B69C8">
            <w:pPr>
              <w:rPr>
                <w:rFonts w:ascii="Tahoma" w:hAnsi="Tahoma" w:cs="Tahoma"/>
                <w:b/>
                <w:sz w:val="20"/>
                <w:szCs w:val="20"/>
              </w:rPr>
            </w:pPr>
          </w:p>
          <w:p w14:paraId="69E1F0CF" w14:textId="10018CF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2217D">
              <w:rPr>
                <w:rFonts w:ascii="Tahoma" w:hAnsi="Tahoma" w:cs="Tahoma"/>
                <w:b/>
                <w:sz w:val="20"/>
                <w:szCs w:val="20"/>
              </w:rPr>
              <w:t>2017055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DAE66C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2217D">
              <w:rPr>
                <w:rFonts w:ascii="Tahoma" w:hAnsi="Tahoma" w:cs="Tahoma"/>
                <w:b/>
                <w:sz w:val="20"/>
                <w:szCs w:val="20"/>
              </w:rPr>
              <w:t xml:space="preserve">Hotel </w:t>
            </w:r>
            <w:proofErr w:type="gramStart"/>
            <w:r w:rsidR="00B2217D">
              <w:rPr>
                <w:rFonts w:ascii="Tahoma" w:hAnsi="Tahoma" w:cs="Tahoma"/>
                <w:b/>
                <w:sz w:val="20"/>
                <w:szCs w:val="20"/>
              </w:rPr>
              <w:t>placement</w:t>
            </w:r>
            <w:proofErr w:type="gramEnd"/>
            <w:r w:rsidR="00B2217D">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655CCE2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2217D">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7F8861B" w:rsidR="00B21F2E" w:rsidRPr="00B2217D" w:rsidRDefault="008F0D83" w:rsidP="00B21F2E">
            <w:pPr>
              <w:rPr>
                <w:rFonts w:ascii="Arial" w:hAnsi="Arial" w:cs="Arial"/>
                <w:bCs/>
              </w:rPr>
            </w:pPr>
            <w:r w:rsidRPr="00B2217D">
              <w:rPr>
                <w:rFonts w:ascii="Arial" w:hAnsi="Arial" w:cs="Arial"/>
                <w:bCs/>
              </w:rPr>
              <w:t>Topic of choice:</w:t>
            </w:r>
            <w:r w:rsidR="00B60FDF" w:rsidRPr="00B2217D">
              <w:rPr>
                <w:rFonts w:ascii="Arial" w:hAnsi="Arial" w:cs="Arial"/>
                <w:bCs/>
              </w:rPr>
              <w:t xml:space="preserve"> </w:t>
            </w:r>
            <w:r w:rsidR="00B2217D" w:rsidRPr="00B2217D">
              <w:rPr>
                <w:rFonts w:ascii="Arial" w:hAnsi="Arial" w:cs="Arial"/>
                <w:bCs/>
              </w:rPr>
              <w:t>Allergies and Intolerances and the importance within the industry</w:t>
            </w:r>
          </w:p>
        </w:tc>
        <w:tc>
          <w:tcPr>
            <w:tcW w:w="7199" w:type="dxa"/>
            <w:shd w:val="clear" w:color="auto" w:fill="FBD4B4" w:themeFill="accent6" w:themeFillTint="66"/>
          </w:tcPr>
          <w:p w14:paraId="46D7ECC8" w14:textId="3BD19E8B"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B2217D">
              <w:rPr>
                <w:rFonts w:ascii="Tahoma" w:hAnsi="Tahoma" w:cs="Tahoma"/>
                <w:b/>
                <w:sz w:val="20"/>
                <w:szCs w:val="20"/>
              </w:rPr>
              <w:t>21-10-2021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2DB9E417" w14:textId="77777777" w:rsidR="00B2217D" w:rsidRDefault="00B2217D" w:rsidP="00B2217D">
            <w:pPr>
              <w:shd w:val="clear" w:color="auto" w:fill="FFFFFF"/>
              <w:spacing w:line="360" w:lineRule="auto"/>
              <w:jc w:val="both"/>
              <w:rPr>
                <w:rFonts w:ascii="Arial" w:hAnsi="Arial" w:cs="Arial"/>
              </w:rPr>
            </w:pPr>
            <w:r w:rsidRPr="00583D97">
              <w:rPr>
                <w:rFonts w:ascii="Arial" w:hAnsi="Arial" w:cs="Arial"/>
              </w:rPr>
              <w:t>Food hypersensitivity remains an immune system reaction when it confronts specific foodstuffs. These ingredients that produce adverse reactions are known as allergens. Allergen comprising nutrients are not harmful to most people, but they can have a quick re</w:t>
            </w:r>
            <w:r>
              <w:rPr>
                <w:rFonts w:ascii="Arial" w:hAnsi="Arial" w:cs="Arial"/>
              </w:rPr>
              <w:t>action</w:t>
            </w:r>
            <w:r w:rsidRPr="00583D97">
              <w:rPr>
                <w:rFonts w:ascii="Arial" w:hAnsi="Arial" w:cs="Arial"/>
              </w:rPr>
              <w:t xml:space="preserve"> to a variety of individuals.</w:t>
            </w:r>
          </w:p>
          <w:p w14:paraId="4F700658" w14:textId="77777777" w:rsidR="00B2217D" w:rsidRPr="00583D97" w:rsidRDefault="00B2217D" w:rsidP="00B2217D">
            <w:pPr>
              <w:shd w:val="clear" w:color="auto" w:fill="FFFFFF"/>
              <w:spacing w:line="360" w:lineRule="auto"/>
              <w:jc w:val="both"/>
              <w:rPr>
                <w:rFonts w:ascii="Arial" w:hAnsi="Arial" w:cs="Arial"/>
              </w:rPr>
            </w:pPr>
            <w:r w:rsidRPr="00583D97">
              <w:rPr>
                <w:rFonts w:ascii="Arial" w:hAnsi="Arial" w:cs="Arial"/>
              </w:rPr>
              <w:t xml:space="preserve"> Extremely often known allergens are milk and peanuts. Sporadically very small amounts of allergen intake can cause allergic reactions, every so often immediately after consumption. Allergic reactions to food stuff could vary significantly from moderate to acute, including the life-endangering condition of Anaphylaxis (</w:t>
            </w:r>
            <w:r>
              <w:rPr>
                <w:rFonts w:ascii="Arial" w:hAnsi="Arial" w:cs="Arial"/>
              </w:rPr>
              <w:t>a</w:t>
            </w:r>
            <w:r w:rsidRPr="00583D97">
              <w:rPr>
                <w:rFonts w:ascii="Arial" w:hAnsi="Arial" w:cs="Arial"/>
              </w:rPr>
              <w:t>n acute allergic reaction to an allergen to which the body has become oversensitive) which can occur in reaction to several allergen</w:t>
            </w:r>
            <w:r>
              <w:rPr>
                <w:rFonts w:ascii="Arial" w:hAnsi="Arial" w:cs="Arial"/>
              </w:rPr>
              <w:t>s</w:t>
            </w:r>
            <w:r w:rsidRPr="00583D97">
              <w:rPr>
                <w:rFonts w:ascii="Arial" w:hAnsi="Arial" w:cs="Arial"/>
              </w:rPr>
              <w:t>.</w:t>
            </w:r>
          </w:p>
          <w:p w14:paraId="17B03C75" w14:textId="77777777" w:rsidR="00B2217D" w:rsidRDefault="00B2217D" w:rsidP="00B2217D">
            <w:pPr>
              <w:shd w:val="clear" w:color="auto" w:fill="FFFFFF"/>
              <w:spacing w:line="360" w:lineRule="auto"/>
              <w:jc w:val="both"/>
              <w:rPr>
                <w:rFonts w:ascii="Arial" w:hAnsi="Arial" w:cs="Arial"/>
                <w:color w:val="202124"/>
                <w:shd w:val="clear" w:color="auto" w:fill="FFFFFF"/>
              </w:rPr>
            </w:pPr>
            <w:r w:rsidRPr="00583D97">
              <w:rPr>
                <w:rFonts w:ascii="Arial" w:hAnsi="Arial" w:cs="Arial"/>
                <w:color w:val="202124"/>
                <w:shd w:val="clear" w:color="auto" w:fill="FFFFFF"/>
              </w:rPr>
              <w:t xml:space="preserve">Being hypersensitive to any certain food is a wellbeing condition, so individuals with food allergies need to be cautious in </w:t>
            </w:r>
            <w:r>
              <w:rPr>
                <w:rFonts w:ascii="Arial" w:hAnsi="Arial" w:cs="Arial"/>
                <w:color w:val="202124"/>
                <w:shd w:val="clear" w:color="auto" w:fill="FFFFFF"/>
              </w:rPr>
              <w:t xml:space="preserve">the </w:t>
            </w:r>
            <w:r w:rsidRPr="00583D97">
              <w:rPr>
                <w:rFonts w:ascii="Arial" w:hAnsi="Arial" w:cs="Arial"/>
                <w:color w:val="202124"/>
                <w:shd w:val="clear" w:color="auto" w:fill="FFFFFF"/>
              </w:rPr>
              <w:t xml:space="preserve">selection of food for </w:t>
            </w:r>
            <w:r>
              <w:rPr>
                <w:rFonts w:ascii="Arial" w:hAnsi="Arial" w:cs="Arial"/>
                <w:color w:val="202124"/>
                <w:shd w:val="clear" w:color="auto" w:fill="FFFFFF"/>
              </w:rPr>
              <w:t>personal use.</w:t>
            </w:r>
            <w:r w:rsidRPr="00583D97">
              <w:rPr>
                <w:rFonts w:ascii="Arial" w:hAnsi="Arial" w:cs="Arial"/>
                <w:color w:val="202124"/>
                <w:shd w:val="clear" w:color="auto" w:fill="FFFFFF"/>
              </w:rPr>
              <w:t xml:space="preserve"> As the only method to prevent food allergic consequences is to stay away from allergens, food industry performs a significant role in the conservation of consumer healthiness.</w:t>
            </w:r>
          </w:p>
          <w:p w14:paraId="5F0C09DA" w14:textId="77777777" w:rsidR="00B2217D" w:rsidRDefault="00B2217D" w:rsidP="00B2217D">
            <w:pPr>
              <w:shd w:val="clear" w:color="auto" w:fill="FFFFFF"/>
              <w:spacing w:line="360" w:lineRule="auto"/>
              <w:jc w:val="both"/>
              <w:rPr>
                <w:rFonts w:ascii="Arial" w:hAnsi="Arial" w:cs="Arial"/>
                <w:color w:val="202124"/>
              </w:rPr>
            </w:pPr>
            <w:r w:rsidRPr="00583D97">
              <w:rPr>
                <w:rFonts w:ascii="Arial" w:hAnsi="Arial" w:cs="Arial"/>
                <w:color w:val="202124"/>
              </w:rPr>
              <w:t xml:space="preserve"> If </w:t>
            </w:r>
            <w:r>
              <w:rPr>
                <w:rFonts w:ascii="Arial" w:hAnsi="Arial" w:cs="Arial"/>
                <w:color w:val="202124"/>
              </w:rPr>
              <w:t>eating</w:t>
            </w:r>
            <w:r w:rsidRPr="00583D97">
              <w:rPr>
                <w:rFonts w:ascii="Arial" w:hAnsi="Arial" w:cs="Arial"/>
                <w:color w:val="202124"/>
              </w:rPr>
              <w:t xml:space="preserve"> packed food or food made by somebody else, in attendance is always a bigger danger. It is important the customer with allergies has access to the data necessary so they can make an advised choice on the degree of threat and therefore decide on whether they will consume the food.</w:t>
            </w:r>
          </w:p>
          <w:p w14:paraId="6BE2D69F" w14:textId="77777777" w:rsidR="00B2217D" w:rsidRDefault="00B2217D" w:rsidP="00B2217D">
            <w:pPr>
              <w:shd w:val="clear" w:color="auto" w:fill="FFFFFF"/>
              <w:spacing w:line="360" w:lineRule="auto"/>
              <w:jc w:val="both"/>
              <w:rPr>
                <w:rFonts w:ascii="Arial" w:hAnsi="Arial" w:cs="Arial"/>
                <w:color w:val="000000"/>
              </w:rPr>
            </w:pPr>
            <w:proofErr w:type="gramStart"/>
            <w:r w:rsidRPr="004D7D24">
              <w:rPr>
                <w:rFonts w:ascii="Arial" w:hAnsi="Arial" w:cs="Arial"/>
                <w:color w:val="000000"/>
              </w:rPr>
              <w:t>An</w:t>
            </w:r>
            <w:proofErr w:type="gramEnd"/>
            <w:r w:rsidRPr="004D7D24">
              <w:rPr>
                <w:rFonts w:ascii="Arial" w:hAnsi="Arial" w:cs="Arial"/>
                <w:color w:val="000000"/>
              </w:rPr>
              <w:t xml:space="preserve"> </w:t>
            </w:r>
            <w:r>
              <w:rPr>
                <w:rFonts w:ascii="Arial" w:hAnsi="Arial" w:cs="Arial"/>
                <w:color w:val="000000"/>
              </w:rPr>
              <w:t>ri</w:t>
            </w:r>
            <w:r w:rsidRPr="004D7D24">
              <w:rPr>
                <w:rFonts w:ascii="Arial" w:hAnsi="Arial" w:cs="Arial"/>
                <w:color w:val="000000"/>
              </w:rPr>
              <w:t xml:space="preserve">se in intensity in food allergies and understanding of food allergies has transformed the approach that </w:t>
            </w:r>
            <w:r>
              <w:rPr>
                <w:rFonts w:ascii="Arial" w:hAnsi="Arial" w:cs="Arial"/>
                <w:color w:val="000000"/>
              </w:rPr>
              <w:t>the</w:t>
            </w:r>
            <w:r w:rsidRPr="004D7D24">
              <w:rPr>
                <w:rFonts w:ascii="Arial" w:hAnsi="Arial" w:cs="Arial"/>
                <w:color w:val="000000"/>
              </w:rPr>
              <w:t xml:space="preserve"> food industry must consider </w:t>
            </w:r>
            <w:r>
              <w:rPr>
                <w:rFonts w:ascii="Arial" w:hAnsi="Arial" w:cs="Arial"/>
                <w:color w:val="000000"/>
              </w:rPr>
              <w:t>healthier</w:t>
            </w:r>
            <w:r w:rsidRPr="004D7D24">
              <w:rPr>
                <w:rFonts w:ascii="Arial" w:hAnsi="Arial" w:cs="Arial"/>
                <w:color w:val="000000"/>
              </w:rPr>
              <w:t xml:space="preserve"> products, services and business. It’s essential to recognize what allergens </w:t>
            </w:r>
            <w:proofErr w:type="gramStart"/>
            <w:r>
              <w:rPr>
                <w:rFonts w:ascii="Arial" w:hAnsi="Arial" w:cs="Arial"/>
                <w:color w:val="000000"/>
              </w:rPr>
              <w:t>are able to</w:t>
            </w:r>
            <w:proofErr w:type="gramEnd"/>
            <w:r w:rsidRPr="004D7D24">
              <w:rPr>
                <w:rFonts w:ascii="Arial" w:hAnsi="Arial" w:cs="Arial"/>
                <w:color w:val="000000"/>
              </w:rPr>
              <w:t xml:space="preserve"> trigger and how to counteract cross-contamination to safeguard consumers from confronting difficulties and wellbeing problems that could even cause legal procedures hostile to us as business vendors.</w:t>
            </w:r>
          </w:p>
          <w:p w14:paraId="78507736" w14:textId="77777777" w:rsidR="00B2217D" w:rsidRPr="002E0F9F" w:rsidRDefault="00B2217D" w:rsidP="00B2217D">
            <w:pPr>
              <w:shd w:val="clear" w:color="auto" w:fill="FFFFFF"/>
              <w:spacing w:line="360" w:lineRule="auto"/>
              <w:jc w:val="both"/>
              <w:rPr>
                <w:rFonts w:ascii="Arial" w:hAnsi="Arial" w:cs="Arial"/>
                <w:shd w:val="clear" w:color="auto" w:fill="FFFFFF"/>
              </w:rPr>
            </w:pPr>
            <w:r w:rsidRPr="00DC2B9F">
              <w:rPr>
                <w:rFonts w:ascii="Arial" w:hAnsi="Arial" w:cs="Arial"/>
                <w:color w:val="000000"/>
                <w:shd w:val="clear" w:color="auto" w:fill="FFFFFF"/>
              </w:rPr>
              <w:t> Individuals likewise have a tendency to miscalculate the magnitude of food allergies</w:t>
            </w:r>
            <w:r>
              <w:rPr>
                <w:rFonts w:ascii="Arial" w:hAnsi="Arial" w:cs="Arial"/>
                <w:color w:val="000000"/>
                <w:shd w:val="clear" w:color="auto" w:fill="FFFFFF"/>
              </w:rPr>
              <w:t>,</w:t>
            </w:r>
            <w:r w:rsidRPr="00DC2B9F">
              <w:rPr>
                <w:rFonts w:ascii="Arial" w:hAnsi="Arial" w:cs="Arial"/>
                <w:color w:val="000000"/>
                <w:shd w:val="clear" w:color="auto" w:fill="FFFFFF"/>
              </w:rPr>
              <w:t xml:space="preserve"> the rates of awareness of food allergies are frequently up to four times greater than the percentages of true food </w:t>
            </w:r>
            <w:r w:rsidRPr="00DC2B9F">
              <w:rPr>
                <w:rFonts w:ascii="Arial" w:hAnsi="Arial" w:cs="Arial"/>
                <w:color w:val="000000"/>
                <w:shd w:val="clear" w:color="auto" w:fill="FFFFFF"/>
              </w:rPr>
              <w:lastRenderedPageBreak/>
              <w:t>allergies, because individuals confuse allergy with intolerance or even cases of minor food intoxication (</w:t>
            </w:r>
            <w:hyperlink r:id="rId7" w:anchor="b17" w:history="1">
              <w:r w:rsidRPr="002E0F9F">
                <w:rPr>
                  <w:rStyle w:val="Hyperlink"/>
                  <w:rFonts w:ascii="Arial" w:hAnsi="Arial" w:cs="Arial"/>
                  <w:shd w:val="clear" w:color="auto" w:fill="FFFFFF"/>
                </w:rPr>
                <w:t>Woods </w:t>
              </w:r>
              <w:r w:rsidRPr="002E0F9F">
                <w:rPr>
                  <w:rStyle w:val="Emphasis"/>
                  <w:rFonts w:ascii="Arial" w:hAnsi="Arial" w:cs="Arial"/>
                  <w:shd w:val="clear" w:color="auto" w:fill="FFFFFF"/>
                </w:rPr>
                <w:t>et al</w:t>
              </w:r>
              <w:r w:rsidRPr="002E0F9F">
                <w:rPr>
                  <w:rStyle w:val="Hyperlink"/>
                  <w:rFonts w:ascii="Arial" w:hAnsi="Arial" w:cs="Arial"/>
                  <w:shd w:val="clear" w:color="auto" w:fill="FFFFFF"/>
                </w:rPr>
                <w:t>, 1998</w:t>
              </w:r>
            </w:hyperlink>
            <w:r w:rsidRPr="002E0F9F">
              <w:rPr>
                <w:rFonts w:ascii="Arial" w:hAnsi="Arial" w:cs="Arial"/>
                <w:shd w:val="clear" w:color="auto" w:fill="FFFFFF"/>
              </w:rPr>
              <w:t>; </w:t>
            </w:r>
            <w:proofErr w:type="spellStart"/>
            <w:r>
              <w:fldChar w:fldCharType="begin"/>
            </w:r>
            <w:r>
              <w:instrText xml:space="preserve"> HYPERLINK "https://www.ncbi.nlm.nih.gov/pmc/articles/PMC1679775/" \l "b10" </w:instrText>
            </w:r>
            <w:r>
              <w:fldChar w:fldCharType="separate"/>
            </w:r>
            <w:r w:rsidRPr="002E0F9F">
              <w:rPr>
                <w:rStyle w:val="Hyperlink"/>
                <w:rFonts w:ascii="Arial" w:hAnsi="Arial" w:cs="Arial"/>
                <w:shd w:val="clear" w:color="auto" w:fill="FFFFFF"/>
              </w:rPr>
              <w:t>Kristjansson</w:t>
            </w:r>
            <w:proofErr w:type="spellEnd"/>
            <w:r w:rsidRPr="002E0F9F">
              <w:rPr>
                <w:rStyle w:val="Hyperlink"/>
                <w:rFonts w:ascii="Arial" w:hAnsi="Arial" w:cs="Arial"/>
                <w:shd w:val="clear" w:color="auto" w:fill="FFFFFF"/>
              </w:rPr>
              <w:t> </w:t>
            </w:r>
            <w:r w:rsidRPr="002E0F9F">
              <w:rPr>
                <w:rStyle w:val="Emphasis"/>
                <w:rFonts w:ascii="Arial" w:hAnsi="Arial" w:cs="Arial"/>
                <w:shd w:val="clear" w:color="auto" w:fill="FFFFFF"/>
              </w:rPr>
              <w:t>et al</w:t>
            </w:r>
            <w:r w:rsidRPr="002E0F9F">
              <w:rPr>
                <w:rStyle w:val="Hyperlink"/>
                <w:rFonts w:ascii="Arial" w:hAnsi="Arial" w:cs="Arial"/>
                <w:shd w:val="clear" w:color="auto" w:fill="FFFFFF"/>
              </w:rPr>
              <w:t>, 1999</w:t>
            </w:r>
            <w:r>
              <w:rPr>
                <w:rStyle w:val="Hyperlink"/>
                <w:rFonts w:ascii="Arial" w:hAnsi="Arial" w:cs="Arial"/>
                <w:color w:val="auto"/>
                <w:u w:val="none"/>
                <w:shd w:val="clear" w:color="auto" w:fill="FFFFFF"/>
              </w:rPr>
              <w:fldChar w:fldCharType="end"/>
            </w:r>
            <w:r w:rsidRPr="002E0F9F">
              <w:rPr>
                <w:rFonts w:ascii="Arial" w:hAnsi="Arial" w:cs="Arial"/>
                <w:shd w:val="clear" w:color="auto" w:fill="FFFFFF"/>
              </w:rPr>
              <w:t>; </w:t>
            </w:r>
            <w:hyperlink r:id="rId8" w:anchor="b11" w:history="1">
              <w:r w:rsidRPr="002E0F9F">
                <w:rPr>
                  <w:rStyle w:val="Hyperlink"/>
                  <w:rFonts w:ascii="Arial" w:hAnsi="Arial" w:cs="Arial"/>
                  <w:shd w:val="clear" w:color="auto" w:fill="FFFFFF"/>
                </w:rPr>
                <w:t>Pereira </w:t>
              </w:r>
              <w:r w:rsidRPr="002E0F9F">
                <w:rPr>
                  <w:rStyle w:val="Emphasis"/>
                  <w:rFonts w:ascii="Arial" w:hAnsi="Arial" w:cs="Arial"/>
                  <w:shd w:val="clear" w:color="auto" w:fill="FFFFFF"/>
                </w:rPr>
                <w:t>et al</w:t>
              </w:r>
              <w:r w:rsidRPr="002E0F9F">
                <w:rPr>
                  <w:rStyle w:val="Hyperlink"/>
                  <w:rFonts w:ascii="Arial" w:hAnsi="Arial" w:cs="Arial"/>
                  <w:shd w:val="clear" w:color="auto" w:fill="FFFFFF"/>
                </w:rPr>
                <w:t>, 2005</w:t>
              </w:r>
            </w:hyperlink>
            <w:r w:rsidRPr="002E0F9F">
              <w:rPr>
                <w:rFonts w:ascii="Arial" w:hAnsi="Arial" w:cs="Arial"/>
                <w:shd w:val="clear" w:color="auto" w:fill="FFFFFF"/>
              </w:rPr>
              <w:t>; </w:t>
            </w:r>
            <w:hyperlink r:id="rId9" w:anchor="b14" w:history="1">
              <w:r w:rsidRPr="002E0F9F">
                <w:rPr>
                  <w:rStyle w:val="Hyperlink"/>
                  <w:rFonts w:ascii="Arial" w:hAnsi="Arial" w:cs="Arial"/>
                  <w:shd w:val="clear" w:color="auto" w:fill="FFFFFF"/>
                </w:rPr>
                <w:t>Venter </w:t>
              </w:r>
              <w:r w:rsidRPr="002E0F9F">
                <w:rPr>
                  <w:rStyle w:val="Emphasis"/>
                  <w:rFonts w:ascii="Arial" w:hAnsi="Arial" w:cs="Arial"/>
                  <w:shd w:val="clear" w:color="auto" w:fill="FFFFFF"/>
                </w:rPr>
                <w:t>et al</w:t>
              </w:r>
              <w:r w:rsidRPr="002E0F9F">
                <w:rPr>
                  <w:rStyle w:val="Hyperlink"/>
                  <w:rFonts w:ascii="Arial" w:hAnsi="Arial" w:cs="Arial"/>
                  <w:shd w:val="clear" w:color="auto" w:fill="FFFFFF"/>
                </w:rPr>
                <w:t>, 2006a</w:t>
              </w:r>
            </w:hyperlink>
            <w:r w:rsidRPr="002E0F9F">
              <w:rPr>
                <w:rFonts w:ascii="Arial" w:hAnsi="Arial" w:cs="Arial"/>
                <w:shd w:val="clear" w:color="auto" w:fill="FFFFFF"/>
              </w:rPr>
              <w:t xml:space="preserve">, ). </w:t>
            </w:r>
          </w:p>
          <w:p w14:paraId="41FA50B9" w14:textId="77777777" w:rsidR="00B2217D" w:rsidRDefault="00B2217D" w:rsidP="00B2217D">
            <w:pPr>
              <w:pStyle w:val="NormalWeb"/>
              <w:shd w:val="clear" w:color="auto" w:fill="FFFFFF"/>
              <w:spacing w:before="300" w:beforeAutospacing="0" w:after="300" w:afterAutospacing="0" w:line="360" w:lineRule="auto"/>
              <w:jc w:val="both"/>
              <w:rPr>
                <w:rFonts w:ascii="Arial" w:hAnsi="Arial" w:cs="Arial"/>
                <w:shd w:val="clear" w:color="auto" w:fill="FFFFFF"/>
              </w:rPr>
            </w:pPr>
            <w:r w:rsidRPr="002E0F9F">
              <w:rPr>
                <w:rFonts w:ascii="Arial" w:hAnsi="Arial" w:cs="Arial"/>
                <w:color w:val="000000"/>
                <w:shd w:val="clear" w:color="auto" w:fill="FFFFFF"/>
              </w:rPr>
              <w:t>Short of complete information on the frequency of food allergies throughout the population, academics frequently resort to calculating cases of anaphylaxis</w:t>
            </w:r>
            <w:r>
              <w:rPr>
                <w:rFonts w:ascii="Arial" w:hAnsi="Arial" w:cs="Arial"/>
                <w:color w:val="000000"/>
                <w:shd w:val="clear" w:color="auto" w:fill="FFFFFF"/>
              </w:rPr>
              <w:t xml:space="preserve"> (</w:t>
            </w:r>
            <w:r w:rsidRPr="002E0F9F">
              <w:rPr>
                <w:rFonts w:ascii="Arial" w:hAnsi="Arial" w:cs="Arial"/>
                <w:color w:val="000000"/>
                <w:shd w:val="clear" w:color="auto" w:fill="FFFFFF"/>
              </w:rPr>
              <w:t>the serious universal reaction that follows exposure to a particular antigen</w:t>
            </w:r>
            <w:r>
              <w:rPr>
                <w:rFonts w:ascii="Arial" w:hAnsi="Arial" w:cs="Arial"/>
                <w:color w:val="000000"/>
                <w:shd w:val="clear" w:color="auto" w:fill="FFFFFF"/>
              </w:rPr>
              <w:t>)</w:t>
            </w:r>
            <w:r w:rsidRPr="002E0F9F">
              <w:rPr>
                <w:rFonts w:ascii="Arial" w:hAnsi="Arial" w:cs="Arial"/>
                <w:color w:val="000000"/>
                <w:shd w:val="clear" w:color="auto" w:fill="FFFFFF"/>
              </w:rPr>
              <w:t>. In the UK, for example, hospital admissions for food allergy have soared by 500% since 1990 (</w:t>
            </w:r>
            <w:hyperlink r:id="rId10" w:anchor="b8" w:history="1">
              <w:r w:rsidRPr="002E0F9F">
                <w:rPr>
                  <w:rStyle w:val="Hyperlink"/>
                  <w:rFonts w:ascii="Arial" w:hAnsi="Arial" w:cs="Arial"/>
                  <w:shd w:val="clear" w:color="auto" w:fill="FFFFFF"/>
                </w:rPr>
                <w:t>Gupta </w:t>
              </w:r>
              <w:r w:rsidRPr="002E0F9F">
                <w:rPr>
                  <w:rStyle w:val="Emphasis"/>
                  <w:rFonts w:ascii="Arial" w:hAnsi="Arial" w:cs="Arial"/>
                  <w:shd w:val="clear" w:color="auto" w:fill="FFFFFF"/>
                </w:rPr>
                <w:t>et al</w:t>
              </w:r>
              <w:r w:rsidRPr="002E0F9F">
                <w:rPr>
                  <w:rStyle w:val="Hyperlink"/>
                  <w:rFonts w:ascii="Arial" w:hAnsi="Arial" w:cs="Arial"/>
                  <w:shd w:val="clear" w:color="auto" w:fill="FFFFFF"/>
                </w:rPr>
                <w:t>, 2006</w:t>
              </w:r>
            </w:hyperlink>
            <w:r w:rsidRPr="002E0F9F">
              <w:rPr>
                <w:rFonts w:ascii="Arial" w:hAnsi="Arial" w:cs="Arial"/>
                <w:shd w:val="clear" w:color="auto" w:fill="FFFFFF"/>
              </w:rPr>
              <w:t>)</w:t>
            </w:r>
            <w:r>
              <w:rPr>
                <w:rFonts w:ascii="Arial" w:hAnsi="Arial" w:cs="Arial"/>
                <w:shd w:val="clear" w:color="auto" w:fill="FFFFFF"/>
              </w:rPr>
              <w:t>.</w:t>
            </w:r>
          </w:p>
          <w:p w14:paraId="3AF797A8" w14:textId="77777777" w:rsidR="00B2217D" w:rsidRDefault="00B2217D" w:rsidP="00B2217D">
            <w:pPr>
              <w:pStyle w:val="NormalWeb"/>
              <w:shd w:val="clear" w:color="auto" w:fill="FFFFFF"/>
              <w:spacing w:before="300" w:beforeAutospacing="0" w:after="300" w:afterAutospacing="0" w:line="360" w:lineRule="auto"/>
              <w:jc w:val="both"/>
              <w:rPr>
                <w:rFonts w:ascii="Arial" w:hAnsi="Arial" w:cs="Arial"/>
                <w:color w:val="3E3E3E"/>
              </w:rPr>
            </w:pPr>
            <w:r w:rsidRPr="00A54153">
              <w:rPr>
                <w:rFonts w:ascii="Barlow" w:hAnsi="Barlow"/>
                <w:color w:val="3E3E3E"/>
                <w:sz w:val="23"/>
                <w:szCs w:val="23"/>
              </w:rPr>
              <w:t xml:space="preserve"> </w:t>
            </w:r>
            <w:r w:rsidRPr="00A54153">
              <w:rPr>
                <w:rFonts w:ascii="Arial" w:hAnsi="Arial" w:cs="Arial"/>
                <w:color w:val="3E3E3E"/>
              </w:rPr>
              <w:t xml:space="preserve">Individuals with food allergies </w:t>
            </w:r>
            <w:r>
              <w:rPr>
                <w:rFonts w:ascii="Arial" w:hAnsi="Arial" w:cs="Arial"/>
                <w:color w:val="3E3E3E"/>
              </w:rPr>
              <w:t>want</w:t>
            </w:r>
            <w:r w:rsidRPr="00A54153">
              <w:rPr>
                <w:rFonts w:ascii="Arial" w:hAnsi="Arial" w:cs="Arial"/>
                <w:color w:val="3E3E3E"/>
              </w:rPr>
              <w:t xml:space="preserve"> to ensure their foods have ingredient traceability </w:t>
            </w:r>
            <w:bookmarkStart w:id="0" w:name="_Hlk85664853"/>
            <w:r w:rsidRPr="00A54153">
              <w:rPr>
                <w:rFonts w:ascii="Arial" w:hAnsi="Arial" w:cs="Arial"/>
                <w:color w:val="3E3E3E"/>
              </w:rPr>
              <w:t>from enclosure through towards</w:t>
            </w:r>
            <w:r>
              <w:rPr>
                <w:rFonts w:ascii="Arial" w:hAnsi="Arial" w:cs="Arial"/>
                <w:color w:val="3E3E3E"/>
              </w:rPr>
              <w:t xml:space="preserve"> the</w:t>
            </w:r>
            <w:r w:rsidRPr="00A54153">
              <w:rPr>
                <w:rFonts w:ascii="Arial" w:hAnsi="Arial" w:cs="Arial"/>
                <w:color w:val="3E3E3E"/>
              </w:rPr>
              <w:t xml:space="preserve"> plate, so all characteristics of food research and </w:t>
            </w:r>
            <w:bookmarkEnd w:id="0"/>
            <w:r w:rsidRPr="00A54153">
              <w:rPr>
                <w:rFonts w:ascii="Arial" w:hAnsi="Arial" w:cs="Arial"/>
                <w:color w:val="3E3E3E"/>
              </w:rPr>
              <w:t>serving are important. Food producers and those in the foodservice business must set precise procedures in place, from storage and supply of fresh material through to the preparation, processing and packaging, storage and serving of meals and food manufactured goods.</w:t>
            </w:r>
            <w:r>
              <w:rPr>
                <w:rFonts w:ascii="Arial" w:hAnsi="Arial" w:cs="Arial"/>
                <w:color w:val="3E3E3E"/>
              </w:rPr>
              <w:t xml:space="preserve"> </w:t>
            </w:r>
          </w:p>
          <w:p w14:paraId="4781E8B0" w14:textId="77777777" w:rsidR="00B2217D" w:rsidRDefault="00B2217D" w:rsidP="00B2217D">
            <w:pPr>
              <w:pStyle w:val="NormalWeb"/>
              <w:shd w:val="clear" w:color="auto" w:fill="FFFFFF"/>
              <w:spacing w:before="300" w:beforeAutospacing="0" w:after="300" w:afterAutospacing="0" w:line="360" w:lineRule="auto"/>
              <w:jc w:val="both"/>
              <w:rPr>
                <w:rFonts w:ascii="Arial" w:hAnsi="Arial" w:cs="Arial"/>
                <w:b/>
                <w:bCs/>
                <w:color w:val="202124"/>
                <w:shd w:val="clear" w:color="auto" w:fill="FFFFFF"/>
              </w:rPr>
            </w:pPr>
            <w:r w:rsidRPr="00A54153">
              <w:rPr>
                <w:rFonts w:ascii="Arial" w:hAnsi="Arial" w:cs="Arial"/>
                <w:color w:val="3E3E3E"/>
              </w:rPr>
              <w:t xml:space="preserve">At the end of the day, individuals with food allergies must be contingent on food labels and food retailer </w:t>
            </w:r>
            <w:r>
              <w:rPr>
                <w:rFonts w:ascii="Arial" w:hAnsi="Arial" w:cs="Arial"/>
                <w:color w:val="3E3E3E"/>
              </w:rPr>
              <w:t>personnel</w:t>
            </w:r>
            <w:r w:rsidRPr="00A54153">
              <w:rPr>
                <w:rFonts w:ascii="Arial" w:hAnsi="Arial" w:cs="Arial"/>
                <w:color w:val="3E3E3E"/>
              </w:rPr>
              <w:t xml:space="preserve"> </w:t>
            </w:r>
            <w:r>
              <w:rPr>
                <w:rFonts w:ascii="Arial" w:hAnsi="Arial" w:cs="Arial"/>
                <w:color w:val="3E3E3E"/>
              </w:rPr>
              <w:t>to give</w:t>
            </w:r>
            <w:r w:rsidRPr="00A54153">
              <w:rPr>
                <w:rFonts w:ascii="Arial" w:hAnsi="Arial" w:cs="Arial"/>
                <w:color w:val="3E3E3E"/>
              </w:rPr>
              <w:t xml:space="preserve"> precise info</w:t>
            </w:r>
            <w:r>
              <w:rPr>
                <w:rFonts w:ascii="Arial" w:hAnsi="Arial" w:cs="Arial"/>
                <w:color w:val="3E3E3E"/>
              </w:rPr>
              <w:t>rmation</w:t>
            </w:r>
            <w:r w:rsidRPr="00A54153">
              <w:rPr>
                <w:rFonts w:ascii="Arial" w:hAnsi="Arial" w:cs="Arial"/>
                <w:color w:val="3E3E3E"/>
              </w:rPr>
              <w:t xml:space="preserve"> when producing their decisions on </w:t>
            </w:r>
            <w:proofErr w:type="gramStart"/>
            <w:r w:rsidRPr="00A54153">
              <w:rPr>
                <w:rFonts w:ascii="Arial" w:hAnsi="Arial" w:cs="Arial"/>
                <w:color w:val="3E3E3E"/>
              </w:rPr>
              <w:t>whether or not</w:t>
            </w:r>
            <w:proofErr w:type="gramEnd"/>
            <w:r w:rsidRPr="00A54153">
              <w:rPr>
                <w:rFonts w:ascii="Arial" w:hAnsi="Arial" w:cs="Arial"/>
                <w:color w:val="3E3E3E"/>
              </w:rPr>
              <w:t xml:space="preserve"> a meal or packaged food is not dangerous for them to eat. When we talk about the risk of a food allergic reaction, we cannot ever say hazard can be eradicated.</w:t>
            </w:r>
            <w:r w:rsidRPr="008243BC">
              <w:rPr>
                <w:rFonts w:ascii="Arial" w:hAnsi="Arial" w:cs="Arial"/>
                <w:b/>
                <w:bCs/>
                <w:color w:val="202124"/>
                <w:shd w:val="clear" w:color="auto" w:fill="FFFFFF"/>
              </w:rPr>
              <w:t xml:space="preserve"> </w:t>
            </w:r>
          </w:p>
          <w:p w14:paraId="5DC88DEA" w14:textId="77777777" w:rsidR="00B2217D" w:rsidRDefault="00B2217D" w:rsidP="00B2217D">
            <w:pPr>
              <w:pStyle w:val="NormalWeb"/>
              <w:shd w:val="clear" w:color="auto" w:fill="FFFFFF"/>
              <w:spacing w:before="300" w:beforeAutospacing="0" w:after="300" w:afterAutospacing="0" w:line="360" w:lineRule="auto"/>
              <w:jc w:val="both"/>
              <w:rPr>
                <w:rFonts w:ascii="Arial" w:hAnsi="Arial" w:cs="Arial"/>
                <w:color w:val="3E3E3E"/>
              </w:rPr>
            </w:pPr>
            <w:r>
              <w:rPr>
                <w:rFonts w:ascii="Arial" w:hAnsi="Arial" w:cs="Arial"/>
                <w:color w:val="202124"/>
                <w:shd w:val="clear" w:color="auto" w:fill="FFFFFF"/>
              </w:rPr>
              <w:t xml:space="preserve">In my judgment food </w:t>
            </w:r>
            <w:r w:rsidRPr="000252ED">
              <w:rPr>
                <w:rFonts w:ascii="Arial" w:hAnsi="Arial" w:cs="Arial"/>
                <w:color w:val="202124"/>
                <w:shd w:val="clear" w:color="auto" w:fill="FFFFFF"/>
              </w:rPr>
              <w:t>allergies can cause severe and even extreme reactions</w:t>
            </w:r>
            <w:r>
              <w:rPr>
                <w:rFonts w:ascii="Arial" w:hAnsi="Arial" w:cs="Arial"/>
                <w:color w:val="202124"/>
                <w:shd w:val="clear" w:color="auto" w:fill="FFFFFF"/>
              </w:rPr>
              <w:t>. So, it's important to know how to recognize an allergic reaction and to be prepared if one occurs.</w:t>
            </w:r>
          </w:p>
          <w:p w14:paraId="71F92C03" w14:textId="0A9E291C" w:rsidR="00B2217D" w:rsidRDefault="00B2217D" w:rsidP="00B2217D">
            <w:pPr>
              <w:pStyle w:val="NormalWeb"/>
              <w:shd w:val="clear" w:color="auto" w:fill="FFFFFF"/>
              <w:spacing w:before="300" w:beforeAutospacing="0" w:after="300" w:afterAutospacing="0" w:line="360" w:lineRule="auto"/>
              <w:jc w:val="both"/>
              <w:rPr>
                <w:rFonts w:ascii="Arial" w:hAnsi="Arial" w:cs="Arial"/>
              </w:rPr>
            </w:pPr>
            <w:r w:rsidRPr="003C1DC8">
              <w:rPr>
                <w:rFonts w:ascii="Arial" w:hAnsi="Arial" w:cs="Arial"/>
              </w:rPr>
              <w:t xml:space="preserve">The global standard for food safety management systems, ISO 22000:2007, underlines those allergens are food safety hazards. And </w:t>
            </w:r>
            <w:r w:rsidR="006D1C08" w:rsidRPr="003C1DC8">
              <w:rPr>
                <w:rFonts w:ascii="Arial" w:hAnsi="Arial" w:cs="Arial"/>
              </w:rPr>
              <w:t>granting</w:t>
            </w:r>
            <w:r w:rsidRPr="003C1DC8">
              <w:rPr>
                <w:rFonts w:ascii="Arial" w:hAnsi="Arial" w:cs="Arial"/>
              </w:rPr>
              <w:t xml:space="preserve"> to it, organizations are required to control food safety </w:t>
            </w:r>
            <w:r w:rsidR="006D1C08" w:rsidRPr="003C1DC8">
              <w:rPr>
                <w:rFonts w:ascii="Arial" w:hAnsi="Arial" w:cs="Arial"/>
              </w:rPr>
              <w:t>risks</w:t>
            </w:r>
            <w:r w:rsidRPr="003C1DC8">
              <w:rPr>
                <w:rFonts w:ascii="Arial" w:hAnsi="Arial" w:cs="Arial"/>
              </w:rPr>
              <w:t xml:space="preserve">, including allergens, in order to make </w:t>
            </w:r>
            <w:r w:rsidR="006D1C08" w:rsidRPr="003C1DC8">
              <w:rPr>
                <w:rFonts w:ascii="Arial" w:hAnsi="Arial" w:cs="Arial"/>
              </w:rPr>
              <w:t>specific</w:t>
            </w:r>
            <w:r w:rsidRPr="003C1DC8">
              <w:rPr>
                <w:rFonts w:ascii="Arial" w:hAnsi="Arial" w:cs="Arial"/>
              </w:rPr>
              <w:t xml:space="preserve"> that</w:t>
            </w:r>
            <w:r>
              <w:rPr>
                <w:rFonts w:ascii="Arial" w:hAnsi="Arial" w:cs="Arial"/>
              </w:rPr>
              <w:t>, the</w:t>
            </w:r>
            <w:r w:rsidRPr="003C1DC8">
              <w:rPr>
                <w:rFonts w:ascii="Arial" w:hAnsi="Arial" w:cs="Arial"/>
              </w:rPr>
              <w:t xml:space="preserve"> food they </w:t>
            </w:r>
            <w:r w:rsidR="006D1C08" w:rsidRPr="003C1DC8">
              <w:rPr>
                <w:rFonts w:ascii="Arial" w:hAnsi="Arial" w:cs="Arial"/>
              </w:rPr>
              <w:t>manufacture</w:t>
            </w:r>
            <w:r w:rsidRPr="003C1DC8">
              <w:rPr>
                <w:rFonts w:ascii="Arial" w:hAnsi="Arial" w:cs="Arial"/>
              </w:rPr>
              <w:t xml:space="preserve"> is </w:t>
            </w:r>
            <w:r w:rsidR="006D1C08" w:rsidRPr="003C1DC8">
              <w:rPr>
                <w:rFonts w:ascii="Arial" w:hAnsi="Arial" w:cs="Arial"/>
              </w:rPr>
              <w:t>good</w:t>
            </w:r>
            <w:r w:rsidRPr="003C1DC8">
              <w:rPr>
                <w:rFonts w:ascii="Arial" w:hAnsi="Arial" w:cs="Arial"/>
              </w:rPr>
              <w:t>.</w:t>
            </w:r>
          </w:p>
          <w:p w14:paraId="7F1A5F67" w14:textId="5DCCCC68" w:rsidR="00B2217D" w:rsidRDefault="00B2217D" w:rsidP="00B2217D">
            <w:pPr>
              <w:pStyle w:val="NormalWeb"/>
              <w:shd w:val="clear" w:color="auto" w:fill="FFFFFF"/>
              <w:spacing w:before="300" w:beforeAutospacing="0" w:after="300" w:afterAutospacing="0" w:line="360" w:lineRule="auto"/>
              <w:jc w:val="both"/>
              <w:rPr>
                <w:rFonts w:ascii="Arial" w:hAnsi="Arial" w:cs="Arial"/>
                <w:shd w:val="clear" w:color="auto" w:fill="FFFFFF"/>
              </w:rPr>
            </w:pPr>
            <w:r w:rsidRPr="002922F7">
              <w:rPr>
                <w:rFonts w:ascii="Arial" w:hAnsi="Arial" w:cs="Arial"/>
                <w:shd w:val="clear" w:color="auto" w:fill="FFFFFF"/>
              </w:rPr>
              <w:t xml:space="preserve">It is now a </w:t>
            </w:r>
            <w:r w:rsidR="006D1C08" w:rsidRPr="002922F7">
              <w:rPr>
                <w:rFonts w:ascii="Arial" w:hAnsi="Arial" w:cs="Arial"/>
                <w:shd w:val="clear" w:color="auto" w:fill="FFFFFF"/>
              </w:rPr>
              <w:t>legitimate</w:t>
            </w:r>
            <w:r w:rsidRPr="002922F7">
              <w:rPr>
                <w:rFonts w:ascii="Arial" w:hAnsi="Arial" w:cs="Arial"/>
                <w:shd w:val="clear" w:color="auto" w:fill="FFFFFF"/>
              </w:rPr>
              <w:t xml:space="preserve"> requirement for all food businesses to offer full ingredient </w:t>
            </w:r>
            <w:r w:rsidR="006D1C08" w:rsidRPr="002922F7">
              <w:rPr>
                <w:rFonts w:ascii="Arial" w:hAnsi="Arial" w:cs="Arial"/>
                <w:shd w:val="clear" w:color="auto" w:fill="FFFFFF"/>
              </w:rPr>
              <w:t>lists</w:t>
            </w:r>
            <w:r w:rsidRPr="002922F7">
              <w:rPr>
                <w:rFonts w:ascii="Arial" w:hAnsi="Arial" w:cs="Arial"/>
                <w:shd w:val="clear" w:color="auto" w:fill="FFFFFF"/>
              </w:rPr>
              <w:t xml:space="preserve"> and allergen knowledge on foods pre-</w:t>
            </w:r>
            <w:r w:rsidR="006D1C08" w:rsidRPr="002922F7">
              <w:rPr>
                <w:rFonts w:ascii="Arial" w:hAnsi="Arial" w:cs="Arial"/>
                <w:shd w:val="clear" w:color="auto" w:fill="FFFFFF"/>
              </w:rPr>
              <w:t>boxed</w:t>
            </w:r>
            <w:r w:rsidRPr="002922F7">
              <w:rPr>
                <w:rFonts w:ascii="Arial" w:hAnsi="Arial" w:cs="Arial"/>
                <w:shd w:val="clear" w:color="auto" w:fill="FFFFFF"/>
              </w:rPr>
              <w:t xml:space="preserve"> for direct sale in the U</w:t>
            </w:r>
            <w:r w:rsidR="006D1C08">
              <w:rPr>
                <w:rFonts w:ascii="Arial" w:hAnsi="Arial" w:cs="Arial"/>
                <w:shd w:val="clear" w:color="auto" w:fill="FFFFFF"/>
              </w:rPr>
              <w:t>nited Kingdom</w:t>
            </w:r>
            <w:r w:rsidRPr="002922F7">
              <w:rPr>
                <w:rFonts w:ascii="Arial" w:hAnsi="Arial" w:cs="Arial"/>
                <w:shd w:val="clear" w:color="auto" w:fill="FFFFFF"/>
              </w:rPr>
              <w:t xml:space="preserve">. Natasha's Law has been created following the tragic death of teenager Natasha </w:t>
            </w:r>
            <w:proofErr w:type="spellStart"/>
            <w:r w:rsidRPr="002922F7">
              <w:rPr>
                <w:rFonts w:ascii="Arial" w:hAnsi="Arial" w:cs="Arial"/>
                <w:shd w:val="clear" w:color="auto" w:fill="FFFFFF"/>
              </w:rPr>
              <w:t>Ednan-Laperouse</w:t>
            </w:r>
            <w:proofErr w:type="spellEnd"/>
            <w:r w:rsidRPr="002922F7">
              <w:rPr>
                <w:rFonts w:ascii="Arial" w:hAnsi="Arial" w:cs="Arial"/>
                <w:shd w:val="clear" w:color="auto" w:fill="FFFFFF"/>
              </w:rPr>
              <w:t xml:space="preserve"> from an allergic reaction to a baguette that included sesame seeds. The packaging on the baguette did not state allergens and at the time, was not required to do so.</w:t>
            </w:r>
          </w:p>
          <w:p w14:paraId="294EC1B1" w14:textId="26CFE52A" w:rsidR="002922F7" w:rsidRDefault="002922F7" w:rsidP="00B2217D">
            <w:pPr>
              <w:pStyle w:val="NormalWeb"/>
              <w:shd w:val="clear" w:color="auto" w:fill="FFFFFF"/>
              <w:spacing w:before="300" w:beforeAutospacing="0" w:after="300" w:afterAutospacing="0" w:line="360" w:lineRule="auto"/>
              <w:jc w:val="both"/>
              <w:rPr>
                <w:rFonts w:ascii="Arial" w:hAnsi="Arial" w:cs="Arial"/>
                <w:shd w:val="clear" w:color="auto" w:fill="FFFFFF"/>
              </w:rPr>
            </w:pPr>
            <w:r>
              <w:rPr>
                <w:rFonts w:ascii="Arial" w:hAnsi="Arial" w:cs="Arial"/>
                <w:shd w:val="clear" w:color="auto" w:fill="FFFFFF"/>
              </w:rPr>
              <w:lastRenderedPageBreak/>
              <w:t xml:space="preserve">In conclusion food allergies are very </w:t>
            </w:r>
            <w:r w:rsidR="00B5698C">
              <w:rPr>
                <w:rFonts w:ascii="Arial" w:hAnsi="Arial" w:cs="Arial"/>
                <w:shd w:val="clear" w:color="auto" w:fill="FFFFFF"/>
              </w:rPr>
              <w:t>unforgiven</w:t>
            </w:r>
            <w:r>
              <w:rPr>
                <w:rFonts w:ascii="Arial" w:hAnsi="Arial" w:cs="Arial"/>
                <w:shd w:val="clear" w:color="auto" w:fill="FFFFFF"/>
              </w:rPr>
              <w:t xml:space="preserve"> but with the right information about food allergens, and with the </w:t>
            </w:r>
            <w:r w:rsidR="00B5698C">
              <w:rPr>
                <w:rFonts w:ascii="Arial" w:hAnsi="Arial" w:cs="Arial"/>
                <w:shd w:val="clear" w:color="auto" w:fill="FFFFFF"/>
              </w:rPr>
              <w:t xml:space="preserve">help of those working in the </w:t>
            </w:r>
            <w:proofErr w:type="gramStart"/>
            <w:r w:rsidR="00B5698C">
              <w:rPr>
                <w:rFonts w:ascii="Arial" w:hAnsi="Arial" w:cs="Arial"/>
                <w:shd w:val="clear" w:color="auto" w:fill="FFFFFF"/>
              </w:rPr>
              <w:t>industry(</w:t>
            </w:r>
            <w:proofErr w:type="gramEnd"/>
            <w:r w:rsidR="00B5698C">
              <w:rPr>
                <w:rFonts w:ascii="Arial" w:hAnsi="Arial" w:cs="Arial"/>
                <w:shd w:val="clear" w:color="auto" w:fill="FFFFFF"/>
              </w:rPr>
              <w:t>correct labelling), in my opinion it is something that we all can be very careful about and very mindful.</w:t>
            </w:r>
          </w:p>
          <w:p w14:paraId="7FFCE914" w14:textId="1669F249" w:rsidR="002922F7" w:rsidRPr="002922F7" w:rsidRDefault="002922F7" w:rsidP="00B2217D">
            <w:pPr>
              <w:pStyle w:val="NormalWeb"/>
              <w:shd w:val="clear" w:color="auto" w:fill="FFFFFF"/>
              <w:spacing w:before="300" w:beforeAutospacing="0" w:after="300" w:afterAutospacing="0"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28DF83D1" w14:textId="77777777" w:rsidR="00375882" w:rsidRDefault="00375882" w:rsidP="007F6692">
            <w:pPr>
              <w:rPr>
                <w:rFonts w:ascii="Tahoma" w:hAnsi="Tahoma" w:cs="Tahoma"/>
                <w:b/>
                <w:sz w:val="20"/>
                <w:szCs w:val="20"/>
              </w:rPr>
            </w:pPr>
            <w:r>
              <w:rPr>
                <w:rFonts w:ascii="Tahoma" w:hAnsi="Tahoma" w:cs="Tahoma"/>
                <w:b/>
                <w:sz w:val="20"/>
                <w:szCs w:val="20"/>
              </w:rPr>
              <w:t xml:space="preserve">REFERENCE LIST </w:t>
            </w:r>
          </w:p>
          <w:p w14:paraId="21D0A4F2" w14:textId="77777777" w:rsidR="00B2217D" w:rsidRPr="004616DC" w:rsidRDefault="00B2217D" w:rsidP="00B2217D">
            <w:pPr>
              <w:shd w:val="clear" w:color="auto" w:fill="FFFFFF"/>
              <w:jc w:val="both"/>
              <w:rPr>
                <w:rFonts w:ascii="Arial" w:hAnsi="Arial" w:cs="Arial"/>
                <w:color w:val="000000"/>
                <w:shd w:val="clear" w:color="auto" w:fill="FFFFFF"/>
              </w:rPr>
            </w:pPr>
            <w:r w:rsidRPr="004616DC">
              <w:rPr>
                <w:rFonts w:ascii="Arial" w:hAnsi="Arial" w:cs="Arial"/>
                <w:color w:val="000000"/>
                <w:shd w:val="clear" w:color="auto" w:fill="FFFFFF"/>
              </w:rPr>
              <w:t>Gupta R, Sheikh A, Strachan DP, Anderson HR (2006) </w:t>
            </w:r>
            <w:r w:rsidRPr="004616DC">
              <w:rPr>
                <w:rStyle w:val="ref-title"/>
                <w:rFonts w:ascii="Arial" w:hAnsi="Arial" w:cs="Arial"/>
                <w:color w:val="000000"/>
                <w:shd w:val="clear" w:color="auto" w:fill="FFFFFF"/>
              </w:rPr>
              <w:t>Time trends in allergic disorders in the UK</w:t>
            </w:r>
            <w:r w:rsidRPr="004616DC">
              <w:rPr>
                <w:rFonts w:ascii="Arial" w:hAnsi="Arial" w:cs="Arial"/>
                <w:color w:val="000000"/>
                <w:shd w:val="clear" w:color="auto" w:fill="FFFFFF"/>
              </w:rPr>
              <w:t>. </w:t>
            </w:r>
            <w:r w:rsidRPr="004616DC">
              <w:rPr>
                <w:rStyle w:val="ref-journal"/>
                <w:rFonts w:ascii="Arial" w:hAnsi="Arial" w:cs="Arial"/>
                <w:i/>
                <w:iCs/>
                <w:color w:val="000000"/>
                <w:shd w:val="clear" w:color="auto" w:fill="FFFFFF"/>
              </w:rPr>
              <w:t>Thorax</w:t>
            </w:r>
            <w:r w:rsidRPr="004616DC">
              <w:rPr>
                <w:rFonts w:ascii="Arial" w:hAnsi="Arial" w:cs="Arial"/>
                <w:color w:val="000000"/>
                <w:shd w:val="clear" w:color="auto" w:fill="FFFFFF"/>
              </w:rPr>
              <w:t xml:space="preserve"> published online.</w:t>
            </w:r>
          </w:p>
          <w:p w14:paraId="19404E7F" w14:textId="77777777" w:rsidR="00771D55" w:rsidRDefault="00B2217D" w:rsidP="00B2217D">
            <w:pPr>
              <w:shd w:val="clear" w:color="auto" w:fill="FFFFFF"/>
              <w:jc w:val="both"/>
              <w:rPr>
                <w:rFonts w:ascii="Arial" w:hAnsi="Arial" w:cs="Arial"/>
                <w:color w:val="000000"/>
                <w:shd w:val="clear" w:color="auto" w:fill="FFFFFF"/>
              </w:rPr>
            </w:pPr>
            <w:proofErr w:type="spellStart"/>
            <w:r w:rsidRPr="004616DC">
              <w:rPr>
                <w:rFonts w:ascii="Arial" w:hAnsi="Arial" w:cs="Arial"/>
                <w:color w:val="000000"/>
                <w:shd w:val="clear" w:color="auto" w:fill="FFFFFF"/>
              </w:rPr>
              <w:t>Kristjansson</w:t>
            </w:r>
            <w:proofErr w:type="spellEnd"/>
            <w:r w:rsidRPr="004616DC">
              <w:rPr>
                <w:rFonts w:ascii="Arial" w:hAnsi="Arial" w:cs="Arial"/>
                <w:color w:val="000000"/>
                <w:shd w:val="clear" w:color="auto" w:fill="FFFFFF"/>
              </w:rPr>
              <w:t xml:space="preserve"> I, </w:t>
            </w:r>
            <w:r w:rsidR="00771D55">
              <w:rPr>
                <w:rFonts w:ascii="Arial" w:hAnsi="Arial" w:cs="Arial"/>
                <w:color w:val="000000"/>
                <w:shd w:val="clear" w:color="auto" w:fill="FFFFFF"/>
              </w:rPr>
              <w:t>et al</w:t>
            </w:r>
            <w:r w:rsidRPr="004616DC">
              <w:rPr>
                <w:rFonts w:ascii="Arial" w:hAnsi="Arial" w:cs="Arial"/>
                <w:color w:val="000000"/>
                <w:shd w:val="clear" w:color="auto" w:fill="FFFFFF"/>
              </w:rPr>
              <w:t xml:space="preserve"> (1999) </w:t>
            </w:r>
            <w:r w:rsidRPr="004616DC">
              <w:rPr>
                <w:rStyle w:val="ref-title"/>
                <w:rFonts w:ascii="Arial" w:hAnsi="Arial" w:cs="Arial"/>
                <w:color w:val="000000"/>
                <w:shd w:val="clear" w:color="auto" w:fill="FFFFFF"/>
              </w:rPr>
              <w:t>Adverse reactions to food and food allergy in young children in Iceland and Sweden</w:t>
            </w:r>
            <w:r w:rsidRPr="004616DC">
              <w:rPr>
                <w:rFonts w:ascii="Arial" w:hAnsi="Arial" w:cs="Arial"/>
                <w:color w:val="000000"/>
                <w:shd w:val="clear" w:color="auto" w:fill="FFFFFF"/>
              </w:rPr>
              <w:t>. </w:t>
            </w:r>
            <w:proofErr w:type="spellStart"/>
            <w:r w:rsidRPr="004616DC">
              <w:rPr>
                <w:rStyle w:val="ref-journal"/>
                <w:rFonts w:ascii="Arial" w:hAnsi="Arial" w:cs="Arial"/>
                <w:i/>
                <w:iCs/>
                <w:color w:val="000000"/>
                <w:shd w:val="clear" w:color="auto" w:fill="FFFFFF"/>
              </w:rPr>
              <w:t>Scand</w:t>
            </w:r>
            <w:proofErr w:type="spellEnd"/>
            <w:r w:rsidRPr="004616DC">
              <w:rPr>
                <w:rStyle w:val="ref-journal"/>
                <w:rFonts w:ascii="Arial" w:hAnsi="Arial" w:cs="Arial"/>
                <w:i/>
                <w:iCs/>
                <w:color w:val="000000"/>
                <w:shd w:val="clear" w:color="auto" w:fill="FFFFFF"/>
              </w:rPr>
              <w:t xml:space="preserve"> J Prim Health Care</w:t>
            </w:r>
            <w:r w:rsidRPr="004616DC">
              <w:rPr>
                <w:rFonts w:ascii="Arial" w:hAnsi="Arial" w:cs="Arial"/>
                <w:color w:val="000000"/>
                <w:shd w:val="clear" w:color="auto" w:fill="FFFFFF"/>
              </w:rPr>
              <w:t> </w:t>
            </w:r>
          </w:p>
          <w:p w14:paraId="354B8C48" w14:textId="408FE220" w:rsidR="00B2217D" w:rsidRDefault="00B2217D" w:rsidP="00B2217D">
            <w:pPr>
              <w:shd w:val="clear" w:color="auto" w:fill="FFFFFF"/>
              <w:jc w:val="both"/>
              <w:rPr>
                <w:rFonts w:ascii="Arial" w:hAnsi="Arial" w:cs="Arial"/>
                <w:color w:val="000000"/>
                <w:shd w:val="clear" w:color="auto" w:fill="FFFFFF"/>
              </w:rPr>
            </w:pPr>
            <w:r w:rsidRPr="004616DC">
              <w:rPr>
                <w:rFonts w:ascii="Arial" w:hAnsi="Arial" w:cs="Arial"/>
                <w:color w:val="000000"/>
                <w:shd w:val="clear" w:color="auto" w:fill="FFFFFF"/>
              </w:rPr>
              <w:t>Pereira B</w:t>
            </w:r>
            <w:r w:rsidR="00771D55">
              <w:rPr>
                <w:rFonts w:ascii="Arial" w:hAnsi="Arial" w:cs="Arial"/>
                <w:color w:val="000000"/>
                <w:shd w:val="clear" w:color="auto" w:fill="FFFFFF"/>
              </w:rPr>
              <w:t>, et al</w:t>
            </w:r>
            <w:r w:rsidRPr="004616DC">
              <w:rPr>
                <w:rFonts w:ascii="Arial" w:hAnsi="Arial" w:cs="Arial"/>
                <w:color w:val="000000"/>
                <w:shd w:val="clear" w:color="auto" w:fill="FFFFFF"/>
              </w:rPr>
              <w:t xml:space="preserve"> (2005) </w:t>
            </w:r>
            <w:r w:rsidRPr="004616DC">
              <w:rPr>
                <w:rStyle w:val="ref-title"/>
                <w:rFonts w:ascii="Arial" w:hAnsi="Arial" w:cs="Arial"/>
                <w:color w:val="000000"/>
                <w:shd w:val="clear" w:color="auto" w:fill="FFFFFF"/>
              </w:rPr>
              <w:t>Prevalence of sensitization to food allergens, reported adverse reaction to foods, food avoidance, and food hypersensitivity among teenagers</w:t>
            </w:r>
            <w:r w:rsidRPr="004616DC">
              <w:rPr>
                <w:rFonts w:ascii="Arial" w:hAnsi="Arial" w:cs="Arial"/>
                <w:color w:val="000000"/>
                <w:shd w:val="clear" w:color="auto" w:fill="FFFFFF"/>
              </w:rPr>
              <w:t>. </w:t>
            </w:r>
            <w:r w:rsidRPr="004616DC">
              <w:rPr>
                <w:rStyle w:val="ref-journal"/>
                <w:rFonts w:ascii="Arial" w:hAnsi="Arial" w:cs="Arial"/>
                <w:i/>
                <w:iCs/>
                <w:color w:val="000000"/>
                <w:shd w:val="clear" w:color="auto" w:fill="FFFFFF"/>
              </w:rPr>
              <w:t>J Allergy Clin Immunol</w:t>
            </w:r>
            <w:r w:rsidRPr="004616DC">
              <w:rPr>
                <w:rFonts w:ascii="Arial" w:hAnsi="Arial" w:cs="Arial"/>
                <w:color w:val="000000"/>
                <w:shd w:val="clear" w:color="auto" w:fill="FFFFFF"/>
              </w:rPr>
              <w:t> </w:t>
            </w:r>
          </w:p>
          <w:p w14:paraId="2E5178BB" w14:textId="753ECC68" w:rsidR="00B2217D" w:rsidRPr="007B4AAF" w:rsidRDefault="00B2217D" w:rsidP="00B2217D">
            <w:pPr>
              <w:shd w:val="clear" w:color="auto" w:fill="FFFFFF"/>
              <w:jc w:val="both"/>
              <w:rPr>
                <w:rFonts w:ascii="Arial" w:hAnsi="Arial" w:cs="Arial"/>
                <w:color w:val="000000"/>
                <w:shd w:val="clear" w:color="auto" w:fill="FFFFFF"/>
              </w:rPr>
            </w:pPr>
            <w:r w:rsidRPr="007B4AAF">
              <w:rPr>
                <w:rFonts w:ascii="Arial" w:hAnsi="Arial" w:cs="Arial"/>
                <w:color w:val="000000"/>
                <w:shd w:val="clear" w:color="auto" w:fill="FFFFFF"/>
              </w:rPr>
              <w:t xml:space="preserve">Venter C, </w:t>
            </w:r>
            <w:r w:rsidR="00771D55">
              <w:rPr>
                <w:rFonts w:ascii="Arial" w:hAnsi="Arial" w:cs="Arial"/>
                <w:color w:val="000000"/>
                <w:shd w:val="clear" w:color="auto" w:fill="FFFFFF"/>
              </w:rPr>
              <w:t>et al</w:t>
            </w:r>
            <w:r w:rsidRPr="007B4AAF">
              <w:rPr>
                <w:rFonts w:ascii="Arial" w:hAnsi="Arial" w:cs="Arial"/>
                <w:color w:val="000000"/>
                <w:shd w:val="clear" w:color="auto" w:fill="FFFFFF"/>
              </w:rPr>
              <w:t xml:space="preserve"> (2006a) </w:t>
            </w:r>
            <w:r w:rsidRPr="007B4AAF">
              <w:rPr>
                <w:rStyle w:val="ref-title"/>
                <w:rFonts w:ascii="Arial" w:hAnsi="Arial" w:cs="Arial"/>
                <w:color w:val="000000"/>
                <w:shd w:val="clear" w:color="auto" w:fill="FFFFFF"/>
              </w:rPr>
              <w:t>Prevalence of sensitization reported and objectively assessed food hypersensitivity amongst six-year-old children: A population-based study</w:t>
            </w:r>
            <w:r w:rsidRPr="007B4AAF">
              <w:rPr>
                <w:rFonts w:ascii="Arial" w:hAnsi="Arial" w:cs="Arial"/>
                <w:color w:val="000000"/>
                <w:shd w:val="clear" w:color="auto" w:fill="FFFFFF"/>
              </w:rPr>
              <w:t>. </w:t>
            </w:r>
            <w:proofErr w:type="spellStart"/>
            <w:r w:rsidRPr="007B4AAF">
              <w:rPr>
                <w:rStyle w:val="ref-journal"/>
                <w:rFonts w:ascii="Arial" w:hAnsi="Arial" w:cs="Arial"/>
                <w:i/>
                <w:iCs/>
                <w:color w:val="000000"/>
                <w:shd w:val="clear" w:color="auto" w:fill="FFFFFF"/>
              </w:rPr>
              <w:t>Pediatr</w:t>
            </w:r>
            <w:proofErr w:type="spellEnd"/>
            <w:r w:rsidRPr="007B4AAF">
              <w:rPr>
                <w:rStyle w:val="ref-journal"/>
                <w:rFonts w:ascii="Arial" w:hAnsi="Arial" w:cs="Arial"/>
                <w:i/>
                <w:iCs/>
                <w:color w:val="000000"/>
                <w:shd w:val="clear" w:color="auto" w:fill="FFFFFF"/>
              </w:rPr>
              <w:t xml:space="preserve"> Allergy Immunol</w:t>
            </w:r>
            <w:r w:rsidRPr="007B4AAF">
              <w:rPr>
                <w:rFonts w:ascii="Arial" w:hAnsi="Arial" w:cs="Arial"/>
                <w:color w:val="000000"/>
                <w:shd w:val="clear" w:color="auto" w:fill="FFFFFF"/>
              </w:rPr>
              <w:t> </w:t>
            </w:r>
          </w:p>
          <w:p w14:paraId="069157DB" w14:textId="2510D0E4" w:rsidR="00B2217D" w:rsidRPr="002E0F9F" w:rsidRDefault="00B2217D" w:rsidP="00B2217D">
            <w:pPr>
              <w:shd w:val="clear" w:color="auto" w:fill="FFFFFF"/>
              <w:jc w:val="both"/>
              <w:rPr>
                <w:rFonts w:ascii="Arial" w:hAnsi="Arial" w:cs="Arial"/>
              </w:rPr>
            </w:pPr>
            <w:r w:rsidRPr="004616DC">
              <w:rPr>
                <w:rFonts w:ascii="Arial" w:hAnsi="Arial" w:cs="Arial"/>
                <w:color w:val="000000"/>
                <w:shd w:val="clear" w:color="auto" w:fill="FFFFFF"/>
              </w:rPr>
              <w:t>Woods RK, Abramson M, Bailey M, Walters EH (2001) </w:t>
            </w:r>
            <w:r w:rsidRPr="004616DC">
              <w:rPr>
                <w:rStyle w:val="ref-title"/>
                <w:rFonts w:ascii="Arial" w:hAnsi="Arial" w:cs="Arial"/>
                <w:color w:val="000000"/>
                <w:shd w:val="clear" w:color="auto" w:fill="FFFFFF"/>
              </w:rPr>
              <w:t xml:space="preserve">International </w:t>
            </w:r>
            <w:r w:rsidR="00771D55" w:rsidRPr="004616DC">
              <w:rPr>
                <w:rStyle w:val="ref-title"/>
                <w:rFonts w:ascii="Arial" w:hAnsi="Arial" w:cs="Arial"/>
                <w:color w:val="000000"/>
                <w:shd w:val="clear" w:color="auto" w:fill="FFFFFF"/>
              </w:rPr>
              <w:t>prevalence</w:t>
            </w:r>
            <w:r w:rsidR="00771D55">
              <w:rPr>
                <w:rStyle w:val="ref-title"/>
                <w:rFonts w:ascii="Arial" w:hAnsi="Arial" w:cs="Arial"/>
                <w:color w:val="000000"/>
                <w:shd w:val="clear" w:color="auto" w:fill="FFFFFF"/>
              </w:rPr>
              <w:t xml:space="preserve"> </w:t>
            </w:r>
            <w:r w:rsidRPr="004616DC">
              <w:rPr>
                <w:rStyle w:val="ref-title"/>
                <w:rFonts w:ascii="Arial" w:hAnsi="Arial" w:cs="Arial"/>
                <w:color w:val="000000"/>
                <w:shd w:val="clear" w:color="auto" w:fill="FFFFFF"/>
              </w:rPr>
              <w:t>of reported food allergies and intolerances. Comparisons arising from the European Community Respiratory Health Survey (ECRHS) 1991–1994</w:t>
            </w:r>
            <w:r w:rsidRPr="004616DC">
              <w:rPr>
                <w:rFonts w:ascii="Arial" w:hAnsi="Arial" w:cs="Arial"/>
                <w:color w:val="000000"/>
                <w:shd w:val="clear" w:color="auto" w:fill="FFFFFF"/>
              </w:rPr>
              <w:t>. </w:t>
            </w:r>
          </w:p>
          <w:p w14:paraId="0731D9DE" w14:textId="57BA8079" w:rsidR="00B2217D" w:rsidRPr="00946B23" w:rsidRDefault="00B2217D" w:rsidP="007F6692">
            <w:pPr>
              <w:rPr>
                <w:rFonts w:ascii="Tahoma" w:hAnsi="Tahoma" w:cs="Tahoma"/>
                <w:b/>
                <w:sz w:val="20"/>
                <w:szCs w:val="20"/>
              </w:rPr>
            </w:pP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D654E" w14:textId="77777777" w:rsidR="00A23657" w:rsidRDefault="00A23657">
      <w:r>
        <w:separator/>
      </w:r>
    </w:p>
  </w:endnote>
  <w:endnote w:type="continuationSeparator" w:id="0">
    <w:p w14:paraId="5CEEAE26" w14:textId="77777777" w:rsidR="00A23657" w:rsidRDefault="00A23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arlow">
    <w:charset w:val="00"/>
    <w:family w:val="auto"/>
    <w:pitch w:val="variable"/>
    <w:sig w:usb0="20000007" w:usb1="00000000" w:usb2="00000000" w:usb3="00000000" w:csb0="00000193"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B8DAE" w14:textId="77777777" w:rsidR="00A23657" w:rsidRDefault="00A23657">
      <w:r>
        <w:separator/>
      </w:r>
    </w:p>
  </w:footnote>
  <w:footnote w:type="continuationSeparator" w:id="0">
    <w:p w14:paraId="70B2D1AC" w14:textId="77777777" w:rsidR="00A23657" w:rsidRDefault="00A23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22F7"/>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D1C08"/>
    <w:rsid w:val="006F4FB6"/>
    <w:rsid w:val="006F501B"/>
    <w:rsid w:val="00702077"/>
    <w:rsid w:val="00725F0E"/>
    <w:rsid w:val="00734189"/>
    <w:rsid w:val="00735BB1"/>
    <w:rsid w:val="00744482"/>
    <w:rsid w:val="007451E8"/>
    <w:rsid w:val="00771D55"/>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23657"/>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217D"/>
    <w:rsid w:val="00B44B68"/>
    <w:rsid w:val="00B5698C"/>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235"/>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semiHidden/>
    <w:unhideWhenUsed/>
    <w:rsid w:val="00B2217D"/>
    <w:rPr>
      <w:color w:val="0000FF"/>
      <w:u w:val="single"/>
    </w:rPr>
  </w:style>
  <w:style w:type="character" w:styleId="Emphasis">
    <w:name w:val="Emphasis"/>
    <w:basedOn w:val="DefaultParagraphFont"/>
    <w:uiPriority w:val="20"/>
    <w:qFormat/>
    <w:rsid w:val="00B2217D"/>
    <w:rPr>
      <w:i/>
      <w:iCs/>
    </w:rPr>
  </w:style>
  <w:style w:type="character" w:customStyle="1" w:styleId="ref-title">
    <w:name w:val="ref-title"/>
    <w:basedOn w:val="DefaultParagraphFont"/>
    <w:rsid w:val="00B2217D"/>
  </w:style>
  <w:style w:type="character" w:customStyle="1" w:styleId="ref-journal">
    <w:name w:val="ref-journal"/>
    <w:basedOn w:val="DefaultParagraphFont"/>
    <w:rsid w:val="00B2217D"/>
  </w:style>
  <w:style w:type="character" w:customStyle="1" w:styleId="ref-vol">
    <w:name w:val="ref-vol"/>
    <w:basedOn w:val="DefaultParagraphFont"/>
    <w:rsid w:val="00B22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67977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167977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cbi.nlm.nih.gov/pmc/articles/PMC1679775/" TargetMode="External"/><Relationship Id="rId4" Type="http://schemas.openxmlformats.org/officeDocument/2006/relationships/webSettings" Target="webSettings.xml"/><Relationship Id="rId9" Type="http://schemas.openxmlformats.org/officeDocument/2006/relationships/hyperlink" Target="https://www.ncbi.nlm.nih.gov/pmc/articles/PMC1679775/"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919</Words>
  <Characters>5243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mariana strateanu</cp:lastModifiedBy>
  <cp:revision>2</cp:revision>
  <cp:lastPrinted>2020-09-28T20:53:00Z</cp:lastPrinted>
  <dcterms:created xsi:type="dcterms:W3CDTF">2021-10-21T11:32:00Z</dcterms:created>
  <dcterms:modified xsi:type="dcterms:W3CDTF">2021-10-21T11:32:00Z</dcterms:modified>
</cp:coreProperties>
</file>