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C839A" w14:textId="77777777" w:rsidR="00AD2D17" w:rsidRDefault="00AD2D17" w:rsidP="00AD2D17">
      <w:pPr>
        <w:spacing w:line="360" w:lineRule="auto"/>
        <w:rPr>
          <w:rFonts w:cstheme="minorHAnsi"/>
        </w:rPr>
      </w:pPr>
      <w:r w:rsidRPr="007D75A9">
        <w:rPr>
          <w:rFonts w:cstheme="minorHAnsi"/>
          <w:b/>
          <w:bCs/>
        </w:rPr>
        <w:t>Student Name:</w:t>
      </w:r>
      <w:r>
        <w:rPr>
          <w:rFonts w:cstheme="minorHAnsi"/>
        </w:rPr>
        <w:tab/>
        <w:t>Shazan Begum</w:t>
      </w:r>
    </w:p>
    <w:p w14:paraId="7B61A32A" w14:textId="77777777" w:rsidR="00AD2D17" w:rsidRDefault="00AD2D17" w:rsidP="00AD2D17">
      <w:pPr>
        <w:spacing w:line="360" w:lineRule="auto"/>
        <w:rPr>
          <w:rFonts w:cstheme="minorHAnsi"/>
        </w:rPr>
      </w:pPr>
      <w:r w:rsidRPr="007D75A9">
        <w:rPr>
          <w:rFonts w:cstheme="minorHAnsi"/>
          <w:b/>
          <w:bCs/>
        </w:rPr>
        <w:t>Student ID:</w:t>
      </w:r>
      <w:r>
        <w:rPr>
          <w:rFonts w:cstheme="minorHAnsi"/>
        </w:rPr>
        <w:tab/>
        <w:t>1712823</w:t>
      </w:r>
    </w:p>
    <w:p w14:paraId="6BBD805C" w14:textId="77777777" w:rsidR="00AD2D17" w:rsidRPr="00FD6D6D" w:rsidRDefault="00AD2D17" w:rsidP="00AD2D17">
      <w:pPr>
        <w:jc w:val="both"/>
      </w:pPr>
      <w:r w:rsidRPr="007D75A9">
        <w:rPr>
          <w:rFonts w:cstheme="minorHAnsi"/>
          <w:b/>
          <w:bCs/>
        </w:rPr>
        <w:t>Module Tittle:</w:t>
      </w:r>
      <w:r>
        <w:rPr>
          <w:rFonts w:cstheme="minorHAnsi"/>
        </w:rPr>
        <w:tab/>
      </w:r>
      <w:r>
        <w:t xml:space="preserve">Human Resource Management </w:t>
      </w:r>
    </w:p>
    <w:p w14:paraId="5FF23E3C" w14:textId="77777777" w:rsidR="00AD2D17" w:rsidRPr="0006745D" w:rsidRDefault="00AD2D17" w:rsidP="00AD2D17">
      <w:pPr>
        <w:spacing w:line="360" w:lineRule="auto"/>
        <w:rPr>
          <w:rFonts w:cstheme="minorHAnsi"/>
        </w:rPr>
      </w:pPr>
      <w:r w:rsidRPr="007D75A9">
        <w:rPr>
          <w:rFonts w:cstheme="minorHAnsi"/>
          <w:b/>
          <w:bCs/>
        </w:rPr>
        <w:t>Module Code</w:t>
      </w:r>
      <w:r>
        <w:rPr>
          <w:rFonts w:cstheme="minorHAnsi"/>
        </w:rPr>
        <w:t>:</w:t>
      </w:r>
      <w:r>
        <w:rPr>
          <w:rFonts w:cstheme="minorHAnsi"/>
        </w:rPr>
        <w:tab/>
      </w:r>
      <w:r w:rsidRPr="0006745D">
        <w:rPr>
          <w:rFonts w:cstheme="minorHAnsi"/>
        </w:rPr>
        <w:t>LCMB 700</w:t>
      </w:r>
      <w:r>
        <w:rPr>
          <w:rFonts w:cstheme="minorHAnsi"/>
        </w:rPr>
        <w:t>0</w:t>
      </w:r>
    </w:p>
    <w:p w14:paraId="6B4A6487" w14:textId="10DDD385" w:rsidR="00AD2D17" w:rsidRDefault="00AD2D17" w:rsidP="00AD2D17">
      <w:pPr>
        <w:spacing w:line="360" w:lineRule="auto"/>
        <w:rPr>
          <w:rFonts w:cstheme="minorHAnsi"/>
        </w:rPr>
      </w:pPr>
      <w:r w:rsidRPr="007D75A9">
        <w:rPr>
          <w:rFonts w:cstheme="minorHAnsi"/>
          <w:b/>
          <w:bCs/>
        </w:rPr>
        <w:t>Assignment:</w:t>
      </w:r>
      <w:r>
        <w:rPr>
          <w:rFonts w:cstheme="minorHAnsi"/>
        </w:rPr>
        <w:tab/>
      </w:r>
      <w:r>
        <w:rPr>
          <w:rFonts w:cstheme="minorHAnsi"/>
        </w:rPr>
        <w:t>2</w:t>
      </w:r>
    </w:p>
    <w:p w14:paraId="1FFF7BFE" w14:textId="77777777" w:rsidR="00AD2D17" w:rsidRDefault="00AD2D17" w:rsidP="00AD2D17">
      <w:pPr>
        <w:jc w:val="both"/>
        <w:rPr>
          <w:rFonts w:cstheme="minorHAnsi"/>
        </w:rPr>
      </w:pPr>
      <w:r w:rsidRPr="007D75A9">
        <w:rPr>
          <w:rFonts w:cstheme="minorHAnsi"/>
          <w:b/>
          <w:bCs/>
        </w:rPr>
        <w:t>Lecturer:</w:t>
      </w:r>
      <w:r>
        <w:rPr>
          <w:rFonts w:cstheme="minorHAnsi"/>
        </w:rPr>
        <w:tab/>
        <w:t>Hossein Shokri</w:t>
      </w:r>
      <w:bookmarkStart w:id="0" w:name="_Hlk80519957"/>
    </w:p>
    <w:p w14:paraId="274476F2" w14:textId="77777777" w:rsidR="00AD2D17" w:rsidRDefault="00AD2D17" w:rsidP="00AD2D17">
      <w:pPr>
        <w:jc w:val="both"/>
        <w:rPr>
          <w:rFonts w:cstheme="minorHAnsi"/>
        </w:rPr>
      </w:pPr>
    </w:p>
    <w:p w14:paraId="0893FA2F" w14:textId="77777777" w:rsidR="00AD2D17" w:rsidRPr="00A219EA" w:rsidRDefault="00AD2D17" w:rsidP="00AD2D17">
      <w:pPr>
        <w:jc w:val="both"/>
      </w:pPr>
    </w:p>
    <w:p w14:paraId="2FF18F81" w14:textId="28B6E2BE" w:rsidR="00AD2D17" w:rsidRDefault="00AD2D17" w:rsidP="00AD2D17">
      <w:pPr>
        <w:pStyle w:val="ListParagraph"/>
        <w:ind w:left="1440" w:firstLine="720"/>
        <w:jc w:val="both"/>
        <w:rPr>
          <w:b/>
          <w:bCs/>
          <w:sz w:val="24"/>
          <w:szCs w:val="24"/>
        </w:rPr>
      </w:pPr>
      <w:r w:rsidRPr="00A219EA">
        <w:rPr>
          <w:b/>
          <w:bCs/>
          <w:sz w:val="24"/>
          <w:szCs w:val="24"/>
        </w:rPr>
        <w:t>Human resource management of DGMB</w:t>
      </w:r>
    </w:p>
    <w:p w14:paraId="0B2550C5" w14:textId="55339EC0" w:rsidR="001664CC" w:rsidRDefault="001664CC" w:rsidP="00AD2D17">
      <w:pPr>
        <w:pStyle w:val="ListParagraph"/>
        <w:ind w:left="1440" w:firstLine="720"/>
        <w:jc w:val="both"/>
        <w:rPr>
          <w:b/>
          <w:bCs/>
          <w:sz w:val="24"/>
          <w:szCs w:val="24"/>
        </w:rPr>
      </w:pPr>
    </w:p>
    <w:p w14:paraId="385E07B0" w14:textId="77777777" w:rsidR="001664CC" w:rsidRPr="00A219EA" w:rsidRDefault="001664CC" w:rsidP="00AD2D17">
      <w:pPr>
        <w:pStyle w:val="ListParagraph"/>
        <w:ind w:left="1440" w:firstLine="720"/>
        <w:jc w:val="both"/>
        <w:rPr>
          <w:b/>
          <w:bCs/>
          <w:color w:val="C00000"/>
          <w:sz w:val="24"/>
          <w:szCs w:val="24"/>
        </w:rPr>
      </w:pPr>
    </w:p>
    <w:bookmarkEnd w:id="0" w:displacedByCustomXml="next"/>
    <w:sdt>
      <w:sdtPr>
        <w:id w:val="138012869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7F81BB8" w14:textId="4BABE3C4" w:rsidR="001664CC" w:rsidRDefault="001664CC">
          <w:pPr>
            <w:pStyle w:val="TOCHeading"/>
          </w:pPr>
          <w:r>
            <w:t>Contents</w:t>
          </w:r>
        </w:p>
        <w:p w14:paraId="667757ED" w14:textId="67CF4BE0" w:rsidR="001664CC" w:rsidRDefault="001664CC">
          <w:pPr>
            <w:pStyle w:val="TOC1"/>
            <w:tabs>
              <w:tab w:val="right" w:leader="dot" w:pos="9016"/>
            </w:tabs>
            <w:rPr>
              <w:noProof/>
            </w:rPr>
          </w:pPr>
          <w:r>
            <w:fldChar w:fldCharType="begin"/>
          </w:r>
          <w:r>
            <w:instrText xml:space="preserve"> TOC \o "1-3" \h \z \u </w:instrText>
          </w:r>
          <w:r>
            <w:fldChar w:fldCharType="separate"/>
          </w:r>
          <w:hyperlink w:anchor="_Toc81580296" w:history="1">
            <w:r w:rsidRPr="008A1DA5">
              <w:rPr>
                <w:rStyle w:val="Hyperlink"/>
                <w:noProof/>
              </w:rPr>
              <w:t>Introduction</w:t>
            </w:r>
            <w:r>
              <w:rPr>
                <w:noProof/>
                <w:webHidden/>
              </w:rPr>
              <w:tab/>
            </w:r>
            <w:r>
              <w:rPr>
                <w:noProof/>
                <w:webHidden/>
              </w:rPr>
              <w:fldChar w:fldCharType="begin"/>
            </w:r>
            <w:r>
              <w:rPr>
                <w:noProof/>
                <w:webHidden/>
              </w:rPr>
              <w:instrText xml:space="preserve"> PAGEREF _Toc81580296 \h </w:instrText>
            </w:r>
            <w:r>
              <w:rPr>
                <w:noProof/>
                <w:webHidden/>
              </w:rPr>
            </w:r>
            <w:r>
              <w:rPr>
                <w:noProof/>
                <w:webHidden/>
              </w:rPr>
              <w:fldChar w:fldCharType="separate"/>
            </w:r>
            <w:r>
              <w:rPr>
                <w:noProof/>
                <w:webHidden/>
              </w:rPr>
              <w:t>1</w:t>
            </w:r>
            <w:r>
              <w:rPr>
                <w:noProof/>
                <w:webHidden/>
              </w:rPr>
              <w:fldChar w:fldCharType="end"/>
            </w:r>
          </w:hyperlink>
        </w:p>
        <w:p w14:paraId="0B75103E" w14:textId="0700A12A" w:rsidR="001664CC" w:rsidRDefault="001664CC">
          <w:pPr>
            <w:pStyle w:val="TOC1"/>
            <w:tabs>
              <w:tab w:val="right" w:leader="dot" w:pos="9016"/>
            </w:tabs>
            <w:rPr>
              <w:noProof/>
            </w:rPr>
          </w:pPr>
          <w:hyperlink w:anchor="_Toc81580297" w:history="1">
            <w:r w:rsidRPr="008A1DA5">
              <w:rPr>
                <w:rStyle w:val="Hyperlink"/>
                <w:noProof/>
              </w:rPr>
              <w:t>HRM &amp; IHRM</w:t>
            </w:r>
            <w:r>
              <w:rPr>
                <w:noProof/>
                <w:webHidden/>
              </w:rPr>
              <w:tab/>
            </w:r>
            <w:r>
              <w:rPr>
                <w:noProof/>
                <w:webHidden/>
              </w:rPr>
              <w:fldChar w:fldCharType="begin"/>
            </w:r>
            <w:r>
              <w:rPr>
                <w:noProof/>
                <w:webHidden/>
              </w:rPr>
              <w:instrText xml:space="preserve"> PAGEREF _Toc81580297 \h </w:instrText>
            </w:r>
            <w:r>
              <w:rPr>
                <w:noProof/>
                <w:webHidden/>
              </w:rPr>
            </w:r>
            <w:r>
              <w:rPr>
                <w:noProof/>
                <w:webHidden/>
              </w:rPr>
              <w:fldChar w:fldCharType="separate"/>
            </w:r>
            <w:r>
              <w:rPr>
                <w:noProof/>
                <w:webHidden/>
              </w:rPr>
              <w:t>1</w:t>
            </w:r>
            <w:r>
              <w:rPr>
                <w:noProof/>
                <w:webHidden/>
              </w:rPr>
              <w:fldChar w:fldCharType="end"/>
            </w:r>
          </w:hyperlink>
        </w:p>
        <w:p w14:paraId="24FCD8A4" w14:textId="76E32887" w:rsidR="001664CC" w:rsidRDefault="001664CC">
          <w:pPr>
            <w:pStyle w:val="TOC1"/>
            <w:tabs>
              <w:tab w:val="right" w:leader="dot" w:pos="9016"/>
            </w:tabs>
            <w:rPr>
              <w:noProof/>
            </w:rPr>
          </w:pPr>
          <w:hyperlink w:anchor="_Toc81580298" w:history="1">
            <w:r w:rsidRPr="008A1DA5">
              <w:rPr>
                <w:rStyle w:val="Hyperlink"/>
                <w:noProof/>
              </w:rPr>
              <w:t>Learning and Development</w:t>
            </w:r>
            <w:r>
              <w:rPr>
                <w:noProof/>
                <w:webHidden/>
              </w:rPr>
              <w:tab/>
            </w:r>
            <w:r>
              <w:rPr>
                <w:noProof/>
                <w:webHidden/>
              </w:rPr>
              <w:fldChar w:fldCharType="begin"/>
            </w:r>
            <w:r>
              <w:rPr>
                <w:noProof/>
                <w:webHidden/>
              </w:rPr>
              <w:instrText xml:space="preserve"> PAGEREF _Toc81580298 \h </w:instrText>
            </w:r>
            <w:r>
              <w:rPr>
                <w:noProof/>
                <w:webHidden/>
              </w:rPr>
            </w:r>
            <w:r>
              <w:rPr>
                <w:noProof/>
                <w:webHidden/>
              </w:rPr>
              <w:fldChar w:fldCharType="separate"/>
            </w:r>
            <w:r>
              <w:rPr>
                <w:noProof/>
                <w:webHidden/>
              </w:rPr>
              <w:t>3</w:t>
            </w:r>
            <w:r>
              <w:rPr>
                <w:noProof/>
                <w:webHidden/>
              </w:rPr>
              <w:fldChar w:fldCharType="end"/>
            </w:r>
          </w:hyperlink>
        </w:p>
        <w:p w14:paraId="130FD550" w14:textId="177F6E03" w:rsidR="001664CC" w:rsidRDefault="001664CC">
          <w:pPr>
            <w:pStyle w:val="TOC1"/>
            <w:tabs>
              <w:tab w:val="right" w:leader="dot" w:pos="9016"/>
            </w:tabs>
            <w:rPr>
              <w:noProof/>
            </w:rPr>
          </w:pPr>
          <w:hyperlink w:anchor="_Toc81580299" w:history="1">
            <w:r w:rsidRPr="008A1DA5">
              <w:rPr>
                <w:rStyle w:val="Hyperlink"/>
                <w:noProof/>
              </w:rPr>
              <w:t>Staffing Retention</w:t>
            </w:r>
            <w:r>
              <w:rPr>
                <w:noProof/>
                <w:webHidden/>
              </w:rPr>
              <w:tab/>
            </w:r>
            <w:r>
              <w:rPr>
                <w:noProof/>
                <w:webHidden/>
              </w:rPr>
              <w:fldChar w:fldCharType="begin"/>
            </w:r>
            <w:r>
              <w:rPr>
                <w:noProof/>
                <w:webHidden/>
              </w:rPr>
              <w:instrText xml:space="preserve"> PAGEREF _Toc81580299 \h </w:instrText>
            </w:r>
            <w:r>
              <w:rPr>
                <w:noProof/>
                <w:webHidden/>
              </w:rPr>
            </w:r>
            <w:r>
              <w:rPr>
                <w:noProof/>
                <w:webHidden/>
              </w:rPr>
              <w:fldChar w:fldCharType="separate"/>
            </w:r>
            <w:r>
              <w:rPr>
                <w:noProof/>
                <w:webHidden/>
              </w:rPr>
              <w:t>4</w:t>
            </w:r>
            <w:r>
              <w:rPr>
                <w:noProof/>
                <w:webHidden/>
              </w:rPr>
              <w:fldChar w:fldCharType="end"/>
            </w:r>
          </w:hyperlink>
        </w:p>
        <w:p w14:paraId="61770759" w14:textId="2347BCC4" w:rsidR="001664CC" w:rsidRDefault="001664CC">
          <w:pPr>
            <w:pStyle w:val="TOC1"/>
            <w:tabs>
              <w:tab w:val="right" w:leader="dot" w:pos="9016"/>
            </w:tabs>
            <w:rPr>
              <w:noProof/>
            </w:rPr>
          </w:pPr>
          <w:hyperlink w:anchor="_Toc81580300" w:history="1">
            <w:r w:rsidRPr="008A1DA5">
              <w:rPr>
                <w:rStyle w:val="Hyperlink"/>
                <w:noProof/>
              </w:rPr>
              <w:t>Compensation and Reward</w:t>
            </w:r>
            <w:r>
              <w:rPr>
                <w:noProof/>
                <w:webHidden/>
              </w:rPr>
              <w:tab/>
            </w:r>
            <w:r>
              <w:rPr>
                <w:noProof/>
                <w:webHidden/>
              </w:rPr>
              <w:fldChar w:fldCharType="begin"/>
            </w:r>
            <w:r>
              <w:rPr>
                <w:noProof/>
                <w:webHidden/>
              </w:rPr>
              <w:instrText xml:space="preserve"> PAGEREF _Toc81580300 \h </w:instrText>
            </w:r>
            <w:r>
              <w:rPr>
                <w:noProof/>
                <w:webHidden/>
              </w:rPr>
            </w:r>
            <w:r>
              <w:rPr>
                <w:noProof/>
                <w:webHidden/>
              </w:rPr>
              <w:fldChar w:fldCharType="separate"/>
            </w:r>
            <w:r>
              <w:rPr>
                <w:noProof/>
                <w:webHidden/>
              </w:rPr>
              <w:t>6</w:t>
            </w:r>
            <w:r>
              <w:rPr>
                <w:noProof/>
                <w:webHidden/>
              </w:rPr>
              <w:fldChar w:fldCharType="end"/>
            </w:r>
          </w:hyperlink>
        </w:p>
        <w:p w14:paraId="2E61BE65" w14:textId="0EA550B7" w:rsidR="001664CC" w:rsidRDefault="001664CC">
          <w:pPr>
            <w:pStyle w:val="TOC1"/>
            <w:tabs>
              <w:tab w:val="right" w:leader="dot" w:pos="9016"/>
            </w:tabs>
            <w:rPr>
              <w:noProof/>
            </w:rPr>
          </w:pPr>
          <w:hyperlink w:anchor="_Toc81580301" w:history="1">
            <w:r w:rsidRPr="008A1DA5">
              <w:rPr>
                <w:rStyle w:val="Hyperlink"/>
                <w:noProof/>
              </w:rPr>
              <w:t>Affect of the strategies in team members.</w:t>
            </w:r>
            <w:r>
              <w:rPr>
                <w:noProof/>
                <w:webHidden/>
              </w:rPr>
              <w:tab/>
            </w:r>
            <w:r>
              <w:rPr>
                <w:noProof/>
                <w:webHidden/>
              </w:rPr>
              <w:fldChar w:fldCharType="begin"/>
            </w:r>
            <w:r>
              <w:rPr>
                <w:noProof/>
                <w:webHidden/>
              </w:rPr>
              <w:instrText xml:space="preserve"> PAGEREF _Toc81580301 \h </w:instrText>
            </w:r>
            <w:r>
              <w:rPr>
                <w:noProof/>
                <w:webHidden/>
              </w:rPr>
            </w:r>
            <w:r>
              <w:rPr>
                <w:noProof/>
                <w:webHidden/>
              </w:rPr>
              <w:fldChar w:fldCharType="separate"/>
            </w:r>
            <w:r>
              <w:rPr>
                <w:noProof/>
                <w:webHidden/>
              </w:rPr>
              <w:t>6</w:t>
            </w:r>
            <w:r>
              <w:rPr>
                <w:noProof/>
                <w:webHidden/>
              </w:rPr>
              <w:fldChar w:fldCharType="end"/>
            </w:r>
          </w:hyperlink>
        </w:p>
        <w:p w14:paraId="76D1F318" w14:textId="56BD4F33" w:rsidR="001664CC" w:rsidRDefault="001664CC">
          <w:pPr>
            <w:pStyle w:val="TOC1"/>
            <w:tabs>
              <w:tab w:val="right" w:leader="dot" w:pos="9016"/>
            </w:tabs>
            <w:rPr>
              <w:noProof/>
            </w:rPr>
          </w:pPr>
          <w:hyperlink w:anchor="_Toc81580302" w:history="1">
            <w:r w:rsidRPr="008A1DA5">
              <w:rPr>
                <w:rStyle w:val="Hyperlink"/>
                <w:noProof/>
              </w:rPr>
              <w:t>Conclusion</w:t>
            </w:r>
            <w:r>
              <w:rPr>
                <w:noProof/>
                <w:webHidden/>
              </w:rPr>
              <w:tab/>
            </w:r>
            <w:r>
              <w:rPr>
                <w:noProof/>
                <w:webHidden/>
              </w:rPr>
              <w:fldChar w:fldCharType="begin"/>
            </w:r>
            <w:r>
              <w:rPr>
                <w:noProof/>
                <w:webHidden/>
              </w:rPr>
              <w:instrText xml:space="preserve"> PAGEREF _Toc81580302 \h </w:instrText>
            </w:r>
            <w:r>
              <w:rPr>
                <w:noProof/>
                <w:webHidden/>
              </w:rPr>
            </w:r>
            <w:r>
              <w:rPr>
                <w:noProof/>
                <w:webHidden/>
              </w:rPr>
              <w:fldChar w:fldCharType="separate"/>
            </w:r>
            <w:r>
              <w:rPr>
                <w:noProof/>
                <w:webHidden/>
              </w:rPr>
              <w:t>7</w:t>
            </w:r>
            <w:r>
              <w:rPr>
                <w:noProof/>
                <w:webHidden/>
              </w:rPr>
              <w:fldChar w:fldCharType="end"/>
            </w:r>
          </w:hyperlink>
        </w:p>
        <w:p w14:paraId="6F67C7B7" w14:textId="79C41D6C" w:rsidR="001664CC" w:rsidRDefault="001664CC">
          <w:pPr>
            <w:pStyle w:val="TOC1"/>
            <w:tabs>
              <w:tab w:val="right" w:leader="dot" w:pos="9016"/>
            </w:tabs>
            <w:rPr>
              <w:noProof/>
            </w:rPr>
          </w:pPr>
          <w:hyperlink w:anchor="_Toc81580303" w:history="1">
            <w:r w:rsidRPr="008A1DA5">
              <w:rPr>
                <w:rStyle w:val="Hyperlink"/>
                <w:noProof/>
              </w:rPr>
              <w:t>Recommendation</w:t>
            </w:r>
            <w:r>
              <w:rPr>
                <w:noProof/>
                <w:webHidden/>
              </w:rPr>
              <w:tab/>
            </w:r>
            <w:r>
              <w:rPr>
                <w:noProof/>
                <w:webHidden/>
              </w:rPr>
              <w:fldChar w:fldCharType="begin"/>
            </w:r>
            <w:r>
              <w:rPr>
                <w:noProof/>
                <w:webHidden/>
              </w:rPr>
              <w:instrText xml:space="preserve"> PAGEREF _Toc81580303 \h </w:instrText>
            </w:r>
            <w:r>
              <w:rPr>
                <w:noProof/>
                <w:webHidden/>
              </w:rPr>
            </w:r>
            <w:r>
              <w:rPr>
                <w:noProof/>
                <w:webHidden/>
              </w:rPr>
              <w:fldChar w:fldCharType="separate"/>
            </w:r>
            <w:r>
              <w:rPr>
                <w:noProof/>
                <w:webHidden/>
              </w:rPr>
              <w:t>7</w:t>
            </w:r>
            <w:r>
              <w:rPr>
                <w:noProof/>
                <w:webHidden/>
              </w:rPr>
              <w:fldChar w:fldCharType="end"/>
            </w:r>
          </w:hyperlink>
        </w:p>
        <w:p w14:paraId="7B65BC2D" w14:textId="6EB5E4B7" w:rsidR="001664CC" w:rsidRDefault="001664CC">
          <w:pPr>
            <w:pStyle w:val="TOC1"/>
            <w:tabs>
              <w:tab w:val="right" w:leader="dot" w:pos="9016"/>
            </w:tabs>
            <w:rPr>
              <w:noProof/>
            </w:rPr>
          </w:pPr>
          <w:hyperlink w:anchor="_Toc81580304" w:history="1">
            <w:r w:rsidRPr="008A1DA5">
              <w:rPr>
                <w:rStyle w:val="Hyperlink"/>
                <w:noProof/>
              </w:rPr>
              <w:t>Reference</w:t>
            </w:r>
            <w:r>
              <w:rPr>
                <w:noProof/>
                <w:webHidden/>
              </w:rPr>
              <w:tab/>
            </w:r>
            <w:r>
              <w:rPr>
                <w:noProof/>
                <w:webHidden/>
              </w:rPr>
              <w:fldChar w:fldCharType="begin"/>
            </w:r>
            <w:r>
              <w:rPr>
                <w:noProof/>
                <w:webHidden/>
              </w:rPr>
              <w:instrText xml:space="preserve"> PAGEREF _Toc81580304 \h </w:instrText>
            </w:r>
            <w:r>
              <w:rPr>
                <w:noProof/>
                <w:webHidden/>
              </w:rPr>
            </w:r>
            <w:r>
              <w:rPr>
                <w:noProof/>
                <w:webHidden/>
              </w:rPr>
              <w:fldChar w:fldCharType="separate"/>
            </w:r>
            <w:r>
              <w:rPr>
                <w:noProof/>
                <w:webHidden/>
              </w:rPr>
              <w:t>8</w:t>
            </w:r>
            <w:r>
              <w:rPr>
                <w:noProof/>
                <w:webHidden/>
              </w:rPr>
              <w:fldChar w:fldCharType="end"/>
            </w:r>
          </w:hyperlink>
        </w:p>
        <w:p w14:paraId="744C238E" w14:textId="5314451A" w:rsidR="001664CC" w:rsidRDefault="001664CC">
          <w:r>
            <w:rPr>
              <w:b/>
              <w:bCs/>
              <w:noProof/>
            </w:rPr>
            <w:fldChar w:fldCharType="end"/>
          </w:r>
        </w:p>
      </w:sdtContent>
    </w:sdt>
    <w:p w14:paraId="611B04B4" w14:textId="77777777" w:rsidR="00AD2D17" w:rsidRDefault="00AD2D17" w:rsidP="001664CC">
      <w:pPr>
        <w:pStyle w:val="Heading1"/>
      </w:pPr>
    </w:p>
    <w:p w14:paraId="6E7A843E" w14:textId="0983A13C" w:rsidR="007C5007" w:rsidRPr="007C5007" w:rsidRDefault="007C5007" w:rsidP="00A0007E">
      <w:pPr>
        <w:jc w:val="both"/>
        <w:rPr>
          <w:color w:val="C00000"/>
        </w:rPr>
      </w:pPr>
    </w:p>
    <w:p w14:paraId="316A5A5C" w14:textId="58D56F81" w:rsidR="007C5007" w:rsidRPr="00A1784C" w:rsidRDefault="008F694B" w:rsidP="001664CC">
      <w:pPr>
        <w:pStyle w:val="Heading1"/>
      </w:pPr>
      <w:bookmarkStart w:id="1" w:name="_Toc81580296"/>
      <w:r w:rsidRPr="00A1784C">
        <w:t>Introduction</w:t>
      </w:r>
      <w:bookmarkEnd w:id="1"/>
      <w:r w:rsidRPr="00A1784C">
        <w:t xml:space="preserve"> </w:t>
      </w:r>
    </w:p>
    <w:p w14:paraId="0F2387A0" w14:textId="27D3E4EA" w:rsidR="00E94A8F" w:rsidRDefault="00233129" w:rsidP="00A0007E">
      <w:pPr>
        <w:jc w:val="both"/>
      </w:pPr>
      <w:r>
        <w:t>For the purpose</w:t>
      </w:r>
      <w:r w:rsidR="00452A8A">
        <w:t xml:space="preserve"> </w:t>
      </w:r>
      <w:r>
        <w:t xml:space="preserve">of the report </w:t>
      </w:r>
      <w:r w:rsidR="00E94A8F">
        <w:t>Daimler Group and Mercedes-Benz (DGMB)</w:t>
      </w:r>
      <w:r w:rsidR="005D2858">
        <w:t xml:space="preserve">, an automotive manufacturing company </w:t>
      </w:r>
      <w:r>
        <w:t xml:space="preserve">has been chosen and the focus will be in developing and deploying their human resource </w:t>
      </w:r>
      <w:r w:rsidR="004065CD">
        <w:t>strategy</w:t>
      </w:r>
      <w:r w:rsidR="00E94A8F">
        <w:t>. The activities of Human Resource and the trend in Human Resource Management</w:t>
      </w:r>
      <w:r w:rsidR="002C5532">
        <w:t xml:space="preserve"> (HRM) and International Human Resource Management (IHRM)</w:t>
      </w:r>
      <w:r w:rsidR="00E94A8F">
        <w:t xml:space="preserve"> will be </w:t>
      </w:r>
      <w:r w:rsidR="00456F2B">
        <w:t>discussed</w:t>
      </w:r>
      <w:r w:rsidR="00E94A8F">
        <w:t xml:space="preserve">. </w:t>
      </w:r>
      <w:r w:rsidR="00A93D53">
        <w:t xml:space="preserve">Learning and Development, Staff Retention and Compensation component of Human resource strategies that can be developed and deployed within chosen company will be discussed. Furthermore, how these strategies will make the team members feel values, appreciated, and develop a sense of belonging to the company will be considered. </w:t>
      </w:r>
      <w:r w:rsidR="00456F2B">
        <w:t xml:space="preserve">To conclude a recommendation will be made for further improvements. </w:t>
      </w:r>
    </w:p>
    <w:p w14:paraId="3F4190F7" w14:textId="5F33B0CC" w:rsidR="008F694B" w:rsidRDefault="008F694B" w:rsidP="00A0007E">
      <w:pPr>
        <w:jc w:val="both"/>
      </w:pPr>
    </w:p>
    <w:p w14:paraId="61748F24" w14:textId="77777777" w:rsidR="00117FF3" w:rsidRDefault="00117FF3" w:rsidP="001664CC">
      <w:pPr>
        <w:pStyle w:val="Heading1"/>
      </w:pPr>
      <w:bookmarkStart w:id="2" w:name="_Toc81580297"/>
      <w:r w:rsidRPr="00A1784C">
        <w:t>HRM &amp; IHRM</w:t>
      </w:r>
      <w:bookmarkEnd w:id="2"/>
      <w:r w:rsidRPr="00A1784C">
        <w:t xml:space="preserve">  </w:t>
      </w:r>
    </w:p>
    <w:p w14:paraId="4FA453EF" w14:textId="001C8BEE" w:rsidR="00117FF3" w:rsidRDefault="00117FF3" w:rsidP="00117FF3">
      <w:pPr>
        <w:jc w:val="both"/>
      </w:pPr>
      <w:r w:rsidRPr="009F2016">
        <w:t>According to</w:t>
      </w:r>
      <w:r>
        <w:rPr>
          <w:b/>
          <w:bCs/>
        </w:rPr>
        <w:t xml:space="preserve"> </w:t>
      </w:r>
      <w:r>
        <w:t>Armstrong (2020) there is two philosophy of people management, firstly employees have a stake in the organisation, and they are just as important as the stake held by owner. Secondly, employees should be regarded as people rather than vulnerable resource.</w:t>
      </w:r>
      <w:r w:rsidR="009F2016">
        <w:t xml:space="preserve"> </w:t>
      </w:r>
      <w:r w:rsidR="00FE498C">
        <w:t>T</w:t>
      </w:r>
      <w:r w:rsidR="009F2016">
        <w:t>he range of activities involved in the management of relationship in an organisation with its people</w:t>
      </w:r>
      <w:r w:rsidR="00FE498C">
        <w:t xml:space="preserve"> can be</w:t>
      </w:r>
      <w:r w:rsidR="00FE498C">
        <w:t xml:space="preserve"> refers to</w:t>
      </w:r>
      <w:r w:rsidR="00FE498C">
        <w:t xml:space="preserve"> as HRM</w:t>
      </w:r>
    </w:p>
    <w:p w14:paraId="1BD5FE0F" w14:textId="160BD1F5" w:rsidR="009F2016" w:rsidRDefault="009F2016" w:rsidP="009F2016">
      <w:pPr>
        <w:jc w:val="both"/>
        <w:rPr>
          <w:rFonts w:ascii="Arial" w:hAnsi="Arial" w:cs="Arial"/>
          <w:color w:val="222222"/>
          <w:sz w:val="20"/>
          <w:szCs w:val="20"/>
          <w:shd w:val="clear" w:color="auto" w:fill="FFFFFF"/>
        </w:rPr>
      </w:pPr>
      <w:r w:rsidRPr="009F2016">
        <w:rPr>
          <w:rFonts w:cstheme="minorHAnsi"/>
          <w:color w:val="222222"/>
          <w:shd w:val="clear" w:color="auto" w:fill="FFFFFF"/>
        </w:rPr>
        <w:t xml:space="preserve">According to Brown (Brown et al. 2019) there are five </w:t>
      </w:r>
      <w:r w:rsidR="00FE498C" w:rsidRPr="009F2016">
        <w:rPr>
          <w:rFonts w:cstheme="minorHAnsi"/>
          <w:color w:val="222222"/>
          <w:shd w:val="clear" w:color="auto" w:fill="FFFFFF"/>
        </w:rPr>
        <w:t>primary</w:t>
      </w:r>
      <w:r w:rsidRPr="009F2016">
        <w:rPr>
          <w:rFonts w:cstheme="minorHAnsi"/>
          <w:color w:val="222222"/>
          <w:shd w:val="clear" w:color="auto" w:fill="FFFFFF"/>
        </w:rPr>
        <w:t xml:space="preserve"> priority objectives and </w:t>
      </w:r>
      <w:r w:rsidR="00FE498C" w:rsidRPr="009F2016">
        <w:rPr>
          <w:rFonts w:cstheme="minorHAnsi"/>
          <w:color w:val="222222"/>
          <w:shd w:val="clear" w:color="auto" w:fill="FFFFFF"/>
        </w:rPr>
        <w:t>supports</w:t>
      </w:r>
      <w:r w:rsidRPr="009F2016">
        <w:rPr>
          <w:rFonts w:cstheme="minorHAnsi"/>
          <w:color w:val="222222"/>
          <w:shd w:val="clear" w:color="auto" w:fill="FFFFFF"/>
        </w:rPr>
        <w:t xml:space="preserve"> of Human Resource activity underpinning the overall purpose of supporting businesses to deliver success through its most critical asset which is people. They are the following</w:t>
      </w:r>
      <w:r>
        <w:rPr>
          <w:rFonts w:ascii="Arial" w:hAnsi="Arial" w:cs="Arial"/>
          <w:color w:val="222222"/>
          <w:sz w:val="20"/>
          <w:szCs w:val="20"/>
          <w:shd w:val="clear" w:color="auto" w:fill="FFFFFF"/>
        </w:rPr>
        <w:t>:</w:t>
      </w:r>
    </w:p>
    <w:p w14:paraId="7B803CAB" w14:textId="77777777" w:rsidR="009F2016" w:rsidRDefault="009F2016" w:rsidP="009F2016">
      <w:pPr>
        <w:pStyle w:val="ListParagraph"/>
        <w:numPr>
          <w:ilvl w:val="0"/>
          <w:numId w:val="7"/>
        </w:numPr>
        <w:jc w:val="both"/>
      </w:pPr>
      <w:r>
        <w:t xml:space="preserve">Building an outstanding workforce. </w:t>
      </w:r>
    </w:p>
    <w:p w14:paraId="01A4674F" w14:textId="77777777" w:rsidR="009F2016" w:rsidRDefault="009F2016" w:rsidP="009F2016">
      <w:pPr>
        <w:pStyle w:val="ListParagraph"/>
        <w:numPr>
          <w:ilvl w:val="0"/>
          <w:numId w:val="7"/>
        </w:numPr>
        <w:jc w:val="both"/>
      </w:pPr>
      <w:r>
        <w:t>Delivering operational effectiveness and infrastructure.</w:t>
      </w:r>
    </w:p>
    <w:p w14:paraId="1B1BE67E" w14:textId="19589FC5" w:rsidR="009F2016" w:rsidRDefault="00EC6BAB" w:rsidP="009F2016">
      <w:pPr>
        <w:pStyle w:val="ListParagraph"/>
        <w:numPr>
          <w:ilvl w:val="0"/>
          <w:numId w:val="7"/>
        </w:numPr>
        <w:jc w:val="both"/>
      </w:pPr>
      <w:r>
        <w:t>R</w:t>
      </w:r>
      <w:r w:rsidR="009F2016">
        <w:t>ecognition</w:t>
      </w:r>
      <w:r w:rsidRPr="00EC6BAB">
        <w:t xml:space="preserve"> </w:t>
      </w:r>
      <w:r>
        <w:t>and e</w:t>
      </w:r>
      <w:r>
        <w:t>nhance reward benefits</w:t>
      </w:r>
      <w:r w:rsidR="009F2016">
        <w:t>.</w:t>
      </w:r>
    </w:p>
    <w:p w14:paraId="18662A5F" w14:textId="0AED68CD" w:rsidR="009F2016" w:rsidRDefault="00CA4884" w:rsidP="009F2016">
      <w:pPr>
        <w:pStyle w:val="ListParagraph"/>
        <w:numPr>
          <w:ilvl w:val="0"/>
          <w:numId w:val="7"/>
        </w:numPr>
        <w:jc w:val="both"/>
      </w:pPr>
      <w:r>
        <w:t>Enhancing</w:t>
      </w:r>
      <w:r w:rsidR="009F2016">
        <w:t xml:space="preserve"> employee engagement and wellbeing </w:t>
      </w:r>
    </w:p>
    <w:p w14:paraId="22743F24" w14:textId="5898FDEA" w:rsidR="009F2016" w:rsidRDefault="009F2016" w:rsidP="009F2016">
      <w:pPr>
        <w:pStyle w:val="ListParagraph"/>
        <w:numPr>
          <w:ilvl w:val="0"/>
          <w:numId w:val="7"/>
        </w:numPr>
        <w:jc w:val="both"/>
      </w:pPr>
      <w:r>
        <w:t xml:space="preserve">Providing </w:t>
      </w:r>
      <w:r w:rsidR="00EC6BAB">
        <w:t>justified</w:t>
      </w:r>
      <w:r>
        <w:t xml:space="preserve"> HR police, advice, and support.</w:t>
      </w:r>
    </w:p>
    <w:p w14:paraId="60A701E2" w14:textId="77777777" w:rsidR="009F2016" w:rsidRDefault="009F2016" w:rsidP="009F2016">
      <w:pPr>
        <w:jc w:val="both"/>
      </w:pPr>
      <w:r>
        <w:t xml:space="preserve">It is important for HR to find a balance between the operational and strategic aspects of the role and often HR practitioners lack the support from businesses for acting as a strategic advisor. </w:t>
      </w:r>
    </w:p>
    <w:p w14:paraId="7CB1286F" w14:textId="5BD7D92A" w:rsidR="009F2016" w:rsidRDefault="009F2016" w:rsidP="00117FF3">
      <w:pPr>
        <w:jc w:val="both"/>
      </w:pPr>
      <w:r>
        <w:t>An advancement in technology has meant many businesses are adopting a shared service model, a popular way of focusing HR work on more strategic activity, supported by self-service HR management technology. Often these HR technology and service centres fail to meet the needs of the staff. If individuals find it difficult to locate information they need or if HR policy guidelines is unclear, the queries are directed to the HR business partner. These HR business partners often do not work directly in the company therefore may not advise in the context of that business and provide ground level information and guidance. Considering the nature of the user community, clarity in HR policy is needed prior to moving to a shared service model. Line managers must be provided with policy guidance to support their people management responsibility.</w:t>
      </w:r>
    </w:p>
    <w:p w14:paraId="7E6EB66A" w14:textId="1457C4E7" w:rsidR="00D839D2" w:rsidRDefault="00683197" w:rsidP="00117FF3">
      <w:pPr>
        <w:jc w:val="both"/>
      </w:pPr>
      <w:r>
        <w:t xml:space="preserve">Human Resource Management are changing as vast organisations and companies internationalise </w:t>
      </w:r>
      <w:r w:rsidR="00EE0B75">
        <w:t>their operations for many reasons. Major reason is the potential wealth generating possibilities with expansion into new market</w:t>
      </w:r>
      <w:r w:rsidR="00EC6BAB">
        <w:t xml:space="preserve"> and</w:t>
      </w:r>
      <w:r w:rsidR="00EC6BAB" w:rsidRPr="00EC6BAB">
        <w:t xml:space="preserve"> </w:t>
      </w:r>
      <w:r w:rsidR="00EC6BAB">
        <w:t>for growth</w:t>
      </w:r>
      <w:r w:rsidR="00EE0B75">
        <w:t>.</w:t>
      </w:r>
      <w:r w:rsidR="00D839D2">
        <w:t xml:space="preserve"> Other objectives for internalisation are as follows: </w:t>
      </w:r>
    </w:p>
    <w:p w14:paraId="4D77C425" w14:textId="2B737CEE" w:rsidR="00D839D2" w:rsidRDefault="00EC6BAB" w:rsidP="006108AC">
      <w:pPr>
        <w:pStyle w:val="ListParagraph"/>
        <w:numPr>
          <w:ilvl w:val="0"/>
          <w:numId w:val="7"/>
        </w:numPr>
        <w:jc w:val="both"/>
      </w:pPr>
      <w:r>
        <w:t>R</w:t>
      </w:r>
      <w:r w:rsidR="00D839D2">
        <w:t>isk</w:t>
      </w:r>
      <w:r>
        <w:t xml:space="preserve"> can be </w:t>
      </w:r>
      <w:r w:rsidR="004E22F7">
        <w:t>reducing</w:t>
      </w:r>
      <w:r w:rsidR="00D839D2">
        <w:t xml:space="preserve"> with domestic business cycle. When one country is booming another country maybe in recession.</w:t>
      </w:r>
    </w:p>
    <w:p w14:paraId="7C7BC23D" w14:textId="5522D8DD" w:rsidR="00D839D2" w:rsidRDefault="00B82138" w:rsidP="006108AC">
      <w:pPr>
        <w:pStyle w:val="ListParagraph"/>
        <w:numPr>
          <w:ilvl w:val="0"/>
          <w:numId w:val="7"/>
        </w:numPr>
        <w:jc w:val="both"/>
      </w:pPr>
      <w:r>
        <w:t xml:space="preserve">There maybe foreign competition in the </w:t>
      </w:r>
      <w:r w:rsidR="004E22F7">
        <w:t>originated country</w:t>
      </w:r>
      <w:r>
        <w:t>.</w:t>
      </w:r>
    </w:p>
    <w:p w14:paraId="6A1616CC" w14:textId="327887A6" w:rsidR="00B82138" w:rsidRDefault="00B82138" w:rsidP="006108AC">
      <w:pPr>
        <w:pStyle w:val="ListParagraph"/>
        <w:numPr>
          <w:ilvl w:val="0"/>
          <w:numId w:val="7"/>
        </w:numPr>
        <w:jc w:val="both"/>
      </w:pPr>
      <w:r>
        <w:t>To reduce costs by producing close to suppliers and consumers.</w:t>
      </w:r>
    </w:p>
    <w:p w14:paraId="6BAD26DF" w14:textId="7C951175" w:rsidR="00092ABC" w:rsidRDefault="00B82138" w:rsidP="006108AC">
      <w:pPr>
        <w:pStyle w:val="ListParagraph"/>
        <w:numPr>
          <w:ilvl w:val="0"/>
          <w:numId w:val="7"/>
        </w:numPr>
        <w:jc w:val="both"/>
      </w:pPr>
      <w:r>
        <w:t xml:space="preserve">To </w:t>
      </w:r>
      <w:r w:rsidR="00124427">
        <w:t>escape</w:t>
      </w:r>
      <w:r>
        <w:t xml:space="preserve"> tariffs by serving foreign markets from </w:t>
      </w:r>
      <w:r w:rsidR="00124427">
        <w:t>current country.</w:t>
      </w:r>
    </w:p>
    <w:p w14:paraId="501B589F" w14:textId="01C4B814" w:rsidR="00CF6E40" w:rsidRPr="006108AC" w:rsidRDefault="00092ABC" w:rsidP="006108AC">
      <w:pPr>
        <w:jc w:val="both"/>
      </w:pPr>
      <w:r>
        <w:t>The difference between IHRM and HRM is the approaches, the first is market orientation approach and the second is asset orientation approach</w:t>
      </w:r>
      <w:r w:rsidR="002A4BD7">
        <w:t xml:space="preserve"> however the aims and objectives of both is the same. The function is to </w:t>
      </w:r>
      <w:r w:rsidR="00124427">
        <w:t>organize</w:t>
      </w:r>
      <w:r w:rsidR="002A4BD7">
        <w:t xml:space="preserve"> an appropriate, qualified workforce and successively to retain it, motivate and develop it. </w:t>
      </w:r>
      <w:r w:rsidR="00D03377">
        <w:t xml:space="preserve">IHRM is tougher to operationalise well because of the </w:t>
      </w:r>
      <w:r w:rsidR="00124427">
        <w:t xml:space="preserve">language differences and </w:t>
      </w:r>
      <w:r w:rsidR="00D03377">
        <w:t xml:space="preserve">communication difficulties arising from distance, the cultural </w:t>
      </w:r>
      <w:r w:rsidR="00AF4DF0">
        <w:t>and institutional traditions, and assumptions</w:t>
      </w:r>
      <w:r w:rsidR="00AF5A3B">
        <w:t xml:space="preserve"> </w:t>
      </w:r>
      <w:bookmarkStart w:id="3" w:name="_Hlk80824776"/>
      <w:r w:rsidR="00AF5A3B">
        <w:t>(</w:t>
      </w:r>
      <w:r w:rsidR="00AF5A3B" w:rsidRPr="00CF6E40">
        <w:rPr>
          <w:rFonts w:ascii="Source Sans Pro" w:eastAsia="Times New Roman" w:hAnsi="Source Sans Pro" w:cs="Times New Roman"/>
          <w:color w:val="333333"/>
          <w:sz w:val="23"/>
          <w:szCs w:val="23"/>
          <w:lang w:eastAsia="en-GB"/>
        </w:rPr>
        <w:t>Torrington,</w:t>
      </w:r>
      <w:r w:rsidR="00AF5A3B">
        <w:rPr>
          <w:rFonts w:ascii="Source Sans Pro" w:eastAsia="Times New Roman" w:hAnsi="Source Sans Pro" w:cs="Times New Roman"/>
          <w:color w:val="333333"/>
          <w:sz w:val="23"/>
          <w:szCs w:val="23"/>
          <w:lang w:eastAsia="en-GB"/>
        </w:rPr>
        <w:t xml:space="preserve"> 2020)</w:t>
      </w:r>
      <w:bookmarkEnd w:id="3"/>
      <w:r w:rsidR="00AF4DF0">
        <w:t xml:space="preserve">. </w:t>
      </w:r>
      <w:r w:rsidR="00AF5A3B">
        <w:t>HRM manages one nation and has limited number of HRM activities at national level however</w:t>
      </w:r>
      <w:r w:rsidR="007A65F6">
        <w:t>,</w:t>
      </w:r>
      <w:r w:rsidR="00AF5A3B">
        <w:t xml:space="preserve"> IHRM manages many nations and has concern</w:t>
      </w:r>
      <w:r w:rsidR="006108AC">
        <w:t>ed with managing additional activities for example expatriate management</w:t>
      </w:r>
      <w:r w:rsidR="0045062C">
        <w:t xml:space="preserve"> which </w:t>
      </w:r>
      <w:r w:rsidR="006D5383">
        <w:t>can</w:t>
      </w:r>
      <w:r w:rsidR="0045062C">
        <w:t xml:space="preserve"> be very complicated</w:t>
      </w:r>
      <w:r w:rsidR="006108AC">
        <w:t xml:space="preserve">. It can be said domestic HRM is less complicated as it has less influence from external environmental factors. IHRM is more complicated as it can heavily be affected with external factors such as culture and institutional factors. </w:t>
      </w:r>
      <w:r w:rsidR="00AF4DF0">
        <w:lastRenderedPageBreak/>
        <w:t xml:space="preserve">Therefore, </w:t>
      </w:r>
      <w:r w:rsidR="00667B18">
        <w:t xml:space="preserve">the skill set of </w:t>
      </w:r>
      <w:r w:rsidR="00AF4DF0">
        <w:t xml:space="preserve">international HR managers </w:t>
      </w:r>
      <w:r w:rsidR="00667B18">
        <w:t>needs to be different</w:t>
      </w:r>
      <w:r w:rsidR="00AF4DF0">
        <w:t xml:space="preserve"> from domestically focused HR managers</w:t>
      </w:r>
      <w:r w:rsidR="00CF6E40">
        <w:t xml:space="preserve"> </w:t>
      </w:r>
    </w:p>
    <w:p w14:paraId="1CAE6525" w14:textId="5F6F03A7" w:rsidR="00D839D2" w:rsidRDefault="00D839D2" w:rsidP="00117FF3">
      <w:pPr>
        <w:jc w:val="both"/>
      </w:pPr>
    </w:p>
    <w:p w14:paraId="51FF8236" w14:textId="77777777" w:rsidR="00D839D2" w:rsidRDefault="00D839D2" w:rsidP="00117FF3">
      <w:pPr>
        <w:jc w:val="both"/>
      </w:pPr>
    </w:p>
    <w:p w14:paraId="6747AD57" w14:textId="0B51C715" w:rsidR="00683197" w:rsidRDefault="00683197" w:rsidP="00117FF3">
      <w:pPr>
        <w:jc w:val="both"/>
        <w:rPr>
          <w:b/>
          <w:bCs/>
        </w:rPr>
      </w:pPr>
      <w:r>
        <w:t xml:space="preserve"> </w:t>
      </w:r>
      <w:r w:rsidR="00213814">
        <w:rPr>
          <w:noProof/>
        </w:rPr>
        <w:drawing>
          <wp:inline distT="0" distB="0" distL="0" distR="0" wp14:anchorId="5B4F2F7E" wp14:editId="0BD785D5">
            <wp:extent cx="5731510" cy="4527550"/>
            <wp:effectExtent l="0" t="0" r="2540" b="6350"/>
            <wp:docPr id="1" name="Picture 1" descr="Graphical user interface,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with medium confidence"/>
                    <pic:cNvPicPr/>
                  </pic:nvPicPr>
                  <pic:blipFill>
                    <a:blip r:embed="rId6"/>
                    <a:stretch>
                      <a:fillRect/>
                    </a:stretch>
                  </pic:blipFill>
                  <pic:spPr>
                    <a:xfrm>
                      <a:off x="0" y="0"/>
                      <a:ext cx="5731510" cy="4527550"/>
                    </a:xfrm>
                    <a:prstGeom prst="rect">
                      <a:avLst/>
                    </a:prstGeom>
                  </pic:spPr>
                </pic:pic>
              </a:graphicData>
            </a:graphic>
          </wp:inline>
        </w:drawing>
      </w:r>
    </w:p>
    <w:p w14:paraId="3CA56845" w14:textId="689341A4" w:rsidR="008F694B" w:rsidRDefault="00172C82" w:rsidP="008F694B">
      <w:pPr>
        <w:jc w:val="both"/>
      </w:pPr>
      <w:r>
        <w:t>Figure 1</w:t>
      </w:r>
      <w:r w:rsidR="00473B9B">
        <w:t>.</w:t>
      </w:r>
      <w:r>
        <w:t xml:space="preserve"> Daimler Group and Mercedes-Benz HR strategy.</w:t>
      </w:r>
    </w:p>
    <w:p w14:paraId="744A1701" w14:textId="592E5845" w:rsidR="002779CC" w:rsidRPr="002779CC" w:rsidRDefault="002779CC" w:rsidP="008F694B">
      <w:pPr>
        <w:jc w:val="both"/>
        <w:rPr>
          <w:rFonts w:cstheme="minorHAnsi"/>
        </w:rPr>
      </w:pPr>
      <w:r>
        <w:t xml:space="preserve">The Human Resource (HR) in DGMB is divided into seven </w:t>
      </w:r>
      <w:r w:rsidR="002B5716">
        <w:t>units</w:t>
      </w:r>
      <w:r>
        <w:t xml:space="preserve">. Five units are </w:t>
      </w:r>
      <w:r w:rsidR="002B5716">
        <w:t>operating</w:t>
      </w:r>
      <w:r>
        <w:t xml:space="preserve"> as business partners or HR partners of </w:t>
      </w:r>
      <w:r w:rsidRPr="002779CC">
        <w:rPr>
          <w:rFonts w:cstheme="minorHAnsi"/>
          <w:color w:val="000000"/>
          <w:spacing w:val="-5"/>
          <w:shd w:val="clear" w:color="auto" w:fill="FFFFFF"/>
        </w:rPr>
        <w:t>Daimler AG, Mercedes-Benz Cars &amp; Vans, Daimler Trucks &amp; Buses,</w:t>
      </w:r>
      <w:r w:rsidR="002B5716">
        <w:rPr>
          <w:rFonts w:cstheme="minorHAnsi"/>
          <w:color w:val="000000"/>
          <w:spacing w:val="-5"/>
          <w:shd w:val="clear" w:color="auto" w:fill="FFFFFF"/>
        </w:rPr>
        <w:t xml:space="preserve"> </w:t>
      </w:r>
      <w:r w:rsidRPr="002779CC">
        <w:rPr>
          <w:rFonts w:cstheme="minorHAnsi"/>
          <w:color w:val="000000"/>
          <w:spacing w:val="-5"/>
          <w:shd w:val="clear" w:color="auto" w:fill="FFFFFF"/>
        </w:rPr>
        <w:t>Daimler Greater China</w:t>
      </w:r>
      <w:r w:rsidR="002B5716">
        <w:rPr>
          <w:rFonts w:cstheme="minorHAnsi"/>
          <w:color w:val="000000"/>
          <w:spacing w:val="-5"/>
          <w:shd w:val="clear" w:color="auto" w:fill="FFFFFF"/>
        </w:rPr>
        <w:t xml:space="preserve"> and </w:t>
      </w:r>
      <w:r w:rsidR="002B5716" w:rsidRPr="002779CC">
        <w:rPr>
          <w:rFonts w:cstheme="minorHAnsi"/>
          <w:color w:val="000000"/>
          <w:spacing w:val="-5"/>
          <w:shd w:val="clear" w:color="auto" w:fill="FFFFFF"/>
        </w:rPr>
        <w:t>Daimler Mobility AG</w:t>
      </w:r>
      <w:r>
        <w:rPr>
          <w:rFonts w:cstheme="minorHAnsi"/>
          <w:color w:val="000000"/>
          <w:spacing w:val="-5"/>
          <w:shd w:val="clear" w:color="auto" w:fill="FFFFFF"/>
        </w:rPr>
        <w:t>. The two other unit is cross-sectional units: for Human Resources Development, HR services and Organisation; and Labour Policy and Law</w:t>
      </w:r>
      <w:r w:rsidR="006D5383" w:rsidRPr="006D5383">
        <w:rPr>
          <w:rFonts w:ascii="Open Sans" w:hAnsi="Open Sans" w:cs="Open Sans"/>
          <w:color w:val="000000"/>
          <w:sz w:val="20"/>
          <w:szCs w:val="20"/>
          <w:shd w:val="clear" w:color="auto" w:fill="FFFFFF"/>
        </w:rPr>
        <w:t xml:space="preserve"> </w:t>
      </w:r>
      <w:r w:rsidR="006D5383">
        <w:rPr>
          <w:rFonts w:ascii="Open Sans" w:hAnsi="Open Sans" w:cs="Open Sans"/>
          <w:color w:val="000000"/>
          <w:sz w:val="20"/>
          <w:szCs w:val="20"/>
          <w:shd w:val="clear" w:color="auto" w:fill="FFFFFF"/>
        </w:rPr>
        <w:t>(</w:t>
      </w:r>
      <w:bookmarkStart w:id="4" w:name="_Hlk81519001"/>
      <w:r w:rsidR="006D5383">
        <w:rPr>
          <w:rFonts w:ascii="Open Sans" w:hAnsi="Open Sans" w:cs="Open Sans"/>
          <w:color w:val="000000"/>
          <w:sz w:val="20"/>
          <w:szCs w:val="20"/>
          <w:shd w:val="clear" w:color="auto" w:fill="FFFFFF"/>
        </w:rPr>
        <w:t>Daimler Sustainability Report</w:t>
      </w:r>
      <w:r w:rsidR="006D5383">
        <w:rPr>
          <w:rFonts w:ascii="Open Sans" w:hAnsi="Open Sans" w:cs="Open Sans"/>
          <w:color w:val="000000"/>
          <w:sz w:val="20"/>
          <w:szCs w:val="20"/>
          <w:shd w:val="clear" w:color="auto" w:fill="FFFFFF"/>
        </w:rPr>
        <w:t>,</w:t>
      </w:r>
      <w:r w:rsidR="006D5383">
        <w:rPr>
          <w:rFonts w:ascii="Open Sans" w:hAnsi="Open Sans" w:cs="Open Sans"/>
          <w:color w:val="000000"/>
          <w:sz w:val="20"/>
          <w:szCs w:val="20"/>
          <w:shd w:val="clear" w:color="auto" w:fill="FFFFFF"/>
        </w:rPr>
        <w:t xml:space="preserve"> 2020</w:t>
      </w:r>
      <w:r w:rsidR="006D5383">
        <w:rPr>
          <w:rFonts w:cstheme="minorHAnsi"/>
          <w:color w:val="000000"/>
          <w:spacing w:val="-5"/>
          <w:shd w:val="clear" w:color="auto" w:fill="FFFFFF"/>
        </w:rPr>
        <w:t>)</w:t>
      </w:r>
      <w:r>
        <w:rPr>
          <w:rFonts w:cstheme="minorHAnsi"/>
          <w:color w:val="000000"/>
          <w:spacing w:val="-5"/>
          <w:shd w:val="clear" w:color="auto" w:fill="FFFFFF"/>
        </w:rPr>
        <w:t>.</w:t>
      </w:r>
    </w:p>
    <w:p w14:paraId="7B74BDB3" w14:textId="755F01FD" w:rsidR="008F694B" w:rsidRDefault="008F694B" w:rsidP="001664CC">
      <w:pPr>
        <w:pStyle w:val="Heading1"/>
        <w:rPr>
          <w:color w:val="C00000"/>
        </w:rPr>
      </w:pPr>
      <w:bookmarkStart w:id="5" w:name="_Toc81580298"/>
      <w:bookmarkEnd w:id="4"/>
      <w:r w:rsidRPr="00990C64">
        <w:t xml:space="preserve">Learning and </w:t>
      </w:r>
      <w:r w:rsidR="00AD2D17">
        <w:t>D</w:t>
      </w:r>
      <w:r w:rsidRPr="00990C64">
        <w:t>evelopment</w:t>
      </w:r>
      <w:bookmarkEnd w:id="5"/>
      <w:r w:rsidRPr="00990C64">
        <w:t xml:space="preserve"> </w:t>
      </w:r>
    </w:p>
    <w:p w14:paraId="76581920" w14:textId="15FD0A8F" w:rsidR="002126CB" w:rsidRPr="002C0491" w:rsidRDefault="002126CB" w:rsidP="008F694B">
      <w:pPr>
        <w:jc w:val="both"/>
      </w:pPr>
      <w:r w:rsidRPr="002C0491">
        <w:t xml:space="preserve">Organisations need to have a </w:t>
      </w:r>
      <w:r w:rsidR="00266F9F" w:rsidRPr="002C0491">
        <w:t>resource-based</w:t>
      </w:r>
      <w:r w:rsidRPr="002C0491">
        <w:t xml:space="preserve"> view (RBV), they need to recognise people as a valuable human capital in the </w:t>
      </w:r>
      <w:r w:rsidR="00CA4884" w:rsidRPr="002C0491">
        <w:t>quest</w:t>
      </w:r>
      <w:r w:rsidRPr="002C0491">
        <w:t xml:space="preserve"> of competitive advantage and require the retention</w:t>
      </w:r>
      <w:r w:rsidR="002B5716">
        <w:t xml:space="preserve"> and </w:t>
      </w:r>
      <w:r w:rsidR="002B5716" w:rsidRPr="002C0491">
        <w:t>recruitment</w:t>
      </w:r>
      <w:r w:rsidRPr="002C0491">
        <w:t xml:space="preserve"> of </w:t>
      </w:r>
      <w:r w:rsidR="002B5716" w:rsidRPr="002C0491">
        <w:t>essential</w:t>
      </w:r>
      <w:r w:rsidRPr="002C0491">
        <w:t xml:space="preserve"> competencies’ and actively manage the tacit and explicit employee knowledge.</w:t>
      </w:r>
      <w:r w:rsidR="006F5C93" w:rsidRPr="002C0491">
        <w:t xml:space="preserve"> </w:t>
      </w:r>
    </w:p>
    <w:p w14:paraId="11C19E70" w14:textId="5883BB66" w:rsidR="006F5C93" w:rsidRPr="002C0491" w:rsidRDefault="004F20A0" w:rsidP="008F694B">
      <w:pPr>
        <w:jc w:val="both"/>
      </w:pPr>
      <w:r w:rsidRPr="002C0491">
        <w:t xml:space="preserve">An organisation with efficient learning and development programs in place has a better retention rate, as more employees look to progress in the organisation.  According to Pilbeam (2010) employer performance is </w:t>
      </w:r>
      <w:r w:rsidR="000D6DA7" w:rsidRPr="002C0491">
        <w:t>an</w:t>
      </w:r>
      <w:r w:rsidRPr="002C0491">
        <w:t xml:space="preserve"> operation of ability plus motivation plus </w:t>
      </w:r>
      <w:r w:rsidR="000D6DA7" w:rsidRPr="002C0491">
        <w:t xml:space="preserve">opportunity (AMO). They will have the </w:t>
      </w:r>
      <w:r w:rsidR="000D6DA7" w:rsidRPr="002C0491">
        <w:lastRenderedPageBreak/>
        <w:t>ability to carry out the job as they have the knowledge and skills necessary. To do the work well they most be motivated. Opportunity most be given to the employee to deploy the skills in contributing to the team and organisation success.</w:t>
      </w:r>
    </w:p>
    <w:p w14:paraId="50B916D7" w14:textId="33F9517D" w:rsidR="00D975AE" w:rsidRPr="002C0491" w:rsidRDefault="00D975AE" w:rsidP="008F694B">
      <w:pPr>
        <w:jc w:val="both"/>
      </w:pPr>
      <w:r w:rsidRPr="002C0491">
        <w:t>Learning and Development (L&amp;D) activities need to be based on an understanding of what should be done and why it needs to be done. The purpose of learning activity must be defined by identifying and analysing needs of group and individuals</w:t>
      </w:r>
      <w:r w:rsidR="0038760F" w:rsidRPr="002C0491">
        <w:t xml:space="preserve"> and the capabilities people in particular occupation require. To </w:t>
      </w:r>
      <w:r w:rsidR="009555A8" w:rsidRPr="002C0491">
        <w:t xml:space="preserve">establish capability needs a gap analysis can be carried out to collect corporate, collective and individuals needs. As displayed in the diagram below all three are interlinked. </w:t>
      </w:r>
    </w:p>
    <w:p w14:paraId="3A1D6949" w14:textId="0435F3BF" w:rsidR="009555A8" w:rsidRPr="008F694B" w:rsidRDefault="009555A8" w:rsidP="008F694B">
      <w:pPr>
        <w:jc w:val="both"/>
        <w:rPr>
          <w:color w:val="C00000"/>
        </w:rPr>
      </w:pPr>
      <w:r>
        <w:rPr>
          <w:noProof/>
        </w:rPr>
        <w:drawing>
          <wp:inline distT="0" distB="0" distL="0" distR="0" wp14:anchorId="24D490A6" wp14:editId="09BDF4DE">
            <wp:extent cx="5324475" cy="1628775"/>
            <wp:effectExtent l="0" t="0" r="9525"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a:stretch>
                      <a:fillRect/>
                    </a:stretch>
                  </pic:blipFill>
                  <pic:spPr>
                    <a:xfrm>
                      <a:off x="0" y="0"/>
                      <a:ext cx="5324475" cy="1628775"/>
                    </a:xfrm>
                    <a:prstGeom prst="rect">
                      <a:avLst/>
                    </a:prstGeom>
                  </pic:spPr>
                </pic:pic>
              </a:graphicData>
            </a:graphic>
          </wp:inline>
        </w:drawing>
      </w:r>
    </w:p>
    <w:p w14:paraId="3D6DC5EE" w14:textId="77777777" w:rsidR="009121D4" w:rsidRDefault="009555A8" w:rsidP="008F694B">
      <w:pPr>
        <w:jc w:val="both"/>
      </w:pPr>
      <w:r>
        <w:t>Figure 2. Learning needs analysis.</w:t>
      </w:r>
    </w:p>
    <w:p w14:paraId="2BD2612C" w14:textId="2AD93B32" w:rsidR="00DB7930" w:rsidRDefault="009121D4" w:rsidP="008F694B">
      <w:pPr>
        <w:jc w:val="both"/>
      </w:pPr>
      <w:r>
        <w:t xml:space="preserve">When analysis of corporate needs </w:t>
      </w:r>
      <w:r w:rsidR="00801191">
        <w:t>is</w:t>
      </w:r>
      <w:r>
        <w:t xml:space="preserve"> </w:t>
      </w:r>
      <w:r w:rsidR="00801191">
        <w:t>identified,</w:t>
      </w:r>
      <w:r>
        <w:t xml:space="preserve"> it will lead to collective learning needs in departments, </w:t>
      </w:r>
      <w:r w:rsidR="00DB7930">
        <w:t>functions,</w:t>
      </w:r>
      <w:r>
        <w:t xml:space="preserve"> and occupations, this will lead to individuals needs to learn. Sometimes </w:t>
      </w:r>
      <w:r w:rsidR="00801191">
        <w:t>this process</w:t>
      </w:r>
      <w:r>
        <w:t xml:space="preserve"> is reversed when</w:t>
      </w:r>
      <w:r w:rsidR="00801191">
        <w:t xml:space="preserve"> needs of</w:t>
      </w:r>
      <w:r>
        <w:t xml:space="preserve"> individuals </w:t>
      </w:r>
      <w:r w:rsidR="00801191">
        <w:t xml:space="preserve">are analysed and a common learning need in the group emerges. The sum of individual needs and group needs will help to identify the corporate needs. </w:t>
      </w:r>
      <w:r w:rsidR="00DB7930">
        <w:t xml:space="preserve">When the need to learn is clear </w:t>
      </w:r>
      <w:r w:rsidR="0005042E">
        <w:t>emphasis can be given in the method of learning. There are many ways L&amp;D can take place, it can be formal and informal, self manged learning, connected and blended learning (</w:t>
      </w:r>
      <w:r w:rsidR="0005042E">
        <w:t>Armstrong</w:t>
      </w:r>
      <w:r w:rsidR="0005042E">
        <w:t xml:space="preserve"> </w:t>
      </w:r>
      <w:r w:rsidR="0005042E">
        <w:t>and Taylor</w:t>
      </w:r>
      <w:r w:rsidR="0005042E">
        <w:t xml:space="preserve">, </w:t>
      </w:r>
      <w:r w:rsidR="0005042E">
        <w:t>2020)</w:t>
      </w:r>
      <w:r w:rsidR="0005042E">
        <w:t>.</w:t>
      </w:r>
      <w:r w:rsidR="00D93C32">
        <w:t xml:space="preserve"> Formal learning can take place face to face and</w:t>
      </w:r>
      <w:r w:rsidR="0058524F">
        <w:t xml:space="preserve"> through</w:t>
      </w:r>
      <w:r w:rsidR="00D93C32">
        <w:t xml:space="preserve"> using various forms of digital learning</w:t>
      </w:r>
      <w:r w:rsidR="0058524F">
        <w:t>. Informal learning is experiential learning primarily and can be self-managed however support must be available.</w:t>
      </w:r>
      <w:r w:rsidR="00D93C32">
        <w:t xml:space="preserve">  </w:t>
      </w:r>
    </w:p>
    <w:p w14:paraId="620CA419" w14:textId="278AD7A8" w:rsidR="00AF2190" w:rsidRPr="00AF2190" w:rsidRDefault="00AF2190" w:rsidP="008F694B">
      <w:pPr>
        <w:jc w:val="both"/>
        <w:rPr>
          <w:rFonts w:cstheme="minorHAnsi"/>
        </w:rPr>
      </w:pPr>
      <w:r>
        <w:rPr>
          <w:rFonts w:cstheme="minorHAnsi"/>
          <w:color w:val="222222"/>
          <w:shd w:val="clear" w:color="auto" w:fill="FFFFFF"/>
        </w:rPr>
        <w:t>According to Johnson Wang (</w:t>
      </w:r>
      <w:r w:rsidRPr="00AF2190">
        <w:rPr>
          <w:rFonts w:cstheme="minorHAnsi"/>
          <w:color w:val="222222"/>
          <w:shd w:val="clear" w:color="auto" w:fill="FFFFFF"/>
        </w:rPr>
        <w:t>2016</w:t>
      </w:r>
      <w:r w:rsidRPr="00AF2190">
        <w:rPr>
          <w:rFonts w:cstheme="minorHAnsi"/>
          <w:color w:val="222222"/>
          <w:shd w:val="clear" w:color="auto" w:fill="FFFFFF"/>
        </w:rPr>
        <w:t>)</w:t>
      </w:r>
      <w:r>
        <w:rPr>
          <w:rFonts w:cstheme="minorHAnsi"/>
          <w:color w:val="222222"/>
          <w:shd w:val="clear" w:color="auto" w:fill="FFFFFF"/>
        </w:rPr>
        <w:t xml:space="preserve"> </w:t>
      </w:r>
      <w:r w:rsidR="00050E09">
        <w:rPr>
          <w:rFonts w:cstheme="minorHAnsi"/>
          <w:color w:val="222222"/>
          <w:shd w:val="clear" w:color="auto" w:fill="FFFFFF"/>
        </w:rPr>
        <w:t>who has over 25</w:t>
      </w:r>
      <w:r>
        <w:rPr>
          <w:rFonts w:cstheme="minorHAnsi"/>
          <w:color w:val="222222"/>
          <w:shd w:val="clear" w:color="auto" w:fill="FFFFFF"/>
        </w:rPr>
        <w:t xml:space="preserve"> years of experience in the premium automotive industry in China, there are development potential of employees in the </w:t>
      </w:r>
      <w:r w:rsidR="001C1167">
        <w:rPr>
          <w:rFonts w:cstheme="minorHAnsi"/>
          <w:color w:val="222222"/>
          <w:shd w:val="clear" w:color="auto" w:fill="FFFFFF"/>
        </w:rPr>
        <w:t>industry. Skill ga</w:t>
      </w:r>
      <w:r w:rsidR="00613A51">
        <w:rPr>
          <w:rFonts w:cstheme="minorHAnsi"/>
          <w:color w:val="222222"/>
          <w:shd w:val="clear" w:color="auto" w:fill="FFFFFF"/>
        </w:rPr>
        <w:t>p</w:t>
      </w:r>
      <w:r w:rsidR="001C1167">
        <w:rPr>
          <w:rFonts w:cstheme="minorHAnsi"/>
          <w:color w:val="222222"/>
          <w:shd w:val="clear" w:color="auto" w:fill="FFFFFF"/>
        </w:rPr>
        <w:t xml:space="preserve"> found among the local Chinese employees in Mercedes- Benz </w:t>
      </w:r>
      <w:r w:rsidR="00613A51">
        <w:rPr>
          <w:rFonts w:cstheme="minorHAnsi"/>
          <w:color w:val="222222"/>
          <w:shd w:val="clear" w:color="auto" w:fill="FFFFFF"/>
        </w:rPr>
        <w:t>are</w:t>
      </w:r>
      <w:r w:rsidR="001C1167">
        <w:rPr>
          <w:rFonts w:cstheme="minorHAnsi"/>
          <w:color w:val="222222"/>
          <w:shd w:val="clear" w:color="auto" w:fill="FFFFFF"/>
        </w:rPr>
        <w:t xml:space="preserve"> company culture; proficiency in business language which is English; effective communication skills and strategic thinking and planning skills. It was suggested to close these gaps and to address the critical skill shortage focus should be </w:t>
      </w:r>
      <w:r w:rsidR="00613A51">
        <w:rPr>
          <w:rFonts w:cstheme="minorHAnsi"/>
          <w:color w:val="222222"/>
          <w:shd w:val="clear" w:color="auto" w:fill="FFFFFF"/>
        </w:rPr>
        <w:t>o</w:t>
      </w:r>
      <w:r w:rsidR="001C1167">
        <w:rPr>
          <w:rFonts w:cstheme="minorHAnsi"/>
          <w:color w:val="222222"/>
          <w:shd w:val="clear" w:color="auto" w:fill="FFFFFF"/>
        </w:rPr>
        <w:t>n prioritizing development,</w:t>
      </w:r>
      <w:r w:rsidR="00613A51">
        <w:rPr>
          <w:rFonts w:cstheme="minorHAnsi"/>
          <w:color w:val="222222"/>
          <w:shd w:val="clear" w:color="auto" w:fill="FFFFFF"/>
        </w:rPr>
        <w:t xml:space="preserve"> retention of employee, strategic recruitment, and collaboration with education institutions.</w:t>
      </w:r>
    </w:p>
    <w:p w14:paraId="6B316EB3" w14:textId="72604805" w:rsidR="008F694B" w:rsidRDefault="008F694B" w:rsidP="001664CC">
      <w:pPr>
        <w:pStyle w:val="Heading1"/>
        <w:rPr>
          <w:color w:val="C00000"/>
        </w:rPr>
      </w:pPr>
      <w:bookmarkStart w:id="6" w:name="_Toc81580299"/>
      <w:r w:rsidRPr="00990C64">
        <w:t>Staffing Retention</w:t>
      </w:r>
      <w:bookmarkEnd w:id="6"/>
      <w:r>
        <w:t xml:space="preserve"> </w:t>
      </w:r>
    </w:p>
    <w:p w14:paraId="2CA40700" w14:textId="0940CB95" w:rsidR="000C0365" w:rsidRPr="000C0365" w:rsidRDefault="000C0365" w:rsidP="008F694B">
      <w:pPr>
        <w:jc w:val="both"/>
      </w:pPr>
      <w:r w:rsidRPr="000C0365">
        <w:t xml:space="preserve">According to Gallup </w:t>
      </w:r>
      <w:r>
        <w:t>survey on employee engagement and it</w:t>
      </w:r>
      <w:r w:rsidR="007A65F6">
        <w:t>s</w:t>
      </w:r>
      <w:r>
        <w:t xml:space="preserve"> impact, a strong relationship has been identified between levels of employee engagement and retention., Indicating higher level of engagement with lower levels of turnover. Retention is measured by labour turnover rate or departure from organisation. Parting from an organisation can be for many reasons for example the employee may resign, be dismissed, retire, or be made redundant. Therefore, it is important to understand the reason behind turnover to reduce it.  </w:t>
      </w:r>
      <w:r w:rsidR="00AA21D9">
        <w:t xml:space="preserve">Employee turnover is very costly to the organisation therefore </w:t>
      </w:r>
      <w:r w:rsidR="007A65F6">
        <w:t>organisations</w:t>
      </w:r>
      <w:r w:rsidR="00AA21D9">
        <w:t xml:space="preserve"> work to towards reducing turnover level to minimise the cost specially if it can be avoided (</w:t>
      </w:r>
      <w:r w:rsidR="00AA21D9" w:rsidRPr="00CF6E40">
        <w:rPr>
          <w:rFonts w:ascii="Source Sans Pro" w:eastAsia="Times New Roman" w:hAnsi="Source Sans Pro" w:cs="Times New Roman"/>
          <w:color w:val="333333"/>
          <w:sz w:val="23"/>
          <w:szCs w:val="23"/>
          <w:lang w:eastAsia="en-GB"/>
        </w:rPr>
        <w:t>Torrington,</w:t>
      </w:r>
      <w:r w:rsidR="00AA21D9">
        <w:rPr>
          <w:rFonts w:ascii="Source Sans Pro" w:eastAsia="Times New Roman" w:hAnsi="Source Sans Pro" w:cs="Times New Roman"/>
          <w:color w:val="333333"/>
          <w:sz w:val="23"/>
          <w:szCs w:val="23"/>
          <w:lang w:eastAsia="en-GB"/>
        </w:rPr>
        <w:t xml:space="preserve"> 2020)</w:t>
      </w:r>
      <w:r w:rsidR="00AA21D9">
        <w:t>.</w:t>
      </w:r>
      <w:r>
        <w:t xml:space="preserve"> </w:t>
      </w:r>
    </w:p>
    <w:p w14:paraId="2D9F963E" w14:textId="77777777" w:rsidR="000C0365" w:rsidRDefault="000C0365" w:rsidP="008F694B">
      <w:pPr>
        <w:jc w:val="both"/>
      </w:pPr>
    </w:p>
    <w:p w14:paraId="4621A2A5" w14:textId="233A9874" w:rsidR="000C0365" w:rsidRDefault="00172C82" w:rsidP="008F694B">
      <w:pPr>
        <w:jc w:val="both"/>
      </w:pPr>
      <w:r>
        <w:rPr>
          <w:noProof/>
        </w:rPr>
        <w:drawing>
          <wp:inline distT="0" distB="0" distL="0" distR="0" wp14:anchorId="17C54092" wp14:editId="54A3063E">
            <wp:extent cx="4200525" cy="2724150"/>
            <wp:effectExtent l="0" t="0" r="9525"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8"/>
                    <a:stretch>
                      <a:fillRect/>
                    </a:stretch>
                  </pic:blipFill>
                  <pic:spPr>
                    <a:xfrm>
                      <a:off x="0" y="0"/>
                      <a:ext cx="4200525" cy="2724150"/>
                    </a:xfrm>
                    <a:prstGeom prst="rect">
                      <a:avLst/>
                    </a:prstGeom>
                  </pic:spPr>
                </pic:pic>
              </a:graphicData>
            </a:graphic>
          </wp:inline>
        </w:drawing>
      </w:r>
    </w:p>
    <w:p w14:paraId="73D4EE45" w14:textId="58DC4B75" w:rsidR="00172C82" w:rsidRDefault="00172C82" w:rsidP="008F694B">
      <w:pPr>
        <w:jc w:val="both"/>
      </w:pPr>
      <w:r>
        <w:t xml:space="preserve">Figure </w:t>
      </w:r>
      <w:r w:rsidR="00B72C09">
        <w:t>3</w:t>
      </w:r>
      <w:r>
        <w:t xml:space="preserve">. Unemployment rate in UK between 2006-2021 (Office </w:t>
      </w:r>
      <w:r w:rsidR="00473B9B">
        <w:t xml:space="preserve">for </w:t>
      </w:r>
      <w:r>
        <w:t>National Statistics</w:t>
      </w:r>
      <w:r w:rsidR="00473B9B">
        <w:t>, 2021).</w:t>
      </w:r>
    </w:p>
    <w:p w14:paraId="483BBD79" w14:textId="6F710C36" w:rsidR="00050E09" w:rsidRDefault="00473B9B" w:rsidP="00E34284">
      <w:pPr>
        <w:jc w:val="both"/>
      </w:pPr>
      <w:r>
        <w:t>Before the pandemic there was a period of low unemployment</w:t>
      </w:r>
      <w:r w:rsidR="00CA4884">
        <w:t xml:space="preserve"> and </w:t>
      </w:r>
      <w:r w:rsidR="006E19A2">
        <w:t>employment growth</w:t>
      </w:r>
      <w:r>
        <w:t xml:space="preserve"> however since the start of the pandemic</w:t>
      </w:r>
      <w:r w:rsidR="002B5716">
        <w:t xml:space="preserve"> the unemployment rate </w:t>
      </w:r>
      <w:r w:rsidR="001664CC">
        <w:t>increased,</w:t>
      </w:r>
      <w:r>
        <w:t xml:space="preserve"> </w:t>
      </w:r>
      <w:r w:rsidR="00B9658A">
        <w:t xml:space="preserve">and </w:t>
      </w:r>
      <w:r>
        <w:t xml:space="preserve">the employment rate has generally </w:t>
      </w:r>
      <w:r w:rsidR="001664CC">
        <w:t>decreased.</w:t>
      </w:r>
      <w:r>
        <w:t xml:space="preserve"> According to Office for National Statistics (2021) both have shown signs of recovery</w:t>
      </w:r>
      <w:r w:rsidR="006E19A2" w:rsidRPr="006E19A2">
        <w:t xml:space="preserve"> </w:t>
      </w:r>
      <w:r w:rsidR="006E19A2">
        <w:t>since the end of 2020</w:t>
      </w:r>
      <w:r>
        <w:t xml:space="preserve">. </w:t>
      </w:r>
    </w:p>
    <w:p w14:paraId="274505B1" w14:textId="3989214B" w:rsidR="00BF0FB0" w:rsidRPr="00E34284" w:rsidRDefault="00050E09" w:rsidP="00E34284">
      <w:pPr>
        <w:jc w:val="both"/>
      </w:pPr>
      <w:r>
        <w:t>Companies</w:t>
      </w:r>
      <w:r w:rsidR="00BF0FB0">
        <w:t xml:space="preserve"> use perks to attract and retain employees as they are not related</w:t>
      </w:r>
      <w:r w:rsidR="00367530">
        <w:t xml:space="preserve"> to</w:t>
      </w:r>
      <w:r w:rsidR="00BF0FB0">
        <w:t xml:space="preserve"> productivity however it does encourage employee attachment to the company. A wide range of perks include:</w:t>
      </w:r>
    </w:p>
    <w:p w14:paraId="1DF80D7A" w14:textId="00B876CC" w:rsidR="00BF0FB0" w:rsidRPr="00E34284" w:rsidRDefault="00BF0FB0" w:rsidP="00BF0FB0">
      <w:pPr>
        <w:numPr>
          <w:ilvl w:val="0"/>
          <w:numId w:val="9"/>
        </w:numPr>
        <w:shd w:val="clear" w:color="auto" w:fill="FFFFFF"/>
        <w:spacing w:before="100" w:beforeAutospacing="1" w:after="100" w:afterAutospacing="1" w:line="312" w:lineRule="atLeast"/>
      </w:pPr>
      <w:r w:rsidRPr="00E34284">
        <w:t>O</w:t>
      </w:r>
      <w:r w:rsidRPr="00E34284">
        <w:t xml:space="preserve">ccupational pensions </w:t>
      </w:r>
    </w:p>
    <w:p w14:paraId="5029C14F" w14:textId="12839A47" w:rsidR="00BF0FB0" w:rsidRPr="00E34284" w:rsidRDefault="00BF0FB0" w:rsidP="00BF0FB0">
      <w:pPr>
        <w:numPr>
          <w:ilvl w:val="0"/>
          <w:numId w:val="9"/>
        </w:numPr>
        <w:shd w:val="clear" w:color="auto" w:fill="FFFFFF"/>
        <w:spacing w:before="100" w:beforeAutospacing="1" w:after="100" w:afterAutospacing="1" w:line="312" w:lineRule="atLeast"/>
      </w:pPr>
      <w:r w:rsidRPr="00E34284">
        <w:t>Extra</w:t>
      </w:r>
      <w:r w:rsidRPr="00E34284">
        <w:t xml:space="preserve"> holidays than the statutory minimum </w:t>
      </w:r>
    </w:p>
    <w:p w14:paraId="6CE9D22E" w14:textId="793899F8" w:rsidR="00BF0FB0" w:rsidRPr="00E34284" w:rsidRDefault="00BF0FB0" w:rsidP="00BF0FB0">
      <w:pPr>
        <w:numPr>
          <w:ilvl w:val="0"/>
          <w:numId w:val="9"/>
        </w:numPr>
        <w:shd w:val="clear" w:color="auto" w:fill="FFFFFF"/>
        <w:spacing w:before="100" w:beforeAutospacing="1" w:after="100" w:afterAutospacing="1" w:line="312" w:lineRule="atLeast"/>
      </w:pPr>
      <w:r w:rsidRPr="00E34284">
        <w:t>G</w:t>
      </w:r>
      <w:r w:rsidRPr="00E34284">
        <w:t>ifts</w:t>
      </w:r>
      <w:r w:rsidRPr="00E34284">
        <w:t xml:space="preserve"> on</w:t>
      </w:r>
      <w:r w:rsidRPr="00E34284">
        <w:t xml:space="preserve"> </w:t>
      </w:r>
      <w:r w:rsidR="00B9658A">
        <w:t>individuals’ special day</w:t>
      </w:r>
      <w:r w:rsidRPr="00E34284">
        <w:t xml:space="preserve"> and Christmas for example</w:t>
      </w:r>
      <w:r w:rsidRPr="00E34284">
        <w:t xml:space="preserve"> </w:t>
      </w:r>
    </w:p>
    <w:p w14:paraId="613130C9" w14:textId="4D939301" w:rsidR="00BF0FB0" w:rsidRPr="00E34284" w:rsidRDefault="00BF0FB0" w:rsidP="00BF0FB0">
      <w:pPr>
        <w:numPr>
          <w:ilvl w:val="0"/>
          <w:numId w:val="9"/>
        </w:numPr>
        <w:shd w:val="clear" w:color="auto" w:fill="FFFFFF"/>
        <w:spacing w:before="100" w:beforeAutospacing="1" w:after="100" w:afterAutospacing="1" w:line="312" w:lineRule="atLeast"/>
      </w:pPr>
      <w:r w:rsidRPr="00E34284">
        <w:t>H</w:t>
      </w:r>
      <w:r w:rsidRPr="00E34284">
        <w:t xml:space="preserve">ealth benefits, </w:t>
      </w:r>
      <w:r w:rsidRPr="00E34284">
        <w:t>for example</w:t>
      </w:r>
      <w:r w:rsidRPr="00E34284">
        <w:t xml:space="preserve"> health insurance/assessments </w:t>
      </w:r>
    </w:p>
    <w:p w14:paraId="37297573" w14:textId="65868F52" w:rsidR="00BF0FB0" w:rsidRPr="00E34284" w:rsidRDefault="00BF0FB0" w:rsidP="00BF0FB0">
      <w:pPr>
        <w:numPr>
          <w:ilvl w:val="0"/>
          <w:numId w:val="9"/>
        </w:numPr>
        <w:shd w:val="clear" w:color="auto" w:fill="FFFFFF"/>
        <w:spacing w:before="100" w:beforeAutospacing="1" w:after="100" w:afterAutospacing="1" w:line="312" w:lineRule="atLeast"/>
      </w:pPr>
      <w:r w:rsidRPr="00E34284">
        <w:t>F</w:t>
      </w:r>
      <w:r w:rsidRPr="00E34284">
        <w:t xml:space="preserve">lexible working  </w:t>
      </w:r>
    </w:p>
    <w:p w14:paraId="4C8B7BDE" w14:textId="69A09D3F" w:rsidR="00BF0FB0" w:rsidRPr="00E34284" w:rsidRDefault="00BF0FB0" w:rsidP="00BF0FB0">
      <w:pPr>
        <w:numPr>
          <w:ilvl w:val="0"/>
          <w:numId w:val="9"/>
        </w:numPr>
        <w:shd w:val="clear" w:color="auto" w:fill="FFFFFF"/>
        <w:spacing w:before="100" w:beforeAutospacing="1" w:after="100" w:afterAutospacing="1" w:line="312" w:lineRule="atLeast"/>
      </w:pPr>
      <w:r w:rsidRPr="00E34284">
        <w:t>S</w:t>
      </w:r>
      <w:r w:rsidRPr="00E34284">
        <w:t>ubsidised staff canteens</w:t>
      </w:r>
      <w:r w:rsidR="00B9658A">
        <w:t xml:space="preserve"> that facilitate </w:t>
      </w:r>
      <w:r w:rsidRPr="00E34284">
        <w:t>tea/coffee-making</w:t>
      </w:r>
      <w:r w:rsidR="00B9658A">
        <w:t xml:space="preserve"> or other health goods </w:t>
      </w:r>
      <w:r w:rsidRPr="00E34284">
        <w:t xml:space="preserve"> </w:t>
      </w:r>
    </w:p>
    <w:p w14:paraId="1E1BCB3E" w14:textId="7DA86BD6" w:rsidR="00BF0FB0" w:rsidRPr="00E34284" w:rsidRDefault="00B9658A" w:rsidP="00BF0FB0">
      <w:pPr>
        <w:numPr>
          <w:ilvl w:val="0"/>
          <w:numId w:val="9"/>
        </w:numPr>
        <w:shd w:val="clear" w:color="auto" w:fill="FFFFFF"/>
        <w:spacing w:before="100" w:beforeAutospacing="1" w:after="100" w:afterAutospacing="1" w:line="312" w:lineRule="atLeast"/>
      </w:pPr>
      <w:r>
        <w:t>S</w:t>
      </w:r>
      <w:r w:rsidR="00BF0FB0" w:rsidRPr="00E34284">
        <w:t>eason ticket</w:t>
      </w:r>
      <w:r>
        <w:t xml:space="preserve"> loans  </w:t>
      </w:r>
      <w:r w:rsidR="00BF0FB0" w:rsidRPr="00E34284">
        <w:t xml:space="preserve"> </w:t>
      </w:r>
    </w:p>
    <w:p w14:paraId="2B50C9F7" w14:textId="19F316F3" w:rsidR="00BF0FB0" w:rsidRPr="00E34284" w:rsidRDefault="00E34284" w:rsidP="00BF0FB0">
      <w:pPr>
        <w:numPr>
          <w:ilvl w:val="0"/>
          <w:numId w:val="9"/>
        </w:numPr>
        <w:shd w:val="clear" w:color="auto" w:fill="FFFFFF"/>
        <w:spacing w:before="100" w:beforeAutospacing="1" w:after="100" w:afterAutospacing="1" w:line="312" w:lineRule="atLeast"/>
      </w:pPr>
      <w:r w:rsidRPr="00E34284">
        <w:t>S</w:t>
      </w:r>
      <w:r w:rsidR="00BF0FB0" w:rsidRPr="00E34284">
        <w:t xml:space="preserve">ocial events, </w:t>
      </w:r>
      <w:r w:rsidRPr="00E34284">
        <w:t>for example</w:t>
      </w:r>
      <w:r w:rsidR="00BF0FB0" w:rsidRPr="00E34284">
        <w:t xml:space="preserve"> Christmas parties and work outings </w:t>
      </w:r>
    </w:p>
    <w:p w14:paraId="5560C44C" w14:textId="07248FE5" w:rsidR="00BF0FB0" w:rsidRPr="00E34284" w:rsidRDefault="00E34284" w:rsidP="00BF0FB0">
      <w:pPr>
        <w:numPr>
          <w:ilvl w:val="0"/>
          <w:numId w:val="9"/>
        </w:numPr>
        <w:shd w:val="clear" w:color="auto" w:fill="FFFFFF"/>
        <w:spacing w:before="100" w:beforeAutospacing="1" w:after="100" w:afterAutospacing="1" w:line="312" w:lineRule="atLeast"/>
      </w:pPr>
      <w:r w:rsidRPr="00E34284">
        <w:t>M</w:t>
      </w:r>
      <w:r w:rsidR="00BF0FB0" w:rsidRPr="00E34284">
        <w:t xml:space="preserve">embership of social clubs </w:t>
      </w:r>
    </w:p>
    <w:p w14:paraId="7C5780F5" w14:textId="497F8B9E" w:rsidR="00BF0FB0" w:rsidRPr="00E34284" w:rsidRDefault="00E34284" w:rsidP="00BF0FB0">
      <w:pPr>
        <w:numPr>
          <w:ilvl w:val="0"/>
          <w:numId w:val="9"/>
        </w:numPr>
        <w:shd w:val="clear" w:color="auto" w:fill="FFFFFF"/>
        <w:spacing w:before="100" w:beforeAutospacing="1" w:after="100" w:afterAutospacing="1" w:line="312" w:lineRule="atLeast"/>
      </w:pPr>
      <w:r w:rsidRPr="00E34284">
        <w:t>E</w:t>
      </w:r>
      <w:r w:rsidR="00BF0FB0" w:rsidRPr="00E34284">
        <w:t xml:space="preserve">xtra training, </w:t>
      </w:r>
      <w:r w:rsidR="00CA4884">
        <w:t>that is</w:t>
      </w:r>
      <w:r w:rsidR="00BF0FB0" w:rsidRPr="00E34284">
        <w:t xml:space="preserve"> beyond skills needed for the job</w:t>
      </w:r>
      <w:r w:rsidRPr="00E34284">
        <w:t xml:space="preserve"> or a training that interests the employee.</w:t>
      </w:r>
    </w:p>
    <w:p w14:paraId="4EF56BF6" w14:textId="702F1539" w:rsidR="00AD2D17" w:rsidRPr="001664CC" w:rsidRDefault="00E34284" w:rsidP="001664CC">
      <w:pPr>
        <w:shd w:val="clear" w:color="auto" w:fill="FFFFFF"/>
        <w:spacing w:after="225" w:line="312" w:lineRule="atLeast"/>
        <w:rPr>
          <w:lang w:val="en-US"/>
        </w:rPr>
      </w:pPr>
      <w:r w:rsidRPr="00F858E9">
        <w:rPr>
          <w:lang w:val="en-US"/>
        </w:rPr>
        <w:t>It is important to</w:t>
      </w:r>
      <w:r w:rsidRPr="00E34284">
        <w:rPr>
          <w:b/>
          <w:bCs/>
          <w:lang w:val="en-US"/>
        </w:rPr>
        <w:t xml:space="preserve"> </w:t>
      </w:r>
      <w:r w:rsidRPr="00E34284">
        <w:rPr>
          <w:lang w:val="en-US"/>
        </w:rPr>
        <w:t>r</w:t>
      </w:r>
      <w:r w:rsidR="00BF0FB0" w:rsidRPr="00E34284">
        <w:rPr>
          <w:lang w:val="en-US"/>
        </w:rPr>
        <w:t>emember that</w:t>
      </w:r>
      <w:r w:rsidR="00B9658A" w:rsidRPr="00B9658A">
        <w:rPr>
          <w:lang w:val="en-US"/>
        </w:rPr>
        <w:t xml:space="preserve"> </w:t>
      </w:r>
      <w:r w:rsidR="00B9658A" w:rsidRPr="00E34284">
        <w:rPr>
          <w:lang w:val="en-US"/>
        </w:rPr>
        <w:t>staff performance and retention</w:t>
      </w:r>
      <w:r w:rsidR="00B9658A">
        <w:rPr>
          <w:lang w:val="en-US"/>
        </w:rPr>
        <w:t xml:space="preserve"> are not only accomplishable and improved through</w:t>
      </w:r>
      <w:r w:rsidR="00BF0FB0" w:rsidRPr="00E34284">
        <w:rPr>
          <w:lang w:val="en-US"/>
        </w:rPr>
        <w:t xml:space="preserve"> pay and financial benefits. </w:t>
      </w:r>
      <w:r w:rsidR="006077A0" w:rsidRPr="00E34284">
        <w:rPr>
          <w:lang w:val="en-US"/>
        </w:rPr>
        <w:t>Additional</w:t>
      </w:r>
      <w:r w:rsidR="00BF0FB0" w:rsidRPr="00E34284">
        <w:rPr>
          <w:lang w:val="en-US"/>
        </w:rPr>
        <w:t xml:space="preserve"> key motivators include job security, job satisfaction, good working conditions and appropriate</w:t>
      </w:r>
      <w:r w:rsidR="006077A0">
        <w:rPr>
          <w:lang w:val="en-US"/>
        </w:rPr>
        <w:t xml:space="preserve"> learning and</w:t>
      </w:r>
      <w:r w:rsidR="00BF0FB0" w:rsidRPr="00E34284">
        <w:rPr>
          <w:lang w:val="en-US"/>
        </w:rPr>
        <w:t xml:space="preserve"> </w:t>
      </w:r>
      <w:r w:rsidR="006077A0">
        <w:rPr>
          <w:lang w:val="en-US"/>
        </w:rPr>
        <w:t>development programs</w:t>
      </w:r>
      <w:r w:rsidR="00BF0FB0" w:rsidRPr="00E34284">
        <w:rPr>
          <w:lang w:val="en-US"/>
        </w:rPr>
        <w:t>.</w:t>
      </w:r>
      <w:r w:rsidR="00D82CC3">
        <w:rPr>
          <w:lang w:val="en-US"/>
        </w:rPr>
        <w:t xml:space="preserve"> Employees are more likely to stay in a job if they feel valued therefore it is vital for organizations to examine of how turnover can be measured and what can be done with the data.</w:t>
      </w:r>
      <w:r w:rsidR="00AD2D17">
        <w:rPr>
          <w:lang w:val="en-US"/>
        </w:rPr>
        <w:t xml:space="preserve"> </w:t>
      </w:r>
      <w:r w:rsidR="00367530">
        <w:rPr>
          <w:lang w:val="en-US"/>
        </w:rPr>
        <w:t xml:space="preserve">CIDP 2017 survey of Resourcing and Talent Planning established the most popular step taken to improve staff retention was through increased learning and development opportunities </w:t>
      </w:r>
      <w:r w:rsidR="00755CA2">
        <w:rPr>
          <w:lang w:val="en-US"/>
        </w:rPr>
        <w:t xml:space="preserve">(57 percent) followed by an </w:t>
      </w:r>
      <w:r w:rsidR="00755CA2">
        <w:rPr>
          <w:lang w:val="en-US"/>
        </w:rPr>
        <w:lastRenderedPageBreak/>
        <w:t>improved induction process (56 percent) and improved benefits (50 percent)</w:t>
      </w:r>
      <w:r w:rsidR="00755CA2" w:rsidRPr="00755CA2">
        <w:t xml:space="preserve"> </w:t>
      </w:r>
      <w:r w:rsidR="00755CA2">
        <w:t>(</w:t>
      </w:r>
      <w:r w:rsidR="00755CA2">
        <w:t>Armstrong</w:t>
      </w:r>
      <w:r w:rsidR="00755CA2">
        <w:t xml:space="preserve"> and </w:t>
      </w:r>
      <w:r w:rsidR="00755CA2">
        <w:t>Taylor,</w:t>
      </w:r>
      <w:r w:rsidR="00755CA2">
        <w:t xml:space="preserve"> </w:t>
      </w:r>
      <w:r w:rsidR="00755CA2">
        <w:t>2020)</w:t>
      </w:r>
      <w:r w:rsidR="00755CA2">
        <w:t>.</w:t>
      </w:r>
    </w:p>
    <w:p w14:paraId="46162667" w14:textId="0F51C4BE" w:rsidR="00100A98" w:rsidRPr="00AD2D17" w:rsidRDefault="00100A98" w:rsidP="001664CC">
      <w:pPr>
        <w:pStyle w:val="Heading1"/>
      </w:pPr>
      <w:bookmarkStart w:id="7" w:name="_Toc81580300"/>
      <w:r w:rsidRPr="00AD2D17">
        <w:t xml:space="preserve">Compensation </w:t>
      </w:r>
      <w:r w:rsidR="00AD2D17" w:rsidRPr="00AD2D17">
        <w:t>and Reward</w:t>
      </w:r>
      <w:bookmarkEnd w:id="7"/>
    </w:p>
    <w:p w14:paraId="07A13B42" w14:textId="2B791B7C" w:rsidR="00C079CB" w:rsidRDefault="00C61928" w:rsidP="008F694B">
      <w:pPr>
        <w:jc w:val="both"/>
      </w:pPr>
      <w:r>
        <w:t>Compensation or reward is the monetary, non-monetary and psychological payment an organisation provides to its employee for the work they carried out. Payment can be paid through salary, benefits, disposable earning, compensation remuneration and reward.</w:t>
      </w:r>
      <w:r w:rsidR="00671C31">
        <w:t xml:space="preserve"> Business strategy and reward practices has changed over the years. </w:t>
      </w:r>
      <w:r>
        <w:t xml:space="preserve"> </w:t>
      </w:r>
      <w:r w:rsidR="00C079CB">
        <w:t xml:space="preserve">Organisations have reward policy which provides a framework for managing reward system. The framework indicates what the organisation and management are expected to do in given circumstance when dealing with reward issues. </w:t>
      </w:r>
      <w:r w:rsidR="000F29D4">
        <w:t xml:space="preserve">Level of reward policy indicate what the company is </w:t>
      </w:r>
      <w:r w:rsidR="002F50C9">
        <w:t>willing</w:t>
      </w:r>
      <w:r w:rsidR="000F29D4">
        <w:t xml:space="preserve"> to pay </w:t>
      </w:r>
      <w:r w:rsidR="002F50C9">
        <w:t>and</w:t>
      </w:r>
      <w:r w:rsidR="000F29D4">
        <w:t xml:space="preserve"> cover the employee benefits, pension, sick pay, holiday pay, health care and perks such as company cars.</w:t>
      </w:r>
      <w:r w:rsidR="002F50C9">
        <w:t xml:space="preserve"> Level of reward can be influenced by other factors: value of the job, value of the</w:t>
      </w:r>
      <w:r w:rsidR="00AD443C">
        <w:t xml:space="preserve"> individual</w:t>
      </w:r>
      <w:r w:rsidR="002F50C9">
        <w:t xml:space="preserve">, internal </w:t>
      </w:r>
      <w:r w:rsidR="00AD443C">
        <w:t>contingencies</w:t>
      </w:r>
      <w:r w:rsidR="002F50C9">
        <w:t xml:space="preserve">, financial circumstance of the </w:t>
      </w:r>
      <w:r w:rsidR="00AD443C">
        <w:t>company</w:t>
      </w:r>
      <w:r w:rsidR="002F50C9">
        <w:t>, trade union influence, and the minimum or living wage.</w:t>
      </w:r>
      <w:r w:rsidR="00B72C09">
        <w:t xml:space="preserve"> Armstrong (2020) has </w:t>
      </w:r>
      <w:r w:rsidR="00AD443C">
        <w:t>proposed</w:t>
      </w:r>
      <w:r w:rsidR="00B72C09">
        <w:t xml:space="preserve"> there are three fundamental determinants of any reward management system illustrated in figure 4 below. </w:t>
      </w:r>
    </w:p>
    <w:p w14:paraId="75D576CD" w14:textId="77777777" w:rsidR="00B72C09" w:rsidRDefault="00B72C09" w:rsidP="008F694B">
      <w:pPr>
        <w:jc w:val="both"/>
      </w:pPr>
    </w:p>
    <w:p w14:paraId="3BAB3254" w14:textId="193B8E83" w:rsidR="00B72C09" w:rsidRDefault="00B72C09" w:rsidP="008F694B">
      <w:pPr>
        <w:jc w:val="both"/>
      </w:pPr>
      <w:r>
        <w:rPr>
          <w:noProof/>
        </w:rPr>
        <w:drawing>
          <wp:inline distT="0" distB="0" distL="0" distR="0" wp14:anchorId="2357D10C" wp14:editId="7AFB73CD">
            <wp:extent cx="4676775" cy="2619375"/>
            <wp:effectExtent l="0" t="0" r="9525"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stretch>
                      <a:fillRect/>
                    </a:stretch>
                  </pic:blipFill>
                  <pic:spPr>
                    <a:xfrm>
                      <a:off x="0" y="0"/>
                      <a:ext cx="4676775" cy="2619375"/>
                    </a:xfrm>
                    <a:prstGeom prst="rect">
                      <a:avLst/>
                    </a:prstGeom>
                  </pic:spPr>
                </pic:pic>
              </a:graphicData>
            </a:graphic>
          </wp:inline>
        </w:drawing>
      </w:r>
    </w:p>
    <w:p w14:paraId="1CD6EAC5" w14:textId="43118B77" w:rsidR="00B72C09" w:rsidRDefault="00B72C09" w:rsidP="008F694B">
      <w:pPr>
        <w:jc w:val="both"/>
      </w:pPr>
      <w:r>
        <w:t>Figure 4 Reward drivers.</w:t>
      </w:r>
    </w:p>
    <w:p w14:paraId="13203A83" w14:textId="51E9F746" w:rsidR="00B11D82" w:rsidRPr="00C61928" w:rsidRDefault="00B11D82" w:rsidP="008F694B">
      <w:pPr>
        <w:jc w:val="both"/>
      </w:pPr>
      <w:r>
        <w:t xml:space="preserve">Internal </w:t>
      </w:r>
      <w:r w:rsidR="00AD443C">
        <w:t>contingencies</w:t>
      </w:r>
      <w:r>
        <w:t xml:space="preserve"> </w:t>
      </w:r>
      <w:r w:rsidR="000B4C22">
        <w:t>consider</w:t>
      </w:r>
      <w:r>
        <w:t xml:space="preserve"> </w:t>
      </w:r>
      <w:r w:rsidR="000B4C22">
        <w:t xml:space="preserve">fairness and is supported by job evaluation systems and grading structures. External </w:t>
      </w:r>
      <w:r w:rsidR="00AD443C">
        <w:t>contingencies</w:t>
      </w:r>
      <w:r w:rsidR="000B4C22">
        <w:t xml:space="preserve"> consider</w:t>
      </w:r>
      <w:r w:rsidR="00AD443C">
        <w:t xml:space="preserve"> </w:t>
      </w:r>
      <w:r w:rsidR="000B4C22">
        <w:t>rates of pay</w:t>
      </w:r>
      <w:r w:rsidR="00AD443C">
        <w:t xml:space="preserve"> in the market</w:t>
      </w:r>
      <w:r w:rsidR="000B4C22">
        <w:t xml:space="preserve"> for employer to recruit and retain people supported by internal pay levels and </w:t>
      </w:r>
      <w:r w:rsidR="002A7963">
        <w:t>scales</w:t>
      </w:r>
      <w:r w:rsidR="000B4C22">
        <w:t>.</w:t>
      </w:r>
      <w:r>
        <w:t xml:space="preserve"> </w:t>
      </w:r>
      <w:r w:rsidR="000B4C22">
        <w:t xml:space="preserve">Performance is linked to </w:t>
      </w:r>
      <w:r w:rsidR="002A7963">
        <w:t>securing</w:t>
      </w:r>
      <w:r w:rsidR="000B4C22">
        <w:t xml:space="preserve"> the delivery of goals of the organisation and ensuring pay budgets are </w:t>
      </w:r>
      <w:r w:rsidR="002A7963">
        <w:t>inexpensive</w:t>
      </w:r>
      <w:r w:rsidR="000B4C22">
        <w:t xml:space="preserve"> and rewarding and recognising </w:t>
      </w:r>
      <w:r w:rsidR="002C0491">
        <w:t>individuals’</w:t>
      </w:r>
      <w:r w:rsidR="000B4C22">
        <w:t xml:space="preserve"> performance </w:t>
      </w:r>
      <w:bookmarkStart w:id="8" w:name="_Hlk80785456"/>
      <w:bookmarkStart w:id="9" w:name="_Hlk77718790"/>
      <w:bookmarkStart w:id="10" w:name="_Hlk79521373"/>
      <w:r w:rsidR="000B4C22">
        <w:t>(</w:t>
      </w:r>
      <w:r w:rsidR="000B4C22">
        <w:t>Armstron</w:t>
      </w:r>
      <w:bookmarkEnd w:id="8"/>
      <w:r w:rsidR="000B4C22">
        <w:t xml:space="preserve">g </w:t>
      </w:r>
      <w:r w:rsidR="000B4C22">
        <w:t>and Taylo</w:t>
      </w:r>
      <w:bookmarkEnd w:id="9"/>
      <w:r w:rsidR="000B4C22">
        <w:t xml:space="preserve">r, </w:t>
      </w:r>
      <w:r w:rsidR="000B4C22">
        <w:t>2020</w:t>
      </w:r>
      <w:bookmarkEnd w:id="10"/>
      <w:r w:rsidR="000B4C22">
        <w:t>)</w:t>
      </w:r>
      <w:r w:rsidR="000B4C22">
        <w:t>.</w:t>
      </w:r>
    </w:p>
    <w:p w14:paraId="4709DA66" w14:textId="46DB5DA1" w:rsidR="006C0FFC" w:rsidRPr="002779CC" w:rsidRDefault="00D679D2" w:rsidP="006C0FFC">
      <w:pPr>
        <w:jc w:val="both"/>
        <w:rPr>
          <w:rFonts w:cstheme="minorHAnsi"/>
        </w:rPr>
      </w:pPr>
      <w:r w:rsidRPr="00D679D2">
        <w:rPr>
          <w:rFonts w:cstheme="minorHAnsi"/>
          <w:spacing w:val="-5"/>
          <w:shd w:val="clear" w:color="auto" w:fill="FFFFFF"/>
        </w:rPr>
        <w:t>DGMB</w:t>
      </w:r>
      <w:r w:rsidRPr="00D679D2">
        <w:rPr>
          <w:rFonts w:cstheme="minorHAnsi"/>
          <w:color w:val="C00000"/>
          <w:spacing w:val="-5"/>
          <w:shd w:val="clear" w:color="auto" w:fill="FFFFFF"/>
        </w:rPr>
        <w:t xml:space="preserve"> </w:t>
      </w:r>
      <w:r w:rsidRPr="00D679D2">
        <w:rPr>
          <w:rFonts w:cstheme="minorHAnsi"/>
          <w:spacing w:val="-5"/>
          <w:shd w:val="clear" w:color="auto" w:fill="FFFFFF"/>
        </w:rPr>
        <w:t>remunerate work</w:t>
      </w:r>
      <w:r w:rsidRPr="00D679D2">
        <w:rPr>
          <w:rFonts w:cstheme="minorHAnsi"/>
        </w:rPr>
        <w:t xml:space="preserve"> </w:t>
      </w:r>
      <w:r w:rsidR="002A7963" w:rsidRPr="00D679D2">
        <w:rPr>
          <w:rFonts w:cstheme="minorHAnsi"/>
        </w:rPr>
        <w:t>unity</w:t>
      </w:r>
      <w:r w:rsidRPr="00D679D2">
        <w:rPr>
          <w:rFonts w:cstheme="minorHAnsi"/>
        </w:rPr>
        <w:t xml:space="preserve"> to the same principle</w:t>
      </w:r>
      <w:r>
        <w:rPr>
          <w:rFonts w:cstheme="minorHAnsi"/>
        </w:rPr>
        <w:t>s at all Group companies around the world and the Corporate Compensation Policy establishes the framework conditions and minimum requirements for the purpose of the remuneration system. The company states gender, ethnicity or other personal attributes has no bearing on the salary decision</w:t>
      </w:r>
      <w:r w:rsidR="006C0FFC">
        <w:rPr>
          <w:rFonts w:cstheme="minorHAnsi"/>
        </w:rPr>
        <w:t xml:space="preserve"> other than the employee’s knowledge, abilities, </w:t>
      </w:r>
      <w:r w:rsidR="00FE2B29">
        <w:rPr>
          <w:rFonts w:cstheme="minorHAnsi"/>
        </w:rPr>
        <w:t>responsibilities,</w:t>
      </w:r>
      <w:r w:rsidR="006C0FFC">
        <w:rPr>
          <w:rFonts w:cstheme="minorHAnsi"/>
        </w:rPr>
        <w:t xml:space="preserve"> and decision-making scope (</w:t>
      </w:r>
      <w:r w:rsidR="006C0FFC">
        <w:rPr>
          <w:rFonts w:ascii="Open Sans" w:hAnsi="Open Sans" w:cs="Open Sans"/>
          <w:color w:val="000000"/>
          <w:sz w:val="20"/>
          <w:szCs w:val="20"/>
          <w:shd w:val="clear" w:color="auto" w:fill="FFFFFF"/>
        </w:rPr>
        <w:t>Daimler Sustainability Report, 2020</w:t>
      </w:r>
      <w:r w:rsidR="006C0FFC">
        <w:rPr>
          <w:rFonts w:cstheme="minorHAnsi"/>
          <w:color w:val="000000"/>
          <w:spacing w:val="-5"/>
          <w:shd w:val="clear" w:color="auto" w:fill="FFFFFF"/>
        </w:rPr>
        <w:t>).</w:t>
      </w:r>
    </w:p>
    <w:p w14:paraId="1CA1F923" w14:textId="4FF33926" w:rsidR="00D679D2" w:rsidRPr="00FE2B29" w:rsidRDefault="00962235" w:rsidP="001664CC">
      <w:pPr>
        <w:pStyle w:val="Heading1"/>
        <w:rPr>
          <w:rFonts w:asciiTheme="minorHAnsi" w:hAnsiTheme="minorHAnsi"/>
          <w:color w:val="C00000"/>
          <w:sz w:val="22"/>
          <w:szCs w:val="22"/>
        </w:rPr>
      </w:pPr>
      <w:bookmarkStart w:id="11" w:name="_Toc81580301"/>
      <w:r w:rsidRPr="00FE2B29">
        <w:lastRenderedPageBreak/>
        <w:t>Aff</w:t>
      </w:r>
      <w:r>
        <w:t>e</w:t>
      </w:r>
      <w:r w:rsidRPr="00FE2B29">
        <w:t>ct</w:t>
      </w:r>
      <w:r w:rsidR="00FE2B29" w:rsidRPr="00FE2B29">
        <w:t xml:space="preserve"> of the strategies in team members.</w:t>
      </w:r>
      <w:bookmarkEnd w:id="11"/>
    </w:p>
    <w:p w14:paraId="7A0DCC6B" w14:textId="2466127B" w:rsidR="00F858E9" w:rsidRDefault="009D22E1" w:rsidP="009F2016">
      <w:pPr>
        <w:jc w:val="both"/>
      </w:pPr>
      <w:r w:rsidRPr="007936DB">
        <w:t>During these tough economic times many organisations have reduced their staff</w:t>
      </w:r>
      <w:r w:rsidR="00CD05E3" w:rsidRPr="007936DB">
        <w:t>ing</w:t>
      </w:r>
      <w:r w:rsidRPr="007936DB">
        <w:t xml:space="preserve"> level significantly and the ones that are still in employment are stressed. They are completing the same amount</w:t>
      </w:r>
      <w:r w:rsidR="002A7963">
        <w:t xml:space="preserve"> of </w:t>
      </w:r>
      <w:r w:rsidR="00555D5E">
        <w:t xml:space="preserve">task </w:t>
      </w:r>
      <w:r w:rsidR="00555D5E" w:rsidRPr="007936DB">
        <w:t>with</w:t>
      </w:r>
      <w:r w:rsidRPr="007936DB">
        <w:t xml:space="preserve"> </w:t>
      </w:r>
      <w:r w:rsidR="002A7963">
        <w:t>less</w:t>
      </w:r>
      <w:r w:rsidRPr="007936DB">
        <w:t xml:space="preserve"> staff members with the equivalent pay.</w:t>
      </w:r>
      <w:r w:rsidR="00CD05E3" w:rsidRPr="007936DB">
        <w:t xml:space="preserve"> Research has shown that many employees do not feel valued or appreciated in their workplace.</w:t>
      </w:r>
      <w:r w:rsidR="00966E58" w:rsidRPr="007936DB">
        <w:t xml:space="preserve"> Businesses and organisations need to understand from a business perspective, it is not about making employee feel good rather the </w:t>
      </w:r>
      <w:r w:rsidR="002A7963" w:rsidRPr="007936DB">
        <w:t>underlying</w:t>
      </w:r>
      <w:r w:rsidR="00966E58" w:rsidRPr="007936DB">
        <w:t xml:space="preserve"> issue is that when employees do not feel appreciated it can affect the organisation.</w:t>
      </w:r>
      <w:r w:rsidR="007936DB" w:rsidRPr="007936DB">
        <w:t xml:space="preserve"> Affect can be seen </w:t>
      </w:r>
      <w:r w:rsidR="00056977">
        <w:t>on</w:t>
      </w:r>
      <w:r w:rsidR="007936DB" w:rsidRPr="007936DB">
        <w:t xml:space="preserve"> more absentees, high staff turnover, more internal conflict and stress amongst team members, productivity drop, reduction in quality of work and lower customer satisfaction rate (White, 2015).</w:t>
      </w:r>
      <w:r w:rsidR="00966E58" w:rsidRPr="007936DB">
        <w:t xml:space="preserve"> </w:t>
      </w:r>
      <w:r w:rsidR="00F858E9">
        <w:t xml:space="preserve"> </w:t>
      </w:r>
    </w:p>
    <w:p w14:paraId="13A6FAF8" w14:textId="032D0402" w:rsidR="0063481C" w:rsidRDefault="00F858E9" w:rsidP="009F2016">
      <w:pPr>
        <w:jc w:val="both"/>
      </w:pPr>
      <w:r>
        <w:t>When an employee is given the opportunity to develop and learn</w:t>
      </w:r>
      <w:r w:rsidR="001D6D42">
        <w:t>,</w:t>
      </w:r>
      <w:r>
        <w:t xml:space="preserve"> the employee feels valued </w:t>
      </w:r>
      <w:r w:rsidR="001D6D42">
        <w:t>as it shows the organisation is willing to spend on the future of that individual although it benefits the organisation too</w:t>
      </w:r>
      <w:r w:rsidR="00C77150">
        <w:t xml:space="preserve"> furthermore</w:t>
      </w:r>
      <w:r w:rsidR="006031E1">
        <w:t>,</w:t>
      </w:r>
      <w:r w:rsidR="00C77150">
        <w:t xml:space="preserve"> it can make the staff feel a sense of belonging.</w:t>
      </w:r>
    </w:p>
    <w:p w14:paraId="3DC57AF1" w14:textId="58C73DAA" w:rsidR="00885427" w:rsidRDefault="00885427" w:rsidP="009F2016">
      <w:pPr>
        <w:jc w:val="both"/>
      </w:pPr>
      <w:r>
        <w:t>Daimler Group and Mercedes-Benz</w:t>
      </w:r>
      <w:r w:rsidR="00F8305F">
        <w:t xml:space="preserve"> (DGMB)</w:t>
      </w:r>
      <w:r>
        <w:t xml:space="preserve"> has around 288,500 employee promoting company </w:t>
      </w:r>
      <w:r w:rsidR="00555D5E">
        <w:t>achievement</w:t>
      </w:r>
      <w:r>
        <w:t xml:space="preserve"> worldwide by contributing their expertise and </w:t>
      </w:r>
      <w:r w:rsidR="00555D5E">
        <w:t>knowledge</w:t>
      </w:r>
      <w:r>
        <w:t xml:space="preserve"> to their work processes. By enhancing the </w:t>
      </w:r>
      <w:r w:rsidR="00F8305F">
        <w:t>ability of the employees</w:t>
      </w:r>
      <w:r>
        <w:t xml:space="preserve"> to make decisions through training and development</w:t>
      </w:r>
      <w:r w:rsidR="00F8305F">
        <w:t xml:space="preserve">, the company is making their employee feel inclusive and valued. </w:t>
      </w:r>
      <w:r>
        <w:t xml:space="preserve"> </w:t>
      </w:r>
      <w:r w:rsidR="00F8305F">
        <w:t xml:space="preserve">DGMB structure their decision-making process to ensure transparency for their employees and enable them to participate in decision making processes while working together as partners, respect their interest and </w:t>
      </w:r>
      <w:r w:rsidR="006031E1">
        <w:t>actively</w:t>
      </w:r>
      <w:r w:rsidR="00F8305F">
        <w:t xml:space="preserve"> involve employees in the company</w:t>
      </w:r>
      <w:r w:rsidR="006031E1">
        <w:t xml:space="preserve"> (</w:t>
      </w:r>
      <w:r w:rsidR="006031E1">
        <w:rPr>
          <w:rFonts w:ascii="Open Sans" w:hAnsi="Open Sans" w:cs="Open Sans"/>
          <w:color w:val="000000"/>
          <w:sz w:val="20"/>
          <w:szCs w:val="20"/>
          <w:shd w:val="clear" w:color="auto" w:fill="FFFFFF"/>
        </w:rPr>
        <w:t>Daimler Sustainability Report. (2020)</w:t>
      </w:r>
      <w:r w:rsidR="00F8305F">
        <w:t>.</w:t>
      </w:r>
    </w:p>
    <w:p w14:paraId="62C618F9" w14:textId="58A4A56C" w:rsidR="00F858E9" w:rsidRDefault="006C0FFC" w:rsidP="009F2016">
      <w:pPr>
        <w:jc w:val="both"/>
      </w:pPr>
      <w:r>
        <w:t xml:space="preserve">Employees do not always wish to leave the company they work for </w:t>
      </w:r>
      <w:r w:rsidR="00C62C83">
        <w:t xml:space="preserve">but some aspects of the work or condition force them to make the decision to leave the company. If these issues are dealt with by organisations through staff survey, feedback and both parties come to some agreement then it can save cost of the company and the staff will feel valued and appreciated. Employees want to know they are being heard and their concern are taken into consideration by the company.  </w:t>
      </w:r>
      <w:r w:rsidR="00F858E9">
        <w:t xml:space="preserve"> </w:t>
      </w:r>
    </w:p>
    <w:p w14:paraId="3F6B10ED" w14:textId="04FE8996" w:rsidR="001C31A1" w:rsidRPr="007936DB" w:rsidRDefault="001C31A1" w:rsidP="009F2016">
      <w:pPr>
        <w:jc w:val="both"/>
      </w:pPr>
      <w:r>
        <w:t xml:space="preserve">All employees want to be recognised for the unique contribution they make to the </w:t>
      </w:r>
      <w:r w:rsidR="00E86CEA">
        <w:t>organisation,</w:t>
      </w:r>
      <w:r>
        <w:t xml:space="preserve"> and this is achieved through compensation and </w:t>
      </w:r>
      <w:r w:rsidR="00E86CEA">
        <w:t>rewards,</w:t>
      </w:r>
      <w:r>
        <w:t xml:space="preserve"> but companies can go further by acknowledge individuals and showing them their contribution</w:t>
      </w:r>
      <w:r w:rsidR="00E86CEA">
        <w:t>s</w:t>
      </w:r>
      <w:r>
        <w:t xml:space="preserve"> are </w:t>
      </w:r>
      <w:r w:rsidR="00E86CEA">
        <w:t>irreplaceable</w:t>
      </w:r>
      <w:r>
        <w:t xml:space="preserve"> to the </w:t>
      </w:r>
      <w:r w:rsidR="00E86CEA">
        <w:t xml:space="preserve">organisation. This will make the employee feel appreciated. </w:t>
      </w:r>
    </w:p>
    <w:p w14:paraId="17107630" w14:textId="77777777" w:rsidR="006F36D3" w:rsidRDefault="006F36D3" w:rsidP="008F694B">
      <w:pPr>
        <w:jc w:val="both"/>
        <w:rPr>
          <w:b/>
          <w:bCs/>
        </w:rPr>
      </w:pPr>
    </w:p>
    <w:p w14:paraId="1BBFC9F7" w14:textId="49F714C1" w:rsidR="008F694B" w:rsidRDefault="008F694B" w:rsidP="001664CC">
      <w:pPr>
        <w:pStyle w:val="Heading1"/>
      </w:pPr>
      <w:bookmarkStart w:id="12" w:name="_Toc81580302"/>
      <w:r w:rsidRPr="00990C64">
        <w:t>Conclusion</w:t>
      </w:r>
      <w:bookmarkEnd w:id="12"/>
      <w:r w:rsidRPr="00990C64">
        <w:t xml:space="preserve"> </w:t>
      </w:r>
    </w:p>
    <w:p w14:paraId="27759DFB" w14:textId="6B1D1586" w:rsidR="008F694B" w:rsidRDefault="00C62C83" w:rsidP="008F694B">
      <w:pPr>
        <w:jc w:val="both"/>
      </w:pPr>
      <w:r>
        <w:t xml:space="preserve">This report included a discussion and explanation of </w:t>
      </w:r>
      <w:r w:rsidR="009F3C4F">
        <w:t xml:space="preserve">HRM and IHRM and the difference between them. The five core priority objectives of HRM were discussed. Daimler Group and Mercedes-Benz HR strategy structure was provided. </w:t>
      </w:r>
      <w:r w:rsidR="006F36D3">
        <w:t>For staff to feel valued, develop a since of belonging to the organisation and feel appreciated, the author has decided to develop and deploy three human resource strategies: learning and development, retention and compensation or reward.</w:t>
      </w:r>
      <w:r w:rsidR="009F3C4F">
        <w:t xml:space="preserve"> How these strategies will make staff feel valued and sense of belonging was discussed.</w:t>
      </w:r>
    </w:p>
    <w:p w14:paraId="725AECE0" w14:textId="342CFD24" w:rsidR="00555D5E" w:rsidRDefault="008F694B" w:rsidP="001664CC">
      <w:pPr>
        <w:pStyle w:val="Heading1"/>
      </w:pPr>
      <w:bookmarkStart w:id="13" w:name="_Toc81580303"/>
      <w:r w:rsidRPr="00990C64">
        <w:t>Recommendation</w:t>
      </w:r>
      <w:bookmarkEnd w:id="13"/>
    </w:p>
    <w:p w14:paraId="515A8264" w14:textId="63647A25" w:rsidR="008F694B" w:rsidRDefault="00555D5E" w:rsidP="008F694B">
      <w:pPr>
        <w:jc w:val="both"/>
      </w:pPr>
      <w:r>
        <w:t xml:space="preserve">After </w:t>
      </w:r>
      <w:r w:rsidR="00E86CEA">
        <w:t xml:space="preserve">exploring the three human resource strategies that can be developed, further recommendation can be made to enhance these strategies in DGMB company. </w:t>
      </w:r>
      <w:r w:rsidR="009809F6">
        <w:t>However,</w:t>
      </w:r>
      <w:r w:rsidR="00E86CEA">
        <w:t xml:space="preserve"> </w:t>
      </w:r>
      <w:r w:rsidR="009809F6">
        <w:t>as the company operated worldwide in-depth study needs to be conducted to explore how each human resource strategies are conducted in different part of the world. As an overview it can be said learning and development</w:t>
      </w:r>
      <w:r w:rsidR="00F04242">
        <w:t xml:space="preserve"> in HRM</w:t>
      </w:r>
      <w:r w:rsidR="009809F6">
        <w:t xml:space="preserve"> of the company does not operate adequately nationwide considering the value of the brand. To </w:t>
      </w:r>
      <w:r w:rsidR="009809F6">
        <w:lastRenderedPageBreak/>
        <w:t xml:space="preserve">maintain value of the brand its workforce </w:t>
      </w:r>
      <w:r w:rsidR="00F04242">
        <w:t>must</w:t>
      </w:r>
      <w:r w:rsidR="009809F6">
        <w:t xml:space="preserve"> be developed not just in developed countries but also in developing countries.</w:t>
      </w:r>
      <w:r w:rsidR="00F04242">
        <w:t xml:space="preserve"> Retention and recruitment can also be improved in these countries by improving learning and development programs to meet the needs of the local people and the environment.</w:t>
      </w:r>
      <w:r w:rsidR="009809F6">
        <w:t xml:space="preserve">    </w:t>
      </w:r>
    </w:p>
    <w:p w14:paraId="31F07F14" w14:textId="77777777" w:rsidR="009F3C4F" w:rsidRDefault="004065CD" w:rsidP="001664CC">
      <w:pPr>
        <w:pStyle w:val="Heading1"/>
      </w:pPr>
      <w:bookmarkStart w:id="14" w:name="_Toc81580304"/>
      <w:r w:rsidRPr="00990C64">
        <w:t>Reference</w:t>
      </w:r>
      <w:bookmarkStart w:id="15" w:name="_Hlk76575654"/>
      <w:bookmarkEnd w:id="14"/>
    </w:p>
    <w:p w14:paraId="42901367" w14:textId="595AF15D" w:rsidR="001D403F" w:rsidRPr="009F3C4F" w:rsidRDefault="00FE2B29" w:rsidP="00A0007E">
      <w:pPr>
        <w:jc w:val="both"/>
        <w:rPr>
          <w:b/>
          <w:bCs/>
        </w:rPr>
      </w:pPr>
      <w:r>
        <w:rPr>
          <w:rFonts w:ascii="Source Sans Pro" w:hAnsi="Source Sans Pro"/>
          <w:color w:val="333333"/>
          <w:sz w:val="23"/>
          <w:szCs w:val="23"/>
          <w:shd w:val="clear" w:color="auto" w:fill="F3F7F8"/>
        </w:rPr>
        <w:t>Armstrong, Michael</w:t>
      </w:r>
      <w:r>
        <w:rPr>
          <w:rFonts w:ascii="Source Sans Pro" w:hAnsi="Source Sans Pro"/>
          <w:color w:val="333333"/>
          <w:sz w:val="23"/>
          <w:szCs w:val="23"/>
          <w:shd w:val="clear" w:color="auto" w:fill="F3F7F8"/>
        </w:rPr>
        <w:t>. (2020)</w:t>
      </w:r>
      <w:r w:rsidR="001D403F">
        <w:t xml:space="preserve"> </w:t>
      </w:r>
      <w:bookmarkEnd w:id="15"/>
      <w:r w:rsidR="001D403F">
        <w:rPr>
          <w:i/>
          <w:iCs/>
        </w:rPr>
        <w:t>Armstrong’s Handbook of Human Resource Management Practice</w:t>
      </w:r>
      <w:r w:rsidR="001D403F">
        <w:t>. [BibliU version] 15th ed. London, Kogan Page.</w:t>
      </w:r>
    </w:p>
    <w:p w14:paraId="3ED28ACF" w14:textId="113F71B8" w:rsidR="004065CD" w:rsidRDefault="004065CD" w:rsidP="00A0007E">
      <w:pPr>
        <w:jc w:val="both"/>
        <w:rPr>
          <w:rFonts w:ascii="Arial" w:hAnsi="Arial" w:cs="Arial"/>
          <w:color w:val="222222"/>
          <w:sz w:val="20"/>
          <w:szCs w:val="20"/>
          <w:shd w:val="clear" w:color="auto" w:fill="FFFFFF"/>
        </w:rPr>
      </w:pPr>
      <w:bookmarkStart w:id="16" w:name="_Hlk80781297"/>
      <w:r>
        <w:rPr>
          <w:rFonts w:ascii="Arial" w:hAnsi="Arial" w:cs="Arial"/>
          <w:color w:val="222222"/>
          <w:sz w:val="20"/>
          <w:szCs w:val="20"/>
          <w:shd w:val="clear" w:color="auto" w:fill="FFFFFF"/>
        </w:rPr>
        <w:t>Brown, D., Hirsh, W. and Reilly, P.</w:t>
      </w:r>
      <w:r w:rsidR="00590E4E">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2019</w:t>
      </w:r>
      <w:bookmarkEnd w:id="16"/>
      <w:r w:rsidR="00590E4E">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Strategic Human Resource Management in Practice: Case Studies and Conclusions–from HRM Strategy to Strategic People Management.</w:t>
      </w:r>
    </w:p>
    <w:p w14:paraId="49FA59D7" w14:textId="3AC34F0B" w:rsidR="006D5383" w:rsidRDefault="006D5383" w:rsidP="006D5383">
      <w:bookmarkStart w:id="17" w:name="_Hlk80947443"/>
      <w:bookmarkStart w:id="18" w:name="_Hlk81464076"/>
      <w:r>
        <w:rPr>
          <w:rFonts w:ascii="Open Sans" w:hAnsi="Open Sans" w:cs="Open Sans"/>
          <w:color w:val="000000"/>
          <w:sz w:val="20"/>
          <w:szCs w:val="20"/>
          <w:shd w:val="clear" w:color="auto" w:fill="FFFFFF"/>
        </w:rPr>
        <w:t>Daimler Sustainability Report</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2020</w:t>
      </w:r>
      <w:bookmarkEnd w:id="17"/>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bookmarkEnd w:id="18"/>
      <w:r>
        <w:rPr>
          <w:rFonts w:ascii="Open Sans" w:hAnsi="Open Sans" w:cs="Open Sans"/>
          <w:i/>
          <w:iCs/>
          <w:color w:val="000000"/>
          <w:sz w:val="20"/>
          <w:szCs w:val="20"/>
          <w:shd w:val="clear" w:color="auto" w:fill="FFFFFF"/>
        </w:rPr>
        <w:t>Partnerships with employees - Daimler Sustainability Report 2020</w:t>
      </w:r>
      <w:r>
        <w:rPr>
          <w:rFonts w:ascii="Open Sans" w:hAnsi="Open Sans" w:cs="Open Sans"/>
          <w:color w:val="000000"/>
          <w:sz w:val="20"/>
          <w:szCs w:val="20"/>
          <w:shd w:val="clear" w:color="auto" w:fill="FFFFFF"/>
        </w:rPr>
        <w:t>. [online] Available at:</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&lt;https://sustainabilityreport.daimler.com/2020/reporting/people/partnerships-with-employees.html&gt; [Accessed 27 August 2021].</w:t>
      </w:r>
    </w:p>
    <w:p w14:paraId="2CFA7211" w14:textId="0D6DF73C" w:rsidR="006F5C93" w:rsidRDefault="00172C82" w:rsidP="00FE2B29">
      <w:pPr>
        <w:shd w:val="clear" w:color="auto" w:fill="F3F7F8"/>
        <w:wordWrap w:val="0"/>
        <w:spacing w:after="0" w:line="24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Ons.gov.uk. 2021. </w:t>
      </w:r>
      <w:r>
        <w:rPr>
          <w:rFonts w:ascii="Open Sans" w:hAnsi="Open Sans" w:cs="Open Sans"/>
          <w:i/>
          <w:iCs/>
          <w:color w:val="000000"/>
          <w:sz w:val="20"/>
          <w:szCs w:val="20"/>
          <w:shd w:val="clear" w:color="auto" w:fill="FFFFFF"/>
        </w:rPr>
        <w:t>Employment in the UK - Office for National Statistics</w:t>
      </w:r>
      <w:r>
        <w:rPr>
          <w:rFonts w:ascii="Open Sans" w:hAnsi="Open Sans" w:cs="Open Sans"/>
          <w:color w:val="000000"/>
          <w:sz w:val="20"/>
          <w:szCs w:val="20"/>
          <w:shd w:val="clear" w:color="auto" w:fill="FFFFFF"/>
        </w:rPr>
        <w:t>. [online] Available at: &lt;https://www.ons.gov.uk/employmentandlabourmarket/peopleinwork/employmentandemployeetypes/bulletins/employmentintheuk/latest&gt; [Accessed 27 August 2021].</w:t>
      </w:r>
      <w:bookmarkStart w:id="19" w:name="_Hlk80302338"/>
    </w:p>
    <w:p w14:paraId="4EB26BBF" w14:textId="77777777" w:rsidR="00FE2B29" w:rsidRPr="00FE2B29" w:rsidRDefault="00FE2B29" w:rsidP="00FE2B29">
      <w:pPr>
        <w:shd w:val="clear" w:color="auto" w:fill="F3F7F8"/>
        <w:wordWrap w:val="0"/>
        <w:spacing w:after="0" w:line="240" w:lineRule="auto"/>
        <w:jc w:val="both"/>
        <w:rPr>
          <w:rFonts w:ascii="Open Sans" w:hAnsi="Open Sans" w:cs="Open Sans"/>
          <w:color w:val="000000"/>
          <w:sz w:val="20"/>
          <w:szCs w:val="20"/>
          <w:shd w:val="clear" w:color="auto" w:fill="FFFFFF"/>
        </w:rPr>
      </w:pPr>
    </w:p>
    <w:p w14:paraId="11D4933A" w14:textId="2CDB3EE4" w:rsidR="00172C82" w:rsidRPr="00FE2B29" w:rsidRDefault="006F5C93" w:rsidP="00FE2B29">
      <w:pPr>
        <w:spacing w:after="300"/>
        <w:rPr>
          <w:rFonts w:ascii="Helvetica" w:eastAsia="Times New Roman" w:hAnsi="Helvetica" w:cs="Helvetica"/>
          <w:color w:val="070726"/>
          <w:sz w:val="21"/>
          <w:szCs w:val="21"/>
          <w:lang w:eastAsia="en-GB"/>
        </w:rPr>
      </w:pPr>
      <w:r>
        <w:rPr>
          <w:rFonts w:ascii="Helvetica" w:hAnsi="Helvetica" w:cs="Helvetica"/>
          <w:color w:val="070726"/>
          <w:sz w:val="21"/>
          <w:szCs w:val="21"/>
          <w:shd w:val="clear" w:color="auto" w:fill="FFFFFF"/>
        </w:rPr>
        <w:t>Pilbeam</w:t>
      </w:r>
      <w:r>
        <w:rPr>
          <w:rFonts w:ascii="Helvetica" w:hAnsi="Helvetica" w:cs="Helvetica"/>
          <w:color w:val="070726"/>
          <w:sz w:val="21"/>
          <w:szCs w:val="21"/>
          <w:shd w:val="clear" w:color="auto" w:fill="FFFFFF"/>
        </w:rPr>
        <w:t xml:space="preserve">, </w:t>
      </w:r>
      <w:r>
        <w:rPr>
          <w:rFonts w:ascii="Helvetica" w:hAnsi="Helvetica" w:cs="Helvetica"/>
          <w:color w:val="070726"/>
          <w:sz w:val="21"/>
          <w:szCs w:val="21"/>
          <w:shd w:val="clear" w:color="auto" w:fill="FFFFFF"/>
        </w:rPr>
        <w:t>Stephen. (2010)</w:t>
      </w:r>
      <w:bookmarkEnd w:id="19"/>
      <w:r>
        <w:rPr>
          <w:rFonts w:ascii="Helvetica" w:eastAsia="Times New Roman" w:hAnsi="Helvetica" w:cs="Helvetica"/>
          <w:color w:val="070726"/>
          <w:kern w:val="36"/>
          <w:sz w:val="54"/>
          <w:szCs w:val="54"/>
          <w:lang w:eastAsia="en-GB"/>
        </w:rPr>
        <w:t xml:space="preserve"> </w:t>
      </w:r>
      <w:r w:rsidRPr="00491D9B">
        <w:rPr>
          <w:rFonts w:eastAsia="Times New Roman" w:cstheme="minorHAnsi"/>
          <w:color w:val="070726"/>
          <w:kern w:val="36"/>
          <w:lang w:eastAsia="en-GB"/>
        </w:rPr>
        <w:t>People resourcing and talent planning: HRM in practice</w:t>
      </w:r>
      <w:r>
        <w:rPr>
          <w:rFonts w:eastAsia="Times New Roman" w:cstheme="minorHAnsi"/>
          <w:color w:val="070726"/>
          <w:kern w:val="36"/>
          <w:lang w:eastAsia="en-GB"/>
        </w:rPr>
        <w:t xml:space="preserve">, </w:t>
      </w:r>
      <w:r>
        <w:rPr>
          <w:rFonts w:ascii="Helvetica" w:hAnsi="Helvetica" w:cs="Helvetica"/>
          <w:color w:val="070726"/>
          <w:sz w:val="21"/>
          <w:szCs w:val="21"/>
          <w:shd w:val="clear" w:color="auto" w:fill="FFFFFF"/>
        </w:rPr>
        <w:t xml:space="preserve">4th ed. London. </w:t>
      </w:r>
      <w:r w:rsidRPr="00491D9B">
        <w:rPr>
          <w:rFonts w:ascii="Helvetica" w:eastAsia="Times New Roman" w:hAnsi="Helvetica" w:cs="Helvetica"/>
          <w:color w:val="070726"/>
          <w:sz w:val="21"/>
          <w:szCs w:val="21"/>
          <w:lang w:eastAsia="en-GB"/>
        </w:rPr>
        <w:br/>
        <w:t>Pearson Prentice Hall</w:t>
      </w:r>
      <w:r>
        <w:rPr>
          <w:rFonts w:ascii="Helvetica" w:eastAsia="Times New Roman" w:hAnsi="Helvetica" w:cs="Helvetica"/>
          <w:color w:val="070726"/>
          <w:sz w:val="21"/>
          <w:szCs w:val="21"/>
          <w:lang w:eastAsia="en-GB"/>
        </w:rPr>
        <w:t>.</w:t>
      </w:r>
    </w:p>
    <w:p w14:paraId="2888A53E" w14:textId="011B5D3D" w:rsidR="005D2858" w:rsidRDefault="005D2858" w:rsidP="005D1E5D">
      <w:pPr>
        <w:shd w:val="clear" w:color="auto" w:fill="F3F7F8"/>
        <w:wordWrap w:val="0"/>
        <w:spacing w:after="0" w:line="240" w:lineRule="auto"/>
        <w:jc w:val="both"/>
        <w:rPr>
          <w:rFonts w:ascii="Source Sans Pro" w:eastAsia="Times New Roman" w:hAnsi="Source Sans Pro" w:cs="Times New Roman"/>
          <w:sz w:val="23"/>
          <w:szCs w:val="23"/>
          <w:lang w:eastAsia="en-GB"/>
        </w:rPr>
      </w:pPr>
      <w:r>
        <w:rPr>
          <w:rFonts w:ascii="Source Sans Pro" w:eastAsia="Times New Roman" w:hAnsi="Source Sans Pro" w:cs="Times New Roman"/>
          <w:sz w:val="23"/>
          <w:szCs w:val="23"/>
          <w:lang w:eastAsia="en-GB"/>
        </w:rPr>
        <w:t xml:space="preserve">Torrington, Derek. (2020) Human Resource Management. Eleventh edition. Harlow, England; </w:t>
      </w:r>
    </w:p>
    <w:p w14:paraId="2E1C26F8" w14:textId="77777777" w:rsidR="00AF2190" w:rsidRDefault="005D2858" w:rsidP="005D1E5D">
      <w:pPr>
        <w:shd w:val="clear" w:color="auto" w:fill="F3F7F8"/>
        <w:wordWrap w:val="0"/>
        <w:spacing w:after="0" w:line="240" w:lineRule="auto"/>
        <w:jc w:val="both"/>
        <w:rPr>
          <w:rFonts w:eastAsia="Times New Roman" w:cstheme="minorHAnsi"/>
          <w:lang w:eastAsia="en-GB"/>
        </w:rPr>
      </w:pPr>
      <w:r w:rsidRPr="00E34284">
        <w:rPr>
          <w:rFonts w:eastAsia="Times New Roman" w:cstheme="minorHAnsi"/>
          <w:lang w:eastAsia="en-GB"/>
        </w:rPr>
        <w:t>Pearson</w:t>
      </w:r>
    </w:p>
    <w:p w14:paraId="7DA4F2DB" w14:textId="7E556BF9" w:rsidR="005D1E5D" w:rsidRPr="00E34284" w:rsidRDefault="005D2858" w:rsidP="005D1E5D">
      <w:pPr>
        <w:shd w:val="clear" w:color="auto" w:fill="F3F7F8"/>
        <w:wordWrap w:val="0"/>
        <w:spacing w:after="0" w:line="240" w:lineRule="auto"/>
        <w:jc w:val="both"/>
        <w:rPr>
          <w:rFonts w:eastAsia="Times New Roman" w:cstheme="minorHAnsi"/>
          <w:lang w:eastAsia="en-GB"/>
        </w:rPr>
      </w:pPr>
      <w:r w:rsidRPr="00E34284">
        <w:rPr>
          <w:rFonts w:eastAsia="Times New Roman" w:cstheme="minorHAnsi"/>
          <w:lang w:eastAsia="en-GB"/>
        </w:rPr>
        <w:t xml:space="preserve"> </w:t>
      </w:r>
    </w:p>
    <w:p w14:paraId="4F92C09A" w14:textId="7E397BF5" w:rsidR="00AF2190" w:rsidRDefault="00AF2190" w:rsidP="00E34284">
      <w:pPr>
        <w:shd w:val="clear" w:color="auto" w:fill="FFFFFF"/>
        <w:spacing w:after="225" w:line="312" w:lineRule="atLeast"/>
        <w:rPr>
          <w:rFonts w:ascii="Verdana" w:hAnsi="Verdana"/>
          <w:color w:val="555555"/>
          <w:sz w:val="18"/>
          <w:szCs w:val="18"/>
          <w:shd w:val="clear" w:color="auto" w:fill="FFFFFF"/>
        </w:rPr>
      </w:pPr>
      <w:bookmarkStart w:id="20" w:name="_Hlk81376186"/>
      <w:r>
        <w:rPr>
          <w:rFonts w:ascii="Arial" w:hAnsi="Arial" w:cs="Arial"/>
          <w:color w:val="222222"/>
          <w:sz w:val="20"/>
          <w:szCs w:val="20"/>
          <w:shd w:val="clear" w:color="auto" w:fill="FFFFFF"/>
        </w:rPr>
        <w:t xml:space="preserve">Wang, J., 2016. </w:t>
      </w:r>
      <w:bookmarkEnd w:id="20"/>
      <w:r>
        <w:rPr>
          <w:rFonts w:ascii="Arial" w:hAnsi="Arial" w:cs="Arial"/>
          <w:color w:val="222222"/>
          <w:sz w:val="20"/>
          <w:szCs w:val="20"/>
          <w:shd w:val="clear" w:color="auto" w:fill="FFFFFF"/>
        </w:rPr>
        <w:t>Gaps and development potential in the Chinese automotive industry: a snapshot of employees from the perspective of Mercedes-Benz. In </w:t>
      </w:r>
      <w:r>
        <w:rPr>
          <w:rFonts w:ascii="Arial" w:hAnsi="Arial" w:cs="Arial"/>
          <w:i/>
          <w:iCs/>
          <w:color w:val="222222"/>
          <w:sz w:val="20"/>
          <w:szCs w:val="20"/>
          <w:shd w:val="clear" w:color="auto" w:fill="FFFFFF"/>
        </w:rPr>
        <w:t>Von der Kutsche zur Cloud–globale Bildung sucht neue Wege</w:t>
      </w:r>
      <w:r>
        <w:rPr>
          <w:rFonts w:ascii="Arial" w:hAnsi="Arial" w:cs="Arial"/>
          <w:color w:val="222222"/>
          <w:sz w:val="20"/>
          <w:szCs w:val="20"/>
          <w:shd w:val="clear" w:color="auto" w:fill="FFFFFF"/>
        </w:rPr>
        <w:t> (pp. 191-197). Springer VS, Wiesbaden.</w:t>
      </w:r>
    </w:p>
    <w:p w14:paraId="7CD2B031" w14:textId="313B6B5E" w:rsidR="00E34284" w:rsidRDefault="007936DB" w:rsidP="00E34284">
      <w:pPr>
        <w:shd w:val="clear" w:color="auto" w:fill="FFFFFF"/>
        <w:spacing w:after="225" w:line="312" w:lineRule="atLeast"/>
      </w:pPr>
      <w:r>
        <w:rPr>
          <w:rFonts w:ascii="Verdana" w:hAnsi="Verdana"/>
          <w:color w:val="555555"/>
          <w:sz w:val="18"/>
          <w:szCs w:val="18"/>
          <w:shd w:val="clear" w:color="auto" w:fill="FFFFFF"/>
        </w:rPr>
        <w:t xml:space="preserve">WHITE, P. </w:t>
      </w:r>
      <w:r>
        <w:rPr>
          <w:rFonts w:ascii="Verdana" w:hAnsi="Verdana"/>
          <w:color w:val="555555"/>
          <w:sz w:val="18"/>
          <w:szCs w:val="18"/>
          <w:shd w:val="clear" w:color="auto" w:fill="FFFFFF"/>
        </w:rPr>
        <w:t>(</w:t>
      </w:r>
      <w:r>
        <w:rPr>
          <w:rFonts w:ascii="Verdana" w:hAnsi="Verdana"/>
          <w:color w:val="555555"/>
          <w:sz w:val="18"/>
          <w:szCs w:val="18"/>
          <w:shd w:val="clear" w:color="auto" w:fill="FFFFFF"/>
        </w:rPr>
        <w:t>2015</w:t>
      </w:r>
      <w:r>
        <w:rPr>
          <w:rFonts w:ascii="Verdana" w:hAnsi="Verdana"/>
          <w:color w:val="555555"/>
          <w:sz w:val="18"/>
          <w:szCs w:val="18"/>
          <w:shd w:val="clear" w:color="auto" w:fill="FFFFFF"/>
        </w:rPr>
        <w:t>)</w:t>
      </w:r>
      <w:r>
        <w:rPr>
          <w:rFonts w:ascii="Verdana" w:hAnsi="Verdana"/>
          <w:color w:val="555555"/>
          <w:sz w:val="18"/>
          <w:szCs w:val="18"/>
          <w:shd w:val="clear" w:color="auto" w:fill="FFFFFF"/>
        </w:rPr>
        <w:t xml:space="preserve"> Appreciating your staff makes sound business sense. </w:t>
      </w:r>
      <w:r>
        <w:rPr>
          <w:rFonts w:ascii="Verdana" w:hAnsi="Verdana"/>
          <w:i/>
          <w:iCs/>
          <w:color w:val="555555"/>
          <w:sz w:val="18"/>
          <w:szCs w:val="18"/>
          <w:shd w:val="clear" w:color="auto" w:fill="FFFFFF"/>
        </w:rPr>
        <w:t>Human Resource Management International Digest, </w:t>
      </w:r>
      <w:r>
        <w:rPr>
          <w:rFonts w:ascii="Verdana" w:hAnsi="Verdana"/>
          <w:b/>
          <w:bCs/>
          <w:color w:val="555555"/>
          <w:sz w:val="18"/>
          <w:szCs w:val="18"/>
          <w:shd w:val="clear" w:color="auto" w:fill="FFFFFF"/>
        </w:rPr>
        <w:t>23</w:t>
      </w:r>
      <w:r>
        <w:rPr>
          <w:rFonts w:ascii="Verdana" w:hAnsi="Verdana"/>
          <w:color w:val="555555"/>
          <w:sz w:val="18"/>
          <w:szCs w:val="18"/>
          <w:shd w:val="clear" w:color="auto" w:fill="FFFFFF"/>
        </w:rPr>
        <w:t>(2), pp. 31-33.</w:t>
      </w:r>
    </w:p>
    <w:p w14:paraId="570404B5" w14:textId="05C3B0F7" w:rsidR="00E34284" w:rsidRDefault="00FE2B29" w:rsidP="00E34284">
      <w:pPr>
        <w:shd w:val="clear" w:color="auto" w:fill="FFFFFF"/>
        <w:spacing w:after="225" w:line="312" w:lineRule="atLeast"/>
      </w:pPr>
      <w:r>
        <w:t xml:space="preserve">Government website. </w:t>
      </w:r>
      <w:hyperlink r:id="rId10" w:history="1">
        <w:r w:rsidRPr="00A55E8A">
          <w:rPr>
            <w:rStyle w:val="Hyperlink"/>
          </w:rPr>
          <w:t>www.bu</w:t>
        </w:r>
        <w:r w:rsidRPr="00A55E8A">
          <w:rPr>
            <w:rStyle w:val="Hyperlink"/>
          </w:rPr>
          <w:t>s</w:t>
        </w:r>
        <w:r w:rsidRPr="00A55E8A">
          <w:rPr>
            <w:rStyle w:val="Hyperlink"/>
          </w:rPr>
          <w:t>inesslink.gov.uk</w:t>
        </w:r>
      </w:hyperlink>
      <w:r w:rsidR="00E34284">
        <w:t>. Accessed 27 August 2021.</w:t>
      </w:r>
    </w:p>
    <w:p w14:paraId="0208CF0E" w14:textId="26FBFC1E" w:rsidR="00CF0E2D" w:rsidRDefault="00CF0E2D" w:rsidP="00A0007E">
      <w:pPr>
        <w:jc w:val="both"/>
      </w:pPr>
    </w:p>
    <w:p w14:paraId="7B999800" w14:textId="77777777" w:rsidR="00CF0E2D" w:rsidRDefault="00CF0E2D" w:rsidP="00A0007E">
      <w:pPr>
        <w:jc w:val="both"/>
      </w:pPr>
    </w:p>
    <w:sectPr w:rsidR="00CF0E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72A10"/>
    <w:multiLevelType w:val="hybridMultilevel"/>
    <w:tmpl w:val="1F5A0320"/>
    <w:lvl w:ilvl="0" w:tplc="1800231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167E7"/>
    <w:multiLevelType w:val="hybridMultilevel"/>
    <w:tmpl w:val="C8DE70CC"/>
    <w:lvl w:ilvl="0" w:tplc="7ED8B31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B392C"/>
    <w:multiLevelType w:val="hybridMultilevel"/>
    <w:tmpl w:val="05307D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DA6350"/>
    <w:multiLevelType w:val="hybridMultilevel"/>
    <w:tmpl w:val="6F22FA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D262B8"/>
    <w:multiLevelType w:val="multilevel"/>
    <w:tmpl w:val="F05A40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4C384A"/>
    <w:multiLevelType w:val="hybridMultilevel"/>
    <w:tmpl w:val="733642C6"/>
    <w:lvl w:ilvl="0" w:tplc="08090001">
      <w:start w:val="1"/>
      <w:numFmt w:val="bullet"/>
      <w:lvlText w:val=""/>
      <w:lvlJc w:val="left"/>
      <w:pPr>
        <w:ind w:left="1284" w:hanging="360"/>
      </w:pPr>
      <w:rPr>
        <w:rFonts w:ascii="Symbol" w:hAnsi="Symbol" w:hint="default"/>
      </w:rPr>
    </w:lvl>
    <w:lvl w:ilvl="1" w:tplc="08090003" w:tentative="1">
      <w:start w:val="1"/>
      <w:numFmt w:val="bullet"/>
      <w:lvlText w:val="o"/>
      <w:lvlJc w:val="left"/>
      <w:pPr>
        <w:ind w:left="2004" w:hanging="360"/>
      </w:pPr>
      <w:rPr>
        <w:rFonts w:ascii="Courier New" w:hAnsi="Courier New" w:cs="Courier New" w:hint="default"/>
      </w:rPr>
    </w:lvl>
    <w:lvl w:ilvl="2" w:tplc="08090005" w:tentative="1">
      <w:start w:val="1"/>
      <w:numFmt w:val="bullet"/>
      <w:lvlText w:val=""/>
      <w:lvlJc w:val="left"/>
      <w:pPr>
        <w:ind w:left="2724" w:hanging="360"/>
      </w:pPr>
      <w:rPr>
        <w:rFonts w:ascii="Wingdings" w:hAnsi="Wingdings" w:hint="default"/>
      </w:rPr>
    </w:lvl>
    <w:lvl w:ilvl="3" w:tplc="08090001" w:tentative="1">
      <w:start w:val="1"/>
      <w:numFmt w:val="bullet"/>
      <w:lvlText w:val=""/>
      <w:lvlJc w:val="left"/>
      <w:pPr>
        <w:ind w:left="3444" w:hanging="360"/>
      </w:pPr>
      <w:rPr>
        <w:rFonts w:ascii="Symbol" w:hAnsi="Symbol" w:hint="default"/>
      </w:rPr>
    </w:lvl>
    <w:lvl w:ilvl="4" w:tplc="08090003" w:tentative="1">
      <w:start w:val="1"/>
      <w:numFmt w:val="bullet"/>
      <w:lvlText w:val="o"/>
      <w:lvlJc w:val="left"/>
      <w:pPr>
        <w:ind w:left="4164" w:hanging="360"/>
      </w:pPr>
      <w:rPr>
        <w:rFonts w:ascii="Courier New" w:hAnsi="Courier New" w:cs="Courier New" w:hint="default"/>
      </w:rPr>
    </w:lvl>
    <w:lvl w:ilvl="5" w:tplc="08090005" w:tentative="1">
      <w:start w:val="1"/>
      <w:numFmt w:val="bullet"/>
      <w:lvlText w:val=""/>
      <w:lvlJc w:val="left"/>
      <w:pPr>
        <w:ind w:left="4884" w:hanging="360"/>
      </w:pPr>
      <w:rPr>
        <w:rFonts w:ascii="Wingdings" w:hAnsi="Wingdings" w:hint="default"/>
      </w:rPr>
    </w:lvl>
    <w:lvl w:ilvl="6" w:tplc="08090001" w:tentative="1">
      <w:start w:val="1"/>
      <w:numFmt w:val="bullet"/>
      <w:lvlText w:val=""/>
      <w:lvlJc w:val="left"/>
      <w:pPr>
        <w:ind w:left="5604" w:hanging="360"/>
      </w:pPr>
      <w:rPr>
        <w:rFonts w:ascii="Symbol" w:hAnsi="Symbol" w:hint="default"/>
      </w:rPr>
    </w:lvl>
    <w:lvl w:ilvl="7" w:tplc="08090003" w:tentative="1">
      <w:start w:val="1"/>
      <w:numFmt w:val="bullet"/>
      <w:lvlText w:val="o"/>
      <w:lvlJc w:val="left"/>
      <w:pPr>
        <w:ind w:left="6324" w:hanging="360"/>
      </w:pPr>
      <w:rPr>
        <w:rFonts w:ascii="Courier New" w:hAnsi="Courier New" w:cs="Courier New" w:hint="default"/>
      </w:rPr>
    </w:lvl>
    <w:lvl w:ilvl="8" w:tplc="08090005" w:tentative="1">
      <w:start w:val="1"/>
      <w:numFmt w:val="bullet"/>
      <w:lvlText w:val=""/>
      <w:lvlJc w:val="left"/>
      <w:pPr>
        <w:ind w:left="7044" w:hanging="360"/>
      </w:pPr>
      <w:rPr>
        <w:rFonts w:ascii="Wingdings" w:hAnsi="Wingdings" w:hint="default"/>
      </w:rPr>
    </w:lvl>
  </w:abstractNum>
  <w:abstractNum w:abstractNumId="6" w15:restartNumberingAfterBreak="0">
    <w:nsid w:val="2F614838"/>
    <w:multiLevelType w:val="multilevel"/>
    <w:tmpl w:val="ACBC37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764AF0"/>
    <w:multiLevelType w:val="hybridMultilevel"/>
    <w:tmpl w:val="1870EF92"/>
    <w:lvl w:ilvl="0" w:tplc="49360D0E">
      <w:numFmt w:val="bullet"/>
      <w:lvlText w:val="-"/>
      <w:lvlJc w:val="left"/>
      <w:pPr>
        <w:ind w:left="720" w:hanging="360"/>
      </w:pPr>
      <w:rPr>
        <w:rFonts w:ascii="Arial" w:eastAsiaTheme="minorHAnsi" w:hAnsi="Arial" w:cs="Arial" w:hint="default"/>
        <w:color w:val="222222"/>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973901"/>
    <w:multiLevelType w:val="hybridMultilevel"/>
    <w:tmpl w:val="D9FC435A"/>
    <w:lvl w:ilvl="0" w:tplc="1800231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8"/>
  </w:num>
  <w:num w:numId="4">
    <w:abstractNumId w:val="5"/>
  </w:num>
  <w:num w:numId="5">
    <w:abstractNumId w:val="0"/>
  </w:num>
  <w:num w:numId="6">
    <w:abstractNumId w:val="1"/>
  </w:num>
  <w:num w:numId="7">
    <w:abstractNumId w:val="7"/>
  </w:num>
  <w:num w:numId="8">
    <w:abstractNumId w:val="6"/>
    <w:lvlOverride w:ilvl="0"/>
    <w:lvlOverride w:ilvl="1"/>
    <w:lvlOverride w:ilvl="2"/>
    <w:lvlOverride w:ilvl="3"/>
    <w:lvlOverride w:ilvl="4"/>
    <w:lvlOverride w:ilvl="5"/>
    <w:lvlOverride w:ilvl="6"/>
    <w:lvlOverride w:ilvl="7"/>
    <w:lvlOverride w:ilv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E2D"/>
    <w:rsid w:val="000102AB"/>
    <w:rsid w:val="0001328F"/>
    <w:rsid w:val="00017127"/>
    <w:rsid w:val="0002190C"/>
    <w:rsid w:val="0005042E"/>
    <w:rsid w:val="00050E09"/>
    <w:rsid w:val="000561D8"/>
    <w:rsid w:val="00056977"/>
    <w:rsid w:val="000813B8"/>
    <w:rsid w:val="00092ABC"/>
    <w:rsid w:val="000B4C22"/>
    <w:rsid w:val="000C0365"/>
    <w:rsid w:val="000D6DA7"/>
    <w:rsid w:val="000E14D8"/>
    <w:rsid w:val="000E372E"/>
    <w:rsid w:val="000E6379"/>
    <w:rsid w:val="000F29D4"/>
    <w:rsid w:val="00100A98"/>
    <w:rsid w:val="001169EC"/>
    <w:rsid w:val="00117FF3"/>
    <w:rsid w:val="001222F3"/>
    <w:rsid w:val="00122B6E"/>
    <w:rsid w:val="00124427"/>
    <w:rsid w:val="001664CC"/>
    <w:rsid w:val="00172C82"/>
    <w:rsid w:val="001B0042"/>
    <w:rsid w:val="001C1167"/>
    <w:rsid w:val="001C31A1"/>
    <w:rsid w:val="001C75A7"/>
    <w:rsid w:val="001D403F"/>
    <w:rsid w:val="001D5DBE"/>
    <w:rsid w:val="001D6D42"/>
    <w:rsid w:val="002126CB"/>
    <w:rsid w:val="00213814"/>
    <w:rsid w:val="00225B0D"/>
    <w:rsid w:val="00233129"/>
    <w:rsid w:val="00246C7F"/>
    <w:rsid w:val="00266F9F"/>
    <w:rsid w:val="0027641D"/>
    <w:rsid w:val="002779CC"/>
    <w:rsid w:val="002A4BD7"/>
    <w:rsid w:val="002A7963"/>
    <w:rsid w:val="002B5716"/>
    <w:rsid w:val="002C0491"/>
    <w:rsid w:val="002C5532"/>
    <w:rsid w:val="002D0723"/>
    <w:rsid w:val="002F50C9"/>
    <w:rsid w:val="00310BA8"/>
    <w:rsid w:val="00367530"/>
    <w:rsid w:val="0038760F"/>
    <w:rsid w:val="004065CD"/>
    <w:rsid w:val="0045062C"/>
    <w:rsid w:val="00452A8A"/>
    <w:rsid w:val="00456F2B"/>
    <w:rsid w:val="00473B9B"/>
    <w:rsid w:val="004E22F7"/>
    <w:rsid w:val="004E5F1E"/>
    <w:rsid w:val="004F20A0"/>
    <w:rsid w:val="004F2A83"/>
    <w:rsid w:val="00537CC8"/>
    <w:rsid w:val="00553841"/>
    <w:rsid w:val="00555D5E"/>
    <w:rsid w:val="00575A0A"/>
    <w:rsid w:val="005821D6"/>
    <w:rsid w:val="0058524F"/>
    <w:rsid w:val="00590E4E"/>
    <w:rsid w:val="005910FB"/>
    <w:rsid w:val="005A275F"/>
    <w:rsid w:val="005A66A1"/>
    <w:rsid w:val="005D1E5D"/>
    <w:rsid w:val="005D2858"/>
    <w:rsid w:val="005E4E11"/>
    <w:rsid w:val="006031E1"/>
    <w:rsid w:val="006077A0"/>
    <w:rsid w:val="006108AC"/>
    <w:rsid w:val="00613A51"/>
    <w:rsid w:val="00613A74"/>
    <w:rsid w:val="00615CB7"/>
    <w:rsid w:val="00633E7D"/>
    <w:rsid w:val="0063481C"/>
    <w:rsid w:val="00667B18"/>
    <w:rsid w:val="00671C31"/>
    <w:rsid w:val="0067381A"/>
    <w:rsid w:val="00683197"/>
    <w:rsid w:val="006C0FFC"/>
    <w:rsid w:val="006D5383"/>
    <w:rsid w:val="006E19A2"/>
    <w:rsid w:val="006F2666"/>
    <w:rsid w:val="006F36D3"/>
    <w:rsid w:val="006F3F6E"/>
    <w:rsid w:val="006F5C93"/>
    <w:rsid w:val="00704CBF"/>
    <w:rsid w:val="00755CA2"/>
    <w:rsid w:val="0077169C"/>
    <w:rsid w:val="0078268B"/>
    <w:rsid w:val="007936DB"/>
    <w:rsid w:val="007A65F6"/>
    <w:rsid w:val="007C4267"/>
    <w:rsid w:val="007C5007"/>
    <w:rsid w:val="00801191"/>
    <w:rsid w:val="0081584A"/>
    <w:rsid w:val="00843D1C"/>
    <w:rsid w:val="00856F5F"/>
    <w:rsid w:val="008668DA"/>
    <w:rsid w:val="0088082F"/>
    <w:rsid w:val="00885427"/>
    <w:rsid w:val="008D5989"/>
    <w:rsid w:val="008E0809"/>
    <w:rsid w:val="008F694B"/>
    <w:rsid w:val="009121D4"/>
    <w:rsid w:val="009122B3"/>
    <w:rsid w:val="0093277B"/>
    <w:rsid w:val="009555A8"/>
    <w:rsid w:val="00962235"/>
    <w:rsid w:val="00966E58"/>
    <w:rsid w:val="009809F6"/>
    <w:rsid w:val="00990C64"/>
    <w:rsid w:val="009D22E1"/>
    <w:rsid w:val="009F2016"/>
    <w:rsid w:val="009F3C4F"/>
    <w:rsid w:val="00A0007E"/>
    <w:rsid w:val="00A1784C"/>
    <w:rsid w:val="00A30FCD"/>
    <w:rsid w:val="00A4172C"/>
    <w:rsid w:val="00A47F54"/>
    <w:rsid w:val="00A6258F"/>
    <w:rsid w:val="00A823C1"/>
    <w:rsid w:val="00A93D53"/>
    <w:rsid w:val="00AA21D9"/>
    <w:rsid w:val="00AA726D"/>
    <w:rsid w:val="00AB4C01"/>
    <w:rsid w:val="00AC0300"/>
    <w:rsid w:val="00AD2D17"/>
    <w:rsid w:val="00AD443C"/>
    <w:rsid w:val="00AD5E57"/>
    <w:rsid w:val="00AE15D0"/>
    <w:rsid w:val="00AF2190"/>
    <w:rsid w:val="00AF4DF0"/>
    <w:rsid w:val="00AF5A3B"/>
    <w:rsid w:val="00B11D82"/>
    <w:rsid w:val="00B276FC"/>
    <w:rsid w:val="00B57BB6"/>
    <w:rsid w:val="00B72C09"/>
    <w:rsid w:val="00B72F7C"/>
    <w:rsid w:val="00B82138"/>
    <w:rsid w:val="00B9658A"/>
    <w:rsid w:val="00BC09CA"/>
    <w:rsid w:val="00BF0FB0"/>
    <w:rsid w:val="00C05E8A"/>
    <w:rsid w:val="00C079CB"/>
    <w:rsid w:val="00C167E2"/>
    <w:rsid w:val="00C46A45"/>
    <w:rsid w:val="00C56DDB"/>
    <w:rsid w:val="00C61928"/>
    <w:rsid w:val="00C62C83"/>
    <w:rsid w:val="00C70DF3"/>
    <w:rsid w:val="00C77150"/>
    <w:rsid w:val="00CA4884"/>
    <w:rsid w:val="00CD05E3"/>
    <w:rsid w:val="00CF0E2D"/>
    <w:rsid w:val="00CF6E40"/>
    <w:rsid w:val="00D03377"/>
    <w:rsid w:val="00D05C4A"/>
    <w:rsid w:val="00D1051A"/>
    <w:rsid w:val="00D306BC"/>
    <w:rsid w:val="00D679D2"/>
    <w:rsid w:val="00D82676"/>
    <w:rsid w:val="00D82CC3"/>
    <w:rsid w:val="00D839D2"/>
    <w:rsid w:val="00D92BBE"/>
    <w:rsid w:val="00D93C32"/>
    <w:rsid w:val="00D96709"/>
    <w:rsid w:val="00D975AE"/>
    <w:rsid w:val="00D976BF"/>
    <w:rsid w:val="00DB64CD"/>
    <w:rsid w:val="00DB6C30"/>
    <w:rsid w:val="00DB7930"/>
    <w:rsid w:val="00DC2351"/>
    <w:rsid w:val="00DC252F"/>
    <w:rsid w:val="00E34284"/>
    <w:rsid w:val="00E45F3E"/>
    <w:rsid w:val="00E56B24"/>
    <w:rsid w:val="00E80C72"/>
    <w:rsid w:val="00E81269"/>
    <w:rsid w:val="00E86CEA"/>
    <w:rsid w:val="00E920E7"/>
    <w:rsid w:val="00E9249A"/>
    <w:rsid w:val="00E93D69"/>
    <w:rsid w:val="00E94A8F"/>
    <w:rsid w:val="00EB13D5"/>
    <w:rsid w:val="00EC5FE6"/>
    <w:rsid w:val="00EC63C5"/>
    <w:rsid w:val="00EC6BAB"/>
    <w:rsid w:val="00EE0B75"/>
    <w:rsid w:val="00F04242"/>
    <w:rsid w:val="00F1441C"/>
    <w:rsid w:val="00F35783"/>
    <w:rsid w:val="00F41EE4"/>
    <w:rsid w:val="00F47CBA"/>
    <w:rsid w:val="00F8305F"/>
    <w:rsid w:val="00F858E9"/>
    <w:rsid w:val="00F9459D"/>
    <w:rsid w:val="00FE2B29"/>
    <w:rsid w:val="00FE498C"/>
    <w:rsid w:val="00FE7C40"/>
    <w:rsid w:val="00FE7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BD5E6"/>
  <w15:chartTrackingRefBased/>
  <w15:docId w15:val="{57290C6A-D3D5-499D-BA60-9AE979162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64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5007"/>
    <w:pPr>
      <w:ind w:left="720"/>
      <w:contextualSpacing/>
    </w:pPr>
  </w:style>
  <w:style w:type="character" w:styleId="Hyperlink">
    <w:name w:val="Hyperlink"/>
    <w:basedOn w:val="DefaultParagraphFont"/>
    <w:uiPriority w:val="99"/>
    <w:unhideWhenUsed/>
    <w:rsid w:val="00AB4C01"/>
    <w:rPr>
      <w:color w:val="0563C1" w:themeColor="hyperlink"/>
      <w:u w:val="single"/>
    </w:rPr>
  </w:style>
  <w:style w:type="character" w:customStyle="1" w:styleId="grkhzd">
    <w:name w:val="grkhzd"/>
    <w:basedOn w:val="DefaultParagraphFont"/>
    <w:rsid w:val="00122B6E"/>
  </w:style>
  <w:style w:type="character" w:customStyle="1" w:styleId="eq0j8">
    <w:name w:val="eq0j8"/>
    <w:basedOn w:val="DefaultParagraphFont"/>
    <w:rsid w:val="00122B6E"/>
  </w:style>
  <w:style w:type="character" w:styleId="UnresolvedMention">
    <w:name w:val="Unresolved Mention"/>
    <w:basedOn w:val="DefaultParagraphFont"/>
    <w:uiPriority w:val="99"/>
    <w:semiHidden/>
    <w:unhideWhenUsed/>
    <w:rsid w:val="00E34284"/>
    <w:rPr>
      <w:color w:val="605E5C"/>
      <w:shd w:val="clear" w:color="auto" w:fill="E1DFDD"/>
    </w:rPr>
  </w:style>
  <w:style w:type="character" w:styleId="FollowedHyperlink">
    <w:name w:val="FollowedHyperlink"/>
    <w:basedOn w:val="DefaultParagraphFont"/>
    <w:uiPriority w:val="99"/>
    <w:semiHidden/>
    <w:unhideWhenUsed/>
    <w:rsid w:val="00FE2B29"/>
    <w:rPr>
      <w:color w:val="954F72" w:themeColor="followedHyperlink"/>
      <w:u w:val="single"/>
    </w:rPr>
  </w:style>
  <w:style w:type="character" w:customStyle="1" w:styleId="Heading1Char">
    <w:name w:val="Heading 1 Char"/>
    <w:basedOn w:val="DefaultParagraphFont"/>
    <w:link w:val="Heading1"/>
    <w:uiPriority w:val="9"/>
    <w:rsid w:val="001664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64CC"/>
    <w:pPr>
      <w:outlineLvl w:val="9"/>
    </w:pPr>
    <w:rPr>
      <w:lang w:val="en-US"/>
    </w:rPr>
  </w:style>
  <w:style w:type="paragraph" w:styleId="TOC1">
    <w:name w:val="toc 1"/>
    <w:basedOn w:val="Normal"/>
    <w:next w:val="Normal"/>
    <w:autoRedefine/>
    <w:uiPriority w:val="39"/>
    <w:unhideWhenUsed/>
    <w:rsid w:val="001664C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943483">
      <w:bodyDiv w:val="1"/>
      <w:marLeft w:val="0"/>
      <w:marRight w:val="0"/>
      <w:marTop w:val="0"/>
      <w:marBottom w:val="0"/>
      <w:divBdr>
        <w:top w:val="none" w:sz="0" w:space="0" w:color="auto"/>
        <w:left w:val="none" w:sz="0" w:space="0" w:color="auto"/>
        <w:bottom w:val="none" w:sz="0" w:space="0" w:color="auto"/>
        <w:right w:val="none" w:sz="0" w:space="0" w:color="auto"/>
      </w:divBdr>
    </w:div>
    <w:div w:id="662777110">
      <w:bodyDiv w:val="1"/>
      <w:marLeft w:val="0"/>
      <w:marRight w:val="0"/>
      <w:marTop w:val="0"/>
      <w:marBottom w:val="0"/>
      <w:divBdr>
        <w:top w:val="none" w:sz="0" w:space="0" w:color="auto"/>
        <w:left w:val="none" w:sz="0" w:space="0" w:color="auto"/>
        <w:bottom w:val="none" w:sz="0" w:space="0" w:color="auto"/>
        <w:right w:val="none" w:sz="0" w:space="0" w:color="auto"/>
      </w:divBdr>
      <w:divsChild>
        <w:div w:id="305814570">
          <w:marLeft w:val="0"/>
          <w:marRight w:val="0"/>
          <w:marTop w:val="0"/>
          <w:marBottom w:val="0"/>
          <w:divBdr>
            <w:top w:val="none" w:sz="0" w:space="0" w:color="auto"/>
            <w:left w:val="none" w:sz="0" w:space="0" w:color="auto"/>
            <w:bottom w:val="none" w:sz="0" w:space="0" w:color="auto"/>
            <w:right w:val="none" w:sz="0" w:space="0" w:color="auto"/>
          </w:divBdr>
          <w:divsChild>
            <w:div w:id="125589921">
              <w:marLeft w:val="0"/>
              <w:marRight w:val="0"/>
              <w:marTop w:val="0"/>
              <w:marBottom w:val="0"/>
              <w:divBdr>
                <w:top w:val="none" w:sz="0" w:space="0" w:color="auto"/>
                <w:left w:val="none" w:sz="0" w:space="0" w:color="auto"/>
                <w:bottom w:val="none" w:sz="0" w:space="0" w:color="auto"/>
                <w:right w:val="none" w:sz="0" w:space="0" w:color="auto"/>
              </w:divBdr>
              <w:divsChild>
                <w:div w:id="1905557008">
                  <w:marLeft w:val="0"/>
                  <w:marRight w:val="150"/>
                  <w:marTop w:val="0"/>
                  <w:marBottom w:val="0"/>
                  <w:divBdr>
                    <w:top w:val="none" w:sz="0" w:space="0" w:color="auto"/>
                    <w:left w:val="none" w:sz="0" w:space="0" w:color="auto"/>
                    <w:bottom w:val="none" w:sz="0" w:space="0" w:color="auto"/>
                    <w:right w:val="none" w:sz="0" w:space="0" w:color="auto"/>
                  </w:divBdr>
                </w:div>
                <w:div w:id="176287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526214">
          <w:marLeft w:val="0"/>
          <w:marRight w:val="0"/>
          <w:marTop w:val="0"/>
          <w:marBottom w:val="0"/>
          <w:divBdr>
            <w:top w:val="none" w:sz="0" w:space="0" w:color="auto"/>
            <w:left w:val="none" w:sz="0" w:space="0" w:color="auto"/>
            <w:bottom w:val="none" w:sz="0" w:space="0" w:color="auto"/>
            <w:right w:val="none" w:sz="0" w:space="0" w:color="auto"/>
          </w:divBdr>
          <w:divsChild>
            <w:div w:id="1858423890">
              <w:marLeft w:val="0"/>
              <w:marRight w:val="0"/>
              <w:marTop w:val="0"/>
              <w:marBottom w:val="0"/>
              <w:divBdr>
                <w:top w:val="none" w:sz="0" w:space="0" w:color="auto"/>
                <w:left w:val="none" w:sz="0" w:space="0" w:color="auto"/>
                <w:bottom w:val="none" w:sz="0" w:space="0" w:color="auto"/>
                <w:right w:val="none" w:sz="0" w:space="0" w:color="auto"/>
              </w:divBdr>
              <w:divsChild>
                <w:div w:id="1597060570">
                  <w:marLeft w:val="0"/>
                  <w:marRight w:val="150"/>
                  <w:marTop w:val="0"/>
                  <w:marBottom w:val="0"/>
                  <w:divBdr>
                    <w:top w:val="none" w:sz="0" w:space="0" w:color="auto"/>
                    <w:left w:val="none" w:sz="0" w:space="0" w:color="auto"/>
                    <w:bottom w:val="none" w:sz="0" w:space="0" w:color="auto"/>
                    <w:right w:val="none" w:sz="0" w:space="0" w:color="auto"/>
                  </w:divBdr>
                </w:div>
                <w:div w:id="212476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27190">
          <w:marLeft w:val="0"/>
          <w:marRight w:val="0"/>
          <w:marTop w:val="0"/>
          <w:marBottom w:val="0"/>
          <w:divBdr>
            <w:top w:val="none" w:sz="0" w:space="0" w:color="auto"/>
            <w:left w:val="none" w:sz="0" w:space="0" w:color="auto"/>
            <w:bottom w:val="none" w:sz="0" w:space="0" w:color="auto"/>
            <w:right w:val="none" w:sz="0" w:space="0" w:color="auto"/>
          </w:divBdr>
          <w:divsChild>
            <w:div w:id="1204486618">
              <w:marLeft w:val="0"/>
              <w:marRight w:val="0"/>
              <w:marTop w:val="0"/>
              <w:marBottom w:val="0"/>
              <w:divBdr>
                <w:top w:val="none" w:sz="0" w:space="0" w:color="auto"/>
                <w:left w:val="none" w:sz="0" w:space="0" w:color="auto"/>
                <w:bottom w:val="none" w:sz="0" w:space="0" w:color="auto"/>
                <w:right w:val="none" w:sz="0" w:space="0" w:color="auto"/>
              </w:divBdr>
              <w:divsChild>
                <w:div w:id="1796748479">
                  <w:marLeft w:val="0"/>
                  <w:marRight w:val="150"/>
                  <w:marTop w:val="0"/>
                  <w:marBottom w:val="0"/>
                  <w:divBdr>
                    <w:top w:val="none" w:sz="0" w:space="0" w:color="auto"/>
                    <w:left w:val="none" w:sz="0" w:space="0" w:color="auto"/>
                    <w:bottom w:val="none" w:sz="0" w:space="0" w:color="auto"/>
                    <w:right w:val="none" w:sz="0" w:space="0" w:color="auto"/>
                  </w:divBdr>
                </w:div>
                <w:div w:id="766390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401663">
          <w:marLeft w:val="0"/>
          <w:marRight w:val="0"/>
          <w:marTop w:val="0"/>
          <w:marBottom w:val="0"/>
          <w:divBdr>
            <w:top w:val="none" w:sz="0" w:space="0" w:color="auto"/>
            <w:left w:val="none" w:sz="0" w:space="0" w:color="auto"/>
            <w:bottom w:val="none" w:sz="0" w:space="0" w:color="auto"/>
            <w:right w:val="none" w:sz="0" w:space="0" w:color="auto"/>
          </w:divBdr>
          <w:divsChild>
            <w:div w:id="1202591488">
              <w:marLeft w:val="0"/>
              <w:marRight w:val="0"/>
              <w:marTop w:val="0"/>
              <w:marBottom w:val="0"/>
              <w:divBdr>
                <w:top w:val="none" w:sz="0" w:space="0" w:color="auto"/>
                <w:left w:val="none" w:sz="0" w:space="0" w:color="auto"/>
                <w:bottom w:val="none" w:sz="0" w:space="0" w:color="auto"/>
                <w:right w:val="none" w:sz="0" w:space="0" w:color="auto"/>
              </w:divBdr>
              <w:divsChild>
                <w:div w:id="954872599">
                  <w:marLeft w:val="0"/>
                  <w:marRight w:val="150"/>
                  <w:marTop w:val="0"/>
                  <w:marBottom w:val="0"/>
                  <w:divBdr>
                    <w:top w:val="none" w:sz="0" w:space="0" w:color="auto"/>
                    <w:left w:val="none" w:sz="0" w:space="0" w:color="auto"/>
                    <w:bottom w:val="none" w:sz="0" w:space="0" w:color="auto"/>
                    <w:right w:val="none" w:sz="0" w:space="0" w:color="auto"/>
                  </w:divBdr>
                </w:div>
                <w:div w:id="4287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210950">
          <w:marLeft w:val="0"/>
          <w:marRight w:val="0"/>
          <w:marTop w:val="0"/>
          <w:marBottom w:val="0"/>
          <w:divBdr>
            <w:top w:val="none" w:sz="0" w:space="0" w:color="auto"/>
            <w:left w:val="none" w:sz="0" w:space="0" w:color="auto"/>
            <w:bottom w:val="none" w:sz="0" w:space="0" w:color="auto"/>
            <w:right w:val="none" w:sz="0" w:space="0" w:color="auto"/>
          </w:divBdr>
          <w:divsChild>
            <w:div w:id="1779718624">
              <w:marLeft w:val="0"/>
              <w:marRight w:val="0"/>
              <w:marTop w:val="0"/>
              <w:marBottom w:val="0"/>
              <w:divBdr>
                <w:top w:val="none" w:sz="0" w:space="0" w:color="auto"/>
                <w:left w:val="none" w:sz="0" w:space="0" w:color="auto"/>
                <w:bottom w:val="none" w:sz="0" w:space="0" w:color="auto"/>
                <w:right w:val="none" w:sz="0" w:space="0" w:color="auto"/>
              </w:divBdr>
              <w:divsChild>
                <w:div w:id="2063820231">
                  <w:marLeft w:val="0"/>
                  <w:marRight w:val="150"/>
                  <w:marTop w:val="0"/>
                  <w:marBottom w:val="0"/>
                  <w:divBdr>
                    <w:top w:val="none" w:sz="0" w:space="0" w:color="auto"/>
                    <w:left w:val="none" w:sz="0" w:space="0" w:color="auto"/>
                    <w:bottom w:val="none" w:sz="0" w:space="0" w:color="auto"/>
                    <w:right w:val="none" w:sz="0" w:space="0" w:color="auto"/>
                  </w:divBdr>
                </w:div>
                <w:div w:id="57012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811633">
          <w:marLeft w:val="0"/>
          <w:marRight w:val="0"/>
          <w:marTop w:val="0"/>
          <w:marBottom w:val="0"/>
          <w:divBdr>
            <w:top w:val="none" w:sz="0" w:space="0" w:color="auto"/>
            <w:left w:val="none" w:sz="0" w:space="0" w:color="auto"/>
            <w:bottom w:val="none" w:sz="0" w:space="0" w:color="auto"/>
            <w:right w:val="none" w:sz="0" w:space="0" w:color="auto"/>
          </w:divBdr>
          <w:divsChild>
            <w:div w:id="1000159468">
              <w:marLeft w:val="0"/>
              <w:marRight w:val="0"/>
              <w:marTop w:val="0"/>
              <w:marBottom w:val="0"/>
              <w:divBdr>
                <w:top w:val="none" w:sz="0" w:space="0" w:color="auto"/>
                <w:left w:val="none" w:sz="0" w:space="0" w:color="auto"/>
                <w:bottom w:val="none" w:sz="0" w:space="0" w:color="auto"/>
                <w:right w:val="none" w:sz="0" w:space="0" w:color="auto"/>
              </w:divBdr>
              <w:divsChild>
                <w:div w:id="764957434">
                  <w:marLeft w:val="0"/>
                  <w:marRight w:val="150"/>
                  <w:marTop w:val="0"/>
                  <w:marBottom w:val="0"/>
                  <w:divBdr>
                    <w:top w:val="none" w:sz="0" w:space="0" w:color="auto"/>
                    <w:left w:val="none" w:sz="0" w:space="0" w:color="auto"/>
                    <w:bottom w:val="none" w:sz="0" w:space="0" w:color="auto"/>
                    <w:right w:val="none" w:sz="0" w:space="0" w:color="auto"/>
                  </w:divBdr>
                </w:div>
                <w:div w:id="1375540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186961">
          <w:marLeft w:val="0"/>
          <w:marRight w:val="0"/>
          <w:marTop w:val="0"/>
          <w:marBottom w:val="0"/>
          <w:divBdr>
            <w:top w:val="none" w:sz="0" w:space="0" w:color="auto"/>
            <w:left w:val="none" w:sz="0" w:space="0" w:color="auto"/>
            <w:bottom w:val="none" w:sz="0" w:space="0" w:color="auto"/>
            <w:right w:val="none" w:sz="0" w:space="0" w:color="auto"/>
          </w:divBdr>
          <w:divsChild>
            <w:div w:id="1247569846">
              <w:marLeft w:val="0"/>
              <w:marRight w:val="0"/>
              <w:marTop w:val="0"/>
              <w:marBottom w:val="0"/>
              <w:divBdr>
                <w:top w:val="none" w:sz="0" w:space="0" w:color="auto"/>
                <w:left w:val="none" w:sz="0" w:space="0" w:color="auto"/>
                <w:bottom w:val="none" w:sz="0" w:space="0" w:color="auto"/>
                <w:right w:val="none" w:sz="0" w:space="0" w:color="auto"/>
              </w:divBdr>
              <w:divsChild>
                <w:div w:id="782113570">
                  <w:marLeft w:val="0"/>
                  <w:marRight w:val="150"/>
                  <w:marTop w:val="0"/>
                  <w:marBottom w:val="0"/>
                  <w:divBdr>
                    <w:top w:val="none" w:sz="0" w:space="0" w:color="auto"/>
                    <w:left w:val="none" w:sz="0" w:space="0" w:color="auto"/>
                    <w:bottom w:val="none" w:sz="0" w:space="0" w:color="auto"/>
                    <w:right w:val="none" w:sz="0" w:space="0" w:color="auto"/>
                  </w:divBdr>
                </w:div>
                <w:div w:id="4241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231251">
      <w:bodyDiv w:val="1"/>
      <w:marLeft w:val="0"/>
      <w:marRight w:val="0"/>
      <w:marTop w:val="0"/>
      <w:marBottom w:val="0"/>
      <w:divBdr>
        <w:top w:val="none" w:sz="0" w:space="0" w:color="auto"/>
        <w:left w:val="none" w:sz="0" w:space="0" w:color="auto"/>
        <w:bottom w:val="none" w:sz="0" w:space="0" w:color="auto"/>
        <w:right w:val="none" w:sz="0" w:space="0" w:color="auto"/>
      </w:divBdr>
    </w:div>
    <w:div w:id="1469515146">
      <w:bodyDiv w:val="1"/>
      <w:marLeft w:val="0"/>
      <w:marRight w:val="0"/>
      <w:marTop w:val="0"/>
      <w:marBottom w:val="0"/>
      <w:divBdr>
        <w:top w:val="none" w:sz="0" w:space="0" w:color="auto"/>
        <w:left w:val="none" w:sz="0" w:space="0" w:color="auto"/>
        <w:bottom w:val="none" w:sz="0" w:space="0" w:color="auto"/>
        <w:right w:val="none" w:sz="0" w:space="0" w:color="auto"/>
      </w:divBdr>
    </w:div>
    <w:div w:id="1722556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businesslink.gov.uk"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A3720F-0355-4C7C-A6D7-AB83EAB38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13497</TotalTime>
  <Pages>8</Pages>
  <Words>2800</Words>
  <Characters>15961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dc:creator>
  <cp:keywords/>
  <dc:description/>
  <cp:lastModifiedBy>shazan begum</cp:lastModifiedBy>
  <cp:revision>102</cp:revision>
  <dcterms:created xsi:type="dcterms:W3CDTF">2021-06-24T22:30:00Z</dcterms:created>
  <dcterms:modified xsi:type="dcterms:W3CDTF">2021-09-03T15:53:00Z</dcterms:modified>
</cp:coreProperties>
</file>