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EE1D9" w14:textId="698DF7F0" w:rsidR="006808FC" w:rsidRDefault="00A87C0C" w:rsidP="0057778B">
      <w:pPr>
        <w:pStyle w:val="Title"/>
        <w:jc w:val="center"/>
        <w:rPr>
          <w:sz w:val="56"/>
          <w:szCs w:val="56"/>
        </w:rPr>
      </w:pPr>
      <w:r w:rsidRPr="0057778B">
        <w:rPr>
          <w:noProof/>
        </w:rPr>
        <w:drawing>
          <wp:inline distT="0" distB="0" distL="0" distR="0" wp14:anchorId="066DA535" wp14:editId="37678EC3">
            <wp:extent cx="3541395" cy="1274366"/>
            <wp:effectExtent l="0" t="0" r="1905" b="25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3552474" cy="1278353"/>
                    </a:xfrm>
                    <a:prstGeom prst="rect">
                      <a:avLst/>
                    </a:prstGeom>
                  </pic:spPr>
                </pic:pic>
              </a:graphicData>
            </a:graphic>
          </wp:inline>
        </w:drawing>
      </w:r>
    </w:p>
    <w:p w14:paraId="61DCC94D" w14:textId="34710455" w:rsidR="0057778B" w:rsidRDefault="0057778B" w:rsidP="0057778B">
      <w:pPr>
        <w:pStyle w:val="Title"/>
        <w:jc w:val="center"/>
        <w:rPr>
          <w:sz w:val="56"/>
          <w:szCs w:val="56"/>
        </w:rPr>
      </w:pPr>
    </w:p>
    <w:p w14:paraId="4BFB2DCD" w14:textId="457CDAA5" w:rsidR="00BD4BD5" w:rsidRPr="00B33B65" w:rsidRDefault="00BD4BD5" w:rsidP="00B33B65">
      <w:pPr>
        <w:pStyle w:val="Title"/>
        <w:jc w:val="center"/>
        <w:rPr>
          <w:sz w:val="48"/>
          <w:szCs w:val="48"/>
        </w:rPr>
      </w:pPr>
      <w:r w:rsidRPr="00B33B65">
        <w:rPr>
          <w:sz w:val="48"/>
          <w:szCs w:val="48"/>
        </w:rPr>
        <w:t>University of Wales Trinity Saint David School of Engineering</w:t>
      </w:r>
    </w:p>
    <w:p w14:paraId="1CAC31E0" w14:textId="77777777" w:rsidR="00BD4BD5" w:rsidRPr="00BD4BD5" w:rsidRDefault="00BD4BD5" w:rsidP="00BD4BD5">
      <w:pPr>
        <w:pStyle w:val="Subtitle"/>
        <w:jc w:val="center"/>
      </w:pPr>
    </w:p>
    <w:p w14:paraId="2FF25C92" w14:textId="276D33F6" w:rsidR="00BD4BD5" w:rsidRDefault="00BD4BD5" w:rsidP="00BD4BD5">
      <w:pPr>
        <w:pStyle w:val="Subtitle"/>
        <w:jc w:val="center"/>
        <w:rPr>
          <w:sz w:val="36"/>
          <w:szCs w:val="36"/>
        </w:rPr>
      </w:pPr>
    </w:p>
    <w:p w14:paraId="236F29C1" w14:textId="77777777" w:rsidR="00ED5D02" w:rsidRPr="00ED5D02" w:rsidRDefault="00ED5D02" w:rsidP="00ED5D02"/>
    <w:p w14:paraId="33CB82FC" w14:textId="3F88F6EF" w:rsidR="00BD4BD5" w:rsidRDefault="00D53164" w:rsidP="00D53164">
      <w:pPr>
        <w:pStyle w:val="Subtitle"/>
        <w:jc w:val="center"/>
        <w:rPr>
          <w:sz w:val="36"/>
          <w:szCs w:val="36"/>
        </w:rPr>
      </w:pPr>
      <w:r>
        <w:rPr>
          <w:sz w:val="36"/>
          <w:szCs w:val="36"/>
        </w:rPr>
        <w:t>development of a new race helmet</w:t>
      </w:r>
    </w:p>
    <w:p w14:paraId="3BE179D7" w14:textId="77777777" w:rsidR="00415EC9" w:rsidRDefault="00415EC9" w:rsidP="00415EC9">
      <w:pPr>
        <w:pStyle w:val="Subtitle"/>
        <w:jc w:val="center"/>
        <w:rPr>
          <w:sz w:val="36"/>
          <w:szCs w:val="36"/>
        </w:rPr>
      </w:pPr>
      <w:r>
        <w:rPr>
          <w:sz w:val="36"/>
          <w:szCs w:val="36"/>
        </w:rPr>
        <w:t>Workshop and practice (acha4011)</w:t>
      </w:r>
    </w:p>
    <w:p w14:paraId="0475F26A" w14:textId="767F1A3E" w:rsidR="00415EC9" w:rsidRDefault="00415EC9" w:rsidP="00415EC9"/>
    <w:p w14:paraId="051EC2B9" w14:textId="0820F2FA" w:rsidR="00A87C0C" w:rsidRDefault="00A87C0C" w:rsidP="00415EC9"/>
    <w:p w14:paraId="73160409" w14:textId="2EA5B559" w:rsidR="00A87C0C" w:rsidRDefault="00A87C0C" w:rsidP="00415EC9"/>
    <w:p w14:paraId="262AD659" w14:textId="546DE4F4" w:rsidR="00A87C0C" w:rsidRDefault="00A87C0C" w:rsidP="00415EC9"/>
    <w:p w14:paraId="16F54F91" w14:textId="5BFA28DE" w:rsidR="00A87C0C" w:rsidRDefault="00A87C0C" w:rsidP="00415EC9"/>
    <w:p w14:paraId="06CF9E40" w14:textId="77777777" w:rsidR="00A87C0C" w:rsidRPr="00415EC9" w:rsidRDefault="00A87C0C" w:rsidP="00415EC9"/>
    <w:p w14:paraId="3473F456" w14:textId="6F504BF6" w:rsidR="00BD4BD5" w:rsidRPr="00415EC9" w:rsidRDefault="00BD4BD5" w:rsidP="00BD4BD5">
      <w:pPr>
        <w:pStyle w:val="Subtitle"/>
        <w:jc w:val="center"/>
        <w:rPr>
          <w:sz w:val="22"/>
          <w:szCs w:val="22"/>
        </w:rPr>
      </w:pPr>
      <w:r w:rsidRPr="00415EC9">
        <w:rPr>
          <w:sz w:val="22"/>
          <w:szCs w:val="22"/>
        </w:rPr>
        <w:t>oliver powell</w:t>
      </w:r>
      <w:r w:rsidR="00415EC9">
        <w:rPr>
          <w:sz w:val="22"/>
          <w:szCs w:val="22"/>
        </w:rPr>
        <w:br/>
      </w:r>
      <w:r w:rsidRPr="00415EC9">
        <w:rPr>
          <w:sz w:val="22"/>
          <w:szCs w:val="22"/>
        </w:rPr>
        <w:t>2206640</w:t>
      </w:r>
      <w:r w:rsidR="00A87C0C">
        <w:rPr>
          <w:sz w:val="22"/>
          <w:szCs w:val="22"/>
        </w:rPr>
        <w:br/>
      </w:r>
      <w:r w:rsidR="00422514" w:rsidRPr="00415EC9">
        <w:rPr>
          <w:sz w:val="22"/>
          <w:szCs w:val="22"/>
        </w:rPr>
        <w:lastRenderedPageBreak/>
        <w:t xml:space="preserve">BEng </w:t>
      </w:r>
      <w:r w:rsidR="00FB48FB" w:rsidRPr="00415EC9">
        <w:rPr>
          <w:sz w:val="22"/>
          <w:szCs w:val="22"/>
        </w:rPr>
        <w:t>motorcycle engineering</w:t>
      </w:r>
      <w:r w:rsidR="00A87C0C">
        <w:rPr>
          <w:sz w:val="22"/>
          <w:szCs w:val="22"/>
        </w:rPr>
        <w:br/>
      </w:r>
      <w:r w:rsidRPr="00415EC9">
        <w:rPr>
          <w:sz w:val="22"/>
          <w:szCs w:val="22"/>
        </w:rPr>
        <w:t>October 22</w:t>
      </w:r>
    </w:p>
    <w:p w14:paraId="769EEE03" w14:textId="4A1DEAA5" w:rsidR="00A36A8F" w:rsidRDefault="00A36A8F" w:rsidP="00A36A8F"/>
    <w:p w14:paraId="6DA5024C" w14:textId="29BAE588" w:rsidR="00A36A8F" w:rsidRDefault="00A36A8F" w:rsidP="00A36A8F"/>
    <w:p w14:paraId="02046A73" w14:textId="7E7481A9" w:rsidR="00702F3D" w:rsidRDefault="00702F3D" w:rsidP="00A36A8F"/>
    <w:p w14:paraId="569F1FF7" w14:textId="77777777" w:rsidR="00702F3D" w:rsidRDefault="00702F3D" w:rsidP="00A36A8F"/>
    <w:p w14:paraId="74F9D1F7" w14:textId="16C82D66" w:rsidR="00A36A8F" w:rsidRDefault="00A36A8F" w:rsidP="0057778B">
      <w:pPr>
        <w:jc w:val="center"/>
      </w:pPr>
    </w:p>
    <w:sdt>
      <w:sdtPr>
        <w:rPr>
          <w:caps w:val="0"/>
          <w:color w:val="auto"/>
          <w:spacing w:val="0"/>
          <w:szCs w:val="20"/>
        </w:rPr>
        <w:id w:val="-515389420"/>
        <w:docPartObj>
          <w:docPartGallery w:val="Table of Contents"/>
          <w:docPartUnique/>
        </w:docPartObj>
      </w:sdtPr>
      <w:sdtEndPr>
        <w:rPr>
          <w:b/>
          <w:bCs/>
          <w:noProof/>
        </w:rPr>
      </w:sdtEndPr>
      <w:sdtContent>
        <w:p w14:paraId="0D5CB592" w14:textId="7D389D72" w:rsidR="00B807EC" w:rsidRDefault="00B807EC">
          <w:pPr>
            <w:pStyle w:val="TOCHeading"/>
          </w:pPr>
          <w:r>
            <w:t>Contents</w:t>
          </w:r>
        </w:p>
        <w:p w14:paraId="013C4E94" w14:textId="77777777" w:rsidR="00702F3D" w:rsidRDefault="00702F3D">
          <w:pPr>
            <w:pStyle w:val="TOC1"/>
            <w:tabs>
              <w:tab w:val="right" w:leader="dot" w:pos="9016"/>
            </w:tabs>
          </w:pPr>
        </w:p>
        <w:p w14:paraId="70B74C7E" w14:textId="2287C400" w:rsidR="00B011C5" w:rsidRDefault="00B807EC">
          <w:pPr>
            <w:pStyle w:val="TOC1"/>
            <w:tabs>
              <w:tab w:val="right" w:leader="dot" w:pos="9016"/>
            </w:tabs>
            <w:rPr>
              <w:noProof/>
              <w:szCs w:val="22"/>
              <w:lang w:eastAsia="en-GB"/>
            </w:rPr>
          </w:pPr>
          <w:r>
            <w:fldChar w:fldCharType="begin"/>
          </w:r>
          <w:r>
            <w:instrText xml:space="preserve"> TOC \o "1-3" \h \z \u </w:instrText>
          </w:r>
          <w:r>
            <w:fldChar w:fldCharType="separate"/>
          </w:r>
          <w:hyperlink w:anchor="_Toc120886138" w:history="1">
            <w:r w:rsidR="00B011C5" w:rsidRPr="00B42C9D">
              <w:rPr>
                <w:rStyle w:val="Hyperlink"/>
                <w:noProof/>
              </w:rPr>
              <w:t>introduction</w:t>
            </w:r>
            <w:r w:rsidR="00B011C5">
              <w:rPr>
                <w:noProof/>
                <w:webHidden/>
              </w:rPr>
              <w:tab/>
            </w:r>
            <w:r w:rsidR="00B011C5">
              <w:rPr>
                <w:noProof/>
                <w:webHidden/>
              </w:rPr>
              <w:fldChar w:fldCharType="begin"/>
            </w:r>
            <w:r w:rsidR="00B011C5">
              <w:rPr>
                <w:noProof/>
                <w:webHidden/>
              </w:rPr>
              <w:instrText xml:space="preserve"> PAGEREF _Toc120886138 \h </w:instrText>
            </w:r>
            <w:r w:rsidR="00B011C5">
              <w:rPr>
                <w:noProof/>
                <w:webHidden/>
              </w:rPr>
            </w:r>
            <w:r w:rsidR="00B011C5">
              <w:rPr>
                <w:noProof/>
                <w:webHidden/>
              </w:rPr>
              <w:fldChar w:fldCharType="separate"/>
            </w:r>
            <w:r w:rsidR="00B011C5">
              <w:rPr>
                <w:noProof/>
                <w:webHidden/>
              </w:rPr>
              <w:t>3</w:t>
            </w:r>
            <w:r w:rsidR="00B011C5">
              <w:rPr>
                <w:noProof/>
                <w:webHidden/>
              </w:rPr>
              <w:fldChar w:fldCharType="end"/>
            </w:r>
          </w:hyperlink>
        </w:p>
        <w:p w14:paraId="42FE6181" w14:textId="1C456495" w:rsidR="00B011C5" w:rsidRDefault="00B011C5">
          <w:pPr>
            <w:pStyle w:val="TOC1"/>
            <w:tabs>
              <w:tab w:val="right" w:leader="dot" w:pos="9016"/>
            </w:tabs>
            <w:rPr>
              <w:noProof/>
              <w:szCs w:val="22"/>
              <w:lang w:eastAsia="en-GB"/>
            </w:rPr>
          </w:pPr>
          <w:hyperlink w:anchor="_Toc120886139" w:history="1">
            <w:r w:rsidRPr="00B42C9D">
              <w:rPr>
                <w:rStyle w:val="Hyperlink"/>
                <w:noProof/>
              </w:rPr>
              <w:t>Engineering team structure</w:t>
            </w:r>
            <w:r>
              <w:rPr>
                <w:noProof/>
                <w:webHidden/>
              </w:rPr>
              <w:tab/>
            </w:r>
            <w:r>
              <w:rPr>
                <w:noProof/>
                <w:webHidden/>
              </w:rPr>
              <w:fldChar w:fldCharType="begin"/>
            </w:r>
            <w:r>
              <w:rPr>
                <w:noProof/>
                <w:webHidden/>
              </w:rPr>
              <w:instrText xml:space="preserve"> PAGEREF _Toc120886139 \h </w:instrText>
            </w:r>
            <w:r>
              <w:rPr>
                <w:noProof/>
                <w:webHidden/>
              </w:rPr>
            </w:r>
            <w:r>
              <w:rPr>
                <w:noProof/>
                <w:webHidden/>
              </w:rPr>
              <w:fldChar w:fldCharType="separate"/>
            </w:r>
            <w:r>
              <w:rPr>
                <w:noProof/>
                <w:webHidden/>
              </w:rPr>
              <w:t>4</w:t>
            </w:r>
            <w:r>
              <w:rPr>
                <w:noProof/>
                <w:webHidden/>
              </w:rPr>
              <w:fldChar w:fldCharType="end"/>
            </w:r>
          </w:hyperlink>
        </w:p>
        <w:p w14:paraId="33EF62B6" w14:textId="6F9B5E10" w:rsidR="00B011C5" w:rsidRDefault="00B011C5">
          <w:pPr>
            <w:pStyle w:val="TOC1"/>
            <w:tabs>
              <w:tab w:val="right" w:leader="dot" w:pos="9016"/>
            </w:tabs>
            <w:rPr>
              <w:noProof/>
              <w:szCs w:val="22"/>
              <w:lang w:eastAsia="en-GB"/>
            </w:rPr>
          </w:pPr>
          <w:hyperlink w:anchor="_Toc120886140" w:history="1">
            <w:r w:rsidRPr="00B42C9D">
              <w:rPr>
                <w:rStyle w:val="Hyperlink"/>
                <w:noProof/>
              </w:rPr>
              <w:t>product development</w:t>
            </w:r>
            <w:r>
              <w:rPr>
                <w:noProof/>
                <w:webHidden/>
              </w:rPr>
              <w:tab/>
            </w:r>
            <w:r>
              <w:rPr>
                <w:noProof/>
                <w:webHidden/>
              </w:rPr>
              <w:fldChar w:fldCharType="begin"/>
            </w:r>
            <w:r>
              <w:rPr>
                <w:noProof/>
                <w:webHidden/>
              </w:rPr>
              <w:instrText xml:space="preserve"> PAGEREF _Toc120886140 \h </w:instrText>
            </w:r>
            <w:r>
              <w:rPr>
                <w:noProof/>
                <w:webHidden/>
              </w:rPr>
            </w:r>
            <w:r>
              <w:rPr>
                <w:noProof/>
                <w:webHidden/>
              </w:rPr>
              <w:fldChar w:fldCharType="separate"/>
            </w:r>
            <w:r>
              <w:rPr>
                <w:noProof/>
                <w:webHidden/>
              </w:rPr>
              <w:t>7</w:t>
            </w:r>
            <w:r>
              <w:rPr>
                <w:noProof/>
                <w:webHidden/>
              </w:rPr>
              <w:fldChar w:fldCharType="end"/>
            </w:r>
          </w:hyperlink>
        </w:p>
        <w:p w14:paraId="01AAB996" w14:textId="0914EE3F" w:rsidR="00B011C5" w:rsidRDefault="00B011C5">
          <w:pPr>
            <w:pStyle w:val="TOC1"/>
            <w:tabs>
              <w:tab w:val="right" w:leader="dot" w:pos="9016"/>
            </w:tabs>
            <w:rPr>
              <w:noProof/>
              <w:szCs w:val="22"/>
              <w:lang w:eastAsia="en-GB"/>
            </w:rPr>
          </w:pPr>
          <w:hyperlink w:anchor="_Toc120886141" w:history="1">
            <w:r w:rsidRPr="00B42C9D">
              <w:rPr>
                <w:rStyle w:val="Hyperlink"/>
                <w:noProof/>
              </w:rPr>
              <w:t>issues, legislation and standards</w:t>
            </w:r>
            <w:r>
              <w:rPr>
                <w:noProof/>
                <w:webHidden/>
              </w:rPr>
              <w:tab/>
            </w:r>
            <w:r>
              <w:rPr>
                <w:noProof/>
                <w:webHidden/>
              </w:rPr>
              <w:fldChar w:fldCharType="begin"/>
            </w:r>
            <w:r>
              <w:rPr>
                <w:noProof/>
                <w:webHidden/>
              </w:rPr>
              <w:instrText xml:space="preserve"> PAGEREF _Toc120886141 \h </w:instrText>
            </w:r>
            <w:r>
              <w:rPr>
                <w:noProof/>
                <w:webHidden/>
              </w:rPr>
            </w:r>
            <w:r>
              <w:rPr>
                <w:noProof/>
                <w:webHidden/>
              </w:rPr>
              <w:fldChar w:fldCharType="separate"/>
            </w:r>
            <w:r>
              <w:rPr>
                <w:noProof/>
                <w:webHidden/>
              </w:rPr>
              <w:t>9</w:t>
            </w:r>
            <w:r>
              <w:rPr>
                <w:noProof/>
                <w:webHidden/>
              </w:rPr>
              <w:fldChar w:fldCharType="end"/>
            </w:r>
          </w:hyperlink>
        </w:p>
        <w:p w14:paraId="0D9E5E53" w14:textId="2A0E8BC0" w:rsidR="00B011C5" w:rsidRDefault="00B011C5">
          <w:pPr>
            <w:pStyle w:val="TOC1"/>
            <w:tabs>
              <w:tab w:val="right" w:leader="dot" w:pos="9016"/>
            </w:tabs>
            <w:rPr>
              <w:noProof/>
              <w:szCs w:val="22"/>
              <w:lang w:eastAsia="en-GB"/>
            </w:rPr>
          </w:pPr>
          <w:hyperlink w:anchor="_Toc120886142" w:history="1">
            <w:r w:rsidRPr="00B42C9D">
              <w:rPr>
                <w:rStyle w:val="Hyperlink"/>
                <w:noProof/>
              </w:rPr>
              <w:t>personal development plan</w:t>
            </w:r>
            <w:r>
              <w:rPr>
                <w:noProof/>
                <w:webHidden/>
              </w:rPr>
              <w:tab/>
            </w:r>
            <w:r>
              <w:rPr>
                <w:noProof/>
                <w:webHidden/>
              </w:rPr>
              <w:fldChar w:fldCharType="begin"/>
            </w:r>
            <w:r>
              <w:rPr>
                <w:noProof/>
                <w:webHidden/>
              </w:rPr>
              <w:instrText xml:space="preserve"> PAGEREF _Toc120886142 \h </w:instrText>
            </w:r>
            <w:r>
              <w:rPr>
                <w:noProof/>
                <w:webHidden/>
              </w:rPr>
            </w:r>
            <w:r>
              <w:rPr>
                <w:noProof/>
                <w:webHidden/>
              </w:rPr>
              <w:fldChar w:fldCharType="separate"/>
            </w:r>
            <w:r>
              <w:rPr>
                <w:noProof/>
                <w:webHidden/>
              </w:rPr>
              <w:t>12</w:t>
            </w:r>
            <w:r>
              <w:rPr>
                <w:noProof/>
                <w:webHidden/>
              </w:rPr>
              <w:fldChar w:fldCharType="end"/>
            </w:r>
          </w:hyperlink>
        </w:p>
        <w:p w14:paraId="0F955DCA" w14:textId="5C824204" w:rsidR="00B011C5" w:rsidRDefault="00B011C5">
          <w:pPr>
            <w:pStyle w:val="TOC1"/>
            <w:tabs>
              <w:tab w:val="right" w:leader="dot" w:pos="9016"/>
            </w:tabs>
            <w:rPr>
              <w:noProof/>
              <w:szCs w:val="22"/>
              <w:lang w:eastAsia="en-GB"/>
            </w:rPr>
          </w:pPr>
          <w:hyperlink w:anchor="_Toc120886143" w:history="1">
            <w:r w:rsidRPr="00B42C9D">
              <w:rPr>
                <w:rStyle w:val="Hyperlink"/>
                <w:noProof/>
              </w:rPr>
              <w:t>Conclusion</w:t>
            </w:r>
            <w:r>
              <w:rPr>
                <w:noProof/>
                <w:webHidden/>
              </w:rPr>
              <w:tab/>
            </w:r>
            <w:r>
              <w:rPr>
                <w:noProof/>
                <w:webHidden/>
              </w:rPr>
              <w:fldChar w:fldCharType="begin"/>
            </w:r>
            <w:r>
              <w:rPr>
                <w:noProof/>
                <w:webHidden/>
              </w:rPr>
              <w:instrText xml:space="preserve"> PAGEREF _Toc120886143 \h </w:instrText>
            </w:r>
            <w:r>
              <w:rPr>
                <w:noProof/>
                <w:webHidden/>
              </w:rPr>
            </w:r>
            <w:r>
              <w:rPr>
                <w:noProof/>
                <w:webHidden/>
              </w:rPr>
              <w:fldChar w:fldCharType="separate"/>
            </w:r>
            <w:r>
              <w:rPr>
                <w:noProof/>
                <w:webHidden/>
              </w:rPr>
              <w:t>14</w:t>
            </w:r>
            <w:r>
              <w:rPr>
                <w:noProof/>
                <w:webHidden/>
              </w:rPr>
              <w:fldChar w:fldCharType="end"/>
            </w:r>
          </w:hyperlink>
        </w:p>
        <w:p w14:paraId="703BCB5F" w14:textId="599C02B0" w:rsidR="00B011C5" w:rsidRDefault="00B011C5">
          <w:pPr>
            <w:pStyle w:val="TOC1"/>
            <w:tabs>
              <w:tab w:val="right" w:leader="dot" w:pos="9016"/>
            </w:tabs>
            <w:rPr>
              <w:noProof/>
              <w:szCs w:val="22"/>
              <w:lang w:eastAsia="en-GB"/>
            </w:rPr>
          </w:pPr>
          <w:hyperlink w:anchor="_Toc120886144" w:history="1">
            <w:r w:rsidRPr="00B42C9D">
              <w:rPr>
                <w:rStyle w:val="Hyperlink"/>
                <w:noProof/>
              </w:rPr>
              <w:t>References</w:t>
            </w:r>
            <w:r>
              <w:rPr>
                <w:noProof/>
                <w:webHidden/>
              </w:rPr>
              <w:tab/>
            </w:r>
            <w:r>
              <w:rPr>
                <w:noProof/>
                <w:webHidden/>
              </w:rPr>
              <w:fldChar w:fldCharType="begin"/>
            </w:r>
            <w:r>
              <w:rPr>
                <w:noProof/>
                <w:webHidden/>
              </w:rPr>
              <w:instrText xml:space="preserve"> PAGEREF _Toc120886144 \h </w:instrText>
            </w:r>
            <w:r>
              <w:rPr>
                <w:noProof/>
                <w:webHidden/>
              </w:rPr>
            </w:r>
            <w:r>
              <w:rPr>
                <w:noProof/>
                <w:webHidden/>
              </w:rPr>
              <w:fldChar w:fldCharType="separate"/>
            </w:r>
            <w:r>
              <w:rPr>
                <w:noProof/>
                <w:webHidden/>
              </w:rPr>
              <w:t>15</w:t>
            </w:r>
            <w:r>
              <w:rPr>
                <w:noProof/>
                <w:webHidden/>
              </w:rPr>
              <w:fldChar w:fldCharType="end"/>
            </w:r>
          </w:hyperlink>
        </w:p>
        <w:p w14:paraId="38AE59C9" w14:textId="40F5F62B" w:rsidR="00B807EC" w:rsidRDefault="00B807EC">
          <w:r>
            <w:rPr>
              <w:b/>
              <w:bCs/>
              <w:noProof/>
            </w:rPr>
            <w:fldChar w:fldCharType="end"/>
          </w:r>
        </w:p>
      </w:sdtContent>
    </w:sdt>
    <w:p w14:paraId="578673B7" w14:textId="77777777" w:rsidR="00B807EC" w:rsidRDefault="00B807EC">
      <w:pPr>
        <w:rPr>
          <w:b/>
          <w:bCs/>
          <w:noProof/>
        </w:rPr>
      </w:pPr>
      <w:r>
        <w:rPr>
          <w:b/>
          <w:bCs/>
          <w:noProof/>
        </w:rPr>
        <w:br w:type="page"/>
      </w:r>
    </w:p>
    <w:p w14:paraId="4A94AFF6" w14:textId="42C89EB8" w:rsidR="00702F3D" w:rsidRDefault="00B807EC" w:rsidP="00702F3D">
      <w:pPr>
        <w:pStyle w:val="Heading1"/>
      </w:pPr>
      <w:bookmarkStart w:id="0" w:name="_Toc120886138"/>
      <w:r>
        <w:lastRenderedPageBreak/>
        <w:t>introduction</w:t>
      </w:r>
      <w:bookmarkEnd w:id="0"/>
    </w:p>
    <w:p w14:paraId="257DCC3E" w14:textId="77777777" w:rsidR="00702F3D" w:rsidRPr="00702F3D" w:rsidRDefault="00702F3D" w:rsidP="00702F3D"/>
    <w:p w14:paraId="3C712393" w14:textId="77777777" w:rsidR="00B25F35" w:rsidRDefault="00702F3D" w:rsidP="00702F3D">
      <w:r>
        <w:t>This technical report has been conducted to review the relative areas of an effective engineering team needed to develop a new product. The report will investigate the bare minimum that would be expected from an engineering team, and the other departments and parties that may be needed in addition to the mandatory for the product to be successful.</w:t>
      </w:r>
    </w:p>
    <w:p w14:paraId="13424BF4" w14:textId="1D937160" w:rsidR="00702F3D" w:rsidRDefault="00A00683" w:rsidP="00702F3D">
      <w:r>
        <w:t>Each independent department of the team will be analysed to justify their placement within the engineering team. Their responsibilities within their roles will be considered and consequences discussed where applicable. Legislation, working conditions and industry standards will all be considered for each team, and analysed to show their affect with or without consideration.</w:t>
      </w:r>
    </w:p>
    <w:p w14:paraId="509DE005" w14:textId="4A47F25E" w:rsidR="007C40DF" w:rsidRDefault="0091636E" w:rsidP="00702F3D">
      <w:r>
        <w:t xml:space="preserve">The product being developed is a state of the are racing helmet aimed at motorcycle racing applications on tarmac off-road tracks. This product has been chosen </w:t>
      </w:r>
      <w:r w:rsidR="007C40DF">
        <w:t>since</w:t>
      </w:r>
      <w:r>
        <w:t xml:space="preserve"> safety within the motorcycle racing industry has come under a lot of scrutiny within the last 2 years, following the passing of several elite level motorcycle racers.</w:t>
      </w:r>
      <w:r w:rsidR="007C40DF">
        <w:t xml:space="preserve"> The final goal of the report is to enable a team leader to effectively orchestrate </w:t>
      </w:r>
      <w:r w:rsidR="00303862">
        <w:t>a successful product that exceeds in its target market.</w:t>
      </w:r>
    </w:p>
    <w:p w14:paraId="5186670D" w14:textId="77777777" w:rsidR="00702F3D" w:rsidRDefault="00702F3D" w:rsidP="00702F3D"/>
    <w:p w14:paraId="2C2C4D24" w14:textId="4529CFF2" w:rsidR="00702F3D" w:rsidRDefault="00702F3D" w:rsidP="00702F3D"/>
    <w:p w14:paraId="701B61E9" w14:textId="6588102B" w:rsidR="00303862" w:rsidRDefault="00303862" w:rsidP="00702F3D"/>
    <w:p w14:paraId="2FE12A72" w14:textId="6C2635AC" w:rsidR="00303862" w:rsidRDefault="00303862" w:rsidP="00702F3D"/>
    <w:p w14:paraId="10E5F4A8" w14:textId="60E79D88" w:rsidR="00303862" w:rsidRDefault="00303862" w:rsidP="00702F3D"/>
    <w:p w14:paraId="309355B4" w14:textId="1F4BB86E" w:rsidR="00303862" w:rsidRDefault="00303862" w:rsidP="00702F3D"/>
    <w:p w14:paraId="36EF05DD" w14:textId="0AC0C814" w:rsidR="00303862" w:rsidRDefault="00303862" w:rsidP="00702F3D"/>
    <w:p w14:paraId="20C8641C" w14:textId="42B54C88" w:rsidR="00303862" w:rsidRDefault="00303862" w:rsidP="00702F3D"/>
    <w:p w14:paraId="4045C663" w14:textId="4FD89AA8" w:rsidR="00303862" w:rsidRDefault="00303862" w:rsidP="00702F3D"/>
    <w:p w14:paraId="43B1FEF1" w14:textId="77777777" w:rsidR="00303862" w:rsidRDefault="00303862" w:rsidP="00702F3D"/>
    <w:p w14:paraId="50560A28" w14:textId="7168836A" w:rsidR="00702F3D" w:rsidRPr="00702F3D" w:rsidRDefault="00702F3D" w:rsidP="00702F3D">
      <w:r>
        <w:br/>
      </w:r>
    </w:p>
    <w:p w14:paraId="0E75438A" w14:textId="6D4DDE93" w:rsidR="00B807EC" w:rsidRDefault="00065344" w:rsidP="00B807EC">
      <w:pPr>
        <w:pStyle w:val="Heading1"/>
      </w:pPr>
      <w:bookmarkStart w:id="1" w:name="_Toc120886139"/>
      <w:r>
        <w:lastRenderedPageBreak/>
        <w:t>Engineering team structure</w:t>
      </w:r>
      <w:bookmarkEnd w:id="1"/>
    </w:p>
    <w:p w14:paraId="660899FB" w14:textId="240EA6D1" w:rsidR="002C7751" w:rsidRDefault="00E705C0" w:rsidP="000E3C81">
      <w:r>
        <w:t>There are ma</w:t>
      </w:r>
      <w:r w:rsidR="00C142C6">
        <w:t>n</w:t>
      </w:r>
      <w:r>
        <w:t xml:space="preserve">y types of engineering team structures that can be implemented to create an effective team, although, some team structures are more effective than others. This is due to many different factors. The project or product being produced needs to be considered when defining a team structure as there are some departments that may or may not be needed within the team. Having unnecessary team members or departments can lead to unnecessary expenditure, offices that are over packed or too big and project perspectives that might not be needed. In addition to this, the location of the product being developed should also be taken into hand. There are different ways of working, </w:t>
      </w:r>
      <w:r w:rsidR="00C142C6">
        <w:t>depending on</w:t>
      </w:r>
      <w:r>
        <w:t xml:space="preserve"> where </w:t>
      </w:r>
      <w:r w:rsidR="002C7751">
        <w:t>employees</w:t>
      </w:r>
      <w:r>
        <w:t xml:space="preserve"> are in the world. Factors such as religion, local customs or traditions, working time directives, </w:t>
      </w:r>
      <w:r w:rsidR="002C7751">
        <w:t xml:space="preserve">environmental factors can all have an </w:t>
      </w:r>
      <w:r w:rsidR="00C142C6">
        <w:t>effect</w:t>
      </w:r>
      <w:r w:rsidR="002C7751">
        <w:t xml:space="preserve"> on the way a team may be structured. If a product is to be developed with a globally based working group, the previously mentioned must be considered in order to ensure effectivity of the team.</w:t>
      </w:r>
    </w:p>
    <w:p w14:paraId="6122538D" w14:textId="5FFEEE81" w:rsidR="00CC4DB3" w:rsidRDefault="00CC4DB3" w:rsidP="000E3C81">
      <w:r>
        <w:t xml:space="preserve">Below is a diagram </w:t>
      </w:r>
      <w:r w:rsidR="00313A08">
        <w:t>that dissects all the different areas of the product development. Some of these areas ca</w:t>
      </w:r>
      <w:r w:rsidR="00934050">
        <w:t>n</w:t>
      </w:r>
      <w:r w:rsidR="00313A08">
        <w:t xml:space="preserve"> be covered by the same department, and some </w:t>
      </w:r>
      <w:r w:rsidR="00934050">
        <w:t xml:space="preserve">by more than one department. The </w:t>
      </w:r>
      <w:r w:rsidR="00EF3946">
        <w:t xml:space="preserve">use if this diagram is a great tool to fully understand the scale of the project being </w:t>
      </w:r>
      <w:r w:rsidR="002E5C39">
        <w:t>chosen and</w:t>
      </w:r>
      <w:r w:rsidR="00EF3946">
        <w:t xml:space="preserve"> give s</w:t>
      </w:r>
      <w:r w:rsidR="002E5C39">
        <w:t>c</w:t>
      </w:r>
      <w:r w:rsidR="00EF3946">
        <w:t>ale to the tasks at hand.</w:t>
      </w:r>
    </w:p>
    <w:p w14:paraId="71A42A6A" w14:textId="77777777" w:rsidR="009F2D29" w:rsidRDefault="00E22B05" w:rsidP="009F2D29">
      <w:pPr>
        <w:keepNext/>
      </w:pPr>
      <w:r>
        <w:rPr>
          <w:noProof/>
        </w:rPr>
        <w:drawing>
          <wp:inline distT="0" distB="0" distL="0" distR="0" wp14:anchorId="3BAC1562" wp14:editId="66677B17">
            <wp:extent cx="5734050" cy="38004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100000"/>
                              </a14:imgEffect>
                              <a14:imgEffect>
                                <a14:colorTemperature colorTemp="11500"/>
                              </a14:imgEffect>
                              <a14:imgEffect>
                                <a14:saturation sat="0"/>
                              </a14:imgEffect>
                              <a14:imgEffect>
                                <a14:brightnessContrast bright="27000" contrast="54000"/>
                              </a14:imgEffect>
                            </a14:imgLayer>
                          </a14:imgProps>
                        </a:ext>
                        <a:ext uri="{28A0092B-C50C-407E-A947-70E740481C1C}">
                          <a14:useLocalDpi xmlns:a14="http://schemas.microsoft.com/office/drawing/2010/main" val="0"/>
                        </a:ext>
                      </a:extLst>
                    </a:blip>
                    <a:srcRect/>
                    <a:stretch>
                      <a:fillRect/>
                    </a:stretch>
                  </pic:blipFill>
                  <pic:spPr bwMode="auto">
                    <a:xfrm>
                      <a:off x="0" y="0"/>
                      <a:ext cx="5734050" cy="3800475"/>
                    </a:xfrm>
                    <a:prstGeom prst="rect">
                      <a:avLst/>
                    </a:prstGeom>
                    <a:noFill/>
                    <a:ln>
                      <a:noFill/>
                    </a:ln>
                  </pic:spPr>
                </pic:pic>
              </a:graphicData>
            </a:graphic>
          </wp:inline>
        </w:drawing>
      </w:r>
    </w:p>
    <w:p w14:paraId="0D5A2868" w14:textId="1D075F02" w:rsidR="003F63F4" w:rsidRDefault="009F2D29" w:rsidP="00905EE3">
      <w:pPr>
        <w:pStyle w:val="Caption"/>
        <w:jc w:val="center"/>
      </w:pPr>
      <w:r>
        <w:t xml:space="preserve">Figure </w:t>
      </w:r>
      <w:r w:rsidR="00B011C5">
        <w:fldChar w:fldCharType="begin"/>
      </w:r>
      <w:r w:rsidR="00B011C5">
        <w:instrText xml:space="preserve"> SEQ Figure \* ARABIC </w:instrText>
      </w:r>
      <w:r w:rsidR="00B011C5">
        <w:fldChar w:fldCharType="separate"/>
      </w:r>
      <w:r w:rsidR="00E136DD">
        <w:rPr>
          <w:noProof/>
        </w:rPr>
        <w:t>1</w:t>
      </w:r>
      <w:r w:rsidR="00B011C5">
        <w:rPr>
          <w:noProof/>
        </w:rPr>
        <w:fldChar w:fldCharType="end"/>
      </w:r>
    </w:p>
    <w:p w14:paraId="623B0300" w14:textId="4D142CF7" w:rsidR="00686546" w:rsidRDefault="00FE1C9C" w:rsidP="000E3C81">
      <w:pPr>
        <w:rPr>
          <w:u w:val="single"/>
        </w:rPr>
      </w:pPr>
      <w:r>
        <w:lastRenderedPageBreak/>
        <w:t xml:space="preserve">Considering the above, </w:t>
      </w:r>
      <w:r w:rsidR="0032646D">
        <w:t xml:space="preserve">the different types of team management structures have been reviewed </w:t>
      </w:r>
      <w:r w:rsidR="001665C4">
        <w:t xml:space="preserve">to understand how they can benefit the project from a team </w:t>
      </w:r>
      <w:r w:rsidR="00B25F35">
        <w:t>leaders’</w:t>
      </w:r>
      <w:r w:rsidR="001665C4">
        <w:t xml:space="preserve"> </w:t>
      </w:r>
      <w:r w:rsidR="00686546">
        <w:t>role</w:t>
      </w:r>
      <w:r w:rsidR="003F63F4">
        <w:t xml:space="preserve"> and how the management and team structure can affect how different problems are tackled.</w:t>
      </w:r>
    </w:p>
    <w:p w14:paraId="247D3EC9" w14:textId="0575232E" w:rsidR="005E150B" w:rsidRDefault="002C7751" w:rsidP="000E3C81">
      <w:r>
        <w:rPr>
          <w:u w:val="single"/>
        </w:rPr>
        <w:t>Pyramid</w:t>
      </w:r>
      <w:r w:rsidR="005E150B">
        <w:rPr>
          <w:u w:val="single"/>
        </w:rPr>
        <w:br/>
      </w:r>
      <w:r w:rsidR="005E150B">
        <w:t>The pyramid structure is a typical style that is used in business</w:t>
      </w:r>
      <w:r w:rsidR="000602C6">
        <w:t xml:space="preserve">es </w:t>
      </w:r>
      <w:r w:rsidR="00D33919">
        <w:t xml:space="preserve">that can be applied to engineering teams </w:t>
      </w:r>
      <w:r w:rsidR="000602C6">
        <w:t xml:space="preserve">where less responsible work that is of high volume and low </w:t>
      </w:r>
      <w:r w:rsidR="000F5216">
        <w:t>importance is managed from an above leader</w:t>
      </w:r>
      <w:r w:rsidR="008566FA">
        <w:t xml:space="preserve"> or manager. This effectively carries on for all tiers of the </w:t>
      </w:r>
      <w:r w:rsidR="000D54B8">
        <w:t>process</w:t>
      </w:r>
      <w:r w:rsidR="009127FA">
        <w:t xml:space="preserve"> until the tier points to one significant </w:t>
      </w:r>
      <w:r w:rsidR="00523886">
        <w:t>figure</w:t>
      </w:r>
      <w:r w:rsidR="009127FA">
        <w:t>, who oversees all responsibilities</w:t>
      </w:r>
      <w:r w:rsidR="00523886">
        <w:t>.</w:t>
      </w:r>
      <w:r w:rsidR="00491DD4">
        <w:t xml:space="preserve"> This </w:t>
      </w:r>
      <w:r w:rsidR="00EA112B">
        <w:t>i</w:t>
      </w:r>
      <w:r w:rsidR="00491DD4">
        <w:t xml:space="preserve">s a simple </w:t>
      </w:r>
      <w:r w:rsidR="00C94294">
        <w:t>hierarchical</w:t>
      </w:r>
      <w:r w:rsidR="00491DD4">
        <w:t xml:space="preserve"> </w:t>
      </w:r>
      <w:r w:rsidR="00D148B4">
        <w:t xml:space="preserve">management structure that can be implemented into teams. </w:t>
      </w:r>
    </w:p>
    <w:p w14:paraId="3B5D1719" w14:textId="77777777" w:rsidR="009F2D29" w:rsidRDefault="005A3707" w:rsidP="009F2D29">
      <w:pPr>
        <w:keepNext/>
        <w:jc w:val="center"/>
      </w:pPr>
      <w:r>
        <w:rPr>
          <w:noProof/>
        </w:rPr>
        <w:drawing>
          <wp:inline distT="0" distB="0" distL="0" distR="0" wp14:anchorId="5FBC3FD0" wp14:editId="32B92468">
            <wp:extent cx="5486400" cy="3200400"/>
            <wp:effectExtent l="19050" t="0" r="3810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0067C2B" w14:textId="1D53F238" w:rsidR="00B07028" w:rsidRDefault="009F2D29" w:rsidP="00622D0D">
      <w:pPr>
        <w:pStyle w:val="Caption"/>
        <w:jc w:val="center"/>
      </w:pPr>
      <w:r>
        <w:t xml:space="preserve">Figure </w:t>
      </w:r>
      <w:r w:rsidR="00B011C5">
        <w:fldChar w:fldCharType="begin"/>
      </w:r>
      <w:r w:rsidR="00B011C5">
        <w:instrText xml:space="preserve"> SEQ Figure \* ARABIC </w:instrText>
      </w:r>
      <w:r w:rsidR="00B011C5">
        <w:fldChar w:fldCharType="separate"/>
      </w:r>
      <w:r w:rsidR="00E136DD">
        <w:rPr>
          <w:noProof/>
        </w:rPr>
        <w:t>2</w:t>
      </w:r>
      <w:r w:rsidR="00B011C5">
        <w:rPr>
          <w:noProof/>
        </w:rPr>
        <w:fldChar w:fldCharType="end"/>
      </w:r>
    </w:p>
    <w:p w14:paraId="200FC6D4" w14:textId="1E209ED7" w:rsidR="00285F4E" w:rsidRDefault="000F3BE0" w:rsidP="000E3C81">
      <w:r>
        <w:t>In Fig</w:t>
      </w:r>
      <w:r w:rsidR="00622D0D">
        <w:t>ure 2</w:t>
      </w:r>
      <w:r>
        <w:t>,</w:t>
      </w:r>
      <w:r w:rsidR="00622D0D">
        <w:t xml:space="preserve"> a</w:t>
      </w:r>
      <w:r>
        <w:t xml:space="preserve"> </w:t>
      </w:r>
      <w:r w:rsidR="00622D0D">
        <w:t>basic 3 tier hierarchical pyramid is shown</w:t>
      </w:r>
      <w:r>
        <w:t xml:space="preserve">. At the bottom of the pyramid, a larger </w:t>
      </w:r>
      <w:r w:rsidR="007A6748">
        <w:t xml:space="preserve">area of the triangle is occupied. This visually </w:t>
      </w:r>
      <w:r w:rsidR="00287232">
        <w:t>represents</w:t>
      </w:r>
      <w:r w:rsidR="007A6748">
        <w:t xml:space="preserve"> the number of workers </w:t>
      </w:r>
      <w:r w:rsidR="00287232">
        <w:t>in this role, and can be inversely proportional to their importance within the working structure (they are seen as less important than those in fewer occupied roles).</w:t>
      </w:r>
      <w:r w:rsidR="004F79C1">
        <w:t xml:space="preserve"> As the </w:t>
      </w:r>
      <w:r w:rsidR="00A662B6">
        <w:t xml:space="preserve">pyramid goes up by </w:t>
      </w:r>
      <w:r w:rsidR="00285F4E">
        <w:t>tier</w:t>
      </w:r>
      <w:r w:rsidR="00A662B6">
        <w:t>, it is expected that the skill level also increases</w:t>
      </w:r>
      <w:r w:rsidR="00C34D0C">
        <w:t>.</w:t>
      </w:r>
    </w:p>
    <w:p w14:paraId="02FE8465" w14:textId="798F31E9" w:rsidR="00E722E7" w:rsidRDefault="00E722E7" w:rsidP="000E3C81">
      <w:r>
        <w:rPr>
          <w:u w:val="single"/>
        </w:rPr>
        <w:t>Matri</w:t>
      </w:r>
      <w:r w:rsidR="00D24950">
        <w:rPr>
          <w:u w:val="single"/>
        </w:rPr>
        <w:t>x</w:t>
      </w:r>
      <w:r w:rsidR="00D24950">
        <w:rPr>
          <w:u w:val="single"/>
        </w:rPr>
        <w:br/>
      </w:r>
      <w:r w:rsidR="00270C25">
        <w:t xml:space="preserve">The matrix team or management style removes the </w:t>
      </w:r>
      <w:r w:rsidR="002C0FF6">
        <w:t>hierarchical</w:t>
      </w:r>
      <w:r w:rsidR="008A7B85">
        <w:t xml:space="preserve"> aspects of the workplace, instead enabling teams to work more cohesively b</w:t>
      </w:r>
      <w:r w:rsidR="002C0FF6">
        <w:t xml:space="preserve">y linking different departments, or levels, directly. This is quite different to the </w:t>
      </w:r>
      <w:r w:rsidR="00CC3132">
        <w:t xml:space="preserve">pyramid style, whereby a decision or a product needs to work its way through </w:t>
      </w:r>
      <w:r w:rsidR="00CC3132">
        <w:lastRenderedPageBreak/>
        <w:t xml:space="preserve">a filter of approval, which can be very inefficient, especially in a </w:t>
      </w:r>
      <w:r w:rsidR="00C142C6">
        <w:t>fast-moving</w:t>
      </w:r>
      <w:r w:rsidR="00CC3132">
        <w:t xml:space="preserve"> industry such as engineering.</w:t>
      </w:r>
    </w:p>
    <w:p w14:paraId="5B88927D" w14:textId="77777777" w:rsidR="00622D0D" w:rsidRDefault="00CC3132" w:rsidP="00622D0D">
      <w:pPr>
        <w:keepNext/>
      </w:pPr>
      <w:r>
        <w:rPr>
          <w:noProof/>
        </w:rPr>
        <mc:AlternateContent>
          <mc:Choice Requires="wps">
            <w:drawing>
              <wp:anchor distT="0" distB="0" distL="114300" distR="114300" simplePos="0" relativeHeight="251659264" behindDoc="0" locked="0" layoutInCell="1" allowOverlap="1" wp14:anchorId="48CA90AF" wp14:editId="78CEB0CD">
                <wp:simplePos x="0" y="0"/>
                <wp:positionH relativeFrom="column">
                  <wp:posOffset>3486150</wp:posOffset>
                </wp:positionH>
                <wp:positionV relativeFrom="paragraph">
                  <wp:posOffset>2142490</wp:posOffset>
                </wp:positionV>
                <wp:extent cx="590550" cy="742950"/>
                <wp:effectExtent l="0" t="0" r="19050" b="19050"/>
                <wp:wrapNone/>
                <wp:docPr id="5" name="Straight Connector 5"/>
                <wp:cNvGraphicFramePr/>
                <a:graphic xmlns:a="http://schemas.openxmlformats.org/drawingml/2006/main">
                  <a:graphicData uri="http://schemas.microsoft.com/office/word/2010/wordprocessingShape">
                    <wps:wsp>
                      <wps:cNvCnPr/>
                      <wps:spPr>
                        <a:xfrm flipV="1">
                          <a:off x="0" y="0"/>
                          <a:ext cx="590550" cy="742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D69AAE" id="Straight Connector 5"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74.5pt,168.7pt" to="321pt,2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" strokecolor="#4472c4 [3204]" strokeweight=".5pt">
                <v:stroke joinstyle="miter"/>
              </v:line>
            </w:pict>
          </mc:Fallback>
        </mc:AlternateContent>
      </w:r>
      <w:r>
        <w:rPr>
          <w:noProof/>
        </w:rPr>
        <w:drawing>
          <wp:inline distT="0" distB="0" distL="0" distR="0" wp14:anchorId="6143A663" wp14:editId="1B61A1C5">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EF02E26" w14:textId="401F2B6E" w:rsidR="00CC3132" w:rsidRDefault="00622D0D" w:rsidP="00622D0D">
      <w:pPr>
        <w:pStyle w:val="Caption"/>
        <w:jc w:val="center"/>
      </w:pPr>
      <w:r>
        <w:t xml:space="preserve">Figure </w:t>
      </w:r>
      <w:r w:rsidR="00B011C5">
        <w:fldChar w:fldCharType="begin"/>
      </w:r>
      <w:r w:rsidR="00B011C5">
        <w:instrText xml:space="preserve"> SEQ Figure \* ARABIC </w:instrText>
      </w:r>
      <w:r w:rsidR="00B011C5">
        <w:fldChar w:fldCharType="separate"/>
      </w:r>
      <w:r w:rsidR="00E136DD">
        <w:rPr>
          <w:noProof/>
        </w:rPr>
        <w:t>3</w:t>
      </w:r>
      <w:r w:rsidR="00B011C5">
        <w:rPr>
          <w:noProof/>
        </w:rPr>
        <w:fldChar w:fldCharType="end"/>
      </w:r>
    </w:p>
    <w:p w14:paraId="3D0B85FF" w14:textId="404EB14D" w:rsidR="00EB254D" w:rsidRDefault="0068485B" w:rsidP="0068485B">
      <w:r>
        <w:t>Fig</w:t>
      </w:r>
      <w:r w:rsidR="00622D0D">
        <w:t>ure 3</w:t>
      </w:r>
      <w:r w:rsidR="000647BA">
        <w:t xml:space="preserve"> shows how a matrix team structure may look. It is easy to see how the</w:t>
      </w:r>
      <w:r w:rsidR="00597422">
        <w:t xml:space="preserve">re are more independent layers to the team, and various areas of expertise as well. Given their place within the </w:t>
      </w:r>
      <w:r w:rsidR="00D42E76">
        <w:t xml:space="preserve">diagram, it also shows how the levels of the hierarchy are formed, and areas where certain </w:t>
      </w:r>
      <w:r w:rsidR="0037178F">
        <w:t>processes</w:t>
      </w:r>
      <w:r w:rsidR="00D42E76">
        <w:t xml:space="preserve"> might happen at the same time, for instance quality control checks.</w:t>
      </w:r>
    </w:p>
    <w:p w14:paraId="0A5EE1BE" w14:textId="546C950C" w:rsidR="0082059A" w:rsidRDefault="00EF014A" w:rsidP="0027344F">
      <w:r>
        <w:t xml:space="preserve">Having looked at these two common </w:t>
      </w:r>
      <w:r w:rsidR="006027C9">
        <w:t xml:space="preserve">team structures that are commonly used, it would be advisable to use the matrix </w:t>
      </w:r>
      <w:r w:rsidR="00505DC0">
        <w:t>style team structure</w:t>
      </w:r>
      <w:r w:rsidR="00A40F68">
        <w:t xml:space="preserve">. By utilising the matrix </w:t>
      </w:r>
      <w:r w:rsidR="00CC5E19">
        <w:t>team</w:t>
      </w:r>
      <w:r w:rsidR="00A40F68">
        <w:t xml:space="preserve"> structure, the level of quality control would </w:t>
      </w:r>
      <w:r w:rsidR="00CC5E19">
        <w:t xml:space="preserve">likely be higher, as there is more cohesiveness between engineering layers. This is something that could easily be incorporated </w:t>
      </w:r>
      <w:r w:rsidR="008A2257">
        <w:t>into the product development cycle.</w:t>
      </w:r>
      <w:r w:rsidR="00814629">
        <w:t xml:space="preserve"> This will help to tackle any issues that arise and allow for more angles to tackle said problems, and </w:t>
      </w:r>
      <w:r w:rsidR="0027344F">
        <w:t>invite different points of view and perspective.</w:t>
      </w:r>
    </w:p>
    <w:p w14:paraId="26B88DB7" w14:textId="11216087" w:rsidR="00F47C7A" w:rsidRDefault="00F47C7A" w:rsidP="0068485B"/>
    <w:p w14:paraId="4880D39D" w14:textId="35ED79FD" w:rsidR="00F47C7A" w:rsidRDefault="00F47C7A" w:rsidP="0068485B"/>
    <w:p w14:paraId="726DA15E" w14:textId="0BEBD7E8" w:rsidR="00F47C7A" w:rsidRDefault="00F47C7A" w:rsidP="0068485B"/>
    <w:p w14:paraId="71C69BF8" w14:textId="77777777" w:rsidR="00F47C7A" w:rsidRDefault="00F47C7A" w:rsidP="0068485B"/>
    <w:p w14:paraId="490F58C5" w14:textId="6541CB22" w:rsidR="008A6595" w:rsidRDefault="008A6595" w:rsidP="008A6595">
      <w:pPr>
        <w:pStyle w:val="Heading1"/>
      </w:pPr>
      <w:bookmarkStart w:id="2" w:name="_Toc120886140"/>
      <w:r>
        <w:lastRenderedPageBreak/>
        <w:t>product development</w:t>
      </w:r>
      <w:bookmarkEnd w:id="2"/>
    </w:p>
    <w:p w14:paraId="428C34AD" w14:textId="2EB27D13" w:rsidR="00E136DD" w:rsidRDefault="000C0A33" w:rsidP="008A6595">
      <w:r>
        <w:t xml:space="preserve">When looking back at </w:t>
      </w:r>
      <w:r w:rsidRPr="00BD56F5">
        <w:t>Fig 1</w:t>
      </w:r>
      <w:r>
        <w:t xml:space="preserve">, </w:t>
      </w:r>
      <w:r w:rsidR="00B1418D">
        <w:t xml:space="preserve">consideration was made to where the product could potentially be made. </w:t>
      </w:r>
      <w:r w:rsidR="00475D9B">
        <w:t xml:space="preserve">Given the financial leverage that western countries have on </w:t>
      </w:r>
      <w:r w:rsidR="006D2566">
        <w:t xml:space="preserve">producers and manufacturers in the far east, it is a </w:t>
      </w:r>
      <w:r w:rsidR="006E565F">
        <w:t>logical</w:t>
      </w:r>
      <w:r w:rsidR="006D2566">
        <w:t xml:space="preserve"> </w:t>
      </w:r>
      <w:r w:rsidR="006E565F">
        <w:t>choice</w:t>
      </w:r>
      <w:r w:rsidR="006D2566">
        <w:t xml:space="preserve"> to </w:t>
      </w:r>
      <w:r w:rsidR="006E565F">
        <w:t>consider</w:t>
      </w:r>
      <w:r w:rsidR="006D2566">
        <w:t xml:space="preserve"> manufacture </w:t>
      </w:r>
      <w:r w:rsidR="00613A7C">
        <w:t xml:space="preserve">in those regions. In fact, according to </w:t>
      </w:r>
      <w:r w:rsidR="006E565F">
        <w:t>research</w:t>
      </w:r>
      <w:r w:rsidR="00613A7C">
        <w:t xml:space="preserve"> conducted in the first 2 </w:t>
      </w:r>
      <w:r w:rsidR="00613A7C" w:rsidRPr="00BD56F5">
        <w:t xml:space="preserve">quarters of </w:t>
      </w:r>
      <w:r w:rsidR="00183FC2" w:rsidRPr="00BD56F5">
        <w:t>2021,</w:t>
      </w:r>
      <w:r w:rsidR="00B0536C" w:rsidRPr="00BD56F5">
        <w:t xml:space="preserve"> </w:t>
      </w:r>
      <w:r w:rsidR="00B0536C" w:rsidRPr="00BD56F5">
        <w:rPr>
          <w:rFonts w:cstheme="minorHAnsi"/>
        </w:rPr>
        <w:t>“</w:t>
      </w:r>
      <w:r w:rsidR="00F40D74" w:rsidRPr="00BD56F5">
        <w:rPr>
          <w:rFonts w:cstheme="minorHAnsi"/>
          <w:shd w:val="clear" w:color="auto" w:fill="FFFFFF"/>
        </w:rPr>
        <w:t>Chinese firms inked service outsourcing contracts worth about 976 billion yuan (about $150.47 billion) from January to July, up 27.8 percent year-on-year.</w:t>
      </w:r>
      <w:r w:rsidR="00B0536C" w:rsidRPr="00BD56F5">
        <w:rPr>
          <w:rFonts w:cstheme="minorHAnsi"/>
        </w:rPr>
        <w:t>”</w:t>
      </w:r>
      <w:r w:rsidR="00183FC2" w:rsidRPr="00BD56F5">
        <w:t xml:space="preserve"> </w:t>
      </w:r>
      <w:sdt>
        <w:sdtPr>
          <w:id w:val="-356505016"/>
          <w:citation/>
        </w:sdtPr>
        <w:sdtEndPr/>
        <w:sdtContent>
          <w:r w:rsidR="006E565F" w:rsidRPr="00BD56F5">
            <w:fldChar w:fldCharType="begin"/>
          </w:r>
          <w:r w:rsidR="00A46633" w:rsidRPr="00BD56F5">
            <w:instrText xml:space="preserve">CITATION Xin21 \l 2057 </w:instrText>
          </w:r>
          <w:r w:rsidR="006E565F" w:rsidRPr="00BD56F5">
            <w:fldChar w:fldCharType="separate"/>
          </w:r>
          <w:r w:rsidR="00B011C5" w:rsidRPr="00B011C5">
            <w:rPr>
              <w:noProof/>
            </w:rPr>
            <w:t>(Xinhua, 2021)</w:t>
          </w:r>
          <w:r w:rsidR="006E565F" w:rsidRPr="00BD56F5">
            <w:fldChar w:fldCharType="end"/>
          </w:r>
        </w:sdtContent>
      </w:sdt>
      <w:r w:rsidR="00B0536C" w:rsidRPr="00BD56F5">
        <w:t>.</w:t>
      </w:r>
      <w:r w:rsidR="00E136DD" w:rsidRPr="00BD56F5">
        <w:t xml:space="preserve"> </w:t>
      </w:r>
      <w:r w:rsidR="00474A06" w:rsidRPr="00BD56F5">
        <w:t xml:space="preserve">Statistics gathered </w:t>
      </w:r>
      <w:r w:rsidR="00E136DD" w:rsidRPr="00BD56F5">
        <w:t xml:space="preserve">between 2016 and 2020 and </w:t>
      </w:r>
      <w:r w:rsidR="00474A06" w:rsidRPr="00BD56F5">
        <w:t xml:space="preserve">published by </w:t>
      </w:r>
      <w:proofErr w:type="spellStart"/>
      <w:proofErr w:type="gramStart"/>
      <w:r w:rsidR="00474A06" w:rsidRPr="00BD56F5">
        <w:t>C.Textor</w:t>
      </w:r>
      <w:proofErr w:type="spellEnd"/>
      <w:proofErr w:type="gramEnd"/>
      <w:r w:rsidR="00474A06" w:rsidRPr="00BD56F5">
        <w:t xml:space="preserve"> </w:t>
      </w:r>
      <w:r w:rsidR="00474A06">
        <w:t>in</w:t>
      </w:r>
      <w:r w:rsidR="00E136DD">
        <w:t xml:space="preserve"> 2022 that fully supports the statement by Xinhua. The table below, figure 4, shows how the Chinese economy has grown as a direct result of outsourced services</w:t>
      </w:r>
      <w:r w:rsidR="00474A06">
        <w:t xml:space="preserve">. </w:t>
      </w:r>
    </w:p>
    <w:p w14:paraId="69E3C1B9" w14:textId="77777777" w:rsidR="00E136DD" w:rsidRDefault="00E136DD" w:rsidP="00E136DD">
      <w:pPr>
        <w:keepNext/>
      </w:pPr>
      <w:r w:rsidRPr="00E136DD">
        <w:rPr>
          <w:noProof/>
        </w:rPr>
        <w:drawing>
          <wp:inline distT="0" distB="0" distL="0" distR="0" wp14:anchorId="061F9059" wp14:editId="03F15FBB">
            <wp:extent cx="5658640" cy="4439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58640" cy="4439270"/>
                    </a:xfrm>
                    <a:prstGeom prst="rect">
                      <a:avLst/>
                    </a:prstGeom>
                  </pic:spPr>
                </pic:pic>
              </a:graphicData>
            </a:graphic>
          </wp:inline>
        </w:drawing>
      </w:r>
    </w:p>
    <w:p w14:paraId="0EB610B1" w14:textId="2695EE5F" w:rsidR="003B342B" w:rsidRDefault="00E136DD" w:rsidP="00660E91">
      <w:pPr>
        <w:pStyle w:val="Caption"/>
        <w:jc w:val="center"/>
      </w:pPr>
      <w:r>
        <w:t xml:space="preserve">Figure </w:t>
      </w:r>
      <w:r w:rsidR="00B011C5">
        <w:fldChar w:fldCharType="begin"/>
      </w:r>
      <w:r w:rsidR="00B011C5">
        <w:instrText xml:space="preserve"> SEQ Figure \* ARABIC </w:instrText>
      </w:r>
      <w:r w:rsidR="00B011C5">
        <w:fldChar w:fldCharType="separate"/>
      </w:r>
      <w:r>
        <w:rPr>
          <w:noProof/>
        </w:rPr>
        <w:t>4</w:t>
      </w:r>
      <w:r w:rsidR="00B011C5">
        <w:rPr>
          <w:noProof/>
        </w:rPr>
        <w:fldChar w:fldCharType="end"/>
      </w:r>
      <w:r w:rsidR="00474A06">
        <w:t xml:space="preserve"> </w:t>
      </w:r>
      <w:sdt>
        <w:sdtPr>
          <w:id w:val="1994521754"/>
          <w:citation/>
        </w:sdtPr>
        <w:sdtEndPr/>
        <w:sdtContent>
          <w:r w:rsidR="00474A06">
            <w:fldChar w:fldCharType="begin"/>
          </w:r>
          <w:r w:rsidR="00474A06">
            <w:instrText xml:space="preserve"> CITATION CTe22 \l 2057 </w:instrText>
          </w:r>
          <w:r w:rsidR="00474A06">
            <w:fldChar w:fldCharType="separate"/>
          </w:r>
          <w:r w:rsidR="00B011C5" w:rsidRPr="00B011C5">
            <w:rPr>
              <w:noProof/>
            </w:rPr>
            <w:t>(Textor, 2022)</w:t>
          </w:r>
          <w:r w:rsidR="00474A06">
            <w:fldChar w:fldCharType="end"/>
          </w:r>
        </w:sdtContent>
      </w:sdt>
    </w:p>
    <w:p w14:paraId="2E4ECCC3" w14:textId="7CB3296A" w:rsidR="00502C68" w:rsidRPr="00660E91" w:rsidRDefault="00660E91" w:rsidP="00660E91">
      <w:r>
        <w:t xml:space="preserve">Given the above, research was done to see if premium motorcycle helmets are within the scope of this research. </w:t>
      </w:r>
      <w:r w:rsidR="00B44637">
        <w:t xml:space="preserve">Multiple premium helmet manufacturers outsource </w:t>
      </w:r>
      <w:r w:rsidR="00625820">
        <w:t xml:space="preserve">partial and </w:t>
      </w:r>
      <w:r w:rsidR="00B44637">
        <w:t xml:space="preserve">entire model lines to China, these include AGV </w:t>
      </w:r>
      <w:sdt>
        <w:sdtPr>
          <w:id w:val="-1620450661"/>
          <w:citation/>
        </w:sdtPr>
        <w:sdtEndPr/>
        <w:sdtContent>
          <w:r w:rsidR="00B44637">
            <w:fldChar w:fldCharType="begin"/>
          </w:r>
          <w:r w:rsidR="00B44637">
            <w:instrText xml:space="preserve"> CITATION Mot21 \l 2057 </w:instrText>
          </w:r>
          <w:r w:rsidR="00B44637">
            <w:fldChar w:fldCharType="separate"/>
          </w:r>
          <w:r w:rsidR="00B011C5" w:rsidRPr="00B011C5">
            <w:rPr>
              <w:noProof/>
            </w:rPr>
            <w:t>(MotoGeek, 2021)</w:t>
          </w:r>
          <w:r w:rsidR="00B44637">
            <w:fldChar w:fldCharType="end"/>
          </w:r>
        </w:sdtContent>
      </w:sdt>
      <w:r w:rsidR="00B44637">
        <w:t xml:space="preserve"> and Scorpion</w:t>
      </w:r>
      <w:r w:rsidR="008D5EB6">
        <w:t xml:space="preserve"> Helmets</w:t>
      </w:r>
      <w:r w:rsidR="00B44637">
        <w:t xml:space="preserve"> </w:t>
      </w:r>
      <w:sdt>
        <w:sdtPr>
          <w:id w:val="-215271949"/>
          <w:citation/>
        </w:sdtPr>
        <w:sdtEndPr/>
        <w:sdtContent>
          <w:r w:rsidR="00B44637">
            <w:fldChar w:fldCharType="begin"/>
          </w:r>
          <w:r w:rsidR="00EF69CB">
            <w:instrText xml:space="preserve">CITATION Spo22 \l 2057 </w:instrText>
          </w:r>
          <w:r w:rsidR="00B44637">
            <w:fldChar w:fldCharType="separate"/>
          </w:r>
          <w:r w:rsidR="00B011C5" w:rsidRPr="00B011C5">
            <w:rPr>
              <w:noProof/>
            </w:rPr>
            <w:t>(ScorpionUSA, 2022)</w:t>
          </w:r>
          <w:r w:rsidR="00B44637">
            <w:fldChar w:fldCharType="end"/>
          </w:r>
        </w:sdtContent>
      </w:sdt>
      <w:r w:rsidR="00EF69CB">
        <w:t>.</w:t>
      </w:r>
      <w:r w:rsidR="002B3744">
        <w:t xml:space="preserve"> This shows that the possibility of the helmet being developed could be manufactured in China and meet th</w:t>
      </w:r>
      <w:r w:rsidR="008A2384">
        <w:t>e hig</w:t>
      </w:r>
      <w:r w:rsidR="002B3744">
        <w:t>h standards that the industry, and customer, would expect</w:t>
      </w:r>
      <w:r w:rsidR="00502C68">
        <w:t>.</w:t>
      </w:r>
    </w:p>
    <w:p w14:paraId="446A239E" w14:textId="77777777" w:rsidR="0069432A" w:rsidRDefault="00900952" w:rsidP="008A6595">
      <w:r>
        <w:lastRenderedPageBreak/>
        <w:t>Given the directive above, t</w:t>
      </w:r>
      <w:r w:rsidR="00300956">
        <w:t>he team will have to understand the importance of global working and communication to ensure the project is successful. Whe</w:t>
      </w:r>
      <w:r w:rsidR="00F52BFA">
        <w:t>n</w:t>
      </w:r>
      <w:r w:rsidR="00300956">
        <w:t xml:space="preserve"> making communication to places such as China, there is a geographical time difference that could have a massive </w:t>
      </w:r>
      <w:r w:rsidR="00F52BFA">
        <w:t>knock-on</w:t>
      </w:r>
      <w:r w:rsidR="00300956">
        <w:t xml:space="preserve"> </w:t>
      </w:r>
      <w:r w:rsidR="00F52BFA">
        <w:t>effect</w:t>
      </w:r>
      <w:r w:rsidR="00300956">
        <w:t xml:space="preserve"> on the progress of the project and meeting deadlines. By communicating early in the working day, or at the end of the day, will ensure that</w:t>
      </w:r>
      <w:r w:rsidR="00F52BFA">
        <w:t xml:space="preserve"> the</w:t>
      </w:r>
      <w:r w:rsidR="00300956">
        <w:t xml:space="preserve"> project is worked around the clock, and there as little dead time as possible. </w:t>
      </w:r>
    </w:p>
    <w:p w14:paraId="1DCC63F4" w14:textId="77777777" w:rsidR="0069432A" w:rsidRDefault="00900952" w:rsidP="008A6595">
      <w:r>
        <w:t>Quality control could become an issue when outsourcing some of the manufacturing and engineering for any product. Given this, steps can be taken to minimise the chance of below quality expectations when the product is complete. By choosing a manufacturer that already has experience in the field of development and the product itself would be a massive advantage. Furthermore, to have a member of the team located in one of the regions that the product might be produced in allowing a member of the team to oversee the product more closely and relay progress and updates back to the team leader.</w:t>
      </w:r>
    </w:p>
    <w:p w14:paraId="5BE874A4" w14:textId="77777777" w:rsidR="0069432A" w:rsidRDefault="008E2868" w:rsidP="008A6595">
      <w:r w:rsidRPr="0016703C">
        <w:t xml:space="preserve">The use of </w:t>
      </w:r>
      <w:r w:rsidR="00C31233" w:rsidRPr="0016703C">
        <w:t xml:space="preserve">industry standard management tools should also be incorporated to ensure that </w:t>
      </w:r>
      <w:r w:rsidR="00B7753E" w:rsidRPr="0016703C">
        <w:t>the product development stays on track</w:t>
      </w:r>
      <w:r w:rsidR="00C5093A" w:rsidRPr="0016703C">
        <w:t>. Smaller teams, such as those exemplified in Figure 3</w:t>
      </w:r>
      <w:r w:rsidR="00CA1941" w:rsidRPr="0016703C">
        <w:t xml:space="preserve">, can also be managed much more easily, </w:t>
      </w:r>
      <w:r w:rsidR="009203AE" w:rsidRPr="0016703C">
        <w:t xml:space="preserve">and quality control can be upheld. The use of a </w:t>
      </w:r>
      <w:proofErr w:type="spellStart"/>
      <w:r w:rsidR="009203AE" w:rsidRPr="0016703C">
        <w:t>Ghantt</w:t>
      </w:r>
      <w:proofErr w:type="spellEnd"/>
      <w:r w:rsidR="009203AE" w:rsidRPr="0016703C">
        <w:t xml:space="preserve"> chart is highly recommended and </w:t>
      </w:r>
      <w:r w:rsidR="009B5062" w:rsidRPr="0016703C">
        <w:t>used industry wide as it allows for simple and pictorial time management of multiple streams, in this case, different teams in different countries. In addition to this</w:t>
      </w:r>
      <w:r w:rsidR="00CB222F" w:rsidRPr="0016703C">
        <w:t xml:space="preserve">, it allows for easy implication of milestones. Milestones that would be </w:t>
      </w:r>
      <w:r w:rsidR="0046190B" w:rsidRPr="0016703C">
        <w:t xml:space="preserve">expected in a project such as this might be design testing and certification, quality control checks and </w:t>
      </w:r>
      <w:r w:rsidR="00306647" w:rsidRPr="0016703C">
        <w:t>interim reviews.</w:t>
      </w:r>
    </w:p>
    <w:p w14:paraId="7DE236F2" w14:textId="1F5CEE91" w:rsidR="00253C52" w:rsidRDefault="00721B00" w:rsidP="008A6595">
      <w:r>
        <w:t xml:space="preserve">When ensuring that quality is met, the industry has already put legislation in place </w:t>
      </w:r>
      <w:r w:rsidR="00C11CC9">
        <w:t>make sure that safety standards are already met. This legislation is discussed in the “issues, legislation and standards” chapter. Considering this legislation as a mandatory requirement for helmets within the target market, we can use this legislation as a metric of quality control, whereby a threshold must be met for us to deep the quality sufficient. For example, exceed the minimum safety requirement by 10 points.</w:t>
      </w:r>
    </w:p>
    <w:p w14:paraId="4B38F576" w14:textId="77777777" w:rsidR="00253C52" w:rsidRDefault="00253C52">
      <w:r>
        <w:br w:type="page"/>
      </w:r>
    </w:p>
    <w:p w14:paraId="78940380" w14:textId="7AF5BD57" w:rsidR="00B807EC" w:rsidRDefault="00342E6A" w:rsidP="00B807EC">
      <w:pPr>
        <w:pStyle w:val="Heading1"/>
      </w:pPr>
      <w:bookmarkStart w:id="3" w:name="_Toc120886141"/>
      <w:r>
        <w:lastRenderedPageBreak/>
        <w:t>issues, legislation and standards</w:t>
      </w:r>
      <w:bookmarkEnd w:id="3"/>
    </w:p>
    <w:p w14:paraId="5E041831" w14:textId="5E20F64D" w:rsidR="005C2E20" w:rsidRPr="0016703C" w:rsidRDefault="0016703C" w:rsidP="0016703C">
      <w:r>
        <w:t xml:space="preserve">There are many different areas of legislation and standardisation that must be understood and followed when developing a project. As a team leader, it is important to implement safe working practice so that the working team can work confidently and be productive without worrying about being at risk while working. In addition to this, there are certain standards that must be met. Whereby </w:t>
      </w:r>
      <w:r w:rsidR="00FE731A">
        <w:t xml:space="preserve">Health and Safety at work Act </w:t>
      </w:r>
      <w:r>
        <w:t>1974</w:t>
      </w:r>
      <w:r w:rsidR="00FE731A">
        <w:t xml:space="preserve"> (HSWA)</w:t>
      </w:r>
      <w:r>
        <w:t xml:space="preserve"> covers all areas of professional work</w:t>
      </w:r>
      <w:r w:rsidR="00F74903">
        <w:t xml:space="preserve"> regarding working conditions and safety</w:t>
      </w:r>
      <w:r>
        <w:t xml:space="preserve">, there are standards that are specific to the motorcycle and helmet </w:t>
      </w:r>
      <w:r w:rsidR="00F74903">
        <w:t>industry and</w:t>
      </w:r>
      <w:r>
        <w:t xml:space="preserve"> are applicable to the product</w:t>
      </w:r>
      <w:r w:rsidR="00F74903">
        <w:t xml:space="preserve">. The legislation that should be considered is highlighted below and further explained. </w:t>
      </w:r>
      <w:r>
        <w:t xml:space="preserve"> </w:t>
      </w:r>
    </w:p>
    <w:p w14:paraId="52046383" w14:textId="0C52C5FC" w:rsidR="00F503B4" w:rsidRDefault="00F503B4" w:rsidP="0016703C">
      <w:pPr>
        <w:pStyle w:val="ListParagraph"/>
        <w:numPr>
          <w:ilvl w:val="0"/>
          <w:numId w:val="23"/>
        </w:numPr>
      </w:pPr>
      <w:r>
        <w:t>Health and Safety at Work Act 1974 (HSWA)</w:t>
      </w:r>
    </w:p>
    <w:p w14:paraId="0D6A720F" w14:textId="77777777" w:rsidR="00F503B4" w:rsidRDefault="00F503B4" w:rsidP="00F503B4">
      <w:pPr>
        <w:pStyle w:val="ListParagraph"/>
        <w:numPr>
          <w:ilvl w:val="0"/>
          <w:numId w:val="23"/>
        </w:numPr>
      </w:pPr>
      <w:r>
        <w:t>British Standards Institution (BSI)</w:t>
      </w:r>
    </w:p>
    <w:p w14:paraId="47A65847" w14:textId="09D35AFE" w:rsidR="00F503B4" w:rsidRDefault="00F503B4" w:rsidP="00F503B4">
      <w:pPr>
        <w:pStyle w:val="ListParagraph"/>
        <w:numPr>
          <w:ilvl w:val="0"/>
          <w:numId w:val="23"/>
        </w:numPr>
      </w:pPr>
      <w:r>
        <w:t>FIM Homologation (</w:t>
      </w:r>
      <w:proofErr w:type="spellStart"/>
      <w:r>
        <w:t>FRHPhe</w:t>
      </w:r>
      <w:proofErr w:type="spellEnd"/>
      <w:r>
        <w:t>)</w:t>
      </w:r>
    </w:p>
    <w:p w14:paraId="0C5678D3" w14:textId="20BE3300" w:rsidR="00F503B4" w:rsidRDefault="00F503B4" w:rsidP="00F503B4">
      <w:pPr>
        <w:pStyle w:val="ListParagraph"/>
        <w:numPr>
          <w:ilvl w:val="0"/>
          <w:numId w:val="23"/>
        </w:numPr>
      </w:pPr>
      <w:r>
        <w:t xml:space="preserve">Measurement standards </w:t>
      </w:r>
      <w:r w:rsidR="00121B3E">
        <w:t>(ISO, metric, imperial, BSA…)</w:t>
      </w:r>
    </w:p>
    <w:p w14:paraId="784362AD" w14:textId="6922A3CF" w:rsidR="006763AF" w:rsidRDefault="005647FC" w:rsidP="00F503B4">
      <w:r>
        <w:t>HSWA covers all areas of working condition and safety within a workplace. It ensures that the employees are protected against neglect, poor working conditions and working unsafely and will have a legal stance if their employer allows or forces them to work unsafely.</w:t>
      </w:r>
      <w:r w:rsidR="007E08D1">
        <w:t xml:space="preserve"> The opening legislative section of HSWA states that “it shall be the duty of every employer to ensure, so far as reasonably practicable, the health, safety and welfare at work of all </w:t>
      </w:r>
      <w:r w:rsidR="003906C6">
        <w:t>his</w:t>
      </w:r>
      <w:r w:rsidR="007E08D1">
        <w:t xml:space="preserve"> employees”</w:t>
      </w:r>
      <w:sdt>
        <w:sdtPr>
          <w:id w:val="2124110742"/>
          <w:citation/>
        </w:sdtPr>
        <w:sdtEndPr/>
        <w:sdtContent>
          <w:r w:rsidR="0029252D">
            <w:fldChar w:fldCharType="begin"/>
          </w:r>
          <w:r w:rsidR="0029252D">
            <w:rPr>
              <w:lang w:val="en-US"/>
            </w:rPr>
            <w:instrText xml:space="preserve">CITATION Hea22 \l 1033 </w:instrText>
          </w:r>
          <w:r w:rsidR="0029252D">
            <w:fldChar w:fldCharType="separate"/>
          </w:r>
          <w:r w:rsidR="00B011C5">
            <w:rPr>
              <w:noProof/>
              <w:lang w:val="en-US"/>
            </w:rPr>
            <w:t xml:space="preserve"> </w:t>
          </w:r>
          <w:r w:rsidR="00B011C5" w:rsidRPr="00B011C5">
            <w:rPr>
              <w:noProof/>
              <w:lang w:val="en-US"/>
            </w:rPr>
            <w:t>(legislation.gov.uk, 2022)</w:t>
          </w:r>
          <w:r w:rsidR="0029252D">
            <w:fldChar w:fldCharType="end"/>
          </w:r>
        </w:sdtContent>
      </w:sdt>
      <w:r w:rsidR="00A31D7E">
        <w:t xml:space="preserve">. </w:t>
      </w:r>
      <w:proofErr w:type="gramStart"/>
      <w:r w:rsidR="00A31D7E">
        <w:t>Having an understanding of</w:t>
      </w:r>
      <w:proofErr w:type="gramEnd"/>
      <w:r w:rsidR="00A31D7E">
        <w:t xml:space="preserve"> this will mean that a team leader can make precautions for working conditions and expectations from their employees.</w:t>
      </w:r>
    </w:p>
    <w:p w14:paraId="2D722218" w14:textId="0FA6DAD3" w:rsidR="007E08D1" w:rsidRDefault="007E08D1" w:rsidP="00F503B4">
      <w:pPr>
        <w:rPr>
          <w:rFonts w:cstheme="minorHAnsi"/>
          <w:szCs w:val="22"/>
          <w:shd w:val="clear" w:color="auto" w:fill="FFFFFF"/>
        </w:rPr>
      </w:pPr>
      <w:r>
        <w:t xml:space="preserve">The BSI is a national standard that is upheld within the UK. </w:t>
      </w:r>
      <w:r w:rsidR="00A31D7E">
        <w:t>It regulates what can and cannot be sold within the UK on a safety standard basis, “</w:t>
      </w:r>
      <w:r w:rsidR="00A31D7E" w:rsidRPr="00A31D7E">
        <w:rPr>
          <w:rFonts w:cstheme="minorHAnsi"/>
          <w:szCs w:val="22"/>
          <w:shd w:val="clear" w:color="auto" w:fill="FFFFFF"/>
        </w:rPr>
        <w:t>the only helmets and visors that could be legally sold for use on the UK's roads had to be Kitemarked to show they met the requirements of BS 6658 and BS 4110”</w:t>
      </w:r>
      <w:sdt>
        <w:sdtPr>
          <w:rPr>
            <w:rFonts w:cstheme="minorHAnsi"/>
            <w:szCs w:val="22"/>
            <w:shd w:val="clear" w:color="auto" w:fill="FFFFFF"/>
          </w:rPr>
          <w:id w:val="1922527840"/>
          <w:citation/>
        </w:sdtPr>
        <w:sdtEndPr/>
        <w:sdtContent>
          <w:r w:rsidR="00913A08">
            <w:rPr>
              <w:rFonts w:cstheme="minorHAnsi"/>
              <w:szCs w:val="22"/>
              <w:shd w:val="clear" w:color="auto" w:fill="FFFFFF"/>
            </w:rPr>
            <w:fldChar w:fldCharType="begin"/>
          </w:r>
          <w:r w:rsidR="00913A08">
            <w:rPr>
              <w:rFonts w:cstheme="minorHAnsi"/>
              <w:szCs w:val="22"/>
              <w:shd w:val="clear" w:color="auto" w:fill="FFFFFF"/>
            </w:rPr>
            <w:instrText xml:space="preserve"> CITATION Bri02 \l 2057 </w:instrText>
          </w:r>
          <w:r w:rsidR="00913A08">
            <w:rPr>
              <w:rFonts w:cstheme="minorHAnsi"/>
              <w:szCs w:val="22"/>
              <w:shd w:val="clear" w:color="auto" w:fill="FFFFFF"/>
            </w:rPr>
            <w:fldChar w:fldCharType="separate"/>
          </w:r>
          <w:r w:rsidR="00B011C5">
            <w:rPr>
              <w:rFonts w:cstheme="minorHAnsi"/>
              <w:noProof/>
              <w:szCs w:val="22"/>
              <w:shd w:val="clear" w:color="auto" w:fill="FFFFFF"/>
            </w:rPr>
            <w:t xml:space="preserve"> </w:t>
          </w:r>
          <w:r w:rsidR="00B011C5" w:rsidRPr="00B011C5">
            <w:rPr>
              <w:rFonts w:cstheme="minorHAnsi"/>
              <w:noProof/>
              <w:szCs w:val="22"/>
              <w:shd w:val="clear" w:color="auto" w:fill="FFFFFF"/>
            </w:rPr>
            <w:t>(British Standards Instituition, 2002)</w:t>
          </w:r>
          <w:r w:rsidR="00913A08">
            <w:rPr>
              <w:rFonts w:cstheme="minorHAnsi"/>
              <w:szCs w:val="22"/>
              <w:shd w:val="clear" w:color="auto" w:fill="FFFFFF"/>
            </w:rPr>
            <w:fldChar w:fldCharType="end"/>
          </w:r>
        </w:sdtContent>
      </w:sdt>
      <w:r w:rsidR="00913A08">
        <w:rPr>
          <w:rFonts w:cstheme="minorHAnsi"/>
          <w:szCs w:val="22"/>
          <w:shd w:val="clear" w:color="auto" w:fill="FFFFFF"/>
        </w:rPr>
        <w:t>.</w:t>
      </w:r>
      <w:r w:rsidR="005960B1">
        <w:rPr>
          <w:rFonts w:cstheme="minorHAnsi"/>
          <w:szCs w:val="22"/>
          <w:shd w:val="clear" w:color="auto" w:fill="FFFFFF"/>
        </w:rPr>
        <w:t xml:space="preserve"> The BSI conducts testing on all </w:t>
      </w:r>
      <w:r w:rsidR="009F2436">
        <w:rPr>
          <w:rFonts w:cstheme="minorHAnsi"/>
          <w:szCs w:val="22"/>
          <w:shd w:val="clear" w:color="auto" w:fill="FFFFFF"/>
        </w:rPr>
        <w:t>helmets</w:t>
      </w:r>
      <w:r w:rsidR="005960B1">
        <w:rPr>
          <w:rFonts w:cstheme="minorHAnsi"/>
          <w:szCs w:val="22"/>
          <w:shd w:val="clear" w:color="auto" w:fill="FFFFFF"/>
        </w:rPr>
        <w:t xml:space="preserve"> being sold in the UK, and the product being developed would have to meet the requirements of the BSI scrutineering process to be deemed successful.</w:t>
      </w:r>
    </w:p>
    <w:p w14:paraId="35A46C37" w14:textId="77777777" w:rsidR="00EE4E51" w:rsidRDefault="003707AA" w:rsidP="00F503B4">
      <w:r>
        <w:rPr>
          <w:rFonts w:cstheme="minorHAnsi"/>
          <w:szCs w:val="22"/>
          <w:shd w:val="clear" w:color="auto" w:fill="FFFFFF"/>
        </w:rPr>
        <w:t xml:space="preserve">Considering the helmet being produced is aimed at racing professionals, for road, off road and competitive racing at elite level, the helmet would need to meet the requirements specified within the </w:t>
      </w:r>
      <w:r w:rsidR="002B1803">
        <w:rPr>
          <w:rFonts w:cstheme="minorHAnsi"/>
          <w:szCs w:val="22"/>
          <w:shd w:val="clear" w:color="auto" w:fill="FFFFFF"/>
        </w:rPr>
        <w:t xml:space="preserve">FIM homologation </w:t>
      </w:r>
      <w:r>
        <w:t>(FRHPhe</w:t>
      </w:r>
      <w:r w:rsidR="002B1803">
        <w:t>-01</w:t>
      </w:r>
      <w:r>
        <w:t>).</w:t>
      </w:r>
      <w:r w:rsidR="002B1803">
        <w:t xml:space="preserve"> The FIM is the governing body of the highest level of motorcycle racing in the world. They</w:t>
      </w:r>
      <w:r w:rsidR="007B7E38">
        <w:t xml:space="preserve"> utilise existing standard recognised in different regions of the world </w:t>
      </w:r>
      <w:proofErr w:type="gramStart"/>
      <w:r w:rsidR="007B7E38">
        <w:t>and also</w:t>
      </w:r>
      <w:proofErr w:type="gramEnd"/>
      <w:r w:rsidR="002B1803">
        <w:t xml:space="preserve"> have their own standards, to ensure that competitors are as safe as possible when racing.</w:t>
      </w:r>
    </w:p>
    <w:p w14:paraId="75548956" w14:textId="63A722DC" w:rsidR="00EE4E51" w:rsidRDefault="002B1803" w:rsidP="00EE4E51">
      <w:pPr>
        <w:tabs>
          <w:tab w:val="left" w:pos="3810"/>
        </w:tabs>
      </w:pPr>
      <w:r>
        <w:lastRenderedPageBreak/>
        <w:t xml:space="preserve"> </w:t>
      </w:r>
      <w:r w:rsidR="00EE4E51">
        <w:t>The FIM state that</w:t>
      </w:r>
      <w:r w:rsidR="00ED160E">
        <w:t>:</w:t>
      </w:r>
    </w:p>
    <w:p w14:paraId="77C1C6BB" w14:textId="77777777" w:rsidR="009135FD" w:rsidRDefault="00EE4E51" w:rsidP="009135FD">
      <w:pPr>
        <w:tabs>
          <w:tab w:val="left" w:pos="3810"/>
        </w:tabs>
        <w:ind w:left="720"/>
      </w:pPr>
      <w:r w:rsidRPr="00ED160E">
        <w:t xml:space="preserve">Testing procedures described in this document imply the use of 10 Helmet Samples per Size and per Combination of accessories, distributed in the different test phases as follows: </w:t>
      </w:r>
      <w:r w:rsidRPr="00ED160E">
        <w:br/>
      </w:r>
      <w:r w:rsidRPr="00ED160E">
        <w:sym w:font="Symbol" w:char="F0B7"/>
      </w:r>
      <w:r w:rsidRPr="00ED160E">
        <w:t xml:space="preserve"> Samples #1, #2 and #3: Conditioning, Weight, Linear impact tests </w:t>
      </w:r>
      <w:r w:rsidRPr="00ED160E">
        <w:br/>
      </w:r>
      <w:r w:rsidRPr="00ED160E">
        <w:sym w:font="Symbol" w:char="F0B7"/>
      </w:r>
      <w:r w:rsidRPr="00ED160E">
        <w:t xml:space="preserve"> Samples #4 and #5: Conditioning, Weight, Oblique impact tests </w:t>
      </w:r>
      <w:r w:rsidRPr="00ED160E">
        <w:br/>
      </w:r>
      <w:r w:rsidRPr="00ED160E">
        <w:sym w:font="Symbol" w:char="F0B7"/>
      </w:r>
      <w:r w:rsidRPr="00ED160E">
        <w:t xml:space="preserve"> Sample #6: Conditioning, Weight, Penetration tests</w:t>
      </w:r>
      <w:r w:rsidRPr="00ED160E">
        <w:br/>
        <w:t xml:space="preserve"> </w:t>
      </w:r>
      <w:r w:rsidRPr="00ED160E">
        <w:sym w:font="Symbol" w:char="F0B7"/>
      </w:r>
      <w:r w:rsidRPr="00ED160E">
        <w:t xml:space="preserve"> Sample #7: Storage</w:t>
      </w:r>
      <w:r w:rsidRPr="00ED160E">
        <w:br/>
        <w:t xml:space="preserve"> </w:t>
      </w:r>
      <w:r w:rsidRPr="00ED160E">
        <w:sym w:font="Symbol" w:char="F0B7"/>
      </w:r>
      <w:r w:rsidRPr="00ED160E">
        <w:t xml:space="preserve"> Sample #8, #9 and #10: Conditioning, Weight, Extra tests if needed</w:t>
      </w:r>
    </w:p>
    <w:p w14:paraId="05C8DBC2" w14:textId="5DDC4372" w:rsidR="006763AF" w:rsidRDefault="00B011C5" w:rsidP="009A4830">
      <w:pPr>
        <w:tabs>
          <w:tab w:val="left" w:pos="3810"/>
        </w:tabs>
        <w:ind w:left="720"/>
        <w:jc w:val="right"/>
      </w:pPr>
      <w:sdt>
        <w:sdtPr>
          <w:id w:val="1870025983"/>
          <w:citation/>
        </w:sdtPr>
        <w:sdtEndPr/>
        <w:sdtContent>
          <w:r w:rsidR="00ED160E">
            <w:fldChar w:fldCharType="begin"/>
          </w:r>
          <w:r w:rsidR="00ED160E">
            <w:instrText xml:space="preserve"> CITATION FIM19 \l 2057 </w:instrText>
          </w:r>
          <w:r w:rsidR="00ED160E">
            <w:fldChar w:fldCharType="separate"/>
          </w:r>
          <w:r w:rsidRPr="00B011C5">
            <w:rPr>
              <w:noProof/>
            </w:rPr>
            <w:t>(FIM, 2019)</w:t>
          </w:r>
          <w:r w:rsidR="00ED160E">
            <w:fldChar w:fldCharType="end"/>
          </w:r>
        </w:sdtContent>
      </w:sdt>
    </w:p>
    <w:p w14:paraId="3E0205FF" w14:textId="77777777" w:rsidR="0005262D" w:rsidRDefault="005E3B37" w:rsidP="00F503B4">
      <w:r>
        <w:t xml:space="preserve">Considering the above, it is important that all parties involved are aware of the legislation that impacts the product being produced. </w:t>
      </w:r>
      <w:r w:rsidR="00905EE3">
        <w:t>If external parties, such as those highlighted in Figure 1, there is a possibility that the product will be poorly designed without knowledge until the final testing and scrutineering stage.</w:t>
      </w:r>
    </w:p>
    <w:p w14:paraId="48CECA92" w14:textId="77777777" w:rsidR="0005262D" w:rsidRDefault="00502C68" w:rsidP="00F503B4">
      <w:r>
        <w:t xml:space="preserve">As mentioned in the product development section, the proposal is to utilise China for the manufacturing of the product, as there is score for high standards and cheaper fulfilment </w:t>
      </w:r>
      <w:r w:rsidR="007F4C64">
        <w:t>of the product. Although, working internationally to countries s</w:t>
      </w:r>
      <w:r w:rsidR="002D55AD">
        <w:t>u</w:t>
      </w:r>
      <w:r w:rsidR="007F4C64">
        <w:t xml:space="preserve">ch as China does come with some issues, one of which would be the language barrier. </w:t>
      </w:r>
      <w:r w:rsidR="00E3740E">
        <w:t xml:space="preserve">This </w:t>
      </w:r>
      <w:r w:rsidR="00C17837">
        <w:t xml:space="preserve">issue can be resolved by ensuring that a diverse work force is </w:t>
      </w:r>
      <w:r w:rsidR="00130E8E">
        <w:t xml:space="preserve">encouraged within the </w:t>
      </w:r>
      <w:r w:rsidR="007530CB">
        <w:t>team and</w:t>
      </w:r>
      <w:r w:rsidR="00130E8E">
        <w:t xml:space="preserve"> having a mandarin speaker within the </w:t>
      </w:r>
      <w:r w:rsidR="002B2A0D">
        <w:t xml:space="preserve">manufacturing/research and development team </w:t>
      </w:r>
      <w:r w:rsidR="00130401">
        <w:t xml:space="preserve">a must. Not only this, working in collaboration with already established </w:t>
      </w:r>
      <w:r w:rsidR="007530CB">
        <w:t>manufacturers and development firms in China would minimise the risk of any language barriers.</w:t>
      </w:r>
    </w:p>
    <w:p w14:paraId="0CEB90EC" w14:textId="77777777" w:rsidR="004779F1" w:rsidRDefault="006C5C13" w:rsidP="00F503B4">
      <w:r>
        <w:t>The wellbeing of the environment</w:t>
      </w:r>
      <w:r w:rsidR="005F5A72">
        <w:t xml:space="preserve"> and the planet</w:t>
      </w:r>
      <w:r>
        <w:t xml:space="preserve"> is also a </w:t>
      </w:r>
      <w:r w:rsidR="005F5A72">
        <w:t>huge</w:t>
      </w:r>
      <w:r>
        <w:t xml:space="preserve"> area where legislation has been created and built</w:t>
      </w:r>
      <w:r w:rsidR="005F5A72">
        <w:t xml:space="preserve"> as new world agendas and scientific research emerges. </w:t>
      </w:r>
      <w:r w:rsidR="00D64F19">
        <w:t>The overall “</w:t>
      </w:r>
      <w:r w:rsidR="00772310">
        <w:t xml:space="preserve">eco-friendliness” of a product can be a major factor </w:t>
      </w:r>
      <w:r w:rsidR="00282B1A">
        <w:t xml:space="preserve">for the target user. </w:t>
      </w:r>
      <w:r w:rsidR="00482B36">
        <w:t>This can be a win-win situation, as sometimes, eco</w:t>
      </w:r>
      <w:r w:rsidR="00F9597E">
        <w:t>-friendly products can sometimes work out cheaper than their more carbon emitting counterpart. Considering the product, research should be conducted by the graphic design, packaging and logistics team to see if there are ways that the product can be packaged and transported</w:t>
      </w:r>
      <w:r w:rsidR="00826B51">
        <w:t xml:space="preserve"> with a smaller carbon footprint. </w:t>
      </w:r>
      <w:r w:rsidR="000E0566">
        <w:t xml:space="preserve">An area where the carbon footprint could be reduced would be using </w:t>
      </w:r>
      <w:r w:rsidR="00C40223">
        <w:t>cleaner</w:t>
      </w:r>
      <w:r w:rsidR="00F9623B">
        <w:t xml:space="preserve"> </w:t>
      </w:r>
      <w:r w:rsidR="009A4830">
        <w:t xml:space="preserve">inks on packaging and </w:t>
      </w:r>
      <w:r w:rsidR="0025121A">
        <w:t>decals</w:t>
      </w:r>
      <w:r w:rsidR="00F9623B">
        <w:t>. Given that</w:t>
      </w:r>
      <w:r w:rsidR="00D728C2">
        <w:t>:</w:t>
      </w:r>
    </w:p>
    <w:p w14:paraId="52C4E025" w14:textId="191C1837" w:rsidR="00147993" w:rsidRDefault="009135FD" w:rsidP="000E3C81">
      <w:pPr>
        <w:rPr>
          <w:rStyle w:val="Strong"/>
          <w:rFonts w:cstheme="minorHAnsi"/>
          <w:b w:val="0"/>
          <w:bCs w:val="0"/>
          <w:szCs w:val="22"/>
          <w:shd w:val="clear" w:color="auto" w:fill="FFFFFF"/>
        </w:rPr>
      </w:pPr>
      <w:r>
        <w:rPr>
          <w:rStyle w:val="Strong"/>
          <w:rFonts w:cstheme="minorHAnsi"/>
          <w:b w:val="0"/>
          <w:bCs w:val="0"/>
          <w:shd w:val="clear" w:color="auto" w:fill="FFFFFF"/>
        </w:rPr>
        <w:lastRenderedPageBreak/>
        <w:t>“</w:t>
      </w:r>
      <w:r w:rsidR="00634C8F" w:rsidRPr="00B63BCC">
        <w:rPr>
          <w:rStyle w:val="Strong"/>
          <w:rFonts w:cstheme="minorHAnsi"/>
          <w:b w:val="0"/>
          <w:bCs w:val="0"/>
          <w:shd w:val="clear" w:color="auto" w:fill="FFFFFF"/>
        </w:rPr>
        <w:t>Soy inks</w:t>
      </w:r>
      <w:r w:rsidR="00634C8F" w:rsidRPr="00B63BCC">
        <w:rPr>
          <w:rFonts w:cstheme="minorHAnsi"/>
          <w:shd w:val="clear" w:color="auto" w:fill="FFFFFF"/>
        </w:rPr>
        <w:t> – Some inks contain even fewer volatile chemicals than vegetable-based inks. Soy inks are so gentle on the environment but are still able to ensure vivid, high quality print images. Again, these inks can be reused into newer inks.</w:t>
      </w:r>
      <w:r>
        <w:rPr>
          <w:rFonts w:cstheme="minorHAnsi"/>
          <w:shd w:val="clear" w:color="auto" w:fill="FFFFFF"/>
        </w:rPr>
        <w:t>”</w:t>
      </w:r>
      <w:r w:rsidR="00634C8F" w:rsidRPr="00B63BCC">
        <w:rPr>
          <w:rFonts w:cstheme="minorHAnsi"/>
          <w:shd w:val="clear" w:color="auto" w:fill="FFFFFF"/>
        </w:rPr>
        <w:t> </w:t>
      </w:r>
      <w:sdt>
        <w:sdtPr>
          <w:rPr>
            <w:rStyle w:val="Strong"/>
            <w:rFonts w:cstheme="minorHAnsi"/>
            <w:b w:val="0"/>
            <w:bCs w:val="0"/>
            <w:szCs w:val="22"/>
            <w:shd w:val="clear" w:color="auto" w:fill="FFFFFF"/>
          </w:rPr>
          <w:id w:val="-1598476328"/>
          <w:citation/>
        </w:sdtPr>
        <w:sdtContent>
          <w:r w:rsidR="00C40223" w:rsidRPr="00B63BCC">
            <w:rPr>
              <w:rStyle w:val="Strong"/>
              <w:rFonts w:cstheme="minorHAnsi"/>
              <w:b w:val="0"/>
              <w:bCs w:val="0"/>
              <w:szCs w:val="22"/>
              <w:shd w:val="clear" w:color="auto" w:fill="FFFFFF"/>
            </w:rPr>
            <w:fldChar w:fldCharType="begin"/>
          </w:r>
          <w:r w:rsidR="00C40223" w:rsidRPr="00B63BCC">
            <w:rPr>
              <w:rStyle w:val="Strong"/>
              <w:rFonts w:cstheme="minorHAnsi"/>
              <w:b w:val="0"/>
              <w:bCs w:val="0"/>
              <w:szCs w:val="22"/>
              <w:shd w:val="clear" w:color="auto" w:fill="FFFFFF"/>
              <w:lang w:val="en-US"/>
            </w:rPr>
            <w:instrText xml:space="preserve"> CITATION Ell21 \l 1033 </w:instrText>
          </w:r>
          <w:r w:rsidR="00C40223" w:rsidRPr="00B63BCC">
            <w:rPr>
              <w:rStyle w:val="Strong"/>
              <w:rFonts w:cstheme="minorHAnsi"/>
              <w:b w:val="0"/>
              <w:bCs w:val="0"/>
              <w:szCs w:val="22"/>
              <w:shd w:val="clear" w:color="auto" w:fill="FFFFFF"/>
            </w:rPr>
            <w:fldChar w:fldCharType="separate"/>
          </w:r>
          <w:r w:rsidR="00B011C5" w:rsidRPr="00B011C5">
            <w:rPr>
              <w:rFonts w:cstheme="minorHAnsi"/>
              <w:noProof/>
              <w:szCs w:val="22"/>
              <w:shd w:val="clear" w:color="auto" w:fill="FFFFFF"/>
              <w:lang w:val="en-US"/>
            </w:rPr>
            <w:t>(Faulkner, 2021)</w:t>
          </w:r>
          <w:r w:rsidR="00C40223" w:rsidRPr="00B63BCC">
            <w:rPr>
              <w:rStyle w:val="Strong"/>
              <w:rFonts w:cstheme="minorHAnsi"/>
              <w:b w:val="0"/>
              <w:bCs w:val="0"/>
              <w:szCs w:val="22"/>
              <w:shd w:val="clear" w:color="auto" w:fill="FFFFFF"/>
            </w:rPr>
            <w:fldChar w:fldCharType="end"/>
          </w:r>
        </w:sdtContent>
      </w:sdt>
    </w:p>
    <w:p w14:paraId="04D3DCB1" w14:textId="77777777" w:rsidR="00147993" w:rsidRDefault="00147993">
      <w:pPr>
        <w:rPr>
          <w:rStyle w:val="Strong"/>
          <w:rFonts w:cstheme="minorHAnsi"/>
          <w:b w:val="0"/>
          <w:bCs w:val="0"/>
          <w:szCs w:val="22"/>
          <w:shd w:val="clear" w:color="auto" w:fill="FFFFFF"/>
        </w:rPr>
      </w:pPr>
      <w:r>
        <w:rPr>
          <w:rStyle w:val="Strong"/>
          <w:rFonts w:cstheme="minorHAnsi"/>
          <w:b w:val="0"/>
          <w:bCs w:val="0"/>
          <w:szCs w:val="22"/>
          <w:shd w:val="clear" w:color="auto" w:fill="FFFFFF"/>
        </w:rPr>
        <w:br w:type="page"/>
      </w:r>
    </w:p>
    <w:p w14:paraId="488CFB36" w14:textId="314E3297" w:rsidR="004A343D" w:rsidRDefault="004A343D" w:rsidP="00AE11E3">
      <w:pPr>
        <w:pStyle w:val="Heading1"/>
      </w:pPr>
      <w:bookmarkStart w:id="4" w:name="_Toc120886142"/>
      <w:r>
        <w:lastRenderedPageBreak/>
        <w:t>personal development plan</w:t>
      </w:r>
      <w:bookmarkEnd w:id="4"/>
    </w:p>
    <w:p w14:paraId="1FF789CC" w14:textId="61C0B736" w:rsidR="00AE11E3" w:rsidRDefault="00AE11E3" w:rsidP="00AE11E3">
      <w:r>
        <w:t xml:space="preserve">As an aspiring engineering, it is important to take steps to </w:t>
      </w:r>
      <w:r w:rsidR="001F27F8">
        <w:t>ensure the continuous development so that employability is optimum</w:t>
      </w:r>
      <w:r w:rsidR="003D7900">
        <w:t xml:space="preserve"> during the span of a career. Not only this,</w:t>
      </w:r>
      <w:r w:rsidR="00CD2646">
        <w:t xml:space="preserve"> personal improvement should also</w:t>
      </w:r>
      <w:r w:rsidR="003D7900">
        <w:t xml:space="preserve"> be encouraged, </w:t>
      </w:r>
      <w:r w:rsidR="000C2107">
        <w:t>as this will help to make working tasks more fluid when working in teams. In a</w:t>
      </w:r>
      <w:r w:rsidR="0007148D">
        <w:t xml:space="preserve"> continuously evolving sector like engineering, applying oneself to new methods and moving with change whilst </w:t>
      </w:r>
      <w:r w:rsidR="002C56A0">
        <w:t>retaining and understanding the value of old methods is a must.</w:t>
      </w:r>
    </w:p>
    <w:p w14:paraId="23E89A2D" w14:textId="2933C128" w:rsidR="00094ED4" w:rsidRDefault="00104121" w:rsidP="00AE11E3">
      <w:r>
        <w:t>As a mature student, and already established within a</w:t>
      </w:r>
      <w:r w:rsidR="00AD7FB8">
        <w:t xml:space="preserve">n industry, </w:t>
      </w:r>
      <w:r w:rsidR="00AC4608">
        <w:t xml:space="preserve">there is already the opportunity to </w:t>
      </w:r>
      <w:r w:rsidR="008A4E43">
        <w:t xml:space="preserve">more within the aviation </w:t>
      </w:r>
      <w:r w:rsidR="00421424">
        <w:t>sector</w:t>
      </w:r>
      <w:r w:rsidR="008A4E43">
        <w:t>. This is an option that is</w:t>
      </w:r>
      <w:r w:rsidR="001B157C">
        <w:t xml:space="preserve"> kept in mind.</w:t>
      </w:r>
      <w:r w:rsidR="0000266E">
        <w:t xml:space="preserve"> </w:t>
      </w:r>
      <w:r w:rsidR="00BE0252">
        <w:t xml:space="preserve">To work on the next generation of aircraft or engine would be desirable, as some of my interests, such as 3D printing, are beginning to make their make in the professional </w:t>
      </w:r>
      <w:r w:rsidR="00094ED4">
        <w:t>atmosphere.</w:t>
      </w:r>
    </w:p>
    <w:p w14:paraId="4185E9AF" w14:textId="3DC79CB2" w:rsidR="00094ED4" w:rsidRDefault="00094ED4" w:rsidP="00AE11E3">
      <w:r>
        <w:t>In contrast to the former, I would love to break out of the aviation industry, and pursuit engineering within a different field, most hopefully the automotive or motorcycle industry.  This would be in pursuit of fulfilment, and to work with others that share the same passion and interests as myself. My current studies are aligned with this perspective and aimed to open more doors into this sector of engineering.</w:t>
      </w:r>
    </w:p>
    <w:p w14:paraId="5FD6E0C9" w14:textId="04FAC873" w:rsidR="002C56A0" w:rsidRDefault="001B157C" w:rsidP="00AE11E3">
      <w:r>
        <w:t xml:space="preserve"> If this route is to be taken, working abroad is something that would be a great opportunity, not only to move forwa</w:t>
      </w:r>
      <w:r w:rsidR="00F7087C">
        <w:t xml:space="preserve">rd with respects to my career, but also to broaden my </w:t>
      </w:r>
      <w:r w:rsidR="00033619">
        <w:t xml:space="preserve">perspective to the different cultures of the world and the way they work. This is also an excellent way to </w:t>
      </w:r>
      <w:r w:rsidR="00525A8C">
        <w:t>network, which is an area that admittedly is not my strong suit, therefore, an excellent opportunity not to be neglected.</w:t>
      </w:r>
      <w:r w:rsidR="006F1531">
        <w:t xml:space="preserve"> </w:t>
      </w:r>
      <w:r w:rsidR="001C4868">
        <w:t xml:space="preserve">Working in a developing country would be a great moral ambition for me, </w:t>
      </w:r>
      <w:r w:rsidR="00A629E4">
        <w:t xml:space="preserve">even though the methods, or resources may not be as cutting edge as already developed countries. To be a part of something that is beneficial </w:t>
      </w:r>
      <w:r w:rsidR="00DF2AFF">
        <w:t>outside of just the final product would give me a great sense of achievement and fulfilment.</w:t>
      </w:r>
    </w:p>
    <w:p w14:paraId="7FA65BFA" w14:textId="77777777" w:rsidR="00342525" w:rsidRDefault="007F175A" w:rsidP="00AE11E3">
      <w:r>
        <w:t xml:space="preserve">With regards to either of the above outcomes, I would ultimately love to become </w:t>
      </w:r>
      <w:r w:rsidR="00E3793E">
        <w:t>self-employed</w:t>
      </w:r>
      <w:r>
        <w:t xml:space="preserve">, where I can </w:t>
      </w:r>
      <w:r w:rsidR="00E23A86">
        <w:t xml:space="preserve">take </w:t>
      </w:r>
      <w:r w:rsidR="00E3793E">
        <w:t>on project</w:t>
      </w:r>
      <w:r w:rsidR="00E23A86">
        <w:t xml:space="preserve"> that I am enthusiastic about. Considering this, it allows me to work with others that also have enthusiasm towards the same projects. </w:t>
      </w:r>
      <w:r w:rsidR="00E3793E">
        <w:t xml:space="preserve">I have </w:t>
      </w:r>
      <w:r w:rsidR="00CB588D">
        <w:t>worked</w:t>
      </w:r>
      <w:r w:rsidR="00572AC6">
        <w:t xml:space="preserve"> on projects over the past 15 years alongside my studies and work, and never given myself full credit for the skills that I have </w:t>
      </w:r>
      <w:r w:rsidR="00783551">
        <w:t>gained</w:t>
      </w:r>
      <w:r w:rsidR="00572AC6">
        <w:t xml:space="preserve"> from trial and error and learning from my mistakes.</w:t>
      </w:r>
    </w:p>
    <w:p w14:paraId="01D69675" w14:textId="052849CD" w:rsidR="00921A9A" w:rsidRDefault="00342525" w:rsidP="00AE11E3">
      <w:r>
        <w:t>Upon self-reflection, I have thought about areas that have hel</w:t>
      </w:r>
      <w:r w:rsidR="006E650E">
        <w:t>d</w:t>
      </w:r>
      <w:r>
        <w:t xml:space="preserve"> me back, and why my projects haven’t been successful. </w:t>
      </w:r>
      <w:r w:rsidR="00572AC6">
        <w:t xml:space="preserve">I would love to </w:t>
      </w:r>
      <w:r w:rsidR="00673AFC">
        <w:t xml:space="preserve">learn more about business, and what makes a successful </w:t>
      </w:r>
      <w:r w:rsidR="00673AFC">
        <w:lastRenderedPageBreak/>
        <w:t xml:space="preserve">business run in the engineering sphere, as I feel that I have the </w:t>
      </w:r>
      <w:r w:rsidR="00F26589">
        <w:t xml:space="preserve">technical </w:t>
      </w:r>
      <w:r w:rsidR="00673AFC">
        <w:t>skill to be effective</w:t>
      </w:r>
      <w:r w:rsidR="001E6272">
        <w:t xml:space="preserve"> in making a project work.</w:t>
      </w:r>
    </w:p>
    <w:p w14:paraId="75A3F13F" w14:textId="06251B2B" w:rsidR="00D27396" w:rsidRDefault="00D27396" w:rsidP="00AE11E3">
      <w:r>
        <w:t>Finally, to be a registered chartered engineer would be a great personal achievement.</w:t>
      </w:r>
      <w:r w:rsidR="00730991">
        <w:t xml:space="preserve"> I see it as a true validation of the work that I would have </w:t>
      </w:r>
      <w:r w:rsidR="00C55065">
        <w:t>accomplished,</w:t>
      </w:r>
      <w:r w:rsidR="00730991">
        <w:t xml:space="preserve"> and peer recognised by leaders within engineering.</w:t>
      </w:r>
    </w:p>
    <w:p w14:paraId="21ECC802" w14:textId="6D8639CA" w:rsidR="00CD2646" w:rsidRDefault="00CD2646" w:rsidP="00AE11E3"/>
    <w:p w14:paraId="5163F2A4" w14:textId="2B3584EE" w:rsidR="00C55065" w:rsidRDefault="00C55065" w:rsidP="00AE11E3"/>
    <w:p w14:paraId="3F397740" w14:textId="0D935A45" w:rsidR="00C55065" w:rsidRDefault="00C55065" w:rsidP="00AE11E3"/>
    <w:p w14:paraId="68FAB965" w14:textId="266B59E0" w:rsidR="00C55065" w:rsidRDefault="00C55065" w:rsidP="00AE11E3"/>
    <w:p w14:paraId="7F63B38C" w14:textId="1541E248" w:rsidR="00C55065" w:rsidRDefault="00C55065" w:rsidP="00AE11E3"/>
    <w:p w14:paraId="1B929922" w14:textId="3AFD05D2" w:rsidR="00C55065" w:rsidRDefault="00C55065" w:rsidP="00AE11E3"/>
    <w:p w14:paraId="17D51B57" w14:textId="79FB1E27" w:rsidR="00C55065" w:rsidRDefault="00C55065" w:rsidP="00AE11E3"/>
    <w:p w14:paraId="31C0C544" w14:textId="5DAB6800" w:rsidR="00C55065" w:rsidRDefault="00C55065" w:rsidP="00AE11E3"/>
    <w:p w14:paraId="13C1A969" w14:textId="44B60147" w:rsidR="00C55065" w:rsidRDefault="00C55065" w:rsidP="00AE11E3"/>
    <w:p w14:paraId="155BE87F" w14:textId="31730648" w:rsidR="00C55065" w:rsidRDefault="00C55065" w:rsidP="00AE11E3"/>
    <w:p w14:paraId="24C4B53A" w14:textId="68C93FB7" w:rsidR="00C55065" w:rsidRDefault="00C55065" w:rsidP="00AE11E3"/>
    <w:p w14:paraId="0B9E4B31" w14:textId="59DFB5DA" w:rsidR="00C55065" w:rsidRDefault="00C55065" w:rsidP="00AE11E3"/>
    <w:p w14:paraId="76504B6D" w14:textId="6F5CF01D" w:rsidR="00C55065" w:rsidRDefault="00C55065" w:rsidP="00AE11E3"/>
    <w:p w14:paraId="5B748CEF" w14:textId="61068489" w:rsidR="00C55065" w:rsidRDefault="00C55065" w:rsidP="00AE11E3"/>
    <w:p w14:paraId="521768DE" w14:textId="19254832" w:rsidR="00C55065" w:rsidRDefault="00C55065" w:rsidP="00AE11E3"/>
    <w:p w14:paraId="464F5B23" w14:textId="07E45FF0" w:rsidR="00C55065" w:rsidRDefault="00C55065" w:rsidP="00AE11E3"/>
    <w:p w14:paraId="5F412CD6" w14:textId="14F67DB1" w:rsidR="00C55065" w:rsidRDefault="00C55065" w:rsidP="00AE11E3"/>
    <w:p w14:paraId="0A2299FA" w14:textId="36BC0454" w:rsidR="00C55065" w:rsidRDefault="00C55065" w:rsidP="00AE11E3"/>
    <w:p w14:paraId="65FED930" w14:textId="77777777" w:rsidR="00C55065" w:rsidRPr="00AE11E3" w:rsidRDefault="00C55065" w:rsidP="00AE11E3"/>
    <w:p w14:paraId="255998C5" w14:textId="5E5400BA" w:rsidR="00B807EC" w:rsidRDefault="00682D80" w:rsidP="00B807EC">
      <w:pPr>
        <w:pStyle w:val="Heading1"/>
      </w:pPr>
      <w:bookmarkStart w:id="5" w:name="_Toc120886143"/>
      <w:r>
        <w:lastRenderedPageBreak/>
        <w:t>C</w:t>
      </w:r>
      <w:r w:rsidR="00B807EC">
        <w:t>onclusion</w:t>
      </w:r>
      <w:bookmarkEnd w:id="5"/>
    </w:p>
    <w:p w14:paraId="7F496254" w14:textId="77777777" w:rsidR="00845A2A" w:rsidRDefault="008F28B7" w:rsidP="00A46633">
      <w:r>
        <w:t>The technical report has successfully looked at various areas where a team leader would need to have knowledge and understanding for a project to be deemed successful. Research has been done into the different types of team structures that would be favourable to the product choice being developed. The matrix team structure was discussed to be a more appropriate team structure than the pyramid or linear type teams for this given product. This was decided as it allowed more processes to occur at once, a greater level of collaborative working, and a more powerful position for the team leader to oversee various steps of the process.</w:t>
      </w:r>
    </w:p>
    <w:p w14:paraId="26A1E47E" w14:textId="23AB5786" w:rsidR="00814B99" w:rsidRDefault="008F28B7" w:rsidP="00A46633">
      <w:r>
        <w:t xml:space="preserve">A team leader would also need to have a clear understanding of the professional tools that can be used as enablers to better track progress of the project. The use of a </w:t>
      </w:r>
      <w:proofErr w:type="spellStart"/>
      <w:r>
        <w:t>Ghantt</w:t>
      </w:r>
      <w:proofErr w:type="spellEnd"/>
      <w:r>
        <w:t xml:space="preserve"> chart would me a crucial tool to use a sit would allow for the incorporation of milestones, such as testing, when overseeing the multiple work stream mentioned in the report.</w:t>
      </w:r>
    </w:p>
    <w:p w14:paraId="3F7F252E" w14:textId="31D1B67F" w:rsidR="00943D95" w:rsidRDefault="006B3CB2" w:rsidP="00A46633">
      <w:r>
        <w:t xml:space="preserve">The technical report demonstrates that this could vary massively depending on the target user, their </w:t>
      </w:r>
      <w:r w:rsidR="00FF59EC">
        <w:t xml:space="preserve">local national standards and the target market. </w:t>
      </w:r>
      <w:r w:rsidR="005C69BC">
        <w:t xml:space="preserve">Therefore, </w:t>
      </w:r>
      <w:r w:rsidR="005C69BC">
        <w:t>it is important for the technical leader to have a clear understanding of all the legislation that is applicable to the product being developed.</w:t>
      </w:r>
    </w:p>
    <w:p w14:paraId="5552F376" w14:textId="151D47D2" w:rsidR="00E43C9C" w:rsidRDefault="006F533F" w:rsidP="00A46633">
      <w:r>
        <w:t>For myself to b</w:t>
      </w:r>
      <w:r w:rsidR="00822D0B">
        <w:t xml:space="preserve">e a successful team leader, I would have to </w:t>
      </w:r>
      <w:proofErr w:type="gramStart"/>
      <w:r w:rsidR="00822D0B">
        <w:t>have an understanding of</w:t>
      </w:r>
      <w:proofErr w:type="gramEnd"/>
      <w:r w:rsidR="00822D0B">
        <w:t xml:space="preserve"> an effective team structure that enables correct oversig</w:t>
      </w:r>
      <w:r w:rsidR="00E43C9C">
        <w:t>ht</w:t>
      </w:r>
      <w:r w:rsidR="00822D0B">
        <w:t xml:space="preserve"> and management of different production streams. </w:t>
      </w:r>
      <w:r w:rsidR="005E0289">
        <w:t xml:space="preserve">To be efficient and accurate with leading the team, good communication with teams would be very important. The use of the various professional tools that are </w:t>
      </w:r>
      <w:r w:rsidR="00820EC6">
        <w:t>available would also be favourable and allow workflow to be monitored more easily.</w:t>
      </w:r>
      <w:r w:rsidR="0004453E">
        <w:t xml:space="preserve"> Finally, a good understanding of the legislation that affects the product being developed. </w:t>
      </w:r>
      <w:r w:rsidR="009E73D2">
        <w:t>Both from a moral, whereby the wellbeing and equality of the workforce should be considered, and a technical per</w:t>
      </w:r>
      <w:r w:rsidR="00C81963">
        <w:t xml:space="preserve">spective, where the product must meet specification. </w:t>
      </w:r>
    </w:p>
    <w:p w14:paraId="5F441A51" w14:textId="44A300AF" w:rsidR="00814B99" w:rsidRPr="00A46633" w:rsidRDefault="00E43C9C" w:rsidP="00A46633">
      <w:r>
        <w:br w:type="page"/>
      </w:r>
    </w:p>
    <w:bookmarkStart w:id="6" w:name="_Toc120886144" w:displacedByCustomXml="next"/>
    <w:sdt>
      <w:sdtPr>
        <w:rPr>
          <w:caps w:val="0"/>
          <w:color w:val="auto"/>
          <w:spacing w:val="0"/>
          <w:szCs w:val="20"/>
        </w:rPr>
        <w:id w:val="-1089768428"/>
        <w:docPartObj>
          <w:docPartGallery w:val="Bibliographies"/>
          <w:docPartUnique/>
        </w:docPartObj>
      </w:sdtPr>
      <w:sdtEndPr/>
      <w:sdtContent>
        <w:p w14:paraId="7BC17F86" w14:textId="71C9A32F" w:rsidR="00A46633" w:rsidRDefault="00A46633">
          <w:pPr>
            <w:pStyle w:val="Heading1"/>
          </w:pPr>
          <w:r>
            <w:t>References</w:t>
          </w:r>
          <w:bookmarkEnd w:id="6"/>
        </w:p>
        <w:sdt>
          <w:sdtPr>
            <w:id w:val="-573587230"/>
            <w:bibliography/>
          </w:sdtPr>
          <w:sdtEndPr/>
          <w:sdtContent>
            <w:p w14:paraId="2472F35E" w14:textId="77777777" w:rsidR="00B011C5" w:rsidRDefault="00A46633" w:rsidP="00B011C5">
              <w:pPr>
                <w:pStyle w:val="Bibliography"/>
                <w:rPr>
                  <w:noProof/>
                  <w:sz w:val="24"/>
                  <w:szCs w:val="24"/>
                </w:rPr>
              </w:pPr>
              <w:r>
                <w:fldChar w:fldCharType="begin"/>
              </w:r>
              <w:r>
                <w:instrText xml:space="preserve"> BIBLIOGRAPHY </w:instrText>
              </w:r>
              <w:r>
                <w:fldChar w:fldCharType="separate"/>
              </w:r>
              <w:r w:rsidR="00B011C5">
                <w:rPr>
                  <w:noProof/>
                </w:rPr>
                <w:t xml:space="preserve">British Standards Instituition, 2002. </w:t>
              </w:r>
              <w:r w:rsidR="00B011C5">
                <w:rPr>
                  <w:i/>
                  <w:iCs/>
                  <w:noProof/>
                </w:rPr>
                <w:t xml:space="preserve">Motorcycle helmets - be safe, look for the Kitemark. </w:t>
              </w:r>
              <w:r w:rsidR="00B011C5">
                <w:rPr>
                  <w:noProof/>
                </w:rPr>
                <w:t xml:space="preserve">[Online] </w:t>
              </w:r>
              <w:r w:rsidR="00B011C5">
                <w:rPr>
                  <w:noProof/>
                </w:rPr>
                <w:br/>
                <w:t xml:space="preserve">Available at: </w:t>
              </w:r>
              <w:r w:rsidR="00B011C5">
                <w:rPr>
                  <w:noProof/>
                  <w:u w:val="single"/>
                </w:rPr>
                <w:t>https://www.bsigroup.com/en-GB/about-bsi/media-centre/press-releases/2002/11/Motorcycle-helmets---be-safe-look-for-the-Kitemark/</w:t>
              </w:r>
              <w:r w:rsidR="00B011C5">
                <w:rPr>
                  <w:noProof/>
                </w:rPr>
                <w:br/>
                <w:t>[Accessed 27 11 2022].</w:t>
              </w:r>
            </w:p>
            <w:p w14:paraId="68EF24ED" w14:textId="77777777" w:rsidR="00B011C5" w:rsidRDefault="00B011C5" w:rsidP="00B011C5">
              <w:pPr>
                <w:pStyle w:val="Bibliography"/>
                <w:rPr>
                  <w:noProof/>
                </w:rPr>
              </w:pPr>
              <w:r>
                <w:rPr>
                  <w:noProof/>
                </w:rPr>
                <w:t xml:space="preserve">Faulkner, E., 2021. </w:t>
              </w:r>
              <w:r>
                <w:rPr>
                  <w:i/>
                  <w:iCs/>
                  <w:noProof/>
                </w:rPr>
                <w:t xml:space="preserve">Eco-Friendly Large Format Digital Printing Materials, Methods and Applications. </w:t>
              </w:r>
              <w:r>
                <w:rPr>
                  <w:noProof/>
                </w:rPr>
                <w:t xml:space="preserve">[Online] </w:t>
              </w:r>
              <w:r>
                <w:rPr>
                  <w:noProof/>
                </w:rPr>
                <w:br/>
                <w:t xml:space="preserve">Available at: </w:t>
              </w:r>
              <w:r>
                <w:rPr>
                  <w:noProof/>
                  <w:u w:val="single"/>
                </w:rPr>
                <w:t>https://soyang.co.uk/eco-friendly-digital-printing-materials/#htoc-what-kind-of-printing-methods-are-eco-friendly</w:t>
              </w:r>
              <w:r>
                <w:rPr>
                  <w:noProof/>
                </w:rPr>
                <w:br/>
                <w:t>[Accessed 1 12 2022].</w:t>
              </w:r>
            </w:p>
            <w:p w14:paraId="396898C0" w14:textId="77777777" w:rsidR="00B011C5" w:rsidRDefault="00B011C5" w:rsidP="00B011C5">
              <w:pPr>
                <w:pStyle w:val="Bibliography"/>
                <w:rPr>
                  <w:noProof/>
                </w:rPr>
              </w:pPr>
              <w:r>
                <w:rPr>
                  <w:noProof/>
                </w:rPr>
                <w:t xml:space="preserve">FIM, 2019. </w:t>
              </w:r>
              <w:r>
                <w:rPr>
                  <w:i/>
                  <w:iCs/>
                  <w:noProof/>
                </w:rPr>
                <w:t xml:space="preserve">Homologation manual n. FRHPhe-01. </w:t>
              </w:r>
              <w:r>
                <w:rPr>
                  <w:noProof/>
                </w:rPr>
                <w:t xml:space="preserve">[Online] </w:t>
              </w:r>
              <w:r>
                <w:rPr>
                  <w:noProof/>
                </w:rPr>
                <w:br/>
                <w:t xml:space="preserve">Available at: </w:t>
              </w:r>
              <w:r>
                <w:rPr>
                  <w:noProof/>
                  <w:u w:val="single"/>
                </w:rPr>
                <w:t>https://www.fim-moto.com/fileadmin/library/FRHPhe-01-amended2_web_extract.pdf</w:t>
              </w:r>
              <w:r>
                <w:rPr>
                  <w:noProof/>
                </w:rPr>
                <w:br/>
                <w:t>[Accessed 30 11 2022].</w:t>
              </w:r>
            </w:p>
            <w:p w14:paraId="7CB8D2DD" w14:textId="77777777" w:rsidR="00B011C5" w:rsidRDefault="00B011C5" w:rsidP="00B011C5">
              <w:pPr>
                <w:pStyle w:val="Bibliography"/>
                <w:rPr>
                  <w:noProof/>
                </w:rPr>
              </w:pPr>
              <w:r>
                <w:rPr>
                  <w:noProof/>
                </w:rPr>
                <w:t xml:space="preserve">legislation.gov.uk, 2022. </w:t>
              </w:r>
              <w:r>
                <w:rPr>
                  <w:i/>
                  <w:iCs/>
                  <w:noProof/>
                </w:rPr>
                <w:t xml:space="preserve">Health and Safety at Work etc. Act 1974. </w:t>
              </w:r>
              <w:r>
                <w:rPr>
                  <w:noProof/>
                </w:rPr>
                <w:t xml:space="preserve">[Online] </w:t>
              </w:r>
              <w:r>
                <w:rPr>
                  <w:noProof/>
                </w:rPr>
                <w:br/>
                <w:t xml:space="preserve">Available at: </w:t>
              </w:r>
              <w:r>
                <w:rPr>
                  <w:noProof/>
                  <w:u w:val="single"/>
                </w:rPr>
                <w:t>https://www.legislation.gov.uk/ukpga/1974/37/section/2</w:t>
              </w:r>
              <w:r>
                <w:rPr>
                  <w:noProof/>
                </w:rPr>
                <w:br/>
                <w:t>[Accessed 28 11 2022].</w:t>
              </w:r>
            </w:p>
            <w:p w14:paraId="597E75AC" w14:textId="77777777" w:rsidR="00B011C5" w:rsidRDefault="00B011C5" w:rsidP="00B011C5">
              <w:pPr>
                <w:pStyle w:val="Bibliography"/>
                <w:rPr>
                  <w:noProof/>
                </w:rPr>
              </w:pPr>
              <w:r>
                <w:rPr>
                  <w:noProof/>
                </w:rPr>
                <w:t xml:space="preserve">MotoGeek, 2021. </w:t>
              </w:r>
              <w:r>
                <w:rPr>
                  <w:i/>
                  <w:iCs/>
                  <w:noProof/>
                </w:rPr>
                <w:t xml:space="preserve">Should I Avoid Buying an AGV Helmet Made in China?. </w:t>
              </w:r>
              <w:r>
                <w:rPr>
                  <w:noProof/>
                </w:rPr>
                <w:t xml:space="preserve">[Online] </w:t>
              </w:r>
              <w:r>
                <w:rPr>
                  <w:noProof/>
                </w:rPr>
                <w:br/>
                <w:t xml:space="preserve">Available at: </w:t>
              </w:r>
              <w:r>
                <w:rPr>
                  <w:noProof/>
                  <w:u w:val="single"/>
                </w:rPr>
                <w:t>https://motogeek.co.uk/are-agv-helmets-made-in-china/#:~:text=AGV%20helmets%20are%20made%20in,RR%20is%20made%20in%20Italy.</w:t>
              </w:r>
              <w:r>
                <w:rPr>
                  <w:noProof/>
                </w:rPr>
                <w:br/>
                <w:t>[Accessed 8 November 2022].</w:t>
              </w:r>
            </w:p>
            <w:p w14:paraId="63753E65" w14:textId="77777777" w:rsidR="00B011C5" w:rsidRDefault="00B011C5" w:rsidP="00B011C5">
              <w:pPr>
                <w:pStyle w:val="Bibliography"/>
                <w:rPr>
                  <w:noProof/>
                </w:rPr>
              </w:pPr>
              <w:r>
                <w:rPr>
                  <w:noProof/>
                </w:rPr>
                <w:t xml:space="preserve">ScorpionUSA, 2022. </w:t>
              </w:r>
              <w:r>
                <w:rPr>
                  <w:i/>
                  <w:iCs/>
                  <w:noProof/>
                </w:rPr>
                <w:t xml:space="preserve">WE ARE SCORPIONEXO. </w:t>
              </w:r>
              <w:r>
                <w:rPr>
                  <w:noProof/>
                </w:rPr>
                <w:t xml:space="preserve">[Online] </w:t>
              </w:r>
              <w:r>
                <w:rPr>
                  <w:noProof/>
                </w:rPr>
                <w:br/>
                <w:t xml:space="preserve">Available at: </w:t>
              </w:r>
              <w:r>
                <w:rPr>
                  <w:noProof/>
                  <w:u w:val="single"/>
                </w:rPr>
                <w:t>https://www.scorpionusa.com/#:~:text=SCORPIONEXO%C2%AE%20is%20factory%20owned,the%2Dart%20construction%20methods%20available.</w:t>
              </w:r>
              <w:r>
                <w:rPr>
                  <w:noProof/>
                </w:rPr>
                <w:br/>
                <w:t>[Accessed 28 10 2022].</w:t>
              </w:r>
            </w:p>
            <w:p w14:paraId="23E78CA6" w14:textId="77777777" w:rsidR="00B011C5" w:rsidRDefault="00B011C5" w:rsidP="00B011C5">
              <w:pPr>
                <w:pStyle w:val="Bibliography"/>
                <w:rPr>
                  <w:noProof/>
                </w:rPr>
              </w:pPr>
              <w:r>
                <w:rPr>
                  <w:noProof/>
                </w:rPr>
                <w:t xml:space="preserve">Textor, C., 2022. </w:t>
              </w:r>
              <w:r>
                <w:rPr>
                  <w:i/>
                  <w:iCs/>
                  <w:noProof/>
                </w:rPr>
                <w:t xml:space="preserve">Execution value of service outsourcing industry in China from 2016 to 2020. </w:t>
              </w:r>
              <w:r>
                <w:rPr>
                  <w:noProof/>
                </w:rPr>
                <w:t xml:space="preserve">[Online] </w:t>
              </w:r>
              <w:r>
                <w:rPr>
                  <w:noProof/>
                </w:rPr>
                <w:br/>
                <w:t xml:space="preserve">Available at: </w:t>
              </w:r>
              <w:r>
                <w:rPr>
                  <w:noProof/>
                  <w:u w:val="single"/>
                </w:rPr>
                <w:t>https://www.statista.com/statistics/1300775/china-market-size-of-service-outsourcing-industry/#statisticContainer</w:t>
              </w:r>
              <w:r>
                <w:rPr>
                  <w:noProof/>
                </w:rPr>
                <w:br/>
                <w:t>[Accessed 8 November 2022].</w:t>
              </w:r>
            </w:p>
            <w:p w14:paraId="050B7B9F" w14:textId="77777777" w:rsidR="00B011C5" w:rsidRDefault="00B011C5" w:rsidP="00B011C5">
              <w:pPr>
                <w:pStyle w:val="Bibliography"/>
                <w:rPr>
                  <w:noProof/>
                </w:rPr>
              </w:pPr>
              <w:r>
                <w:rPr>
                  <w:noProof/>
                </w:rPr>
                <w:lastRenderedPageBreak/>
                <w:t xml:space="preserve">Xinhua, 2021. </w:t>
              </w:r>
              <w:r>
                <w:rPr>
                  <w:i/>
                  <w:iCs/>
                  <w:noProof/>
                </w:rPr>
                <w:t xml:space="preserve">'China's service outsourcing industry reports steady growth'. </w:t>
              </w:r>
              <w:r>
                <w:rPr>
                  <w:noProof/>
                </w:rPr>
                <w:t xml:space="preserve">[Online] </w:t>
              </w:r>
              <w:r>
                <w:rPr>
                  <w:noProof/>
                </w:rPr>
                <w:br/>
                <w:t xml:space="preserve">Available at: </w:t>
              </w:r>
              <w:r>
                <w:rPr>
                  <w:noProof/>
                  <w:u w:val="single"/>
                </w:rPr>
                <w:t>http://english.www.gov.cn/archive/statistics/202108/28/content_WS6129d9b6c6d0df57f98df4f9.html</w:t>
              </w:r>
              <w:r>
                <w:rPr>
                  <w:noProof/>
                </w:rPr>
                <w:br/>
                <w:t>[Accessed 1 november 2022].</w:t>
              </w:r>
            </w:p>
            <w:p w14:paraId="49464332" w14:textId="1F2BE3AA" w:rsidR="00A46633" w:rsidRDefault="00A46633" w:rsidP="00B011C5">
              <w:r>
                <w:rPr>
                  <w:b/>
                  <w:bCs/>
                  <w:noProof/>
                </w:rPr>
                <w:fldChar w:fldCharType="end"/>
              </w:r>
            </w:p>
          </w:sdtContent>
        </w:sdt>
      </w:sdtContent>
    </w:sdt>
    <w:p w14:paraId="70980A8A" w14:textId="77777777" w:rsidR="00C7712A" w:rsidRPr="00C7712A" w:rsidRDefault="00C7712A" w:rsidP="00C7712A"/>
    <w:sectPr w:rsidR="00C7712A" w:rsidRPr="00C7712A" w:rsidSect="006808FC">
      <w:footerReference w:type="default" r:id="rId22"/>
      <w:pgSz w:w="11906" w:h="16838"/>
      <w:pgMar w:top="1440" w:right="1440" w:bottom="1440" w:left="1440" w:header="708" w:footer="708"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48D0D" w14:textId="77777777" w:rsidR="00DF596D" w:rsidRDefault="00DF596D" w:rsidP="009C559B">
      <w:pPr>
        <w:spacing w:before="0" w:after="0" w:line="240" w:lineRule="auto"/>
      </w:pPr>
      <w:r>
        <w:separator/>
      </w:r>
    </w:p>
  </w:endnote>
  <w:endnote w:type="continuationSeparator" w:id="0">
    <w:p w14:paraId="09695913" w14:textId="77777777" w:rsidR="00DF596D" w:rsidRDefault="00DF596D" w:rsidP="009C55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851355"/>
      <w:docPartObj>
        <w:docPartGallery w:val="Page Numbers (Bottom of Page)"/>
        <w:docPartUnique/>
      </w:docPartObj>
    </w:sdtPr>
    <w:sdtEndPr>
      <w:rPr>
        <w:noProof/>
      </w:rPr>
    </w:sdtEndPr>
    <w:sdtContent>
      <w:p w14:paraId="5DEACB58" w14:textId="0CEC0E92" w:rsidR="009C559B" w:rsidRDefault="009C55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BABEBF" w14:textId="77777777" w:rsidR="009C559B" w:rsidRDefault="009C5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B6AA9" w14:textId="77777777" w:rsidR="00DF596D" w:rsidRDefault="00DF596D" w:rsidP="009C559B">
      <w:pPr>
        <w:spacing w:before="0" w:after="0" w:line="240" w:lineRule="auto"/>
      </w:pPr>
      <w:r>
        <w:separator/>
      </w:r>
    </w:p>
  </w:footnote>
  <w:footnote w:type="continuationSeparator" w:id="0">
    <w:p w14:paraId="51AAD8D8" w14:textId="77777777" w:rsidR="00DF596D" w:rsidRDefault="00DF596D" w:rsidP="009C559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EE94007"/>
    <w:multiLevelType w:val="hybridMultilevel"/>
    <w:tmpl w:val="DEAC04FC"/>
    <w:lvl w:ilvl="0" w:tplc="7B12D4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55651C"/>
    <w:multiLevelType w:val="hybridMultilevel"/>
    <w:tmpl w:val="3F18F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6F731A"/>
    <w:multiLevelType w:val="hybridMultilevel"/>
    <w:tmpl w:val="62720DC4"/>
    <w:lvl w:ilvl="0" w:tplc="DEAAAF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828183">
    <w:abstractNumId w:val="0"/>
  </w:num>
  <w:num w:numId="2" w16cid:durableId="1362896840">
    <w:abstractNumId w:val="0"/>
  </w:num>
  <w:num w:numId="3" w16cid:durableId="1565068882">
    <w:abstractNumId w:val="0"/>
  </w:num>
  <w:num w:numId="4" w16cid:durableId="57677496">
    <w:abstractNumId w:val="0"/>
  </w:num>
  <w:num w:numId="5" w16cid:durableId="82731048">
    <w:abstractNumId w:val="0"/>
  </w:num>
  <w:num w:numId="6" w16cid:durableId="333533389">
    <w:abstractNumId w:val="0"/>
  </w:num>
  <w:num w:numId="7" w16cid:durableId="983780412">
    <w:abstractNumId w:val="0"/>
  </w:num>
  <w:num w:numId="8" w16cid:durableId="391735949">
    <w:abstractNumId w:val="0"/>
  </w:num>
  <w:num w:numId="9" w16cid:durableId="95294798">
    <w:abstractNumId w:val="0"/>
  </w:num>
  <w:num w:numId="10" w16cid:durableId="1771850905">
    <w:abstractNumId w:val="0"/>
  </w:num>
  <w:num w:numId="11" w16cid:durableId="928581350">
    <w:abstractNumId w:val="0"/>
  </w:num>
  <w:num w:numId="12" w16cid:durableId="1343505732">
    <w:abstractNumId w:val="0"/>
  </w:num>
  <w:num w:numId="13" w16cid:durableId="350691639">
    <w:abstractNumId w:val="0"/>
  </w:num>
  <w:num w:numId="14" w16cid:durableId="249585626">
    <w:abstractNumId w:val="0"/>
  </w:num>
  <w:num w:numId="15" w16cid:durableId="2073578399">
    <w:abstractNumId w:val="0"/>
  </w:num>
  <w:num w:numId="16" w16cid:durableId="732116767">
    <w:abstractNumId w:val="0"/>
  </w:num>
  <w:num w:numId="17" w16cid:durableId="1706759417">
    <w:abstractNumId w:val="0"/>
  </w:num>
  <w:num w:numId="18" w16cid:durableId="661855059">
    <w:abstractNumId w:val="0"/>
  </w:num>
  <w:num w:numId="19" w16cid:durableId="1361709735">
    <w:abstractNumId w:val="0"/>
  </w:num>
  <w:num w:numId="20" w16cid:durableId="574363781">
    <w:abstractNumId w:val="0"/>
  </w:num>
  <w:num w:numId="21" w16cid:durableId="2065133137">
    <w:abstractNumId w:val="3"/>
  </w:num>
  <w:num w:numId="22" w16cid:durableId="1362588010">
    <w:abstractNumId w:val="1"/>
  </w:num>
  <w:num w:numId="23" w16cid:durableId="1693258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8C4"/>
    <w:rsid w:val="0000266E"/>
    <w:rsid w:val="00033619"/>
    <w:rsid w:val="0004453E"/>
    <w:rsid w:val="0005262D"/>
    <w:rsid w:val="000602C6"/>
    <w:rsid w:val="00060DBD"/>
    <w:rsid w:val="00061821"/>
    <w:rsid w:val="00062DE0"/>
    <w:rsid w:val="00064015"/>
    <w:rsid w:val="000647BA"/>
    <w:rsid w:val="00065344"/>
    <w:rsid w:val="0007148D"/>
    <w:rsid w:val="00075178"/>
    <w:rsid w:val="00094ED4"/>
    <w:rsid w:val="00095318"/>
    <w:rsid w:val="000A0D73"/>
    <w:rsid w:val="000C0A33"/>
    <w:rsid w:val="000C18FC"/>
    <w:rsid w:val="000C2107"/>
    <w:rsid w:val="000D54B8"/>
    <w:rsid w:val="000E0566"/>
    <w:rsid w:val="000E3C81"/>
    <w:rsid w:val="000F3BE0"/>
    <w:rsid w:val="000F5216"/>
    <w:rsid w:val="00103F60"/>
    <w:rsid w:val="00104121"/>
    <w:rsid w:val="00121B3E"/>
    <w:rsid w:val="00130401"/>
    <w:rsid w:val="00130E8E"/>
    <w:rsid w:val="00147993"/>
    <w:rsid w:val="00162DEC"/>
    <w:rsid w:val="00165D2B"/>
    <w:rsid w:val="001665C4"/>
    <w:rsid w:val="0016703C"/>
    <w:rsid w:val="00170D7A"/>
    <w:rsid w:val="001779C1"/>
    <w:rsid w:val="00183FC2"/>
    <w:rsid w:val="00186162"/>
    <w:rsid w:val="001941B8"/>
    <w:rsid w:val="001A13C6"/>
    <w:rsid w:val="001B157C"/>
    <w:rsid w:val="001B6AFB"/>
    <w:rsid w:val="001C4868"/>
    <w:rsid w:val="001E6272"/>
    <w:rsid w:val="001F27F8"/>
    <w:rsid w:val="0022233C"/>
    <w:rsid w:val="00227F70"/>
    <w:rsid w:val="0025121A"/>
    <w:rsid w:val="00253C52"/>
    <w:rsid w:val="00270C25"/>
    <w:rsid w:val="0027344F"/>
    <w:rsid w:val="0027630B"/>
    <w:rsid w:val="00282B1A"/>
    <w:rsid w:val="00284854"/>
    <w:rsid w:val="00285F4E"/>
    <w:rsid w:val="00287232"/>
    <w:rsid w:val="0029252D"/>
    <w:rsid w:val="002956A4"/>
    <w:rsid w:val="002A0DFF"/>
    <w:rsid w:val="002B1803"/>
    <w:rsid w:val="002B2A0D"/>
    <w:rsid w:val="002B3744"/>
    <w:rsid w:val="002C0FF6"/>
    <w:rsid w:val="002C56A0"/>
    <w:rsid w:val="002C7751"/>
    <w:rsid w:val="002D074F"/>
    <w:rsid w:val="002D3F57"/>
    <w:rsid w:val="002D55AD"/>
    <w:rsid w:val="002E41AB"/>
    <w:rsid w:val="002E5C39"/>
    <w:rsid w:val="002F5F32"/>
    <w:rsid w:val="00300956"/>
    <w:rsid w:val="00303862"/>
    <w:rsid w:val="00306647"/>
    <w:rsid w:val="00313A08"/>
    <w:rsid w:val="0032646D"/>
    <w:rsid w:val="00342525"/>
    <w:rsid w:val="00342E6A"/>
    <w:rsid w:val="00367216"/>
    <w:rsid w:val="003707AA"/>
    <w:rsid w:val="0037178F"/>
    <w:rsid w:val="00373080"/>
    <w:rsid w:val="003824BD"/>
    <w:rsid w:val="003906C6"/>
    <w:rsid w:val="003A4BE4"/>
    <w:rsid w:val="003B342B"/>
    <w:rsid w:val="003C6D58"/>
    <w:rsid w:val="003D7900"/>
    <w:rsid w:val="003F63F4"/>
    <w:rsid w:val="00415EC9"/>
    <w:rsid w:val="00421424"/>
    <w:rsid w:val="00422514"/>
    <w:rsid w:val="00451426"/>
    <w:rsid w:val="0046190B"/>
    <w:rsid w:val="004675FA"/>
    <w:rsid w:val="00474A06"/>
    <w:rsid w:val="00475D9B"/>
    <w:rsid w:val="004779F1"/>
    <w:rsid w:val="0048082C"/>
    <w:rsid w:val="00482B36"/>
    <w:rsid w:val="00491DD4"/>
    <w:rsid w:val="004A343D"/>
    <w:rsid w:val="004B782C"/>
    <w:rsid w:val="004E2ADD"/>
    <w:rsid w:val="004F4EA2"/>
    <w:rsid w:val="004F79C1"/>
    <w:rsid w:val="00501151"/>
    <w:rsid w:val="00501EBB"/>
    <w:rsid w:val="00502C68"/>
    <w:rsid w:val="00505DC0"/>
    <w:rsid w:val="00523886"/>
    <w:rsid w:val="00523CE3"/>
    <w:rsid w:val="00525A8C"/>
    <w:rsid w:val="00530E0F"/>
    <w:rsid w:val="005647FC"/>
    <w:rsid w:val="00572AC6"/>
    <w:rsid w:val="0057778B"/>
    <w:rsid w:val="00584207"/>
    <w:rsid w:val="005960B1"/>
    <w:rsid w:val="00597422"/>
    <w:rsid w:val="005A3707"/>
    <w:rsid w:val="005C2E20"/>
    <w:rsid w:val="005C69BC"/>
    <w:rsid w:val="005D5C07"/>
    <w:rsid w:val="005D6F4C"/>
    <w:rsid w:val="005E0289"/>
    <w:rsid w:val="005E150B"/>
    <w:rsid w:val="005E3B37"/>
    <w:rsid w:val="005F2F67"/>
    <w:rsid w:val="005F5A72"/>
    <w:rsid w:val="006027C9"/>
    <w:rsid w:val="00611CF0"/>
    <w:rsid w:val="00613A7C"/>
    <w:rsid w:val="00617922"/>
    <w:rsid w:val="00622D0D"/>
    <w:rsid w:val="00625820"/>
    <w:rsid w:val="006258ED"/>
    <w:rsid w:val="00634C8F"/>
    <w:rsid w:val="006352F4"/>
    <w:rsid w:val="006369AE"/>
    <w:rsid w:val="00641A83"/>
    <w:rsid w:val="00660E91"/>
    <w:rsid w:val="00673AFC"/>
    <w:rsid w:val="00673FBE"/>
    <w:rsid w:val="00675B57"/>
    <w:rsid w:val="006763AF"/>
    <w:rsid w:val="006775AB"/>
    <w:rsid w:val="006808FC"/>
    <w:rsid w:val="00681FA8"/>
    <w:rsid w:val="00682D80"/>
    <w:rsid w:val="0068485B"/>
    <w:rsid w:val="00686546"/>
    <w:rsid w:val="0069432A"/>
    <w:rsid w:val="006A7D20"/>
    <w:rsid w:val="006B08A6"/>
    <w:rsid w:val="006B3CB2"/>
    <w:rsid w:val="006B5319"/>
    <w:rsid w:val="006B7FEB"/>
    <w:rsid w:val="006C5C13"/>
    <w:rsid w:val="006D2566"/>
    <w:rsid w:val="006D6ECC"/>
    <w:rsid w:val="006E565F"/>
    <w:rsid w:val="006E650E"/>
    <w:rsid w:val="006F1531"/>
    <w:rsid w:val="006F533F"/>
    <w:rsid w:val="006F769D"/>
    <w:rsid w:val="00702F3D"/>
    <w:rsid w:val="00721B00"/>
    <w:rsid w:val="00730991"/>
    <w:rsid w:val="00736152"/>
    <w:rsid w:val="007530CB"/>
    <w:rsid w:val="00770977"/>
    <w:rsid w:val="00772310"/>
    <w:rsid w:val="00772FB4"/>
    <w:rsid w:val="00783551"/>
    <w:rsid w:val="00785931"/>
    <w:rsid w:val="007A6748"/>
    <w:rsid w:val="007B7E38"/>
    <w:rsid w:val="007C40DF"/>
    <w:rsid w:val="007D117C"/>
    <w:rsid w:val="007E08D1"/>
    <w:rsid w:val="007F175A"/>
    <w:rsid w:val="007F4C64"/>
    <w:rsid w:val="008065FA"/>
    <w:rsid w:val="008133A2"/>
    <w:rsid w:val="00814629"/>
    <w:rsid w:val="00814B99"/>
    <w:rsid w:val="0082059A"/>
    <w:rsid w:val="00820EC6"/>
    <w:rsid w:val="00822D0B"/>
    <w:rsid w:val="00826B51"/>
    <w:rsid w:val="00845A2A"/>
    <w:rsid w:val="008566FA"/>
    <w:rsid w:val="00883D43"/>
    <w:rsid w:val="008A1AFE"/>
    <w:rsid w:val="008A2257"/>
    <w:rsid w:val="008A2384"/>
    <w:rsid w:val="008A4E43"/>
    <w:rsid w:val="008A6595"/>
    <w:rsid w:val="008A7B85"/>
    <w:rsid w:val="008D5EB6"/>
    <w:rsid w:val="008E2868"/>
    <w:rsid w:val="008E3084"/>
    <w:rsid w:val="008F28B7"/>
    <w:rsid w:val="00900952"/>
    <w:rsid w:val="00905EE3"/>
    <w:rsid w:val="009127FA"/>
    <w:rsid w:val="009135FD"/>
    <w:rsid w:val="00913A08"/>
    <w:rsid w:val="0091636E"/>
    <w:rsid w:val="009203AE"/>
    <w:rsid w:val="00921A9A"/>
    <w:rsid w:val="009277A5"/>
    <w:rsid w:val="00934050"/>
    <w:rsid w:val="00943D95"/>
    <w:rsid w:val="0097064D"/>
    <w:rsid w:val="0099307B"/>
    <w:rsid w:val="009A4830"/>
    <w:rsid w:val="009B5062"/>
    <w:rsid w:val="009C559B"/>
    <w:rsid w:val="009D1887"/>
    <w:rsid w:val="009E73D2"/>
    <w:rsid w:val="009F2436"/>
    <w:rsid w:val="009F2D29"/>
    <w:rsid w:val="00A00683"/>
    <w:rsid w:val="00A162B3"/>
    <w:rsid w:val="00A22465"/>
    <w:rsid w:val="00A31D7E"/>
    <w:rsid w:val="00A36A8F"/>
    <w:rsid w:val="00A40F68"/>
    <w:rsid w:val="00A46633"/>
    <w:rsid w:val="00A629E4"/>
    <w:rsid w:val="00A662B6"/>
    <w:rsid w:val="00A75DD3"/>
    <w:rsid w:val="00A87C0C"/>
    <w:rsid w:val="00AC4608"/>
    <w:rsid w:val="00AD7FB8"/>
    <w:rsid w:val="00AE11E3"/>
    <w:rsid w:val="00AF328E"/>
    <w:rsid w:val="00B011C5"/>
    <w:rsid w:val="00B0536C"/>
    <w:rsid w:val="00B07028"/>
    <w:rsid w:val="00B1418D"/>
    <w:rsid w:val="00B20E87"/>
    <w:rsid w:val="00B25F35"/>
    <w:rsid w:val="00B33B65"/>
    <w:rsid w:val="00B421DB"/>
    <w:rsid w:val="00B44637"/>
    <w:rsid w:val="00B63BCC"/>
    <w:rsid w:val="00B7753E"/>
    <w:rsid w:val="00B807EC"/>
    <w:rsid w:val="00B845D4"/>
    <w:rsid w:val="00B85656"/>
    <w:rsid w:val="00BD4BD5"/>
    <w:rsid w:val="00BD5368"/>
    <w:rsid w:val="00BD56F5"/>
    <w:rsid w:val="00BE0252"/>
    <w:rsid w:val="00BE3361"/>
    <w:rsid w:val="00BF74AA"/>
    <w:rsid w:val="00C11CC9"/>
    <w:rsid w:val="00C142C6"/>
    <w:rsid w:val="00C17837"/>
    <w:rsid w:val="00C24794"/>
    <w:rsid w:val="00C31233"/>
    <w:rsid w:val="00C34D0C"/>
    <w:rsid w:val="00C40223"/>
    <w:rsid w:val="00C5093A"/>
    <w:rsid w:val="00C55065"/>
    <w:rsid w:val="00C7712A"/>
    <w:rsid w:val="00C81963"/>
    <w:rsid w:val="00C908A3"/>
    <w:rsid w:val="00C94294"/>
    <w:rsid w:val="00CA1941"/>
    <w:rsid w:val="00CB222F"/>
    <w:rsid w:val="00CB588D"/>
    <w:rsid w:val="00CC3132"/>
    <w:rsid w:val="00CC4DB3"/>
    <w:rsid w:val="00CC5E19"/>
    <w:rsid w:val="00CD2646"/>
    <w:rsid w:val="00CE38C4"/>
    <w:rsid w:val="00D148B4"/>
    <w:rsid w:val="00D24950"/>
    <w:rsid w:val="00D27396"/>
    <w:rsid w:val="00D33919"/>
    <w:rsid w:val="00D42E76"/>
    <w:rsid w:val="00D53164"/>
    <w:rsid w:val="00D60323"/>
    <w:rsid w:val="00D64F19"/>
    <w:rsid w:val="00D728C2"/>
    <w:rsid w:val="00D74C97"/>
    <w:rsid w:val="00D869FE"/>
    <w:rsid w:val="00DD627A"/>
    <w:rsid w:val="00DE14B3"/>
    <w:rsid w:val="00DF0686"/>
    <w:rsid w:val="00DF2AFF"/>
    <w:rsid w:val="00DF596D"/>
    <w:rsid w:val="00DF5BCB"/>
    <w:rsid w:val="00E136DD"/>
    <w:rsid w:val="00E22B05"/>
    <w:rsid w:val="00E23A86"/>
    <w:rsid w:val="00E2747B"/>
    <w:rsid w:val="00E3740E"/>
    <w:rsid w:val="00E3793E"/>
    <w:rsid w:val="00E43C9C"/>
    <w:rsid w:val="00E705C0"/>
    <w:rsid w:val="00E722E7"/>
    <w:rsid w:val="00E87C9D"/>
    <w:rsid w:val="00E9746E"/>
    <w:rsid w:val="00EA112B"/>
    <w:rsid w:val="00EB254D"/>
    <w:rsid w:val="00EB6AE8"/>
    <w:rsid w:val="00ED160E"/>
    <w:rsid w:val="00ED5D02"/>
    <w:rsid w:val="00EE4E51"/>
    <w:rsid w:val="00EE519A"/>
    <w:rsid w:val="00EF014A"/>
    <w:rsid w:val="00EF3946"/>
    <w:rsid w:val="00EF69CB"/>
    <w:rsid w:val="00F26589"/>
    <w:rsid w:val="00F40D74"/>
    <w:rsid w:val="00F463EF"/>
    <w:rsid w:val="00F47C7A"/>
    <w:rsid w:val="00F503B4"/>
    <w:rsid w:val="00F52BFA"/>
    <w:rsid w:val="00F7087C"/>
    <w:rsid w:val="00F70ED4"/>
    <w:rsid w:val="00F74903"/>
    <w:rsid w:val="00F91AE9"/>
    <w:rsid w:val="00F9597E"/>
    <w:rsid w:val="00F9623B"/>
    <w:rsid w:val="00FA6DF5"/>
    <w:rsid w:val="00FB48FB"/>
    <w:rsid w:val="00FC784E"/>
    <w:rsid w:val="00FD7533"/>
    <w:rsid w:val="00FE1C9C"/>
    <w:rsid w:val="00FE731A"/>
    <w:rsid w:val="00FF59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55CA8"/>
  <w15:docId w15:val="{4F4E9D83-8C09-4B6B-B795-7CBB2068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F57"/>
    <w:rPr>
      <w:sz w:val="22"/>
    </w:rPr>
  </w:style>
  <w:style w:type="paragraph" w:styleId="Heading1">
    <w:name w:val="heading 1"/>
    <w:basedOn w:val="Normal"/>
    <w:next w:val="Normal"/>
    <w:link w:val="Heading1Char"/>
    <w:uiPriority w:val="9"/>
    <w:qFormat/>
    <w:rsid w:val="00CE38C4"/>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Cs w:val="22"/>
    </w:rPr>
  </w:style>
  <w:style w:type="paragraph" w:styleId="Heading2">
    <w:name w:val="heading 2"/>
    <w:basedOn w:val="Normal"/>
    <w:next w:val="Normal"/>
    <w:link w:val="Heading2Char"/>
    <w:uiPriority w:val="9"/>
    <w:unhideWhenUsed/>
    <w:qFormat/>
    <w:rsid w:val="00CE38C4"/>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E38C4"/>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CE38C4"/>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CE38C4"/>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CE38C4"/>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CE38C4"/>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CE38C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E38C4"/>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8C4"/>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CE38C4"/>
    <w:rPr>
      <w:caps/>
      <w:spacing w:val="15"/>
      <w:shd w:val="clear" w:color="auto" w:fill="D9E2F3" w:themeFill="accent1" w:themeFillTint="33"/>
    </w:rPr>
  </w:style>
  <w:style w:type="character" w:customStyle="1" w:styleId="Heading3Char">
    <w:name w:val="Heading 3 Char"/>
    <w:basedOn w:val="DefaultParagraphFont"/>
    <w:link w:val="Heading3"/>
    <w:uiPriority w:val="9"/>
    <w:rsid w:val="00CE38C4"/>
    <w:rPr>
      <w:caps/>
      <w:color w:val="1F3763" w:themeColor="accent1" w:themeShade="7F"/>
      <w:spacing w:val="15"/>
    </w:rPr>
  </w:style>
  <w:style w:type="character" w:customStyle="1" w:styleId="Heading4Char">
    <w:name w:val="Heading 4 Char"/>
    <w:basedOn w:val="DefaultParagraphFont"/>
    <w:link w:val="Heading4"/>
    <w:uiPriority w:val="9"/>
    <w:rsid w:val="00CE38C4"/>
    <w:rPr>
      <w:caps/>
      <w:color w:val="2F5496" w:themeColor="accent1" w:themeShade="BF"/>
      <w:spacing w:val="10"/>
    </w:rPr>
  </w:style>
  <w:style w:type="character" w:customStyle="1" w:styleId="Heading5Char">
    <w:name w:val="Heading 5 Char"/>
    <w:basedOn w:val="DefaultParagraphFont"/>
    <w:link w:val="Heading5"/>
    <w:uiPriority w:val="9"/>
    <w:semiHidden/>
    <w:rsid w:val="00CE38C4"/>
    <w:rPr>
      <w:caps/>
      <w:color w:val="2F5496" w:themeColor="accent1" w:themeShade="BF"/>
      <w:spacing w:val="10"/>
    </w:rPr>
  </w:style>
  <w:style w:type="character" w:customStyle="1" w:styleId="Heading6Char">
    <w:name w:val="Heading 6 Char"/>
    <w:basedOn w:val="DefaultParagraphFont"/>
    <w:link w:val="Heading6"/>
    <w:uiPriority w:val="9"/>
    <w:semiHidden/>
    <w:rsid w:val="00CE38C4"/>
    <w:rPr>
      <w:caps/>
      <w:color w:val="2F5496" w:themeColor="accent1" w:themeShade="BF"/>
      <w:spacing w:val="10"/>
    </w:rPr>
  </w:style>
  <w:style w:type="character" w:customStyle="1" w:styleId="Heading7Char">
    <w:name w:val="Heading 7 Char"/>
    <w:basedOn w:val="DefaultParagraphFont"/>
    <w:link w:val="Heading7"/>
    <w:uiPriority w:val="9"/>
    <w:semiHidden/>
    <w:rsid w:val="00CE38C4"/>
    <w:rPr>
      <w:caps/>
      <w:color w:val="2F5496" w:themeColor="accent1" w:themeShade="BF"/>
      <w:spacing w:val="10"/>
    </w:rPr>
  </w:style>
  <w:style w:type="character" w:customStyle="1" w:styleId="Heading8Char">
    <w:name w:val="Heading 8 Char"/>
    <w:basedOn w:val="DefaultParagraphFont"/>
    <w:link w:val="Heading8"/>
    <w:uiPriority w:val="9"/>
    <w:semiHidden/>
    <w:rsid w:val="00CE38C4"/>
    <w:rPr>
      <w:caps/>
      <w:spacing w:val="10"/>
      <w:sz w:val="18"/>
      <w:szCs w:val="18"/>
    </w:rPr>
  </w:style>
  <w:style w:type="character" w:customStyle="1" w:styleId="Heading9Char">
    <w:name w:val="Heading 9 Char"/>
    <w:basedOn w:val="DefaultParagraphFont"/>
    <w:link w:val="Heading9"/>
    <w:uiPriority w:val="9"/>
    <w:semiHidden/>
    <w:rsid w:val="00CE38C4"/>
    <w:rPr>
      <w:i/>
      <w:iCs/>
      <w:caps/>
      <w:spacing w:val="10"/>
      <w:sz w:val="18"/>
      <w:szCs w:val="18"/>
    </w:rPr>
  </w:style>
  <w:style w:type="paragraph" w:styleId="Caption">
    <w:name w:val="caption"/>
    <w:basedOn w:val="Normal"/>
    <w:next w:val="Normal"/>
    <w:uiPriority w:val="35"/>
    <w:unhideWhenUsed/>
    <w:qFormat/>
    <w:rsid w:val="00CE38C4"/>
    <w:rPr>
      <w:b/>
      <w:bCs/>
      <w:color w:val="2F5496" w:themeColor="accent1" w:themeShade="BF"/>
      <w:sz w:val="16"/>
      <w:szCs w:val="16"/>
    </w:rPr>
  </w:style>
  <w:style w:type="paragraph" w:styleId="Title">
    <w:name w:val="Title"/>
    <w:basedOn w:val="Normal"/>
    <w:next w:val="Normal"/>
    <w:link w:val="TitleChar"/>
    <w:uiPriority w:val="10"/>
    <w:qFormat/>
    <w:rsid w:val="00CE38C4"/>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CE38C4"/>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CE38C4"/>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E38C4"/>
    <w:rPr>
      <w:caps/>
      <w:color w:val="595959" w:themeColor="text1" w:themeTint="A6"/>
      <w:spacing w:val="10"/>
      <w:sz w:val="21"/>
      <w:szCs w:val="21"/>
    </w:rPr>
  </w:style>
  <w:style w:type="character" w:styleId="Strong">
    <w:name w:val="Strong"/>
    <w:uiPriority w:val="22"/>
    <w:qFormat/>
    <w:rsid w:val="00CE38C4"/>
    <w:rPr>
      <w:b/>
      <w:bCs/>
    </w:rPr>
  </w:style>
  <w:style w:type="character" w:styleId="Emphasis">
    <w:name w:val="Emphasis"/>
    <w:uiPriority w:val="20"/>
    <w:qFormat/>
    <w:rsid w:val="00CE38C4"/>
    <w:rPr>
      <w:caps/>
      <w:color w:val="1F3763" w:themeColor="accent1" w:themeShade="7F"/>
      <w:spacing w:val="5"/>
    </w:rPr>
  </w:style>
  <w:style w:type="paragraph" w:styleId="NoSpacing">
    <w:name w:val="No Spacing"/>
    <w:uiPriority w:val="1"/>
    <w:qFormat/>
    <w:rsid w:val="00CE38C4"/>
    <w:pPr>
      <w:spacing w:after="0" w:line="240" w:lineRule="auto"/>
    </w:pPr>
  </w:style>
  <w:style w:type="paragraph" w:styleId="Quote">
    <w:name w:val="Quote"/>
    <w:basedOn w:val="Normal"/>
    <w:next w:val="Normal"/>
    <w:link w:val="QuoteChar"/>
    <w:uiPriority w:val="29"/>
    <w:qFormat/>
    <w:rsid w:val="00CE38C4"/>
    <w:rPr>
      <w:i/>
      <w:iCs/>
      <w:sz w:val="24"/>
      <w:szCs w:val="24"/>
    </w:rPr>
  </w:style>
  <w:style w:type="character" w:customStyle="1" w:styleId="QuoteChar">
    <w:name w:val="Quote Char"/>
    <w:basedOn w:val="DefaultParagraphFont"/>
    <w:link w:val="Quote"/>
    <w:uiPriority w:val="29"/>
    <w:rsid w:val="00CE38C4"/>
    <w:rPr>
      <w:i/>
      <w:iCs/>
      <w:sz w:val="24"/>
      <w:szCs w:val="24"/>
    </w:rPr>
  </w:style>
  <w:style w:type="paragraph" w:styleId="IntenseQuote">
    <w:name w:val="Intense Quote"/>
    <w:basedOn w:val="Normal"/>
    <w:next w:val="Normal"/>
    <w:link w:val="IntenseQuoteChar"/>
    <w:uiPriority w:val="30"/>
    <w:qFormat/>
    <w:rsid w:val="00CE38C4"/>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CE38C4"/>
    <w:rPr>
      <w:color w:val="4472C4" w:themeColor="accent1"/>
      <w:sz w:val="24"/>
      <w:szCs w:val="24"/>
    </w:rPr>
  </w:style>
  <w:style w:type="character" w:styleId="SubtleEmphasis">
    <w:name w:val="Subtle Emphasis"/>
    <w:uiPriority w:val="19"/>
    <w:qFormat/>
    <w:rsid w:val="00CE38C4"/>
    <w:rPr>
      <w:i/>
      <w:iCs/>
      <w:color w:val="1F3763" w:themeColor="accent1" w:themeShade="7F"/>
    </w:rPr>
  </w:style>
  <w:style w:type="character" w:styleId="IntenseEmphasis">
    <w:name w:val="Intense Emphasis"/>
    <w:uiPriority w:val="21"/>
    <w:qFormat/>
    <w:rsid w:val="00CE38C4"/>
    <w:rPr>
      <w:b/>
      <w:bCs/>
      <w:caps/>
      <w:color w:val="1F3763" w:themeColor="accent1" w:themeShade="7F"/>
      <w:spacing w:val="10"/>
    </w:rPr>
  </w:style>
  <w:style w:type="character" w:styleId="SubtleReference">
    <w:name w:val="Subtle Reference"/>
    <w:uiPriority w:val="31"/>
    <w:qFormat/>
    <w:rsid w:val="00CE38C4"/>
    <w:rPr>
      <w:b/>
      <w:bCs/>
      <w:color w:val="4472C4" w:themeColor="accent1"/>
    </w:rPr>
  </w:style>
  <w:style w:type="character" w:styleId="IntenseReference">
    <w:name w:val="Intense Reference"/>
    <w:uiPriority w:val="32"/>
    <w:qFormat/>
    <w:rsid w:val="00CE38C4"/>
    <w:rPr>
      <w:b/>
      <w:bCs/>
      <w:i/>
      <w:iCs/>
      <w:caps/>
      <w:color w:val="4472C4" w:themeColor="accent1"/>
    </w:rPr>
  </w:style>
  <w:style w:type="character" w:styleId="BookTitle">
    <w:name w:val="Book Title"/>
    <w:uiPriority w:val="33"/>
    <w:qFormat/>
    <w:rsid w:val="00CE38C4"/>
    <w:rPr>
      <w:b/>
      <w:bCs/>
      <w:i/>
      <w:iCs/>
      <w:spacing w:val="0"/>
    </w:rPr>
  </w:style>
  <w:style w:type="paragraph" w:styleId="TOCHeading">
    <w:name w:val="TOC Heading"/>
    <w:basedOn w:val="Heading1"/>
    <w:next w:val="Normal"/>
    <w:uiPriority w:val="39"/>
    <w:unhideWhenUsed/>
    <w:qFormat/>
    <w:rsid w:val="00CE38C4"/>
    <w:pPr>
      <w:outlineLvl w:val="9"/>
    </w:pPr>
  </w:style>
  <w:style w:type="paragraph" w:styleId="ListParagraph">
    <w:name w:val="List Paragraph"/>
    <w:basedOn w:val="Normal"/>
    <w:uiPriority w:val="34"/>
    <w:qFormat/>
    <w:rsid w:val="00A75DD3"/>
    <w:pPr>
      <w:ind w:left="720"/>
      <w:contextualSpacing/>
    </w:pPr>
  </w:style>
  <w:style w:type="paragraph" w:styleId="TOC1">
    <w:name w:val="toc 1"/>
    <w:basedOn w:val="Normal"/>
    <w:next w:val="Normal"/>
    <w:autoRedefine/>
    <w:uiPriority w:val="39"/>
    <w:unhideWhenUsed/>
    <w:rsid w:val="00B807EC"/>
    <w:pPr>
      <w:spacing w:after="100"/>
    </w:pPr>
  </w:style>
  <w:style w:type="paragraph" w:styleId="TOC3">
    <w:name w:val="toc 3"/>
    <w:basedOn w:val="Normal"/>
    <w:next w:val="Normal"/>
    <w:autoRedefine/>
    <w:uiPriority w:val="39"/>
    <w:unhideWhenUsed/>
    <w:rsid w:val="00B807EC"/>
    <w:pPr>
      <w:spacing w:after="100"/>
      <w:ind w:left="440"/>
    </w:pPr>
  </w:style>
  <w:style w:type="character" w:styleId="Hyperlink">
    <w:name w:val="Hyperlink"/>
    <w:basedOn w:val="DefaultParagraphFont"/>
    <w:uiPriority w:val="99"/>
    <w:unhideWhenUsed/>
    <w:rsid w:val="00B807EC"/>
    <w:rPr>
      <w:color w:val="0563C1" w:themeColor="hyperlink"/>
      <w:u w:val="single"/>
    </w:rPr>
  </w:style>
  <w:style w:type="paragraph" w:styleId="Header">
    <w:name w:val="header"/>
    <w:basedOn w:val="Normal"/>
    <w:link w:val="HeaderChar"/>
    <w:uiPriority w:val="99"/>
    <w:unhideWhenUsed/>
    <w:rsid w:val="009C559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C559B"/>
    <w:rPr>
      <w:sz w:val="22"/>
    </w:rPr>
  </w:style>
  <w:style w:type="paragraph" w:styleId="Footer">
    <w:name w:val="footer"/>
    <w:basedOn w:val="Normal"/>
    <w:link w:val="FooterChar"/>
    <w:uiPriority w:val="99"/>
    <w:unhideWhenUsed/>
    <w:rsid w:val="009C559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C559B"/>
    <w:rPr>
      <w:sz w:val="22"/>
    </w:rPr>
  </w:style>
  <w:style w:type="paragraph" w:styleId="Bibliography">
    <w:name w:val="Bibliography"/>
    <w:basedOn w:val="Normal"/>
    <w:next w:val="Normal"/>
    <w:uiPriority w:val="37"/>
    <w:unhideWhenUsed/>
    <w:rsid w:val="006E565F"/>
  </w:style>
  <w:style w:type="paragraph" w:styleId="NormalWeb">
    <w:name w:val="Normal (Web)"/>
    <w:basedOn w:val="Normal"/>
    <w:uiPriority w:val="99"/>
    <w:semiHidden/>
    <w:unhideWhenUsed/>
    <w:rsid w:val="00D728C2"/>
    <w:pPr>
      <w:spacing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4359">
      <w:bodyDiv w:val="1"/>
      <w:marLeft w:val="0"/>
      <w:marRight w:val="0"/>
      <w:marTop w:val="0"/>
      <w:marBottom w:val="0"/>
      <w:divBdr>
        <w:top w:val="none" w:sz="0" w:space="0" w:color="auto"/>
        <w:left w:val="none" w:sz="0" w:space="0" w:color="auto"/>
        <w:bottom w:val="none" w:sz="0" w:space="0" w:color="auto"/>
        <w:right w:val="none" w:sz="0" w:space="0" w:color="auto"/>
      </w:divBdr>
    </w:div>
    <w:div w:id="66223901">
      <w:bodyDiv w:val="1"/>
      <w:marLeft w:val="0"/>
      <w:marRight w:val="0"/>
      <w:marTop w:val="0"/>
      <w:marBottom w:val="0"/>
      <w:divBdr>
        <w:top w:val="none" w:sz="0" w:space="0" w:color="auto"/>
        <w:left w:val="none" w:sz="0" w:space="0" w:color="auto"/>
        <w:bottom w:val="none" w:sz="0" w:space="0" w:color="auto"/>
        <w:right w:val="none" w:sz="0" w:space="0" w:color="auto"/>
      </w:divBdr>
    </w:div>
    <w:div w:id="88739143">
      <w:bodyDiv w:val="1"/>
      <w:marLeft w:val="0"/>
      <w:marRight w:val="0"/>
      <w:marTop w:val="0"/>
      <w:marBottom w:val="0"/>
      <w:divBdr>
        <w:top w:val="none" w:sz="0" w:space="0" w:color="auto"/>
        <w:left w:val="none" w:sz="0" w:space="0" w:color="auto"/>
        <w:bottom w:val="none" w:sz="0" w:space="0" w:color="auto"/>
        <w:right w:val="none" w:sz="0" w:space="0" w:color="auto"/>
      </w:divBdr>
    </w:div>
    <w:div w:id="92173292">
      <w:bodyDiv w:val="1"/>
      <w:marLeft w:val="0"/>
      <w:marRight w:val="0"/>
      <w:marTop w:val="0"/>
      <w:marBottom w:val="0"/>
      <w:divBdr>
        <w:top w:val="none" w:sz="0" w:space="0" w:color="auto"/>
        <w:left w:val="none" w:sz="0" w:space="0" w:color="auto"/>
        <w:bottom w:val="none" w:sz="0" w:space="0" w:color="auto"/>
        <w:right w:val="none" w:sz="0" w:space="0" w:color="auto"/>
      </w:divBdr>
    </w:div>
    <w:div w:id="118034291">
      <w:bodyDiv w:val="1"/>
      <w:marLeft w:val="0"/>
      <w:marRight w:val="0"/>
      <w:marTop w:val="0"/>
      <w:marBottom w:val="0"/>
      <w:divBdr>
        <w:top w:val="none" w:sz="0" w:space="0" w:color="auto"/>
        <w:left w:val="none" w:sz="0" w:space="0" w:color="auto"/>
        <w:bottom w:val="none" w:sz="0" w:space="0" w:color="auto"/>
        <w:right w:val="none" w:sz="0" w:space="0" w:color="auto"/>
      </w:divBdr>
    </w:div>
    <w:div w:id="130562517">
      <w:bodyDiv w:val="1"/>
      <w:marLeft w:val="0"/>
      <w:marRight w:val="0"/>
      <w:marTop w:val="0"/>
      <w:marBottom w:val="0"/>
      <w:divBdr>
        <w:top w:val="none" w:sz="0" w:space="0" w:color="auto"/>
        <w:left w:val="none" w:sz="0" w:space="0" w:color="auto"/>
        <w:bottom w:val="none" w:sz="0" w:space="0" w:color="auto"/>
        <w:right w:val="none" w:sz="0" w:space="0" w:color="auto"/>
      </w:divBdr>
    </w:div>
    <w:div w:id="140118743">
      <w:bodyDiv w:val="1"/>
      <w:marLeft w:val="0"/>
      <w:marRight w:val="0"/>
      <w:marTop w:val="0"/>
      <w:marBottom w:val="0"/>
      <w:divBdr>
        <w:top w:val="none" w:sz="0" w:space="0" w:color="auto"/>
        <w:left w:val="none" w:sz="0" w:space="0" w:color="auto"/>
        <w:bottom w:val="none" w:sz="0" w:space="0" w:color="auto"/>
        <w:right w:val="none" w:sz="0" w:space="0" w:color="auto"/>
      </w:divBdr>
    </w:div>
    <w:div w:id="180121059">
      <w:bodyDiv w:val="1"/>
      <w:marLeft w:val="0"/>
      <w:marRight w:val="0"/>
      <w:marTop w:val="0"/>
      <w:marBottom w:val="0"/>
      <w:divBdr>
        <w:top w:val="none" w:sz="0" w:space="0" w:color="auto"/>
        <w:left w:val="none" w:sz="0" w:space="0" w:color="auto"/>
        <w:bottom w:val="none" w:sz="0" w:space="0" w:color="auto"/>
        <w:right w:val="none" w:sz="0" w:space="0" w:color="auto"/>
      </w:divBdr>
    </w:div>
    <w:div w:id="183373259">
      <w:bodyDiv w:val="1"/>
      <w:marLeft w:val="0"/>
      <w:marRight w:val="0"/>
      <w:marTop w:val="0"/>
      <w:marBottom w:val="0"/>
      <w:divBdr>
        <w:top w:val="none" w:sz="0" w:space="0" w:color="auto"/>
        <w:left w:val="none" w:sz="0" w:space="0" w:color="auto"/>
        <w:bottom w:val="none" w:sz="0" w:space="0" w:color="auto"/>
        <w:right w:val="none" w:sz="0" w:space="0" w:color="auto"/>
      </w:divBdr>
    </w:div>
    <w:div w:id="207188315">
      <w:bodyDiv w:val="1"/>
      <w:marLeft w:val="0"/>
      <w:marRight w:val="0"/>
      <w:marTop w:val="0"/>
      <w:marBottom w:val="0"/>
      <w:divBdr>
        <w:top w:val="none" w:sz="0" w:space="0" w:color="auto"/>
        <w:left w:val="none" w:sz="0" w:space="0" w:color="auto"/>
        <w:bottom w:val="none" w:sz="0" w:space="0" w:color="auto"/>
        <w:right w:val="none" w:sz="0" w:space="0" w:color="auto"/>
      </w:divBdr>
    </w:div>
    <w:div w:id="219025894">
      <w:bodyDiv w:val="1"/>
      <w:marLeft w:val="0"/>
      <w:marRight w:val="0"/>
      <w:marTop w:val="0"/>
      <w:marBottom w:val="0"/>
      <w:divBdr>
        <w:top w:val="none" w:sz="0" w:space="0" w:color="auto"/>
        <w:left w:val="none" w:sz="0" w:space="0" w:color="auto"/>
        <w:bottom w:val="none" w:sz="0" w:space="0" w:color="auto"/>
        <w:right w:val="none" w:sz="0" w:space="0" w:color="auto"/>
      </w:divBdr>
    </w:div>
    <w:div w:id="250701855">
      <w:bodyDiv w:val="1"/>
      <w:marLeft w:val="0"/>
      <w:marRight w:val="0"/>
      <w:marTop w:val="0"/>
      <w:marBottom w:val="0"/>
      <w:divBdr>
        <w:top w:val="none" w:sz="0" w:space="0" w:color="auto"/>
        <w:left w:val="none" w:sz="0" w:space="0" w:color="auto"/>
        <w:bottom w:val="none" w:sz="0" w:space="0" w:color="auto"/>
        <w:right w:val="none" w:sz="0" w:space="0" w:color="auto"/>
      </w:divBdr>
    </w:div>
    <w:div w:id="283003285">
      <w:bodyDiv w:val="1"/>
      <w:marLeft w:val="0"/>
      <w:marRight w:val="0"/>
      <w:marTop w:val="0"/>
      <w:marBottom w:val="0"/>
      <w:divBdr>
        <w:top w:val="none" w:sz="0" w:space="0" w:color="auto"/>
        <w:left w:val="none" w:sz="0" w:space="0" w:color="auto"/>
        <w:bottom w:val="none" w:sz="0" w:space="0" w:color="auto"/>
        <w:right w:val="none" w:sz="0" w:space="0" w:color="auto"/>
      </w:divBdr>
    </w:div>
    <w:div w:id="285281947">
      <w:bodyDiv w:val="1"/>
      <w:marLeft w:val="0"/>
      <w:marRight w:val="0"/>
      <w:marTop w:val="0"/>
      <w:marBottom w:val="0"/>
      <w:divBdr>
        <w:top w:val="none" w:sz="0" w:space="0" w:color="auto"/>
        <w:left w:val="none" w:sz="0" w:space="0" w:color="auto"/>
        <w:bottom w:val="none" w:sz="0" w:space="0" w:color="auto"/>
        <w:right w:val="none" w:sz="0" w:space="0" w:color="auto"/>
      </w:divBdr>
    </w:div>
    <w:div w:id="291907577">
      <w:bodyDiv w:val="1"/>
      <w:marLeft w:val="0"/>
      <w:marRight w:val="0"/>
      <w:marTop w:val="0"/>
      <w:marBottom w:val="0"/>
      <w:divBdr>
        <w:top w:val="none" w:sz="0" w:space="0" w:color="auto"/>
        <w:left w:val="none" w:sz="0" w:space="0" w:color="auto"/>
        <w:bottom w:val="none" w:sz="0" w:space="0" w:color="auto"/>
        <w:right w:val="none" w:sz="0" w:space="0" w:color="auto"/>
      </w:divBdr>
    </w:div>
    <w:div w:id="298465316">
      <w:bodyDiv w:val="1"/>
      <w:marLeft w:val="0"/>
      <w:marRight w:val="0"/>
      <w:marTop w:val="0"/>
      <w:marBottom w:val="0"/>
      <w:divBdr>
        <w:top w:val="none" w:sz="0" w:space="0" w:color="auto"/>
        <w:left w:val="none" w:sz="0" w:space="0" w:color="auto"/>
        <w:bottom w:val="none" w:sz="0" w:space="0" w:color="auto"/>
        <w:right w:val="none" w:sz="0" w:space="0" w:color="auto"/>
      </w:divBdr>
    </w:div>
    <w:div w:id="311182795">
      <w:bodyDiv w:val="1"/>
      <w:marLeft w:val="0"/>
      <w:marRight w:val="0"/>
      <w:marTop w:val="0"/>
      <w:marBottom w:val="0"/>
      <w:divBdr>
        <w:top w:val="none" w:sz="0" w:space="0" w:color="auto"/>
        <w:left w:val="none" w:sz="0" w:space="0" w:color="auto"/>
        <w:bottom w:val="none" w:sz="0" w:space="0" w:color="auto"/>
        <w:right w:val="none" w:sz="0" w:space="0" w:color="auto"/>
      </w:divBdr>
    </w:div>
    <w:div w:id="321742765">
      <w:bodyDiv w:val="1"/>
      <w:marLeft w:val="0"/>
      <w:marRight w:val="0"/>
      <w:marTop w:val="0"/>
      <w:marBottom w:val="0"/>
      <w:divBdr>
        <w:top w:val="none" w:sz="0" w:space="0" w:color="auto"/>
        <w:left w:val="none" w:sz="0" w:space="0" w:color="auto"/>
        <w:bottom w:val="none" w:sz="0" w:space="0" w:color="auto"/>
        <w:right w:val="none" w:sz="0" w:space="0" w:color="auto"/>
      </w:divBdr>
    </w:div>
    <w:div w:id="322046915">
      <w:bodyDiv w:val="1"/>
      <w:marLeft w:val="0"/>
      <w:marRight w:val="0"/>
      <w:marTop w:val="0"/>
      <w:marBottom w:val="0"/>
      <w:divBdr>
        <w:top w:val="none" w:sz="0" w:space="0" w:color="auto"/>
        <w:left w:val="none" w:sz="0" w:space="0" w:color="auto"/>
        <w:bottom w:val="none" w:sz="0" w:space="0" w:color="auto"/>
        <w:right w:val="none" w:sz="0" w:space="0" w:color="auto"/>
      </w:divBdr>
    </w:div>
    <w:div w:id="332033083">
      <w:bodyDiv w:val="1"/>
      <w:marLeft w:val="0"/>
      <w:marRight w:val="0"/>
      <w:marTop w:val="0"/>
      <w:marBottom w:val="0"/>
      <w:divBdr>
        <w:top w:val="none" w:sz="0" w:space="0" w:color="auto"/>
        <w:left w:val="none" w:sz="0" w:space="0" w:color="auto"/>
        <w:bottom w:val="none" w:sz="0" w:space="0" w:color="auto"/>
        <w:right w:val="none" w:sz="0" w:space="0" w:color="auto"/>
      </w:divBdr>
    </w:div>
    <w:div w:id="355544048">
      <w:bodyDiv w:val="1"/>
      <w:marLeft w:val="0"/>
      <w:marRight w:val="0"/>
      <w:marTop w:val="0"/>
      <w:marBottom w:val="0"/>
      <w:divBdr>
        <w:top w:val="none" w:sz="0" w:space="0" w:color="auto"/>
        <w:left w:val="none" w:sz="0" w:space="0" w:color="auto"/>
        <w:bottom w:val="none" w:sz="0" w:space="0" w:color="auto"/>
        <w:right w:val="none" w:sz="0" w:space="0" w:color="auto"/>
      </w:divBdr>
    </w:div>
    <w:div w:id="375084542">
      <w:bodyDiv w:val="1"/>
      <w:marLeft w:val="0"/>
      <w:marRight w:val="0"/>
      <w:marTop w:val="0"/>
      <w:marBottom w:val="0"/>
      <w:divBdr>
        <w:top w:val="none" w:sz="0" w:space="0" w:color="auto"/>
        <w:left w:val="none" w:sz="0" w:space="0" w:color="auto"/>
        <w:bottom w:val="none" w:sz="0" w:space="0" w:color="auto"/>
        <w:right w:val="none" w:sz="0" w:space="0" w:color="auto"/>
      </w:divBdr>
    </w:div>
    <w:div w:id="396517432">
      <w:bodyDiv w:val="1"/>
      <w:marLeft w:val="0"/>
      <w:marRight w:val="0"/>
      <w:marTop w:val="0"/>
      <w:marBottom w:val="0"/>
      <w:divBdr>
        <w:top w:val="none" w:sz="0" w:space="0" w:color="auto"/>
        <w:left w:val="none" w:sz="0" w:space="0" w:color="auto"/>
        <w:bottom w:val="none" w:sz="0" w:space="0" w:color="auto"/>
        <w:right w:val="none" w:sz="0" w:space="0" w:color="auto"/>
      </w:divBdr>
    </w:div>
    <w:div w:id="420611253">
      <w:bodyDiv w:val="1"/>
      <w:marLeft w:val="0"/>
      <w:marRight w:val="0"/>
      <w:marTop w:val="0"/>
      <w:marBottom w:val="0"/>
      <w:divBdr>
        <w:top w:val="none" w:sz="0" w:space="0" w:color="auto"/>
        <w:left w:val="none" w:sz="0" w:space="0" w:color="auto"/>
        <w:bottom w:val="none" w:sz="0" w:space="0" w:color="auto"/>
        <w:right w:val="none" w:sz="0" w:space="0" w:color="auto"/>
      </w:divBdr>
    </w:div>
    <w:div w:id="422410966">
      <w:bodyDiv w:val="1"/>
      <w:marLeft w:val="0"/>
      <w:marRight w:val="0"/>
      <w:marTop w:val="0"/>
      <w:marBottom w:val="0"/>
      <w:divBdr>
        <w:top w:val="none" w:sz="0" w:space="0" w:color="auto"/>
        <w:left w:val="none" w:sz="0" w:space="0" w:color="auto"/>
        <w:bottom w:val="none" w:sz="0" w:space="0" w:color="auto"/>
        <w:right w:val="none" w:sz="0" w:space="0" w:color="auto"/>
      </w:divBdr>
    </w:div>
    <w:div w:id="467168893">
      <w:bodyDiv w:val="1"/>
      <w:marLeft w:val="0"/>
      <w:marRight w:val="0"/>
      <w:marTop w:val="0"/>
      <w:marBottom w:val="0"/>
      <w:divBdr>
        <w:top w:val="none" w:sz="0" w:space="0" w:color="auto"/>
        <w:left w:val="none" w:sz="0" w:space="0" w:color="auto"/>
        <w:bottom w:val="none" w:sz="0" w:space="0" w:color="auto"/>
        <w:right w:val="none" w:sz="0" w:space="0" w:color="auto"/>
      </w:divBdr>
    </w:div>
    <w:div w:id="503520863">
      <w:bodyDiv w:val="1"/>
      <w:marLeft w:val="0"/>
      <w:marRight w:val="0"/>
      <w:marTop w:val="0"/>
      <w:marBottom w:val="0"/>
      <w:divBdr>
        <w:top w:val="none" w:sz="0" w:space="0" w:color="auto"/>
        <w:left w:val="none" w:sz="0" w:space="0" w:color="auto"/>
        <w:bottom w:val="none" w:sz="0" w:space="0" w:color="auto"/>
        <w:right w:val="none" w:sz="0" w:space="0" w:color="auto"/>
      </w:divBdr>
    </w:div>
    <w:div w:id="523792110">
      <w:bodyDiv w:val="1"/>
      <w:marLeft w:val="0"/>
      <w:marRight w:val="0"/>
      <w:marTop w:val="0"/>
      <w:marBottom w:val="0"/>
      <w:divBdr>
        <w:top w:val="none" w:sz="0" w:space="0" w:color="auto"/>
        <w:left w:val="none" w:sz="0" w:space="0" w:color="auto"/>
        <w:bottom w:val="none" w:sz="0" w:space="0" w:color="auto"/>
        <w:right w:val="none" w:sz="0" w:space="0" w:color="auto"/>
      </w:divBdr>
    </w:div>
    <w:div w:id="527447227">
      <w:bodyDiv w:val="1"/>
      <w:marLeft w:val="0"/>
      <w:marRight w:val="0"/>
      <w:marTop w:val="0"/>
      <w:marBottom w:val="0"/>
      <w:divBdr>
        <w:top w:val="none" w:sz="0" w:space="0" w:color="auto"/>
        <w:left w:val="none" w:sz="0" w:space="0" w:color="auto"/>
        <w:bottom w:val="none" w:sz="0" w:space="0" w:color="auto"/>
        <w:right w:val="none" w:sz="0" w:space="0" w:color="auto"/>
      </w:divBdr>
    </w:div>
    <w:div w:id="529757947">
      <w:bodyDiv w:val="1"/>
      <w:marLeft w:val="0"/>
      <w:marRight w:val="0"/>
      <w:marTop w:val="0"/>
      <w:marBottom w:val="0"/>
      <w:divBdr>
        <w:top w:val="none" w:sz="0" w:space="0" w:color="auto"/>
        <w:left w:val="none" w:sz="0" w:space="0" w:color="auto"/>
        <w:bottom w:val="none" w:sz="0" w:space="0" w:color="auto"/>
        <w:right w:val="none" w:sz="0" w:space="0" w:color="auto"/>
      </w:divBdr>
    </w:div>
    <w:div w:id="579683209">
      <w:bodyDiv w:val="1"/>
      <w:marLeft w:val="0"/>
      <w:marRight w:val="0"/>
      <w:marTop w:val="0"/>
      <w:marBottom w:val="0"/>
      <w:divBdr>
        <w:top w:val="none" w:sz="0" w:space="0" w:color="auto"/>
        <w:left w:val="none" w:sz="0" w:space="0" w:color="auto"/>
        <w:bottom w:val="none" w:sz="0" w:space="0" w:color="auto"/>
        <w:right w:val="none" w:sz="0" w:space="0" w:color="auto"/>
      </w:divBdr>
    </w:div>
    <w:div w:id="599917716">
      <w:bodyDiv w:val="1"/>
      <w:marLeft w:val="0"/>
      <w:marRight w:val="0"/>
      <w:marTop w:val="0"/>
      <w:marBottom w:val="0"/>
      <w:divBdr>
        <w:top w:val="none" w:sz="0" w:space="0" w:color="auto"/>
        <w:left w:val="none" w:sz="0" w:space="0" w:color="auto"/>
        <w:bottom w:val="none" w:sz="0" w:space="0" w:color="auto"/>
        <w:right w:val="none" w:sz="0" w:space="0" w:color="auto"/>
      </w:divBdr>
    </w:div>
    <w:div w:id="614170115">
      <w:bodyDiv w:val="1"/>
      <w:marLeft w:val="0"/>
      <w:marRight w:val="0"/>
      <w:marTop w:val="0"/>
      <w:marBottom w:val="0"/>
      <w:divBdr>
        <w:top w:val="none" w:sz="0" w:space="0" w:color="auto"/>
        <w:left w:val="none" w:sz="0" w:space="0" w:color="auto"/>
        <w:bottom w:val="none" w:sz="0" w:space="0" w:color="auto"/>
        <w:right w:val="none" w:sz="0" w:space="0" w:color="auto"/>
      </w:divBdr>
    </w:div>
    <w:div w:id="622931500">
      <w:bodyDiv w:val="1"/>
      <w:marLeft w:val="0"/>
      <w:marRight w:val="0"/>
      <w:marTop w:val="0"/>
      <w:marBottom w:val="0"/>
      <w:divBdr>
        <w:top w:val="none" w:sz="0" w:space="0" w:color="auto"/>
        <w:left w:val="none" w:sz="0" w:space="0" w:color="auto"/>
        <w:bottom w:val="none" w:sz="0" w:space="0" w:color="auto"/>
        <w:right w:val="none" w:sz="0" w:space="0" w:color="auto"/>
      </w:divBdr>
    </w:div>
    <w:div w:id="650984265">
      <w:bodyDiv w:val="1"/>
      <w:marLeft w:val="0"/>
      <w:marRight w:val="0"/>
      <w:marTop w:val="0"/>
      <w:marBottom w:val="0"/>
      <w:divBdr>
        <w:top w:val="none" w:sz="0" w:space="0" w:color="auto"/>
        <w:left w:val="none" w:sz="0" w:space="0" w:color="auto"/>
        <w:bottom w:val="none" w:sz="0" w:space="0" w:color="auto"/>
        <w:right w:val="none" w:sz="0" w:space="0" w:color="auto"/>
      </w:divBdr>
    </w:div>
    <w:div w:id="660546254">
      <w:bodyDiv w:val="1"/>
      <w:marLeft w:val="0"/>
      <w:marRight w:val="0"/>
      <w:marTop w:val="0"/>
      <w:marBottom w:val="0"/>
      <w:divBdr>
        <w:top w:val="none" w:sz="0" w:space="0" w:color="auto"/>
        <w:left w:val="none" w:sz="0" w:space="0" w:color="auto"/>
        <w:bottom w:val="none" w:sz="0" w:space="0" w:color="auto"/>
        <w:right w:val="none" w:sz="0" w:space="0" w:color="auto"/>
      </w:divBdr>
    </w:div>
    <w:div w:id="697437123">
      <w:bodyDiv w:val="1"/>
      <w:marLeft w:val="0"/>
      <w:marRight w:val="0"/>
      <w:marTop w:val="0"/>
      <w:marBottom w:val="0"/>
      <w:divBdr>
        <w:top w:val="none" w:sz="0" w:space="0" w:color="auto"/>
        <w:left w:val="none" w:sz="0" w:space="0" w:color="auto"/>
        <w:bottom w:val="none" w:sz="0" w:space="0" w:color="auto"/>
        <w:right w:val="none" w:sz="0" w:space="0" w:color="auto"/>
      </w:divBdr>
    </w:div>
    <w:div w:id="735251445">
      <w:bodyDiv w:val="1"/>
      <w:marLeft w:val="0"/>
      <w:marRight w:val="0"/>
      <w:marTop w:val="0"/>
      <w:marBottom w:val="0"/>
      <w:divBdr>
        <w:top w:val="none" w:sz="0" w:space="0" w:color="auto"/>
        <w:left w:val="none" w:sz="0" w:space="0" w:color="auto"/>
        <w:bottom w:val="none" w:sz="0" w:space="0" w:color="auto"/>
        <w:right w:val="none" w:sz="0" w:space="0" w:color="auto"/>
      </w:divBdr>
    </w:div>
    <w:div w:id="737556738">
      <w:bodyDiv w:val="1"/>
      <w:marLeft w:val="0"/>
      <w:marRight w:val="0"/>
      <w:marTop w:val="0"/>
      <w:marBottom w:val="0"/>
      <w:divBdr>
        <w:top w:val="none" w:sz="0" w:space="0" w:color="auto"/>
        <w:left w:val="none" w:sz="0" w:space="0" w:color="auto"/>
        <w:bottom w:val="none" w:sz="0" w:space="0" w:color="auto"/>
        <w:right w:val="none" w:sz="0" w:space="0" w:color="auto"/>
      </w:divBdr>
    </w:div>
    <w:div w:id="737747036">
      <w:bodyDiv w:val="1"/>
      <w:marLeft w:val="0"/>
      <w:marRight w:val="0"/>
      <w:marTop w:val="0"/>
      <w:marBottom w:val="0"/>
      <w:divBdr>
        <w:top w:val="none" w:sz="0" w:space="0" w:color="auto"/>
        <w:left w:val="none" w:sz="0" w:space="0" w:color="auto"/>
        <w:bottom w:val="none" w:sz="0" w:space="0" w:color="auto"/>
        <w:right w:val="none" w:sz="0" w:space="0" w:color="auto"/>
      </w:divBdr>
    </w:div>
    <w:div w:id="758605227">
      <w:bodyDiv w:val="1"/>
      <w:marLeft w:val="0"/>
      <w:marRight w:val="0"/>
      <w:marTop w:val="0"/>
      <w:marBottom w:val="0"/>
      <w:divBdr>
        <w:top w:val="none" w:sz="0" w:space="0" w:color="auto"/>
        <w:left w:val="none" w:sz="0" w:space="0" w:color="auto"/>
        <w:bottom w:val="none" w:sz="0" w:space="0" w:color="auto"/>
        <w:right w:val="none" w:sz="0" w:space="0" w:color="auto"/>
      </w:divBdr>
    </w:div>
    <w:div w:id="773212066">
      <w:bodyDiv w:val="1"/>
      <w:marLeft w:val="0"/>
      <w:marRight w:val="0"/>
      <w:marTop w:val="0"/>
      <w:marBottom w:val="0"/>
      <w:divBdr>
        <w:top w:val="none" w:sz="0" w:space="0" w:color="auto"/>
        <w:left w:val="none" w:sz="0" w:space="0" w:color="auto"/>
        <w:bottom w:val="none" w:sz="0" w:space="0" w:color="auto"/>
        <w:right w:val="none" w:sz="0" w:space="0" w:color="auto"/>
      </w:divBdr>
    </w:div>
    <w:div w:id="774712542">
      <w:bodyDiv w:val="1"/>
      <w:marLeft w:val="0"/>
      <w:marRight w:val="0"/>
      <w:marTop w:val="0"/>
      <w:marBottom w:val="0"/>
      <w:divBdr>
        <w:top w:val="none" w:sz="0" w:space="0" w:color="auto"/>
        <w:left w:val="none" w:sz="0" w:space="0" w:color="auto"/>
        <w:bottom w:val="none" w:sz="0" w:space="0" w:color="auto"/>
        <w:right w:val="none" w:sz="0" w:space="0" w:color="auto"/>
      </w:divBdr>
    </w:div>
    <w:div w:id="775753128">
      <w:bodyDiv w:val="1"/>
      <w:marLeft w:val="0"/>
      <w:marRight w:val="0"/>
      <w:marTop w:val="0"/>
      <w:marBottom w:val="0"/>
      <w:divBdr>
        <w:top w:val="none" w:sz="0" w:space="0" w:color="auto"/>
        <w:left w:val="none" w:sz="0" w:space="0" w:color="auto"/>
        <w:bottom w:val="none" w:sz="0" w:space="0" w:color="auto"/>
        <w:right w:val="none" w:sz="0" w:space="0" w:color="auto"/>
      </w:divBdr>
    </w:div>
    <w:div w:id="804734862">
      <w:bodyDiv w:val="1"/>
      <w:marLeft w:val="0"/>
      <w:marRight w:val="0"/>
      <w:marTop w:val="0"/>
      <w:marBottom w:val="0"/>
      <w:divBdr>
        <w:top w:val="none" w:sz="0" w:space="0" w:color="auto"/>
        <w:left w:val="none" w:sz="0" w:space="0" w:color="auto"/>
        <w:bottom w:val="none" w:sz="0" w:space="0" w:color="auto"/>
        <w:right w:val="none" w:sz="0" w:space="0" w:color="auto"/>
      </w:divBdr>
    </w:div>
    <w:div w:id="819158335">
      <w:bodyDiv w:val="1"/>
      <w:marLeft w:val="0"/>
      <w:marRight w:val="0"/>
      <w:marTop w:val="0"/>
      <w:marBottom w:val="0"/>
      <w:divBdr>
        <w:top w:val="none" w:sz="0" w:space="0" w:color="auto"/>
        <w:left w:val="none" w:sz="0" w:space="0" w:color="auto"/>
        <w:bottom w:val="none" w:sz="0" w:space="0" w:color="auto"/>
        <w:right w:val="none" w:sz="0" w:space="0" w:color="auto"/>
      </w:divBdr>
    </w:div>
    <w:div w:id="853038839">
      <w:bodyDiv w:val="1"/>
      <w:marLeft w:val="0"/>
      <w:marRight w:val="0"/>
      <w:marTop w:val="0"/>
      <w:marBottom w:val="0"/>
      <w:divBdr>
        <w:top w:val="none" w:sz="0" w:space="0" w:color="auto"/>
        <w:left w:val="none" w:sz="0" w:space="0" w:color="auto"/>
        <w:bottom w:val="none" w:sz="0" w:space="0" w:color="auto"/>
        <w:right w:val="none" w:sz="0" w:space="0" w:color="auto"/>
      </w:divBdr>
    </w:div>
    <w:div w:id="881090097">
      <w:bodyDiv w:val="1"/>
      <w:marLeft w:val="0"/>
      <w:marRight w:val="0"/>
      <w:marTop w:val="0"/>
      <w:marBottom w:val="0"/>
      <w:divBdr>
        <w:top w:val="none" w:sz="0" w:space="0" w:color="auto"/>
        <w:left w:val="none" w:sz="0" w:space="0" w:color="auto"/>
        <w:bottom w:val="none" w:sz="0" w:space="0" w:color="auto"/>
        <w:right w:val="none" w:sz="0" w:space="0" w:color="auto"/>
      </w:divBdr>
    </w:div>
    <w:div w:id="906842378">
      <w:bodyDiv w:val="1"/>
      <w:marLeft w:val="0"/>
      <w:marRight w:val="0"/>
      <w:marTop w:val="0"/>
      <w:marBottom w:val="0"/>
      <w:divBdr>
        <w:top w:val="none" w:sz="0" w:space="0" w:color="auto"/>
        <w:left w:val="none" w:sz="0" w:space="0" w:color="auto"/>
        <w:bottom w:val="none" w:sz="0" w:space="0" w:color="auto"/>
        <w:right w:val="none" w:sz="0" w:space="0" w:color="auto"/>
      </w:divBdr>
    </w:div>
    <w:div w:id="909194843">
      <w:bodyDiv w:val="1"/>
      <w:marLeft w:val="0"/>
      <w:marRight w:val="0"/>
      <w:marTop w:val="0"/>
      <w:marBottom w:val="0"/>
      <w:divBdr>
        <w:top w:val="none" w:sz="0" w:space="0" w:color="auto"/>
        <w:left w:val="none" w:sz="0" w:space="0" w:color="auto"/>
        <w:bottom w:val="none" w:sz="0" w:space="0" w:color="auto"/>
        <w:right w:val="none" w:sz="0" w:space="0" w:color="auto"/>
      </w:divBdr>
    </w:div>
    <w:div w:id="911963489">
      <w:bodyDiv w:val="1"/>
      <w:marLeft w:val="0"/>
      <w:marRight w:val="0"/>
      <w:marTop w:val="0"/>
      <w:marBottom w:val="0"/>
      <w:divBdr>
        <w:top w:val="none" w:sz="0" w:space="0" w:color="auto"/>
        <w:left w:val="none" w:sz="0" w:space="0" w:color="auto"/>
        <w:bottom w:val="none" w:sz="0" w:space="0" w:color="auto"/>
        <w:right w:val="none" w:sz="0" w:space="0" w:color="auto"/>
      </w:divBdr>
    </w:div>
    <w:div w:id="928388958">
      <w:bodyDiv w:val="1"/>
      <w:marLeft w:val="0"/>
      <w:marRight w:val="0"/>
      <w:marTop w:val="0"/>
      <w:marBottom w:val="0"/>
      <w:divBdr>
        <w:top w:val="none" w:sz="0" w:space="0" w:color="auto"/>
        <w:left w:val="none" w:sz="0" w:space="0" w:color="auto"/>
        <w:bottom w:val="none" w:sz="0" w:space="0" w:color="auto"/>
        <w:right w:val="none" w:sz="0" w:space="0" w:color="auto"/>
      </w:divBdr>
    </w:div>
    <w:div w:id="968323353">
      <w:bodyDiv w:val="1"/>
      <w:marLeft w:val="0"/>
      <w:marRight w:val="0"/>
      <w:marTop w:val="0"/>
      <w:marBottom w:val="0"/>
      <w:divBdr>
        <w:top w:val="none" w:sz="0" w:space="0" w:color="auto"/>
        <w:left w:val="none" w:sz="0" w:space="0" w:color="auto"/>
        <w:bottom w:val="none" w:sz="0" w:space="0" w:color="auto"/>
        <w:right w:val="none" w:sz="0" w:space="0" w:color="auto"/>
      </w:divBdr>
    </w:div>
    <w:div w:id="976110187">
      <w:bodyDiv w:val="1"/>
      <w:marLeft w:val="0"/>
      <w:marRight w:val="0"/>
      <w:marTop w:val="0"/>
      <w:marBottom w:val="0"/>
      <w:divBdr>
        <w:top w:val="none" w:sz="0" w:space="0" w:color="auto"/>
        <w:left w:val="none" w:sz="0" w:space="0" w:color="auto"/>
        <w:bottom w:val="none" w:sz="0" w:space="0" w:color="auto"/>
        <w:right w:val="none" w:sz="0" w:space="0" w:color="auto"/>
      </w:divBdr>
    </w:div>
    <w:div w:id="994988109">
      <w:bodyDiv w:val="1"/>
      <w:marLeft w:val="0"/>
      <w:marRight w:val="0"/>
      <w:marTop w:val="0"/>
      <w:marBottom w:val="0"/>
      <w:divBdr>
        <w:top w:val="none" w:sz="0" w:space="0" w:color="auto"/>
        <w:left w:val="none" w:sz="0" w:space="0" w:color="auto"/>
        <w:bottom w:val="none" w:sz="0" w:space="0" w:color="auto"/>
        <w:right w:val="none" w:sz="0" w:space="0" w:color="auto"/>
      </w:divBdr>
    </w:div>
    <w:div w:id="1002975940">
      <w:bodyDiv w:val="1"/>
      <w:marLeft w:val="0"/>
      <w:marRight w:val="0"/>
      <w:marTop w:val="0"/>
      <w:marBottom w:val="0"/>
      <w:divBdr>
        <w:top w:val="none" w:sz="0" w:space="0" w:color="auto"/>
        <w:left w:val="none" w:sz="0" w:space="0" w:color="auto"/>
        <w:bottom w:val="none" w:sz="0" w:space="0" w:color="auto"/>
        <w:right w:val="none" w:sz="0" w:space="0" w:color="auto"/>
      </w:divBdr>
    </w:div>
    <w:div w:id="1013192205">
      <w:bodyDiv w:val="1"/>
      <w:marLeft w:val="0"/>
      <w:marRight w:val="0"/>
      <w:marTop w:val="0"/>
      <w:marBottom w:val="0"/>
      <w:divBdr>
        <w:top w:val="none" w:sz="0" w:space="0" w:color="auto"/>
        <w:left w:val="none" w:sz="0" w:space="0" w:color="auto"/>
        <w:bottom w:val="none" w:sz="0" w:space="0" w:color="auto"/>
        <w:right w:val="none" w:sz="0" w:space="0" w:color="auto"/>
      </w:divBdr>
    </w:div>
    <w:div w:id="1059136020">
      <w:bodyDiv w:val="1"/>
      <w:marLeft w:val="0"/>
      <w:marRight w:val="0"/>
      <w:marTop w:val="0"/>
      <w:marBottom w:val="0"/>
      <w:divBdr>
        <w:top w:val="none" w:sz="0" w:space="0" w:color="auto"/>
        <w:left w:val="none" w:sz="0" w:space="0" w:color="auto"/>
        <w:bottom w:val="none" w:sz="0" w:space="0" w:color="auto"/>
        <w:right w:val="none" w:sz="0" w:space="0" w:color="auto"/>
      </w:divBdr>
    </w:div>
    <w:div w:id="1073549838">
      <w:bodyDiv w:val="1"/>
      <w:marLeft w:val="0"/>
      <w:marRight w:val="0"/>
      <w:marTop w:val="0"/>
      <w:marBottom w:val="0"/>
      <w:divBdr>
        <w:top w:val="none" w:sz="0" w:space="0" w:color="auto"/>
        <w:left w:val="none" w:sz="0" w:space="0" w:color="auto"/>
        <w:bottom w:val="none" w:sz="0" w:space="0" w:color="auto"/>
        <w:right w:val="none" w:sz="0" w:space="0" w:color="auto"/>
      </w:divBdr>
    </w:div>
    <w:div w:id="1079210663">
      <w:bodyDiv w:val="1"/>
      <w:marLeft w:val="0"/>
      <w:marRight w:val="0"/>
      <w:marTop w:val="0"/>
      <w:marBottom w:val="0"/>
      <w:divBdr>
        <w:top w:val="none" w:sz="0" w:space="0" w:color="auto"/>
        <w:left w:val="none" w:sz="0" w:space="0" w:color="auto"/>
        <w:bottom w:val="none" w:sz="0" w:space="0" w:color="auto"/>
        <w:right w:val="none" w:sz="0" w:space="0" w:color="auto"/>
      </w:divBdr>
    </w:div>
    <w:div w:id="1122263917">
      <w:bodyDiv w:val="1"/>
      <w:marLeft w:val="0"/>
      <w:marRight w:val="0"/>
      <w:marTop w:val="0"/>
      <w:marBottom w:val="0"/>
      <w:divBdr>
        <w:top w:val="none" w:sz="0" w:space="0" w:color="auto"/>
        <w:left w:val="none" w:sz="0" w:space="0" w:color="auto"/>
        <w:bottom w:val="none" w:sz="0" w:space="0" w:color="auto"/>
        <w:right w:val="none" w:sz="0" w:space="0" w:color="auto"/>
      </w:divBdr>
    </w:div>
    <w:div w:id="1146818035">
      <w:bodyDiv w:val="1"/>
      <w:marLeft w:val="0"/>
      <w:marRight w:val="0"/>
      <w:marTop w:val="0"/>
      <w:marBottom w:val="0"/>
      <w:divBdr>
        <w:top w:val="none" w:sz="0" w:space="0" w:color="auto"/>
        <w:left w:val="none" w:sz="0" w:space="0" w:color="auto"/>
        <w:bottom w:val="none" w:sz="0" w:space="0" w:color="auto"/>
        <w:right w:val="none" w:sz="0" w:space="0" w:color="auto"/>
      </w:divBdr>
    </w:div>
    <w:div w:id="1147014758">
      <w:bodyDiv w:val="1"/>
      <w:marLeft w:val="0"/>
      <w:marRight w:val="0"/>
      <w:marTop w:val="0"/>
      <w:marBottom w:val="0"/>
      <w:divBdr>
        <w:top w:val="none" w:sz="0" w:space="0" w:color="auto"/>
        <w:left w:val="none" w:sz="0" w:space="0" w:color="auto"/>
        <w:bottom w:val="none" w:sz="0" w:space="0" w:color="auto"/>
        <w:right w:val="none" w:sz="0" w:space="0" w:color="auto"/>
      </w:divBdr>
    </w:div>
    <w:div w:id="1162350431">
      <w:bodyDiv w:val="1"/>
      <w:marLeft w:val="0"/>
      <w:marRight w:val="0"/>
      <w:marTop w:val="0"/>
      <w:marBottom w:val="0"/>
      <w:divBdr>
        <w:top w:val="none" w:sz="0" w:space="0" w:color="auto"/>
        <w:left w:val="none" w:sz="0" w:space="0" w:color="auto"/>
        <w:bottom w:val="none" w:sz="0" w:space="0" w:color="auto"/>
        <w:right w:val="none" w:sz="0" w:space="0" w:color="auto"/>
      </w:divBdr>
    </w:div>
    <w:div w:id="1171675884">
      <w:bodyDiv w:val="1"/>
      <w:marLeft w:val="0"/>
      <w:marRight w:val="0"/>
      <w:marTop w:val="0"/>
      <w:marBottom w:val="0"/>
      <w:divBdr>
        <w:top w:val="none" w:sz="0" w:space="0" w:color="auto"/>
        <w:left w:val="none" w:sz="0" w:space="0" w:color="auto"/>
        <w:bottom w:val="none" w:sz="0" w:space="0" w:color="auto"/>
        <w:right w:val="none" w:sz="0" w:space="0" w:color="auto"/>
      </w:divBdr>
    </w:div>
    <w:div w:id="1194150831">
      <w:bodyDiv w:val="1"/>
      <w:marLeft w:val="0"/>
      <w:marRight w:val="0"/>
      <w:marTop w:val="0"/>
      <w:marBottom w:val="0"/>
      <w:divBdr>
        <w:top w:val="none" w:sz="0" w:space="0" w:color="auto"/>
        <w:left w:val="none" w:sz="0" w:space="0" w:color="auto"/>
        <w:bottom w:val="none" w:sz="0" w:space="0" w:color="auto"/>
        <w:right w:val="none" w:sz="0" w:space="0" w:color="auto"/>
      </w:divBdr>
    </w:div>
    <w:div w:id="1212839386">
      <w:bodyDiv w:val="1"/>
      <w:marLeft w:val="0"/>
      <w:marRight w:val="0"/>
      <w:marTop w:val="0"/>
      <w:marBottom w:val="0"/>
      <w:divBdr>
        <w:top w:val="none" w:sz="0" w:space="0" w:color="auto"/>
        <w:left w:val="none" w:sz="0" w:space="0" w:color="auto"/>
        <w:bottom w:val="none" w:sz="0" w:space="0" w:color="auto"/>
        <w:right w:val="none" w:sz="0" w:space="0" w:color="auto"/>
      </w:divBdr>
    </w:div>
    <w:div w:id="1251694065">
      <w:bodyDiv w:val="1"/>
      <w:marLeft w:val="0"/>
      <w:marRight w:val="0"/>
      <w:marTop w:val="0"/>
      <w:marBottom w:val="0"/>
      <w:divBdr>
        <w:top w:val="none" w:sz="0" w:space="0" w:color="auto"/>
        <w:left w:val="none" w:sz="0" w:space="0" w:color="auto"/>
        <w:bottom w:val="none" w:sz="0" w:space="0" w:color="auto"/>
        <w:right w:val="none" w:sz="0" w:space="0" w:color="auto"/>
      </w:divBdr>
    </w:div>
    <w:div w:id="1262103750">
      <w:bodyDiv w:val="1"/>
      <w:marLeft w:val="0"/>
      <w:marRight w:val="0"/>
      <w:marTop w:val="0"/>
      <w:marBottom w:val="0"/>
      <w:divBdr>
        <w:top w:val="none" w:sz="0" w:space="0" w:color="auto"/>
        <w:left w:val="none" w:sz="0" w:space="0" w:color="auto"/>
        <w:bottom w:val="none" w:sz="0" w:space="0" w:color="auto"/>
        <w:right w:val="none" w:sz="0" w:space="0" w:color="auto"/>
      </w:divBdr>
    </w:div>
    <w:div w:id="1270088738">
      <w:bodyDiv w:val="1"/>
      <w:marLeft w:val="0"/>
      <w:marRight w:val="0"/>
      <w:marTop w:val="0"/>
      <w:marBottom w:val="0"/>
      <w:divBdr>
        <w:top w:val="none" w:sz="0" w:space="0" w:color="auto"/>
        <w:left w:val="none" w:sz="0" w:space="0" w:color="auto"/>
        <w:bottom w:val="none" w:sz="0" w:space="0" w:color="auto"/>
        <w:right w:val="none" w:sz="0" w:space="0" w:color="auto"/>
      </w:divBdr>
    </w:div>
    <w:div w:id="1277980816">
      <w:bodyDiv w:val="1"/>
      <w:marLeft w:val="0"/>
      <w:marRight w:val="0"/>
      <w:marTop w:val="0"/>
      <w:marBottom w:val="0"/>
      <w:divBdr>
        <w:top w:val="none" w:sz="0" w:space="0" w:color="auto"/>
        <w:left w:val="none" w:sz="0" w:space="0" w:color="auto"/>
        <w:bottom w:val="none" w:sz="0" w:space="0" w:color="auto"/>
        <w:right w:val="none" w:sz="0" w:space="0" w:color="auto"/>
      </w:divBdr>
    </w:div>
    <w:div w:id="1290160786">
      <w:bodyDiv w:val="1"/>
      <w:marLeft w:val="0"/>
      <w:marRight w:val="0"/>
      <w:marTop w:val="0"/>
      <w:marBottom w:val="0"/>
      <w:divBdr>
        <w:top w:val="none" w:sz="0" w:space="0" w:color="auto"/>
        <w:left w:val="none" w:sz="0" w:space="0" w:color="auto"/>
        <w:bottom w:val="none" w:sz="0" w:space="0" w:color="auto"/>
        <w:right w:val="none" w:sz="0" w:space="0" w:color="auto"/>
      </w:divBdr>
    </w:div>
    <w:div w:id="1291205176">
      <w:bodyDiv w:val="1"/>
      <w:marLeft w:val="0"/>
      <w:marRight w:val="0"/>
      <w:marTop w:val="0"/>
      <w:marBottom w:val="0"/>
      <w:divBdr>
        <w:top w:val="none" w:sz="0" w:space="0" w:color="auto"/>
        <w:left w:val="none" w:sz="0" w:space="0" w:color="auto"/>
        <w:bottom w:val="none" w:sz="0" w:space="0" w:color="auto"/>
        <w:right w:val="none" w:sz="0" w:space="0" w:color="auto"/>
      </w:divBdr>
    </w:div>
    <w:div w:id="1303660969">
      <w:bodyDiv w:val="1"/>
      <w:marLeft w:val="0"/>
      <w:marRight w:val="0"/>
      <w:marTop w:val="0"/>
      <w:marBottom w:val="0"/>
      <w:divBdr>
        <w:top w:val="none" w:sz="0" w:space="0" w:color="auto"/>
        <w:left w:val="none" w:sz="0" w:space="0" w:color="auto"/>
        <w:bottom w:val="none" w:sz="0" w:space="0" w:color="auto"/>
        <w:right w:val="none" w:sz="0" w:space="0" w:color="auto"/>
      </w:divBdr>
    </w:div>
    <w:div w:id="1316714924">
      <w:bodyDiv w:val="1"/>
      <w:marLeft w:val="0"/>
      <w:marRight w:val="0"/>
      <w:marTop w:val="0"/>
      <w:marBottom w:val="0"/>
      <w:divBdr>
        <w:top w:val="none" w:sz="0" w:space="0" w:color="auto"/>
        <w:left w:val="none" w:sz="0" w:space="0" w:color="auto"/>
        <w:bottom w:val="none" w:sz="0" w:space="0" w:color="auto"/>
        <w:right w:val="none" w:sz="0" w:space="0" w:color="auto"/>
      </w:divBdr>
    </w:div>
    <w:div w:id="1322854640">
      <w:bodyDiv w:val="1"/>
      <w:marLeft w:val="0"/>
      <w:marRight w:val="0"/>
      <w:marTop w:val="0"/>
      <w:marBottom w:val="0"/>
      <w:divBdr>
        <w:top w:val="none" w:sz="0" w:space="0" w:color="auto"/>
        <w:left w:val="none" w:sz="0" w:space="0" w:color="auto"/>
        <w:bottom w:val="none" w:sz="0" w:space="0" w:color="auto"/>
        <w:right w:val="none" w:sz="0" w:space="0" w:color="auto"/>
      </w:divBdr>
    </w:div>
    <w:div w:id="1354844148">
      <w:bodyDiv w:val="1"/>
      <w:marLeft w:val="0"/>
      <w:marRight w:val="0"/>
      <w:marTop w:val="0"/>
      <w:marBottom w:val="0"/>
      <w:divBdr>
        <w:top w:val="none" w:sz="0" w:space="0" w:color="auto"/>
        <w:left w:val="none" w:sz="0" w:space="0" w:color="auto"/>
        <w:bottom w:val="none" w:sz="0" w:space="0" w:color="auto"/>
        <w:right w:val="none" w:sz="0" w:space="0" w:color="auto"/>
      </w:divBdr>
    </w:div>
    <w:div w:id="1387070313">
      <w:bodyDiv w:val="1"/>
      <w:marLeft w:val="0"/>
      <w:marRight w:val="0"/>
      <w:marTop w:val="0"/>
      <w:marBottom w:val="0"/>
      <w:divBdr>
        <w:top w:val="none" w:sz="0" w:space="0" w:color="auto"/>
        <w:left w:val="none" w:sz="0" w:space="0" w:color="auto"/>
        <w:bottom w:val="none" w:sz="0" w:space="0" w:color="auto"/>
        <w:right w:val="none" w:sz="0" w:space="0" w:color="auto"/>
      </w:divBdr>
    </w:div>
    <w:div w:id="1391004022">
      <w:bodyDiv w:val="1"/>
      <w:marLeft w:val="0"/>
      <w:marRight w:val="0"/>
      <w:marTop w:val="0"/>
      <w:marBottom w:val="0"/>
      <w:divBdr>
        <w:top w:val="none" w:sz="0" w:space="0" w:color="auto"/>
        <w:left w:val="none" w:sz="0" w:space="0" w:color="auto"/>
        <w:bottom w:val="none" w:sz="0" w:space="0" w:color="auto"/>
        <w:right w:val="none" w:sz="0" w:space="0" w:color="auto"/>
      </w:divBdr>
    </w:div>
    <w:div w:id="1395203385">
      <w:bodyDiv w:val="1"/>
      <w:marLeft w:val="0"/>
      <w:marRight w:val="0"/>
      <w:marTop w:val="0"/>
      <w:marBottom w:val="0"/>
      <w:divBdr>
        <w:top w:val="none" w:sz="0" w:space="0" w:color="auto"/>
        <w:left w:val="none" w:sz="0" w:space="0" w:color="auto"/>
        <w:bottom w:val="none" w:sz="0" w:space="0" w:color="auto"/>
        <w:right w:val="none" w:sz="0" w:space="0" w:color="auto"/>
      </w:divBdr>
    </w:div>
    <w:div w:id="1403215553">
      <w:bodyDiv w:val="1"/>
      <w:marLeft w:val="0"/>
      <w:marRight w:val="0"/>
      <w:marTop w:val="0"/>
      <w:marBottom w:val="0"/>
      <w:divBdr>
        <w:top w:val="none" w:sz="0" w:space="0" w:color="auto"/>
        <w:left w:val="none" w:sz="0" w:space="0" w:color="auto"/>
        <w:bottom w:val="none" w:sz="0" w:space="0" w:color="auto"/>
        <w:right w:val="none" w:sz="0" w:space="0" w:color="auto"/>
      </w:divBdr>
    </w:div>
    <w:div w:id="1405956658">
      <w:bodyDiv w:val="1"/>
      <w:marLeft w:val="0"/>
      <w:marRight w:val="0"/>
      <w:marTop w:val="0"/>
      <w:marBottom w:val="0"/>
      <w:divBdr>
        <w:top w:val="none" w:sz="0" w:space="0" w:color="auto"/>
        <w:left w:val="none" w:sz="0" w:space="0" w:color="auto"/>
        <w:bottom w:val="none" w:sz="0" w:space="0" w:color="auto"/>
        <w:right w:val="none" w:sz="0" w:space="0" w:color="auto"/>
      </w:divBdr>
    </w:div>
    <w:div w:id="1407846390">
      <w:bodyDiv w:val="1"/>
      <w:marLeft w:val="0"/>
      <w:marRight w:val="0"/>
      <w:marTop w:val="0"/>
      <w:marBottom w:val="0"/>
      <w:divBdr>
        <w:top w:val="none" w:sz="0" w:space="0" w:color="auto"/>
        <w:left w:val="none" w:sz="0" w:space="0" w:color="auto"/>
        <w:bottom w:val="none" w:sz="0" w:space="0" w:color="auto"/>
        <w:right w:val="none" w:sz="0" w:space="0" w:color="auto"/>
      </w:divBdr>
    </w:div>
    <w:div w:id="1462117615">
      <w:bodyDiv w:val="1"/>
      <w:marLeft w:val="0"/>
      <w:marRight w:val="0"/>
      <w:marTop w:val="0"/>
      <w:marBottom w:val="0"/>
      <w:divBdr>
        <w:top w:val="none" w:sz="0" w:space="0" w:color="auto"/>
        <w:left w:val="none" w:sz="0" w:space="0" w:color="auto"/>
        <w:bottom w:val="none" w:sz="0" w:space="0" w:color="auto"/>
        <w:right w:val="none" w:sz="0" w:space="0" w:color="auto"/>
      </w:divBdr>
    </w:div>
    <w:div w:id="1483890416">
      <w:bodyDiv w:val="1"/>
      <w:marLeft w:val="0"/>
      <w:marRight w:val="0"/>
      <w:marTop w:val="0"/>
      <w:marBottom w:val="0"/>
      <w:divBdr>
        <w:top w:val="none" w:sz="0" w:space="0" w:color="auto"/>
        <w:left w:val="none" w:sz="0" w:space="0" w:color="auto"/>
        <w:bottom w:val="none" w:sz="0" w:space="0" w:color="auto"/>
        <w:right w:val="none" w:sz="0" w:space="0" w:color="auto"/>
      </w:divBdr>
    </w:div>
    <w:div w:id="1488205255">
      <w:bodyDiv w:val="1"/>
      <w:marLeft w:val="0"/>
      <w:marRight w:val="0"/>
      <w:marTop w:val="0"/>
      <w:marBottom w:val="0"/>
      <w:divBdr>
        <w:top w:val="none" w:sz="0" w:space="0" w:color="auto"/>
        <w:left w:val="none" w:sz="0" w:space="0" w:color="auto"/>
        <w:bottom w:val="none" w:sz="0" w:space="0" w:color="auto"/>
        <w:right w:val="none" w:sz="0" w:space="0" w:color="auto"/>
      </w:divBdr>
    </w:div>
    <w:div w:id="1500463114">
      <w:bodyDiv w:val="1"/>
      <w:marLeft w:val="0"/>
      <w:marRight w:val="0"/>
      <w:marTop w:val="0"/>
      <w:marBottom w:val="0"/>
      <w:divBdr>
        <w:top w:val="none" w:sz="0" w:space="0" w:color="auto"/>
        <w:left w:val="none" w:sz="0" w:space="0" w:color="auto"/>
        <w:bottom w:val="none" w:sz="0" w:space="0" w:color="auto"/>
        <w:right w:val="none" w:sz="0" w:space="0" w:color="auto"/>
      </w:divBdr>
    </w:div>
    <w:div w:id="1506629564">
      <w:bodyDiv w:val="1"/>
      <w:marLeft w:val="0"/>
      <w:marRight w:val="0"/>
      <w:marTop w:val="0"/>
      <w:marBottom w:val="0"/>
      <w:divBdr>
        <w:top w:val="none" w:sz="0" w:space="0" w:color="auto"/>
        <w:left w:val="none" w:sz="0" w:space="0" w:color="auto"/>
        <w:bottom w:val="none" w:sz="0" w:space="0" w:color="auto"/>
        <w:right w:val="none" w:sz="0" w:space="0" w:color="auto"/>
      </w:divBdr>
    </w:div>
    <w:div w:id="1539078031">
      <w:bodyDiv w:val="1"/>
      <w:marLeft w:val="0"/>
      <w:marRight w:val="0"/>
      <w:marTop w:val="0"/>
      <w:marBottom w:val="0"/>
      <w:divBdr>
        <w:top w:val="none" w:sz="0" w:space="0" w:color="auto"/>
        <w:left w:val="none" w:sz="0" w:space="0" w:color="auto"/>
        <w:bottom w:val="none" w:sz="0" w:space="0" w:color="auto"/>
        <w:right w:val="none" w:sz="0" w:space="0" w:color="auto"/>
      </w:divBdr>
    </w:div>
    <w:div w:id="1552688941">
      <w:bodyDiv w:val="1"/>
      <w:marLeft w:val="0"/>
      <w:marRight w:val="0"/>
      <w:marTop w:val="0"/>
      <w:marBottom w:val="0"/>
      <w:divBdr>
        <w:top w:val="none" w:sz="0" w:space="0" w:color="auto"/>
        <w:left w:val="none" w:sz="0" w:space="0" w:color="auto"/>
        <w:bottom w:val="none" w:sz="0" w:space="0" w:color="auto"/>
        <w:right w:val="none" w:sz="0" w:space="0" w:color="auto"/>
      </w:divBdr>
    </w:div>
    <w:div w:id="1554190498">
      <w:bodyDiv w:val="1"/>
      <w:marLeft w:val="0"/>
      <w:marRight w:val="0"/>
      <w:marTop w:val="0"/>
      <w:marBottom w:val="0"/>
      <w:divBdr>
        <w:top w:val="none" w:sz="0" w:space="0" w:color="auto"/>
        <w:left w:val="none" w:sz="0" w:space="0" w:color="auto"/>
        <w:bottom w:val="none" w:sz="0" w:space="0" w:color="auto"/>
        <w:right w:val="none" w:sz="0" w:space="0" w:color="auto"/>
      </w:divBdr>
    </w:div>
    <w:div w:id="1584102531">
      <w:bodyDiv w:val="1"/>
      <w:marLeft w:val="0"/>
      <w:marRight w:val="0"/>
      <w:marTop w:val="0"/>
      <w:marBottom w:val="0"/>
      <w:divBdr>
        <w:top w:val="none" w:sz="0" w:space="0" w:color="auto"/>
        <w:left w:val="none" w:sz="0" w:space="0" w:color="auto"/>
        <w:bottom w:val="none" w:sz="0" w:space="0" w:color="auto"/>
        <w:right w:val="none" w:sz="0" w:space="0" w:color="auto"/>
      </w:divBdr>
    </w:div>
    <w:div w:id="1589970884">
      <w:bodyDiv w:val="1"/>
      <w:marLeft w:val="0"/>
      <w:marRight w:val="0"/>
      <w:marTop w:val="0"/>
      <w:marBottom w:val="0"/>
      <w:divBdr>
        <w:top w:val="none" w:sz="0" w:space="0" w:color="auto"/>
        <w:left w:val="none" w:sz="0" w:space="0" w:color="auto"/>
        <w:bottom w:val="none" w:sz="0" w:space="0" w:color="auto"/>
        <w:right w:val="none" w:sz="0" w:space="0" w:color="auto"/>
      </w:divBdr>
    </w:div>
    <w:div w:id="1615558446">
      <w:bodyDiv w:val="1"/>
      <w:marLeft w:val="0"/>
      <w:marRight w:val="0"/>
      <w:marTop w:val="0"/>
      <w:marBottom w:val="0"/>
      <w:divBdr>
        <w:top w:val="none" w:sz="0" w:space="0" w:color="auto"/>
        <w:left w:val="none" w:sz="0" w:space="0" w:color="auto"/>
        <w:bottom w:val="none" w:sz="0" w:space="0" w:color="auto"/>
        <w:right w:val="none" w:sz="0" w:space="0" w:color="auto"/>
      </w:divBdr>
    </w:div>
    <w:div w:id="1616473874">
      <w:bodyDiv w:val="1"/>
      <w:marLeft w:val="0"/>
      <w:marRight w:val="0"/>
      <w:marTop w:val="0"/>
      <w:marBottom w:val="0"/>
      <w:divBdr>
        <w:top w:val="none" w:sz="0" w:space="0" w:color="auto"/>
        <w:left w:val="none" w:sz="0" w:space="0" w:color="auto"/>
        <w:bottom w:val="none" w:sz="0" w:space="0" w:color="auto"/>
        <w:right w:val="none" w:sz="0" w:space="0" w:color="auto"/>
      </w:divBdr>
    </w:div>
    <w:div w:id="1619408932">
      <w:bodyDiv w:val="1"/>
      <w:marLeft w:val="0"/>
      <w:marRight w:val="0"/>
      <w:marTop w:val="0"/>
      <w:marBottom w:val="0"/>
      <w:divBdr>
        <w:top w:val="none" w:sz="0" w:space="0" w:color="auto"/>
        <w:left w:val="none" w:sz="0" w:space="0" w:color="auto"/>
        <w:bottom w:val="none" w:sz="0" w:space="0" w:color="auto"/>
        <w:right w:val="none" w:sz="0" w:space="0" w:color="auto"/>
      </w:divBdr>
    </w:div>
    <w:div w:id="1652832126">
      <w:bodyDiv w:val="1"/>
      <w:marLeft w:val="0"/>
      <w:marRight w:val="0"/>
      <w:marTop w:val="0"/>
      <w:marBottom w:val="0"/>
      <w:divBdr>
        <w:top w:val="none" w:sz="0" w:space="0" w:color="auto"/>
        <w:left w:val="none" w:sz="0" w:space="0" w:color="auto"/>
        <w:bottom w:val="none" w:sz="0" w:space="0" w:color="auto"/>
        <w:right w:val="none" w:sz="0" w:space="0" w:color="auto"/>
      </w:divBdr>
    </w:div>
    <w:div w:id="1710951509">
      <w:bodyDiv w:val="1"/>
      <w:marLeft w:val="0"/>
      <w:marRight w:val="0"/>
      <w:marTop w:val="0"/>
      <w:marBottom w:val="0"/>
      <w:divBdr>
        <w:top w:val="none" w:sz="0" w:space="0" w:color="auto"/>
        <w:left w:val="none" w:sz="0" w:space="0" w:color="auto"/>
        <w:bottom w:val="none" w:sz="0" w:space="0" w:color="auto"/>
        <w:right w:val="none" w:sz="0" w:space="0" w:color="auto"/>
      </w:divBdr>
    </w:div>
    <w:div w:id="1762021023">
      <w:bodyDiv w:val="1"/>
      <w:marLeft w:val="0"/>
      <w:marRight w:val="0"/>
      <w:marTop w:val="0"/>
      <w:marBottom w:val="0"/>
      <w:divBdr>
        <w:top w:val="none" w:sz="0" w:space="0" w:color="auto"/>
        <w:left w:val="none" w:sz="0" w:space="0" w:color="auto"/>
        <w:bottom w:val="none" w:sz="0" w:space="0" w:color="auto"/>
        <w:right w:val="none" w:sz="0" w:space="0" w:color="auto"/>
      </w:divBdr>
    </w:div>
    <w:div w:id="1767268217">
      <w:bodyDiv w:val="1"/>
      <w:marLeft w:val="0"/>
      <w:marRight w:val="0"/>
      <w:marTop w:val="0"/>
      <w:marBottom w:val="0"/>
      <w:divBdr>
        <w:top w:val="none" w:sz="0" w:space="0" w:color="auto"/>
        <w:left w:val="none" w:sz="0" w:space="0" w:color="auto"/>
        <w:bottom w:val="none" w:sz="0" w:space="0" w:color="auto"/>
        <w:right w:val="none" w:sz="0" w:space="0" w:color="auto"/>
      </w:divBdr>
    </w:div>
    <w:div w:id="1778527030">
      <w:bodyDiv w:val="1"/>
      <w:marLeft w:val="0"/>
      <w:marRight w:val="0"/>
      <w:marTop w:val="0"/>
      <w:marBottom w:val="0"/>
      <w:divBdr>
        <w:top w:val="none" w:sz="0" w:space="0" w:color="auto"/>
        <w:left w:val="none" w:sz="0" w:space="0" w:color="auto"/>
        <w:bottom w:val="none" w:sz="0" w:space="0" w:color="auto"/>
        <w:right w:val="none" w:sz="0" w:space="0" w:color="auto"/>
      </w:divBdr>
    </w:div>
    <w:div w:id="1784837461">
      <w:bodyDiv w:val="1"/>
      <w:marLeft w:val="0"/>
      <w:marRight w:val="0"/>
      <w:marTop w:val="0"/>
      <w:marBottom w:val="0"/>
      <w:divBdr>
        <w:top w:val="none" w:sz="0" w:space="0" w:color="auto"/>
        <w:left w:val="none" w:sz="0" w:space="0" w:color="auto"/>
        <w:bottom w:val="none" w:sz="0" w:space="0" w:color="auto"/>
        <w:right w:val="none" w:sz="0" w:space="0" w:color="auto"/>
      </w:divBdr>
    </w:div>
    <w:div w:id="1796681085">
      <w:bodyDiv w:val="1"/>
      <w:marLeft w:val="0"/>
      <w:marRight w:val="0"/>
      <w:marTop w:val="0"/>
      <w:marBottom w:val="0"/>
      <w:divBdr>
        <w:top w:val="none" w:sz="0" w:space="0" w:color="auto"/>
        <w:left w:val="none" w:sz="0" w:space="0" w:color="auto"/>
        <w:bottom w:val="none" w:sz="0" w:space="0" w:color="auto"/>
        <w:right w:val="none" w:sz="0" w:space="0" w:color="auto"/>
      </w:divBdr>
    </w:div>
    <w:div w:id="1801457302">
      <w:bodyDiv w:val="1"/>
      <w:marLeft w:val="0"/>
      <w:marRight w:val="0"/>
      <w:marTop w:val="0"/>
      <w:marBottom w:val="0"/>
      <w:divBdr>
        <w:top w:val="none" w:sz="0" w:space="0" w:color="auto"/>
        <w:left w:val="none" w:sz="0" w:space="0" w:color="auto"/>
        <w:bottom w:val="none" w:sz="0" w:space="0" w:color="auto"/>
        <w:right w:val="none" w:sz="0" w:space="0" w:color="auto"/>
      </w:divBdr>
    </w:div>
    <w:div w:id="1802067929">
      <w:bodyDiv w:val="1"/>
      <w:marLeft w:val="0"/>
      <w:marRight w:val="0"/>
      <w:marTop w:val="0"/>
      <w:marBottom w:val="0"/>
      <w:divBdr>
        <w:top w:val="none" w:sz="0" w:space="0" w:color="auto"/>
        <w:left w:val="none" w:sz="0" w:space="0" w:color="auto"/>
        <w:bottom w:val="none" w:sz="0" w:space="0" w:color="auto"/>
        <w:right w:val="none" w:sz="0" w:space="0" w:color="auto"/>
      </w:divBdr>
    </w:div>
    <w:div w:id="1803112069">
      <w:bodyDiv w:val="1"/>
      <w:marLeft w:val="0"/>
      <w:marRight w:val="0"/>
      <w:marTop w:val="0"/>
      <w:marBottom w:val="0"/>
      <w:divBdr>
        <w:top w:val="none" w:sz="0" w:space="0" w:color="auto"/>
        <w:left w:val="none" w:sz="0" w:space="0" w:color="auto"/>
        <w:bottom w:val="none" w:sz="0" w:space="0" w:color="auto"/>
        <w:right w:val="none" w:sz="0" w:space="0" w:color="auto"/>
      </w:divBdr>
    </w:div>
    <w:div w:id="1810396426">
      <w:bodyDiv w:val="1"/>
      <w:marLeft w:val="0"/>
      <w:marRight w:val="0"/>
      <w:marTop w:val="0"/>
      <w:marBottom w:val="0"/>
      <w:divBdr>
        <w:top w:val="none" w:sz="0" w:space="0" w:color="auto"/>
        <w:left w:val="none" w:sz="0" w:space="0" w:color="auto"/>
        <w:bottom w:val="none" w:sz="0" w:space="0" w:color="auto"/>
        <w:right w:val="none" w:sz="0" w:space="0" w:color="auto"/>
      </w:divBdr>
    </w:div>
    <w:div w:id="1822697099">
      <w:bodyDiv w:val="1"/>
      <w:marLeft w:val="0"/>
      <w:marRight w:val="0"/>
      <w:marTop w:val="0"/>
      <w:marBottom w:val="0"/>
      <w:divBdr>
        <w:top w:val="none" w:sz="0" w:space="0" w:color="auto"/>
        <w:left w:val="none" w:sz="0" w:space="0" w:color="auto"/>
        <w:bottom w:val="none" w:sz="0" w:space="0" w:color="auto"/>
        <w:right w:val="none" w:sz="0" w:space="0" w:color="auto"/>
      </w:divBdr>
    </w:div>
    <w:div w:id="1844582711">
      <w:bodyDiv w:val="1"/>
      <w:marLeft w:val="0"/>
      <w:marRight w:val="0"/>
      <w:marTop w:val="0"/>
      <w:marBottom w:val="0"/>
      <w:divBdr>
        <w:top w:val="none" w:sz="0" w:space="0" w:color="auto"/>
        <w:left w:val="none" w:sz="0" w:space="0" w:color="auto"/>
        <w:bottom w:val="none" w:sz="0" w:space="0" w:color="auto"/>
        <w:right w:val="none" w:sz="0" w:space="0" w:color="auto"/>
      </w:divBdr>
    </w:div>
    <w:div w:id="1899900779">
      <w:bodyDiv w:val="1"/>
      <w:marLeft w:val="0"/>
      <w:marRight w:val="0"/>
      <w:marTop w:val="0"/>
      <w:marBottom w:val="0"/>
      <w:divBdr>
        <w:top w:val="none" w:sz="0" w:space="0" w:color="auto"/>
        <w:left w:val="none" w:sz="0" w:space="0" w:color="auto"/>
        <w:bottom w:val="none" w:sz="0" w:space="0" w:color="auto"/>
        <w:right w:val="none" w:sz="0" w:space="0" w:color="auto"/>
      </w:divBdr>
    </w:div>
    <w:div w:id="1908413722">
      <w:bodyDiv w:val="1"/>
      <w:marLeft w:val="0"/>
      <w:marRight w:val="0"/>
      <w:marTop w:val="0"/>
      <w:marBottom w:val="0"/>
      <w:divBdr>
        <w:top w:val="none" w:sz="0" w:space="0" w:color="auto"/>
        <w:left w:val="none" w:sz="0" w:space="0" w:color="auto"/>
        <w:bottom w:val="none" w:sz="0" w:space="0" w:color="auto"/>
        <w:right w:val="none" w:sz="0" w:space="0" w:color="auto"/>
      </w:divBdr>
    </w:div>
    <w:div w:id="1952859438">
      <w:bodyDiv w:val="1"/>
      <w:marLeft w:val="0"/>
      <w:marRight w:val="0"/>
      <w:marTop w:val="0"/>
      <w:marBottom w:val="0"/>
      <w:divBdr>
        <w:top w:val="none" w:sz="0" w:space="0" w:color="auto"/>
        <w:left w:val="none" w:sz="0" w:space="0" w:color="auto"/>
        <w:bottom w:val="none" w:sz="0" w:space="0" w:color="auto"/>
        <w:right w:val="none" w:sz="0" w:space="0" w:color="auto"/>
      </w:divBdr>
    </w:div>
    <w:div w:id="1982734033">
      <w:bodyDiv w:val="1"/>
      <w:marLeft w:val="0"/>
      <w:marRight w:val="0"/>
      <w:marTop w:val="0"/>
      <w:marBottom w:val="0"/>
      <w:divBdr>
        <w:top w:val="none" w:sz="0" w:space="0" w:color="auto"/>
        <w:left w:val="none" w:sz="0" w:space="0" w:color="auto"/>
        <w:bottom w:val="none" w:sz="0" w:space="0" w:color="auto"/>
        <w:right w:val="none" w:sz="0" w:space="0" w:color="auto"/>
      </w:divBdr>
    </w:div>
    <w:div w:id="1983607934">
      <w:bodyDiv w:val="1"/>
      <w:marLeft w:val="0"/>
      <w:marRight w:val="0"/>
      <w:marTop w:val="0"/>
      <w:marBottom w:val="0"/>
      <w:divBdr>
        <w:top w:val="none" w:sz="0" w:space="0" w:color="auto"/>
        <w:left w:val="none" w:sz="0" w:space="0" w:color="auto"/>
        <w:bottom w:val="none" w:sz="0" w:space="0" w:color="auto"/>
        <w:right w:val="none" w:sz="0" w:space="0" w:color="auto"/>
      </w:divBdr>
    </w:div>
    <w:div w:id="1988974123">
      <w:bodyDiv w:val="1"/>
      <w:marLeft w:val="0"/>
      <w:marRight w:val="0"/>
      <w:marTop w:val="0"/>
      <w:marBottom w:val="0"/>
      <w:divBdr>
        <w:top w:val="none" w:sz="0" w:space="0" w:color="auto"/>
        <w:left w:val="none" w:sz="0" w:space="0" w:color="auto"/>
        <w:bottom w:val="none" w:sz="0" w:space="0" w:color="auto"/>
        <w:right w:val="none" w:sz="0" w:space="0" w:color="auto"/>
      </w:divBdr>
    </w:div>
    <w:div w:id="2041740294">
      <w:bodyDiv w:val="1"/>
      <w:marLeft w:val="0"/>
      <w:marRight w:val="0"/>
      <w:marTop w:val="0"/>
      <w:marBottom w:val="0"/>
      <w:divBdr>
        <w:top w:val="none" w:sz="0" w:space="0" w:color="auto"/>
        <w:left w:val="none" w:sz="0" w:space="0" w:color="auto"/>
        <w:bottom w:val="none" w:sz="0" w:space="0" w:color="auto"/>
        <w:right w:val="none" w:sz="0" w:space="0" w:color="auto"/>
      </w:divBdr>
    </w:div>
    <w:div w:id="2058964430">
      <w:bodyDiv w:val="1"/>
      <w:marLeft w:val="0"/>
      <w:marRight w:val="0"/>
      <w:marTop w:val="0"/>
      <w:marBottom w:val="0"/>
      <w:divBdr>
        <w:top w:val="none" w:sz="0" w:space="0" w:color="auto"/>
        <w:left w:val="none" w:sz="0" w:space="0" w:color="auto"/>
        <w:bottom w:val="none" w:sz="0" w:space="0" w:color="auto"/>
        <w:right w:val="none" w:sz="0" w:space="0" w:color="auto"/>
      </w:divBdr>
    </w:div>
    <w:div w:id="2069957506">
      <w:bodyDiv w:val="1"/>
      <w:marLeft w:val="0"/>
      <w:marRight w:val="0"/>
      <w:marTop w:val="0"/>
      <w:marBottom w:val="0"/>
      <w:divBdr>
        <w:top w:val="none" w:sz="0" w:space="0" w:color="auto"/>
        <w:left w:val="none" w:sz="0" w:space="0" w:color="auto"/>
        <w:bottom w:val="none" w:sz="0" w:space="0" w:color="auto"/>
        <w:right w:val="none" w:sz="0" w:space="0" w:color="auto"/>
      </w:divBdr>
    </w:div>
    <w:div w:id="2082560809">
      <w:bodyDiv w:val="1"/>
      <w:marLeft w:val="0"/>
      <w:marRight w:val="0"/>
      <w:marTop w:val="0"/>
      <w:marBottom w:val="0"/>
      <w:divBdr>
        <w:top w:val="none" w:sz="0" w:space="0" w:color="auto"/>
        <w:left w:val="none" w:sz="0" w:space="0" w:color="auto"/>
        <w:bottom w:val="none" w:sz="0" w:space="0" w:color="auto"/>
        <w:right w:val="none" w:sz="0" w:space="0" w:color="auto"/>
      </w:divBdr>
    </w:div>
    <w:div w:id="21300786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ntTable" Target="fontTable.xml"/><Relationship Id="rId10" Type="http://schemas.microsoft.com/office/2007/relationships/hdphoto" Target="media/hdphoto1.wdp"/><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B57CC4-7CA8-4A12-9BE9-B7BF0324B883}" type="doc">
      <dgm:prSet loTypeId="urn:microsoft.com/office/officeart/2005/8/layout/pyramid1" loCatId="pyramid" qsTypeId="urn:microsoft.com/office/officeart/2005/8/quickstyle/simple1" qsCatId="simple" csTypeId="urn:microsoft.com/office/officeart/2005/8/colors/accent1_2" csCatId="accent1" phldr="1"/>
      <dgm:spPr/>
    </dgm:pt>
    <dgm:pt modelId="{CA27690B-4403-41DD-B8FD-F6C30D1A90CD}">
      <dgm:prSet phldrT="[Text]" custT="1"/>
      <dgm:spPr/>
      <dgm:t>
        <a:bodyPr/>
        <a:lstStyle/>
        <a:p>
          <a:r>
            <a:rPr lang="en-GB" sz="1400">
              <a:solidFill>
                <a:schemeClr val="bg1"/>
              </a:solidFill>
            </a:rPr>
            <a:t>team</a:t>
          </a:r>
        </a:p>
        <a:p>
          <a:r>
            <a:rPr lang="en-GB" sz="1400">
              <a:solidFill>
                <a:schemeClr val="bg1"/>
              </a:solidFill>
            </a:rPr>
            <a:t>leader/</a:t>
          </a:r>
        </a:p>
        <a:p>
          <a:r>
            <a:rPr lang="en-GB" sz="1400">
              <a:solidFill>
                <a:schemeClr val="bg1"/>
              </a:solidFill>
            </a:rPr>
            <a:t>head engineer</a:t>
          </a:r>
        </a:p>
      </dgm:t>
    </dgm:pt>
    <dgm:pt modelId="{F23C7BC6-EC44-4077-9AD7-6E21C07E6538}" type="parTrans" cxnId="{E8BA1D96-E7A7-4937-874A-11B1E68DA256}">
      <dgm:prSet/>
      <dgm:spPr/>
      <dgm:t>
        <a:bodyPr/>
        <a:lstStyle/>
        <a:p>
          <a:endParaRPr lang="en-GB"/>
        </a:p>
      </dgm:t>
    </dgm:pt>
    <dgm:pt modelId="{A614DA3F-C082-4D30-A4C8-B314483B767E}" type="sibTrans" cxnId="{E8BA1D96-E7A7-4937-874A-11B1E68DA256}">
      <dgm:prSet/>
      <dgm:spPr/>
      <dgm:t>
        <a:bodyPr/>
        <a:lstStyle/>
        <a:p>
          <a:endParaRPr lang="en-GB"/>
        </a:p>
      </dgm:t>
    </dgm:pt>
    <dgm:pt modelId="{DDC9CDDF-DE55-4588-8D54-80CEECAC20BE}">
      <dgm:prSet phldrT="[Text]" custT="1"/>
      <dgm:spPr/>
      <dgm:t>
        <a:bodyPr/>
        <a:lstStyle/>
        <a:p>
          <a:r>
            <a:rPr lang="en-GB" sz="1600">
              <a:solidFill>
                <a:schemeClr val="bg1"/>
              </a:solidFill>
            </a:rPr>
            <a:t>engineer</a:t>
          </a:r>
          <a:endParaRPr lang="en-GB" sz="4900">
            <a:solidFill>
              <a:schemeClr val="bg1"/>
            </a:solidFill>
          </a:endParaRPr>
        </a:p>
      </dgm:t>
    </dgm:pt>
    <dgm:pt modelId="{D6BFF11E-0AA3-4D2E-B984-6A0AF727D426}" type="parTrans" cxnId="{15DD9EE2-1D06-4B56-95D9-F25132021568}">
      <dgm:prSet/>
      <dgm:spPr/>
      <dgm:t>
        <a:bodyPr/>
        <a:lstStyle/>
        <a:p>
          <a:endParaRPr lang="en-GB"/>
        </a:p>
      </dgm:t>
    </dgm:pt>
    <dgm:pt modelId="{F13A8FC7-1F25-40FC-A2A5-A6E5F5B781E4}" type="sibTrans" cxnId="{15DD9EE2-1D06-4B56-95D9-F25132021568}">
      <dgm:prSet/>
      <dgm:spPr/>
      <dgm:t>
        <a:bodyPr/>
        <a:lstStyle/>
        <a:p>
          <a:endParaRPr lang="en-GB"/>
        </a:p>
      </dgm:t>
    </dgm:pt>
    <dgm:pt modelId="{B015C9EF-BA82-44F8-8012-4664797F0E5B}">
      <dgm:prSet phldrT="[Text]" custT="1"/>
      <dgm:spPr/>
      <dgm:t>
        <a:bodyPr/>
        <a:lstStyle/>
        <a:p>
          <a:r>
            <a:rPr lang="en-GB" sz="1800">
              <a:solidFill>
                <a:schemeClr val="bg1"/>
              </a:solidFill>
            </a:rPr>
            <a:t>labourer / manual worker</a:t>
          </a:r>
        </a:p>
      </dgm:t>
    </dgm:pt>
    <dgm:pt modelId="{4A4FD2E1-ADD1-4F4B-A21C-0B2232215D99}" type="parTrans" cxnId="{0C2284A3-1021-42D0-9606-395DAB99D41A}">
      <dgm:prSet/>
      <dgm:spPr/>
      <dgm:t>
        <a:bodyPr/>
        <a:lstStyle/>
        <a:p>
          <a:endParaRPr lang="en-GB"/>
        </a:p>
      </dgm:t>
    </dgm:pt>
    <dgm:pt modelId="{DB5839A7-E492-4935-8BF7-07EA73533C8E}" type="sibTrans" cxnId="{0C2284A3-1021-42D0-9606-395DAB99D41A}">
      <dgm:prSet/>
      <dgm:spPr/>
      <dgm:t>
        <a:bodyPr/>
        <a:lstStyle/>
        <a:p>
          <a:endParaRPr lang="en-GB"/>
        </a:p>
      </dgm:t>
    </dgm:pt>
    <dgm:pt modelId="{C2144A4A-557D-49D0-80BE-E2606C98AEF3}" type="pres">
      <dgm:prSet presAssocID="{C5B57CC4-7CA8-4A12-9BE9-B7BF0324B883}" presName="Name0" presStyleCnt="0">
        <dgm:presLayoutVars>
          <dgm:dir/>
          <dgm:animLvl val="lvl"/>
          <dgm:resizeHandles val="exact"/>
        </dgm:presLayoutVars>
      </dgm:prSet>
      <dgm:spPr/>
    </dgm:pt>
    <dgm:pt modelId="{870CF28E-17D0-48D2-9EED-176581458F86}" type="pres">
      <dgm:prSet presAssocID="{CA27690B-4403-41DD-B8FD-F6C30D1A90CD}" presName="Name8" presStyleCnt="0"/>
      <dgm:spPr/>
    </dgm:pt>
    <dgm:pt modelId="{7ECB87D4-252A-495D-AE3F-9EAFBCD754B1}" type="pres">
      <dgm:prSet presAssocID="{CA27690B-4403-41DD-B8FD-F6C30D1A90CD}" presName="level" presStyleLbl="node1" presStyleIdx="0" presStyleCnt="3" custLinFactNeighborY="2679">
        <dgm:presLayoutVars>
          <dgm:chMax val="1"/>
          <dgm:bulletEnabled val="1"/>
        </dgm:presLayoutVars>
      </dgm:prSet>
      <dgm:spPr/>
    </dgm:pt>
    <dgm:pt modelId="{1ABD1058-0281-4E46-809F-95B3B4E627B4}" type="pres">
      <dgm:prSet presAssocID="{CA27690B-4403-41DD-B8FD-F6C30D1A90CD}" presName="levelTx" presStyleLbl="revTx" presStyleIdx="0" presStyleCnt="0">
        <dgm:presLayoutVars>
          <dgm:chMax val="1"/>
          <dgm:bulletEnabled val="1"/>
        </dgm:presLayoutVars>
      </dgm:prSet>
      <dgm:spPr/>
    </dgm:pt>
    <dgm:pt modelId="{5AAB4B1D-A8C0-4829-9960-B4ECD924F97A}" type="pres">
      <dgm:prSet presAssocID="{DDC9CDDF-DE55-4588-8D54-80CEECAC20BE}" presName="Name8" presStyleCnt="0"/>
      <dgm:spPr/>
    </dgm:pt>
    <dgm:pt modelId="{FBD97CFD-F12D-4C27-BC9E-A26AAEF70EDE}" type="pres">
      <dgm:prSet presAssocID="{DDC9CDDF-DE55-4588-8D54-80CEECAC20BE}" presName="level" presStyleLbl="node1" presStyleIdx="1" presStyleCnt="3">
        <dgm:presLayoutVars>
          <dgm:chMax val="1"/>
          <dgm:bulletEnabled val="1"/>
        </dgm:presLayoutVars>
      </dgm:prSet>
      <dgm:spPr/>
    </dgm:pt>
    <dgm:pt modelId="{62FD16AB-3CF7-4B24-AD2E-8FE3E73B6C0D}" type="pres">
      <dgm:prSet presAssocID="{DDC9CDDF-DE55-4588-8D54-80CEECAC20BE}" presName="levelTx" presStyleLbl="revTx" presStyleIdx="0" presStyleCnt="0">
        <dgm:presLayoutVars>
          <dgm:chMax val="1"/>
          <dgm:bulletEnabled val="1"/>
        </dgm:presLayoutVars>
      </dgm:prSet>
      <dgm:spPr/>
    </dgm:pt>
    <dgm:pt modelId="{46831FA9-837F-40C9-B0BC-3DCB67FF10DA}" type="pres">
      <dgm:prSet presAssocID="{B015C9EF-BA82-44F8-8012-4664797F0E5B}" presName="Name8" presStyleCnt="0"/>
      <dgm:spPr/>
    </dgm:pt>
    <dgm:pt modelId="{4F06D1F6-F054-441A-A533-BC4DFC48C148}" type="pres">
      <dgm:prSet presAssocID="{B015C9EF-BA82-44F8-8012-4664797F0E5B}" presName="level" presStyleLbl="node1" presStyleIdx="2" presStyleCnt="3">
        <dgm:presLayoutVars>
          <dgm:chMax val="1"/>
          <dgm:bulletEnabled val="1"/>
        </dgm:presLayoutVars>
      </dgm:prSet>
      <dgm:spPr/>
    </dgm:pt>
    <dgm:pt modelId="{DFC22934-69BC-43DD-8E43-7A53AD5E542E}" type="pres">
      <dgm:prSet presAssocID="{B015C9EF-BA82-44F8-8012-4664797F0E5B}" presName="levelTx" presStyleLbl="revTx" presStyleIdx="0" presStyleCnt="0">
        <dgm:presLayoutVars>
          <dgm:chMax val="1"/>
          <dgm:bulletEnabled val="1"/>
        </dgm:presLayoutVars>
      </dgm:prSet>
      <dgm:spPr/>
    </dgm:pt>
  </dgm:ptLst>
  <dgm:cxnLst>
    <dgm:cxn modelId="{1ADD2067-37F8-4138-9468-066BBB42ADE6}" type="presOf" srcId="{C5B57CC4-7CA8-4A12-9BE9-B7BF0324B883}" destId="{C2144A4A-557D-49D0-80BE-E2606C98AEF3}" srcOrd="0" destOrd="0" presId="urn:microsoft.com/office/officeart/2005/8/layout/pyramid1"/>
    <dgm:cxn modelId="{24C4BB68-4130-4AAC-9AAF-2688409CD13A}" type="presOf" srcId="{DDC9CDDF-DE55-4588-8D54-80CEECAC20BE}" destId="{62FD16AB-3CF7-4B24-AD2E-8FE3E73B6C0D}" srcOrd="1" destOrd="0" presId="urn:microsoft.com/office/officeart/2005/8/layout/pyramid1"/>
    <dgm:cxn modelId="{FF044852-CED1-40F4-A65C-01A5B50897D7}" type="presOf" srcId="{B015C9EF-BA82-44F8-8012-4664797F0E5B}" destId="{DFC22934-69BC-43DD-8E43-7A53AD5E542E}" srcOrd="1" destOrd="0" presId="urn:microsoft.com/office/officeart/2005/8/layout/pyramid1"/>
    <dgm:cxn modelId="{91B2C05A-1875-4954-B257-EC4926F45ACB}" type="presOf" srcId="{CA27690B-4403-41DD-B8FD-F6C30D1A90CD}" destId="{7ECB87D4-252A-495D-AE3F-9EAFBCD754B1}" srcOrd="0" destOrd="0" presId="urn:microsoft.com/office/officeart/2005/8/layout/pyramid1"/>
    <dgm:cxn modelId="{14FC3985-B06A-4736-AED6-6EC6999A9442}" type="presOf" srcId="{DDC9CDDF-DE55-4588-8D54-80CEECAC20BE}" destId="{FBD97CFD-F12D-4C27-BC9E-A26AAEF70EDE}" srcOrd="0" destOrd="0" presId="urn:microsoft.com/office/officeart/2005/8/layout/pyramid1"/>
    <dgm:cxn modelId="{6EF0AB94-AA87-4E08-B690-AD0D381758EF}" type="presOf" srcId="{B015C9EF-BA82-44F8-8012-4664797F0E5B}" destId="{4F06D1F6-F054-441A-A533-BC4DFC48C148}" srcOrd="0" destOrd="0" presId="urn:microsoft.com/office/officeart/2005/8/layout/pyramid1"/>
    <dgm:cxn modelId="{E8BA1D96-E7A7-4937-874A-11B1E68DA256}" srcId="{C5B57CC4-7CA8-4A12-9BE9-B7BF0324B883}" destId="{CA27690B-4403-41DD-B8FD-F6C30D1A90CD}" srcOrd="0" destOrd="0" parTransId="{F23C7BC6-EC44-4077-9AD7-6E21C07E6538}" sibTransId="{A614DA3F-C082-4D30-A4C8-B314483B767E}"/>
    <dgm:cxn modelId="{0C2284A3-1021-42D0-9606-395DAB99D41A}" srcId="{C5B57CC4-7CA8-4A12-9BE9-B7BF0324B883}" destId="{B015C9EF-BA82-44F8-8012-4664797F0E5B}" srcOrd="2" destOrd="0" parTransId="{4A4FD2E1-ADD1-4F4B-A21C-0B2232215D99}" sibTransId="{DB5839A7-E492-4935-8BF7-07EA73533C8E}"/>
    <dgm:cxn modelId="{15DD9EE2-1D06-4B56-95D9-F25132021568}" srcId="{C5B57CC4-7CA8-4A12-9BE9-B7BF0324B883}" destId="{DDC9CDDF-DE55-4588-8D54-80CEECAC20BE}" srcOrd="1" destOrd="0" parTransId="{D6BFF11E-0AA3-4D2E-B984-6A0AF727D426}" sibTransId="{F13A8FC7-1F25-40FC-A2A5-A6E5F5B781E4}"/>
    <dgm:cxn modelId="{8436FFF5-1AF8-430E-9EA6-C37A0A3AAC69}" type="presOf" srcId="{CA27690B-4403-41DD-B8FD-F6C30D1A90CD}" destId="{1ABD1058-0281-4E46-809F-95B3B4E627B4}" srcOrd="1" destOrd="0" presId="urn:microsoft.com/office/officeart/2005/8/layout/pyramid1"/>
    <dgm:cxn modelId="{92B57471-9263-4E6D-949E-D02344B3E67B}" type="presParOf" srcId="{C2144A4A-557D-49D0-80BE-E2606C98AEF3}" destId="{870CF28E-17D0-48D2-9EED-176581458F86}" srcOrd="0" destOrd="0" presId="urn:microsoft.com/office/officeart/2005/8/layout/pyramid1"/>
    <dgm:cxn modelId="{759FA2B0-8C1B-4ABF-8D4E-1707CAF516E9}" type="presParOf" srcId="{870CF28E-17D0-48D2-9EED-176581458F86}" destId="{7ECB87D4-252A-495D-AE3F-9EAFBCD754B1}" srcOrd="0" destOrd="0" presId="urn:microsoft.com/office/officeart/2005/8/layout/pyramid1"/>
    <dgm:cxn modelId="{6D9EBE6C-78A4-48EC-A168-7E5372173C20}" type="presParOf" srcId="{870CF28E-17D0-48D2-9EED-176581458F86}" destId="{1ABD1058-0281-4E46-809F-95B3B4E627B4}" srcOrd="1" destOrd="0" presId="urn:microsoft.com/office/officeart/2005/8/layout/pyramid1"/>
    <dgm:cxn modelId="{D0A72CB6-1DC2-4CC8-A8D6-DFA60174AFA4}" type="presParOf" srcId="{C2144A4A-557D-49D0-80BE-E2606C98AEF3}" destId="{5AAB4B1D-A8C0-4829-9960-B4ECD924F97A}" srcOrd="1" destOrd="0" presId="urn:microsoft.com/office/officeart/2005/8/layout/pyramid1"/>
    <dgm:cxn modelId="{407C97B3-F430-4954-ADBB-0CCA561CC30D}" type="presParOf" srcId="{5AAB4B1D-A8C0-4829-9960-B4ECD924F97A}" destId="{FBD97CFD-F12D-4C27-BC9E-A26AAEF70EDE}" srcOrd="0" destOrd="0" presId="urn:microsoft.com/office/officeart/2005/8/layout/pyramid1"/>
    <dgm:cxn modelId="{2C3C733E-CA86-455A-BD7B-E46C2B802087}" type="presParOf" srcId="{5AAB4B1D-A8C0-4829-9960-B4ECD924F97A}" destId="{62FD16AB-3CF7-4B24-AD2E-8FE3E73B6C0D}" srcOrd="1" destOrd="0" presId="urn:microsoft.com/office/officeart/2005/8/layout/pyramid1"/>
    <dgm:cxn modelId="{B18CA5BE-FDB6-48D9-9715-AC0D54B1F4EF}" type="presParOf" srcId="{C2144A4A-557D-49D0-80BE-E2606C98AEF3}" destId="{46831FA9-837F-40C9-B0BC-3DCB67FF10DA}" srcOrd="2" destOrd="0" presId="urn:microsoft.com/office/officeart/2005/8/layout/pyramid1"/>
    <dgm:cxn modelId="{56857B9A-93AC-4BB4-8D86-BFAE4B92DAB6}" type="presParOf" srcId="{46831FA9-837F-40C9-B0BC-3DCB67FF10DA}" destId="{4F06D1F6-F054-441A-A533-BC4DFC48C148}" srcOrd="0" destOrd="0" presId="urn:microsoft.com/office/officeart/2005/8/layout/pyramid1"/>
    <dgm:cxn modelId="{1B4CD9E8-6259-4862-BF31-08545431B97F}" type="presParOf" srcId="{46831FA9-837F-40C9-B0BC-3DCB67FF10DA}" destId="{DFC22934-69BC-43DD-8E43-7A53AD5E542E}" srcOrd="1" destOrd="0" presId="urn:microsoft.com/office/officeart/2005/8/layout/pyramid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DC2D811-5404-4558-A803-9BE6274E701B}"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GB"/>
        </a:p>
      </dgm:t>
    </dgm:pt>
    <dgm:pt modelId="{42557D0E-231B-4E54-956B-B795F36FD0FE}">
      <dgm:prSet phldrT="[Text]"/>
      <dgm:spPr/>
      <dgm:t>
        <a:bodyPr/>
        <a:lstStyle/>
        <a:p>
          <a:r>
            <a:rPr lang="en-GB"/>
            <a:t>team leader</a:t>
          </a:r>
        </a:p>
      </dgm:t>
    </dgm:pt>
    <dgm:pt modelId="{B79F5F89-759A-4758-958F-394209E48012}" type="parTrans" cxnId="{08ABAE10-F438-49BC-9BC7-78E979CA52A8}">
      <dgm:prSet/>
      <dgm:spPr/>
      <dgm:t>
        <a:bodyPr/>
        <a:lstStyle/>
        <a:p>
          <a:endParaRPr lang="en-GB"/>
        </a:p>
      </dgm:t>
    </dgm:pt>
    <dgm:pt modelId="{33E188E1-9F4C-4AFB-8062-81E0B7419661}" type="sibTrans" cxnId="{08ABAE10-F438-49BC-9BC7-78E979CA52A8}">
      <dgm:prSet/>
      <dgm:spPr/>
      <dgm:t>
        <a:bodyPr/>
        <a:lstStyle/>
        <a:p>
          <a:endParaRPr lang="en-GB"/>
        </a:p>
      </dgm:t>
    </dgm:pt>
    <dgm:pt modelId="{CA1A9785-7F3D-4A5E-A23C-57BBFEA209AD}">
      <dgm:prSet phldrT="[Text]"/>
      <dgm:spPr/>
      <dgm:t>
        <a:bodyPr/>
        <a:lstStyle/>
        <a:p>
          <a:r>
            <a:rPr lang="en-GB"/>
            <a:t>design engineer</a:t>
          </a:r>
        </a:p>
      </dgm:t>
    </dgm:pt>
    <dgm:pt modelId="{2E358356-B749-4C06-A94F-7B271C6C4FAB}" type="parTrans" cxnId="{5E93C2DA-493C-481C-B5C8-15757C293FA4}">
      <dgm:prSet/>
      <dgm:spPr/>
      <dgm:t>
        <a:bodyPr/>
        <a:lstStyle/>
        <a:p>
          <a:endParaRPr lang="en-GB"/>
        </a:p>
      </dgm:t>
    </dgm:pt>
    <dgm:pt modelId="{F9E80FF4-FEDE-486F-8FDD-67D71B094E1F}" type="sibTrans" cxnId="{5E93C2DA-493C-481C-B5C8-15757C293FA4}">
      <dgm:prSet/>
      <dgm:spPr/>
      <dgm:t>
        <a:bodyPr/>
        <a:lstStyle/>
        <a:p>
          <a:endParaRPr lang="en-GB"/>
        </a:p>
      </dgm:t>
    </dgm:pt>
    <dgm:pt modelId="{49B79EE2-2482-4D47-AB7F-E6B9AEB9C940}">
      <dgm:prSet phldrT="[Text]"/>
      <dgm:spPr/>
      <dgm:t>
        <a:bodyPr/>
        <a:lstStyle/>
        <a:p>
          <a:r>
            <a:rPr lang="en-GB"/>
            <a:t>manaul worker</a:t>
          </a:r>
        </a:p>
      </dgm:t>
    </dgm:pt>
    <dgm:pt modelId="{C1C59DDB-D4F9-456B-8E3A-D26A58FFA235}" type="parTrans" cxnId="{629C04F8-A242-4EDD-BD5C-7EB3C99CF059}">
      <dgm:prSet/>
      <dgm:spPr/>
      <dgm:t>
        <a:bodyPr/>
        <a:lstStyle/>
        <a:p>
          <a:endParaRPr lang="en-GB"/>
        </a:p>
      </dgm:t>
    </dgm:pt>
    <dgm:pt modelId="{DA3ED70C-7989-4E8F-85D4-204072B99276}" type="sibTrans" cxnId="{629C04F8-A242-4EDD-BD5C-7EB3C99CF059}">
      <dgm:prSet/>
      <dgm:spPr/>
      <dgm:t>
        <a:bodyPr/>
        <a:lstStyle/>
        <a:p>
          <a:endParaRPr lang="en-GB"/>
        </a:p>
      </dgm:t>
    </dgm:pt>
    <dgm:pt modelId="{20DD3966-CD29-47CD-8AC4-C47A294018DC}">
      <dgm:prSet phldrT="[Text]"/>
      <dgm:spPr/>
      <dgm:t>
        <a:bodyPr/>
        <a:lstStyle/>
        <a:p>
          <a:r>
            <a:rPr lang="en-GB"/>
            <a:t>manual worker</a:t>
          </a:r>
        </a:p>
      </dgm:t>
    </dgm:pt>
    <dgm:pt modelId="{7BA733CC-00B6-46E9-ACAE-CC2B96C02E04}" type="parTrans" cxnId="{89595C25-840A-4992-BB25-2CED1CF5EF37}">
      <dgm:prSet/>
      <dgm:spPr/>
      <dgm:t>
        <a:bodyPr/>
        <a:lstStyle/>
        <a:p>
          <a:endParaRPr lang="en-GB"/>
        </a:p>
      </dgm:t>
    </dgm:pt>
    <dgm:pt modelId="{B3C94D09-D3AA-4D6E-890D-DD6444E088E8}" type="sibTrans" cxnId="{89595C25-840A-4992-BB25-2CED1CF5EF37}">
      <dgm:prSet/>
      <dgm:spPr/>
      <dgm:t>
        <a:bodyPr/>
        <a:lstStyle/>
        <a:p>
          <a:endParaRPr lang="en-GB"/>
        </a:p>
      </dgm:t>
    </dgm:pt>
    <dgm:pt modelId="{123DC659-3D9E-4850-9E7D-40D522292E98}">
      <dgm:prSet phldrT="[Text]"/>
      <dgm:spPr/>
      <dgm:t>
        <a:bodyPr/>
        <a:lstStyle/>
        <a:p>
          <a:r>
            <a:rPr lang="en-GB"/>
            <a:t>environmental engineer</a:t>
          </a:r>
        </a:p>
      </dgm:t>
    </dgm:pt>
    <dgm:pt modelId="{CEDCB35D-5F2E-438A-92C2-0F779A553A97}" type="parTrans" cxnId="{E637C1ED-7518-48E0-BE96-1B004F3E84B2}">
      <dgm:prSet/>
      <dgm:spPr/>
      <dgm:t>
        <a:bodyPr/>
        <a:lstStyle/>
        <a:p>
          <a:endParaRPr lang="en-GB"/>
        </a:p>
      </dgm:t>
    </dgm:pt>
    <dgm:pt modelId="{262EE280-249E-4D0D-A348-E3F1F913000E}" type="sibTrans" cxnId="{E637C1ED-7518-48E0-BE96-1B004F3E84B2}">
      <dgm:prSet/>
      <dgm:spPr/>
      <dgm:t>
        <a:bodyPr/>
        <a:lstStyle/>
        <a:p>
          <a:endParaRPr lang="en-GB"/>
        </a:p>
      </dgm:t>
    </dgm:pt>
    <dgm:pt modelId="{9EE0E598-FAE7-4B28-B991-C5710AAB3BA2}">
      <dgm:prSet phldrT="[Text]"/>
      <dgm:spPr/>
      <dgm:t>
        <a:bodyPr/>
        <a:lstStyle/>
        <a:p>
          <a:r>
            <a:rPr lang="en-GB"/>
            <a:t>manaul worker</a:t>
          </a:r>
        </a:p>
      </dgm:t>
    </dgm:pt>
    <dgm:pt modelId="{D19AEE55-7362-40D8-BA87-C8BE8EB3E142}" type="parTrans" cxnId="{C6A2A6A5-B79E-45B6-B8EF-F669B54B9301}">
      <dgm:prSet/>
      <dgm:spPr/>
      <dgm:t>
        <a:bodyPr/>
        <a:lstStyle/>
        <a:p>
          <a:endParaRPr lang="en-GB"/>
        </a:p>
      </dgm:t>
    </dgm:pt>
    <dgm:pt modelId="{0609EEE2-1ADF-4F86-8B35-7910E81CC80C}" type="sibTrans" cxnId="{C6A2A6A5-B79E-45B6-B8EF-F669B54B9301}">
      <dgm:prSet/>
      <dgm:spPr/>
      <dgm:t>
        <a:bodyPr/>
        <a:lstStyle/>
        <a:p>
          <a:endParaRPr lang="en-GB"/>
        </a:p>
      </dgm:t>
    </dgm:pt>
    <dgm:pt modelId="{2F7F6467-2942-4FB2-B4DC-CCB4FD2AE77B}">
      <dgm:prSet/>
      <dgm:spPr/>
      <dgm:t>
        <a:bodyPr/>
        <a:lstStyle/>
        <a:p>
          <a:r>
            <a:rPr lang="en-GB"/>
            <a:t>structural engineer</a:t>
          </a:r>
        </a:p>
      </dgm:t>
    </dgm:pt>
    <dgm:pt modelId="{C0C64DEE-136F-4C70-81B4-BFEC6807D40F}" type="parTrans" cxnId="{43270056-B315-4FB1-A3A2-F11078408FA2}">
      <dgm:prSet/>
      <dgm:spPr/>
      <dgm:t>
        <a:bodyPr/>
        <a:lstStyle/>
        <a:p>
          <a:endParaRPr lang="en-GB"/>
        </a:p>
      </dgm:t>
    </dgm:pt>
    <dgm:pt modelId="{F9DA0921-C6F7-4219-A4F2-799E7530BC7E}" type="sibTrans" cxnId="{43270056-B315-4FB1-A3A2-F11078408FA2}">
      <dgm:prSet/>
      <dgm:spPr/>
      <dgm:t>
        <a:bodyPr/>
        <a:lstStyle/>
        <a:p>
          <a:endParaRPr lang="en-GB"/>
        </a:p>
      </dgm:t>
    </dgm:pt>
    <dgm:pt modelId="{A768489B-A014-45E5-873D-74D8FF966C75}" type="pres">
      <dgm:prSet presAssocID="{DDC2D811-5404-4558-A803-9BE6274E701B}" presName="diagram" presStyleCnt="0">
        <dgm:presLayoutVars>
          <dgm:chPref val="1"/>
          <dgm:dir/>
          <dgm:animOne val="branch"/>
          <dgm:animLvl val="lvl"/>
          <dgm:resizeHandles val="exact"/>
        </dgm:presLayoutVars>
      </dgm:prSet>
      <dgm:spPr/>
    </dgm:pt>
    <dgm:pt modelId="{125E2447-17FE-467F-A81A-C794FBFCEC82}" type="pres">
      <dgm:prSet presAssocID="{42557D0E-231B-4E54-956B-B795F36FD0FE}" presName="root1" presStyleCnt="0"/>
      <dgm:spPr/>
    </dgm:pt>
    <dgm:pt modelId="{16EE2B2C-3F69-432A-9938-801390F91286}" type="pres">
      <dgm:prSet presAssocID="{42557D0E-231B-4E54-956B-B795F36FD0FE}" presName="LevelOneTextNode" presStyleLbl="node0" presStyleIdx="0" presStyleCnt="1">
        <dgm:presLayoutVars>
          <dgm:chPref val="3"/>
        </dgm:presLayoutVars>
      </dgm:prSet>
      <dgm:spPr/>
    </dgm:pt>
    <dgm:pt modelId="{534AA913-0859-4137-9C22-3F6DB055ACAF}" type="pres">
      <dgm:prSet presAssocID="{42557D0E-231B-4E54-956B-B795F36FD0FE}" presName="level2hierChild" presStyleCnt="0"/>
      <dgm:spPr/>
    </dgm:pt>
    <dgm:pt modelId="{220E186D-6239-4D6C-8CE9-1595442599B0}" type="pres">
      <dgm:prSet presAssocID="{2E358356-B749-4C06-A94F-7B271C6C4FAB}" presName="conn2-1" presStyleLbl="parChTrans1D2" presStyleIdx="0" presStyleCnt="3"/>
      <dgm:spPr/>
    </dgm:pt>
    <dgm:pt modelId="{F63AEA8D-AA2F-42A6-825A-538BF9CD4E6D}" type="pres">
      <dgm:prSet presAssocID="{2E358356-B749-4C06-A94F-7B271C6C4FAB}" presName="connTx" presStyleLbl="parChTrans1D2" presStyleIdx="0" presStyleCnt="3"/>
      <dgm:spPr/>
    </dgm:pt>
    <dgm:pt modelId="{253FCE80-205D-4FEF-AF4D-78317E3AB754}" type="pres">
      <dgm:prSet presAssocID="{CA1A9785-7F3D-4A5E-A23C-57BBFEA209AD}" presName="root2" presStyleCnt="0"/>
      <dgm:spPr/>
    </dgm:pt>
    <dgm:pt modelId="{FFB70A5F-EA51-4CF3-A9C4-D8EDE5C502C8}" type="pres">
      <dgm:prSet presAssocID="{CA1A9785-7F3D-4A5E-A23C-57BBFEA209AD}" presName="LevelTwoTextNode" presStyleLbl="node2" presStyleIdx="0" presStyleCnt="3">
        <dgm:presLayoutVars>
          <dgm:chPref val="3"/>
        </dgm:presLayoutVars>
      </dgm:prSet>
      <dgm:spPr/>
    </dgm:pt>
    <dgm:pt modelId="{1DFAD1D9-2510-4055-B49C-651A2197A032}" type="pres">
      <dgm:prSet presAssocID="{CA1A9785-7F3D-4A5E-A23C-57BBFEA209AD}" presName="level3hierChild" presStyleCnt="0"/>
      <dgm:spPr/>
    </dgm:pt>
    <dgm:pt modelId="{97E735EF-31DA-432A-B3E6-8F7BE9C79E13}" type="pres">
      <dgm:prSet presAssocID="{C1C59DDB-D4F9-456B-8E3A-D26A58FFA235}" presName="conn2-1" presStyleLbl="parChTrans1D3" presStyleIdx="0" presStyleCnt="3"/>
      <dgm:spPr/>
    </dgm:pt>
    <dgm:pt modelId="{DCC258A6-C339-4D56-B6B0-22EA0B672C61}" type="pres">
      <dgm:prSet presAssocID="{C1C59DDB-D4F9-456B-8E3A-D26A58FFA235}" presName="connTx" presStyleLbl="parChTrans1D3" presStyleIdx="0" presStyleCnt="3"/>
      <dgm:spPr/>
    </dgm:pt>
    <dgm:pt modelId="{0A64DDD0-A80C-4632-BDA8-9446B67BC779}" type="pres">
      <dgm:prSet presAssocID="{49B79EE2-2482-4D47-AB7F-E6B9AEB9C940}" presName="root2" presStyleCnt="0"/>
      <dgm:spPr/>
    </dgm:pt>
    <dgm:pt modelId="{44E85CDE-BACF-493A-8D40-6BE281224FA6}" type="pres">
      <dgm:prSet presAssocID="{49B79EE2-2482-4D47-AB7F-E6B9AEB9C940}" presName="LevelTwoTextNode" presStyleLbl="node3" presStyleIdx="0" presStyleCnt="3">
        <dgm:presLayoutVars>
          <dgm:chPref val="3"/>
        </dgm:presLayoutVars>
      </dgm:prSet>
      <dgm:spPr/>
    </dgm:pt>
    <dgm:pt modelId="{7256ED6C-B43E-4452-9522-E22AFBDD2DE3}" type="pres">
      <dgm:prSet presAssocID="{49B79EE2-2482-4D47-AB7F-E6B9AEB9C940}" presName="level3hierChild" presStyleCnt="0"/>
      <dgm:spPr/>
    </dgm:pt>
    <dgm:pt modelId="{4E1DF4AF-6029-4902-95B9-CAFA00500E95}" type="pres">
      <dgm:prSet presAssocID="{7BA733CC-00B6-46E9-ACAE-CC2B96C02E04}" presName="conn2-1" presStyleLbl="parChTrans1D3" presStyleIdx="1" presStyleCnt="3"/>
      <dgm:spPr/>
    </dgm:pt>
    <dgm:pt modelId="{BE889E5A-02A9-4A62-A74C-2102F702BC9A}" type="pres">
      <dgm:prSet presAssocID="{7BA733CC-00B6-46E9-ACAE-CC2B96C02E04}" presName="connTx" presStyleLbl="parChTrans1D3" presStyleIdx="1" presStyleCnt="3"/>
      <dgm:spPr/>
    </dgm:pt>
    <dgm:pt modelId="{C6C59873-8115-4C16-A730-0E3D19F3F596}" type="pres">
      <dgm:prSet presAssocID="{20DD3966-CD29-47CD-8AC4-C47A294018DC}" presName="root2" presStyleCnt="0"/>
      <dgm:spPr/>
    </dgm:pt>
    <dgm:pt modelId="{0D0BFB55-8FDF-4B25-9234-884EFF49F34F}" type="pres">
      <dgm:prSet presAssocID="{20DD3966-CD29-47CD-8AC4-C47A294018DC}" presName="LevelTwoTextNode" presStyleLbl="node3" presStyleIdx="1" presStyleCnt="3">
        <dgm:presLayoutVars>
          <dgm:chPref val="3"/>
        </dgm:presLayoutVars>
      </dgm:prSet>
      <dgm:spPr/>
    </dgm:pt>
    <dgm:pt modelId="{FEFEA97E-AB5D-431C-A633-5E8929039C79}" type="pres">
      <dgm:prSet presAssocID="{20DD3966-CD29-47CD-8AC4-C47A294018DC}" presName="level3hierChild" presStyleCnt="0"/>
      <dgm:spPr/>
    </dgm:pt>
    <dgm:pt modelId="{5CC62907-D3DF-4FAC-B55C-23CF1A20AD82}" type="pres">
      <dgm:prSet presAssocID="{CEDCB35D-5F2E-438A-92C2-0F779A553A97}" presName="conn2-1" presStyleLbl="parChTrans1D2" presStyleIdx="1" presStyleCnt="3"/>
      <dgm:spPr/>
    </dgm:pt>
    <dgm:pt modelId="{D6D35B8D-EAD4-4CFE-86CB-2B6172042866}" type="pres">
      <dgm:prSet presAssocID="{CEDCB35D-5F2E-438A-92C2-0F779A553A97}" presName="connTx" presStyleLbl="parChTrans1D2" presStyleIdx="1" presStyleCnt="3"/>
      <dgm:spPr/>
    </dgm:pt>
    <dgm:pt modelId="{E9CC7017-2F87-4AAB-AB49-CB8B804A121C}" type="pres">
      <dgm:prSet presAssocID="{123DC659-3D9E-4850-9E7D-40D522292E98}" presName="root2" presStyleCnt="0"/>
      <dgm:spPr/>
    </dgm:pt>
    <dgm:pt modelId="{F1F9D298-49DB-4740-B41A-3E2A22702A12}" type="pres">
      <dgm:prSet presAssocID="{123DC659-3D9E-4850-9E7D-40D522292E98}" presName="LevelTwoTextNode" presStyleLbl="node2" presStyleIdx="1" presStyleCnt="3">
        <dgm:presLayoutVars>
          <dgm:chPref val="3"/>
        </dgm:presLayoutVars>
      </dgm:prSet>
      <dgm:spPr/>
    </dgm:pt>
    <dgm:pt modelId="{C8A98CC2-A5FA-4EA0-968C-3E08BC7C7A9F}" type="pres">
      <dgm:prSet presAssocID="{123DC659-3D9E-4850-9E7D-40D522292E98}" presName="level3hierChild" presStyleCnt="0"/>
      <dgm:spPr/>
    </dgm:pt>
    <dgm:pt modelId="{940AA49F-B40F-4F83-B583-BC2A53669EFE}" type="pres">
      <dgm:prSet presAssocID="{D19AEE55-7362-40D8-BA87-C8BE8EB3E142}" presName="conn2-1" presStyleLbl="parChTrans1D3" presStyleIdx="2" presStyleCnt="3"/>
      <dgm:spPr/>
    </dgm:pt>
    <dgm:pt modelId="{AD3B3A27-19C4-4E6B-AF1D-5D37FCF05EF9}" type="pres">
      <dgm:prSet presAssocID="{D19AEE55-7362-40D8-BA87-C8BE8EB3E142}" presName="connTx" presStyleLbl="parChTrans1D3" presStyleIdx="2" presStyleCnt="3"/>
      <dgm:spPr/>
    </dgm:pt>
    <dgm:pt modelId="{7ADE60A9-B650-4202-8289-7F3FFEF86B7A}" type="pres">
      <dgm:prSet presAssocID="{9EE0E598-FAE7-4B28-B991-C5710AAB3BA2}" presName="root2" presStyleCnt="0"/>
      <dgm:spPr/>
    </dgm:pt>
    <dgm:pt modelId="{17290D88-80F1-4F55-894E-98B66F0C1424}" type="pres">
      <dgm:prSet presAssocID="{9EE0E598-FAE7-4B28-B991-C5710AAB3BA2}" presName="LevelTwoTextNode" presStyleLbl="node3" presStyleIdx="2" presStyleCnt="3">
        <dgm:presLayoutVars>
          <dgm:chPref val="3"/>
        </dgm:presLayoutVars>
      </dgm:prSet>
      <dgm:spPr/>
    </dgm:pt>
    <dgm:pt modelId="{C7EC09A5-3A1F-4AF5-8795-CD5F9540BF03}" type="pres">
      <dgm:prSet presAssocID="{9EE0E598-FAE7-4B28-B991-C5710AAB3BA2}" presName="level3hierChild" presStyleCnt="0"/>
      <dgm:spPr/>
    </dgm:pt>
    <dgm:pt modelId="{1D810571-0550-4440-B03F-2275172D951E}" type="pres">
      <dgm:prSet presAssocID="{C0C64DEE-136F-4C70-81B4-BFEC6807D40F}" presName="conn2-1" presStyleLbl="parChTrans1D2" presStyleIdx="2" presStyleCnt="3"/>
      <dgm:spPr/>
    </dgm:pt>
    <dgm:pt modelId="{DFC05DB4-16F0-48A4-8EF3-AE37704F6BB4}" type="pres">
      <dgm:prSet presAssocID="{C0C64DEE-136F-4C70-81B4-BFEC6807D40F}" presName="connTx" presStyleLbl="parChTrans1D2" presStyleIdx="2" presStyleCnt="3"/>
      <dgm:spPr/>
    </dgm:pt>
    <dgm:pt modelId="{6680A350-F5E8-42E7-B6A2-4A5CFD964AD5}" type="pres">
      <dgm:prSet presAssocID="{2F7F6467-2942-4FB2-B4DC-CCB4FD2AE77B}" presName="root2" presStyleCnt="0"/>
      <dgm:spPr/>
    </dgm:pt>
    <dgm:pt modelId="{F9361657-E6DE-4C03-84E6-0468912AB003}" type="pres">
      <dgm:prSet presAssocID="{2F7F6467-2942-4FB2-B4DC-CCB4FD2AE77B}" presName="LevelTwoTextNode" presStyleLbl="node2" presStyleIdx="2" presStyleCnt="3">
        <dgm:presLayoutVars>
          <dgm:chPref val="3"/>
        </dgm:presLayoutVars>
      </dgm:prSet>
      <dgm:spPr/>
    </dgm:pt>
    <dgm:pt modelId="{2E132D4C-F51E-40F8-8637-6C9D6EC87908}" type="pres">
      <dgm:prSet presAssocID="{2F7F6467-2942-4FB2-B4DC-CCB4FD2AE77B}" presName="level3hierChild" presStyleCnt="0"/>
      <dgm:spPr/>
    </dgm:pt>
  </dgm:ptLst>
  <dgm:cxnLst>
    <dgm:cxn modelId="{96DD3404-6F90-44EC-83A0-4A33B489A769}" type="presOf" srcId="{49B79EE2-2482-4D47-AB7F-E6B9AEB9C940}" destId="{44E85CDE-BACF-493A-8D40-6BE281224FA6}" srcOrd="0" destOrd="0" presId="urn:microsoft.com/office/officeart/2005/8/layout/hierarchy2"/>
    <dgm:cxn modelId="{CFDFB709-332A-44ED-86A0-E0DE86776BBC}" type="presOf" srcId="{123DC659-3D9E-4850-9E7D-40D522292E98}" destId="{F1F9D298-49DB-4740-B41A-3E2A22702A12}" srcOrd="0" destOrd="0" presId="urn:microsoft.com/office/officeart/2005/8/layout/hierarchy2"/>
    <dgm:cxn modelId="{08ABAE10-F438-49BC-9BC7-78E979CA52A8}" srcId="{DDC2D811-5404-4558-A803-9BE6274E701B}" destId="{42557D0E-231B-4E54-956B-B795F36FD0FE}" srcOrd="0" destOrd="0" parTransId="{B79F5F89-759A-4758-958F-394209E48012}" sibTransId="{33E188E1-9F4C-4AFB-8062-81E0B7419661}"/>
    <dgm:cxn modelId="{82837A14-6780-465C-95BF-CB9F2767FAB8}" type="presOf" srcId="{C1C59DDB-D4F9-456B-8E3A-D26A58FFA235}" destId="{97E735EF-31DA-432A-B3E6-8F7BE9C79E13}" srcOrd="0" destOrd="0" presId="urn:microsoft.com/office/officeart/2005/8/layout/hierarchy2"/>
    <dgm:cxn modelId="{1841EB1C-0ADD-42AE-BFB5-FA774AECABB8}" type="presOf" srcId="{C1C59DDB-D4F9-456B-8E3A-D26A58FFA235}" destId="{DCC258A6-C339-4D56-B6B0-22EA0B672C61}" srcOrd="1" destOrd="0" presId="urn:microsoft.com/office/officeart/2005/8/layout/hierarchy2"/>
    <dgm:cxn modelId="{D5E72824-1581-4325-8DD8-E2566D8E7470}" type="presOf" srcId="{20DD3966-CD29-47CD-8AC4-C47A294018DC}" destId="{0D0BFB55-8FDF-4B25-9234-884EFF49F34F}" srcOrd="0" destOrd="0" presId="urn:microsoft.com/office/officeart/2005/8/layout/hierarchy2"/>
    <dgm:cxn modelId="{59E20F25-90A4-4C13-B1CF-6E934FA8C971}" type="presOf" srcId="{C0C64DEE-136F-4C70-81B4-BFEC6807D40F}" destId="{1D810571-0550-4440-B03F-2275172D951E}" srcOrd="0" destOrd="0" presId="urn:microsoft.com/office/officeart/2005/8/layout/hierarchy2"/>
    <dgm:cxn modelId="{89595C25-840A-4992-BB25-2CED1CF5EF37}" srcId="{CA1A9785-7F3D-4A5E-A23C-57BBFEA209AD}" destId="{20DD3966-CD29-47CD-8AC4-C47A294018DC}" srcOrd="1" destOrd="0" parTransId="{7BA733CC-00B6-46E9-ACAE-CC2B96C02E04}" sibTransId="{B3C94D09-D3AA-4D6E-890D-DD6444E088E8}"/>
    <dgm:cxn modelId="{A6EB002C-6D9A-467C-97AD-D0D992A367CF}" type="presOf" srcId="{C0C64DEE-136F-4C70-81B4-BFEC6807D40F}" destId="{DFC05DB4-16F0-48A4-8EF3-AE37704F6BB4}" srcOrd="1" destOrd="0" presId="urn:microsoft.com/office/officeart/2005/8/layout/hierarchy2"/>
    <dgm:cxn modelId="{E4BC2335-03E5-4F4D-8C30-2F50AE752F9B}" type="presOf" srcId="{7BA733CC-00B6-46E9-ACAE-CC2B96C02E04}" destId="{BE889E5A-02A9-4A62-A74C-2102F702BC9A}" srcOrd="1" destOrd="0" presId="urn:microsoft.com/office/officeart/2005/8/layout/hierarchy2"/>
    <dgm:cxn modelId="{0CFD6441-0F4F-4B36-BD5C-A4E99D2FAA55}" type="presOf" srcId="{2E358356-B749-4C06-A94F-7B271C6C4FAB}" destId="{F63AEA8D-AA2F-42A6-825A-538BF9CD4E6D}" srcOrd="1" destOrd="0" presId="urn:microsoft.com/office/officeart/2005/8/layout/hierarchy2"/>
    <dgm:cxn modelId="{5CA77B54-7D2C-40A9-87A4-A8EAC45D1E24}" type="presOf" srcId="{DDC2D811-5404-4558-A803-9BE6274E701B}" destId="{A768489B-A014-45E5-873D-74D8FF966C75}" srcOrd="0" destOrd="0" presId="urn:microsoft.com/office/officeart/2005/8/layout/hierarchy2"/>
    <dgm:cxn modelId="{0FB41375-8C72-4273-B0B0-289438717E6B}" type="presOf" srcId="{7BA733CC-00B6-46E9-ACAE-CC2B96C02E04}" destId="{4E1DF4AF-6029-4902-95B9-CAFA00500E95}" srcOrd="0" destOrd="0" presId="urn:microsoft.com/office/officeart/2005/8/layout/hierarchy2"/>
    <dgm:cxn modelId="{43270056-B315-4FB1-A3A2-F11078408FA2}" srcId="{42557D0E-231B-4E54-956B-B795F36FD0FE}" destId="{2F7F6467-2942-4FB2-B4DC-CCB4FD2AE77B}" srcOrd="2" destOrd="0" parTransId="{C0C64DEE-136F-4C70-81B4-BFEC6807D40F}" sibTransId="{F9DA0921-C6F7-4219-A4F2-799E7530BC7E}"/>
    <dgm:cxn modelId="{69611B58-4E31-4861-9F84-3C23C28D6F55}" type="presOf" srcId="{CA1A9785-7F3D-4A5E-A23C-57BBFEA209AD}" destId="{FFB70A5F-EA51-4CF3-A9C4-D8EDE5C502C8}" srcOrd="0" destOrd="0" presId="urn:microsoft.com/office/officeart/2005/8/layout/hierarchy2"/>
    <dgm:cxn modelId="{9E220C85-42D9-443D-B456-D61CBB8151A6}" type="presOf" srcId="{2E358356-B749-4C06-A94F-7B271C6C4FAB}" destId="{220E186D-6239-4D6C-8CE9-1595442599B0}" srcOrd="0" destOrd="0" presId="urn:microsoft.com/office/officeart/2005/8/layout/hierarchy2"/>
    <dgm:cxn modelId="{8478249C-A9AD-4924-B725-2400EF993C76}" type="presOf" srcId="{9EE0E598-FAE7-4B28-B991-C5710AAB3BA2}" destId="{17290D88-80F1-4F55-894E-98B66F0C1424}" srcOrd="0" destOrd="0" presId="urn:microsoft.com/office/officeart/2005/8/layout/hierarchy2"/>
    <dgm:cxn modelId="{C6A2A6A5-B79E-45B6-B8EF-F669B54B9301}" srcId="{123DC659-3D9E-4850-9E7D-40D522292E98}" destId="{9EE0E598-FAE7-4B28-B991-C5710AAB3BA2}" srcOrd="0" destOrd="0" parTransId="{D19AEE55-7362-40D8-BA87-C8BE8EB3E142}" sibTransId="{0609EEE2-1ADF-4F86-8B35-7910E81CC80C}"/>
    <dgm:cxn modelId="{DC6433AD-9C82-4E30-9EF3-97CAD250FDE7}" type="presOf" srcId="{D19AEE55-7362-40D8-BA87-C8BE8EB3E142}" destId="{AD3B3A27-19C4-4E6B-AF1D-5D37FCF05EF9}" srcOrd="1" destOrd="0" presId="urn:microsoft.com/office/officeart/2005/8/layout/hierarchy2"/>
    <dgm:cxn modelId="{66078EBB-7316-4557-A189-F007CEE6FE58}" type="presOf" srcId="{2F7F6467-2942-4FB2-B4DC-CCB4FD2AE77B}" destId="{F9361657-E6DE-4C03-84E6-0468912AB003}" srcOrd="0" destOrd="0" presId="urn:microsoft.com/office/officeart/2005/8/layout/hierarchy2"/>
    <dgm:cxn modelId="{49CB7BD3-365A-430F-ADD3-9860AD2F9996}" type="presOf" srcId="{CEDCB35D-5F2E-438A-92C2-0F779A553A97}" destId="{5CC62907-D3DF-4FAC-B55C-23CF1A20AD82}" srcOrd="0" destOrd="0" presId="urn:microsoft.com/office/officeart/2005/8/layout/hierarchy2"/>
    <dgm:cxn modelId="{5E93C2DA-493C-481C-B5C8-15757C293FA4}" srcId="{42557D0E-231B-4E54-956B-B795F36FD0FE}" destId="{CA1A9785-7F3D-4A5E-A23C-57BBFEA209AD}" srcOrd="0" destOrd="0" parTransId="{2E358356-B749-4C06-A94F-7B271C6C4FAB}" sibTransId="{F9E80FF4-FEDE-486F-8FDD-67D71B094E1F}"/>
    <dgm:cxn modelId="{56A19AE1-167A-4C04-A55F-87D08E4D2E11}" type="presOf" srcId="{D19AEE55-7362-40D8-BA87-C8BE8EB3E142}" destId="{940AA49F-B40F-4F83-B583-BC2A53669EFE}" srcOrd="0" destOrd="0" presId="urn:microsoft.com/office/officeart/2005/8/layout/hierarchy2"/>
    <dgm:cxn modelId="{3C4DFDE6-3A02-4E6F-80EC-CC5BBB8779C6}" type="presOf" srcId="{42557D0E-231B-4E54-956B-B795F36FD0FE}" destId="{16EE2B2C-3F69-432A-9938-801390F91286}" srcOrd="0" destOrd="0" presId="urn:microsoft.com/office/officeart/2005/8/layout/hierarchy2"/>
    <dgm:cxn modelId="{B459FDE7-AB94-48E3-B3D0-582ADF840E38}" type="presOf" srcId="{CEDCB35D-5F2E-438A-92C2-0F779A553A97}" destId="{D6D35B8D-EAD4-4CFE-86CB-2B6172042866}" srcOrd="1" destOrd="0" presId="urn:microsoft.com/office/officeart/2005/8/layout/hierarchy2"/>
    <dgm:cxn modelId="{E637C1ED-7518-48E0-BE96-1B004F3E84B2}" srcId="{42557D0E-231B-4E54-956B-B795F36FD0FE}" destId="{123DC659-3D9E-4850-9E7D-40D522292E98}" srcOrd="1" destOrd="0" parTransId="{CEDCB35D-5F2E-438A-92C2-0F779A553A97}" sibTransId="{262EE280-249E-4D0D-A348-E3F1F913000E}"/>
    <dgm:cxn modelId="{629C04F8-A242-4EDD-BD5C-7EB3C99CF059}" srcId="{CA1A9785-7F3D-4A5E-A23C-57BBFEA209AD}" destId="{49B79EE2-2482-4D47-AB7F-E6B9AEB9C940}" srcOrd="0" destOrd="0" parTransId="{C1C59DDB-D4F9-456B-8E3A-D26A58FFA235}" sibTransId="{DA3ED70C-7989-4E8F-85D4-204072B99276}"/>
    <dgm:cxn modelId="{25B5BA6D-E90C-446E-98A0-D9C34F08CCAF}" type="presParOf" srcId="{A768489B-A014-45E5-873D-74D8FF966C75}" destId="{125E2447-17FE-467F-A81A-C794FBFCEC82}" srcOrd="0" destOrd="0" presId="urn:microsoft.com/office/officeart/2005/8/layout/hierarchy2"/>
    <dgm:cxn modelId="{C27AE324-1E7C-425A-8B7B-C53B8550951C}" type="presParOf" srcId="{125E2447-17FE-467F-A81A-C794FBFCEC82}" destId="{16EE2B2C-3F69-432A-9938-801390F91286}" srcOrd="0" destOrd="0" presId="urn:microsoft.com/office/officeart/2005/8/layout/hierarchy2"/>
    <dgm:cxn modelId="{3ED90C31-ECED-454A-A3F8-9744A485E681}" type="presParOf" srcId="{125E2447-17FE-467F-A81A-C794FBFCEC82}" destId="{534AA913-0859-4137-9C22-3F6DB055ACAF}" srcOrd="1" destOrd="0" presId="urn:microsoft.com/office/officeart/2005/8/layout/hierarchy2"/>
    <dgm:cxn modelId="{1D1384D1-E07E-4299-A0D6-C22561502872}" type="presParOf" srcId="{534AA913-0859-4137-9C22-3F6DB055ACAF}" destId="{220E186D-6239-4D6C-8CE9-1595442599B0}" srcOrd="0" destOrd="0" presId="urn:microsoft.com/office/officeart/2005/8/layout/hierarchy2"/>
    <dgm:cxn modelId="{209F3FA4-567A-40A4-812B-A38DB28AECF1}" type="presParOf" srcId="{220E186D-6239-4D6C-8CE9-1595442599B0}" destId="{F63AEA8D-AA2F-42A6-825A-538BF9CD4E6D}" srcOrd="0" destOrd="0" presId="urn:microsoft.com/office/officeart/2005/8/layout/hierarchy2"/>
    <dgm:cxn modelId="{E1E35A76-A637-4120-87F2-C6BBCD5E1FF1}" type="presParOf" srcId="{534AA913-0859-4137-9C22-3F6DB055ACAF}" destId="{253FCE80-205D-4FEF-AF4D-78317E3AB754}" srcOrd="1" destOrd="0" presId="urn:microsoft.com/office/officeart/2005/8/layout/hierarchy2"/>
    <dgm:cxn modelId="{C5038E3E-6263-4625-8332-E196C210EA76}" type="presParOf" srcId="{253FCE80-205D-4FEF-AF4D-78317E3AB754}" destId="{FFB70A5F-EA51-4CF3-A9C4-D8EDE5C502C8}" srcOrd="0" destOrd="0" presId="urn:microsoft.com/office/officeart/2005/8/layout/hierarchy2"/>
    <dgm:cxn modelId="{3921EC3E-FDDD-4AD3-B31D-D8D91AE0A353}" type="presParOf" srcId="{253FCE80-205D-4FEF-AF4D-78317E3AB754}" destId="{1DFAD1D9-2510-4055-B49C-651A2197A032}" srcOrd="1" destOrd="0" presId="urn:microsoft.com/office/officeart/2005/8/layout/hierarchy2"/>
    <dgm:cxn modelId="{3F00909F-D2BF-4C48-A5FA-6329EEEB3631}" type="presParOf" srcId="{1DFAD1D9-2510-4055-B49C-651A2197A032}" destId="{97E735EF-31DA-432A-B3E6-8F7BE9C79E13}" srcOrd="0" destOrd="0" presId="urn:microsoft.com/office/officeart/2005/8/layout/hierarchy2"/>
    <dgm:cxn modelId="{D8A9EA99-FCF8-48E1-A500-5A8FD91B4C8D}" type="presParOf" srcId="{97E735EF-31DA-432A-B3E6-8F7BE9C79E13}" destId="{DCC258A6-C339-4D56-B6B0-22EA0B672C61}" srcOrd="0" destOrd="0" presId="urn:microsoft.com/office/officeart/2005/8/layout/hierarchy2"/>
    <dgm:cxn modelId="{A7C8D38B-F7D5-4B96-937A-90DEF34CBB74}" type="presParOf" srcId="{1DFAD1D9-2510-4055-B49C-651A2197A032}" destId="{0A64DDD0-A80C-4632-BDA8-9446B67BC779}" srcOrd="1" destOrd="0" presId="urn:microsoft.com/office/officeart/2005/8/layout/hierarchy2"/>
    <dgm:cxn modelId="{008DAAF1-40DB-4885-BC77-CB431BEC254F}" type="presParOf" srcId="{0A64DDD0-A80C-4632-BDA8-9446B67BC779}" destId="{44E85CDE-BACF-493A-8D40-6BE281224FA6}" srcOrd="0" destOrd="0" presId="urn:microsoft.com/office/officeart/2005/8/layout/hierarchy2"/>
    <dgm:cxn modelId="{A11291BD-2AF5-4C8A-ACD6-4A2720432DF7}" type="presParOf" srcId="{0A64DDD0-A80C-4632-BDA8-9446B67BC779}" destId="{7256ED6C-B43E-4452-9522-E22AFBDD2DE3}" srcOrd="1" destOrd="0" presId="urn:microsoft.com/office/officeart/2005/8/layout/hierarchy2"/>
    <dgm:cxn modelId="{DDAFC989-6999-4055-A98D-DC1E23548E13}" type="presParOf" srcId="{1DFAD1D9-2510-4055-B49C-651A2197A032}" destId="{4E1DF4AF-6029-4902-95B9-CAFA00500E95}" srcOrd="2" destOrd="0" presId="urn:microsoft.com/office/officeart/2005/8/layout/hierarchy2"/>
    <dgm:cxn modelId="{A14C9B70-06E3-4F16-9374-CAA34312295D}" type="presParOf" srcId="{4E1DF4AF-6029-4902-95B9-CAFA00500E95}" destId="{BE889E5A-02A9-4A62-A74C-2102F702BC9A}" srcOrd="0" destOrd="0" presId="urn:microsoft.com/office/officeart/2005/8/layout/hierarchy2"/>
    <dgm:cxn modelId="{822F9679-FB0B-4905-80DD-989E2D147494}" type="presParOf" srcId="{1DFAD1D9-2510-4055-B49C-651A2197A032}" destId="{C6C59873-8115-4C16-A730-0E3D19F3F596}" srcOrd="3" destOrd="0" presId="urn:microsoft.com/office/officeart/2005/8/layout/hierarchy2"/>
    <dgm:cxn modelId="{05C31E96-0C34-4DCE-B894-3535888BBAF4}" type="presParOf" srcId="{C6C59873-8115-4C16-A730-0E3D19F3F596}" destId="{0D0BFB55-8FDF-4B25-9234-884EFF49F34F}" srcOrd="0" destOrd="0" presId="urn:microsoft.com/office/officeart/2005/8/layout/hierarchy2"/>
    <dgm:cxn modelId="{08165A59-B9E3-4612-AB46-E9A7A0EC667B}" type="presParOf" srcId="{C6C59873-8115-4C16-A730-0E3D19F3F596}" destId="{FEFEA97E-AB5D-431C-A633-5E8929039C79}" srcOrd="1" destOrd="0" presId="urn:microsoft.com/office/officeart/2005/8/layout/hierarchy2"/>
    <dgm:cxn modelId="{4F2ABBAD-0692-4A78-8013-9EBE05DA2E71}" type="presParOf" srcId="{534AA913-0859-4137-9C22-3F6DB055ACAF}" destId="{5CC62907-D3DF-4FAC-B55C-23CF1A20AD82}" srcOrd="2" destOrd="0" presId="urn:microsoft.com/office/officeart/2005/8/layout/hierarchy2"/>
    <dgm:cxn modelId="{ACB3C15C-8AD0-43CF-80DA-60DB7D5B1582}" type="presParOf" srcId="{5CC62907-D3DF-4FAC-B55C-23CF1A20AD82}" destId="{D6D35B8D-EAD4-4CFE-86CB-2B6172042866}" srcOrd="0" destOrd="0" presId="urn:microsoft.com/office/officeart/2005/8/layout/hierarchy2"/>
    <dgm:cxn modelId="{500BFBAA-42DB-41F0-A004-AB6F0129C253}" type="presParOf" srcId="{534AA913-0859-4137-9C22-3F6DB055ACAF}" destId="{E9CC7017-2F87-4AAB-AB49-CB8B804A121C}" srcOrd="3" destOrd="0" presId="urn:microsoft.com/office/officeart/2005/8/layout/hierarchy2"/>
    <dgm:cxn modelId="{A8F05D2E-7018-4EA6-93D0-E013586A4D01}" type="presParOf" srcId="{E9CC7017-2F87-4AAB-AB49-CB8B804A121C}" destId="{F1F9D298-49DB-4740-B41A-3E2A22702A12}" srcOrd="0" destOrd="0" presId="urn:microsoft.com/office/officeart/2005/8/layout/hierarchy2"/>
    <dgm:cxn modelId="{36B2C3EA-2075-49F5-8ED6-7A1FB7941812}" type="presParOf" srcId="{E9CC7017-2F87-4AAB-AB49-CB8B804A121C}" destId="{C8A98CC2-A5FA-4EA0-968C-3E08BC7C7A9F}" srcOrd="1" destOrd="0" presId="urn:microsoft.com/office/officeart/2005/8/layout/hierarchy2"/>
    <dgm:cxn modelId="{EF2C4C1D-6F0C-4EAD-98D3-621B6AA9464A}" type="presParOf" srcId="{C8A98CC2-A5FA-4EA0-968C-3E08BC7C7A9F}" destId="{940AA49F-B40F-4F83-B583-BC2A53669EFE}" srcOrd="0" destOrd="0" presId="urn:microsoft.com/office/officeart/2005/8/layout/hierarchy2"/>
    <dgm:cxn modelId="{64356BD8-0789-4659-BAE0-08DEB5D1BD26}" type="presParOf" srcId="{940AA49F-B40F-4F83-B583-BC2A53669EFE}" destId="{AD3B3A27-19C4-4E6B-AF1D-5D37FCF05EF9}" srcOrd="0" destOrd="0" presId="urn:microsoft.com/office/officeart/2005/8/layout/hierarchy2"/>
    <dgm:cxn modelId="{DA4254A8-6EE9-48C5-9F27-F8F256691F26}" type="presParOf" srcId="{C8A98CC2-A5FA-4EA0-968C-3E08BC7C7A9F}" destId="{7ADE60A9-B650-4202-8289-7F3FFEF86B7A}" srcOrd="1" destOrd="0" presId="urn:microsoft.com/office/officeart/2005/8/layout/hierarchy2"/>
    <dgm:cxn modelId="{65EBBA69-43D4-40E5-A4C0-C175E65E3C71}" type="presParOf" srcId="{7ADE60A9-B650-4202-8289-7F3FFEF86B7A}" destId="{17290D88-80F1-4F55-894E-98B66F0C1424}" srcOrd="0" destOrd="0" presId="urn:microsoft.com/office/officeart/2005/8/layout/hierarchy2"/>
    <dgm:cxn modelId="{D12BA774-5591-4836-8561-C4235EDC2641}" type="presParOf" srcId="{7ADE60A9-B650-4202-8289-7F3FFEF86B7A}" destId="{C7EC09A5-3A1F-4AF5-8795-CD5F9540BF03}" srcOrd="1" destOrd="0" presId="urn:microsoft.com/office/officeart/2005/8/layout/hierarchy2"/>
    <dgm:cxn modelId="{B5F6C458-1301-47A0-90FA-8F28C1BF474C}" type="presParOf" srcId="{534AA913-0859-4137-9C22-3F6DB055ACAF}" destId="{1D810571-0550-4440-B03F-2275172D951E}" srcOrd="4" destOrd="0" presId="urn:microsoft.com/office/officeart/2005/8/layout/hierarchy2"/>
    <dgm:cxn modelId="{D56E2C2B-8ED2-46CA-B27A-621A528810A8}" type="presParOf" srcId="{1D810571-0550-4440-B03F-2275172D951E}" destId="{DFC05DB4-16F0-48A4-8EF3-AE37704F6BB4}" srcOrd="0" destOrd="0" presId="urn:microsoft.com/office/officeart/2005/8/layout/hierarchy2"/>
    <dgm:cxn modelId="{5FE9CACC-81BA-4FD9-9B1E-9441813DFAC8}" type="presParOf" srcId="{534AA913-0859-4137-9C22-3F6DB055ACAF}" destId="{6680A350-F5E8-42E7-B6A2-4A5CFD964AD5}" srcOrd="5" destOrd="0" presId="urn:microsoft.com/office/officeart/2005/8/layout/hierarchy2"/>
    <dgm:cxn modelId="{3C079117-219B-4BBC-AF88-07EC18835F72}" type="presParOf" srcId="{6680A350-F5E8-42E7-B6A2-4A5CFD964AD5}" destId="{F9361657-E6DE-4C03-84E6-0468912AB003}" srcOrd="0" destOrd="0" presId="urn:microsoft.com/office/officeart/2005/8/layout/hierarchy2"/>
    <dgm:cxn modelId="{155DADB9-6932-4794-B6C0-453520BE6F01}" type="presParOf" srcId="{6680A350-F5E8-42E7-B6A2-4A5CFD964AD5}" destId="{2E132D4C-F51E-40F8-8637-6C9D6EC87908}" srcOrd="1" destOrd="0" presId="urn:microsoft.com/office/officeart/2005/8/layout/hierarchy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CB87D4-252A-495D-AE3F-9EAFBCD754B1}">
      <dsp:nvSpPr>
        <dsp:cNvPr id="0" name=""/>
        <dsp:cNvSpPr/>
      </dsp:nvSpPr>
      <dsp:spPr>
        <a:xfrm>
          <a:off x="1828800" y="28579"/>
          <a:ext cx="1828800" cy="1066800"/>
        </a:xfrm>
        <a:prstGeom prst="trapezoid">
          <a:avLst>
            <a:gd name="adj" fmla="val 8571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solidFill>
                <a:schemeClr val="bg1"/>
              </a:solidFill>
            </a:rPr>
            <a:t>team</a:t>
          </a:r>
        </a:p>
        <a:p>
          <a:pPr marL="0" lvl="0" indent="0" algn="ctr" defTabSz="622300">
            <a:lnSpc>
              <a:spcPct val="90000"/>
            </a:lnSpc>
            <a:spcBef>
              <a:spcPct val="0"/>
            </a:spcBef>
            <a:spcAft>
              <a:spcPct val="35000"/>
            </a:spcAft>
            <a:buNone/>
          </a:pPr>
          <a:r>
            <a:rPr lang="en-GB" sz="1400" kern="1200">
              <a:solidFill>
                <a:schemeClr val="bg1"/>
              </a:solidFill>
            </a:rPr>
            <a:t>leader/</a:t>
          </a:r>
        </a:p>
        <a:p>
          <a:pPr marL="0" lvl="0" indent="0" algn="ctr" defTabSz="622300">
            <a:lnSpc>
              <a:spcPct val="90000"/>
            </a:lnSpc>
            <a:spcBef>
              <a:spcPct val="0"/>
            </a:spcBef>
            <a:spcAft>
              <a:spcPct val="35000"/>
            </a:spcAft>
            <a:buNone/>
          </a:pPr>
          <a:r>
            <a:rPr lang="en-GB" sz="1400" kern="1200">
              <a:solidFill>
                <a:schemeClr val="bg1"/>
              </a:solidFill>
            </a:rPr>
            <a:t>head engineer</a:t>
          </a:r>
        </a:p>
      </dsp:txBody>
      <dsp:txXfrm>
        <a:off x="1828800" y="28579"/>
        <a:ext cx="1828800" cy="1066800"/>
      </dsp:txXfrm>
    </dsp:sp>
    <dsp:sp modelId="{FBD97CFD-F12D-4C27-BC9E-A26AAEF70EDE}">
      <dsp:nvSpPr>
        <dsp:cNvPr id="0" name=""/>
        <dsp:cNvSpPr/>
      </dsp:nvSpPr>
      <dsp:spPr>
        <a:xfrm>
          <a:off x="914400" y="1066800"/>
          <a:ext cx="3657600" cy="1066800"/>
        </a:xfrm>
        <a:prstGeom prst="trapezoid">
          <a:avLst>
            <a:gd name="adj" fmla="val 8571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solidFill>
                <a:schemeClr val="bg1"/>
              </a:solidFill>
            </a:rPr>
            <a:t>engineer</a:t>
          </a:r>
          <a:endParaRPr lang="en-GB" sz="4900" kern="1200">
            <a:solidFill>
              <a:schemeClr val="bg1"/>
            </a:solidFill>
          </a:endParaRPr>
        </a:p>
      </dsp:txBody>
      <dsp:txXfrm>
        <a:off x="1554480" y="1066800"/>
        <a:ext cx="2377440" cy="1066800"/>
      </dsp:txXfrm>
    </dsp:sp>
    <dsp:sp modelId="{4F06D1F6-F054-441A-A533-BC4DFC48C148}">
      <dsp:nvSpPr>
        <dsp:cNvPr id="0" name=""/>
        <dsp:cNvSpPr/>
      </dsp:nvSpPr>
      <dsp:spPr>
        <a:xfrm>
          <a:off x="0" y="2133600"/>
          <a:ext cx="5486400" cy="1066800"/>
        </a:xfrm>
        <a:prstGeom prst="trapezoid">
          <a:avLst>
            <a:gd name="adj" fmla="val 8571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solidFill>
                <a:schemeClr val="bg1"/>
              </a:solidFill>
            </a:rPr>
            <a:t>labourer / manual worker</a:t>
          </a:r>
        </a:p>
      </dsp:txBody>
      <dsp:txXfrm>
        <a:off x="960119" y="2133600"/>
        <a:ext cx="3566160" cy="10668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EE2B2C-3F69-432A-9938-801390F91286}">
      <dsp:nvSpPr>
        <dsp:cNvPr id="0" name=""/>
        <dsp:cNvSpPr/>
      </dsp:nvSpPr>
      <dsp:spPr>
        <a:xfrm>
          <a:off x="11608" y="1447446"/>
          <a:ext cx="1437679" cy="71883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team leader</a:t>
          </a:r>
        </a:p>
      </dsp:txBody>
      <dsp:txXfrm>
        <a:off x="32662" y="1468500"/>
        <a:ext cx="1395571" cy="676731"/>
      </dsp:txXfrm>
    </dsp:sp>
    <dsp:sp modelId="{220E186D-6239-4D6C-8CE9-1595442599B0}">
      <dsp:nvSpPr>
        <dsp:cNvPr id="0" name=""/>
        <dsp:cNvSpPr/>
      </dsp:nvSpPr>
      <dsp:spPr>
        <a:xfrm rot="17945813">
          <a:off x="1145536" y="1269985"/>
          <a:ext cx="1182574" cy="40429"/>
        </a:xfrm>
        <a:custGeom>
          <a:avLst/>
          <a:gdLst/>
          <a:ahLst/>
          <a:cxnLst/>
          <a:rect l="0" t="0" r="0" b="0"/>
          <a:pathLst>
            <a:path>
              <a:moveTo>
                <a:pt x="0" y="20214"/>
              </a:moveTo>
              <a:lnTo>
                <a:pt x="1182574" y="20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07259" y="1260635"/>
        <a:ext cx="59128" cy="59128"/>
      </dsp:txXfrm>
    </dsp:sp>
    <dsp:sp modelId="{FFB70A5F-EA51-4CF3-A9C4-D8EDE5C502C8}">
      <dsp:nvSpPr>
        <dsp:cNvPr id="0" name=""/>
        <dsp:cNvSpPr/>
      </dsp:nvSpPr>
      <dsp:spPr>
        <a:xfrm>
          <a:off x="2024360" y="414114"/>
          <a:ext cx="1437679" cy="71883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design engineer</a:t>
          </a:r>
        </a:p>
      </dsp:txBody>
      <dsp:txXfrm>
        <a:off x="2045414" y="435168"/>
        <a:ext cx="1395571" cy="676731"/>
      </dsp:txXfrm>
    </dsp:sp>
    <dsp:sp modelId="{97E735EF-31DA-432A-B3E6-8F7BE9C79E13}">
      <dsp:nvSpPr>
        <dsp:cNvPr id="0" name=""/>
        <dsp:cNvSpPr/>
      </dsp:nvSpPr>
      <dsp:spPr>
        <a:xfrm rot="19457599">
          <a:off x="3395474" y="546652"/>
          <a:ext cx="708203" cy="40429"/>
        </a:xfrm>
        <a:custGeom>
          <a:avLst/>
          <a:gdLst/>
          <a:ahLst/>
          <a:cxnLst/>
          <a:rect l="0" t="0" r="0" b="0"/>
          <a:pathLst>
            <a:path>
              <a:moveTo>
                <a:pt x="0" y="20214"/>
              </a:moveTo>
              <a:lnTo>
                <a:pt x="708203" y="20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731870" y="549162"/>
        <a:ext cx="35410" cy="35410"/>
      </dsp:txXfrm>
    </dsp:sp>
    <dsp:sp modelId="{44E85CDE-BACF-493A-8D40-6BE281224FA6}">
      <dsp:nvSpPr>
        <dsp:cNvPr id="0" name=""/>
        <dsp:cNvSpPr/>
      </dsp:nvSpPr>
      <dsp:spPr>
        <a:xfrm>
          <a:off x="4037111" y="781"/>
          <a:ext cx="1437679" cy="71883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manaul worker</a:t>
          </a:r>
        </a:p>
      </dsp:txBody>
      <dsp:txXfrm>
        <a:off x="4058165" y="21835"/>
        <a:ext cx="1395571" cy="676731"/>
      </dsp:txXfrm>
    </dsp:sp>
    <dsp:sp modelId="{4E1DF4AF-6029-4902-95B9-CAFA00500E95}">
      <dsp:nvSpPr>
        <dsp:cNvPr id="0" name=""/>
        <dsp:cNvSpPr/>
      </dsp:nvSpPr>
      <dsp:spPr>
        <a:xfrm rot="2142401">
          <a:off x="3395474" y="959985"/>
          <a:ext cx="708203" cy="40429"/>
        </a:xfrm>
        <a:custGeom>
          <a:avLst/>
          <a:gdLst/>
          <a:ahLst/>
          <a:cxnLst/>
          <a:rect l="0" t="0" r="0" b="0"/>
          <a:pathLst>
            <a:path>
              <a:moveTo>
                <a:pt x="0" y="20214"/>
              </a:moveTo>
              <a:lnTo>
                <a:pt x="708203" y="20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731870" y="962495"/>
        <a:ext cx="35410" cy="35410"/>
      </dsp:txXfrm>
    </dsp:sp>
    <dsp:sp modelId="{0D0BFB55-8FDF-4B25-9234-884EFF49F34F}">
      <dsp:nvSpPr>
        <dsp:cNvPr id="0" name=""/>
        <dsp:cNvSpPr/>
      </dsp:nvSpPr>
      <dsp:spPr>
        <a:xfrm>
          <a:off x="4037111" y="827447"/>
          <a:ext cx="1437679" cy="71883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manual worker</a:t>
          </a:r>
        </a:p>
      </dsp:txBody>
      <dsp:txXfrm>
        <a:off x="4058165" y="848501"/>
        <a:ext cx="1395571" cy="676731"/>
      </dsp:txXfrm>
    </dsp:sp>
    <dsp:sp modelId="{5CC62907-D3DF-4FAC-B55C-23CF1A20AD82}">
      <dsp:nvSpPr>
        <dsp:cNvPr id="0" name=""/>
        <dsp:cNvSpPr/>
      </dsp:nvSpPr>
      <dsp:spPr>
        <a:xfrm rot="1186030">
          <a:off x="1431284" y="1889984"/>
          <a:ext cx="611079" cy="40429"/>
        </a:xfrm>
        <a:custGeom>
          <a:avLst/>
          <a:gdLst/>
          <a:ahLst/>
          <a:cxnLst/>
          <a:rect l="0" t="0" r="0" b="0"/>
          <a:pathLst>
            <a:path>
              <a:moveTo>
                <a:pt x="0" y="20214"/>
              </a:moveTo>
              <a:lnTo>
                <a:pt x="611079" y="20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21547" y="1894922"/>
        <a:ext cx="30553" cy="30553"/>
      </dsp:txXfrm>
    </dsp:sp>
    <dsp:sp modelId="{F1F9D298-49DB-4740-B41A-3E2A22702A12}">
      <dsp:nvSpPr>
        <dsp:cNvPr id="0" name=""/>
        <dsp:cNvSpPr/>
      </dsp:nvSpPr>
      <dsp:spPr>
        <a:xfrm>
          <a:off x="2024360" y="1654112"/>
          <a:ext cx="1437679" cy="71883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environmental engineer</a:t>
          </a:r>
        </a:p>
      </dsp:txBody>
      <dsp:txXfrm>
        <a:off x="2045414" y="1675166"/>
        <a:ext cx="1395571" cy="676731"/>
      </dsp:txXfrm>
    </dsp:sp>
    <dsp:sp modelId="{940AA49F-B40F-4F83-B583-BC2A53669EFE}">
      <dsp:nvSpPr>
        <dsp:cNvPr id="0" name=""/>
        <dsp:cNvSpPr/>
      </dsp:nvSpPr>
      <dsp:spPr>
        <a:xfrm>
          <a:off x="3462039" y="1993318"/>
          <a:ext cx="575071" cy="40429"/>
        </a:xfrm>
        <a:custGeom>
          <a:avLst/>
          <a:gdLst/>
          <a:ahLst/>
          <a:cxnLst/>
          <a:rect l="0" t="0" r="0" b="0"/>
          <a:pathLst>
            <a:path>
              <a:moveTo>
                <a:pt x="0" y="20214"/>
              </a:moveTo>
              <a:lnTo>
                <a:pt x="575071" y="20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735198" y="1999156"/>
        <a:ext cx="28753" cy="28753"/>
      </dsp:txXfrm>
    </dsp:sp>
    <dsp:sp modelId="{17290D88-80F1-4F55-894E-98B66F0C1424}">
      <dsp:nvSpPr>
        <dsp:cNvPr id="0" name=""/>
        <dsp:cNvSpPr/>
      </dsp:nvSpPr>
      <dsp:spPr>
        <a:xfrm>
          <a:off x="4037111" y="1654112"/>
          <a:ext cx="1437679" cy="71883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manaul worker</a:t>
          </a:r>
        </a:p>
      </dsp:txBody>
      <dsp:txXfrm>
        <a:off x="4058165" y="1675166"/>
        <a:ext cx="1395571" cy="676731"/>
      </dsp:txXfrm>
    </dsp:sp>
    <dsp:sp modelId="{1D810571-0550-4440-B03F-2275172D951E}">
      <dsp:nvSpPr>
        <dsp:cNvPr id="0" name=""/>
        <dsp:cNvSpPr/>
      </dsp:nvSpPr>
      <dsp:spPr>
        <a:xfrm rot="3654187">
          <a:off x="1145536" y="2303317"/>
          <a:ext cx="1182574" cy="40429"/>
        </a:xfrm>
        <a:custGeom>
          <a:avLst/>
          <a:gdLst/>
          <a:ahLst/>
          <a:cxnLst/>
          <a:rect l="0" t="0" r="0" b="0"/>
          <a:pathLst>
            <a:path>
              <a:moveTo>
                <a:pt x="0" y="20214"/>
              </a:moveTo>
              <a:lnTo>
                <a:pt x="1182574" y="20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07259" y="2293968"/>
        <a:ext cx="59128" cy="59128"/>
      </dsp:txXfrm>
    </dsp:sp>
    <dsp:sp modelId="{F9361657-E6DE-4C03-84E6-0468912AB003}">
      <dsp:nvSpPr>
        <dsp:cNvPr id="0" name=""/>
        <dsp:cNvSpPr/>
      </dsp:nvSpPr>
      <dsp:spPr>
        <a:xfrm>
          <a:off x="2024360" y="2480778"/>
          <a:ext cx="1437679" cy="71883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structural engineer</a:t>
          </a:r>
        </a:p>
      </dsp:txBody>
      <dsp:txXfrm>
        <a:off x="2045414" y="2501832"/>
        <a:ext cx="1395571" cy="67673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Xin21</b:Tag>
    <b:SourceType>DocumentFromInternetSite</b:SourceType>
    <b:Guid>{ADE646A2-DD40-44B0-A7E6-A9BFBA2936AC}</b:Guid>
    <b:Title>'China's service outsourcing industry reports steady growth'</b:Title>
    <b:Year>2021</b:Year>
    <b:Month>august</b:Month>
    <b:Day>28</b:Day>
    <b:YearAccessed>2022</b:YearAccessed>
    <b:MonthAccessed>november</b:MonthAccessed>
    <b:DayAccessed>1</b:DayAccessed>
    <b:URL>http://english.www.gov.cn/archive/statistics/202108/28/content_WS6129d9b6c6d0df57f98df4f9.html</b:URL>
    <b:Author>
      <b:Author>
        <b:NameList>
          <b:Person>
            <b:Last>Xinhua</b:Last>
          </b:Person>
        </b:NameList>
      </b:Author>
    </b:Author>
    <b:InternetSiteTitle>english.gov.cn</b:InternetSiteTitle>
    <b:RefOrder>1</b:RefOrder>
  </b:Source>
  <b:Source>
    <b:Tag>CTe22</b:Tag>
    <b:SourceType>DocumentFromInternetSite</b:SourceType>
    <b:Guid>{CE008186-BE30-4348-BAD6-1DC3A6A056C8}</b:Guid>
    <b:Title>Execution value of service outsourcing industry in China from 2016 to 2020</b:Title>
    <b:Year>2022</b:Year>
    <b:Month>April</b:Month>
    <b:Day>12</b:Day>
    <b:YearAccessed>2022</b:YearAccessed>
    <b:MonthAccessed>November</b:MonthAccessed>
    <b:DayAccessed>8</b:DayAccessed>
    <b:URL>https://www.statista.com/statistics/1300775/china-market-size-of-service-outsourcing-industry/#statisticContainer</b:URL>
    <b:Author>
      <b:Author>
        <b:NameList>
          <b:Person>
            <b:Last>Textor</b:Last>
            <b:First>C.</b:First>
          </b:Person>
        </b:NameList>
      </b:Author>
    </b:Author>
    <b:RefOrder>2</b:RefOrder>
  </b:Source>
  <b:Source>
    <b:Tag>Mot21</b:Tag>
    <b:SourceType>DocumentFromInternetSite</b:SourceType>
    <b:Guid>{1A78BE0F-E2CD-42DD-BDC6-53466DDF33C1}</b:Guid>
    <b:Author>
      <b:Author>
        <b:NameList>
          <b:Person>
            <b:Last>MotoGeek</b:Last>
          </b:Person>
        </b:NameList>
      </b:Author>
    </b:Author>
    <b:Title>Should I Avoid Buying an AGV Helmet Made in China?</b:Title>
    <b:Year>2021</b:Year>
    <b:Month>february</b:Month>
    <b:Day>14</b:Day>
    <b:YearAccessed>2022</b:YearAccessed>
    <b:MonthAccessed>November</b:MonthAccessed>
    <b:DayAccessed>8</b:DayAccessed>
    <b:URL>https://motogeek.co.uk/are-agv-helmets-made-in-china/#:~:text=AGV%20helmets%20are%20made%20in,RR%20is%20made%20in%20Italy.</b:URL>
    <b:RefOrder>3</b:RefOrder>
  </b:Source>
  <b:Source>
    <b:Tag>Spo22</b:Tag>
    <b:SourceType>InternetSite</b:SourceType>
    <b:Guid>{7581040F-8A4D-4E1F-A14A-9B26530938AE}</b:Guid>
    <b:Author>
      <b:Author>
        <b:NameList>
          <b:Person>
            <b:Last>ScorpionUSA</b:Last>
          </b:Person>
        </b:NameList>
      </b:Author>
    </b:Author>
    <b:Title>WE ARE SCORPIONEXO</b:Title>
    <b:Year>2022</b:Year>
    <b:YearAccessed>2022</b:YearAccessed>
    <b:MonthAccessed>10</b:MonthAccessed>
    <b:DayAccessed>28</b:DayAccessed>
    <b:URL>https://www.scorpionusa.com/#:~:text=SCORPIONEXO%C2%AE%20is%20factory%20owned,the%2Dart%20construction%20methods%20available.</b:URL>
    <b:RefOrder>4</b:RefOrder>
  </b:Source>
  <b:Source>
    <b:Tag>Hea22</b:Tag>
    <b:SourceType>InternetSite</b:SourceType>
    <b:Guid>{18BF6E1B-3727-491F-B88C-EDA7D4C5941D}</b:Guid>
    <b:Title>Health and Safety at Work etc. Act 1974</b:Title>
    <b:Year>2022</b:Year>
    <b:YearAccessed>2022</b:YearAccessed>
    <b:MonthAccessed>11</b:MonthAccessed>
    <b:DayAccessed>28</b:DayAccessed>
    <b:URL>https://www.legislation.gov.uk/ukpga/1974/37/section/2</b:URL>
    <b:Author>
      <b:Author>
        <b:NameList>
          <b:Person>
            <b:Last>legislation.gov.uk</b:Last>
          </b:Person>
        </b:NameList>
      </b:Author>
    </b:Author>
    <b:RefOrder>5</b:RefOrder>
  </b:Source>
  <b:Source>
    <b:Tag>Bri02</b:Tag>
    <b:SourceType>InternetSite</b:SourceType>
    <b:Guid>{D2948850-D695-41DF-9179-B176D20DDA28}</b:Guid>
    <b:Author>
      <b:Author>
        <b:NameList>
          <b:Person>
            <b:Last>British Standards Instituition</b:Last>
          </b:Person>
        </b:NameList>
      </b:Author>
    </b:Author>
    <b:Title>Motorcycle helmets - be safe, look for the Kitemark</b:Title>
    <b:Year>2002</b:Year>
    <b:YearAccessed>2022</b:YearAccessed>
    <b:MonthAccessed>11</b:MonthAccessed>
    <b:DayAccessed>27</b:DayAccessed>
    <b:URL>https://www.bsigroup.com/en-GB/about-bsi/media-centre/press-releases/2002/11/Motorcycle-helmets---be-safe-look-for-the-Kitemark/</b:URL>
    <b:RefOrder>6</b:RefOrder>
  </b:Source>
  <b:Source>
    <b:Tag>FIM19</b:Tag>
    <b:SourceType>DocumentFromInternetSite</b:SourceType>
    <b:Guid>{E55AB58C-9DB9-4C87-975C-8472D25CCB17}</b:Guid>
    <b:Title>Homologation manual n. FRHPhe-01</b:Title>
    <b:Year>2019</b:Year>
    <b:YearAccessed>2022</b:YearAccessed>
    <b:MonthAccessed>11</b:MonthAccessed>
    <b:DayAccessed>30</b:DayAccessed>
    <b:URL>https://www.fim-moto.com/fileadmin/library/FRHPhe-01-amended2_web_extract.pdf</b:URL>
    <b:Author>
      <b:Author>
        <b:NameList>
          <b:Person>
            <b:Last>FIM</b:Last>
          </b:Person>
        </b:NameList>
      </b:Author>
    </b:Author>
    <b:Month>February</b:Month>
    <b:RefOrder>7</b:RefOrder>
  </b:Source>
  <b:Source>
    <b:Tag>Ell21</b:Tag>
    <b:SourceType>DocumentFromInternetSite</b:SourceType>
    <b:Guid>{B8738FDE-16A7-4339-9B48-1FE046A9C234}</b:Guid>
    <b:Author>
      <b:Author>
        <b:NameList>
          <b:Person>
            <b:Last>Faulkner</b:Last>
            <b:First>Ella</b:First>
          </b:Person>
        </b:NameList>
      </b:Author>
    </b:Author>
    <b:Title>Eco-Friendly Large Format Digital Printing Materials, Methods and Applications</b:Title>
    <b:Year>2021</b:Year>
    <b:YearAccessed>2022</b:YearAccessed>
    <b:MonthAccessed>12</b:MonthAccessed>
    <b:DayAccessed>1</b:DayAccessed>
    <b:URL>https://soyang.co.uk/eco-friendly-digital-printing-materials/#htoc-what-kind-of-printing-methods-are-eco-friendly</b:URL>
    <b:RefOrder>8</b:RefOrder>
  </b:Source>
</b:Sources>
</file>

<file path=customXml/itemProps1.xml><?xml version="1.0" encoding="utf-8"?>
<ds:datastoreItem xmlns:ds="http://schemas.openxmlformats.org/officeDocument/2006/customXml" ds:itemID="{D99B17A8-37D9-4375-8C2A-0CFCDB2FD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16</Pages>
  <Words>3232</Words>
  <Characters>18427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Powell (2206640)</dc:creator>
  <cp:keywords/>
  <dc:description/>
  <cp:lastModifiedBy>Ollie Powell</cp:lastModifiedBy>
  <cp:revision>53</cp:revision>
  <dcterms:created xsi:type="dcterms:W3CDTF">2022-12-01T10:51:00Z</dcterms:created>
  <dcterms:modified xsi:type="dcterms:W3CDTF">2022-12-02T15:08:00Z</dcterms:modified>
</cp:coreProperties>
</file>