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CDD68F" w14:textId="77777777" w:rsidR="004A2FFA" w:rsidRDefault="004A2FFA" w:rsidP="00315E6C">
      <w:pPr>
        <w:pStyle w:val="NoSpacing"/>
        <w:spacing w:line="360" w:lineRule="auto"/>
        <w:rPr>
          <w:rFonts w:eastAsiaTheme="minorHAnsi"/>
          <w:lang w:val="en-GB"/>
        </w:rPr>
      </w:pPr>
    </w:p>
    <w:p w14:paraId="487A4778" w14:textId="77777777" w:rsidR="004A2FFA" w:rsidRDefault="004A2FFA" w:rsidP="00315E6C">
      <w:pPr>
        <w:pStyle w:val="NoSpacing"/>
        <w:spacing w:line="360" w:lineRule="auto"/>
        <w:rPr>
          <w:rFonts w:eastAsiaTheme="minorHAnsi"/>
          <w:lang w:val="en-GB"/>
        </w:rPr>
      </w:pPr>
    </w:p>
    <w:p w14:paraId="334CB21D" w14:textId="77777777" w:rsidR="004A2FFA" w:rsidRDefault="004A2FFA" w:rsidP="00315E6C">
      <w:pPr>
        <w:pStyle w:val="NoSpacing"/>
        <w:spacing w:line="360" w:lineRule="auto"/>
        <w:rPr>
          <w:rFonts w:eastAsiaTheme="minorHAnsi"/>
          <w:lang w:val="en-GB"/>
        </w:rPr>
      </w:pPr>
    </w:p>
    <w:sdt>
      <w:sdtPr>
        <w:rPr>
          <w:rFonts w:eastAsiaTheme="minorHAnsi"/>
          <w:lang w:val="en-GB"/>
        </w:rPr>
        <w:id w:val="-1012132478"/>
        <w:docPartObj>
          <w:docPartGallery w:val="Cover Pages"/>
          <w:docPartUnique/>
        </w:docPartObj>
      </w:sdtPr>
      <w:sdtEndPr/>
      <w:sdtContent>
        <w:p w14:paraId="0D95AD57" w14:textId="1614B411" w:rsidR="00746EAC" w:rsidRDefault="00746EAC" w:rsidP="00315E6C">
          <w:pPr>
            <w:pStyle w:val="NoSpacing"/>
            <w:spacing w:line="360" w:lineRule="auto"/>
          </w:pPr>
          <w:r>
            <w:rPr>
              <w:noProof/>
            </w:rPr>
            <mc:AlternateContent>
              <mc:Choice Requires="wpg">
                <w:drawing>
                  <wp:anchor distT="0" distB="0" distL="114300" distR="114300" simplePos="0" relativeHeight="251659264" behindDoc="1" locked="0" layoutInCell="1" allowOverlap="1" wp14:anchorId="42279721" wp14:editId="03DDB37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D88384" w14:textId="7F475F29" w:rsidR="00746EAC" w:rsidRDefault="00746EAC">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27972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25D88384" w14:textId="7F475F29" w:rsidR="00746EAC" w:rsidRDefault="00746EAC">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B3BAED4" wp14:editId="6BAEF4D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0735F4" w14:textId="1665FCF1" w:rsidR="00746EAC" w:rsidRDefault="00C1058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A51A0">
                                      <w:rPr>
                                        <w:color w:val="4472C4" w:themeColor="accent1"/>
                                        <w:sz w:val="26"/>
                                        <w:szCs w:val="26"/>
                                      </w:rPr>
                                      <w:t>Szilard</w:t>
                                    </w:r>
                                    <w:r w:rsidR="00746EAC">
                                      <w:rPr>
                                        <w:color w:val="4472C4" w:themeColor="accent1"/>
                                        <w:sz w:val="26"/>
                                        <w:szCs w:val="26"/>
                                      </w:rPr>
                                      <w:t xml:space="preserve"> Szanto</w:t>
                                    </w:r>
                                  </w:sdtContent>
                                </w:sdt>
                              </w:p>
                              <w:p w14:paraId="50AD9BE5" w14:textId="1C61A9FE" w:rsidR="00746EAC" w:rsidRDefault="00C1058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45706">
                                      <w:rPr>
                                        <w:caps/>
                                        <w:color w:val="595959" w:themeColor="text1" w:themeTint="A6"/>
                                        <w:sz w:val="20"/>
                                        <w:szCs w:val="20"/>
                                      </w:rPr>
                                      <w:t>1808072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B3BAED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50735F4" w14:textId="1665FCF1" w:rsidR="00746EAC" w:rsidRDefault="00C1058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A51A0">
                                <w:rPr>
                                  <w:color w:val="4472C4" w:themeColor="accent1"/>
                                  <w:sz w:val="26"/>
                                  <w:szCs w:val="26"/>
                                </w:rPr>
                                <w:t>Szilard</w:t>
                              </w:r>
                              <w:r w:rsidR="00746EAC">
                                <w:rPr>
                                  <w:color w:val="4472C4" w:themeColor="accent1"/>
                                  <w:sz w:val="26"/>
                                  <w:szCs w:val="26"/>
                                </w:rPr>
                                <w:t xml:space="preserve"> Szanto</w:t>
                              </w:r>
                            </w:sdtContent>
                          </w:sdt>
                        </w:p>
                        <w:p w14:paraId="50AD9BE5" w14:textId="1C61A9FE" w:rsidR="00746EAC" w:rsidRDefault="00C1058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45706">
                                <w:rPr>
                                  <w:caps/>
                                  <w:color w:val="595959" w:themeColor="text1" w:themeTint="A6"/>
                                  <w:sz w:val="20"/>
                                  <w:szCs w:val="20"/>
                                </w:rPr>
                                <w:t>1808072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1F41029" wp14:editId="7B1CBAF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58F631" w14:textId="59A45D06" w:rsidR="00746EAC" w:rsidRDefault="00C1058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7275D" w:rsidRPr="0027275D">
                                      <w:rPr>
                                        <w:rFonts w:asciiTheme="majorHAnsi" w:eastAsiaTheme="majorEastAsia" w:hAnsiTheme="majorHAnsi" w:cstheme="majorBidi"/>
                                        <w:color w:val="262626" w:themeColor="text1" w:themeTint="D9"/>
                                        <w:sz w:val="48"/>
                                        <w:szCs w:val="48"/>
                                      </w:rPr>
                                      <w:t>C</w:t>
                                    </w:r>
                                    <w:r w:rsidR="0027275D">
                                      <w:rPr>
                                        <w:rFonts w:asciiTheme="majorHAnsi" w:eastAsiaTheme="majorEastAsia" w:hAnsiTheme="majorHAnsi" w:cstheme="majorBidi"/>
                                        <w:color w:val="262626" w:themeColor="text1" w:themeTint="D9"/>
                                        <w:sz w:val="48"/>
                                        <w:szCs w:val="48"/>
                                      </w:rPr>
                                      <w:t>omplementary Therapies</w:t>
                                    </w:r>
                                  </w:sdtContent>
                                </w:sdt>
                              </w:p>
                              <w:p w14:paraId="03E982D5" w14:textId="1E0AF820" w:rsidR="00746EAC" w:rsidRDefault="0027275D">
                                <w:pPr>
                                  <w:spacing w:before="120"/>
                                  <w:rPr>
                                    <w:color w:val="404040" w:themeColor="text1" w:themeTint="BF"/>
                                    <w:sz w:val="36"/>
                                    <w:szCs w:val="36"/>
                                  </w:rPr>
                                </w:pPr>
                                <w:r>
                                  <w:rPr>
                                    <w:color w:val="404040" w:themeColor="text1" w:themeTint="BF"/>
                                    <w:sz w:val="36"/>
                                    <w:szCs w:val="36"/>
                                  </w:rPr>
                                  <w:t>BMHP</w:t>
                                </w:r>
                                <w:r w:rsidR="00E131A5">
                                  <w:rPr>
                                    <w:color w:val="404040" w:themeColor="text1" w:themeTint="BF"/>
                                    <w:sz w:val="36"/>
                                    <w:szCs w:val="36"/>
                                  </w:rPr>
                                  <w:t>500</w:t>
                                </w:r>
                                <w:r>
                                  <w:rPr>
                                    <w:color w:val="404040" w:themeColor="text1" w:themeTint="BF"/>
                                    <w:sz w:val="36"/>
                                    <w:szCs w:val="36"/>
                                  </w:rPr>
                                  <w:t>1_LON</w:t>
                                </w:r>
                              </w:p>
                              <w:p w14:paraId="6C1AD84C" w14:textId="2D62CA5D" w:rsidR="0027275D" w:rsidRDefault="0027275D">
                                <w:pPr>
                                  <w:spacing w:before="120"/>
                                  <w:rPr>
                                    <w:color w:val="404040" w:themeColor="text1" w:themeTint="BF"/>
                                    <w:sz w:val="36"/>
                                    <w:szCs w:val="36"/>
                                  </w:rPr>
                                </w:pPr>
                                <w:r>
                                  <w:rPr>
                                    <w:color w:val="404040" w:themeColor="text1" w:themeTint="BF"/>
                                    <w:sz w:val="36"/>
                                    <w:szCs w:val="36"/>
                                  </w:rPr>
                                  <w:t>Lecturer: Joanna Walsh</w:t>
                                </w:r>
                              </w:p>
                              <w:p w14:paraId="41FA10F3" w14:textId="590D67ED" w:rsidR="0027275D" w:rsidRDefault="0027275D">
                                <w:pPr>
                                  <w:spacing w:before="120"/>
                                  <w:rPr>
                                    <w:color w:val="404040" w:themeColor="text1" w:themeTint="BF"/>
                                    <w:sz w:val="36"/>
                                    <w:szCs w:val="36"/>
                                  </w:rPr>
                                </w:pPr>
                                <w:r>
                                  <w:rPr>
                                    <w:color w:val="404040" w:themeColor="text1" w:themeTint="BF"/>
                                    <w:sz w:val="36"/>
                                    <w:szCs w:val="36"/>
                                  </w:rPr>
                                  <w:t>Student number: 1808072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F41029"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458F631" w14:textId="59A45D06" w:rsidR="00746EAC" w:rsidRDefault="00C1058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7275D" w:rsidRPr="0027275D">
                                <w:rPr>
                                  <w:rFonts w:asciiTheme="majorHAnsi" w:eastAsiaTheme="majorEastAsia" w:hAnsiTheme="majorHAnsi" w:cstheme="majorBidi"/>
                                  <w:color w:val="262626" w:themeColor="text1" w:themeTint="D9"/>
                                  <w:sz w:val="48"/>
                                  <w:szCs w:val="48"/>
                                </w:rPr>
                                <w:t>C</w:t>
                              </w:r>
                              <w:r w:rsidR="0027275D">
                                <w:rPr>
                                  <w:rFonts w:asciiTheme="majorHAnsi" w:eastAsiaTheme="majorEastAsia" w:hAnsiTheme="majorHAnsi" w:cstheme="majorBidi"/>
                                  <w:color w:val="262626" w:themeColor="text1" w:themeTint="D9"/>
                                  <w:sz w:val="48"/>
                                  <w:szCs w:val="48"/>
                                </w:rPr>
                                <w:t>omplementary Therapies</w:t>
                              </w:r>
                            </w:sdtContent>
                          </w:sdt>
                        </w:p>
                        <w:p w14:paraId="03E982D5" w14:textId="1E0AF820" w:rsidR="00746EAC" w:rsidRDefault="0027275D">
                          <w:pPr>
                            <w:spacing w:before="120"/>
                            <w:rPr>
                              <w:color w:val="404040" w:themeColor="text1" w:themeTint="BF"/>
                              <w:sz w:val="36"/>
                              <w:szCs w:val="36"/>
                            </w:rPr>
                          </w:pPr>
                          <w:r>
                            <w:rPr>
                              <w:color w:val="404040" w:themeColor="text1" w:themeTint="BF"/>
                              <w:sz w:val="36"/>
                              <w:szCs w:val="36"/>
                            </w:rPr>
                            <w:t>BMHP</w:t>
                          </w:r>
                          <w:r w:rsidR="00E131A5">
                            <w:rPr>
                              <w:color w:val="404040" w:themeColor="text1" w:themeTint="BF"/>
                              <w:sz w:val="36"/>
                              <w:szCs w:val="36"/>
                            </w:rPr>
                            <w:t>500</w:t>
                          </w:r>
                          <w:r>
                            <w:rPr>
                              <w:color w:val="404040" w:themeColor="text1" w:themeTint="BF"/>
                              <w:sz w:val="36"/>
                              <w:szCs w:val="36"/>
                            </w:rPr>
                            <w:t>1_LON</w:t>
                          </w:r>
                        </w:p>
                        <w:p w14:paraId="6C1AD84C" w14:textId="2D62CA5D" w:rsidR="0027275D" w:rsidRDefault="0027275D">
                          <w:pPr>
                            <w:spacing w:before="120"/>
                            <w:rPr>
                              <w:color w:val="404040" w:themeColor="text1" w:themeTint="BF"/>
                              <w:sz w:val="36"/>
                              <w:szCs w:val="36"/>
                            </w:rPr>
                          </w:pPr>
                          <w:r>
                            <w:rPr>
                              <w:color w:val="404040" w:themeColor="text1" w:themeTint="BF"/>
                              <w:sz w:val="36"/>
                              <w:szCs w:val="36"/>
                            </w:rPr>
                            <w:t>Lecturer: Joanna Walsh</w:t>
                          </w:r>
                        </w:p>
                        <w:p w14:paraId="41FA10F3" w14:textId="590D67ED" w:rsidR="0027275D" w:rsidRDefault="0027275D">
                          <w:pPr>
                            <w:spacing w:before="120"/>
                            <w:rPr>
                              <w:color w:val="404040" w:themeColor="text1" w:themeTint="BF"/>
                              <w:sz w:val="36"/>
                              <w:szCs w:val="36"/>
                            </w:rPr>
                          </w:pPr>
                          <w:r>
                            <w:rPr>
                              <w:color w:val="404040" w:themeColor="text1" w:themeTint="BF"/>
                              <w:sz w:val="36"/>
                              <w:szCs w:val="36"/>
                            </w:rPr>
                            <w:t>Student number: 1808072</w:t>
                          </w:r>
                        </w:p>
                      </w:txbxContent>
                    </v:textbox>
                    <w10:wrap anchorx="page" anchory="page"/>
                  </v:shape>
                </w:pict>
              </mc:Fallback>
            </mc:AlternateContent>
          </w:r>
        </w:p>
        <w:p w14:paraId="314ECF70" w14:textId="183CF61D" w:rsidR="00746EAC" w:rsidRDefault="00746EAC" w:rsidP="00315E6C">
          <w:pPr>
            <w:spacing w:line="360" w:lineRule="auto"/>
          </w:pPr>
          <w:r>
            <w:br w:type="page"/>
          </w:r>
        </w:p>
      </w:sdtContent>
    </w:sdt>
    <w:sdt>
      <w:sdtPr>
        <w:rPr>
          <w:rFonts w:asciiTheme="minorHAnsi" w:eastAsiaTheme="minorHAnsi" w:hAnsiTheme="minorHAnsi" w:cstheme="minorBidi"/>
          <w:color w:val="auto"/>
          <w:sz w:val="22"/>
          <w:szCs w:val="22"/>
          <w:lang w:val="en-GB"/>
        </w:rPr>
        <w:id w:val="-341087993"/>
        <w:docPartObj>
          <w:docPartGallery w:val="Table of Contents"/>
          <w:docPartUnique/>
        </w:docPartObj>
      </w:sdtPr>
      <w:sdtEndPr/>
      <w:sdtContent>
        <w:p w14:paraId="0009A665" w14:textId="62A883D3" w:rsidR="00A46F2C" w:rsidRDefault="00A46F2C" w:rsidP="00315E6C">
          <w:pPr>
            <w:pStyle w:val="TOCHeading"/>
            <w:spacing w:line="360" w:lineRule="auto"/>
          </w:pPr>
          <w:r>
            <w:t>Table of Contents</w:t>
          </w:r>
        </w:p>
        <w:p w14:paraId="0D412EA9" w14:textId="6977AF7D" w:rsidR="00A46F2C" w:rsidRDefault="00C86D7B" w:rsidP="00315E6C">
          <w:pPr>
            <w:spacing w:line="360" w:lineRule="auto"/>
            <w:jc w:val="both"/>
            <w:rPr>
              <w:b/>
              <w:bCs/>
            </w:rPr>
          </w:pPr>
          <w:r w:rsidRPr="00C86D7B">
            <w:rPr>
              <w:b/>
              <w:bCs/>
            </w:rPr>
            <w:t>1.</w:t>
          </w:r>
          <w:r w:rsidRPr="00C86D7B">
            <w:t xml:space="preserve"> </w:t>
          </w:r>
          <w:r>
            <w:t xml:space="preserve">Introduction </w:t>
          </w:r>
          <w:r w:rsidR="00A46F2C">
            <w:ptab w:relativeTo="margin" w:alignment="right" w:leader="dot"/>
          </w:r>
          <w:r>
            <w:rPr>
              <w:b/>
              <w:bCs/>
            </w:rPr>
            <w:t>2</w:t>
          </w:r>
        </w:p>
        <w:p w14:paraId="05F085A7" w14:textId="6476B2C9" w:rsidR="00C86D7B" w:rsidRDefault="00C86D7B" w:rsidP="00315E6C">
          <w:pPr>
            <w:spacing w:line="360" w:lineRule="auto"/>
            <w:jc w:val="both"/>
          </w:pPr>
          <w:r>
            <w:rPr>
              <w:b/>
              <w:bCs/>
            </w:rPr>
            <w:t xml:space="preserve">2. </w:t>
          </w:r>
          <w:r w:rsidRPr="00C86D7B">
            <w:t>What is complementary medicine?</w:t>
          </w:r>
          <w:r>
            <w:t xml:space="preserve"> </w:t>
          </w:r>
          <w:r>
            <w:ptab w:relativeTo="margin" w:alignment="right" w:leader="dot"/>
          </w:r>
          <w:r>
            <w:rPr>
              <w:b/>
              <w:bCs/>
            </w:rPr>
            <w:t>2</w:t>
          </w:r>
        </w:p>
        <w:p w14:paraId="774407C5" w14:textId="18567DCE" w:rsidR="00C86D7B" w:rsidRDefault="00C86D7B" w:rsidP="00315E6C">
          <w:pPr>
            <w:spacing w:line="360" w:lineRule="auto"/>
          </w:pPr>
          <w:r w:rsidRPr="00C86D7B">
            <w:rPr>
              <w:b/>
              <w:bCs/>
            </w:rPr>
            <w:t>3</w:t>
          </w:r>
          <w:r>
            <w:t xml:space="preserve">. </w:t>
          </w:r>
          <w:r w:rsidR="00315E6C" w:rsidRPr="00315E6C">
            <w:t>Acupuncture background and definition</w:t>
          </w:r>
          <w:r>
            <w:ptab w:relativeTo="margin" w:alignment="right" w:leader="dot"/>
          </w:r>
          <w:r>
            <w:rPr>
              <w:b/>
              <w:bCs/>
            </w:rPr>
            <w:t>2</w:t>
          </w:r>
        </w:p>
        <w:p w14:paraId="07EB01F0" w14:textId="70ABE9FF" w:rsidR="00C86D7B" w:rsidRDefault="00C86D7B" w:rsidP="00315E6C">
          <w:pPr>
            <w:spacing w:line="360" w:lineRule="auto"/>
            <w:jc w:val="both"/>
          </w:pPr>
          <w:r>
            <w:rPr>
              <w:b/>
              <w:bCs/>
            </w:rPr>
            <w:t xml:space="preserve">4. </w:t>
          </w:r>
          <w:r>
            <w:t xml:space="preserve">Comparison with orthodox treatment </w:t>
          </w:r>
          <w:r w:rsidR="00F93CF9" w:rsidRPr="00F93CF9">
            <w:t>(comparison with other traditional treatment)</w:t>
          </w:r>
          <w:r>
            <w:ptab w:relativeTo="margin" w:alignment="right" w:leader="dot"/>
          </w:r>
          <w:r>
            <w:rPr>
              <w:b/>
              <w:bCs/>
            </w:rPr>
            <w:t>3</w:t>
          </w:r>
        </w:p>
        <w:p w14:paraId="5DB600EB" w14:textId="6CB455E4" w:rsidR="00C86D7B" w:rsidRDefault="00C86D7B" w:rsidP="00315E6C">
          <w:pPr>
            <w:spacing w:line="360" w:lineRule="auto"/>
          </w:pPr>
          <w:r>
            <w:rPr>
              <w:b/>
              <w:bCs/>
            </w:rPr>
            <w:t xml:space="preserve">5. </w:t>
          </w:r>
          <w:r>
            <w:t xml:space="preserve">Efficacy and success rate of Acupuncture Therapy </w:t>
          </w:r>
          <w:r>
            <w:ptab w:relativeTo="margin" w:alignment="right" w:leader="dot"/>
          </w:r>
          <w:r w:rsidR="00834921">
            <w:t>3</w:t>
          </w:r>
        </w:p>
        <w:p w14:paraId="2A4E2212" w14:textId="4D06102A" w:rsidR="00C86D7B" w:rsidRDefault="00C86D7B" w:rsidP="00315E6C">
          <w:pPr>
            <w:spacing w:line="360" w:lineRule="auto"/>
            <w:jc w:val="both"/>
          </w:pPr>
          <w:r>
            <w:rPr>
              <w:b/>
              <w:bCs/>
            </w:rPr>
            <w:t>6</w:t>
          </w:r>
          <w:r w:rsidRPr="00C86D7B">
            <w:rPr>
              <w:b/>
              <w:bCs/>
            </w:rPr>
            <w:t>.</w:t>
          </w:r>
          <w:r w:rsidRPr="00C86D7B">
            <w:t xml:space="preserve"> </w:t>
          </w:r>
          <w:r w:rsidR="00315E6C" w:rsidRPr="00315E6C">
            <w:t>Acupuncture Regulatory Bodies in the UK</w:t>
          </w:r>
          <w:r>
            <w:ptab w:relativeTo="margin" w:alignment="right" w:leader="dot"/>
          </w:r>
          <w:r>
            <w:rPr>
              <w:b/>
              <w:bCs/>
            </w:rPr>
            <w:t>4</w:t>
          </w:r>
        </w:p>
        <w:p w14:paraId="127DD932" w14:textId="1C41BAC7" w:rsidR="00C86D7B" w:rsidRDefault="00C86D7B" w:rsidP="00315E6C">
          <w:pPr>
            <w:spacing w:line="360" w:lineRule="auto"/>
            <w:jc w:val="both"/>
          </w:pPr>
          <w:r>
            <w:rPr>
              <w:b/>
              <w:bCs/>
            </w:rPr>
            <w:t>7</w:t>
          </w:r>
          <w:r w:rsidRPr="00C86D7B">
            <w:rPr>
              <w:b/>
              <w:bCs/>
            </w:rPr>
            <w:t>.</w:t>
          </w:r>
          <w:r w:rsidRPr="00C86D7B">
            <w:t xml:space="preserve"> </w:t>
          </w:r>
          <w:r>
            <w:t>Conclusion</w:t>
          </w:r>
          <w:r>
            <w:ptab w:relativeTo="margin" w:alignment="right" w:leader="dot"/>
          </w:r>
          <w:r w:rsidR="00315E6C">
            <w:t>4</w:t>
          </w:r>
        </w:p>
        <w:p w14:paraId="0A79BC72" w14:textId="45FFA9F6" w:rsidR="00A46F2C" w:rsidRDefault="00C86D7B" w:rsidP="00315E6C">
          <w:pPr>
            <w:spacing w:line="360" w:lineRule="auto"/>
            <w:jc w:val="both"/>
          </w:pPr>
          <w:r>
            <w:rPr>
              <w:b/>
              <w:bCs/>
            </w:rPr>
            <w:t>8</w:t>
          </w:r>
          <w:r w:rsidRPr="00C86D7B">
            <w:rPr>
              <w:b/>
              <w:bCs/>
            </w:rPr>
            <w:t>.</w:t>
          </w:r>
          <w:r w:rsidRPr="00C86D7B">
            <w:t xml:space="preserve"> </w:t>
          </w:r>
          <w:r>
            <w:t xml:space="preserve">References </w:t>
          </w:r>
          <w:r>
            <w:ptab w:relativeTo="margin" w:alignment="right" w:leader="dot"/>
          </w:r>
          <w:r w:rsidR="00315E6C">
            <w:rPr>
              <w:b/>
              <w:bCs/>
            </w:rPr>
            <w:t>5</w:t>
          </w:r>
        </w:p>
      </w:sdtContent>
    </w:sdt>
    <w:p w14:paraId="3C20ACA3" w14:textId="508E1AAA" w:rsidR="00746EAC" w:rsidRDefault="00746EAC" w:rsidP="00315E6C">
      <w:pPr>
        <w:spacing w:line="360" w:lineRule="auto"/>
      </w:pPr>
    </w:p>
    <w:p w14:paraId="1C326F3B" w14:textId="78EC4CA9" w:rsidR="00746EAC" w:rsidRDefault="00746EAC" w:rsidP="00315E6C">
      <w:pPr>
        <w:spacing w:line="360" w:lineRule="auto"/>
      </w:pPr>
    </w:p>
    <w:p w14:paraId="1C45EF13" w14:textId="41F17329" w:rsidR="00A46F2C" w:rsidRDefault="00A46F2C" w:rsidP="00315E6C">
      <w:pPr>
        <w:spacing w:line="360" w:lineRule="auto"/>
      </w:pPr>
    </w:p>
    <w:p w14:paraId="66DBBBC4" w14:textId="77777777" w:rsidR="00A46F2C" w:rsidRDefault="00A46F2C" w:rsidP="00315E6C">
      <w:pPr>
        <w:spacing w:line="360" w:lineRule="auto"/>
      </w:pPr>
    </w:p>
    <w:p w14:paraId="5489AB23" w14:textId="407730BC" w:rsidR="00746EAC" w:rsidRDefault="00746EAC" w:rsidP="00315E6C">
      <w:pPr>
        <w:spacing w:line="360" w:lineRule="auto"/>
      </w:pPr>
    </w:p>
    <w:p w14:paraId="37958007" w14:textId="7D5D5D50" w:rsidR="00746EAC" w:rsidRDefault="00746EAC" w:rsidP="00315E6C">
      <w:pPr>
        <w:spacing w:line="360" w:lineRule="auto"/>
      </w:pPr>
    </w:p>
    <w:p w14:paraId="01D1BEED" w14:textId="66963D1F" w:rsidR="00746EAC" w:rsidRDefault="00746EAC" w:rsidP="00315E6C">
      <w:pPr>
        <w:spacing w:line="360" w:lineRule="auto"/>
      </w:pPr>
    </w:p>
    <w:p w14:paraId="2CB3C2DB" w14:textId="074707F4" w:rsidR="00746EAC" w:rsidRDefault="00746EAC" w:rsidP="00315E6C">
      <w:pPr>
        <w:spacing w:line="360" w:lineRule="auto"/>
      </w:pPr>
    </w:p>
    <w:p w14:paraId="4B08DE8D" w14:textId="2E4EA8EE" w:rsidR="00746EAC" w:rsidRDefault="00746EAC" w:rsidP="00315E6C">
      <w:pPr>
        <w:spacing w:line="360" w:lineRule="auto"/>
      </w:pPr>
    </w:p>
    <w:p w14:paraId="1AB386E8" w14:textId="744B40F4" w:rsidR="00746EAC" w:rsidRDefault="00746EAC" w:rsidP="00315E6C">
      <w:pPr>
        <w:spacing w:line="360" w:lineRule="auto"/>
      </w:pPr>
    </w:p>
    <w:p w14:paraId="0607C635" w14:textId="734B9294" w:rsidR="00746EAC" w:rsidRDefault="00746EAC" w:rsidP="00315E6C">
      <w:pPr>
        <w:spacing w:line="360" w:lineRule="auto"/>
      </w:pPr>
    </w:p>
    <w:p w14:paraId="354321DD" w14:textId="6B76FCEA" w:rsidR="00746EAC" w:rsidRDefault="00746EAC" w:rsidP="00315E6C">
      <w:pPr>
        <w:spacing w:line="360" w:lineRule="auto"/>
      </w:pPr>
    </w:p>
    <w:p w14:paraId="4ED190D9" w14:textId="58AEA7C7" w:rsidR="00746EAC" w:rsidRDefault="00746EAC" w:rsidP="00315E6C">
      <w:pPr>
        <w:spacing w:line="360" w:lineRule="auto"/>
      </w:pPr>
    </w:p>
    <w:p w14:paraId="3F675A0E" w14:textId="7AF69FFA" w:rsidR="00746EAC" w:rsidRDefault="00746EAC" w:rsidP="00315E6C">
      <w:pPr>
        <w:spacing w:line="360" w:lineRule="auto"/>
      </w:pPr>
    </w:p>
    <w:p w14:paraId="6264324E" w14:textId="38EAB72C" w:rsidR="00746EAC" w:rsidRDefault="00746EAC" w:rsidP="00315E6C">
      <w:pPr>
        <w:spacing w:line="360" w:lineRule="auto"/>
      </w:pPr>
    </w:p>
    <w:p w14:paraId="1F81EED9" w14:textId="56B4C8D5" w:rsidR="00746EAC" w:rsidRDefault="00746EAC" w:rsidP="00315E6C">
      <w:pPr>
        <w:spacing w:line="360" w:lineRule="auto"/>
      </w:pPr>
    </w:p>
    <w:p w14:paraId="2BAA97EC" w14:textId="52B888D6" w:rsidR="00746EAC" w:rsidRDefault="00746EAC" w:rsidP="00315E6C">
      <w:pPr>
        <w:pStyle w:val="ListParagraph"/>
        <w:numPr>
          <w:ilvl w:val="0"/>
          <w:numId w:val="1"/>
        </w:numPr>
        <w:spacing w:line="360" w:lineRule="auto"/>
        <w:jc w:val="both"/>
      </w:pPr>
      <w:r>
        <w:t>Introduction</w:t>
      </w:r>
    </w:p>
    <w:p w14:paraId="70F2E7B4" w14:textId="6CEC8A99" w:rsidR="00DB5533" w:rsidRDefault="00DB5533" w:rsidP="00315E6C">
      <w:pPr>
        <w:spacing w:line="360" w:lineRule="auto"/>
        <w:jc w:val="both"/>
      </w:pPr>
      <w:r w:rsidRPr="00DB5533">
        <w:lastRenderedPageBreak/>
        <w:t xml:space="preserve">Clinical investigations </w:t>
      </w:r>
      <w:r>
        <w:t>are</w:t>
      </w:r>
      <w:r w:rsidRPr="00DB5533">
        <w:t xml:space="preserve"> measured </w:t>
      </w:r>
      <w:r w:rsidR="00A46F2C" w:rsidRPr="00A46F2C">
        <w:t xml:space="preserve">assessing on the off chance that </w:t>
      </w:r>
      <w:r w:rsidR="00A46F2C">
        <w:t>a</w:t>
      </w:r>
      <w:r w:rsidR="00A46F2C" w:rsidRPr="00A46F2C">
        <w:t>cupuncture works. There</w:t>
      </w:r>
      <w:r>
        <w:t xml:space="preserve"> i</w:t>
      </w:r>
      <w:r w:rsidR="00A46F2C" w:rsidRPr="00A46F2C">
        <w:t>s an investigation on instruments included and how the therapy works additionally gives vital data on efficacy</w:t>
      </w:r>
      <w:r>
        <w:t>. It is determined that even although acupuncture is most frequently utilised as a degree to alleviate aspect results such as pain, it can alter the pathogenesis of the sickness to grant help from the illness as well.</w:t>
      </w:r>
    </w:p>
    <w:p w14:paraId="0135A801" w14:textId="4B7ACF68" w:rsidR="0081331F" w:rsidRDefault="0081331F" w:rsidP="00315E6C">
      <w:pPr>
        <w:pStyle w:val="ListParagraph"/>
        <w:numPr>
          <w:ilvl w:val="0"/>
          <w:numId w:val="1"/>
        </w:numPr>
        <w:spacing w:line="360" w:lineRule="auto"/>
        <w:jc w:val="both"/>
      </w:pPr>
      <w:r>
        <w:t xml:space="preserve">What is complementary </w:t>
      </w:r>
      <w:r w:rsidR="00AF32E2">
        <w:t>medicine?</w:t>
      </w:r>
      <w:r>
        <w:t xml:space="preserve"> </w:t>
      </w:r>
    </w:p>
    <w:p w14:paraId="32EFDBF5" w14:textId="5FEC6F81" w:rsidR="00AF32E2" w:rsidRDefault="00321CF2" w:rsidP="00315E6C">
      <w:pPr>
        <w:spacing w:line="360" w:lineRule="auto"/>
        <w:jc w:val="both"/>
      </w:pPr>
      <w:r w:rsidRPr="00321CF2">
        <w:t>Complementary medication is utili</w:t>
      </w:r>
      <w:r>
        <w:t>s</w:t>
      </w:r>
      <w:r w:rsidRPr="00321CF2">
        <w:t xml:space="preserve">ed to depict helpful methods that are not </w:t>
      </w:r>
      <w:r>
        <w:t xml:space="preserve">the </w:t>
      </w:r>
      <w:r w:rsidRPr="00321CF2">
        <w:t xml:space="preserve">portion of routine medication (moreover called </w:t>
      </w:r>
      <w:r>
        <w:t>“</w:t>
      </w:r>
      <w:r w:rsidRPr="00321CF2">
        <w:t>customary,</w:t>
      </w:r>
      <w:r>
        <w:t>” “</w:t>
      </w:r>
      <w:r w:rsidRPr="00321CF2">
        <w:t>standard,</w:t>
      </w:r>
      <w:r>
        <w:t>”</w:t>
      </w:r>
      <w:r w:rsidRPr="00321CF2">
        <w:t xml:space="preserve"> or </w:t>
      </w:r>
      <w:r>
        <w:t>“</w:t>
      </w:r>
      <w:r w:rsidRPr="00321CF2">
        <w:t>standard</w:t>
      </w:r>
      <w:r>
        <w:t>”</w:t>
      </w:r>
      <w:r w:rsidRPr="00321CF2">
        <w:t xml:space="preserve"> medication). Complementary treatments are utili</w:t>
      </w:r>
      <w:r>
        <w:t>s</w:t>
      </w:r>
      <w:r w:rsidRPr="00321CF2">
        <w:t xml:space="preserve">ed as a </w:t>
      </w:r>
      <w:r>
        <w:t>“</w:t>
      </w:r>
      <w:r w:rsidRPr="00321CF2">
        <w:t>compl</w:t>
      </w:r>
      <w:r w:rsidR="00DB5533">
        <w:t>e</w:t>
      </w:r>
      <w:r w:rsidRPr="00321CF2">
        <w:t>ment</w:t>
      </w:r>
      <w:r>
        <w:t>”</w:t>
      </w:r>
      <w:r w:rsidRPr="00321CF2">
        <w:t xml:space="preserve"> or expansion to routine medication. Since complementary pharmaceutical can be combined or coordinates with </w:t>
      </w:r>
      <w:r>
        <w:t>conventional</w:t>
      </w:r>
      <w:r w:rsidRPr="00321CF2">
        <w:t xml:space="preserve"> restorative treatment, it is additionally called </w:t>
      </w:r>
      <w:r>
        <w:t>“</w:t>
      </w:r>
      <w:r w:rsidRPr="00321CF2">
        <w:t>integrator pharmaceutical.</w:t>
      </w:r>
    </w:p>
    <w:p w14:paraId="579BBD70" w14:textId="44E6A7FB" w:rsidR="00AF32E2" w:rsidRDefault="00321CF2" w:rsidP="00315E6C">
      <w:pPr>
        <w:spacing w:line="360" w:lineRule="auto"/>
        <w:jc w:val="both"/>
      </w:pPr>
      <w:r w:rsidRPr="00321CF2">
        <w:t>Complementary medication incorporates methods such as needle therapy, homegrown pharmaceutical, knead, bolster bunches and yoga. Now and then called all</w:t>
      </w:r>
      <w:r>
        <w:t>-</w:t>
      </w:r>
      <w:r w:rsidRPr="00321CF2">
        <w:t xml:space="preserve">encompassing pharmaceutical, complementary pharmaceutical regularly addresses how infection influences the complete individual: </w:t>
      </w:r>
      <w:r>
        <w:t xml:space="preserve"> socially, </w:t>
      </w:r>
      <w:proofErr w:type="gramStart"/>
      <w:r>
        <w:t>spiritually</w:t>
      </w:r>
      <w:proofErr w:type="gramEnd"/>
      <w:r>
        <w:t xml:space="preserve"> and emotionally. </w:t>
      </w:r>
    </w:p>
    <w:p w14:paraId="24E90760" w14:textId="6637AFC6" w:rsidR="00AF32E2" w:rsidRDefault="00DB5533" w:rsidP="00315E6C">
      <w:pPr>
        <w:pStyle w:val="ListParagraph"/>
        <w:numPr>
          <w:ilvl w:val="0"/>
          <w:numId w:val="1"/>
        </w:numPr>
        <w:spacing w:line="360" w:lineRule="auto"/>
        <w:jc w:val="both"/>
      </w:pPr>
      <w:bookmarkStart w:id="0" w:name="_Hlk48340872"/>
      <w:r>
        <w:t>Acupuncture background and definition</w:t>
      </w:r>
    </w:p>
    <w:bookmarkEnd w:id="0"/>
    <w:p w14:paraId="3AED75B2" w14:textId="7FDCDF02" w:rsidR="00AF32E2" w:rsidRDefault="00321CF2" w:rsidP="00315E6C">
      <w:pPr>
        <w:spacing w:line="360" w:lineRule="auto"/>
        <w:jc w:val="both"/>
      </w:pPr>
      <w:r>
        <w:t>A</w:t>
      </w:r>
      <w:r w:rsidRPr="00321CF2">
        <w:t>cupuncture</w:t>
      </w:r>
      <w:r>
        <w:t xml:space="preserve"> </w:t>
      </w:r>
      <w:r w:rsidRPr="00321CF2">
        <w:t xml:space="preserve">therapy </w:t>
      </w:r>
      <w:r>
        <w:t>is</w:t>
      </w:r>
      <w:r w:rsidRPr="00321CF2">
        <w:t xml:space="preserve"> a department of conventional Chinese pharmaceutical a</w:t>
      </w:r>
      <w:r w:rsidR="00DB5533">
        <w:t xml:space="preserve"> tried and</w:t>
      </w:r>
      <w:r w:rsidRPr="00321CF2">
        <w:t xml:space="preserve"> attempted </w:t>
      </w:r>
      <w:r w:rsidR="00DB5533">
        <w:rPr>
          <w:rFonts w:ascii="Calibri" w:hAnsi="Calibri" w:cs="Calibri"/>
          <w:color w:val="000000"/>
          <w:sz w:val="21"/>
          <w:szCs w:val="21"/>
          <w:shd w:val="clear" w:color="auto" w:fill="FFFFFF"/>
        </w:rPr>
        <w:t>healthcare</w:t>
      </w:r>
      <w:r w:rsidRPr="00321CF2">
        <w:t xml:space="preserve"> framework </w:t>
      </w:r>
      <w:proofErr w:type="gramStart"/>
      <w:r w:rsidRPr="00321CF2">
        <w:t>that</w:t>
      </w:r>
      <w:r w:rsidR="00DB5533">
        <w:t>’s</w:t>
      </w:r>
      <w:proofErr w:type="gramEnd"/>
      <w:r w:rsidR="00DB5533">
        <w:t xml:space="preserve"> </w:t>
      </w:r>
      <w:r w:rsidR="00DB5533" w:rsidRPr="00DB5533">
        <w:t>been polished for decades in China and the Far East.</w:t>
      </w:r>
      <w:r w:rsidR="00DB5533">
        <w:t xml:space="preserve"> </w:t>
      </w:r>
      <w:r w:rsidR="00DB5533" w:rsidRPr="00DB5533">
        <w:t xml:space="preserve">Over the centuries, it has been developed, proceeded, </w:t>
      </w:r>
      <w:proofErr w:type="gramStart"/>
      <w:r w:rsidR="00DB5533" w:rsidRPr="00DB5533">
        <w:t>quizzed</w:t>
      </w:r>
      <w:proofErr w:type="gramEnd"/>
      <w:r w:rsidR="00DB5533" w:rsidRPr="00DB5533">
        <w:t xml:space="preserve"> and modified to allow us to develop an elaborate and point to point understanding of the body</w:t>
      </w:r>
      <w:r w:rsidR="00DB5533">
        <w:t>’</w:t>
      </w:r>
      <w:r w:rsidR="00DB5533" w:rsidRPr="00DB5533">
        <w:t xml:space="preserve">s </w:t>
      </w:r>
      <w:r w:rsidR="00DB5533">
        <w:t>quick</w:t>
      </w:r>
      <w:r w:rsidR="00DB5533" w:rsidRPr="00DB5533">
        <w:t xml:space="preserve"> assimilation.</w:t>
      </w:r>
    </w:p>
    <w:p w14:paraId="10E7FD36" w14:textId="77777777" w:rsidR="00DB5533" w:rsidRDefault="006A51A0" w:rsidP="00315E6C">
      <w:pPr>
        <w:spacing w:line="360" w:lineRule="auto"/>
        <w:jc w:val="both"/>
      </w:pPr>
      <w:r w:rsidRPr="006A51A0">
        <w:t>Without the assistance of present</w:t>
      </w:r>
      <w:r w:rsidR="00A46F2C">
        <w:t>-</w:t>
      </w:r>
      <w:r w:rsidRPr="006A51A0">
        <w:t>day logical equipment, old Chinese researchers found numerous presently recogni</w:t>
      </w:r>
      <w:r w:rsidR="00A46F2C">
        <w:t>s</w:t>
      </w:r>
      <w:r w:rsidRPr="006A51A0">
        <w:t xml:space="preserve">able perspectives </w:t>
      </w:r>
      <w:r w:rsidR="00DB5533" w:rsidRPr="00DB5533">
        <w:t>Biomedical science, such as the evidence of emotional distress on the immune process. Classical acupuncturists are</w:t>
      </w:r>
      <w:r w:rsidR="00DB5533">
        <w:t xml:space="preserve"> no</w:t>
      </w:r>
      <w:r w:rsidR="00DB5533" w:rsidRPr="00DB5533">
        <w:t xml:space="preserve">t less logical as well as advanced than modern healthcare professionals in their acknowledgement of how the performance of the body is being used, </w:t>
      </w:r>
      <w:r w:rsidR="00DB5533">
        <w:t>e</w:t>
      </w:r>
      <w:r w:rsidR="00DB5533" w:rsidRPr="00DB5533">
        <w:t>ven though today it represents the social and extraordinary origins of Chinese medicine.</w:t>
      </w:r>
    </w:p>
    <w:p w14:paraId="633508BA" w14:textId="77777777" w:rsidR="00DB5533" w:rsidRDefault="00DB6C55" w:rsidP="00315E6C">
      <w:pPr>
        <w:spacing w:line="360" w:lineRule="auto"/>
        <w:jc w:val="both"/>
      </w:pPr>
      <w:r>
        <w:t>“Today</w:t>
      </w:r>
      <w:r w:rsidR="00A46F2C">
        <w:t>,</w:t>
      </w:r>
      <w:r>
        <w:t xml:space="preserve"> traditional </w:t>
      </w:r>
      <w:r w:rsidR="00A46F2C">
        <w:t>a</w:t>
      </w:r>
      <w:r>
        <w:t>cupuncture is practised all around the world</w:t>
      </w:r>
      <w:r w:rsidR="00A46F2C">
        <w:t>,</w:t>
      </w:r>
      <w:r>
        <w:t xml:space="preserve"> and clinical trials are now confirming its efficacy. More and more people </w:t>
      </w:r>
      <w:proofErr w:type="gramStart"/>
      <w:r>
        <w:t>are able to</w:t>
      </w:r>
      <w:proofErr w:type="gramEnd"/>
      <w:r>
        <w:t xml:space="preserve"> benefit as traditional </w:t>
      </w:r>
      <w:r w:rsidR="00A46F2C">
        <w:t>a</w:t>
      </w:r>
      <w:r>
        <w:t xml:space="preserve">cupuncture becomes a recognised option within </w:t>
      </w:r>
      <w:r w:rsidR="00DB5533">
        <w:t>s</w:t>
      </w:r>
      <w:r>
        <w:t>tandard healthcare (</w:t>
      </w:r>
      <w:r w:rsidRPr="00DB6C55">
        <w:t>British Acupuncture Council</w:t>
      </w:r>
      <w:r>
        <w:t xml:space="preserve">, 2020)”. </w:t>
      </w:r>
      <w:r w:rsidR="00DB5533">
        <w:t xml:space="preserve"> </w:t>
      </w:r>
    </w:p>
    <w:p w14:paraId="42A9E0F0" w14:textId="08FA341B" w:rsidR="00DB5533" w:rsidRDefault="00DB5533" w:rsidP="00315E6C">
      <w:pPr>
        <w:spacing w:line="360" w:lineRule="auto"/>
        <w:jc w:val="both"/>
      </w:pPr>
      <w:r w:rsidRPr="00DB5533">
        <w:t>Acupuncture was born out of the ancient Chinese philosophy of the dualistic, enormous hypothesis of yin and yang. The yin, the feminine guideline, it is inactive and darken, and is characterised by the earth; the yang, the masculine guideline, is dynamic and glow, and is characterised by the heavens</w:t>
      </w:r>
      <w:r>
        <w:t xml:space="preserve">. </w:t>
      </w:r>
      <w:r w:rsidRPr="00DB5533">
        <w:t>The powers of yin and yang function within the human organism like they do across the whole universe.</w:t>
      </w:r>
      <w:r>
        <w:t xml:space="preserve"> </w:t>
      </w:r>
      <w:r w:rsidRPr="00DB5533">
        <w:t xml:space="preserve">Illness or physiological discord is influenced by the inconsistency or excessive dominance of these two strengths within the immune system, and </w:t>
      </w:r>
      <w:r>
        <w:t>Chinese pharmaceuticals aim</w:t>
      </w:r>
      <w:r w:rsidRPr="00DB5533">
        <w:t xml:space="preserve"> to bring the yin and the yang back into alignment with each other, thereby restoring the individual</w:t>
      </w:r>
      <w:r>
        <w:t>’</w:t>
      </w:r>
      <w:r w:rsidRPr="00DB5533">
        <w:t>s wellbeing.</w:t>
      </w:r>
      <w:r w:rsidR="00A46F2C" w:rsidRPr="00A46F2C">
        <w:t xml:space="preserve"> </w:t>
      </w:r>
      <w:r w:rsidRPr="00DB5533">
        <w:t xml:space="preserve">Real acupuncture therapy involves inserting needles into any of the hundreds of focal </w:t>
      </w:r>
      <w:r w:rsidRPr="00DB5533">
        <w:lastRenderedPageBreak/>
        <w:t xml:space="preserve">points located in the 12 essential meridians and a few specific meridians. The needles used may be slightly </w:t>
      </w:r>
      <w:proofErr w:type="gramStart"/>
      <w:r w:rsidRPr="00DB5533">
        <w:t>bolt-headed</w:t>
      </w:r>
      <w:proofErr w:type="gramEnd"/>
      <w:r w:rsidRPr="00DB5533">
        <w:t xml:space="preserve"> and may have </w:t>
      </w:r>
      <w:r>
        <w:t xml:space="preserve">a </w:t>
      </w:r>
      <w:r w:rsidRPr="00DB5533">
        <w:t xml:space="preserve">considerably </w:t>
      </w:r>
      <w:r>
        <w:t>unique</w:t>
      </w:r>
      <w:r w:rsidRPr="00DB5533">
        <w:t xml:space="preserve"> perspective.</w:t>
      </w:r>
      <w:r>
        <w:t xml:space="preserve"> </w:t>
      </w:r>
      <w:r w:rsidR="00834921">
        <w:rPr>
          <w:noProof/>
        </w:rPr>
        <w:drawing>
          <wp:anchor distT="0" distB="0" distL="114300" distR="114300" simplePos="0" relativeHeight="251662336" behindDoc="0" locked="0" layoutInCell="1" allowOverlap="1" wp14:anchorId="6A16776C" wp14:editId="6BC41A92">
            <wp:simplePos x="0" y="0"/>
            <wp:positionH relativeFrom="column">
              <wp:posOffset>3241040</wp:posOffset>
            </wp:positionH>
            <wp:positionV relativeFrom="paragraph">
              <wp:posOffset>511810</wp:posOffset>
            </wp:positionV>
            <wp:extent cx="3152140" cy="2115185"/>
            <wp:effectExtent l="0" t="0" r="0" b="0"/>
            <wp:wrapThrough wrapText="bothSides">
              <wp:wrapPolygon edited="0">
                <wp:start x="0" y="0"/>
                <wp:lineTo x="0" y="21399"/>
                <wp:lineTo x="21409" y="21399"/>
                <wp:lineTo x="21409"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52140" cy="2115185"/>
                    </a:xfrm>
                    <a:prstGeom prst="rect">
                      <a:avLst/>
                    </a:prstGeom>
                    <a:noFill/>
                  </pic:spPr>
                </pic:pic>
              </a:graphicData>
            </a:graphic>
          </wp:anchor>
        </w:drawing>
      </w:r>
    </w:p>
    <w:p w14:paraId="031E683B" w14:textId="0007F56A" w:rsidR="00315E6C" w:rsidRDefault="00A46F2C" w:rsidP="00315E6C">
      <w:pPr>
        <w:spacing w:line="360" w:lineRule="auto"/>
        <w:jc w:val="both"/>
      </w:pPr>
      <w:r w:rsidRPr="00A46F2C">
        <w:t>Acupuncture shows up some way or another to be viable in calming pain and is routinely utili</w:t>
      </w:r>
      <w:r>
        <w:t>s</w:t>
      </w:r>
      <w:r w:rsidRPr="00A46F2C">
        <w:t xml:space="preserve">ed in China as an analgesic amid surgery. Western guests have seen yearning surgical operations carried out on </w:t>
      </w:r>
      <w:r>
        <w:t>entir</w:t>
      </w:r>
      <w:r w:rsidRPr="00A46F2C">
        <w:t>ely conscious Chinese patients locally anestheti</w:t>
      </w:r>
      <w:r>
        <w:t>s</w:t>
      </w:r>
      <w:r w:rsidRPr="00A46F2C">
        <w:t>ed as it were by needle therapy.</w:t>
      </w:r>
      <w:r w:rsidR="00315E6C">
        <w:t xml:space="preserve"> </w:t>
      </w:r>
      <w:r w:rsidR="00315E6C" w:rsidRPr="00315E6C">
        <w:t>The theory is that needle inclusions stimulate the body</w:t>
      </w:r>
      <w:r w:rsidR="00315E6C">
        <w:t>’</w:t>
      </w:r>
      <w:r w:rsidR="00315E6C" w:rsidRPr="00315E6C">
        <w:t>s advancement of such typical sedatives (pain</w:t>
      </w:r>
      <w:r w:rsidR="00315E6C">
        <w:t>-</w:t>
      </w:r>
      <w:r w:rsidR="00315E6C" w:rsidRPr="00315E6C">
        <w:t>relieving substances) as endorphins or en</w:t>
      </w:r>
      <w:r w:rsidR="00315E6C">
        <w:t>kephalin</w:t>
      </w:r>
      <w:r w:rsidR="00315E6C" w:rsidRPr="00315E6C">
        <w:t xml:space="preserve">s. </w:t>
      </w:r>
      <w:r w:rsidR="00315E6C">
        <w:t xml:space="preserve"> </w:t>
      </w:r>
      <w:r w:rsidR="00315E6C" w:rsidRPr="00315E6C">
        <w:t xml:space="preserve">Many have established that a small incentive for needle therapy </w:t>
      </w:r>
      <w:r w:rsidR="00315E6C">
        <w:t>correct</w:t>
      </w:r>
      <w:r w:rsidR="00315E6C" w:rsidRPr="00315E6C">
        <w:t xml:space="preserve">ly operates to drive transfer to the central apprehensive structure, thereby closing </w:t>
      </w:r>
      <w:r w:rsidR="00315E6C">
        <w:t>individual</w:t>
      </w:r>
      <w:r w:rsidR="00315E6C" w:rsidRPr="00315E6C">
        <w:t xml:space="preserve"> psychological </w:t>
      </w:r>
      <w:r w:rsidR="00315E6C">
        <w:t>“</w:t>
      </w:r>
      <w:r w:rsidR="00315E6C" w:rsidRPr="00315E6C">
        <w:t>gates</w:t>
      </w:r>
      <w:r w:rsidR="00315E6C">
        <w:t>”</w:t>
      </w:r>
      <w:r w:rsidR="00315E6C" w:rsidRPr="00315E6C">
        <w:t xml:space="preserve"> and blocking the transfer of torment driving forces </w:t>
      </w:r>
      <w:r w:rsidR="00315E6C">
        <w:t>p</w:t>
      </w:r>
      <w:r w:rsidR="00315E6C" w:rsidRPr="00315E6C">
        <w:t>owers coming from certain parts of the human body.</w:t>
      </w:r>
    </w:p>
    <w:p w14:paraId="4A899BF2" w14:textId="0DDEA3DE" w:rsidR="00A46F2C" w:rsidRDefault="00A46F2C" w:rsidP="00315E6C">
      <w:pPr>
        <w:pStyle w:val="ListParagraph"/>
        <w:numPr>
          <w:ilvl w:val="0"/>
          <w:numId w:val="1"/>
        </w:numPr>
        <w:spacing w:line="360" w:lineRule="auto"/>
        <w:jc w:val="both"/>
      </w:pPr>
      <w:r w:rsidRPr="00A46F2C">
        <w:t>Comparison with orthodox treatment (compar</w:t>
      </w:r>
      <w:r>
        <w:t>is</w:t>
      </w:r>
      <w:r w:rsidRPr="00A46F2C">
        <w:t>on with other traditional treatment)</w:t>
      </w:r>
    </w:p>
    <w:p w14:paraId="09ED5F79" w14:textId="4B6BE663" w:rsidR="00DB6C55" w:rsidRDefault="00A46F2C" w:rsidP="00315E6C">
      <w:pPr>
        <w:spacing w:line="360" w:lineRule="auto"/>
        <w:jc w:val="both"/>
      </w:pPr>
      <w:r w:rsidRPr="00A46F2C">
        <w:t xml:space="preserve">Numerous people take “complementary medicine” and “alternative medicine” to cruel the same thing. </w:t>
      </w:r>
      <w:r w:rsidR="00315E6C">
        <w:t>Moreover</w:t>
      </w:r>
      <w:r w:rsidRPr="00A46F2C">
        <w:t xml:space="preserve">, </w:t>
      </w:r>
      <w:r>
        <w:t>even though</w:t>
      </w:r>
      <w:r w:rsidRPr="00A46F2C">
        <w:t xml:space="preserve"> they are frequently assembled beneath the umbrella of CAM (complementary and elective pharmaceutical), they</w:t>
      </w:r>
      <w:r w:rsidR="00315E6C">
        <w:t xml:space="preserve"> a</w:t>
      </w:r>
      <w:r w:rsidRPr="00A46F2C">
        <w:t xml:space="preserve">re distinctive. Both terms allude to medicines, like herbs or needle therapy that </w:t>
      </w:r>
      <w:r>
        <w:t>is</w:t>
      </w:r>
      <w:r w:rsidRPr="00A46F2C">
        <w:t xml:space="preserve"> out of the therapeutic standard. </w:t>
      </w:r>
      <w:r w:rsidR="00315E6C">
        <w:t>However,</w:t>
      </w:r>
      <w:r w:rsidRPr="00A46F2C">
        <w:t xml:space="preserve"> complementary medication is when these treatments are utili</w:t>
      </w:r>
      <w:r>
        <w:t>s</w:t>
      </w:r>
      <w:r w:rsidRPr="00A46F2C">
        <w:t>ed alongside conventional Western medication.</w:t>
      </w:r>
    </w:p>
    <w:p w14:paraId="3FF6C17B" w14:textId="77777777" w:rsidR="00315E6C" w:rsidRDefault="00A46F2C" w:rsidP="00315E6C">
      <w:pPr>
        <w:spacing w:line="360" w:lineRule="auto"/>
        <w:jc w:val="both"/>
      </w:pPr>
      <w:r w:rsidRPr="00A46F2C">
        <w:t>Alternative medicine is when these approaches are utili</w:t>
      </w:r>
      <w:r>
        <w:t>s</w:t>
      </w:r>
      <w:r w:rsidRPr="00A46F2C">
        <w:t>ed rather than conventional medication. Cases of non-mainstream medication incorporate yoga, chiropractic medication, reflection, and massage treatment. Few individuals utili</w:t>
      </w:r>
      <w:r>
        <w:t>s</w:t>
      </w:r>
      <w:r w:rsidRPr="00A46F2C">
        <w:t xml:space="preserve">e alternative medication, and specialists recommend against it. </w:t>
      </w:r>
      <w:r w:rsidR="00315E6C">
        <w:t>However,</w:t>
      </w:r>
      <w:r w:rsidRPr="00A46F2C">
        <w:t xml:space="preserve"> increasingly conventional specialists are tolerating complementary medicine. In numerous cases, the two wellbeing frameworks cover. For occurrence, numerous conventional restorative specialists moreover practice acupuncture therapy.</w:t>
      </w:r>
    </w:p>
    <w:p w14:paraId="6B538CBD" w14:textId="018EE4F1" w:rsidR="00A46F2C" w:rsidRDefault="00315E6C" w:rsidP="00315E6C">
      <w:pPr>
        <w:spacing w:line="360" w:lineRule="auto"/>
        <w:jc w:val="both"/>
      </w:pPr>
      <w:r>
        <w:t>Moreover,</w:t>
      </w:r>
      <w:r w:rsidR="00A46F2C" w:rsidRPr="00A46F2C">
        <w:t xml:space="preserve"> numerous major therapeutic cent</w:t>
      </w:r>
      <w:r w:rsidR="00A46F2C">
        <w:t>re</w:t>
      </w:r>
      <w:r w:rsidR="00A46F2C" w:rsidRPr="00A46F2C">
        <w:t xml:space="preserve">s offer complementary approaches. </w:t>
      </w:r>
      <w:r w:rsidR="00A46F2C">
        <w:t>Protections indeed secure a few of them</w:t>
      </w:r>
      <w:r w:rsidR="00A46F2C" w:rsidRPr="00A46F2C">
        <w:t>. In hypothesis, anybody. It does</w:t>
      </w:r>
      <w:r>
        <w:t xml:space="preserve"> no</w:t>
      </w:r>
      <w:r w:rsidR="00A46F2C" w:rsidRPr="00A46F2C">
        <w:t>t matter i</w:t>
      </w:r>
      <w:r w:rsidR="00A46F2C">
        <w:t>f</w:t>
      </w:r>
      <w:r w:rsidR="00A46F2C" w:rsidRPr="00A46F2C">
        <w:t xml:space="preserve"> they</w:t>
      </w:r>
      <w:r>
        <w:t xml:space="preserve"> a</w:t>
      </w:r>
      <w:r w:rsidR="00A46F2C" w:rsidRPr="00A46F2C">
        <w:t xml:space="preserve">re </w:t>
      </w:r>
      <w:r w:rsidR="00A46F2C">
        <w:t>debilitated</w:t>
      </w:r>
      <w:r w:rsidR="00A46F2C" w:rsidRPr="00A46F2C">
        <w:t xml:space="preserve"> or </w:t>
      </w:r>
      <w:r w:rsidR="00A46F2C">
        <w:t>healthy</w:t>
      </w:r>
      <w:r w:rsidR="00A46F2C" w:rsidRPr="00A46F2C">
        <w:t xml:space="preserve">. </w:t>
      </w:r>
      <w:proofErr w:type="gramStart"/>
      <w:r w:rsidR="00A46F2C" w:rsidRPr="00A46F2C">
        <w:t>Each individual</w:t>
      </w:r>
      <w:proofErr w:type="gramEnd"/>
      <w:r w:rsidR="00A46F2C" w:rsidRPr="00A46F2C">
        <w:t xml:space="preserve"> will react in an unexpected way to each item or </w:t>
      </w:r>
      <w:r w:rsidR="00A46F2C">
        <w:t>practice</w:t>
      </w:r>
      <w:r w:rsidR="00A46F2C" w:rsidRPr="00A46F2C">
        <w:t>. It</w:t>
      </w:r>
      <w:r>
        <w:t xml:space="preserve"> i</w:t>
      </w:r>
      <w:r w:rsidR="00A46F2C" w:rsidRPr="00A46F2C">
        <w:t>s too vital to know that a few complementary approaches have been examined more than others.</w:t>
      </w:r>
    </w:p>
    <w:p w14:paraId="142B581A" w14:textId="1BE5B6B2" w:rsidR="00A46F2C" w:rsidRDefault="00A46F2C" w:rsidP="00315E6C">
      <w:pPr>
        <w:pStyle w:val="ListParagraph"/>
        <w:numPr>
          <w:ilvl w:val="0"/>
          <w:numId w:val="1"/>
        </w:numPr>
        <w:spacing w:line="360" w:lineRule="auto"/>
        <w:jc w:val="both"/>
      </w:pPr>
      <w:r w:rsidRPr="00A46F2C">
        <w:t>Efficacy and success rate of Acupuncture Therapy</w:t>
      </w:r>
    </w:p>
    <w:p w14:paraId="569E9358" w14:textId="559971AC" w:rsidR="00A46F2C" w:rsidRDefault="00A46F2C" w:rsidP="00315E6C">
      <w:pPr>
        <w:spacing w:line="360" w:lineRule="auto"/>
        <w:jc w:val="both"/>
      </w:pPr>
      <w:r>
        <w:t>“</w:t>
      </w:r>
      <w:r w:rsidRPr="00303B27">
        <w:t xml:space="preserve">According to the World Health Organization report on the efficacy of </w:t>
      </w:r>
      <w:r>
        <w:t>a</w:t>
      </w:r>
      <w:r w:rsidRPr="00303B27">
        <w:t xml:space="preserve">cupuncture, studies have shown that </w:t>
      </w:r>
      <w:r>
        <w:t>a</w:t>
      </w:r>
      <w:r w:rsidRPr="00303B27">
        <w:t xml:space="preserve">cupuncture is effective in inducing analgesia, protecting the body against infections and regulating various physiological functions. The danger lies in </w:t>
      </w:r>
      <w:r w:rsidR="00315E6C">
        <w:t xml:space="preserve">the </w:t>
      </w:r>
      <w:r w:rsidRPr="00303B27">
        <w:t xml:space="preserve">inappropriate application of the therapy. Acupuncture has limitations. Even under conditions where </w:t>
      </w:r>
      <w:r>
        <w:t>a</w:t>
      </w:r>
      <w:r w:rsidRPr="00303B27">
        <w:t xml:space="preserve">cupuncture is indicated, it may not work especially if the individual is </w:t>
      </w:r>
      <w:r w:rsidRPr="00303B27">
        <w:lastRenderedPageBreak/>
        <w:t>not suitably mobili</w:t>
      </w:r>
      <w:r>
        <w:t>s</w:t>
      </w:r>
      <w:r w:rsidRPr="00303B27">
        <w:t>ed to his or her full potential.</w:t>
      </w:r>
      <w:r w:rsidRPr="005353BE">
        <w:t xml:space="preserve"> The danger lies in </w:t>
      </w:r>
      <w:r w:rsidR="00315E6C">
        <w:t xml:space="preserve">the </w:t>
      </w:r>
      <w:r w:rsidRPr="005353BE">
        <w:t xml:space="preserve">inappropriate application of the therapy. Acupuncture has limitations. Even under conditions where </w:t>
      </w:r>
      <w:r>
        <w:t>a</w:t>
      </w:r>
      <w:r w:rsidRPr="005353BE">
        <w:t>cupuncture is indicated, it may not work especially if the individual is not suitably mobili</w:t>
      </w:r>
      <w:r>
        <w:t>s</w:t>
      </w:r>
      <w:r w:rsidRPr="005353BE">
        <w:t>ed to his or her full potential</w:t>
      </w:r>
      <w:r>
        <w:t xml:space="preserve"> (</w:t>
      </w:r>
      <w:r w:rsidRPr="00A46F2C">
        <w:t>Dr Ananya M</w:t>
      </w:r>
      <w:r>
        <w:t>.,2020)”.</w:t>
      </w:r>
    </w:p>
    <w:p w14:paraId="3787F5B0" w14:textId="77777777" w:rsidR="00315E6C" w:rsidRDefault="00315E6C" w:rsidP="00315E6C">
      <w:pPr>
        <w:spacing w:line="360" w:lineRule="auto"/>
      </w:pPr>
      <w:r w:rsidRPr="00315E6C">
        <w:t>In most cases, according to the World Wellbeing Organization</w:t>
      </w:r>
      <w:r>
        <w:t>’</w:t>
      </w:r>
      <w:r w:rsidRPr="00315E6C">
        <w:t xml:space="preserve">s explanation, acupuncture treatment is safe if conducted by an accredited </w:t>
      </w:r>
      <w:proofErr w:type="gramStart"/>
      <w:r w:rsidRPr="00315E6C">
        <w:t>and also</w:t>
      </w:r>
      <w:proofErr w:type="gramEnd"/>
      <w:r w:rsidRPr="00315E6C">
        <w:t xml:space="preserve"> well-prepared specialist.</w:t>
      </w:r>
      <w:r>
        <w:t xml:space="preserve"> </w:t>
      </w:r>
    </w:p>
    <w:p w14:paraId="453BB9D4" w14:textId="585E21AA" w:rsidR="00A46F2C" w:rsidRDefault="00A46F2C" w:rsidP="00315E6C">
      <w:pPr>
        <w:pStyle w:val="ListParagraph"/>
        <w:numPr>
          <w:ilvl w:val="0"/>
          <w:numId w:val="1"/>
        </w:numPr>
        <w:spacing w:line="360" w:lineRule="auto"/>
      </w:pPr>
      <w:r>
        <w:t xml:space="preserve">Acupuncture </w:t>
      </w:r>
      <w:r w:rsidR="00315E6C">
        <w:t xml:space="preserve">Regulatory Bodies </w:t>
      </w:r>
      <w:r>
        <w:t>in the UK</w:t>
      </w:r>
    </w:p>
    <w:p w14:paraId="47190401" w14:textId="12D5772F" w:rsidR="00A46F2C" w:rsidRDefault="00A46F2C" w:rsidP="00315E6C">
      <w:pPr>
        <w:spacing w:line="360" w:lineRule="auto"/>
        <w:jc w:val="both"/>
      </w:pPr>
      <w:r>
        <w:t>“</w:t>
      </w:r>
      <w:r w:rsidRPr="00A46F2C">
        <w:t>The Acupuncture Society was an active member organi</w:t>
      </w:r>
      <w:r>
        <w:t>s</w:t>
      </w:r>
      <w:r w:rsidRPr="00A46F2C">
        <w:t>ation of the Acupuncture Stakeholder Group (ASG), which was composed of the major UK Voluntary Regulatory Bodies like the British Acupuncture Council (</w:t>
      </w:r>
      <w:proofErr w:type="spellStart"/>
      <w:r w:rsidRPr="00A46F2C">
        <w:t>BAcC</w:t>
      </w:r>
      <w:proofErr w:type="spellEnd"/>
      <w:r w:rsidRPr="00A46F2C">
        <w:t xml:space="preserve">), British Medical Acupuncture Society (BMAS), Acupuncture Association of Chartered Physiotherapists (AACP), the British Academy of Western Medical Acupuncture (BAWMA) and </w:t>
      </w:r>
      <w:proofErr w:type="spellStart"/>
      <w:r w:rsidRPr="00A46F2C">
        <w:t>Bodyharmonics</w:t>
      </w:r>
      <w:proofErr w:type="spellEnd"/>
      <w:r w:rsidRPr="00A46F2C">
        <w:t xml:space="preserve"> Acutherapy Council who met quarterly to discuss and update of standards and self-regulation within the profession, also the Society is a member of the Microsystems Acupuncture Regulatory Working Group and The British Acupuncture Federation which has been formed to merge and cooperate between Western Medical and Traditional Chinese Acupuncture Society’s and Associations in the public interest and to promote safe and professional practice</w:t>
      </w:r>
      <w:r>
        <w:t xml:space="preserve"> (</w:t>
      </w:r>
      <w:r w:rsidRPr="00A46F2C">
        <w:t>The Acupuncture Society, 2020</w:t>
      </w:r>
      <w:r>
        <w:t>)”.</w:t>
      </w:r>
    </w:p>
    <w:p w14:paraId="7F80342D" w14:textId="7F4A6974" w:rsidR="00A46F2C" w:rsidRDefault="00A46F2C" w:rsidP="00315E6C">
      <w:pPr>
        <w:pStyle w:val="ListParagraph"/>
        <w:numPr>
          <w:ilvl w:val="0"/>
          <w:numId w:val="1"/>
        </w:numPr>
        <w:spacing w:line="360" w:lineRule="auto"/>
        <w:jc w:val="both"/>
      </w:pPr>
      <w:r>
        <w:t>Conclusion</w:t>
      </w:r>
    </w:p>
    <w:p w14:paraId="6EA8804B" w14:textId="6BFE80B1" w:rsidR="00A46F2C" w:rsidRDefault="00A46F2C" w:rsidP="00315E6C">
      <w:pPr>
        <w:spacing w:line="360" w:lineRule="auto"/>
        <w:jc w:val="both"/>
      </w:pPr>
      <w:r w:rsidRPr="00A46F2C">
        <w:t>Alternative medication can be exceptionally unsafe in case it</w:t>
      </w:r>
      <w:r w:rsidR="00315E6C">
        <w:t xml:space="preserve"> i</w:t>
      </w:r>
      <w:r w:rsidRPr="00A46F2C">
        <w:t>s utili</w:t>
      </w:r>
      <w:r>
        <w:t>s</w:t>
      </w:r>
      <w:r w:rsidRPr="00A46F2C">
        <w:t>ed in place of traditional medicines. It can indeed be life-threatening</w:t>
      </w:r>
      <w:r>
        <w:t>,</w:t>
      </w:r>
      <w:r w:rsidRPr="00A46F2C">
        <w:t xml:space="preserve"> mostly because people are not getting proven medications for</w:t>
      </w:r>
      <w:r>
        <w:t xml:space="preserve"> the patient</w:t>
      </w:r>
      <w:r w:rsidRPr="00A46F2C">
        <w:t xml:space="preserve"> condition.</w:t>
      </w:r>
      <w:r>
        <w:t xml:space="preserve"> Alternative medicine mainly is based on religion and beliefs. Hopefully, every person will find a cure for the illness what they are fighting. </w:t>
      </w:r>
    </w:p>
    <w:p w14:paraId="34A4D7E0" w14:textId="32FA6985" w:rsidR="00AF32E2" w:rsidRDefault="00AF32E2" w:rsidP="00315E6C">
      <w:pPr>
        <w:spacing w:line="360" w:lineRule="auto"/>
      </w:pPr>
    </w:p>
    <w:p w14:paraId="4BAECF2F" w14:textId="0C4F1CF0" w:rsidR="00AF32E2" w:rsidRDefault="00AF32E2" w:rsidP="00315E6C">
      <w:pPr>
        <w:spacing w:line="360" w:lineRule="auto"/>
      </w:pPr>
    </w:p>
    <w:p w14:paraId="5215D504" w14:textId="2A99CC47" w:rsidR="00AF32E2" w:rsidRDefault="00AF32E2" w:rsidP="00315E6C">
      <w:pPr>
        <w:spacing w:line="360" w:lineRule="auto"/>
      </w:pPr>
    </w:p>
    <w:p w14:paraId="693E80C1" w14:textId="1DDE5876" w:rsidR="00AF32E2" w:rsidRDefault="00AF32E2" w:rsidP="00315E6C">
      <w:pPr>
        <w:spacing w:line="360" w:lineRule="auto"/>
      </w:pPr>
    </w:p>
    <w:p w14:paraId="75F4735E" w14:textId="3DFAC872" w:rsidR="00AF32E2" w:rsidRDefault="00AF32E2" w:rsidP="00315E6C">
      <w:pPr>
        <w:spacing w:line="360" w:lineRule="auto"/>
      </w:pPr>
    </w:p>
    <w:p w14:paraId="58E89B73" w14:textId="6EA0630A" w:rsidR="00AF32E2" w:rsidRDefault="00AF32E2" w:rsidP="00315E6C">
      <w:pPr>
        <w:spacing w:line="360" w:lineRule="auto"/>
      </w:pPr>
    </w:p>
    <w:p w14:paraId="1A0475CA" w14:textId="3827834D" w:rsidR="00AF32E2" w:rsidRDefault="00AF32E2" w:rsidP="00315E6C">
      <w:pPr>
        <w:spacing w:line="360" w:lineRule="auto"/>
      </w:pPr>
    </w:p>
    <w:p w14:paraId="5EE4EE4C" w14:textId="0F96C4D6" w:rsidR="00AF32E2" w:rsidRDefault="00AF32E2" w:rsidP="00315E6C">
      <w:pPr>
        <w:spacing w:line="360" w:lineRule="auto"/>
      </w:pPr>
    </w:p>
    <w:p w14:paraId="2609F673" w14:textId="67404FCC" w:rsidR="00AF32E2" w:rsidRDefault="00AF32E2" w:rsidP="00315E6C">
      <w:pPr>
        <w:spacing w:line="360" w:lineRule="auto"/>
      </w:pPr>
    </w:p>
    <w:p w14:paraId="323B2A88" w14:textId="22DB662B" w:rsidR="00AF32E2" w:rsidRDefault="00AF32E2" w:rsidP="00315E6C">
      <w:pPr>
        <w:spacing w:line="360" w:lineRule="auto"/>
      </w:pPr>
    </w:p>
    <w:sdt>
      <w:sdtPr>
        <w:rPr>
          <w:rFonts w:asciiTheme="minorHAnsi" w:eastAsiaTheme="minorHAnsi" w:hAnsiTheme="minorHAnsi" w:cstheme="minorBidi"/>
          <w:color w:val="auto"/>
          <w:sz w:val="22"/>
          <w:szCs w:val="22"/>
        </w:rPr>
        <w:id w:val="1052498903"/>
        <w:docPartObj>
          <w:docPartGallery w:val="Bibliographies"/>
          <w:docPartUnique/>
        </w:docPartObj>
      </w:sdtPr>
      <w:sdtEndPr/>
      <w:sdtContent>
        <w:p w14:paraId="30CE2479" w14:textId="6316AF62" w:rsidR="00A46F2C" w:rsidRDefault="00A46F2C" w:rsidP="00315E6C">
          <w:pPr>
            <w:pStyle w:val="Heading1"/>
            <w:numPr>
              <w:ilvl w:val="0"/>
              <w:numId w:val="1"/>
            </w:numPr>
            <w:spacing w:line="360" w:lineRule="auto"/>
          </w:pPr>
          <w:r>
            <w:t>References</w:t>
          </w:r>
        </w:p>
        <w:sdt>
          <w:sdtPr>
            <w:id w:val="-573587230"/>
            <w:bibliography/>
          </w:sdtPr>
          <w:sdtEndPr/>
          <w:sdtContent>
            <w:p w14:paraId="0B0C1CC3" w14:textId="77777777" w:rsidR="00A46F2C" w:rsidRDefault="00A46F2C" w:rsidP="00315E6C">
              <w:pPr>
                <w:pStyle w:val="Bibliography"/>
                <w:spacing w:line="360" w:lineRule="auto"/>
                <w:rPr>
                  <w:noProof/>
                  <w:sz w:val="24"/>
                  <w:szCs w:val="24"/>
                </w:rPr>
              </w:pPr>
              <w:r>
                <w:fldChar w:fldCharType="begin"/>
              </w:r>
              <w:r>
                <w:instrText xml:space="preserve"> BIBLIOGRAPHY </w:instrText>
              </w:r>
              <w:r>
                <w:fldChar w:fldCharType="separate"/>
              </w:r>
              <w:r>
                <w:rPr>
                  <w:noProof/>
                </w:rPr>
                <w:t xml:space="preserve">British Acupuncture Council, 2020. </w:t>
              </w:r>
              <w:r>
                <w:rPr>
                  <w:i/>
                  <w:iCs/>
                  <w:noProof/>
                </w:rPr>
                <w:t xml:space="preserve">British Acupuncture Council. </w:t>
              </w:r>
              <w:r>
                <w:rPr>
                  <w:noProof/>
                </w:rPr>
                <w:t xml:space="preserve">[Online] </w:t>
              </w:r>
              <w:r>
                <w:rPr>
                  <w:noProof/>
                </w:rPr>
                <w:br/>
                <w:t xml:space="preserve">Available at: </w:t>
              </w:r>
              <w:r>
                <w:rPr>
                  <w:noProof/>
                  <w:u w:val="single"/>
                </w:rPr>
                <w:t>https://public-content/public-traditional-acupuncture/213-history-of-acupuncture.html</w:t>
              </w:r>
              <w:r>
                <w:rPr>
                  <w:noProof/>
                </w:rPr>
                <w:br/>
                <w:t>[Accessed 30 July 2020].</w:t>
              </w:r>
            </w:p>
            <w:p w14:paraId="6AB826D9" w14:textId="19E58C26" w:rsidR="00A46F2C" w:rsidRDefault="00A46F2C" w:rsidP="00315E6C">
              <w:pPr>
                <w:pStyle w:val="Bibliography"/>
                <w:spacing w:line="360" w:lineRule="auto"/>
                <w:rPr>
                  <w:noProof/>
                </w:rPr>
              </w:pPr>
              <w:r>
                <w:rPr>
                  <w:noProof/>
                </w:rPr>
                <w:t xml:space="preserve">Mandal, D. A., 2020. </w:t>
              </w:r>
              <w:r>
                <w:rPr>
                  <w:i/>
                  <w:iCs/>
                  <w:noProof/>
                </w:rPr>
                <w:t xml:space="preserve">News Medical Life Sciences. </w:t>
              </w:r>
              <w:r>
                <w:rPr>
                  <w:noProof/>
                </w:rPr>
                <w:t xml:space="preserve">[Online] </w:t>
              </w:r>
              <w:r>
                <w:rPr>
                  <w:noProof/>
                </w:rPr>
                <w:br/>
                <w:t xml:space="preserve">Available at: </w:t>
              </w:r>
              <w:r>
                <w:rPr>
                  <w:noProof/>
                  <w:u w:val="single"/>
                </w:rPr>
                <w:t>https://www.news-medical.net/health/How-Effective-is-Acupuncture.aspx</w:t>
              </w:r>
              <w:r>
                <w:rPr>
                  <w:noProof/>
                </w:rPr>
                <w:br/>
                <w:t>[Accessed 1 August, 2020].</w:t>
              </w:r>
            </w:p>
            <w:p w14:paraId="35B75402" w14:textId="10DFD380" w:rsidR="00A46F2C" w:rsidRDefault="00A46F2C" w:rsidP="00315E6C">
              <w:pPr>
                <w:pStyle w:val="Bibliography"/>
                <w:spacing w:line="360" w:lineRule="auto"/>
                <w:rPr>
                  <w:noProof/>
                </w:rPr>
              </w:pPr>
              <w:r>
                <w:rPr>
                  <w:noProof/>
                </w:rPr>
                <w:t xml:space="preserve">The Acupuncture Society, 2020. </w:t>
              </w:r>
              <w:r>
                <w:rPr>
                  <w:i/>
                  <w:iCs/>
                  <w:noProof/>
                </w:rPr>
                <w:t xml:space="preserve">The Acupuncture Society. </w:t>
              </w:r>
              <w:r>
                <w:rPr>
                  <w:noProof/>
                </w:rPr>
                <w:t xml:space="preserve">[Online] </w:t>
              </w:r>
              <w:r>
                <w:rPr>
                  <w:noProof/>
                </w:rPr>
                <w:br/>
                <w:t>Available at: h</w:t>
              </w:r>
              <w:r>
                <w:rPr>
                  <w:noProof/>
                  <w:u w:val="single"/>
                </w:rPr>
                <w:t>ttps://acupuncturesociety.org.uk/#:~:text=The%20Acupuncture%20Society%20was%20an%20active%20member%20organization,of%20standards%20and%20self%20regulation%20within%20the%20</w:t>
              </w:r>
              <w:r>
                <w:rPr>
                  <w:noProof/>
                </w:rPr>
                <w:br/>
                <w:t>[Accessed 2 August, 2020].</w:t>
              </w:r>
            </w:p>
            <w:p w14:paraId="6F59FEDC" w14:textId="22EBF56A" w:rsidR="00A46F2C" w:rsidRDefault="00A46F2C" w:rsidP="00315E6C">
              <w:pPr>
                <w:spacing w:line="360" w:lineRule="auto"/>
              </w:pPr>
              <w:r>
                <w:rPr>
                  <w:b/>
                  <w:bCs/>
                  <w:noProof/>
                </w:rPr>
                <w:fldChar w:fldCharType="end"/>
              </w:r>
            </w:p>
          </w:sdtContent>
        </w:sdt>
      </w:sdtContent>
    </w:sdt>
    <w:p w14:paraId="263D44EA" w14:textId="178992DC" w:rsidR="00AF32E2" w:rsidRDefault="00AF32E2" w:rsidP="00315E6C">
      <w:pPr>
        <w:spacing w:line="360" w:lineRule="auto"/>
      </w:pPr>
    </w:p>
    <w:p w14:paraId="13D3D133" w14:textId="400D4BBF" w:rsidR="00AF32E2" w:rsidRDefault="00AF32E2" w:rsidP="00315E6C">
      <w:pPr>
        <w:spacing w:line="360" w:lineRule="auto"/>
      </w:pPr>
    </w:p>
    <w:p w14:paraId="591FBD65" w14:textId="31B1B1D2" w:rsidR="00AF32E2" w:rsidRDefault="00AF32E2" w:rsidP="00315E6C">
      <w:pPr>
        <w:spacing w:line="360" w:lineRule="auto"/>
      </w:pPr>
    </w:p>
    <w:p w14:paraId="08FF8EDF" w14:textId="4F18C2B9" w:rsidR="00AF32E2" w:rsidRDefault="00AF32E2" w:rsidP="00315E6C">
      <w:pPr>
        <w:spacing w:line="360" w:lineRule="auto"/>
      </w:pPr>
    </w:p>
    <w:p w14:paraId="03F31884" w14:textId="2000233F" w:rsidR="00AF32E2" w:rsidRDefault="00AF32E2" w:rsidP="00315E6C">
      <w:pPr>
        <w:spacing w:line="360" w:lineRule="auto"/>
      </w:pPr>
    </w:p>
    <w:p w14:paraId="4054F091" w14:textId="159DCBDC" w:rsidR="00AF32E2" w:rsidRDefault="00AF32E2" w:rsidP="00315E6C">
      <w:pPr>
        <w:spacing w:line="360" w:lineRule="auto"/>
      </w:pPr>
    </w:p>
    <w:p w14:paraId="61A280F3" w14:textId="77777777" w:rsidR="00AF32E2" w:rsidRDefault="00AF32E2" w:rsidP="00315E6C">
      <w:pPr>
        <w:spacing w:line="360" w:lineRule="auto"/>
      </w:pPr>
    </w:p>
    <w:sectPr w:rsidR="00AF32E2" w:rsidSect="00DB6C55">
      <w:footerReference w:type="default" r:id="rId9"/>
      <w:pgSz w:w="11906" w:h="16838"/>
      <w:pgMar w:top="709" w:right="991" w:bottom="567"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12B43B" w14:textId="77777777" w:rsidR="00C10581" w:rsidRDefault="00C10581" w:rsidP="006A51A0">
      <w:pPr>
        <w:spacing w:after="0" w:line="240" w:lineRule="auto"/>
      </w:pPr>
      <w:r>
        <w:separator/>
      </w:r>
    </w:p>
  </w:endnote>
  <w:endnote w:type="continuationSeparator" w:id="0">
    <w:p w14:paraId="358A1356" w14:textId="77777777" w:rsidR="00C10581" w:rsidRDefault="00C10581" w:rsidP="006A5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DA1F8A" w14:textId="0DD48934" w:rsidR="006A51A0" w:rsidRDefault="001B0033" w:rsidP="001B0033">
    <w:pPr>
      <w:pStyle w:val="Footer"/>
    </w:pPr>
    <w:r>
      <w:t xml:space="preserve">Szilard Szanto </w:t>
    </w:r>
    <w:r w:rsidR="00245706">
      <w:t xml:space="preserve"> </w:t>
    </w:r>
    <w:sdt>
      <w:sdtPr>
        <w:id w:val="-1501423083"/>
        <w:docPartObj>
          <w:docPartGallery w:val="Page Numbers (Bottom of Page)"/>
          <w:docPartUnique/>
        </w:docPartObj>
      </w:sdtPr>
      <w:sdtEndPr>
        <w:rPr>
          <w:noProof/>
        </w:rPr>
      </w:sdtEndPr>
      <w:sdtContent>
        <w:r w:rsidR="00245706" w:rsidRPr="00245706">
          <w:t xml:space="preserve">1808072 </w:t>
        </w:r>
        <w:r w:rsidR="00245706">
          <w:t xml:space="preserve"> </w:t>
        </w:r>
        <w:r>
          <w:t xml:space="preserve">   </w:t>
        </w:r>
        <w:r>
          <w:tab/>
        </w:r>
        <w:r w:rsidR="00245706">
          <w:tab/>
        </w:r>
        <w:r w:rsidR="00245706">
          <w:tab/>
        </w:r>
        <w:r w:rsidR="006A51A0">
          <w:fldChar w:fldCharType="begin"/>
        </w:r>
        <w:r w:rsidR="006A51A0">
          <w:instrText xml:space="preserve"> PAGE   \* MERGEFORMAT </w:instrText>
        </w:r>
        <w:r w:rsidR="006A51A0">
          <w:fldChar w:fldCharType="separate"/>
        </w:r>
        <w:r w:rsidR="006A51A0">
          <w:rPr>
            <w:noProof/>
          </w:rPr>
          <w:t>2</w:t>
        </w:r>
        <w:r w:rsidR="006A51A0">
          <w:rPr>
            <w:noProof/>
          </w:rPr>
          <w:fldChar w:fldCharType="end"/>
        </w:r>
      </w:sdtContent>
    </w:sdt>
  </w:p>
  <w:p w14:paraId="216A0491" w14:textId="77777777" w:rsidR="006A51A0" w:rsidRDefault="006A5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7A8067" w14:textId="77777777" w:rsidR="00C10581" w:rsidRDefault="00C10581" w:rsidP="006A51A0">
      <w:pPr>
        <w:spacing w:after="0" w:line="240" w:lineRule="auto"/>
      </w:pPr>
      <w:r>
        <w:separator/>
      </w:r>
    </w:p>
  </w:footnote>
  <w:footnote w:type="continuationSeparator" w:id="0">
    <w:p w14:paraId="2474540E" w14:textId="77777777" w:rsidR="00C10581" w:rsidRDefault="00C10581" w:rsidP="006A5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65018"/>
    <w:multiLevelType w:val="hybridMultilevel"/>
    <w:tmpl w:val="41860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SwNDU3MjEwsrAwNTRV0lEKTi0uzszPAykwrAUA1tsb8ywAAAA="/>
  </w:docVars>
  <w:rsids>
    <w:rsidRoot w:val="00746EAC"/>
    <w:rsid w:val="00061E87"/>
    <w:rsid w:val="00195EB8"/>
    <w:rsid w:val="001B0033"/>
    <w:rsid w:val="00245706"/>
    <w:rsid w:val="0027275D"/>
    <w:rsid w:val="00306DDE"/>
    <w:rsid w:val="00315E6C"/>
    <w:rsid w:val="00321CF2"/>
    <w:rsid w:val="003959F4"/>
    <w:rsid w:val="003B327A"/>
    <w:rsid w:val="004A2FFA"/>
    <w:rsid w:val="004E7DA0"/>
    <w:rsid w:val="006A51A0"/>
    <w:rsid w:val="00746EAC"/>
    <w:rsid w:val="00781B18"/>
    <w:rsid w:val="007E79F0"/>
    <w:rsid w:val="0081331F"/>
    <w:rsid w:val="00834921"/>
    <w:rsid w:val="00941CCA"/>
    <w:rsid w:val="00A46F2C"/>
    <w:rsid w:val="00AF32E2"/>
    <w:rsid w:val="00C10581"/>
    <w:rsid w:val="00C86D7B"/>
    <w:rsid w:val="00DB5533"/>
    <w:rsid w:val="00DB6C55"/>
    <w:rsid w:val="00E05EB5"/>
    <w:rsid w:val="00E131A5"/>
    <w:rsid w:val="00E27A17"/>
    <w:rsid w:val="00E86A43"/>
    <w:rsid w:val="00F93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01179E"/>
  <w15:chartTrackingRefBased/>
  <w15:docId w15:val="{DA1F63AA-F8C5-4E46-AA09-623E2ADE0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F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6E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6EAC"/>
    <w:rPr>
      <w:rFonts w:eastAsiaTheme="minorEastAsia"/>
      <w:lang w:val="en-US"/>
    </w:rPr>
  </w:style>
  <w:style w:type="paragraph" w:styleId="ListParagraph">
    <w:name w:val="List Paragraph"/>
    <w:basedOn w:val="Normal"/>
    <w:uiPriority w:val="34"/>
    <w:qFormat/>
    <w:rsid w:val="00746EAC"/>
    <w:pPr>
      <w:ind w:left="720"/>
      <w:contextualSpacing/>
    </w:pPr>
  </w:style>
  <w:style w:type="character" w:styleId="Hyperlink">
    <w:name w:val="Hyperlink"/>
    <w:basedOn w:val="DefaultParagraphFont"/>
    <w:uiPriority w:val="99"/>
    <w:unhideWhenUsed/>
    <w:rsid w:val="00AF32E2"/>
    <w:rPr>
      <w:color w:val="0563C1" w:themeColor="hyperlink"/>
      <w:u w:val="single"/>
    </w:rPr>
  </w:style>
  <w:style w:type="paragraph" w:styleId="Header">
    <w:name w:val="header"/>
    <w:basedOn w:val="Normal"/>
    <w:link w:val="HeaderChar"/>
    <w:uiPriority w:val="99"/>
    <w:unhideWhenUsed/>
    <w:rsid w:val="006A5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1A0"/>
  </w:style>
  <w:style w:type="paragraph" w:styleId="Footer">
    <w:name w:val="footer"/>
    <w:basedOn w:val="Normal"/>
    <w:link w:val="FooterChar"/>
    <w:uiPriority w:val="99"/>
    <w:unhideWhenUsed/>
    <w:rsid w:val="006A5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1A0"/>
  </w:style>
  <w:style w:type="character" w:customStyle="1" w:styleId="Heading1Char">
    <w:name w:val="Heading 1 Char"/>
    <w:basedOn w:val="DefaultParagraphFont"/>
    <w:link w:val="Heading1"/>
    <w:uiPriority w:val="9"/>
    <w:rsid w:val="00A46F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6F2C"/>
    <w:pPr>
      <w:outlineLvl w:val="9"/>
    </w:pPr>
    <w:rPr>
      <w:lang w:val="en-US"/>
    </w:rPr>
  </w:style>
  <w:style w:type="paragraph" w:styleId="TOC2">
    <w:name w:val="toc 2"/>
    <w:basedOn w:val="Normal"/>
    <w:next w:val="Normal"/>
    <w:autoRedefine/>
    <w:uiPriority w:val="39"/>
    <w:unhideWhenUsed/>
    <w:rsid w:val="00A46F2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46F2C"/>
    <w:pPr>
      <w:spacing w:after="100"/>
    </w:pPr>
    <w:rPr>
      <w:rFonts w:eastAsiaTheme="minorEastAsia" w:cs="Times New Roman"/>
      <w:lang w:val="en-US"/>
    </w:rPr>
  </w:style>
  <w:style w:type="paragraph" w:styleId="TOC3">
    <w:name w:val="toc 3"/>
    <w:basedOn w:val="Normal"/>
    <w:next w:val="Normal"/>
    <w:autoRedefine/>
    <w:uiPriority w:val="39"/>
    <w:unhideWhenUsed/>
    <w:rsid w:val="00A46F2C"/>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A46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7964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Bri20</b:Tag>
    <b:SourceType>InternetSite</b:SourceType>
    <b:Guid>{275B2CF0-2B34-4EEF-A1EE-47C8D50BB3A3}</b:Guid>
    <b:Author>
      <b:Author>
        <b:Corporate>British Acupuncture Council</b:Corporate>
      </b:Author>
    </b:Author>
    <b:Title>British Acupuncture Council</b:Title>
    <b:Year>2020</b:Year>
    <b:YearAccessed>2020</b:YearAccessed>
    <b:MonthAccessed>July</b:MonthAccessed>
    <b:DayAccessed>30</b:DayAccessed>
    <b:URL>https://public-content/public-traditional-acupuncture/213-history-of-acupuncture.html</b:URL>
    <b:RefOrder>1</b:RefOrder>
  </b:Source>
  <b:Source>
    <b:Tag>DrA20</b:Tag>
    <b:SourceType>InternetSite</b:SourceType>
    <b:Guid>{182C8E1A-0479-4B04-A338-0F955ABB810F}</b:Guid>
    <b:Author>
      <b:Author>
        <b:NameList>
          <b:Person>
            <b:Last>Mandal</b:Last>
            <b:First>Dr.</b:First>
            <b:Middle>Ananya</b:Middle>
          </b:Person>
        </b:NameList>
      </b:Author>
    </b:Author>
    <b:Title>News Medical Life Sciences</b:Title>
    <b:Year>2020</b:Year>
    <b:YearAccessed>2020</b:YearAccessed>
    <b:MonthAccessed>August</b:MonthAccessed>
    <b:DayAccessed>1</b:DayAccessed>
    <b:URL>https://www.news-medical.net/health/How-Effective-is-Acupuncture.aspx</b:URL>
    <b:RefOrder>2</b:RefOrder>
  </b:Source>
  <b:Source>
    <b:Tag>The20</b:Tag>
    <b:SourceType>InternetSite</b:SourceType>
    <b:Guid>{AF18DB25-92E9-410A-AB41-3DE077E45465}</b:Guid>
    <b:Author>
      <b:Author>
        <b:Corporate>The Acupuncture Society</b:Corporate>
      </b:Author>
    </b:Author>
    <b:Title>The Acupuncture Society</b:Title>
    <b:Year>2020</b:Year>
    <b:YearAccessed>2020</b:YearAccessed>
    <b:MonthAccessed>August</b:MonthAccessed>
    <b:DayAccessed>2</b:DayAccessed>
    <b:URL>https://acupuncturesociety.org.uk/#:~:text=The%20Acupuncture%20Society%20was%20an%20active%20member%20organization,of%20standards%20and%20self%20regulation%20within%20the%20</b:URL>
    <b:RefOrder>3</b:RefOrder>
  </b:Source>
</b:Sources>
</file>

<file path=customXml/itemProps1.xml><?xml version="1.0" encoding="utf-8"?>
<ds:datastoreItem xmlns:ds="http://schemas.openxmlformats.org/officeDocument/2006/customXml" ds:itemID="{635F0ED0-D8BD-4E86-9ECD-02ABB3B30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Pages>
  <Words>1322</Words>
  <Characters>7537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1808072</Company>
  <LinksUpToDate>false</LinksUpToDate>
  <CharactersWithSpaces>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
  <dc:creator>Szilard Szanto</dc:creator>
  <cp:keywords/>
  <dc:description/>
  <cp:lastModifiedBy>Bibiana Szanto</cp:lastModifiedBy>
  <cp:revision>11</cp:revision>
  <dcterms:created xsi:type="dcterms:W3CDTF">2020-08-14T22:09:00Z</dcterms:created>
  <dcterms:modified xsi:type="dcterms:W3CDTF">2020-08-18T17:03:00Z</dcterms:modified>
</cp:coreProperties>
</file>