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39"/>
        <w:tblW w:w="0" w:type="auto"/>
        <w:tblLook w:val="04A0" w:firstRow="1" w:lastRow="0" w:firstColumn="1" w:lastColumn="0" w:noHBand="0" w:noVBand="1"/>
      </w:tblPr>
      <w:tblGrid>
        <w:gridCol w:w="1627"/>
        <w:gridCol w:w="1577"/>
        <w:gridCol w:w="3410"/>
        <w:gridCol w:w="2402"/>
      </w:tblGrid>
      <w:tr w:rsidR="001B15E8" w14:paraId="79078578" w14:textId="77777777" w:rsidTr="001B15E8">
        <w:trPr>
          <w:trHeight w:val="1134"/>
        </w:trPr>
        <w:tc>
          <w:tcPr>
            <w:tcW w:w="1627" w:type="dxa"/>
            <w:shd w:val="clear" w:color="auto" w:fill="auto"/>
            <w:vAlign w:val="center"/>
          </w:tcPr>
          <w:p w14:paraId="6C5A9F50" w14:textId="77777777" w:rsidR="001B15E8" w:rsidRPr="00EA7BB8" w:rsidRDefault="001B15E8" w:rsidP="001B15E8">
            <w:pPr>
              <w:pStyle w:val="Title"/>
              <w:jc w:val="center"/>
              <w:rPr>
                <w:b/>
                <w:sz w:val="72"/>
                <w:u w:val="single"/>
              </w:rPr>
            </w:pPr>
            <w:r w:rsidRPr="00EA7BB8">
              <w:rPr>
                <w:b/>
                <w:sz w:val="72"/>
                <w:u w:val="single"/>
              </w:rPr>
              <w:t>Date</w:t>
            </w:r>
          </w:p>
        </w:tc>
        <w:tc>
          <w:tcPr>
            <w:tcW w:w="1577" w:type="dxa"/>
            <w:shd w:val="clear" w:color="auto" w:fill="auto"/>
            <w:vAlign w:val="center"/>
          </w:tcPr>
          <w:p w14:paraId="6B9EBFD0" w14:textId="77777777" w:rsidR="001B15E8" w:rsidRPr="00EA7BB8" w:rsidRDefault="001B15E8" w:rsidP="001B15E8">
            <w:pPr>
              <w:pStyle w:val="Title"/>
              <w:jc w:val="center"/>
              <w:rPr>
                <w:b/>
                <w:sz w:val="72"/>
                <w:u w:val="single"/>
              </w:rPr>
            </w:pPr>
            <w:r w:rsidRPr="00EA7BB8">
              <w:rPr>
                <w:b/>
                <w:sz w:val="72"/>
                <w:u w:val="single"/>
              </w:rPr>
              <w:t>Title</w:t>
            </w:r>
          </w:p>
        </w:tc>
        <w:tc>
          <w:tcPr>
            <w:tcW w:w="3410" w:type="dxa"/>
            <w:shd w:val="clear" w:color="auto" w:fill="auto"/>
            <w:vAlign w:val="center"/>
          </w:tcPr>
          <w:p w14:paraId="4431833A" w14:textId="77777777" w:rsidR="001B15E8" w:rsidRPr="00EA7BB8" w:rsidRDefault="001B15E8" w:rsidP="001B15E8">
            <w:pPr>
              <w:pStyle w:val="Title"/>
              <w:jc w:val="center"/>
              <w:rPr>
                <w:b/>
                <w:sz w:val="72"/>
                <w:u w:val="single"/>
              </w:rPr>
            </w:pPr>
            <w:r w:rsidRPr="00EA7BB8">
              <w:rPr>
                <w:b/>
                <w:sz w:val="72"/>
                <w:u w:val="single"/>
              </w:rPr>
              <w:t>Description</w:t>
            </w:r>
          </w:p>
        </w:tc>
        <w:tc>
          <w:tcPr>
            <w:tcW w:w="2402" w:type="dxa"/>
            <w:shd w:val="clear" w:color="auto" w:fill="auto"/>
            <w:vAlign w:val="center"/>
          </w:tcPr>
          <w:p w14:paraId="3A841ADE" w14:textId="77777777" w:rsidR="001B15E8" w:rsidRPr="00EA7BB8" w:rsidRDefault="001B15E8" w:rsidP="001B15E8">
            <w:pPr>
              <w:pStyle w:val="Title"/>
              <w:jc w:val="center"/>
              <w:rPr>
                <w:b/>
                <w:sz w:val="72"/>
                <w:u w:val="single"/>
              </w:rPr>
            </w:pPr>
            <w:r w:rsidRPr="00EA7BB8">
              <w:rPr>
                <w:b/>
                <w:sz w:val="72"/>
                <w:u w:val="single"/>
              </w:rPr>
              <w:t>Sources</w:t>
            </w:r>
          </w:p>
        </w:tc>
      </w:tr>
      <w:tr w:rsidR="001B15E8" w14:paraId="49E7E6E9" w14:textId="77777777" w:rsidTr="001B15E8">
        <w:trPr>
          <w:trHeight w:val="1134"/>
        </w:trPr>
        <w:tc>
          <w:tcPr>
            <w:tcW w:w="1627" w:type="dxa"/>
            <w:shd w:val="clear" w:color="auto" w:fill="auto"/>
            <w:vAlign w:val="center"/>
          </w:tcPr>
          <w:p w14:paraId="30985018" w14:textId="77777777" w:rsidR="001B15E8" w:rsidRDefault="001B15E8" w:rsidP="001B15E8">
            <w:pPr>
              <w:jc w:val="center"/>
            </w:pPr>
            <w:r>
              <w:t>753BC</w:t>
            </w:r>
          </w:p>
        </w:tc>
        <w:tc>
          <w:tcPr>
            <w:tcW w:w="1577" w:type="dxa"/>
            <w:shd w:val="clear" w:color="auto" w:fill="auto"/>
            <w:vAlign w:val="center"/>
          </w:tcPr>
          <w:p w14:paraId="5E457A2A" w14:textId="77777777" w:rsidR="001B15E8" w:rsidRDefault="001B15E8" w:rsidP="001B15E8">
            <w:pPr>
              <w:jc w:val="center"/>
            </w:pPr>
            <w:r>
              <w:t>Rome's foundation</w:t>
            </w:r>
          </w:p>
        </w:tc>
        <w:tc>
          <w:tcPr>
            <w:tcW w:w="3410" w:type="dxa"/>
            <w:shd w:val="clear" w:color="auto" w:fill="auto"/>
            <w:vAlign w:val="center"/>
          </w:tcPr>
          <w:p w14:paraId="2A6C881B" w14:textId="77777777" w:rsidR="001B15E8" w:rsidRDefault="001B15E8" w:rsidP="001B15E8">
            <w:pPr>
              <w:jc w:val="center"/>
            </w:pPr>
            <w:r>
              <w:t xml:space="preserve">Rome </w:t>
            </w:r>
            <w:proofErr w:type="gramStart"/>
            <w:r>
              <w:t>was founded</w:t>
            </w:r>
            <w:proofErr w:type="gramEnd"/>
            <w:r>
              <w:t xml:space="preserve"> by Romulus, the supposed son of Mars. </w:t>
            </w:r>
          </w:p>
          <w:p w14:paraId="20AE4E66" w14:textId="77777777" w:rsidR="001B15E8" w:rsidRDefault="001B15E8" w:rsidP="001B15E8">
            <w:pPr>
              <w:jc w:val="center"/>
            </w:pPr>
            <w:r>
              <w:t xml:space="preserve">Romulus </w:t>
            </w:r>
            <w:proofErr w:type="gramStart"/>
            <w:r>
              <w:t>was also debated</w:t>
            </w:r>
            <w:proofErr w:type="gramEnd"/>
            <w:r>
              <w:t xml:space="preserve"> to be a descendent of Aeneas, the Greek hero who fought in Troy. The date of the foundation of Rome </w:t>
            </w:r>
            <w:proofErr w:type="gramStart"/>
            <w:r>
              <w:t>was defined</w:t>
            </w:r>
            <w:proofErr w:type="gramEnd"/>
            <w:r>
              <w:t xml:space="preserve"> in Augustan times, most likely by Livy, who was close to the Emperor Augustus.</w:t>
            </w:r>
          </w:p>
          <w:p w14:paraId="5A0269AF" w14:textId="77777777" w:rsidR="001B15E8" w:rsidRDefault="001B15E8" w:rsidP="001B15E8">
            <w:pPr>
              <w:jc w:val="center"/>
            </w:pPr>
          </w:p>
        </w:tc>
        <w:tc>
          <w:tcPr>
            <w:tcW w:w="2402" w:type="dxa"/>
            <w:shd w:val="clear" w:color="auto" w:fill="auto"/>
            <w:vAlign w:val="center"/>
          </w:tcPr>
          <w:p w14:paraId="299D351E" w14:textId="77777777" w:rsidR="001B15E8" w:rsidRDefault="001B15E8" w:rsidP="001B15E8">
            <w:pPr>
              <w:jc w:val="center"/>
            </w:pPr>
            <w:r w:rsidRPr="00623A1F">
              <w:rPr>
                <w:b/>
              </w:rPr>
              <w:t>Ancient source:</w:t>
            </w:r>
            <w:r>
              <w:t xml:space="preserve"> Liv.1.1, </w:t>
            </w:r>
            <w:proofErr w:type="spellStart"/>
            <w:r>
              <w:t>Plut</w:t>
            </w:r>
            <w:proofErr w:type="spellEnd"/>
            <w:r>
              <w:t>. Romulus</w:t>
            </w:r>
          </w:p>
          <w:p w14:paraId="0F0B91E0" w14:textId="77777777" w:rsidR="001B15E8" w:rsidRDefault="001B15E8" w:rsidP="001B15E8">
            <w:pPr>
              <w:jc w:val="center"/>
            </w:pPr>
            <w:r w:rsidRPr="00623A1F">
              <w:rPr>
                <w:b/>
              </w:rPr>
              <w:t>Modern source:</w:t>
            </w:r>
            <w:r>
              <w:t xml:space="preserve"> Faulkner 2013 p3, Wasson 2016a www.ancient.eu</w:t>
            </w:r>
          </w:p>
        </w:tc>
      </w:tr>
      <w:tr w:rsidR="001B15E8" w14:paraId="04672FFD" w14:textId="77777777" w:rsidTr="001B15E8">
        <w:trPr>
          <w:trHeight w:val="1134"/>
        </w:trPr>
        <w:tc>
          <w:tcPr>
            <w:tcW w:w="1627" w:type="dxa"/>
            <w:shd w:val="clear" w:color="auto" w:fill="auto"/>
            <w:vAlign w:val="center"/>
          </w:tcPr>
          <w:p w14:paraId="60925CBF" w14:textId="77777777" w:rsidR="001B15E8" w:rsidRDefault="001B15E8" w:rsidP="001B15E8">
            <w:pPr>
              <w:jc w:val="center"/>
            </w:pPr>
            <w:r>
              <w:t>753BC – 509BC</w:t>
            </w:r>
          </w:p>
        </w:tc>
        <w:tc>
          <w:tcPr>
            <w:tcW w:w="1577" w:type="dxa"/>
            <w:shd w:val="clear" w:color="auto" w:fill="auto"/>
            <w:vAlign w:val="center"/>
          </w:tcPr>
          <w:p w14:paraId="69FCFF00" w14:textId="77777777" w:rsidR="001B15E8" w:rsidRDefault="001B15E8" w:rsidP="001B15E8">
            <w:pPr>
              <w:jc w:val="center"/>
            </w:pPr>
            <w:r>
              <w:t>Roman Kings</w:t>
            </w:r>
          </w:p>
        </w:tc>
        <w:tc>
          <w:tcPr>
            <w:tcW w:w="3410" w:type="dxa"/>
            <w:shd w:val="clear" w:color="auto" w:fill="auto"/>
            <w:vAlign w:val="center"/>
          </w:tcPr>
          <w:p w14:paraId="29CF8741" w14:textId="77777777" w:rsidR="001B15E8" w:rsidRDefault="001B15E8" w:rsidP="001B15E8">
            <w:pPr>
              <w:jc w:val="center"/>
            </w:pPr>
            <w:r>
              <w:t xml:space="preserve">There were seven kings who ruled Rome between 753BC and 509BC, until the monarchy </w:t>
            </w:r>
            <w:proofErr w:type="gramStart"/>
            <w:r>
              <w:t>was overthrown</w:t>
            </w:r>
            <w:proofErr w:type="gramEnd"/>
            <w:r>
              <w:t xml:space="preserve">. The kings, in order, were Romulus, </w:t>
            </w:r>
            <w:proofErr w:type="spellStart"/>
            <w:r>
              <w:t>Numa</w:t>
            </w:r>
            <w:proofErr w:type="spellEnd"/>
            <w:r>
              <w:t xml:space="preserve"> </w:t>
            </w:r>
            <w:proofErr w:type="spellStart"/>
            <w:r>
              <w:t>Pompilius</w:t>
            </w:r>
            <w:proofErr w:type="spellEnd"/>
            <w:r>
              <w:t xml:space="preserve">, </w:t>
            </w:r>
            <w:proofErr w:type="spellStart"/>
            <w:r>
              <w:t>yullus</w:t>
            </w:r>
            <w:proofErr w:type="spellEnd"/>
            <w:r>
              <w:t xml:space="preserve"> </w:t>
            </w:r>
            <w:proofErr w:type="spellStart"/>
            <w:r>
              <w:t>Hostilius</w:t>
            </w:r>
            <w:proofErr w:type="spellEnd"/>
            <w:r>
              <w:t xml:space="preserve">, </w:t>
            </w:r>
            <w:proofErr w:type="spellStart"/>
            <w:r>
              <w:t>Ancus</w:t>
            </w:r>
            <w:proofErr w:type="spellEnd"/>
            <w:r>
              <w:t xml:space="preserve"> Marcius, Tarquinius </w:t>
            </w:r>
            <w:proofErr w:type="spellStart"/>
            <w:r>
              <w:t>Priscus</w:t>
            </w:r>
            <w:proofErr w:type="spellEnd"/>
            <w:r>
              <w:t xml:space="preserve">, </w:t>
            </w:r>
            <w:proofErr w:type="spellStart"/>
            <w:r>
              <w:t>Servinius</w:t>
            </w:r>
            <w:proofErr w:type="spellEnd"/>
            <w:r>
              <w:t xml:space="preserve"> Tullius and Tarquinius </w:t>
            </w:r>
            <w:proofErr w:type="spellStart"/>
            <w:r>
              <w:t>Superbus</w:t>
            </w:r>
            <w:proofErr w:type="spellEnd"/>
            <w:r>
              <w:t>.</w:t>
            </w:r>
          </w:p>
        </w:tc>
        <w:tc>
          <w:tcPr>
            <w:tcW w:w="2402" w:type="dxa"/>
            <w:shd w:val="clear" w:color="auto" w:fill="auto"/>
            <w:vAlign w:val="center"/>
          </w:tcPr>
          <w:p w14:paraId="1984A3CE" w14:textId="77777777" w:rsidR="001B15E8" w:rsidRPr="00623A1F" w:rsidRDefault="001B15E8" w:rsidP="001B15E8">
            <w:pPr>
              <w:jc w:val="center"/>
              <w:rPr>
                <w:b/>
              </w:rPr>
            </w:pPr>
            <w:r w:rsidRPr="00623A1F">
              <w:rPr>
                <w:b/>
              </w:rPr>
              <w:t>Ancient source:</w:t>
            </w:r>
            <w:r>
              <w:rPr>
                <w:b/>
              </w:rPr>
              <w:t xml:space="preserve"> </w:t>
            </w:r>
            <w:r w:rsidRPr="009F4F46">
              <w:t>Liv</w:t>
            </w:r>
            <w:r>
              <w:t>.1.1</w:t>
            </w:r>
          </w:p>
          <w:p w14:paraId="108CCB7D" w14:textId="77777777" w:rsidR="001B15E8" w:rsidRDefault="001B15E8" w:rsidP="001B15E8">
            <w:pPr>
              <w:jc w:val="center"/>
            </w:pPr>
            <w:r w:rsidRPr="00623A1F">
              <w:rPr>
                <w:b/>
              </w:rPr>
              <w:t>Modern source:</w:t>
            </w:r>
            <w:r>
              <w:t xml:space="preserve"> Faulkner 2013 p3-4, Wasson 2016a www.ancient.eu</w:t>
            </w:r>
          </w:p>
        </w:tc>
      </w:tr>
      <w:tr w:rsidR="001B15E8" w14:paraId="3949FE2E" w14:textId="77777777" w:rsidTr="001B15E8">
        <w:trPr>
          <w:trHeight w:val="1134"/>
        </w:trPr>
        <w:tc>
          <w:tcPr>
            <w:tcW w:w="1627" w:type="dxa"/>
            <w:shd w:val="clear" w:color="auto" w:fill="auto"/>
            <w:vAlign w:val="center"/>
          </w:tcPr>
          <w:p w14:paraId="05A8AB85" w14:textId="77777777" w:rsidR="001B15E8" w:rsidRDefault="001B15E8" w:rsidP="001B15E8">
            <w:pPr>
              <w:jc w:val="center"/>
            </w:pPr>
            <w:r>
              <w:t xml:space="preserve">509BC </w:t>
            </w:r>
          </w:p>
        </w:tc>
        <w:tc>
          <w:tcPr>
            <w:tcW w:w="1577" w:type="dxa"/>
            <w:shd w:val="clear" w:color="auto" w:fill="auto"/>
            <w:vAlign w:val="center"/>
          </w:tcPr>
          <w:p w14:paraId="32C8C00B" w14:textId="77777777" w:rsidR="001B15E8" w:rsidRDefault="001B15E8" w:rsidP="001B15E8">
            <w:pPr>
              <w:jc w:val="center"/>
            </w:pPr>
            <w:r>
              <w:t>Start of the Republic</w:t>
            </w:r>
          </w:p>
        </w:tc>
        <w:tc>
          <w:tcPr>
            <w:tcW w:w="3410" w:type="dxa"/>
            <w:shd w:val="clear" w:color="auto" w:fill="auto"/>
            <w:vAlign w:val="center"/>
          </w:tcPr>
          <w:p w14:paraId="5A7C3EB6" w14:textId="77777777" w:rsidR="001B15E8" w:rsidRDefault="001B15E8" w:rsidP="001B15E8">
            <w:pPr>
              <w:jc w:val="center"/>
            </w:pPr>
            <w:r>
              <w:t xml:space="preserve">The Republic was founded after the rape of Lucretia by Tarquinius </w:t>
            </w:r>
            <w:proofErr w:type="spellStart"/>
            <w:r>
              <w:t>Superbus</w:t>
            </w:r>
            <w:proofErr w:type="spellEnd"/>
            <w:r>
              <w:t xml:space="preserve">’ son. This caused a large-scale rebellion of the Roman citizens against the monarchy, which resulted in there never being a King of Rome again. </w:t>
            </w:r>
          </w:p>
          <w:p w14:paraId="6B7EA85A" w14:textId="77777777" w:rsidR="001B15E8" w:rsidRDefault="001B15E8" w:rsidP="001B15E8">
            <w:pPr>
              <w:jc w:val="center"/>
            </w:pPr>
            <w:r>
              <w:t>Mary Beard in her SPQR wrote that “the transformation from monarchy to republic was ‘borne over a period of decades, if not, centuries’” – Wasson quoting Beard.</w:t>
            </w:r>
          </w:p>
          <w:p w14:paraId="750D7589" w14:textId="77777777" w:rsidR="001B15E8" w:rsidRPr="00623A1F" w:rsidRDefault="001B15E8" w:rsidP="001B15E8">
            <w:pPr>
              <w:jc w:val="center"/>
            </w:pPr>
          </w:p>
        </w:tc>
        <w:tc>
          <w:tcPr>
            <w:tcW w:w="2402" w:type="dxa"/>
            <w:shd w:val="clear" w:color="auto" w:fill="auto"/>
            <w:vAlign w:val="center"/>
          </w:tcPr>
          <w:p w14:paraId="2062F7E4" w14:textId="77777777" w:rsidR="001B15E8" w:rsidRPr="00623A1F" w:rsidRDefault="001B15E8" w:rsidP="001B15E8">
            <w:pPr>
              <w:jc w:val="center"/>
            </w:pPr>
            <w:r w:rsidRPr="00623A1F">
              <w:rPr>
                <w:b/>
              </w:rPr>
              <w:t>Ancient source:</w:t>
            </w:r>
            <w:r>
              <w:rPr>
                <w:b/>
              </w:rPr>
              <w:t xml:space="preserve"> </w:t>
            </w:r>
            <w:r>
              <w:t>Liv.1-2</w:t>
            </w:r>
          </w:p>
          <w:p w14:paraId="0FCCA7B2" w14:textId="77777777" w:rsidR="001B15E8" w:rsidRDefault="001B15E8" w:rsidP="001B15E8">
            <w:pPr>
              <w:jc w:val="center"/>
            </w:pPr>
            <w:r w:rsidRPr="00623A1F">
              <w:rPr>
                <w:b/>
              </w:rPr>
              <w:t>Modern source:</w:t>
            </w:r>
            <w:r>
              <w:rPr>
                <w:b/>
              </w:rPr>
              <w:t xml:space="preserve"> </w:t>
            </w:r>
            <w:r>
              <w:t xml:space="preserve">Beard 2016, Wasson 2016a </w:t>
            </w:r>
            <w:r w:rsidRPr="003D055E">
              <w:t>www.ancient.eu</w:t>
            </w:r>
          </w:p>
        </w:tc>
      </w:tr>
      <w:tr w:rsidR="001B15E8" w14:paraId="2812CDCE" w14:textId="77777777" w:rsidTr="001B15E8">
        <w:trPr>
          <w:trHeight w:val="1134"/>
        </w:trPr>
        <w:tc>
          <w:tcPr>
            <w:tcW w:w="1627" w:type="dxa"/>
            <w:shd w:val="clear" w:color="auto" w:fill="auto"/>
            <w:vAlign w:val="center"/>
          </w:tcPr>
          <w:p w14:paraId="66A8EC1F" w14:textId="77777777" w:rsidR="001B15E8" w:rsidRDefault="001B15E8" w:rsidP="001B15E8">
            <w:pPr>
              <w:jc w:val="center"/>
            </w:pPr>
            <w:r>
              <w:t xml:space="preserve">390BC </w:t>
            </w:r>
          </w:p>
        </w:tc>
        <w:tc>
          <w:tcPr>
            <w:tcW w:w="1577" w:type="dxa"/>
            <w:shd w:val="clear" w:color="auto" w:fill="auto"/>
            <w:vAlign w:val="center"/>
          </w:tcPr>
          <w:p w14:paraId="7977510D" w14:textId="77777777" w:rsidR="001B15E8" w:rsidRDefault="001B15E8" w:rsidP="001B15E8">
            <w:pPr>
              <w:jc w:val="center"/>
            </w:pPr>
            <w:r>
              <w:t>Sack of Rome</w:t>
            </w:r>
          </w:p>
        </w:tc>
        <w:tc>
          <w:tcPr>
            <w:tcW w:w="3410" w:type="dxa"/>
            <w:shd w:val="clear" w:color="auto" w:fill="auto"/>
            <w:vAlign w:val="center"/>
          </w:tcPr>
          <w:p w14:paraId="716D6039" w14:textId="77777777" w:rsidR="001B15E8" w:rsidRDefault="001B15E8" w:rsidP="001B15E8">
            <w:pPr>
              <w:jc w:val="center"/>
            </w:pPr>
            <w:r>
              <w:t xml:space="preserve">The sack of Rome occurred due to the Celtic </w:t>
            </w:r>
            <w:proofErr w:type="spellStart"/>
            <w:r>
              <w:t>Gauls</w:t>
            </w:r>
            <w:proofErr w:type="spellEnd"/>
            <w:r>
              <w:t xml:space="preserve"> who lived in North Italy. They remained in Rome for 7 months and asked for 1,000lbs of gold so </w:t>
            </w:r>
            <w:proofErr w:type="gramStart"/>
            <w:r>
              <w:t>they’d</w:t>
            </w:r>
            <w:proofErr w:type="gramEnd"/>
            <w:r>
              <w:t xml:space="preserve"> leave Rome, which weakened Rome for 50 years. </w:t>
            </w:r>
          </w:p>
        </w:tc>
        <w:tc>
          <w:tcPr>
            <w:tcW w:w="2402" w:type="dxa"/>
            <w:shd w:val="clear" w:color="auto" w:fill="auto"/>
            <w:vAlign w:val="center"/>
          </w:tcPr>
          <w:p w14:paraId="0C115855" w14:textId="77777777" w:rsidR="001B15E8" w:rsidRPr="00623A1F" w:rsidRDefault="001B15E8" w:rsidP="001B15E8">
            <w:pPr>
              <w:jc w:val="center"/>
            </w:pPr>
            <w:r w:rsidRPr="00623A1F">
              <w:rPr>
                <w:b/>
              </w:rPr>
              <w:t>Ancient source:</w:t>
            </w:r>
            <w:r>
              <w:t xml:space="preserve"> Liv.5.41-49</w:t>
            </w:r>
          </w:p>
          <w:p w14:paraId="10765E78" w14:textId="77777777" w:rsidR="001B15E8" w:rsidRDefault="001B15E8" w:rsidP="001B15E8">
            <w:pPr>
              <w:jc w:val="center"/>
            </w:pPr>
            <w:r w:rsidRPr="00623A1F">
              <w:rPr>
                <w:b/>
              </w:rPr>
              <w:t>Modern source:</w:t>
            </w:r>
            <w:r>
              <w:rPr>
                <w:b/>
              </w:rPr>
              <w:t xml:space="preserve"> </w:t>
            </w:r>
            <w:r w:rsidRPr="00401531">
              <w:t xml:space="preserve">Cary and </w:t>
            </w:r>
            <w:proofErr w:type="spellStart"/>
            <w:r w:rsidRPr="00401531">
              <w:t>Scullard</w:t>
            </w:r>
            <w:proofErr w:type="spellEnd"/>
            <w:r>
              <w:t xml:space="preserve"> 1976</w:t>
            </w:r>
          </w:p>
        </w:tc>
      </w:tr>
      <w:tr w:rsidR="001B15E8" w14:paraId="4A45A805" w14:textId="77777777" w:rsidTr="001B15E8">
        <w:trPr>
          <w:trHeight w:val="1134"/>
        </w:trPr>
        <w:tc>
          <w:tcPr>
            <w:tcW w:w="1627" w:type="dxa"/>
            <w:shd w:val="clear" w:color="auto" w:fill="auto"/>
            <w:vAlign w:val="center"/>
          </w:tcPr>
          <w:p w14:paraId="746E11C1" w14:textId="77777777" w:rsidR="001B15E8" w:rsidRDefault="001B15E8" w:rsidP="001B15E8">
            <w:pPr>
              <w:jc w:val="center"/>
            </w:pPr>
            <w:r>
              <w:t>219 - 218BC</w:t>
            </w:r>
          </w:p>
        </w:tc>
        <w:tc>
          <w:tcPr>
            <w:tcW w:w="1577" w:type="dxa"/>
            <w:shd w:val="clear" w:color="auto" w:fill="auto"/>
            <w:vAlign w:val="center"/>
          </w:tcPr>
          <w:p w14:paraId="3DAC029D" w14:textId="77777777" w:rsidR="001B15E8" w:rsidRDefault="001B15E8" w:rsidP="001B15E8">
            <w:pPr>
              <w:jc w:val="center"/>
            </w:pPr>
            <w:r>
              <w:t xml:space="preserve">Siege of </w:t>
            </w:r>
            <w:proofErr w:type="spellStart"/>
            <w:r>
              <w:t>Saguntum</w:t>
            </w:r>
            <w:proofErr w:type="spellEnd"/>
          </w:p>
        </w:tc>
        <w:tc>
          <w:tcPr>
            <w:tcW w:w="3410" w:type="dxa"/>
            <w:shd w:val="clear" w:color="auto" w:fill="auto"/>
            <w:vAlign w:val="center"/>
          </w:tcPr>
          <w:p w14:paraId="0AED1149" w14:textId="77777777" w:rsidR="001B15E8" w:rsidRDefault="001B15E8" w:rsidP="001B15E8">
            <w:pPr>
              <w:jc w:val="center"/>
            </w:pPr>
            <w:r>
              <w:t xml:space="preserve">An eight-month long siege of the Roman ally </w:t>
            </w:r>
            <w:proofErr w:type="spellStart"/>
            <w:r>
              <w:t>Saguntum</w:t>
            </w:r>
            <w:proofErr w:type="spellEnd"/>
            <w:r>
              <w:t xml:space="preserve"> by Hannibal Barca. This marks the start of the Second Punic War.</w:t>
            </w:r>
          </w:p>
        </w:tc>
        <w:tc>
          <w:tcPr>
            <w:tcW w:w="2402" w:type="dxa"/>
            <w:shd w:val="clear" w:color="auto" w:fill="auto"/>
            <w:vAlign w:val="center"/>
          </w:tcPr>
          <w:p w14:paraId="43BCE59A" w14:textId="77777777" w:rsidR="001B15E8" w:rsidRPr="00623A1F" w:rsidRDefault="001B15E8" w:rsidP="001B15E8">
            <w:pPr>
              <w:jc w:val="center"/>
              <w:rPr>
                <w:b/>
              </w:rPr>
            </w:pPr>
            <w:r w:rsidRPr="00623A1F">
              <w:rPr>
                <w:b/>
              </w:rPr>
              <w:t>Ancient source:</w:t>
            </w:r>
            <w:r>
              <w:t xml:space="preserve"> Liv. books 21-30, Pol.</w:t>
            </w:r>
          </w:p>
          <w:p w14:paraId="40C114BF"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142BD79B" w14:textId="77777777" w:rsidTr="001B15E8">
        <w:trPr>
          <w:trHeight w:val="1134"/>
        </w:trPr>
        <w:tc>
          <w:tcPr>
            <w:tcW w:w="1627" w:type="dxa"/>
            <w:shd w:val="clear" w:color="auto" w:fill="auto"/>
            <w:vAlign w:val="center"/>
          </w:tcPr>
          <w:p w14:paraId="6D4BB057" w14:textId="77777777" w:rsidR="001B15E8" w:rsidRDefault="001B15E8" w:rsidP="001B15E8">
            <w:pPr>
              <w:jc w:val="center"/>
            </w:pPr>
            <w:r>
              <w:t>218BC</w:t>
            </w:r>
          </w:p>
        </w:tc>
        <w:tc>
          <w:tcPr>
            <w:tcW w:w="1577" w:type="dxa"/>
            <w:shd w:val="clear" w:color="auto" w:fill="auto"/>
            <w:vAlign w:val="center"/>
          </w:tcPr>
          <w:p w14:paraId="0BB8E25C" w14:textId="77777777" w:rsidR="001B15E8" w:rsidRDefault="001B15E8" w:rsidP="001B15E8">
            <w:pPr>
              <w:jc w:val="center"/>
            </w:pPr>
            <w:r>
              <w:t>Trek to Italy / Crossing of the Alps</w:t>
            </w:r>
          </w:p>
        </w:tc>
        <w:tc>
          <w:tcPr>
            <w:tcW w:w="3410" w:type="dxa"/>
            <w:shd w:val="clear" w:color="auto" w:fill="auto"/>
            <w:vAlign w:val="center"/>
          </w:tcPr>
          <w:p w14:paraId="4ED09480" w14:textId="77777777" w:rsidR="001B15E8" w:rsidRDefault="001B15E8" w:rsidP="001B15E8">
            <w:pPr>
              <w:jc w:val="center"/>
            </w:pPr>
            <w:r>
              <w:t xml:space="preserve">After the siege of </w:t>
            </w:r>
            <w:proofErr w:type="spellStart"/>
            <w:r>
              <w:t>Saguntum</w:t>
            </w:r>
            <w:proofErr w:type="spellEnd"/>
            <w:r>
              <w:t xml:space="preserve">, Hannibal marched his army through Spain, </w:t>
            </w:r>
            <w:proofErr w:type="gramStart"/>
            <w:r>
              <w:t>Gaul</w:t>
            </w:r>
            <w:proofErr w:type="gramEnd"/>
            <w:r>
              <w:t xml:space="preserve"> and the Alps to get into the North of Italy in an attempt to surprise the Romans.</w:t>
            </w:r>
          </w:p>
        </w:tc>
        <w:tc>
          <w:tcPr>
            <w:tcW w:w="2402" w:type="dxa"/>
            <w:shd w:val="clear" w:color="auto" w:fill="auto"/>
            <w:vAlign w:val="center"/>
          </w:tcPr>
          <w:p w14:paraId="32DDCB5E" w14:textId="77777777" w:rsidR="001B15E8" w:rsidRPr="00623A1F" w:rsidRDefault="001B15E8" w:rsidP="001B15E8">
            <w:pPr>
              <w:jc w:val="center"/>
              <w:rPr>
                <w:b/>
              </w:rPr>
            </w:pPr>
            <w:r w:rsidRPr="00623A1F">
              <w:rPr>
                <w:b/>
              </w:rPr>
              <w:t>Ancient source:</w:t>
            </w:r>
            <w:r>
              <w:t xml:space="preserve"> Liv. books 21-30, Pol.</w:t>
            </w:r>
          </w:p>
          <w:p w14:paraId="01CF98F6"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4AEE0424" w14:textId="77777777" w:rsidTr="001B15E8">
        <w:trPr>
          <w:trHeight w:val="1134"/>
        </w:trPr>
        <w:tc>
          <w:tcPr>
            <w:tcW w:w="1627" w:type="dxa"/>
            <w:shd w:val="clear" w:color="auto" w:fill="auto"/>
            <w:vAlign w:val="center"/>
          </w:tcPr>
          <w:p w14:paraId="70FB1EAA" w14:textId="77777777" w:rsidR="001B15E8" w:rsidRDefault="001B15E8" w:rsidP="001B15E8">
            <w:pPr>
              <w:jc w:val="center"/>
            </w:pPr>
            <w:r>
              <w:t>218BC</w:t>
            </w:r>
          </w:p>
        </w:tc>
        <w:tc>
          <w:tcPr>
            <w:tcW w:w="1577" w:type="dxa"/>
            <w:shd w:val="clear" w:color="auto" w:fill="auto"/>
            <w:vAlign w:val="center"/>
          </w:tcPr>
          <w:p w14:paraId="6CD449EE" w14:textId="77777777" w:rsidR="001B15E8" w:rsidRDefault="001B15E8" w:rsidP="001B15E8">
            <w:pPr>
              <w:jc w:val="center"/>
            </w:pPr>
            <w:r>
              <w:t xml:space="preserve">Battle of </w:t>
            </w:r>
            <w:proofErr w:type="spellStart"/>
            <w:r>
              <w:t>Ticinus</w:t>
            </w:r>
            <w:proofErr w:type="spellEnd"/>
          </w:p>
        </w:tc>
        <w:tc>
          <w:tcPr>
            <w:tcW w:w="3410" w:type="dxa"/>
            <w:shd w:val="clear" w:color="auto" w:fill="auto"/>
            <w:vAlign w:val="center"/>
          </w:tcPr>
          <w:p w14:paraId="27251823" w14:textId="77777777" w:rsidR="001B15E8" w:rsidRDefault="001B15E8" w:rsidP="001B15E8">
            <w:pPr>
              <w:jc w:val="center"/>
            </w:pPr>
            <w:r>
              <w:t xml:space="preserve">The first battle in the Second Punic War commanded by Hannibal for Carthage and Publius Cornelius Scipio for Rome. It took place in November 218BC. It resulted in </w:t>
            </w:r>
            <w:r>
              <w:lastRenderedPageBreak/>
              <w:t xml:space="preserve">Scipio </w:t>
            </w:r>
            <w:proofErr w:type="gramStart"/>
            <w:r>
              <w:t>being injured</w:t>
            </w:r>
            <w:proofErr w:type="gramEnd"/>
            <w:r>
              <w:t xml:space="preserve"> and Hannibal winning the battle. </w:t>
            </w:r>
          </w:p>
        </w:tc>
        <w:tc>
          <w:tcPr>
            <w:tcW w:w="2402" w:type="dxa"/>
            <w:shd w:val="clear" w:color="auto" w:fill="auto"/>
            <w:vAlign w:val="center"/>
          </w:tcPr>
          <w:p w14:paraId="551BC71D" w14:textId="77777777" w:rsidR="001B15E8" w:rsidRPr="00623A1F" w:rsidRDefault="001B15E8" w:rsidP="001B15E8">
            <w:pPr>
              <w:jc w:val="center"/>
              <w:rPr>
                <w:b/>
              </w:rPr>
            </w:pPr>
            <w:r w:rsidRPr="00623A1F">
              <w:rPr>
                <w:b/>
              </w:rPr>
              <w:lastRenderedPageBreak/>
              <w:t>Ancient source:</w:t>
            </w:r>
            <w:r>
              <w:t xml:space="preserve"> Liv. books 21-30, Pol.</w:t>
            </w:r>
          </w:p>
          <w:p w14:paraId="25B2798E"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2225A335" w14:textId="77777777" w:rsidTr="001B15E8">
        <w:trPr>
          <w:trHeight w:val="1134"/>
        </w:trPr>
        <w:tc>
          <w:tcPr>
            <w:tcW w:w="1627" w:type="dxa"/>
            <w:shd w:val="clear" w:color="auto" w:fill="auto"/>
            <w:vAlign w:val="center"/>
          </w:tcPr>
          <w:p w14:paraId="2821C4D4" w14:textId="77777777" w:rsidR="001B15E8" w:rsidRDefault="001B15E8" w:rsidP="001B15E8">
            <w:pPr>
              <w:jc w:val="center"/>
            </w:pPr>
            <w:r>
              <w:t>218BC</w:t>
            </w:r>
          </w:p>
        </w:tc>
        <w:tc>
          <w:tcPr>
            <w:tcW w:w="1577" w:type="dxa"/>
            <w:shd w:val="clear" w:color="auto" w:fill="auto"/>
            <w:vAlign w:val="center"/>
          </w:tcPr>
          <w:p w14:paraId="3288B423" w14:textId="77777777" w:rsidR="001B15E8" w:rsidRDefault="001B15E8" w:rsidP="001B15E8">
            <w:pPr>
              <w:jc w:val="center"/>
            </w:pPr>
            <w:r>
              <w:t xml:space="preserve">Battle of </w:t>
            </w:r>
            <w:proofErr w:type="spellStart"/>
            <w:r>
              <w:t>Trebia</w:t>
            </w:r>
            <w:proofErr w:type="spellEnd"/>
          </w:p>
        </w:tc>
        <w:tc>
          <w:tcPr>
            <w:tcW w:w="3410" w:type="dxa"/>
            <w:shd w:val="clear" w:color="auto" w:fill="auto"/>
            <w:vAlign w:val="center"/>
          </w:tcPr>
          <w:p w14:paraId="41736241" w14:textId="77777777" w:rsidR="001B15E8" w:rsidRDefault="001B15E8" w:rsidP="001B15E8">
            <w:pPr>
              <w:jc w:val="center"/>
            </w:pPr>
            <w:r>
              <w:t xml:space="preserve">The first major battle of the Second Punic War, taking place in December of 218BC. The commanders were Hannibal for Carthage and </w:t>
            </w:r>
            <w:proofErr w:type="spellStart"/>
            <w:r>
              <w:t>Sempronius</w:t>
            </w:r>
            <w:proofErr w:type="spellEnd"/>
            <w:r>
              <w:t xml:space="preserve"> Longus for Rome. The battle ended with a victory for Hannibal.</w:t>
            </w:r>
          </w:p>
        </w:tc>
        <w:tc>
          <w:tcPr>
            <w:tcW w:w="2402" w:type="dxa"/>
            <w:shd w:val="clear" w:color="auto" w:fill="auto"/>
            <w:vAlign w:val="center"/>
          </w:tcPr>
          <w:p w14:paraId="028D32A8" w14:textId="77777777" w:rsidR="001B15E8" w:rsidRPr="00623A1F" w:rsidRDefault="001B15E8" w:rsidP="001B15E8">
            <w:pPr>
              <w:jc w:val="center"/>
              <w:rPr>
                <w:b/>
              </w:rPr>
            </w:pPr>
            <w:r w:rsidRPr="00623A1F">
              <w:rPr>
                <w:b/>
              </w:rPr>
              <w:t>Ancient source:</w:t>
            </w:r>
            <w:r>
              <w:t xml:space="preserve"> Liv. books 21-30, Pol.</w:t>
            </w:r>
          </w:p>
          <w:p w14:paraId="7DDCFEBD"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4055577F" w14:textId="77777777" w:rsidTr="001B15E8">
        <w:trPr>
          <w:trHeight w:val="1134"/>
        </w:trPr>
        <w:tc>
          <w:tcPr>
            <w:tcW w:w="1627" w:type="dxa"/>
            <w:shd w:val="clear" w:color="auto" w:fill="auto"/>
            <w:vAlign w:val="center"/>
          </w:tcPr>
          <w:p w14:paraId="18F2ED1E" w14:textId="77777777" w:rsidR="001B15E8" w:rsidRDefault="001B15E8" w:rsidP="001B15E8">
            <w:pPr>
              <w:jc w:val="center"/>
            </w:pPr>
            <w:r>
              <w:t>217BC</w:t>
            </w:r>
          </w:p>
        </w:tc>
        <w:tc>
          <w:tcPr>
            <w:tcW w:w="1577" w:type="dxa"/>
            <w:shd w:val="clear" w:color="auto" w:fill="auto"/>
            <w:vAlign w:val="center"/>
          </w:tcPr>
          <w:p w14:paraId="3A7F489A" w14:textId="77777777" w:rsidR="001B15E8" w:rsidRDefault="001B15E8" w:rsidP="001B15E8">
            <w:pPr>
              <w:jc w:val="center"/>
            </w:pPr>
            <w:r>
              <w:t xml:space="preserve">Battle of </w:t>
            </w:r>
            <w:proofErr w:type="spellStart"/>
            <w:r>
              <w:t>Trasimene</w:t>
            </w:r>
            <w:proofErr w:type="spellEnd"/>
          </w:p>
        </w:tc>
        <w:tc>
          <w:tcPr>
            <w:tcW w:w="3410" w:type="dxa"/>
            <w:shd w:val="clear" w:color="auto" w:fill="auto"/>
            <w:vAlign w:val="center"/>
          </w:tcPr>
          <w:p w14:paraId="40111855" w14:textId="77777777" w:rsidR="001B15E8" w:rsidRDefault="001B15E8" w:rsidP="001B15E8">
            <w:pPr>
              <w:jc w:val="center"/>
            </w:pPr>
            <w:r>
              <w:t xml:space="preserve">The third battle of the Second Punic War, between Hannibal and Flaminius Nepos. The battle ended with Nepos dying in battle and Hannibal winning. The battle </w:t>
            </w:r>
            <w:proofErr w:type="gramStart"/>
            <w:r>
              <w:t>is considered</w:t>
            </w:r>
            <w:proofErr w:type="gramEnd"/>
            <w:r>
              <w:t xml:space="preserve"> one of the best military ambushes in ancient history, as well as the largest ambush in terms of the number of men.</w:t>
            </w:r>
          </w:p>
        </w:tc>
        <w:tc>
          <w:tcPr>
            <w:tcW w:w="2402" w:type="dxa"/>
            <w:shd w:val="clear" w:color="auto" w:fill="auto"/>
            <w:vAlign w:val="center"/>
          </w:tcPr>
          <w:p w14:paraId="6ADF4D4B" w14:textId="77777777" w:rsidR="001B15E8" w:rsidRPr="00623A1F" w:rsidRDefault="001B15E8" w:rsidP="001B15E8">
            <w:pPr>
              <w:jc w:val="center"/>
              <w:rPr>
                <w:b/>
              </w:rPr>
            </w:pPr>
            <w:r w:rsidRPr="00623A1F">
              <w:rPr>
                <w:b/>
              </w:rPr>
              <w:t>Ancient source:</w:t>
            </w:r>
            <w:r>
              <w:t xml:space="preserve"> Liv. books 21-30, Pol.</w:t>
            </w:r>
          </w:p>
          <w:p w14:paraId="13A51CFA"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610E3849" w14:textId="77777777" w:rsidTr="001B15E8">
        <w:trPr>
          <w:trHeight w:val="1134"/>
        </w:trPr>
        <w:tc>
          <w:tcPr>
            <w:tcW w:w="1627" w:type="dxa"/>
            <w:shd w:val="clear" w:color="auto" w:fill="auto"/>
            <w:vAlign w:val="center"/>
          </w:tcPr>
          <w:p w14:paraId="250A7137" w14:textId="77777777" w:rsidR="001B15E8" w:rsidRDefault="001B15E8" w:rsidP="001B15E8">
            <w:pPr>
              <w:jc w:val="center"/>
            </w:pPr>
            <w:r>
              <w:t>216BC</w:t>
            </w:r>
          </w:p>
        </w:tc>
        <w:tc>
          <w:tcPr>
            <w:tcW w:w="1577" w:type="dxa"/>
            <w:shd w:val="clear" w:color="auto" w:fill="auto"/>
            <w:vAlign w:val="center"/>
          </w:tcPr>
          <w:p w14:paraId="1CA608CC" w14:textId="77777777" w:rsidR="001B15E8" w:rsidRDefault="001B15E8" w:rsidP="001B15E8">
            <w:pPr>
              <w:jc w:val="center"/>
            </w:pPr>
            <w:r>
              <w:t>Battle of Cannae</w:t>
            </w:r>
          </w:p>
        </w:tc>
        <w:tc>
          <w:tcPr>
            <w:tcW w:w="3410" w:type="dxa"/>
            <w:shd w:val="clear" w:color="auto" w:fill="auto"/>
            <w:vAlign w:val="center"/>
          </w:tcPr>
          <w:p w14:paraId="28AC4E55" w14:textId="77777777" w:rsidR="001B15E8" w:rsidRDefault="001B15E8" w:rsidP="001B15E8">
            <w:pPr>
              <w:jc w:val="center"/>
            </w:pPr>
            <w:r>
              <w:t>This was a large-scale battle between Rome and Hannibal, which ended up basically being a massacre of the Roman army. Both Roman Consuls and around 80 Senators died during the battle whereas very few men on Hannibal’s died.</w:t>
            </w:r>
          </w:p>
        </w:tc>
        <w:tc>
          <w:tcPr>
            <w:tcW w:w="2402" w:type="dxa"/>
            <w:shd w:val="clear" w:color="auto" w:fill="auto"/>
            <w:vAlign w:val="center"/>
          </w:tcPr>
          <w:p w14:paraId="7545CCA5" w14:textId="77777777" w:rsidR="001B15E8" w:rsidRDefault="001B15E8" w:rsidP="001B15E8">
            <w:pPr>
              <w:jc w:val="center"/>
            </w:pPr>
            <w:r w:rsidRPr="00623A1F">
              <w:rPr>
                <w:b/>
              </w:rPr>
              <w:t>Ancient source:</w:t>
            </w:r>
            <w:r>
              <w:t xml:space="preserve"> Liv. books 21-30, Pol.</w:t>
            </w:r>
          </w:p>
          <w:p w14:paraId="11C8D7DF" w14:textId="77777777" w:rsidR="001B15E8" w:rsidRPr="00090B1D" w:rsidRDefault="001B15E8" w:rsidP="001B15E8">
            <w:pPr>
              <w:jc w:val="center"/>
              <w:rPr>
                <w:b/>
              </w:rPr>
            </w:pPr>
            <w:r w:rsidRPr="00623A1F">
              <w:rPr>
                <w:b/>
              </w:rPr>
              <w:t>Modern source:</w:t>
            </w:r>
            <w:r>
              <w:t xml:space="preserve"> </w:t>
            </w:r>
            <w:proofErr w:type="spellStart"/>
            <w:r>
              <w:t>Hoyos</w:t>
            </w:r>
            <w:proofErr w:type="spellEnd"/>
            <w:r>
              <w:t xml:space="preserve"> 2015</w:t>
            </w:r>
          </w:p>
        </w:tc>
      </w:tr>
      <w:tr w:rsidR="001B15E8" w14:paraId="6F23ED12" w14:textId="77777777" w:rsidTr="001B15E8">
        <w:trPr>
          <w:trHeight w:val="1134"/>
        </w:trPr>
        <w:tc>
          <w:tcPr>
            <w:tcW w:w="1627" w:type="dxa"/>
            <w:shd w:val="clear" w:color="auto" w:fill="auto"/>
            <w:vAlign w:val="center"/>
          </w:tcPr>
          <w:p w14:paraId="79924426" w14:textId="77777777" w:rsidR="001B15E8" w:rsidRDefault="001B15E8" w:rsidP="001B15E8">
            <w:pPr>
              <w:jc w:val="center"/>
            </w:pPr>
            <w:r>
              <w:t>206BC</w:t>
            </w:r>
          </w:p>
        </w:tc>
        <w:tc>
          <w:tcPr>
            <w:tcW w:w="1577" w:type="dxa"/>
            <w:shd w:val="clear" w:color="auto" w:fill="auto"/>
            <w:vAlign w:val="center"/>
          </w:tcPr>
          <w:p w14:paraId="7B4D5AC4" w14:textId="77777777" w:rsidR="001B15E8" w:rsidRDefault="001B15E8" w:rsidP="001B15E8">
            <w:pPr>
              <w:jc w:val="center"/>
            </w:pPr>
            <w:r>
              <w:t xml:space="preserve">Battle of </w:t>
            </w:r>
            <w:proofErr w:type="spellStart"/>
            <w:r>
              <w:t>Ilipa</w:t>
            </w:r>
            <w:proofErr w:type="spellEnd"/>
          </w:p>
        </w:tc>
        <w:tc>
          <w:tcPr>
            <w:tcW w:w="3410" w:type="dxa"/>
            <w:shd w:val="clear" w:color="auto" w:fill="auto"/>
            <w:vAlign w:val="center"/>
          </w:tcPr>
          <w:p w14:paraId="619FFFDF" w14:textId="77777777" w:rsidR="001B15E8" w:rsidRDefault="001B15E8" w:rsidP="001B15E8">
            <w:pPr>
              <w:jc w:val="center"/>
            </w:pPr>
            <w:r>
              <w:t>This was Publius Cornelius Scipio the Younger’s first major win in Spain against Hannibal’s brother. This captured Hannibal’s base in Spain.</w:t>
            </w:r>
          </w:p>
        </w:tc>
        <w:tc>
          <w:tcPr>
            <w:tcW w:w="2402" w:type="dxa"/>
            <w:shd w:val="clear" w:color="auto" w:fill="auto"/>
            <w:vAlign w:val="center"/>
          </w:tcPr>
          <w:p w14:paraId="5227F2CA" w14:textId="77777777" w:rsidR="001B15E8" w:rsidRPr="00623A1F" w:rsidRDefault="001B15E8" w:rsidP="001B15E8">
            <w:pPr>
              <w:jc w:val="center"/>
              <w:rPr>
                <w:b/>
              </w:rPr>
            </w:pPr>
            <w:r w:rsidRPr="00623A1F">
              <w:rPr>
                <w:b/>
              </w:rPr>
              <w:t>Ancient source:</w:t>
            </w:r>
            <w:r>
              <w:t xml:space="preserve"> Liv. books 21-30, Pol.</w:t>
            </w:r>
          </w:p>
          <w:p w14:paraId="619A14FC"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37CD219E" w14:textId="77777777" w:rsidTr="001B15E8">
        <w:trPr>
          <w:trHeight w:val="1134"/>
        </w:trPr>
        <w:tc>
          <w:tcPr>
            <w:tcW w:w="1627" w:type="dxa"/>
            <w:shd w:val="clear" w:color="auto" w:fill="auto"/>
            <w:vAlign w:val="center"/>
          </w:tcPr>
          <w:p w14:paraId="504AD076" w14:textId="77777777" w:rsidR="001B15E8" w:rsidRDefault="001B15E8" w:rsidP="001B15E8">
            <w:pPr>
              <w:jc w:val="center"/>
            </w:pPr>
            <w:r>
              <w:t>202BC</w:t>
            </w:r>
          </w:p>
        </w:tc>
        <w:tc>
          <w:tcPr>
            <w:tcW w:w="1577" w:type="dxa"/>
            <w:shd w:val="clear" w:color="auto" w:fill="auto"/>
            <w:vAlign w:val="center"/>
          </w:tcPr>
          <w:p w14:paraId="612C21B2" w14:textId="77777777" w:rsidR="001B15E8" w:rsidRDefault="001B15E8" w:rsidP="001B15E8">
            <w:pPr>
              <w:jc w:val="center"/>
            </w:pPr>
            <w:r>
              <w:t>Battle of Zama</w:t>
            </w:r>
          </w:p>
        </w:tc>
        <w:tc>
          <w:tcPr>
            <w:tcW w:w="3410" w:type="dxa"/>
            <w:shd w:val="clear" w:color="auto" w:fill="auto"/>
            <w:vAlign w:val="center"/>
          </w:tcPr>
          <w:p w14:paraId="751599E7" w14:textId="77777777" w:rsidR="001B15E8" w:rsidRDefault="001B15E8" w:rsidP="001B15E8">
            <w:pPr>
              <w:jc w:val="center"/>
            </w:pPr>
            <w:r>
              <w:t>Hannibal’s first and only recorded defeat. He fought against Publius Cornelius Scipio the Younger (later named Publius Cornelius Scipio Africanus). This marked the end of the Second Punic War.</w:t>
            </w:r>
          </w:p>
        </w:tc>
        <w:tc>
          <w:tcPr>
            <w:tcW w:w="2402" w:type="dxa"/>
            <w:shd w:val="clear" w:color="auto" w:fill="auto"/>
            <w:vAlign w:val="center"/>
          </w:tcPr>
          <w:p w14:paraId="58BE36DE" w14:textId="77777777" w:rsidR="001B15E8" w:rsidRPr="00623A1F" w:rsidRDefault="001B15E8" w:rsidP="001B15E8">
            <w:pPr>
              <w:jc w:val="center"/>
              <w:rPr>
                <w:b/>
              </w:rPr>
            </w:pPr>
            <w:r w:rsidRPr="00623A1F">
              <w:rPr>
                <w:b/>
              </w:rPr>
              <w:t>Ancient source:</w:t>
            </w:r>
            <w:r>
              <w:t xml:space="preserve"> Liv. books 21-30, Pol.</w:t>
            </w:r>
          </w:p>
          <w:p w14:paraId="144BB78C" w14:textId="77777777" w:rsidR="001B15E8" w:rsidRDefault="001B15E8" w:rsidP="001B15E8">
            <w:pPr>
              <w:jc w:val="center"/>
            </w:pPr>
            <w:r w:rsidRPr="00623A1F">
              <w:rPr>
                <w:b/>
              </w:rPr>
              <w:t>Modern source:</w:t>
            </w:r>
            <w:r>
              <w:t xml:space="preserve"> </w:t>
            </w:r>
            <w:proofErr w:type="spellStart"/>
            <w:r>
              <w:t>Hoyos</w:t>
            </w:r>
            <w:proofErr w:type="spellEnd"/>
            <w:r>
              <w:t xml:space="preserve"> 2015</w:t>
            </w:r>
          </w:p>
        </w:tc>
      </w:tr>
      <w:tr w:rsidR="001B15E8" w14:paraId="4CC6A1CF" w14:textId="77777777" w:rsidTr="001B15E8">
        <w:trPr>
          <w:trHeight w:val="1134"/>
        </w:trPr>
        <w:tc>
          <w:tcPr>
            <w:tcW w:w="1627" w:type="dxa"/>
            <w:shd w:val="clear" w:color="auto" w:fill="auto"/>
            <w:vAlign w:val="center"/>
          </w:tcPr>
          <w:p w14:paraId="538F873C" w14:textId="77777777" w:rsidR="001B15E8" w:rsidRPr="0033789F" w:rsidRDefault="001B15E8" w:rsidP="001B15E8">
            <w:pPr>
              <w:jc w:val="center"/>
            </w:pPr>
            <w:r>
              <w:t xml:space="preserve">73 – 71 BC </w:t>
            </w:r>
          </w:p>
        </w:tc>
        <w:tc>
          <w:tcPr>
            <w:tcW w:w="1577" w:type="dxa"/>
            <w:shd w:val="clear" w:color="auto" w:fill="auto"/>
            <w:vAlign w:val="center"/>
          </w:tcPr>
          <w:p w14:paraId="4443E4A9" w14:textId="77777777" w:rsidR="001B15E8" w:rsidRPr="00FB2BCC" w:rsidRDefault="001B15E8" w:rsidP="001B15E8">
            <w:pPr>
              <w:jc w:val="center"/>
            </w:pPr>
            <w:r>
              <w:t>War of Spartacus</w:t>
            </w:r>
          </w:p>
        </w:tc>
        <w:tc>
          <w:tcPr>
            <w:tcW w:w="3410" w:type="dxa"/>
            <w:shd w:val="clear" w:color="auto" w:fill="auto"/>
            <w:vAlign w:val="center"/>
          </w:tcPr>
          <w:p w14:paraId="7BA7F564" w14:textId="77777777" w:rsidR="001B15E8" w:rsidRPr="0033789F" w:rsidRDefault="001B15E8" w:rsidP="001B15E8">
            <w:pPr>
              <w:jc w:val="center"/>
            </w:pPr>
            <w:r w:rsidRPr="00FB2BCC">
              <w:t xml:space="preserve">Also known as the Gladiator War or the War of Spartacus, where slaves fought under Spartacus against Crassus and Rome which ended with Spartacus’ </w:t>
            </w:r>
            <w:r>
              <w:t xml:space="preserve">supposed </w:t>
            </w:r>
            <w:r w:rsidRPr="00FB2BCC">
              <w:t>death</w:t>
            </w:r>
            <w:r>
              <w:t xml:space="preserve"> in battle although his body </w:t>
            </w:r>
            <w:proofErr w:type="gramStart"/>
            <w:r>
              <w:t>was never found</w:t>
            </w:r>
            <w:proofErr w:type="gramEnd"/>
            <w:r>
              <w:t>.</w:t>
            </w:r>
          </w:p>
        </w:tc>
        <w:tc>
          <w:tcPr>
            <w:tcW w:w="2402" w:type="dxa"/>
            <w:shd w:val="clear" w:color="auto" w:fill="auto"/>
            <w:vAlign w:val="center"/>
          </w:tcPr>
          <w:p w14:paraId="757E00E6" w14:textId="77777777" w:rsidR="001B15E8" w:rsidRPr="00623A1F" w:rsidRDefault="001B15E8" w:rsidP="001B15E8">
            <w:pPr>
              <w:jc w:val="center"/>
              <w:rPr>
                <w:b/>
              </w:rPr>
            </w:pPr>
            <w:r w:rsidRPr="00623A1F">
              <w:rPr>
                <w:b/>
              </w:rPr>
              <w:t>Ancient source:</w:t>
            </w:r>
            <w:r>
              <w:rPr>
                <w:b/>
              </w:rPr>
              <w:t xml:space="preserve"> </w:t>
            </w:r>
            <w:r w:rsidRPr="00FB2BCC">
              <w:t>Appian</w:t>
            </w:r>
          </w:p>
          <w:p w14:paraId="7DF57641" w14:textId="77777777" w:rsidR="001B15E8" w:rsidRPr="00FB2BCC" w:rsidRDefault="001B15E8" w:rsidP="001B15E8">
            <w:pPr>
              <w:jc w:val="center"/>
            </w:pPr>
            <w:r w:rsidRPr="00623A1F">
              <w:rPr>
                <w:b/>
              </w:rPr>
              <w:t>Modern source:</w:t>
            </w:r>
            <w:r>
              <w:rPr>
                <w:b/>
              </w:rPr>
              <w:t xml:space="preserve"> </w:t>
            </w:r>
            <w:r w:rsidRPr="00FB2BCC">
              <w:t>Bradley, 1989</w:t>
            </w:r>
          </w:p>
        </w:tc>
      </w:tr>
      <w:tr w:rsidR="001B15E8" w14:paraId="4F0CED4A" w14:textId="77777777" w:rsidTr="001B15E8">
        <w:trPr>
          <w:trHeight w:val="1134"/>
        </w:trPr>
        <w:tc>
          <w:tcPr>
            <w:tcW w:w="1627" w:type="dxa"/>
            <w:shd w:val="clear" w:color="auto" w:fill="auto"/>
            <w:vAlign w:val="center"/>
          </w:tcPr>
          <w:p w14:paraId="7B3A6853" w14:textId="77777777" w:rsidR="001B15E8" w:rsidRDefault="001B15E8" w:rsidP="001B15E8">
            <w:pPr>
              <w:jc w:val="center"/>
            </w:pPr>
            <w:r>
              <w:t xml:space="preserve">63 BC - </w:t>
            </w:r>
          </w:p>
        </w:tc>
        <w:tc>
          <w:tcPr>
            <w:tcW w:w="1577" w:type="dxa"/>
            <w:shd w:val="clear" w:color="auto" w:fill="auto"/>
            <w:vAlign w:val="center"/>
          </w:tcPr>
          <w:p w14:paraId="0AC12819" w14:textId="77777777" w:rsidR="001B15E8" w:rsidRPr="00B72793" w:rsidRDefault="001B15E8" w:rsidP="001B15E8">
            <w:pPr>
              <w:jc w:val="center"/>
            </w:pPr>
            <w:r>
              <w:t>Catiline Conspiracy</w:t>
            </w:r>
          </w:p>
        </w:tc>
        <w:tc>
          <w:tcPr>
            <w:tcW w:w="3410" w:type="dxa"/>
            <w:shd w:val="clear" w:color="auto" w:fill="auto"/>
            <w:vAlign w:val="center"/>
          </w:tcPr>
          <w:p w14:paraId="475FF8CA" w14:textId="1EA0273C" w:rsidR="001B15E8" w:rsidRPr="0033789F" w:rsidRDefault="001B15E8" w:rsidP="001B15E8">
            <w:pPr>
              <w:jc w:val="center"/>
            </w:pPr>
            <w:r w:rsidRPr="00B72793">
              <w:t>The Catiline Conspiracy: Catiline had a plot to assassinate several elected officials and to burn the city of Rome, which Cicero uncovered.</w:t>
            </w:r>
          </w:p>
        </w:tc>
        <w:tc>
          <w:tcPr>
            <w:tcW w:w="2402" w:type="dxa"/>
            <w:shd w:val="clear" w:color="auto" w:fill="auto"/>
            <w:vAlign w:val="center"/>
          </w:tcPr>
          <w:p w14:paraId="47D84529" w14:textId="77777777" w:rsidR="001B15E8" w:rsidRPr="00623A1F" w:rsidRDefault="001B15E8" w:rsidP="001B15E8">
            <w:pPr>
              <w:jc w:val="center"/>
              <w:rPr>
                <w:b/>
              </w:rPr>
            </w:pPr>
            <w:r w:rsidRPr="00623A1F">
              <w:rPr>
                <w:b/>
              </w:rPr>
              <w:t>Ancient source:</w:t>
            </w:r>
            <w:r>
              <w:rPr>
                <w:b/>
              </w:rPr>
              <w:t xml:space="preserve"> </w:t>
            </w:r>
            <w:r w:rsidRPr="00B72793">
              <w:t>Suet. Caesar</w:t>
            </w:r>
          </w:p>
          <w:p w14:paraId="4EE1FF53" w14:textId="77777777" w:rsidR="001B15E8" w:rsidRPr="00B72793" w:rsidRDefault="001B15E8" w:rsidP="001B15E8">
            <w:pPr>
              <w:jc w:val="center"/>
            </w:pPr>
            <w:r w:rsidRPr="00623A1F">
              <w:rPr>
                <w:b/>
              </w:rPr>
              <w:t>Modern source:</w:t>
            </w:r>
            <w:r>
              <w:rPr>
                <w:b/>
              </w:rPr>
              <w:t xml:space="preserve"> </w:t>
            </w:r>
            <w:r w:rsidRPr="000103C8">
              <w:t>Wasson 2016b www.ancient.eu</w:t>
            </w:r>
          </w:p>
        </w:tc>
      </w:tr>
      <w:tr w:rsidR="001B15E8" w14:paraId="58ED8DAB" w14:textId="77777777" w:rsidTr="001B15E8">
        <w:trPr>
          <w:trHeight w:val="1134"/>
        </w:trPr>
        <w:tc>
          <w:tcPr>
            <w:tcW w:w="1627" w:type="dxa"/>
            <w:shd w:val="clear" w:color="auto" w:fill="auto"/>
            <w:vAlign w:val="center"/>
          </w:tcPr>
          <w:p w14:paraId="3DF81D6E" w14:textId="77777777" w:rsidR="001B15E8" w:rsidRDefault="001B15E8" w:rsidP="001B15E8">
            <w:pPr>
              <w:jc w:val="center"/>
            </w:pPr>
            <w:r w:rsidRPr="0033789F">
              <w:lastRenderedPageBreak/>
              <w:t xml:space="preserve">59 BC </w:t>
            </w:r>
          </w:p>
        </w:tc>
        <w:tc>
          <w:tcPr>
            <w:tcW w:w="1577" w:type="dxa"/>
            <w:shd w:val="clear" w:color="auto" w:fill="auto"/>
            <w:vAlign w:val="center"/>
          </w:tcPr>
          <w:p w14:paraId="728DCDDD" w14:textId="77777777" w:rsidR="001B15E8" w:rsidRPr="00B72793" w:rsidRDefault="001B15E8" w:rsidP="001B15E8">
            <w:pPr>
              <w:jc w:val="center"/>
            </w:pPr>
            <w:r>
              <w:t>F</w:t>
            </w:r>
            <w:r w:rsidRPr="0033789F">
              <w:t xml:space="preserve">irst </w:t>
            </w:r>
            <w:r>
              <w:t>T</w:t>
            </w:r>
            <w:r w:rsidRPr="0033789F">
              <w:t>riumvirate</w:t>
            </w:r>
          </w:p>
        </w:tc>
        <w:tc>
          <w:tcPr>
            <w:tcW w:w="3410" w:type="dxa"/>
            <w:shd w:val="clear" w:color="auto" w:fill="auto"/>
            <w:vAlign w:val="center"/>
          </w:tcPr>
          <w:p w14:paraId="451F8D5F" w14:textId="77777777" w:rsidR="001B15E8" w:rsidRDefault="001B15E8" w:rsidP="001B15E8">
            <w:pPr>
              <w:jc w:val="center"/>
            </w:pPr>
            <w:r w:rsidRPr="00B72793">
              <w:t>The first time three men were in power</w:t>
            </w:r>
            <w:r>
              <w:t xml:space="preserve"> at the same time. The three men were</w:t>
            </w:r>
            <w:r w:rsidRPr="00B72793">
              <w:t xml:space="preserve"> Crassus, Caesar and Pompey</w:t>
            </w:r>
            <w:r>
              <w:t xml:space="preserve"> and an informal alliance occurred between the three political powers during this time.</w:t>
            </w:r>
          </w:p>
        </w:tc>
        <w:tc>
          <w:tcPr>
            <w:tcW w:w="2402" w:type="dxa"/>
            <w:shd w:val="clear" w:color="auto" w:fill="auto"/>
            <w:vAlign w:val="center"/>
          </w:tcPr>
          <w:p w14:paraId="667F598A" w14:textId="77777777" w:rsidR="001B15E8" w:rsidRPr="00623A1F" w:rsidRDefault="001B15E8" w:rsidP="001B15E8">
            <w:pPr>
              <w:jc w:val="center"/>
              <w:rPr>
                <w:b/>
              </w:rPr>
            </w:pPr>
            <w:r w:rsidRPr="00623A1F">
              <w:rPr>
                <w:b/>
              </w:rPr>
              <w:t>Ancient source:</w:t>
            </w:r>
            <w:r>
              <w:rPr>
                <w:b/>
              </w:rPr>
              <w:t xml:space="preserve"> </w:t>
            </w:r>
            <w:r w:rsidRPr="00B72793">
              <w:t>Suet. Caesar</w:t>
            </w:r>
          </w:p>
          <w:p w14:paraId="3E9AEFC7" w14:textId="77777777" w:rsidR="001B15E8" w:rsidRPr="00B72793" w:rsidRDefault="001B15E8" w:rsidP="001B15E8">
            <w:pPr>
              <w:jc w:val="center"/>
            </w:pPr>
            <w:r w:rsidRPr="00623A1F">
              <w:rPr>
                <w:b/>
              </w:rPr>
              <w:t>Modern source:</w:t>
            </w:r>
            <w:r>
              <w:rPr>
                <w:b/>
              </w:rPr>
              <w:t xml:space="preserve"> </w:t>
            </w:r>
            <w:r w:rsidRPr="00764486">
              <w:t>Mitchell 1976 pp1-26</w:t>
            </w:r>
          </w:p>
        </w:tc>
      </w:tr>
      <w:tr w:rsidR="001B15E8" w14:paraId="42D16E0A" w14:textId="77777777" w:rsidTr="001B15E8">
        <w:trPr>
          <w:trHeight w:val="1134"/>
        </w:trPr>
        <w:tc>
          <w:tcPr>
            <w:tcW w:w="1627" w:type="dxa"/>
            <w:shd w:val="clear" w:color="auto" w:fill="auto"/>
            <w:vAlign w:val="center"/>
          </w:tcPr>
          <w:p w14:paraId="2C60B3F0" w14:textId="77777777" w:rsidR="001B15E8" w:rsidRDefault="001B15E8" w:rsidP="001B15E8">
            <w:pPr>
              <w:jc w:val="center"/>
            </w:pPr>
            <w:r>
              <w:t xml:space="preserve">43 BC </w:t>
            </w:r>
          </w:p>
        </w:tc>
        <w:tc>
          <w:tcPr>
            <w:tcW w:w="1577" w:type="dxa"/>
            <w:shd w:val="clear" w:color="auto" w:fill="auto"/>
            <w:vAlign w:val="center"/>
          </w:tcPr>
          <w:p w14:paraId="14E3B75C" w14:textId="77777777" w:rsidR="001B15E8" w:rsidRDefault="001B15E8" w:rsidP="001B15E8">
            <w:pPr>
              <w:jc w:val="center"/>
            </w:pPr>
            <w:r>
              <w:t>Second Triumvirate</w:t>
            </w:r>
          </w:p>
        </w:tc>
        <w:tc>
          <w:tcPr>
            <w:tcW w:w="3410" w:type="dxa"/>
            <w:shd w:val="clear" w:color="auto" w:fill="auto"/>
            <w:vAlign w:val="center"/>
          </w:tcPr>
          <w:p w14:paraId="7EFE0E99" w14:textId="77777777" w:rsidR="001B15E8" w:rsidRDefault="001B15E8" w:rsidP="001B15E8">
            <w:pPr>
              <w:jc w:val="center"/>
            </w:pPr>
            <w:r>
              <w:t>Augustus ruled with Marcus Antonius and Lepidus, who was also the pontifex maximus at the time.</w:t>
            </w:r>
          </w:p>
          <w:p w14:paraId="7382FD0A" w14:textId="77777777" w:rsidR="001B15E8" w:rsidRDefault="001B15E8" w:rsidP="001B15E8">
            <w:pPr>
              <w:jc w:val="center"/>
            </w:pPr>
          </w:p>
        </w:tc>
        <w:tc>
          <w:tcPr>
            <w:tcW w:w="2402" w:type="dxa"/>
            <w:shd w:val="clear" w:color="auto" w:fill="auto"/>
            <w:vAlign w:val="center"/>
          </w:tcPr>
          <w:p w14:paraId="03325369" w14:textId="77777777" w:rsidR="001B15E8" w:rsidRPr="00623A1F" w:rsidRDefault="001B15E8" w:rsidP="00143968">
            <w:pPr>
              <w:jc w:val="center"/>
              <w:rPr>
                <w:b/>
              </w:rPr>
            </w:pPr>
            <w:r w:rsidRPr="00623A1F">
              <w:rPr>
                <w:b/>
              </w:rPr>
              <w:t>Ancient source:</w:t>
            </w:r>
            <w:r>
              <w:rPr>
                <w:b/>
              </w:rPr>
              <w:t xml:space="preserve"> </w:t>
            </w:r>
            <w:r w:rsidRPr="00E02B8E">
              <w:t>Suet.</w:t>
            </w:r>
            <w:bookmarkStart w:id="0" w:name="_GoBack"/>
            <w:bookmarkEnd w:id="0"/>
            <w:r w:rsidRPr="00E02B8E">
              <w:t xml:space="preserve"> Aug.</w:t>
            </w:r>
          </w:p>
          <w:p w14:paraId="4F62714F" w14:textId="3B1190E2" w:rsidR="000707F6" w:rsidRPr="00143968" w:rsidRDefault="001B15E8" w:rsidP="00143968">
            <w:pPr>
              <w:jc w:val="center"/>
              <w:rPr>
                <w:rFonts w:cstheme="minorHAnsi"/>
                <w:szCs w:val="24"/>
              </w:rPr>
            </w:pPr>
            <w:r w:rsidRPr="00143968">
              <w:rPr>
                <w:b/>
              </w:rPr>
              <w:t>Modern source:</w:t>
            </w:r>
          </w:p>
          <w:p w14:paraId="3CB6907A" w14:textId="77777777" w:rsidR="001B15E8" w:rsidRPr="00623A1F" w:rsidRDefault="001B15E8" w:rsidP="00143968">
            <w:pPr>
              <w:jc w:val="center"/>
              <w:rPr>
                <w:b/>
              </w:rPr>
            </w:pPr>
            <w:proofErr w:type="spellStart"/>
            <w:r w:rsidRPr="00E02B8E">
              <w:t>Scullard</w:t>
            </w:r>
            <w:proofErr w:type="spellEnd"/>
            <w:r w:rsidRPr="00E02B8E">
              <w:t xml:space="preserve"> 1982</w:t>
            </w:r>
          </w:p>
        </w:tc>
      </w:tr>
      <w:tr w:rsidR="001B15E8" w14:paraId="63946BA0" w14:textId="77777777" w:rsidTr="001B15E8">
        <w:trPr>
          <w:trHeight w:val="1134"/>
        </w:trPr>
        <w:tc>
          <w:tcPr>
            <w:tcW w:w="1627" w:type="dxa"/>
            <w:shd w:val="clear" w:color="auto" w:fill="auto"/>
            <w:vAlign w:val="center"/>
          </w:tcPr>
          <w:p w14:paraId="77775EAE" w14:textId="77777777" w:rsidR="001B15E8" w:rsidRDefault="001B15E8" w:rsidP="001B15E8">
            <w:pPr>
              <w:jc w:val="center"/>
            </w:pPr>
            <w:r>
              <w:t>31 BC</w:t>
            </w:r>
          </w:p>
        </w:tc>
        <w:tc>
          <w:tcPr>
            <w:tcW w:w="1577" w:type="dxa"/>
            <w:shd w:val="clear" w:color="auto" w:fill="auto"/>
            <w:vAlign w:val="center"/>
          </w:tcPr>
          <w:p w14:paraId="39782C60" w14:textId="77777777" w:rsidR="001B15E8" w:rsidRDefault="001B15E8" w:rsidP="001B15E8">
            <w:pPr>
              <w:jc w:val="center"/>
            </w:pPr>
            <w:r>
              <w:t>Battle of Actium</w:t>
            </w:r>
          </w:p>
        </w:tc>
        <w:tc>
          <w:tcPr>
            <w:tcW w:w="3410" w:type="dxa"/>
            <w:shd w:val="clear" w:color="auto" w:fill="auto"/>
            <w:vAlign w:val="center"/>
          </w:tcPr>
          <w:p w14:paraId="524B3FC2" w14:textId="77777777" w:rsidR="001B15E8" w:rsidRDefault="001B15E8" w:rsidP="001B15E8">
            <w:pPr>
              <w:jc w:val="center"/>
            </w:pPr>
            <w:r>
              <w:t xml:space="preserve">Naval battle of Augustus and Agrippa </w:t>
            </w:r>
            <w:proofErr w:type="spellStart"/>
            <w:r>
              <w:t>verus</w:t>
            </w:r>
            <w:proofErr w:type="spellEnd"/>
            <w:r>
              <w:t xml:space="preserve"> Marcus Antonius (Marc Antony)</w:t>
            </w:r>
          </w:p>
          <w:p w14:paraId="2BD9C9FF" w14:textId="77777777" w:rsidR="001B15E8" w:rsidRDefault="001B15E8" w:rsidP="001B15E8">
            <w:pPr>
              <w:jc w:val="center"/>
            </w:pPr>
            <w:r>
              <w:t>Resulted in Augustus acquiring Egypt as his personal property.</w:t>
            </w:r>
          </w:p>
          <w:p w14:paraId="5D271147" w14:textId="77777777" w:rsidR="001B15E8" w:rsidRDefault="001B15E8" w:rsidP="001B15E8">
            <w:pPr>
              <w:jc w:val="center"/>
            </w:pPr>
          </w:p>
        </w:tc>
        <w:tc>
          <w:tcPr>
            <w:tcW w:w="2402" w:type="dxa"/>
            <w:shd w:val="clear" w:color="auto" w:fill="auto"/>
            <w:vAlign w:val="center"/>
          </w:tcPr>
          <w:p w14:paraId="3ECEC23C" w14:textId="77777777" w:rsidR="001B15E8" w:rsidRPr="009D50A2" w:rsidRDefault="001B15E8" w:rsidP="001B15E8">
            <w:pPr>
              <w:jc w:val="center"/>
            </w:pPr>
            <w:r w:rsidRPr="00623A1F">
              <w:rPr>
                <w:b/>
              </w:rPr>
              <w:t>Ancient source:</w:t>
            </w:r>
            <w:r>
              <w:rPr>
                <w:b/>
              </w:rPr>
              <w:t xml:space="preserve"> </w:t>
            </w:r>
            <w:proofErr w:type="spellStart"/>
            <w:r w:rsidRPr="009D50A2">
              <w:t>Plut</w:t>
            </w:r>
            <w:proofErr w:type="spellEnd"/>
            <w:r w:rsidRPr="009D50A2">
              <w:t>. Antony</w:t>
            </w:r>
          </w:p>
          <w:p w14:paraId="1CFE51CA" w14:textId="77777777" w:rsidR="001B15E8" w:rsidRDefault="001B15E8" w:rsidP="001B15E8">
            <w:pPr>
              <w:jc w:val="center"/>
            </w:pPr>
            <w:r w:rsidRPr="00623A1F">
              <w:rPr>
                <w:b/>
              </w:rPr>
              <w:t>Modern source:</w:t>
            </w:r>
            <w:r>
              <w:rPr>
                <w:b/>
              </w:rPr>
              <w:t xml:space="preserve"> </w:t>
            </w:r>
            <w:r w:rsidRPr="00D222BE">
              <w:t xml:space="preserve">Faulkner </w:t>
            </w:r>
            <w:r>
              <w:t xml:space="preserve">2013 </w:t>
            </w:r>
            <w:r w:rsidRPr="00D222BE">
              <w:t>p2</w:t>
            </w:r>
          </w:p>
        </w:tc>
      </w:tr>
      <w:tr w:rsidR="001B15E8" w14:paraId="0E426F89" w14:textId="77777777" w:rsidTr="001B15E8">
        <w:trPr>
          <w:trHeight w:val="1134"/>
        </w:trPr>
        <w:tc>
          <w:tcPr>
            <w:tcW w:w="1627" w:type="dxa"/>
            <w:shd w:val="clear" w:color="auto" w:fill="auto"/>
            <w:vAlign w:val="center"/>
          </w:tcPr>
          <w:p w14:paraId="4FF1D0A3" w14:textId="77777777" w:rsidR="001B15E8" w:rsidRDefault="001B15E8" w:rsidP="001B15E8">
            <w:pPr>
              <w:jc w:val="center"/>
            </w:pPr>
            <w:r>
              <w:t xml:space="preserve">27 BC </w:t>
            </w:r>
          </w:p>
        </w:tc>
        <w:tc>
          <w:tcPr>
            <w:tcW w:w="1577" w:type="dxa"/>
            <w:shd w:val="clear" w:color="auto" w:fill="auto"/>
            <w:vAlign w:val="center"/>
          </w:tcPr>
          <w:p w14:paraId="0ADDCC31" w14:textId="77777777" w:rsidR="001B15E8" w:rsidRDefault="001B15E8" w:rsidP="001B15E8">
            <w:pPr>
              <w:jc w:val="center"/>
            </w:pPr>
            <w:r>
              <w:t>First Settlement of Augustus, start of the Roman Empire</w:t>
            </w:r>
          </w:p>
        </w:tc>
        <w:tc>
          <w:tcPr>
            <w:tcW w:w="3410" w:type="dxa"/>
            <w:shd w:val="clear" w:color="auto" w:fill="auto"/>
            <w:vAlign w:val="center"/>
          </w:tcPr>
          <w:p w14:paraId="79EF3882" w14:textId="77777777" w:rsidR="001B15E8" w:rsidRDefault="001B15E8" w:rsidP="001B15E8">
            <w:pPr>
              <w:jc w:val="center"/>
            </w:pPr>
            <w:r>
              <w:t xml:space="preserve">Octavian </w:t>
            </w:r>
            <w:proofErr w:type="gramStart"/>
            <w:r>
              <w:t>is given</w:t>
            </w:r>
            <w:proofErr w:type="gramEnd"/>
            <w:r>
              <w:t xml:space="preserve"> the name Augustus during this year, which is he is mainly referred to in history today. It is also the year of his First Settlement, which he implemented when people were noticing how much power he had and were speaking about it; it was to keep himself in power but within the shadows. This is also the date given for the start of the Roman Empire.</w:t>
            </w:r>
          </w:p>
          <w:p w14:paraId="6957C2B8" w14:textId="77777777" w:rsidR="001B15E8" w:rsidRDefault="001B15E8" w:rsidP="001B15E8">
            <w:pPr>
              <w:jc w:val="center"/>
            </w:pPr>
          </w:p>
        </w:tc>
        <w:tc>
          <w:tcPr>
            <w:tcW w:w="2402" w:type="dxa"/>
            <w:shd w:val="clear" w:color="auto" w:fill="auto"/>
            <w:vAlign w:val="center"/>
          </w:tcPr>
          <w:p w14:paraId="66D5F178" w14:textId="77777777" w:rsidR="001B15E8" w:rsidRPr="00623A1F" w:rsidRDefault="001B15E8" w:rsidP="001B15E8">
            <w:pPr>
              <w:jc w:val="center"/>
              <w:rPr>
                <w:b/>
              </w:rPr>
            </w:pPr>
            <w:r w:rsidRPr="00623A1F">
              <w:rPr>
                <w:b/>
              </w:rPr>
              <w:t>Ancient source:</w:t>
            </w:r>
            <w:r>
              <w:rPr>
                <w:b/>
              </w:rPr>
              <w:t xml:space="preserve"> </w:t>
            </w:r>
            <w:proofErr w:type="spellStart"/>
            <w:r w:rsidRPr="00AC27FB">
              <w:t>Plut</w:t>
            </w:r>
            <w:proofErr w:type="spellEnd"/>
            <w:r w:rsidRPr="00AC27FB">
              <w:t>. Aug.</w:t>
            </w:r>
          </w:p>
          <w:p w14:paraId="389D86A0" w14:textId="77777777" w:rsidR="001B15E8" w:rsidRDefault="001B15E8" w:rsidP="001B15E8">
            <w:pPr>
              <w:jc w:val="center"/>
            </w:pPr>
            <w:r w:rsidRPr="00623A1F">
              <w:rPr>
                <w:b/>
              </w:rPr>
              <w:t>Modern source:</w:t>
            </w:r>
            <w:r>
              <w:rPr>
                <w:b/>
              </w:rPr>
              <w:t xml:space="preserve"> </w:t>
            </w:r>
            <w:r w:rsidRPr="00AC27FB">
              <w:t>Gross 1982</w:t>
            </w:r>
          </w:p>
        </w:tc>
      </w:tr>
      <w:tr w:rsidR="001B15E8" w14:paraId="7B8884FD" w14:textId="77777777" w:rsidTr="001B15E8">
        <w:trPr>
          <w:trHeight w:val="1134"/>
        </w:trPr>
        <w:tc>
          <w:tcPr>
            <w:tcW w:w="1627" w:type="dxa"/>
            <w:shd w:val="clear" w:color="auto" w:fill="auto"/>
            <w:vAlign w:val="center"/>
          </w:tcPr>
          <w:p w14:paraId="25BD9238" w14:textId="77777777" w:rsidR="001B15E8" w:rsidRDefault="001B15E8" w:rsidP="001B15E8">
            <w:pPr>
              <w:jc w:val="center"/>
            </w:pPr>
            <w:r>
              <w:t xml:space="preserve">AD 9 </w:t>
            </w:r>
          </w:p>
        </w:tc>
        <w:tc>
          <w:tcPr>
            <w:tcW w:w="1577" w:type="dxa"/>
            <w:shd w:val="clear" w:color="auto" w:fill="auto"/>
            <w:vAlign w:val="center"/>
          </w:tcPr>
          <w:p w14:paraId="749F31B4" w14:textId="77777777" w:rsidR="001B15E8" w:rsidRDefault="001B15E8" w:rsidP="001B15E8">
            <w:pPr>
              <w:jc w:val="center"/>
            </w:pPr>
            <w:r>
              <w:t>Varian Disaster</w:t>
            </w:r>
          </w:p>
        </w:tc>
        <w:tc>
          <w:tcPr>
            <w:tcW w:w="3410" w:type="dxa"/>
            <w:shd w:val="clear" w:color="auto" w:fill="auto"/>
            <w:vAlign w:val="center"/>
          </w:tcPr>
          <w:p w14:paraId="1A42AB8C" w14:textId="77777777" w:rsidR="001B15E8" w:rsidRDefault="001B15E8" w:rsidP="001B15E8">
            <w:pPr>
              <w:jc w:val="center"/>
              <w:rPr>
                <w:b/>
              </w:rPr>
            </w:pPr>
            <w:r>
              <w:t xml:space="preserve">The Varian Disaster was massacre of three legions in the German forests and caused Augustus to give up on conquering </w:t>
            </w:r>
            <w:proofErr w:type="gramStart"/>
            <w:r>
              <w:t>Germany, and</w:t>
            </w:r>
            <w:proofErr w:type="gramEnd"/>
            <w:r>
              <w:t xml:space="preserve"> led to him saying he “brought peace to Germany”.</w:t>
            </w:r>
          </w:p>
          <w:p w14:paraId="0ABBD5BB" w14:textId="77777777" w:rsidR="001B15E8" w:rsidRDefault="001B15E8" w:rsidP="001B15E8">
            <w:pPr>
              <w:jc w:val="center"/>
            </w:pPr>
          </w:p>
        </w:tc>
        <w:tc>
          <w:tcPr>
            <w:tcW w:w="2402" w:type="dxa"/>
            <w:shd w:val="clear" w:color="auto" w:fill="auto"/>
            <w:vAlign w:val="center"/>
          </w:tcPr>
          <w:p w14:paraId="63031F6D" w14:textId="77777777" w:rsidR="001B15E8" w:rsidRPr="00623A1F" w:rsidRDefault="001B15E8" w:rsidP="001B15E8">
            <w:pPr>
              <w:jc w:val="center"/>
              <w:rPr>
                <w:b/>
              </w:rPr>
            </w:pPr>
            <w:r w:rsidRPr="00623A1F">
              <w:rPr>
                <w:b/>
              </w:rPr>
              <w:t>Ancient source:</w:t>
            </w:r>
            <w:r>
              <w:rPr>
                <w:b/>
              </w:rPr>
              <w:t xml:space="preserve"> </w:t>
            </w:r>
            <w:r w:rsidRPr="00D222BE">
              <w:t>Suet. Aug.</w:t>
            </w:r>
            <w:r>
              <w:t>, Augustus., Res Gestae.</w:t>
            </w:r>
          </w:p>
          <w:p w14:paraId="09D99728" w14:textId="77777777" w:rsidR="001B15E8" w:rsidRDefault="001B15E8" w:rsidP="001B15E8">
            <w:pPr>
              <w:jc w:val="center"/>
            </w:pPr>
            <w:r w:rsidRPr="00623A1F">
              <w:rPr>
                <w:b/>
              </w:rPr>
              <w:t>Modern source:</w:t>
            </w:r>
            <w:r>
              <w:rPr>
                <w:b/>
              </w:rPr>
              <w:t xml:space="preserve"> </w:t>
            </w:r>
            <w:proofErr w:type="spellStart"/>
            <w:r w:rsidRPr="00D222BE">
              <w:t>Lendering</w:t>
            </w:r>
            <w:proofErr w:type="spellEnd"/>
            <w:r w:rsidRPr="00D222BE">
              <w:t xml:space="preserve"> 2003</w:t>
            </w:r>
            <w:r>
              <w:t xml:space="preserve"> www.</w:t>
            </w:r>
            <w:r w:rsidRPr="00D222BE">
              <w:t>livius.org</w:t>
            </w:r>
          </w:p>
        </w:tc>
      </w:tr>
      <w:tr w:rsidR="001B15E8" w14:paraId="1DB8F449" w14:textId="77777777" w:rsidTr="001B15E8">
        <w:trPr>
          <w:trHeight w:val="1134"/>
        </w:trPr>
        <w:tc>
          <w:tcPr>
            <w:tcW w:w="1627" w:type="dxa"/>
            <w:shd w:val="clear" w:color="auto" w:fill="auto"/>
            <w:vAlign w:val="center"/>
          </w:tcPr>
          <w:p w14:paraId="3F62C53D" w14:textId="77777777" w:rsidR="001B15E8" w:rsidRDefault="001B15E8" w:rsidP="001B15E8">
            <w:pPr>
              <w:jc w:val="center"/>
            </w:pPr>
            <w:r>
              <w:t xml:space="preserve">AD 41 – 54 </w:t>
            </w:r>
          </w:p>
        </w:tc>
        <w:tc>
          <w:tcPr>
            <w:tcW w:w="1577" w:type="dxa"/>
            <w:shd w:val="clear" w:color="auto" w:fill="auto"/>
            <w:vAlign w:val="center"/>
          </w:tcPr>
          <w:p w14:paraId="4B357B38" w14:textId="77777777" w:rsidR="001B15E8" w:rsidRPr="0098690D" w:rsidRDefault="001B15E8" w:rsidP="001B15E8">
            <w:pPr>
              <w:jc w:val="center"/>
            </w:pPr>
            <w:r>
              <w:t>Caligula and Claudius</w:t>
            </w:r>
          </w:p>
        </w:tc>
        <w:tc>
          <w:tcPr>
            <w:tcW w:w="3410" w:type="dxa"/>
            <w:shd w:val="clear" w:color="auto" w:fill="auto"/>
            <w:vAlign w:val="center"/>
          </w:tcPr>
          <w:p w14:paraId="5DC4E6D0" w14:textId="77777777" w:rsidR="001B15E8" w:rsidRDefault="001B15E8" w:rsidP="001B15E8">
            <w:pPr>
              <w:jc w:val="center"/>
            </w:pPr>
            <w:r w:rsidRPr="0098690D">
              <w:t>Caligula and Claudius were two Roman Emperors who ruled for a collective 17 years and 7 months.</w:t>
            </w:r>
          </w:p>
        </w:tc>
        <w:tc>
          <w:tcPr>
            <w:tcW w:w="2402" w:type="dxa"/>
            <w:shd w:val="clear" w:color="auto" w:fill="auto"/>
            <w:vAlign w:val="center"/>
          </w:tcPr>
          <w:p w14:paraId="65D7A0BD" w14:textId="77777777" w:rsidR="001B15E8" w:rsidRPr="00623A1F" w:rsidRDefault="001B15E8" w:rsidP="001B15E8">
            <w:pPr>
              <w:jc w:val="center"/>
              <w:rPr>
                <w:b/>
              </w:rPr>
            </w:pPr>
            <w:r w:rsidRPr="00623A1F">
              <w:rPr>
                <w:b/>
              </w:rPr>
              <w:t>Ancient source:</w:t>
            </w:r>
            <w:r>
              <w:rPr>
                <w:b/>
              </w:rPr>
              <w:t xml:space="preserve"> </w:t>
            </w:r>
            <w:r w:rsidRPr="0098690D">
              <w:t>Suet. Caligula and Claudius</w:t>
            </w:r>
          </w:p>
          <w:p w14:paraId="1C3E5113" w14:textId="77777777" w:rsidR="001B15E8" w:rsidRPr="0098690D" w:rsidRDefault="001B15E8" w:rsidP="001B15E8">
            <w:pPr>
              <w:jc w:val="center"/>
            </w:pPr>
            <w:r w:rsidRPr="00623A1F">
              <w:rPr>
                <w:b/>
              </w:rPr>
              <w:t>Modern source:</w:t>
            </w:r>
            <w:r>
              <w:rPr>
                <w:b/>
              </w:rPr>
              <w:t xml:space="preserve"> </w:t>
            </w:r>
            <w:r w:rsidRPr="0098690D">
              <w:t>Osgood, 2010</w:t>
            </w:r>
          </w:p>
        </w:tc>
      </w:tr>
      <w:tr w:rsidR="001B15E8" w14:paraId="07642839" w14:textId="77777777" w:rsidTr="001B15E8">
        <w:trPr>
          <w:trHeight w:val="1134"/>
        </w:trPr>
        <w:tc>
          <w:tcPr>
            <w:tcW w:w="1627" w:type="dxa"/>
            <w:shd w:val="clear" w:color="auto" w:fill="auto"/>
            <w:vAlign w:val="center"/>
          </w:tcPr>
          <w:p w14:paraId="5B8058B4" w14:textId="77777777" w:rsidR="001B15E8" w:rsidRDefault="001B15E8" w:rsidP="001B15E8">
            <w:pPr>
              <w:jc w:val="center"/>
            </w:pPr>
            <w:r>
              <w:t xml:space="preserve">AD 54 - 64 </w:t>
            </w:r>
          </w:p>
        </w:tc>
        <w:tc>
          <w:tcPr>
            <w:tcW w:w="1577" w:type="dxa"/>
            <w:shd w:val="clear" w:color="auto" w:fill="auto"/>
            <w:vAlign w:val="center"/>
          </w:tcPr>
          <w:p w14:paraId="65D7D678" w14:textId="77777777" w:rsidR="001B15E8" w:rsidRPr="0098690D" w:rsidRDefault="001B15E8" w:rsidP="001B15E8">
            <w:pPr>
              <w:jc w:val="center"/>
            </w:pPr>
            <w:r>
              <w:t>Nero and the Great Fire</w:t>
            </w:r>
          </w:p>
        </w:tc>
        <w:tc>
          <w:tcPr>
            <w:tcW w:w="3410" w:type="dxa"/>
            <w:shd w:val="clear" w:color="auto" w:fill="auto"/>
            <w:vAlign w:val="center"/>
          </w:tcPr>
          <w:p w14:paraId="244B94B5" w14:textId="77777777" w:rsidR="001B15E8" w:rsidRDefault="001B15E8" w:rsidP="001B15E8">
            <w:pPr>
              <w:jc w:val="center"/>
            </w:pPr>
            <w:r w:rsidRPr="0098690D">
              <w:t>Urban fire which created huge destruction in Rome during the reign of Nero</w:t>
            </w:r>
            <w:r>
              <w:t xml:space="preserve">. </w:t>
            </w:r>
          </w:p>
        </w:tc>
        <w:tc>
          <w:tcPr>
            <w:tcW w:w="2402" w:type="dxa"/>
            <w:shd w:val="clear" w:color="auto" w:fill="auto"/>
            <w:vAlign w:val="center"/>
          </w:tcPr>
          <w:p w14:paraId="0294B8CD" w14:textId="77777777" w:rsidR="001B15E8" w:rsidRPr="00CC70F2" w:rsidRDefault="001B15E8" w:rsidP="001B15E8">
            <w:pPr>
              <w:jc w:val="center"/>
              <w:rPr>
                <w:rFonts w:cstheme="minorHAnsi"/>
                <w:b/>
              </w:rPr>
            </w:pPr>
            <w:r w:rsidRPr="00623A1F">
              <w:rPr>
                <w:b/>
              </w:rPr>
              <w:t xml:space="preserve">Ancient </w:t>
            </w:r>
            <w:r w:rsidRPr="0098690D">
              <w:rPr>
                <w:rFonts w:cstheme="minorHAnsi"/>
                <w:b/>
              </w:rPr>
              <w:t xml:space="preserve">source: </w:t>
            </w:r>
            <w:r w:rsidRPr="0098690D">
              <w:rPr>
                <w:rFonts w:cstheme="minorHAnsi"/>
              </w:rPr>
              <w:t>Suet. Nero</w:t>
            </w:r>
          </w:p>
          <w:p w14:paraId="1E824A2B" w14:textId="77777777" w:rsidR="001B15E8" w:rsidRPr="0098690D" w:rsidRDefault="001B15E8" w:rsidP="001B15E8">
            <w:pPr>
              <w:jc w:val="center"/>
            </w:pPr>
            <w:r w:rsidRPr="00CC70F2">
              <w:rPr>
                <w:rFonts w:cstheme="minorHAnsi"/>
                <w:b/>
              </w:rPr>
              <w:t>Modern source</w:t>
            </w:r>
            <w:r w:rsidRPr="001B15E8">
              <w:rPr>
                <w:rFonts w:cstheme="minorHAnsi"/>
                <w:b/>
              </w:rPr>
              <w:t>:</w:t>
            </w:r>
            <w:r w:rsidRPr="001B15E8">
              <w:rPr>
                <w:rFonts w:cstheme="minorHAnsi"/>
              </w:rPr>
              <w:t xml:space="preserve"> </w:t>
            </w:r>
            <w:r w:rsidRPr="001B15E8">
              <w:rPr>
                <w:rStyle w:val="HTMLCite"/>
                <w:rFonts w:cstheme="minorHAnsi"/>
              </w:rPr>
              <w:t>Dando-Collins 2010</w:t>
            </w:r>
          </w:p>
        </w:tc>
      </w:tr>
      <w:tr w:rsidR="001B15E8" w14:paraId="1ACF0A3D" w14:textId="77777777" w:rsidTr="001B15E8">
        <w:trPr>
          <w:trHeight w:val="1134"/>
        </w:trPr>
        <w:tc>
          <w:tcPr>
            <w:tcW w:w="1627" w:type="dxa"/>
            <w:shd w:val="clear" w:color="auto" w:fill="auto"/>
            <w:vAlign w:val="center"/>
          </w:tcPr>
          <w:p w14:paraId="2867B999" w14:textId="77777777" w:rsidR="001B15E8" w:rsidRDefault="001B15E8" w:rsidP="001B15E8">
            <w:pPr>
              <w:jc w:val="center"/>
            </w:pPr>
            <w:r>
              <w:t xml:space="preserve">AD 69 </w:t>
            </w:r>
          </w:p>
        </w:tc>
        <w:tc>
          <w:tcPr>
            <w:tcW w:w="1577" w:type="dxa"/>
            <w:shd w:val="clear" w:color="auto" w:fill="auto"/>
            <w:vAlign w:val="center"/>
          </w:tcPr>
          <w:p w14:paraId="2E47E079" w14:textId="77777777" w:rsidR="001B15E8" w:rsidRPr="00036B1B" w:rsidRDefault="001B15E8" w:rsidP="001B15E8">
            <w:pPr>
              <w:jc w:val="center"/>
            </w:pPr>
            <w:r>
              <w:t>Year of four emperors</w:t>
            </w:r>
          </w:p>
        </w:tc>
        <w:tc>
          <w:tcPr>
            <w:tcW w:w="3410" w:type="dxa"/>
            <w:shd w:val="clear" w:color="auto" w:fill="auto"/>
            <w:vAlign w:val="center"/>
          </w:tcPr>
          <w:p w14:paraId="167B5D26" w14:textId="77777777" w:rsidR="001B15E8" w:rsidRDefault="001B15E8" w:rsidP="001B15E8">
            <w:pPr>
              <w:jc w:val="center"/>
            </w:pPr>
            <w:r>
              <w:t xml:space="preserve">After the suicide of Nero, four Roman Emperors came into power successively. The four Emperors were Galba, </w:t>
            </w:r>
            <w:proofErr w:type="spellStart"/>
            <w:r>
              <w:t>Otho</w:t>
            </w:r>
            <w:proofErr w:type="spellEnd"/>
            <w:r>
              <w:t xml:space="preserve">, </w:t>
            </w:r>
            <w:proofErr w:type="spellStart"/>
            <w:r>
              <w:t>Vitellius</w:t>
            </w:r>
            <w:proofErr w:type="spellEnd"/>
            <w:r>
              <w:t xml:space="preserve"> and Vespasian.</w:t>
            </w:r>
          </w:p>
        </w:tc>
        <w:tc>
          <w:tcPr>
            <w:tcW w:w="2402" w:type="dxa"/>
            <w:shd w:val="clear" w:color="auto" w:fill="auto"/>
            <w:vAlign w:val="center"/>
          </w:tcPr>
          <w:p w14:paraId="15B13075" w14:textId="77777777" w:rsidR="001B15E8" w:rsidRPr="00623A1F" w:rsidRDefault="001B15E8" w:rsidP="001B15E8">
            <w:pPr>
              <w:jc w:val="center"/>
              <w:rPr>
                <w:b/>
              </w:rPr>
            </w:pPr>
            <w:r w:rsidRPr="00623A1F">
              <w:rPr>
                <w:b/>
              </w:rPr>
              <w:t>Ancient source:</w:t>
            </w:r>
            <w:r>
              <w:rPr>
                <w:b/>
              </w:rPr>
              <w:t xml:space="preserve"> </w:t>
            </w:r>
            <w:r w:rsidRPr="00036B1B">
              <w:t>Suet. Nero, Galba</w:t>
            </w:r>
          </w:p>
          <w:p w14:paraId="499CAE14" w14:textId="77777777" w:rsidR="001B15E8" w:rsidRPr="00036B1B" w:rsidRDefault="001B15E8" w:rsidP="001B15E8">
            <w:pPr>
              <w:jc w:val="center"/>
            </w:pPr>
            <w:r w:rsidRPr="00623A1F">
              <w:rPr>
                <w:b/>
              </w:rPr>
              <w:t>Modern source:</w:t>
            </w:r>
            <w:r>
              <w:rPr>
                <w:b/>
              </w:rPr>
              <w:t xml:space="preserve"> </w:t>
            </w:r>
            <w:r w:rsidRPr="00036B1B">
              <w:t>Morgan 2006</w:t>
            </w:r>
          </w:p>
        </w:tc>
      </w:tr>
      <w:tr w:rsidR="001B15E8" w14:paraId="2313B359" w14:textId="77777777" w:rsidTr="001B15E8">
        <w:trPr>
          <w:trHeight w:val="1134"/>
        </w:trPr>
        <w:tc>
          <w:tcPr>
            <w:tcW w:w="1627" w:type="dxa"/>
            <w:shd w:val="clear" w:color="auto" w:fill="auto"/>
            <w:vAlign w:val="center"/>
          </w:tcPr>
          <w:p w14:paraId="13C878E4" w14:textId="77777777" w:rsidR="001B15E8" w:rsidRDefault="001B15E8" w:rsidP="001B15E8">
            <w:pPr>
              <w:jc w:val="center"/>
            </w:pPr>
            <w:r>
              <w:lastRenderedPageBreak/>
              <w:t xml:space="preserve">AD79 </w:t>
            </w:r>
          </w:p>
        </w:tc>
        <w:tc>
          <w:tcPr>
            <w:tcW w:w="1577" w:type="dxa"/>
            <w:shd w:val="clear" w:color="auto" w:fill="auto"/>
            <w:vAlign w:val="center"/>
          </w:tcPr>
          <w:p w14:paraId="0CD2752F" w14:textId="77777777" w:rsidR="001B15E8" w:rsidRPr="00764486" w:rsidRDefault="001B15E8" w:rsidP="001B15E8">
            <w:pPr>
              <w:jc w:val="center"/>
            </w:pPr>
            <w:r>
              <w:t>Pompeii</w:t>
            </w:r>
          </w:p>
        </w:tc>
        <w:tc>
          <w:tcPr>
            <w:tcW w:w="3410" w:type="dxa"/>
            <w:shd w:val="clear" w:color="auto" w:fill="auto"/>
            <w:vAlign w:val="center"/>
          </w:tcPr>
          <w:p w14:paraId="00E641F4" w14:textId="77777777" w:rsidR="001B15E8" w:rsidRDefault="001B15E8" w:rsidP="001B15E8">
            <w:pPr>
              <w:jc w:val="center"/>
            </w:pPr>
            <w:r w:rsidRPr="00764486">
              <w:t>The most famous eruption of Mount Vesuvius which buried the Roman city of Pompeii</w:t>
            </w:r>
            <w:r>
              <w:t>. One of the most catastrophic volcano eruptions in European history.</w:t>
            </w:r>
          </w:p>
        </w:tc>
        <w:tc>
          <w:tcPr>
            <w:tcW w:w="2402" w:type="dxa"/>
            <w:shd w:val="clear" w:color="auto" w:fill="auto"/>
            <w:vAlign w:val="center"/>
          </w:tcPr>
          <w:p w14:paraId="1C7CD1C2" w14:textId="77777777" w:rsidR="001B15E8" w:rsidRPr="00623A1F" w:rsidRDefault="001B15E8" w:rsidP="001B15E8">
            <w:pPr>
              <w:jc w:val="center"/>
              <w:rPr>
                <w:b/>
              </w:rPr>
            </w:pPr>
            <w:r w:rsidRPr="00623A1F">
              <w:rPr>
                <w:b/>
              </w:rPr>
              <w:t>Ancient source:</w:t>
            </w:r>
            <w:r>
              <w:rPr>
                <w:b/>
              </w:rPr>
              <w:t xml:space="preserve"> </w:t>
            </w:r>
            <w:r w:rsidRPr="00764486">
              <w:t>Pliny the Younger, letters 6.16 and 6.20</w:t>
            </w:r>
          </w:p>
          <w:p w14:paraId="7B87C814" w14:textId="77777777" w:rsidR="001B15E8" w:rsidRPr="00764486" w:rsidRDefault="001B15E8" w:rsidP="001B15E8">
            <w:pPr>
              <w:jc w:val="center"/>
            </w:pPr>
            <w:r w:rsidRPr="00623A1F">
              <w:rPr>
                <w:b/>
              </w:rPr>
              <w:t>Modern source:</w:t>
            </w:r>
            <w:r>
              <w:rPr>
                <w:b/>
              </w:rPr>
              <w:t xml:space="preserve"> </w:t>
            </w:r>
            <w:proofErr w:type="spellStart"/>
            <w:r w:rsidRPr="00764486">
              <w:t>Zanella</w:t>
            </w:r>
            <w:proofErr w:type="spellEnd"/>
            <w:r w:rsidRPr="00764486">
              <w:t xml:space="preserve"> 2007</w:t>
            </w:r>
          </w:p>
        </w:tc>
      </w:tr>
      <w:tr w:rsidR="001B15E8" w14:paraId="78FA66C9" w14:textId="77777777" w:rsidTr="001B15E8">
        <w:trPr>
          <w:trHeight w:val="1134"/>
        </w:trPr>
        <w:tc>
          <w:tcPr>
            <w:tcW w:w="1627" w:type="dxa"/>
            <w:shd w:val="clear" w:color="auto" w:fill="auto"/>
            <w:vAlign w:val="center"/>
          </w:tcPr>
          <w:p w14:paraId="45D413CE" w14:textId="77777777" w:rsidR="001B15E8" w:rsidRDefault="001B15E8" w:rsidP="001B15E8">
            <w:pPr>
              <w:jc w:val="center"/>
            </w:pPr>
            <w:r>
              <w:t xml:space="preserve">AD 101-107 </w:t>
            </w:r>
          </w:p>
        </w:tc>
        <w:tc>
          <w:tcPr>
            <w:tcW w:w="1577" w:type="dxa"/>
            <w:shd w:val="clear" w:color="auto" w:fill="auto"/>
            <w:vAlign w:val="center"/>
          </w:tcPr>
          <w:p w14:paraId="7408A1B2" w14:textId="77777777" w:rsidR="001B15E8" w:rsidRPr="00560ACF" w:rsidRDefault="001B15E8" w:rsidP="001B15E8">
            <w:pPr>
              <w:jc w:val="center"/>
            </w:pPr>
            <w:r>
              <w:t xml:space="preserve">Emperor Trajan </w:t>
            </w:r>
          </w:p>
        </w:tc>
        <w:tc>
          <w:tcPr>
            <w:tcW w:w="3410" w:type="dxa"/>
            <w:shd w:val="clear" w:color="auto" w:fill="auto"/>
            <w:vAlign w:val="center"/>
          </w:tcPr>
          <w:p w14:paraId="0A301E08" w14:textId="77777777" w:rsidR="001B15E8" w:rsidRDefault="001B15E8" w:rsidP="001B15E8">
            <w:pPr>
              <w:jc w:val="center"/>
            </w:pPr>
            <w:r>
              <w:t xml:space="preserve">Emperor Trajan </w:t>
            </w:r>
            <w:proofErr w:type="gramStart"/>
            <w:r>
              <w:t>was called</w:t>
            </w:r>
            <w:proofErr w:type="gramEnd"/>
            <w:r>
              <w:t xml:space="preserve"> the </w:t>
            </w:r>
            <w:proofErr w:type="spellStart"/>
            <w:r>
              <w:t>optimus</w:t>
            </w:r>
            <w:proofErr w:type="spellEnd"/>
            <w:r>
              <w:t xml:space="preserve"> princeps (the “best ruler”) by the Senate, most likely for adding the most land to the Roman Empire.</w:t>
            </w:r>
          </w:p>
        </w:tc>
        <w:tc>
          <w:tcPr>
            <w:tcW w:w="2402" w:type="dxa"/>
            <w:shd w:val="clear" w:color="auto" w:fill="auto"/>
            <w:vAlign w:val="center"/>
          </w:tcPr>
          <w:p w14:paraId="72FCCFD3" w14:textId="77777777" w:rsidR="001B15E8" w:rsidRPr="00623A1F" w:rsidRDefault="001B15E8" w:rsidP="001B15E8">
            <w:pPr>
              <w:jc w:val="center"/>
              <w:rPr>
                <w:b/>
              </w:rPr>
            </w:pPr>
            <w:r w:rsidRPr="00623A1F">
              <w:rPr>
                <w:b/>
              </w:rPr>
              <w:t>Ancient source:</w:t>
            </w:r>
            <w:r>
              <w:rPr>
                <w:b/>
              </w:rPr>
              <w:t xml:space="preserve"> </w:t>
            </w:r>
            <w:r w:rsidRPr="00560ACF">
              <w:t>Dio.68</w:t>
            </w:r>
          </w:p>
          <w:p w14:paraId="67BDD753" w14:textId="77777777" w:rsidR="001B15E8" w:rsidRPr="00560ACF" w:rsidRDefault="001B15E8" w:rsidP="001B15E8">
            <w:pPr>
              <w:jc w:val="center"/>
            </w:pPr>
            <w:r w:rsidRPr="00623A1F">
              <w:rPr>
                <w:b/>
              </w:rPr>
              <w:t>Modern source:</w:t>
            </w:r>
            <w:r>
              <w:rPr>
                <w:b/>
              </w:rPr>
              <w:t xml:space="preserve"> </w:t>
            </w:r>
            <w:r w:rsidRPr="00560ACF">
              <w:t>Bennet 2001</w:t>
            </w:r>
          </w:p>
        </w:tc>
      </w:tr>
      <w:tr w:rsidR="001B15E8" w14:paraId="657EF77E" w14:textId="77777777" w:rsidTr="001B15E8">
        <w:trPr>
          <w:trHeight w:val="1134"/>
        </w:trPr>
        <w:tc>
          <w:tcPr>
            <w:tcW w:w="1627" w:type="dxa"/>
            <w:shd w:val="clear" w:color="auto" w:fill="auto"/>
            <w:vAlign w:val="center"/>
          </w:tcPr>
          <w:p w14:paraId="394632D8" w14:textId="77777777" w:rsidR="001B15E8" w:rsidRDefault="001B15E8" w:rsidP="001B15E8">
            <w:pPr>
              <w:jc w:val="center"/>
            </w:pPr>
            <w:r w:rsidRPr="00062152">
              <w:rPr>
                <w:lang w:val="it-IT"/>
              </w:rPr>
              <w:t xml:space="preserve">AD 212 </w:t>
            </w:r>
          </w:p>
        </w:tc>
        <w:tc>
          <w:tcPr>
            <w:tcW w:w="1577" w:type="dxa"/>
            <w:shd w:val="clear" w:color="auto" w:fill="auto"/>
            <w:vAlign w:val="center"/>
          </w:tcPr>
          <w:p w14:paraId="55194BD4" w14:textId="77777777" w:rsidR="001B15E8" w:rsidRPr="000362C2" w:rsidRDefault="001B15E8" w:rsidP="001B15E8">
            <w:pPr>
              <w:jc w:val="center"/>
            </w:pPr>
            <w:r w:rsidRPr="00062152">
              <w:rPr>
                <w:lang w:val="it-IT"/>
              </w:rPr>
              <w:t>Constitutio Antoniana</w:t>
            </w:r>
          </w:p>
        </w:tc>
        <w:tc>
          <w:tcPr>
            <w:tcW w:w="3410" w:type="dxa"/>
            <w:shd w:val="clear" w:color="auto" w:fill="auto"/>
            <w:vAlign w:val="center"/>
          </w:tcPr>
          <w:p w14:paraId="467EE92B" w14:textId="77777777" w:rsidR="001B15E8" w:rsidRPr="00316EF1" w:rsidRDefault="001B15E8" w:rsidP="001B15E8">
            <w:pPr>
              <w:jc w:val="center"/>
            </w:pPr>
            <w:r>
              <w:t xml:space="preserve">The </w:t>
            </w:r>
            <w:proofErr w:type="spellStart"/>
            <w:r>
              <w:t>Constitutio</w:t>
            </w:r>
            <w:proofErr w:type="spellEnd"/>
            <w:r>
              <w:t xml:space="preserve"> </w:t>
            </w:r>
            <w:proofErr w:type="spellStart"/>
            <w:r>
              <w:t>Antoniana</w:t>
            </w:r>
            <w:proofErr w:type="spellEnd"/>
            <w:r>
              <w:t xml:space="preserve"> was a </w:t>
            </w:r>
            <w:r w:rsidRPr="000362C2">
              <w:t>Roman law passed which</w:t>
            </w:r>
            <w:r>
              <w:t xml:space="preserve"> granted</w:t>
            </w:r>
            <w:r w:rsidRPr="000362C2">
              <w:t xml:space="preserve"> all free men</w:t>
            </w:r>
            <w:r>
              <w:t xml:space="preserve"> (men who were not slaves)</w:t>
            </w:r>
            <w:r w:rsidRPr="000362C2">
              <w:t xml:space="preserve"> in the Roman Empire theoretical Roman citizenship and all free women in the Empire would have the same rights as Roman women</w:t>
            </w:r>
            <w:r>
              <w:t>, which was not as much as the men.</w:t>
            </w:r>
          </w:p>
        </w:tc>
        <w:tc>
          <w:tcPr>
            <w:tcW w:w="2402" w:type="dxa"/>
            <w:shd w:val="clear" w:color="auto" w:fill="auto"/>
            <w:vAlign w:val="center"/>
          </w:tcPr>
          <w:p w14:paraId="0DC3F8B5" w14:textId="77777777" w:rsidR="001B15E8" w:rsidRPr="00623A1F" w:rsidRDefault="001B15E8" w:rsidP="001B15E8">
            <w:pPr>
              <w:jc w:val="center"/>
              <w:rPr>
                <w:b/>
              </w:rPr>
            </w:pPr>
            <w:r w:rsidRPr="00623A1F">
              <w:rPr>
                <w:b/>
              </w:rPr>
              <w:t>Ancient source:</w:t>
            </w:r>
            <w:r>
              <w:rPr>
                <w:b/>
              </w:rPr>
              <w:t xml:space="preserve"> </w:t>
            </w:r>
            <w:proofErr w:type="spellStart"/>
            <w:r w:rsidRPr="000362C2">
              <w:t>Dio</w:t>
            </w:r>
            <w:proofErr w:type="spellEnd"/>
            <w:r w:rsidRPr="000362C2">
              <w:t xml:space="preserve"> 78.9</w:t>
            </w:r>
          </w:p>
          <w:p w14:paraId="3228E250" w14:textId="77777777" w:rsidR="001B15E8" w:rsidRPr="000362C2" w:rsidRDefault="001B15E8" w:rsidP="001B15E8">
            <w:pPr>
              <w:jc w:val="center"/>
            </w:pPr>
            <w:r w:rsidRPr="00623A1F">
              <w:rPr>
                <w:b/>
              </w:rPr>
              <w:t>Modern sourc</w:t>
            </w:r>
            <w:r w:rsidRPr="001B15E8">
              <w:rPr>
                <w:b/>
              </w:rPr>
              <w:t xml:space="preserve">e: </w:t>
            </w:r>
            <w:r w:rsidRPr="001B15E8">
              <w:rPr>
                <w:rStyle w:val="reference-text"/>
                <w:rFonts w:ascii="Arial" w:hAnsi="Arial" w:cs="Arial"/>
                <w:color w:val="222222"/>
                <w:sz w:val="19"/>
                <w:szCs w:val="19"/>
              </w:rPr>
              <w:t>Lim 2010 p114</w:t>
            </w:r>
          </w:p>
        </w:tc>
      </w:tr>
      <w:tr w:rsidR="001B15E8" w14:paraId="53F39EA1" w14:textId="77777777" w:rsidTr="001B15E8">
        <w:trPr>
          <w:trHeight w:val="1134"/>
        </w:trPr>
        <w:tc>
          <w:tcPr>
            <w:tcW w:w="1627" w:type="dxa"/>
            <w:shd w:val="clear" w:color="auto" w:fill="auto"/>
            <w:vAlign w:val="center"/>
          </w:tcPr>
          <w:p w14:paraId="52E99435" w14:textId="77777777" w:rsidR="001B15E8" w:rsidRPr="00062152" w:rsidRDefault="001B15E8" w:rsidP="001B15E8">
            <w:pPr>
              <w:jc w:val="center"/>
              <w:rPr>
                <w:lang w:val="it-IT"/>
              </w:rPr>
            </w:pPr>
            <w:r w:rsidRPr="00062152">
              <w:rPr>
                <w:lang w:val="it-IT"/>
              </w:rPr>
              <w:t xml:space="preserve">AD 270-274 </w:t>
            </w:r>
          </w:p>
        </w:tc>
        <w:tc>
          <w:tcPr>
            <w:tcW w:w="1577" w:type="dxa"/>
            <w:shd w:val="clear" w:color="auto" w:fill="auto"/>
            <w:vAlign w:val="center"/>
          </w:tcPr>
          <w:p w14:paraId="65E7A39F" w14:textId="77777777" w:rsidR="001B15E8" w:rsidRPr="00364934" w:rsidRDefault="001B15E8" w:rsidP="001B15E8">
            <w:pPr>
              <w:jc w:val="center"/>
            </w:pPr>
            <w:r w:rsidRPr="00062152">
              <w:rPr>
                <w:lang w:val="it-IT"/>
              </w:rPr>
              <w:t>Zenobia</w:t>
            </w:r>
          </w:p>
        </w:tc>
        <w:tc>
          <w:tcPr>
            <w:tcW w:w="3410" w:type="dxa"/>
            <w:shd w:val="clear" w:color="auto" w:fill="auto"/>
            <w:vAlign w:val="center"/>
          </w:tcPr>
          <w:p w14:paraId="027CF9F6" w14:textId="77777777" w:rsidR="001B15E8" w:rsidRDefault="001B15E8" w:rsidP="001B15E8">
            <w:pPr>
              <w:jc w:val="center"/>
            </w:pPr>
            <w:r w:rsidRPr="00364934">
              <w:t xml:space="preserve">A third century Queen of the Palmyrene Empire in Syria. She launched an invasion which brought most of the Roman East under her sway until she </w:t>
            </w:r>
            <w:proofErr w:type="gramStart"/>
            <w:r w:rsidRPr="00364934">
              <w:t>was besieged</w:t>
            </w:r>
            <w:proofErr w:type="gramEnd"/>
            <w:r w:rsidRPr="00364934">
              <w:t xml:space="preserve"> in her capital and sent to exile in Rome.</w:t>
            </w:r>
          </w:p>
        </w:tc>
        <w:tc>
          <w:tcPr>
            <w:tcW w:w="2402" w:type="dxa"/>
            <w:shd w:val="clear" w:color="auto" w:fill="auto"/>
            <w:vAlign w:val="center"/>
          </w:tcPr>
          <w:p w14:paraId="0F8DF4C3" w14:textId="77777777" w:rsidR="001B15E8" w:rsidRPr="00364934" w:rsidRDefault="001B15E8" w:rsidP="001B15E8">
            <w:pPr>
              <w:jc w:val="center"/>
            </w:pPr>
            <w:r w:rsidRPr="00623A1F">
              <w:rPr>
                <w:b/>
              </w:rPr>
              <w:t>Modern source</w:t>
            </w:r>
            <w:r w:rsidRPr="001B15E8">
              <w:rPr>
                <w:b/>
              </w:rPr>
              <w:t>:</w:t>
            </w:r>
            <w:r w:rsidRPr="001B15E8">
              <w:rPr>
                <w:rFonts w:ascii="Arial" w:hAnsi="Arial" w:cs="Arial"/>
                <w:color w:val="222222"/>
                <w:sz w:val="19"/>
                <w:szCs w:val="19"/>
              </w:rPr>
              <w:t xml:space="preserve"> Butcher 2003</w:t>
            </w:r>
          </w:p>
        </w:tc>
      </w:tr>
      <w:tr w:rsidR="001B15E8" w14:paraId="228876C9" w14:textId="77777777" w:rsidTr="001B15E8">
        <w:trPr>
          <w:trHeight w:val="1134"/>
        </w:trPr>
        <w:tc>
          <w:tcPr>
            <w:tcW w:w="1627" w:type="dxa"/>
            <w:shd w:val="clear" w:color="auto" w:fill="auto"/>
            <w:vAlign w:val="center"/>
          </w:tcPr>
          <w:p w14:paraId="44196366" w14:textId="77777777" w:rsidR="001B15E8" w:rsidRDefault="001B15E8" w:rsidP="001B15E8">
            <w:pPr>
              <w:jc w:val="center"/>
            </w:pPr>
            <w:r>
              <w:t xml:space="preserve">AD 303 </w:t>
            </w:r>
          </w:p>
        </w:tc>
        <w:tc>
          <w:tcPr>
            <w:tcW w:w="1577" w:type="dxa"/>
            <w:shd w:val="clear" w:color="auto" w:fill="auto"/>
            <w:vAlign w:val="center"/>
          </w:tcPr>
          <w:p w14:paraId="1D0722E3" w14:textId="77777777" w:rsidR="001B15E8" w:rsidRPr="00083B68" w:rsidRDefault="001B15E8" w:rsidP="001B15E8">
            <w:pPr>
              <w:jc w:val="center"/>
            </w:pPr>
            <w:proofErr w:type="spellStart"/>
            <w:r>
              <w:t>Diocletianic</w:t>
            </w:r>
            <w:proofErr w:type="spellEnd"/>
            <w:r>
              <w:t xml:space="preserve"> Persecution</w:t>
            </w:r>
          </w:p>
        </w:tc>
        <w:tc>
          <w:tcPr>
            <w:tcW w:w="3410" w:type="dxa"/>
            <w:shd w:val="clear" w:color="auto" w:fill="auto"/>
            <w:vAlign w:val="center"/>
          </w:tcPr>
          <w:p w14:paraId="35D22858" w14:textId="77777777" w:rsidR="001B15E8" w:rsidRPr="00083B68" w:rsidRDefault="001B15E8" w:rsidP="001B15E8">
            <w:pPr>
              <w:jc w:val="center"/>
            </w:pPr>
            <w:r w:rsidRPr="00083B68">
              <w:t>This was the last and most severe persecution of Christians in the Roman Empire. The severity persecution differed in each region of the Empire.</w:t>
            </w:r>
          </w:p>
          <w:p w14:paraId="5A62958E" w14:textId="77777777" w:rsidR="001B15E8" w:rsidRDefault="001B15E8" w:rsidP="001B15E8">
            <w:pPr>
              <w:jc w:val="center"/>
            </w:pPr>
          </w:p>
        </w:tc>
        <w:tc>
          <w:tcPr>
            <w:tcW w:w="2402" w:type="dxa"/>
            <w:shd w:val="clear" w:color="auto" w:fill="auto"/>
            <w:vAlign w:val="center"/>
          </w:tcPr>
          <w:p w14:paraId="13103D68" w14:textId="77777777" w:rsidR="001B15E8" w:rsidRPr="00623A1F" w:rsidRDefault="001B15E8" w:rsidP="001B15E8">
            <w:pPr>
              <w:jc w:val="center"/>
              <w:rPr>
                <w:b/>
              </w:rPr>
            </w:pPr>
            <w:r w:rsidRPr="00623A1F">
              <w:rPr>
                <w:b/>
              </w:rPr>
              <w:t>Ancient source:</w:t>
            </w:r>
            <w:r>
              <w:rPr>
                <w:b/>
              </w:rPr>
              <w:t xml:space="preserve"> </w:t>
            </w:r>
            <w:proofErr w:type="spellStart"/>
            <w:r w:rsidRPr="001B15E8">
              <w:rPr>
                <w:rFonts w:ascii="Arial" w:hAnsi="Arial" w:cs="Arial"/>
                <w:color w:val="222222"/>
                <w:sz w:val="19"/>
                <w:szCs w:val="19"/>
              </w:rPr>
              <w:t>Lactantius</w:t>
            </w:r>
            <w:proofErr w:type="spellEnd"/>
            <w:r w:rsidRPr="001B15E8">
              <w:rPr>
                <w:rFonts w:ascii="Arial" w:hAnsi="Arial" w:cs="Arial"/>
                <w:color w:val="222222"/>
                <w:sz w:val="19"/>
                <w:szCs w:val="19"/>
              </w:rPr>
              <w:t>. </w:t>
            </w:r>
            <w:r w:rsidRPr="001B15E8">
              <w:rPr>
                <w:rFonts w:ascii="Arial" w:hAnsi="Arial" w:cs="Arial"/>
                <w:i/>
                <w:iCs/>
                <w:color w:val="222222"/>
                <w:sz w:val="19"/>
                <w:szCs w:val="19"/>
              </w:rPr>
              <w:t xml:space="preserve">Liber De </w:t>
            </w:r>
            <w:proofErr w:type="spellStart"/>
            <w:r w:rsidRPr="001B15E8">
              <w:rPr>
                <w:rFonts w:ascii="Arial" w:hAnsi="Arial" w:cs="Arial"/>
                <w:i/>
                <w:iCs/>
                <w:color w:val="222222"/>
                <w:sz w:val="19"/>
                <w:szCs w:val="19"/>
              </w:rPr>
              <w:t>Mortibus</w:t>
            </w:r>
            <w:proofErr w:type="spellEnd"/>
            <w:r w:rsidRPr="00402563">
              <w:rPr>
                <w:rFonts w:ascii="Arial" w:hAnsi="Arial" w:cs="Arial"/>
                <w:i/>
                <w:iCs/>
                <w:color w:val="222222"/>
                <w:sz w:val="19"/>
                <w:szCs w:val="19"/>
                <w:shd w:val="clear" w:color="auto" w:fill="A8D08D" w:themeFill="accent6" w:themeFillTint="99"/>
              </w:rPr>
              <w:t xml:space="preserve"> </w:t>
            </w:r>
            <w:proofErr w:type="spellStart"/>
            <w:r w:rsidRPr="001B15E8">
              <w:rPr>
                <w:rFonts w:ascii="Arial" w:hAnsi="Arial" w:cs="Arial"/>
                <w:i/>
                <w:iCs/>
                <w:color w:val="222222"/>
                <w:sz w:val="19"/>
                <w:szCs w:val="19"/>
              </w:rPr>
              <w:t>Persecutorum</w:t>
            </w:r>
            <w:proofErr w:type="spellEnd"/>
            <w:r w:rsidRPr="001B15E8">
              <w:rPr>
                <w:rFonts w:ascii="Arial" w:hAnsi="Arial" w:cs="Arial"/>
                <w:color w:val="222222"/>
                <w:sz w:val="19"/>
                <w:szCs w:val="19"/>
              </w:rPr>
              <w:t> </w:t>
            </w:r>
            <w:r w:rsidRPr="001B15E8">
              <w:rPr>
                <w:rFonts w:ascii="Arial" w:hAnsi="Arial" w:cs="Arial"/>
                <w:i/>
                <w:iCs/>
                <w:color w:val="222222"/>
                <w:sz w:val="19"/>
                <w:szCs w:val="19"/>
              </w:rPr>
              <w:t>ca</w:t>
            </w:r>
            <w:r w:rsidRPr="001B15E8">
              <w:rPr>
                <w:rFonts w:ascii="Arial" w:hAnsi="Arial" w:cs="Arial"/>
                <w:color w:val="222222"/>
                <w:sz w:val="19"/>
                <w:szCs w:val="19"/>
              </w:rPr>
              <w:t>. 313–15.</w:t>
            </w:r>
          </w:p>
          <w:p w14:paraId="711089EF" w14:textId="77777777" w:rsidR="001B15E8" w:rsidRPr="00083B68" w:rsidRDefault="001B15E8" w:rsidP="001B15E8">
            <w:pPr>
              <w:jc w:val="center"/>
            </w:pPr>
            <w:r w:rsidRPr="00623A1F">
              <w:rPr>
                <w:b/>
              </w:rPr>
              <w:t>Modern source:</w:t>
            </w:r>
            <w:r>
              <w:rPr>
                <w:b/>
              </w:rPr>
              <w:t xml:space="preserve"> </w:t>
            </w:r>
            <w:r w:rsidRPr="00083B68">
              <w:t>Barnes 1968</w:t>
            </w:r>
          </w:p>
        </w:tc>
      </w:tr>
      <w:tr w:rsidR="001B15E8" w14:paraId="1EB1E469" w14:textId="77777777" w:rsidTr="001B15E8">
        <w:trPr>
          <w:trHeight w:val="1134"/>
        </w:trPr>
        <w:tc>
          <w:tcPr>
            <w:tcW w:w="1627" w:type="dxa"/>
            <w:shd w:val="clear" w:color="auto" w:fill="auto"/>
            <w:vAlign w:val="center"/>
          </w:tcPr>
          <w:p w14:paraId="6841B24B" w14:textId="77777777" w:rsidR="001B15E8" w:rsidRDefault="001B15E8" w:rsidP="001B15E8">
            <w:pPr>
              <w:jc w:val="center"/>
            </w:pPr>
            <w:r>
              <w:t xml:space="preserve">AD 312 </w:t>
            </w:r>
          </w:p>
        </w:tc>
        <w:tc>
          <w:tcPr>
            <w:tcW w:w="1577" w:type="dxa"/>
            <w:shd w:val="clear" w:color="auto" w:fill="auto"/>
            <w:vAlign w:val="center"/>
          </w:tcPr>
          <w:p w14:paraId="3B61C6B5" w14:textId="77777777" w:rsidR="001B15E8" w:rsidRPr="00083B68" w:rsidRDefault="001B15E8" w:rsidP="001B15E8">
            <w:pPr>
              <w:jc w:val="center"/>
            </w:pPr>
            <w:r>
              <w:t>Milvian Bridge</w:t>
            </w:r>
          </w:p>
        </w:tc>
        <w:tc>
          <w:tcPr>
            <w:tcW w:w="3410" w:type="dxa"/>
            <w:shd w:val="clear" w:color="auto" w:fill="auto"/>
            <w:vAlign w:val="center"/>
          </w:tcPr>
          <w:p w14:paraId="3110D0F7" w14:textId="77777777" w:rsidR="001B15E8" w:rsidRPr="00316EF1" w:rsidRDefault="001B15E8" w:rsidP="001B15E8">
            <w:pPr>
              <w:jc w:val="center"/>
              <w:rPr>
                <w:rFonts w:cstheme="minorHAnsi"/>
              </w:rPr>
            </w:pPr>
            <w:r w:rsidRPr="00083B68">
              <w:t xml:space="preserve">Battle between Roman Emperors Constantine I and </w:t>
            </w:r>
            <w:r w:rsidRPr="008C530A">
              <w:rPr>
                <w:rFonts w:cstheme="minorHAnsi"/>
              </w:rPr>
              <w:t xml:space="preserve">Maxentius where Maxentius drowned and </w:t>
            </w:r>
            <w:proofErr w:type="gramStart"/>
            <w:r w:rsidRPr="008C530A">
              <w:rPr>
                <w:rFonts w:cstheme="minorHAnsi"/>
              </w:rPr>
              <w:t>was then decapitated</w:t>
            </w:r>
            <w:proofErr w:type="gramEnd"/>
            <w:r w:rsidRPr="008C530A">
              <w:rPr>
                <w:rFonts w:cstheme="minorHAnsi"/>
              </w:rPr>
              <w:t xml:space="preserve"> the next day.</w:t>
            </w:r>
          </w:p>
        </w:tc>
        <w:tc>
          <w:tcPr>
            <w:tcW w:w="2402" w:type="dxa"/>
            <w:shd w:val="clear" w:color="auto" w:fill="auto"/>
            <w:vAlign w:val="center"/>
          </w:tcPr>
          <w:p w14:paraId="6D2D6AF2" w14:textId="77777777" w:rsidR="001B15E8" w:rsidRPr="008C530A" w:rsidRDefault="001B15E8" w:rsidP="001B15E8">
            <w:pPr>
              <w:jc w:val="center"/>
              <w:rPr>
                <w:rFonts w:cstheme="minorHAnsi"/>
                <w:b/>
              </w:rPr>
            </w:pPr>
            <w:r w:rsidRPr="008C530A">
              <w:rPr>
                <w:rFonts w:cstheme="minorHAnsi"/>
                <w:b/>
              </w:rPr>
              <w:t xml:space="preserve">Ancient source: </w:t>
            </w:r>
            <w:r w:rsidRPr="001B15E8">
              <w:rPr>
                <w:rFonts w:cstheme="minorHAnsi"/>
              </w:rPr>
              <w:t>Zosimus, </w:t>
            </w:r>
            <w:r w:rsidRPr="001B15E8">
              <w:rPr>
                <w:rFonts w:cstheme="minorHAnsi"/>
                <w:i/>
                <w:iCs/>
              </w:rPr>
              <w:t>Historia Nova</w:t>
            </w:r>
          </w:p>
          <w:p w14:paraId="026CB03E" w14:textId="77777777" w:rsidR="001B15E8" w:rsidRPr="00083B68" w:rsidRDefault="001B15E8" w:rsidP="001B15E8">
            <w:pPr>
              <w:jc w:val="center"/>
            </w:pPr>
            <w:r w:rsidRPr="008C530A">
              <w:rPr>
                <w:rFonts w:cstheme="minorHAnsi"/>
                <w:b/>
              </w:rPr>
              <w:t xml:space="preserve">Modern </w:t>
            </w:r>
            <w:r w:rsidRPr="001B15E8">
              <w:rPr>
                <w:rFonts w:cstheme="minorHAnsi"/>
                <w:b/>
              </w:rPr>
              <w:t>source:</w:t>
            </w:r>
            <w:r w:rsidRPr="001B15E8">
              <w:rPr>
                <w:rFonts w:cstheme="minorHAnsi"/>
              </w:rPr>
              <w:t xml:space="preserve"> </w:t>
            </w:r>
            <w:proofErr w:type="spellStart"/>
            <w:r w:rsidRPr="001B15E8">
              <w:rPr>
                <w:rFonts w:cstheme="minorHAnsi"/>
              </w:rPr>
              <w:t>Odahl</w:t>
            </w:r>
            <w:proofErr w:type="spellEnd"/>
            <w:r w:rsidRPr="001B15E8">
              <w:rPr>
                <w:rFonts w:cstheme="minorHAnsi"/>
              </w:rPr>
              <w:t xml:space="preserve"> 2004.</w:t>
            </w:r>
          </w:p>
        </w:tc>
      </w:tr>
      <w:tr w:rsidR="001B15E8" w14:paraId="4B1B3893" w14:textId="77777777" w:rsidTr="001B15E8">
        <w:trPr>
          <w:trHeight w:val="1134"/>
        </w:trPr>
        <w:tc>
          <w:tcPr>
            <w:tcW w:w="1627" w:type="dxa"/>
            <w:shd w:val="clear" w:color="auto" w:fill="auto"/>
            <w:vAlign w:val="center"/>
          </w:tcPr>
          <w:p w14:paraId="2994583B" w14:textId="77777777" w:rsidR="001B15E8" w:rsidRDefault="001B15E8" w:rsidP="001B15E8">
            <w:pPr>
              <w:jc w:val="center"/>
            </w:pPr>
            <w:r>
              <w:t xml:space="preserve">AD 313 </w:t>
            </w:r>
          </w:p>
        </w:tc>
        <w:tc>
          <w:tcPr>
            <w:tcW w:w="1577" w:type="dxa"/>
            <w:shd w:val="clear" w:color="auto" w:fill="auto"/>
            <w:vAlign w:val="center"/>
          </w:tcPr>
          <w:p w14:paraId="3B098FDF" w14:textId="77777777" w:rsidR="001B15E8" w:rsidRPr="00083B68" w:rsidRDefault="001B15E8" w:rsidP="001B15E8">
            <w:pPr>
              <w:jc w:val="center"/>
            </w:pPr>
            <w:r>
              <w:t>Edict of Milan</w:t>
            </w:r>
          </w:p>
        </w:tc>
        <w:tc>
          <w:tcPr>
            <w:tcW w:w="3410" w:type="dxa"/>
            <w:shd w:val="clear" w:color="auto" w:fill="auto"/>
            <w:vAlign w:val="center"/>
          </w:tcPr>
          <w:p w14:paraId="78E13FF1" w14:textId="77777777" w:rsidR="001B15E8" w:rsidRPr="008C530A" w:rsidRDefault="001B15E8" w:rsidP="001B15E8">
            <w:pPr>
              <w:jc w:val="center"/>
              <w:rPr>
                <w:rFonts w:cstheme="minorHAnsi"/>
              </w:rPr>
            </w:pPr>
            <w:r w:rsidRPr="00083B68">
              <w:t xml:space="preserve">This was the traditional end for the most severe </w:t>
            </w:r>
            <w:r w:rsidRPr="008C530A">
              <w:rPr>
                <w:rFonts w:cstheme="minorHAnsi"/>
              </w:rPr>
              <w:t xml:space="preserve">persecution of Christians. Put into place by </w:t>
            </w:r>
            <w:proofErr w:type="spellStart"/>
            <w:r w:rsidRPr="008C530A">
              <w:rPr>
                <w:rFonts w:cstheme="minorHAnsi"/>
              </w:rPr>
              <w:t>Licinius</w:t>
            </w:r>
            <w:proofErr w:type="spellEnd"/>
            <w:r w:rsidRPr="008C530A">
              <w:rPr>
                <w:rFonts w:cstheme="minorHAnsi"/>
              </w:rPr>
              <w:t xml:space="preserve"> and Constantine.</w:t>
            </w:r>
          </w:p>
          <w:p w14:paraId="745EE9E6" w14:textId="77777777" w:rsidR="001B15E8" w:rsidRDefault="001B15E8" w:rsidP="001B15E8">
            <w:pPr>
              <w:jc w:val="center"/>
            </w:pPr>
          </w:p>
        </w:tc>
        <w:tc>
          <w:tcPr>
            <w:tcW w:w="2402" w:type="dxa"/>
            <w:shd w:val="clear" w:color="auto" w:fill="auto"/>
            <w:vAlign w:val="center"/>
          </w:tcPr>
          <w:p w14:paraId="78400560" w14:textId="77777777" w:rsidR="001B15E8" w:rsidRPr="00083B68" w:rsidRDefault="001B15E8" w:rsidP="001B15E8">
            <w:pPr>
              <w:jc w:val="center"/>
            </w:pPr>
            <w:r w:rsidRPr="008C530A">
              <w:rPr>
                <w:rFonts w:cstheme="minorHAnsi"/>
                <w:b/>
              </w:rPr>
              <w:t xml:space="preserve">Modern </w:t>
            </w:r>
            <w:r w:rsidRPr="001B15E8">
              <w:rPr>
                <w:rFonts w:cstheme="minorHAnsi"/>
                <w:b/>
              </w:rPr>
              <w:t>source:</w:t>
            </w:r>
            <w:r w:rsidRPr="001B15E8">
              <w:rPr>
                <w:rFonts w:cstheme="minorHAnsi"/>
              </w:rPr>
              <w:t xml:space="preserve"> </w:t>
            </w:r>
            <w:proofErr w:type="spellStart"/>
            <w:r w:rsidRPr="001B15E8">
              <w:rPr>
                <w:rFonts w:cstheme="minorHAnsi"/>
              </w:rPr>
              <w:t>Sordi</w:t>
            </w:r>
            <w:proofErr w:type="spellEnd"/>
            <w:r w:rsidRPr="001B15E8">
              <w:rPr>
                <w:rFonts w:cstheme="minorHAnsi"/>
              </w:rPr>
              <w:t xml:space="preserve"> 1994 p134</w:t>
            </w:r>
          </w:p>
        </w:tc>
      </w:tr>
      <w:tr w:rsidR="001B15E8" w14:paraId="3051B4AC" w14:textId="77777777" w:rsidTr="001B15E8">
        <w:trPr>
          <w:trHeight w:val="1134"/>
        </w:trPr>
        <w:tc>
          <w:tcPr>
            <w:tcW w:w="1627" w:type="dxa"/>
            <w:shd w:val="clear" w:color="auto" w:fill="auto"/>
            <w:vAlign w:val="center"/>
          </w:tcPr>
          <w:p w14:paraId="6E562D40" w14:textId="77777777" w:rsidR="001B15E8" w:rsidRDefault="001B15E8" w:rsidP="001B15E8">
            <w:pPr>
              <w:jc w:val="center"/>
            </w:pPr>
            <w:r>
              <w:t xml:space="preserve">AD 325 </w:t>
            </w:r>
          </w:p>
        </w:tc>
        <w:tc>
          <w:tcPr>
            <w:tcW w:w="1577" w:type="dxa"/>
            <w:shd w:val="clear" w:color="auto" w:fill="auto"/>
            <w:vAlign w:val="center"/>
          </w:tcPr>
          <w:p w14:paraId="7B12E5E2" w14:textId="77777777" w:rsidR="001B15E8" w:rsidRPr="008C530A" w:rsidRDefault="001B15E8" w:rsidP="001B15E8">
            <w:pPr>
              <w:jc w:val="center"/>
              <w:rPr>
                <w:rFonts w:cstheme="minorHAnsi"/>
              </w:rPr>
            </w:pPr>
            <w:r>
              <w:t>Council of Nicaea</w:t>
            </w:r>
          </w:p>
        </w:tc>
        <w:tc>
          <w:tcPr>
            <w:tcW w:w="3410" w:type="dxa"/>
            <w:shd w:val="clear" w:color="auto" w:fill="auto"/>
            <w:vAlign w:val="center"/>
          </w:tcPr>
          <w:p w14:paraId="1F0A1633" w14:textId="77777777" w:rsidR="001B15E8" w:rsidRDefault="001B15E8" w:rsidP="001B15E8">
            <w:pPr>
              <w:jc w:val="center"/>
            </w:pPr>
            <w:r w:rsidRPr="008C530A">
              <w:rPr>
                <w:rFonts w:cstheme="minorHAnsi"/>
              </w:rPr>
              <w:t>A council of bishops by Emperor Constantine. This was the first effort to represent Christianity</w:t>
            </w:r>
            <w:r>
              <w:rPr>
                <w:rFonts w:cstheme="minorHAnsi"/>
              </w:rPr>
              <w:t>.</w:t>
            </w:r>
          </w:p>
        </w:tc>
        <w:tc>
          <w:tcPr>
            <w:tcW w:w="2402" w:type="dxa"/>
            <w:shd w:val="clear" w:color="auto" w:fill="auto"/>
            <w:vAlign w:val="center"/>
          </w:tcPr>
          <w:p w14:paraId="6102692F" w14:textId="77777777" w:rsidR="001B15E8" w:rsidRPr="008C530A" w:rsidRDefault="001B15E8" w:rsidP="001B15E8">
            <w:pPr>
              <w:jc w:val="center"/>
              <w:rPr>
                <w:rFonts w:cstheme="minorHAnsi"/>
                <w:b/>
              </w:rPr>
            </w:pPr>
            <w:r w:rsidRPr="008C530A">
              <w:rPr>
                <w:rFonts w:cstheme="minorHAnsi"/>
                <w:b/>
              </w:rPr>
              <w:t xml:space="preserve">Ancient source: </w:t>
            </w:r>
            <w:r w:rsidRPr="001B15E8">
              <w:rPr>
                <w:rFonts w:cstheme="minorHAnsi"/>
              </w:rPr>
              <w:t>Socrates of Constantinople</w:t>
            </w:r>
            <w:r w:rsidRPr="001B15E8">
              <w:rPr>
                <w:rFonts w:cstheme="minorHAnsi"/>
                <w:color w:val="222222"/>
              </w:rPr>
              <w:t>, </w:t>
            </w:r>
            <w:r w:rsidRPr="001B15E8">
              <w:rPr>
                <w:rFonts w:cstheme="minorHAnsi"/>
                <w:i/>
                <w:iCs/>
              </w:rPr>
              <w:t>The Ecclesiastical History</w:t>
            </w:r>
            <w:r w:rsidRPr="008C530A">
              <w:rPr>
                <w:rFonts w:cstheme="minorHAnsi"/>
                <w:i/>
                <w:iCs/>
              </w:rPr>
              <w:t xml:space="preserve"> of Socrates Scholasticus</w:t>
            </w:r>
          </w:p>
          <w:p w14:paraId="348A14EE" w14:textId="77777777" w:rsidR="001B15E8" w:rsidRPr="008C530A" w:rsidRDefault="001B15E8" w:rsidP="001B15E8">
            <w:pPr>
              <w:jc w:val="center"/>
              <w:rPr>
                <w:rFonts w:cstheme="minorHAnsi"/>
              </w:rPr>
            </w:pPr>
            <w:r w:rsidRPr="008C530A">
              <w:rPr>
                <w:rFonts w:cstheme="minorHAnsi"/>
                <w:b/>
              </w:rPr>
              <w:t>Modern source</w:t>
            </w:r>
            <w:r w:rsidRPr="001B15E8">
              <w:rPr>
                <w:rFonts w:cstheme="minorHAnsi"/>
                <w:b/>
              </w:rPr>
              <w:t xml:space="preserve">: </w:t>
            </w:r>
            <w:r w:rsidRPr="001B15E8">
              <w:rPr>
                <w:rFonts w:cstheme="minorHAnsi"/>
              </w:rPr>
              <w:t>Ayers</w:t>
            </w:r>
            <w:r w:rsidRPr="001B15E8">
              <w:rPr>
                <w:rFonts w:cstheme="minorHAnsi"/>
                <w:color w:val="222222"/>
              </w:rPr>
              <w:t xml:space="preserve"> 2006</w:t>
            </w:r>
          </w:p>
        </w:tc>
      </w:tr>
      <w:tr w:rsidR="001B15E8" w14:paraId="4B555F2B" w14:textId="77777777" w:rsidTr="001B15E8">
        <w:trPr>
          <w:trHeight w:val="1134"/>
        </w:trPr>
        <w:tc>
          <w:tcPr>
            <w:tcW w:w="1627" w:type="dxa"/>
            <w:shd w:val="clear" w:color="auto" w:fill="auto"/>
            <w:vAlign w:val="center"/>
          </w:tcPr>
          <w:p w14:paraId="498CE587" w14:textId="77777777" w:rsidR="001B15E8" w:rsidRDefault="001B15E8" w:rsidP="001B15E8">
            <w:pPr>
              <w:jc w:val="center"/>
            </w:pPr>
            <w:r>
              <w:lastRenderedPageBreak/>
              <w:t xml:space="preserve">AD 380 </w:t>
            </w:r>
          </w:p>
        </w:tc>
        <w:tc>
          <w:tcPr>
            <w:tcW w:w="1577" w:type="dxa"/>
            <w:shd w:val="clear" w:color="auto" w:fill="auto"/>
            <w:vAlign w:val="center"/>
          </w:tcPr>
          <w:p w14:paraId="3D4E4AFA" w14:textId="77777777" w:rsidR="001B15E8" w:rsidRPr="007254C9" w:rsidRDefault="001B15E8" w:rsidP="001B15E8">
            <w:pPr>
              <w:jc w:val="center"/>
            </w:pPr>
            <w:r>
              <w:t>Edict of Thessalonica</w:t>
            </w:r>
          </w:p>
        </w:tc>
        <w:tc>
          <w:tcPr>
            <w:tcW w:w="3410" w:type="dxa"/>
            <w:shd w:val="clear" w:color="auto" w:fill="auto"/>
            <w:vAlign w:val="center"/>
          </w:tcPr>
          <w:p w14:paraId="7F9F37FA" w14:textId="77777777" w:rsidR="001B15E8" w:rsidRDefault="001B15E8" w:rsidP="001B15E8">
            <w:pPr>
              <w:jc w:val="center"/>
            </w:pPr>
            <w:r w:rsidRPr="007254C9">
              <w:t>Ni</w:t>
            </w:r>
            <w:r>
              <w:t>cene</w:t>
            </w:r>
            <w:r w:rsidRPr="007254C9">
              <w:t xml:space="preserve"> Christianity </w:t>
            </w:r>
            <w:r>
              <w:t xml:space="preserve">became </w:t>
            </w:r>
            <w:r w:rsidRPr="007254C9">
              <w:t>the religion of the Empire</w:t>
            </w:r>
            <w:r>
              <w:t xml:space="preserve"> due to this Edict</w:t>
            </w:r>
          </w:p>
        </w:tc>
        <w:tc>
          <w:tcPr>
            <w:tcW w:w="2402" w:type="dxa"/>
            <w:shd w:val="clear" w:color="auto" w:fill="auto"/>
            <w:vAlign w:val="center"/>
          </w:tcPr>
          <w:p w14:paraId="1A3365E3" w14:textId="77777777" w:rsidR="001B15E8" w:rsidRPr="00623A1F" w:rsidRDefault="001B15E8" w:rsidP="001B15E8">
            <w:pPr>
              <w:jc w:val="center"/>
              <w:rPr>
                <w:b/>
              </w:rPr>
            </w:pPr>
            <w:r w:rsidRPr="00623A1F">
              <w:rPr>
                <w:b/>
              </w:rPr>
              <w:t>Ancient source:</w:t>
            </w:r>
            <w:r>
              <w:rPr>
                <w:b/>
              </w:rPr>
              <w:t xml:space="preserve"> </w:t>
            </w:r>
            <w:r w:rsidRPr="001B15E8">
              <w:t>C</w:t>
            </w:r>
            <w:r w:rsidRPr="001B15E8">
              <w:rPr>
                <w:rFonts w:ascii="Arial" w:hAnsi="Arial" w:cs="Arial"/>
                <w:color w:val="222222"/>
                <w:sz w:val="19"/>
                <w:szCs w:val="19"/>
              </w:rPr>
              <w:t xml:space="preserve">odex </w:t>
            </w:r>
            <w:proofErr w:type="spellStart"/>
            <w:r w:rsidRPr="001B15E8">
              <w:rPr>
                <w:rFonts w:ascii="Arial" w:hAnsi="Arial" w:cs="Arial"/>
                <w:color w:val="222222"/>
                <w:sz w:val="19"/>
                <w:szCs w:val="19"/>
              </w:rPr>
              <w:t>Theodosianus</w:t>
            </w:r>
            <w:proofErr w:type="spellEnd"/>
            <w:r w:rsidRPr="001B15E8">
              <w:rPr>
                <w:rFonts w:ascii="Arial" w:hAnsi="Arial" w:cs="Arial"/>
                <w:color w:val="222222"/>
                <w:sz w:val="19"/>
                <w:szCs w:val="19"/>
              </w:rPr>
              <w:t xml:space="preserve"> XVI.1.2</w:t>
            </w:r>
          </w:p>
          <w:p w14:paraId="40D876E1" w14:textId="77777777" w:rsidR="001B15E8" w:rsidRPr="007254C9" w:rsidRDefault="001B15E8" w:rsidP="001B15E8">
            <w:pPr>
              <w:jc w:val="center"/>
            </w:pPr>
            <w:r w:rsidRPr="00623A1F">
              <w:rPr>
                <w:b/>
              </w:rPr>
              <w:t>Modern source:</w:t>
            </w:r>
            <w:r>
              <w:rPr>
                <w:b/>
              </w:rPr>
              <w:t xml:space="preserve"> </w:t>
            </w:r>
            <w:r w:rsidRPr="007254C9">
              <w:t>Boyd 1905</w:t>
            </w:r>
          </w:p>
        </w:tc>
      </w:tr>
      <w:tr w:rsidR="001B15E8" w14:paraId="0EF6CBF3" w14:textId="77777777" w:rsidTr="001B15E8">
        <w:trPr>
          <w:trHeight w:val="1134"/>
        </w:trPr>
        <w:tc>
          <w:tcPr>
            <w:tcW w:w="1627" w:type="dxa"/>
            <w:shd w:val="clear" w:color="auto" w:fill="auto"/>
            <w:vAlign w:val="center"/>
          </w:tcPr>
          <w:p w14:paraId="2530CEC3" w14:textId="77777777" w:rsidR="001B15E8" w:rsidRDefault="001B15E8" w:rsidP="001B15E8">
            <w:pPr>
              <w:jc w:val="center"/>
            </w:pPr>
            <w:r>
              <w:t xml:space="preserve">AD 382 </w:t>
            </w:r>
          </w:p>
        </w:tc>
        <w:tc>
          <w:tcPr>
            <w:tcW w:w="1577" w:type="dxa"/>
            <w:shd w:val="clear" w:color="auto" w:fill="auto"/>
            <w:vAlign w:val="center"/>
          </w:tcPr>
          <w:p w14:paraId="5C78D605" w14:textId="77777777" w:rsidR="001B15E8" w:rsidRPr="00996B33" w:rsidRDefault="001B15E8" w:rsidP="001B15E8">
            <w:pPr>
              <w:jc w:val="center"/>
            </w:pPr>
            <w:r>
              <w:t>Gothic War</w:t>
            </w:r>
          </w:p>
        </w:tc>
        <w:tc>
          <w:tcPr>
            <w:tcW w:w="3410" w:type="dxa"/>
            <w:shd w:val="clear" w:color="auto" w:fill="auto"/>
            <w:vAlign w:val="center"/>
          </w:tcPr>
          <w:p w14:paraId="22B76D16" w14:textId="77777777" w:rsidR="001B15E8" w:rsidRDefault="001B15E8" w:rsidP="001B15E8">
            <w:pPr>
              <w:jc w:val="center"/>
            </w:pPr>
            <w:r>
              <w:t xml:space="preserve">This war changed how barbarians </w:t>
            </w:r>
            <w:proofErr w:type="gramStart"/>
            <w:r>
              <w:t>were seen</w:t>
            </w:r>
            <w:proofErr w:type="gramEnd"/>
            <w:r>
              <w:t xml:space="preserve"> and were treated by the Romans. The war also </w:t>
            </w:r>
            <w:proofErr w:type="gramStart"/>
            <w:r>
              <w:t>is commonly seen</w:t>
            </w:r>
            <w:proofErr w:type="gramEnd"/>
            <w:r>
              <w:t xml:space="preserve"> as the c</w:t>
            </w:r>
            <w:r w:rsidRPr="00996B33">
              <w:t>ause of the fall of the Western Roman Empire</w:t>
            </w:r>
            <w:r>
              <w:t>.</w:t>
            </w:r>
          </w:p>
        </w:tc>
        <w:tc>
          <w:tcPr>
            <w:tcW w:w="2402" w:type="dxa"/>
            <w:shd w:val="clear" w:color="auto" w:fill="auto"/>
            <w:vAlign w:val="center"/>
          </w:tcPr>
          <w:p w14:paraId="71E0B4B7" w14:textId="77777777" w:rsidR="001B15E8" w:rsidRPr="00623A1F" w:rsidRDefault="001B15E8" w:rsidP="001B15E8">
            <w:pPr>
              <w:jc w:val="center"/>
              <w:rPr>
                <w:b/>
              </w:rPr>
            </w:pPr>
            <w:r w:rsidRPr="00623A1F">
              <w:rPr>
                <w:b/>
              </w:rPr>
              <w:t>Ancient source:</w:t>
            </w:r>
            <w:r>
              <w:rPr>
                <w:b/>
              </w:rPr>
              <w:t xml:space="preserve"> </w:t>
            </w:r>
            <w:r w:rsidRPr="00996B33">
              <w:t>Gibbon 1776</w:t>
            </w:r>
          </w:p>
          <w:p w14:paraId="5481B482" w14:textId="77777777" w:rsidR="001B15E8" w:rsidRPr="00996B33" w:rsidRDefault="001B15E8" w:rsidP="001B15E8">
            <w:pPr>
              <w:jc w:val="center"/>
            </w:pPr>
            <w:r w:rsidRPr="00623A1F">
              <w:rPr>
                <w:b/>
              </w:rPr>
              <w:t>Modern source:</w:t>
            </w:r>
            <w:r>
              <w:rPr>
                <w:b/>
              </w:rPr>
              <w:t xml:space="preserve"> </w:t>
            </w:r>
            <w:proofErr w:type="spellStart"/>
            <w:r w:rsidRPr="00996B33">
              <w:t>Kulikowski</w:t>
            </w:r>
            <w:proofErr w:type="spellEnd"/>
            <w:r w:rsidRPr="00996B33">
              <w:t xml:space="preserve"> 2006</w:t>
            </w:r>
          </w:p>
        </w:tc>
      </w:tr>
      <w:tr w:rsidR="001B15E8" w14:paraId="46E5A23E" w14:textId="77777777" w:rsidTr="001B15E8">
        <w:trPr>
          <w:trHeight w:val="1134"/>
        </w:trPr>
        <w:tc>
          <w:tcPr>
            <w:tcW w:w="1627" w:type="dxa"/>
            <w:shd w:val="clear" w:color="auto" w:fill="auto"/>
            <w:vAlign w:val="center"/>
          </w:tcPr>
          <w:p w14:paraId="2CFAF242" w14:textId="77777777" w:rsidR="001B15E8" w:rsidRDefault="001B15E8" w:rsidP="001B15E8">
            <w:pPr>
              <w:jc w:val="center"/>
            </w:pPr>
            <w:r>
              <w:t xml:space="preserve">AD 476 </w:t>
            </w:r>
          </w:p>
        </w:tc>
        <w:tc>
          <w:tcPr>
            <w:tcW w:w="1577" w:type="dxa"/>
            <w:shd w:val="clear" w:color="auto" w:fill="auto"/>
            <w:vAlign w:val="center"/>
          </w:tcPr>
          <w:p w14:paraId="322CA4AB" w14:textId="77777777" w:rsidR="001B15E8" w:rsidRPr="00E02B8E" w:rsidRDefault="001B15E8" w:rsidP="001B15E8">
            <w:pPr>
              <w:jc w:val="center"/>
            </w:pPr>
            <w:r>
              <w:t>Romulus</w:t>
            </w:r>
          </w:p>
        </w:tc>
        <w:tc>
          <w:tcPr>
            <w:tcW w:w="3410" w:type="dxa"/>
            <w:shd w:val="clear" w:color="auto" w:fill="auto"/>
            <w:vAlign w:val="center"/>
          </w:tcPr>
          <w:p w14:paraId="75B61407" w14:textId="77777777" w:rsidR="001B15E8" w:rsidRDefault="001B15E8" w:rsidP="001B15E8">
            <w:pPr>
              <w:jc w:val="center"/>
            </w:pPr>
            <w:r w:rsidRPr="00E02B8E">
              <w:t>Romulus Augustus</w:t>
            </w:r>
            <w:r>
              <w:t xml:space="preserve"> is the name of the last Roman Emperor of the West Roman Empire. He coincidentally had the same praenomen as the founder of Rome.</w:t>
            </w:r>
          </w:p>
        </w:tc>
        <w:tc>
          <w:tcPr>
            <w:tcW w:w="2402" w:type="dxa"/>
            <w:shd w:val="clear" w:color="auto" w:fill="auto"/>
            <w:vAlign w:val="center"/>
          </w:tcPr>
          <w:p w14:paraId="652B3D90" w14:textId="77777777" w:rsidR="001B15E8" w:rsidRPr="00E02B8E" w:rsidRDefault="001B15E8" w:rsidP="001B15E8">
            <w:pPr>
              <w:jc w:val="center"/>
            </w:pPr>
            <w:r w:rsidRPr="00E02B8E">
              <w:rPr>
                <w:rFonts w:cstheme="minorHAnsi"/>
                <w:b/>
              </w:rPr>
              <w:t xml:space="preserve">Modern </w:t>
            </w:r>
            <w:r w:rsidRPr="00D07E21">
              <w:rPr>
                <w:rFonts w:cstheme="minorHAnsi"/>
                <w:b/>
              </w:rPr>
              <w:t xml:space="preserve">source: </w:t>
            </w:r>
            <w:r w:rsidRPr="00D07E21">
              <w:rPr>
                <w:rFonts w:eastAsia="Times New Roman" w:cstheme="minorHAnsi"/>
                <w:lang w:eastAsia="en-GB"/>
              </w:rPr>
              <w:t>Peter 2005</w:t>
            </w:r>
          </w:p>
        </w:tc>
      </w:tr>
      <w:tr w:rsidR="001B15E8" w14:paraId="699CE21D" w14:textId="77777777" w:rsidTr="001B15E8">
        <w:trPr>
          <w:trHeight w:val="1134"/>
        </w:trPr>
        <w:tc>
          <w:tcPr>
            <w:tcW w:w="1627" w:type="dxa"/>
            <w:shd w:val="clear" w:color="auto" w:fill="auto"/>
            <w:vAlign w:val="center"/>
          </w:tcPr>
          <w:p w14:paraId="728DF1B2" w14:textId="77777777" w:rsidR="001B15E8" w:rsidRDefault="001B15E8" w:rsidP="001B15E8">
            <w:pPr>
              <w:jc w:val="center"/>
            </w:pPr>
            <w:r>
              <w:t xml:space="preserve">AD 538 </w:t>
            </w:r>
          </w:p>
        </w:tc>
        <w:tc>
          <w:tcPr>
            <w:tcW w:w="1577" w:type="dxa"/>
            <w:shd w:val="clear" w:color="auto" w:fill="auto"/>
            <w:vAlign w:val="center"/>
          </w:tcPr>
          <w:p w14:paraId="4A7E3D50" w14:textId="77777777" w:rsidR="001B15E8" w:rsidRPr="009F2C4E" w:rsidRDefault="001B15E8" w:rsidP="001B15E8">
            <w:pPr>
              <w:jc w:val="center"/>
            </w:pPr>
            <w:r>
              <w:t>Hagia Sophia</w:t>
            </w:r>
          </w:p>
        </w:tc>
        <w:tc>
          <w:tcPr>
            <w:tcW w:w="3410" w:type="dxa"/>
            <w:shd w:val="clear" w:color="auto" w:fill="auto"/>
            <w:vAlign w:val="center"/>
          </w:tcPr>
          <w:p w14:paraId="68030572" w14:textId="77777777" w:rsidR="001B15E8" w:rsidRDefault="001B15E8" w:rsidP="001B15E8">
            <w:pPr>
              <w:jc w:val="center"/>
            </w:pPr>
            <w:r>
              <w:t xml:space="preserve">The Hagia </w:t>
            </w:r>
            <w:proofErr w:type="spellStart"/>
            <w:r>
              <w:t>Sophis</w:t>
            </w:r>
            <w:proofErr w:type="spellEnd"/>
            <w:r>
              <w:t xml:space="preserve"> </w:t>
            </w:r>
            <w:proofErr w:type="gramStart"/>
            <w:r>
              <w:t>was once considered</w:t>
            </w:r>
            <w:proofErr w:type="gramEnd"/>
            <w:r>
              <w:t xml:space="preserve"> the world’s largest building. The Ottoman Empire turned the once Greek Orthodox Christian cathedral into an Ottoman imperial mosque</w:t>
            </w:r>
          </w:p>
        </w:tc>
        <w:tc>
          <w:tcPr>
            <w:tcW w:w="2402" w:type="dxa"/>
            <w:shd w:val="clear" w:color="auto" w:fill="auto"/>
            <w:vAlign w:val="center"/>
          </w:tcPr>
          <w:p w14:paraId="56F4C905" w14:textId="77777777" w:rsidR="001B15E8" w:rsidRPr="00623A1F" w:rsidRDefault="001B15E8" w:rsidP="001B15E8">
            <w:pPr>
              <w:jc w:val="center"/>
              <w:rPr>
                <w:b/>
              </w:rPr>
            </w:pPr>
            <w:r w:rsidRPr="00623A1F">
              <w:rPr>
                <w:b/>
              </w:rPr>
              <w:t>Ancient source:</w:t>
            </w:r>
            <w:r>
              <w:rPr>
                <w:b/>
              </w:rPr>
              <w:t xml:space="preserve"> </w:t>
            </w:r>
            <w:proofErr w:type="spellStart"/>
            <w:r w:rsidRPr="00B2273F">
              <w:t>Savignac</w:t>
            </w:r>
            <w:proofErr w:type="spellEnd"/>
          </w:p>
          <w:p w14:paraId="07D0A028" w14:textId="77777777" w:rsidR="001B15E8" w:rsidRPr="009F2C4E" w:rsidRDefault="001B15E8" w:rsidP="001B15E8">
            <w:pPr>
              <w:jc w:val="center"/>
            </w:pPr>
            <w:r w:rsidRPr="00623A1F">
              <w:rPr>
                <w:b/>
              </w:rPr>
              <w:t>Modern source:</w:t>
            </w:r>
            <w:r>
              <w:rPr>
                <w:b/>
              </w:rPr>
              <w:t xml:space="preserve"> </w:t>
            </w:r>
            <w:r w:rsidRPr="00BB7842">
              <w:t>Runciman 2012</w:t>
            </w:r>
          </w:p>
        </w:tc>
      </w:tr>
      <w:tr w:rsidR="001B15E8" w14:paraId="5B0209BD" w14:textId="77777777" w:rsidTr="001B15E8">
        <w:trPr>
          <w:trHeight w:val="1134"/>
        </w:trPr>
        <w:tc>
          <w:tcPr>
            <w:tcW w:w="1627" w:type="dxa"/>
            <w:shd w:val="clear" w:color="auto" w:fill="auto"/>
            <w:vAlign w:val="center"/>
          </w:tcPr>
          <w:p w14:paraId="429B6C98" w14:textId="77777777" w:rsidR="001B15E8" w:rsidRDefault="001B15E8" w:rsidP="001B15E8">
            <w:pPr>
              <w:jc w:val="center"/>
            </w:pPr>
            <w:r>
              <w:t xml:space="preserve">AD 527-565 </w:t>
            </w:r>
          </w:p>
        </w:tc>
        <w:tc>
          <w:tcPr>
            <w:tcW w:w="1577" w:type="dxa"/>
            <w:shd w:val="clear" w:color="auto" w:fill="auto"/>
            <w:vAlign w:val="center"/>
          </w:tcPr>
          <w:p w14:paraId="5FA1D8EF" w14:textId="77777777" w:rsidR="001B15E8" w:rsidRDefault="001B15E8" w:rsidP="001B15E8">
            <w:pPr>
              <w:jc w:val="center"/>
            </w:pPr>
            <w:r>
              <w:t>Emperor Justinian the Great</w:t>
            </w:r>
          </w:p>
        </w:tc>
        <w:tc>
          <w:tcPr>
            <w:tcW w:w="3410" w:type="dxa"/>
            <w:shd w:val="clear" w:color="auto" w:fill="auto"/>
            <w:vAlign w:val="center"/>
          </w:tcPr>
          <w:p w14:paraId="5F0C413B" w14:textId="77777777" w:rsidR="001B15E8" w:rsidRDefault="001B15E8" w:rsidP="001B15E8">
            <w:pPr>
              <w:jc w:val="center"/>
            </w:pPr>
            <w:r>
              <w:t>Justinian the Great was an Eastern Roman Emperor. He wanted to recover the lost western half of the Empire and wanted to revive the Empire’s power and greatness.</w:t>
            </w:r>
          </w:p>
        </w:tc>
        <w:tc>
          <w:tcPr>
            <w:tcW w:w="2402" w:type="dxa"/>
            <w:shd w:val="clear" w:color="auto" w:fill="auto"/>
            <w:vAlign w:val="center"/>
          </w:tcPr>
          <w:p w14:paraId="742F70A9" w14:textId="77777777" w:rsidR="001B15E8" w:rsidRDefault="001B15E8" w:rsidP="001B15E8">
            <w:pPr>
              <w:jc w:val="center"/>
            </w:pPr>
            <w:r w:rsidRPr="00623A1F">
              <w:rPr>
                <w:b/>
              </w:rPr>
              <w:t>Modern source:</w:t>
            </w:r>
            <w:r>
              <w:rPr>
                <w:b/>
              </w:rPr>
              <w:t xml:space="preserve"> </w:t>
            </w:r>
            <w:r w:rsidRPr="00B80C89">
              <w:t>Cameron et al 2000</w:t>
            </w:r>
          </w:p>
        </w:tc>
      </w:tr>
      <w:tr w:rsidR="001B15E8" w14:paraId="1B3DEB59" w14:textId="77777777" w:rsidTr="001B15E8">
        <w:trPr>
          <w:trHeight w:val="1134"/>
        </w:trPr>
        <w:tc>
          <w:tcPr>
            <w:tcW w:w="1627" w:type="dxa"/>
            <w:shd w:val="clear" w:color="auto" w:fill="auto"/>
            <w:vAlign w:val="center"/>
          </w:tcPr>
          <w:p w14:paraId="783C8BB9" w14:textId="77777777" w:rsidR="001B15E8" w:rsidRDefault="001B15E8" w:rsidP="001B15E8">
            <w:pPr>
              <w:jc w:val="center"/>
            </w:pPr>
            <w:r>
              <w:t xml:space="preserve">AD 1453 </w:t>
            </w:r>
          </w:p>
        </w:tc>
        <w:tc>
          <w:tcPr>
            <w:tcW w:w="1577" w:type="dxa"/>
            <w:shd w:val="clear" w:color="auto" w:fill="auto"/>
            <w:vAlign w:val="center"/>
          </w:tcPr>
          <w:p w14:paraId="45C91FE8" w14:textId="77777777" w:rsidR="001B15E8" w:rsidRPr="0027140D" w:rsidRDefault="001B15E8" w:rsidP="001B15E8">
            <w:pPr>
              <w:jc w:val="center"/>
            </w:pPr>
            <w:r>
              <w:t>Fall of Constantinople</w:t>
            </w:r>
          </w:p>
        </w:tc>
        <w:tc>
          <w:tcPr>
            <w:tcW w:w="3410" w:type="dxa"/>
            <w:shd w:val="clear" w:color="auto" w:fill="auto"/>
            <w:vAlign w:val="center"/>
          </w:tcPr>
          <w:p w14:paraId="4FD9F01B" w14:textId="77777777" w:rsidR="001B15E8" w:rsidRPr="003D055E" w:rsidRDefault="001B15E8" w:rsidP="001B15E8">
            <w:pPr>
              <w:jc w:val="center"/>
            </w:pPr>
            <w:r>
              <w:t>A 53-day siege of Constantinople by the Ottoman empire resulted in the fall of the capital of the Byzantine Empire (the Eastern Roman Empire)</w:t>
            </w:r>
          </w:p>
        </w:tc>
        <w:tc>
          <w:tcPr>
            <w:tcW w:w="2402" w:type="dxa"/>
            <w:shd w:val="clear" w:color="auto" w:fill="auto"/>
            <w:vAlign w:val="center"/>
          </w:tcPr>
          <w:p w14:paraId="76DD1A11" w14:textId="77777777" w:rsidR="001B15E8" w:rsidRPr="0027140D" w:rsidRDefault="001B15E8" w:rsidP="001B15E8">
            <w:pPr>
              <w:jc w:val="center"/>
            </w:pPr>
            <w:r w:rsidRPr="00623A1F">
              <w:rPr>
                <w:b/>
              </w:rPr>
              <w:t>Modern source:</w:t>
            </w:r>
            <w:r>
              <w:rPr>
                <w:b/>
              </w:rPr>
              <w:t xml:space="preserve"> </w:t>
            </w:r>
            <w:r w:rsidRPr="00B6691F">
              <w:t xml:space="preserve">The Economist, </w:t>
            </w:r>
            <w:r w:rsidRPr="00B6691F">
              <w:rPr>
                <w:i/>
              </w:rPr>
              <w:t>The Fall of Constantinople 1999</w:t>
            </w:r>
          </w:p>
        </w:tc>
      </w:tr>
    </w:tbl>
    <w:p w14:paraId="4FA19E06" w14:textId="5858188F" w:rsidR="00090B1D" w:rsidRDefault="001B15E8" w:rsidP="001B15E8">
      <w:pPr>
        <w:pStyle w:val="Title"/>
        <w:rPr>
          <w:b/>
          <w:i/>
          <w:u w:val="single"/>
        </w:rPr>
      </w:pPr>
      <w:r w:rsidRPr="001B15E8">
        <w:rPr>
          <w:b/>
          <w:i/>
          <w:u w:val="single"/>
        </w:rPr>
        <w:t>Bibliography</w:t>
      </w:r>
    </w:p>
    <w:p w14:paraId="6E42A4C4" w14:textId="3EEB496B" w:rsidR="001B15E8" w:rsidRDefault="00502B51" w:rsidP="00502B51">
      <w:pPr>
        <w:pStyle w:val="Heading1"/>
      </w:pPr>
      <w:r>
        <w:t>Ancient Sources</w:t>
      </w:r>
    </w:p>
    <w:p w14:paraId="4EE75E1D" w14:textId="77777777" w:rsidR="003A3F3A" w:rsidRPr="002F76C1" w:rsidRDefault="003A3F3A" w:rsidP="002F76C1">
      <w:pPr>
        <w:pStyle w:val="ListParagraph"/>
        <w:numPr>
          <w:ilvl w:val="0"/>
          <w:numId w:val="3"/>
        </w:numPr>
        <w:rPr>
          <w:rFonts w:cstheme="minorHAnsi"/>
        </w:rPr>
      </w:pPr>
      <w:r>
        <w:rPr>
          <w:rFonts w:cstheme="minorHAnsi"/>
        </w:rPr>
        <w:t xml:space="preserve">Appian, </w:t>
      </w:r>
      <w:r w:rsidRPr="00125C30">
        <w:rPr>
          <w:rFonts w:cstheme="minorHAnsi"/>
          <w:i/>
        </w:rPr>
        <w:t>Civil Wars</w:t>
      </w:r>
      <w:r>
        <w:rPr>
          <w:rFonts w:cstheme="minorHAnsi"/>
        </w:rPr>
        <w:t>, p 1.7,1.9</w:t>
      </w:r>
    </w:p>
    <w:p w14:paraId="1D124EC9" w14:textId="77777777" w:rsidR="003A3F3A" w:rsidRPr="002F76C1" w:rsidRDefault="003A3F3A" w:rsidP="002F76C1">
      <w:pPr>
        <w:pStyle w:val="ListParagraph"/>
        <w:numPr>
          <w:ilvl w:val="0"/>
          <w:numId w:val="4"/>
        </w:numPr>
        <w:rPr>
          <w:rFonts w:cstheme="minorHAnsi"/>
        </w:rPr>
      </w:pPr>
      <w:r w:rsidRPr="00125C30">
        <w:rPr>
          <w:rFonts w:cstheme="minorHAnsi"/>
          <w:shd w:val="clear" w:color="auto" w:fill="FFFFFF"/>
        </w:rPr>
        <w:t xml:space="preserve">Cassius </w:t>
      </w:r>
      <w:proofErr w:type="spellStart"/>
      <w:r w:rsidRPr="00125C30">
        <w:rPr>
          <w:rFonts w:cstheme="minorHAnsi"/>
          <w:shd w:val="clear" w:color="auto" w:fill="FFFFFF"/>
        </w:rPr>
        <w:t>Dio</w:t>
      </w:r>
      <w:proofErr w:type="spellEnd"/>
      <w:r>
        <w:rPr>
          <w:rFonts w:cstheme="minorHAnsi"/>
          <w:shd w:val="clear" w:color="auto" w:fill="FFFFFF"/>
        </w:rPr>
        <w:t>,</w:t>
      </w:r>
      <w:r w:rsidRPr="00125C30">
        <w:rPr>
          <w:rFonts w:cstheme="minorHAnsi"/>
          <w:shd w:val="clear" w:color="auto" w:fill="FFFFFF"/>
        </w:rPr>
        <w:t xml:space="preserve"> </w:t>
      </w:r>
      <w:r>
        <w:rPr>
          <w:rFonts w:cstheme="minorHAnsi"/>
          <w:i/>
          <w:shd w:val="clear" w:color="auto" w:fill="FFFFFF"/>
        </w:rPr>
        <w:t xml:space="preserve">Roman History, </w:t>
      </w:r>
      <w:r w:rsidRPr="00125C30">
        <w:rPr>
          <w:rFonts w:cstheme="minorHAnsi"/>
          <w:shd w:val="clear" w:color="auto" w:fill="FFFFFF"/>
        </w:rPr>
        <w:t>21.31</w:t>
      </w:r>
      <w:r>
        <w:rPr>
          <w:rFonts w:cstheme="minorHAnsi"/>
          <w:shd w:val="clear" w:color="auto" w:fill="FFFFFF"/>
        </w:rPr>
        <w:t>, 68, 69.12.1-14.3, 72.14.3-4, 74.17.4, 75.1.1-2</w:t>
      </w:r>
    </w:p>
    <w:p w14:paraId="62653D19" w14:textId="77777777" w:rsidR="003A3F3A" w:rsidRPr="00502B51" w:rsidRDefault="003A3F3A" w:rsidP="00502B51">
      <w:pPr>
        <w:pStyle w:val="ListParagraph"/>
        <w:numPr>
          <w:ilvl w:val="0"/>
          <w:numId w:val="4"/>
        </w:numPr>
      </w:pPr>
      <w:r>
        <w:t xml:space="preserve">Codex </w:t>
      </w:r>
      <w:proofErr w:type="spellStart"/>
      <w:r>
        <w:t>Theodosanius</w:t>
      </w:r>
      <w:proofErr w:type="spellEnd"/>
      <w:r w:rsidRPr="002F76C1">
        <w:rPr>
          <w:rFonts w:cstheme="minorHAnsi"/>
          <w:color w:val="222222"/>
          <w:shd w:val="clear" w:color="auto" w:fill="FFFFFF"/>
        </w:rPr>
        <w:t xml:space="preserve"> </w:t>
      </w:r>
      <w:r w:rsidRPr="00E02B8E">
        <w:rPr>
          <w:rFonts w:cstheme="minorHAnsi"/>
          <w:color w:val="222222"/>
          <w:shd w:val="clear" w:color="auto" w:fill="FFFFFF"/>
        </w:rPr>
        <w:t>XVI.1.2</w:t>
      </w:r>
    </w:p>
    <w:p w14:paraId="60E5DE3E" w14:textId="77777777" w:rsidR="003A3F3A" w:rsidRDefault="003A3F3A" w:rsidP="000B1FC6">
      <w:pPr>
        <w:pStyle w:val="ListParagraph"/>
        <w:numPr>
          <w:ilvl w:val="0"/>
          <w:numId w:val="4"/>
        </w:numPr>
      </w:pPr>
      <w:r w:rsidRPr="00125C30">
        <w:rPr>
          <w:shd w:val="clear" w:color="auto" w:fill="FFFFFF"/>
        </w:rPr>
        <w:t xml:space="preserve">Gibbon, E., (1776). The History </w:t>
      </w:r>
      <w:proofErr w:type="gramStart"/>
      <w:r w:rsidRPr="00125C30">
        <w:rPr>
          <w:shd w:val="clear" w:color="auto" w:fill="FFFFFF"/>
        </w:rPr>
        <w:t>Of</w:t>
      </w:r>
      <w:proofErr w:type="gramEnd"/>
      <w:r w:rsidRPr="00125C30">
        <w:rPr>
          <w:shd w:val="clear" w:color="auto" w:fill="FFFFFF"/>
        </w:rPr>
        <w:t xml:space="preserve"> The Decline &amp; Fall Of The Roman Empire, New York: Penguin</w:t>
      </w:r>
    </w:p>
    <w:p w14:paraId="6D8BDB85" w14:textId="77777777" w:rsidR="003A3F3A" w:rsidRPr="000B1FC6" w:rsidRDefault="003A3F3A" w:rsidP="000B1FC6">
      <w:pPr>
        <w:numPr>
          <w:ilvl w:val="0"/>
          <w:numId w:val="4"/>
        </w:numPr>
        <w:shd w:val="clear" w:color="auto" w:fill="FFFFFF"/>
        <w:spacing w:before="100" w:beforeAutospacing="1" w:after="24" w:line="240" w:lineRule="auto"/>
        <w:rPr>
          <w:rFonts w:cstheme="minorHAnsi"/>
        </w:rPr>
      </w:pPr>
      <w:proofErr w:type="spellStart"/>
      <w:r w:rsidRPr="008C530A">
        <w:rPr>
          <w:rFonts w:cstheme="minorHAnsi"/>
          <w:shd w:val="clear" w:color="auto" w:fill="FFFFFF"/>
        </w:rPr>
        <w:t>Lactantius</w:t>
      </w:r>
      <w:proofErr w:type="spellEnd"/>
      <w:r w:rsidRPr="008C530A">
        <w:rPr>
          <w:rFonts w:cstheme="minorHAnsi"/>
          <w:shd w:val="clear" w:color="auto" w:fill="FFFFFF"/>
        </w:rPr>
        <w:t>. </w:t>
      </w:r>
      <w:r w:rsidRPr="008C530A">
        <w:rPr>
          <w:rFonts w:cstheme="minorHAnsi"/>
          <w:i/>
          <w:iCs/>
          <w:shd w:val="clear" w:color="auto" w:fill="FFFFFF"/>
        </w:rPr>
        <w:t xml:space="preserve">Liber De </w:t>
      </w:r>
      <w:proofErr w:type="spellStart"/>
      <w:r w:rsidRPr="008C530A">
        <w:rPr>
          <w:rFonts w:cstheme="minorHAnsi"/>
          <w:i/>
          <w:iCs/>
          <w:shd w:val="clear" w:color="auto" w:fill="FFFFFF"/>
        </w:rPr>
        <w:t>Mortibus</w:t>
      </w:r>
      <w:proofErr w:type="spellEnd"/>
      <w:r w:rsidRPr="008C530A">
        <w:rPr>
          <w:rFonts w:cstheme="minorHAnsi"/>
          <w:i/>
          <w:iCs/>
          <w:shd w:val="clear" w:color="auto" w:fill="FFFFFF"/>
        </w:rPr>
        <w:t xml:space="preserve"> </w:t>
      </w:r>
      <w:proofErr w:type="spellStart"/>
      <w:r w:rsidRPr="008C530A">
        <w:rPr>
          <w:rFonts w:cstheme="minorHAnsi"/>
          <w:i/>
          <w:iCs/>
          <w:shd w:val="clear" w:color="auto" w:fill="FFFFFF"/>
        </w:rPr>
        <w:t>Persecutorum</w:t>
      </w:r>
      <w:proofErr w:type="spellEnd"/>
      <w:r w:rsidRPr="008C530A">
        <w:rPr>
          <w:rFonts w:cstheme="minorHAnsi"/>
          <w:shd w:val="clear" w:color="auto" w:fill="FFFFFF"/>
        </w:rPr>
        <w:t> (</w:t>
      </w:r>
      <w:r w:rsidRPr="008C530A">
        <w:rPr>
          <w:rFonts w:cstheme="minorHAnsi"/>
          <w:i/>
          <w:iCs/>
          <w:shd w:val="clear" w:color="auto" w:fill="FFFFFF"/>
        </w:rPr>
        <w:t>Book on the Deaths of the Persecutors</w:t>
      </w:r>
      <w:r w:rsidRPr="008C530A">
        <w:rPr>
          <w:rFonts w:cstheme="minorHAnsi"/>
          <w:shd w:val="clear" w:color="auto" w:fill="FFFFFF"/>
        </w:rPr>
        <w:t>) </w:t>
      </w:r>
      <w:r w:rsidRPr="008C530A">
        <w:rPr>
          <w:rFonts w:cstheme="minorHAnsi"/>
          <w:i/>
          <w:iCs/>
          <w:shd w:val="clear" w:color="auto" w:fill="FFFFFF"/>
        </w:rPr>
        <w:t>ca</w:t>
      </w:r>
      <w:r w:rsidRPr="008C530A">
        <w:rPr>
          <w:rFonts w:cstheme="minorHAnsi"/>
          <w:shd w:val="clear" w:color="auto" w:fill="FFFFFF"/>
        </w:rPr>
        <w:t>. 313–15.</w:t>
      </w:r>
    </w:p>
    <w:p w14:paraId="297165D8" w14:textId="77777777" w:rsidR="003A3F3A" w:rsidRDefault="003A3F3A" w:rsidP="000B1FC6">
      <w:pPr>
        <w:pStyle w:val="ListParagraph"/>
        <w:numPr>
          <w:ilvl w:val="0"/>
          <w:numId w:val="4"/>
        </w:numPr>
      </w:pPr>
      <w:proofErr w:type="spellStart"/>
      <w:r>
        <w:t>Plin</w:t>
      </w:r>
      <w:proofErr w:type="spellEnd"/>
      <w:r>
        <w:t xml:space="preserve">. </w:t>
      </w:r>
      <w:r>
        <w:rPr>
          <w:i/>
        </w:rPr>
        <w:t>Ep.</w:t>
      </w:r>
      <w:r>
        <w:t xml:space="preserve"> 6.16., 6.20.</w:t>
      </w:r>
    </w:p>
    <w:p w14:paraId="7E5CD1ED" w14:textId="1DADD390" w:rsidR="003A3F3A" w:rsidRPr="000707F6" w:rsidRDefault="003A3F3A" w:rsidP="000707F6">
      <w:pPr>
        <w:pStyle w:val="ListParagraph"/>
        <w:numPr>
          <w:ilvl w:val="0"/>
          <w:numId w:val="4"/>
        </w:numPr>
        <w:rPr>
          <w:rFonts w:cstheme="minorHAnsi"/>
          <w:szCs w:val="24"/>
        </w:rPr>
      </w:pPr>
      <w:proofErr w:type="spellStart"/>
      <w:r w:rsidRPr="000707F6">
        <w:rPr>
          <w:rFonts w:cstheme="minorHAnsi"/>
          <w:szCs w:val="24"/>
        </w:rPr>
        <w:t>Plut</w:t>
      </w:r>
      <w:proofErr w:type="spellEnd"/>
      <w:r w:rsidRPr="000707F6">
        <w:rPr>
          <w:rFonts w:cstheme="minorHAnsi"/>
          <w:szCs w:val="24"/>
        </w:rPr>
        <w:t xml:space="preserve">. </w:t>
      </w:r>
      <w:r w:rsidRPr="000707F6">
        <w:rPr>
          <w:rFonts w:cstheme="minorHAnsi"/>
          <w:i/>
          <w:szCs w:val="24"/>
        </w:rPr>
        <w:t xml:space="preserve">Vitae </w:t>
      </w:r>
      <w:proofErr w:type="spellStart"/>
      <w:r w:rsidRPr="000707F6">
        <w:rPr>
          <w:rFonts w:cstheme="minorHAnsi"/>
          <w:i/>
          <w:szCs w:val="24"/>
        </w:rPr>
        <w:t>parallelae</w:t>
      </w:r>
      <w:proofErr w:type="spellEnd"/>
      <w:r w:rsidRPr="000707F6">
        <w:rPr>
          <w:rFonts w:cstheme="minorHAnsi"/>
          <w:i/>
          <w:szCs w:val="24"/>
        </w:rPr>
        <w:t xml:space="preserve"> Romulus, Antony, Sulla</w:t>
      </w:r>
    </w:p>
    <w:p w14:paraId="49EE75B8" w14:textId="77777777" w:rsidR="003A3F3A" w:rsidRPr="000B1FC6" w:rsidRDefault="003A3F3A" w:rsidP="000B1FC6">
      <w:pPr>
        <w:pStyle w:val="ListParagraph"/>
        <w:numPr>
          <w:ilvl w:val="0"/>
          <w:numId w:val="4"/>
        </w:numPr>
        <w:rPr>
          <w:rFonts w:cstheme="minorHAnsi"/>
          <w:szCs w:val="24"/>
        </w:rPr>
      </w:pPr>
      <w:r w:rsidRPr="00B2273F">
        <w:rPr>
          <w:rFonts w:cstheme="minorHAnsi"/>
          <w:szCs w:val="24"/>
        </w:rPr>
        <w:t>Pol</w:t>
      </w:r>
      <w:r>
        <w:rPr>
          <w:rFonts w:cstheme="minorHAnsi"/>
          <w:szCs w:val="24"/>
        </w:rPr>
        <w:t>.XVI.30-31</w:t>
      </w:r>
    </w:p>
    <w:p w14:paraId="5C27012A" w14:textId="77777777" w:rsidR="003A3F3A" w:rsidRPr="000B1FC6" w:rsidRDefault="003A3F3A" w:rsidP="000B1FC6">
      <w:pPr>
        <w:pStyle w:val="ListParagraph"/>
        <w:numPr>
          <w:ilvl w:val="0"/>
          <w:numId w:val="4"/>
        </w:numPr>
        <w:rPr>
          <w:rFonts w:cstheme="minorHAnsi"/>
        </w:rPr>
      </w:pPr>
      <w:proofErr w:type="spellStart"/>
      <w:r w:rsidRPr="00125C30">
        <w:rPr>
          <w:rFonts w:cstheme="minorHAnsi"/>
        </w:rPr>
        <w:t>Savignac</w:t>
      </w:r>
      <w:proofErr w:type="spellEnd"/>
      <w:r w:rsidRPr="00125C30">
        <w:rPr>
          <w:rFonts w:cstheme="minorHAnsi"/>
        </w:rPr>
        <w:t xml:space="preserve">, D., </w:t>
      </w:r>
      <w:r w:rsidRPr="00125C30">
        <w:rPr>
          <w:rFonts w:cstheme="minorHAnsi"/>
          <w:i/>
        </w:rPr>
        <w:t>The Medieval Russian Account of the Fourth Crusade – A New Annotated Translation</w:t>
      </w:r>
      <w:r w:rsidRPr="00125C30">
        <w:rPr>
          <w:rFonts w:cstheme="minorHAnsi"/>
        </w:rPr>
        <w:t>, found at</w:t>
      </w:r>
      <w:r w:rsidRPr="00B80C89">
        <w:rPr>
          <w:rFonts w:cstheme="minorHAnsi"/>
        </w:rPr>
        <w:t xml:space="preserve"> </w:t>
      </w:r>
      <w:hyperlink r:id="rId7" w:history="1">
        <w:r w:rsidRPr="00B80C89">
          <w:rPr>
            <w:rStyle w:val="Hyperlink"/>
            <w:rFonts w:cstheme="minorHAnsi"/>
          </w:rPr>
          <w:t>https://www.academia.edu/31064036/The_Medieval_Russian_Account_of_the_Fourth_Crusade_-_A_New_Annotated_Translation.docx</w:t>
        </w:r>
      </w:hyperlink>
      <w:r w:rsidRPr="00B80C89">
        <w:rPr>
          <w:rFonts w:cstheme="minorHAnsi"/>
        </w:rPr>
        <w:t xml:space="preserve"> (accessed 09/12/2018)</w:t>
      </w:r>
    </w:p>
    <w:p w14:paraId="5F64829F" w14:textId="77777777" w:rsidR="003A3F3A" w:rsidRDefault="003A3F3A" w:rsidP="00502B51">
      <w:pPr>
        <w:pStyle w:val="ListParagraph"/>
        <w:numPr>
          <w:ilvl w:val="0"/>
          <w:numId w:val="4"/>
        </w:numPr>
      </w:pPr>
      <w:r w:rsidRPr="00E02B8E">
        <w:rPr>
          <w:rFonts w:cstheme="minorHAnsi"/>
          <w:shd w:val="clear" w:color="auto" w:fill="FFFFFF"/>
        </w:rPr>
        <w:t>Socrates of Constantinople, </w:t>
      </w:r>
      <w:r w:rsidRPr="00E02B8E">
        <w:rPr>
          <w:rFonts w:cstheme="minorHAnsi"/>
          <w:i/>
          <w:iCs/>
        </w:rPr>
        <w:t>The Ecclesiastical History of Socrates Scholasticus</w:t>
      </w:r>
      <w:r>
        <w:t xml:space="preserve"> Socrates of Constantinople</w:t>
      </w:r>
    </w:p>
    <w:p w14:paraId="2DF3E9DA" w14:textId="77777777" w:rsidR="003A3F3A" w:rsidRPr="000B1FC6" w:rsidRDefault="003A3F3A" w:rsidP="000B1FC6">
      <w:pPr>
        <w:pStyle w:val="ListParagraph"/>
        <w:numPr>
          <w:ilvl w:val="0"/>
          <w:numId w:val="4"/>
        </w:numPr>
        <w:rPr>
          <w:rFonts w:cstheme="minorHAnsi"/>
          <w:szCs w:val="24"/>
        </w:rPr>
      </w:pPr>
      <w:r>
        <w:rPr>
          <w:rFonts w:cstheme="minorHAnsi"/>
          <w:szCs w:val="24"/>
        </w:rPr>
        <w:t xml:space="preserve">Suet. </w:t>
      </w:r>
      <w:r w:rsidRPr="00036B1B">
        <w:rPr>
          <w:rFonts w:cstheme="minorHAnsi"/>
          <w:i/>
          <w:szCs w:val="24"/>
        </w:rPr>
        <w:t>Twelve Caesars: Caesar, Augustus, Caligula, Claudius, Nero, Galba</w:t>
      </w:r>
      <w:r>
        <w:rPr>
          <w:rFonts w:cstheme="minorHAnsi"/>
          <w:i/>
          <w:szCs w:val="24"/>
        </w:rPr>
        <w:t>, Titus</w:t>
      </w:r>
    </w:p>
    <w:p w14:paraId="015F0CBE" w14:textId="77777777" w:rsidR="003A3F3A" w:rsidRPr="000B1FC6" w:rsidRDefault="003A3F3A" w:rsidP="000B1FC6">
      <w:pPr>
        <w:pStyle w:val="ListParagraph"/>
        <w:numPr>
          <w:ilvl w:val="0"/>
          <w:numId w:val="4"/>
        </w:numPr>
        <w:rPr>
          <w:rFonts w:cstheme="minorHAnsi"/>
          <w:szCs w:val="24"/>
        </w:rPr>
      </w:pPr>
      <w:r w:rsidRPr="00B2273F">
        <w:rPr>
          <w:rFonts w:cstheme="minorHAnsi"/>
          <w:szCs w:val="24"/>
        </w:rPr>
        <w:t xml:space="preserve">Titus </w:t>
      </w:r>
      <w:proofErr w:type="spellStart"/>
      <w:r w:rsidRPr="00B2273F">
        <w:rPr>
          <w:rFonts w:cstheme="minorHAnsi"/>
          <w:szCs w:val="24"/>
        </w:rPr>
        <w:t>Livius</w:t>
      </w:r>
      <w:proofErr w:type="spellEnd"/>
      <w:r w:rsidRPr="00B2273F">
        <w:rPr>
          <w:rFonts w:cstheme="minorHAnsi"/>
          <w:szCs w:val="24"/>
        </w:rPr>
        <w:t xml:space="preserve"> (Livy), </w:t>
      </w:r>
      <w:r w:rsidRPr="00B2273F">
        <w:rPr>
          <w:rFonts w:cstheme="minorHAnsi"/>
          <w:i/>
          <w:szCs w:val="24"/>
        </w:rPr>
        <w:t xml:space="preserve">From the Founding of Rome, </w:t>
      </w:r>
      <w:r w:rsidRPr="00B2273F">
        <w:rPr>
          <w:rFonts w:cstheme="minorHAnsi"/>
          <w:szCs w:val="24"/>
        </w:rPr>
        <w:t>Canon Roberts (trans), 1998, Oxford: Oxford University Press</w:t>
      </w:r>
    </w:p>
    <w:p w14:paraId="36787F82" w14:textId="77777777" w:rsidR="003A3F3A" w:rsidRPr="000B1FC6" w:rsidRDefault="003A3F3A" w:rsidP="000B1FC6">
      <w:pPr>
        <w:numPr>
          <w:ilvl w:val="0"/>
          <w:numId w:val="4"/>
        </w:numPr>
        <w:shd w:val="clear" w:color="auto" w:fill="FFFFFF"/>
        <w:spacing w:before="100" w:beforeAutospacing="1" w:after="24" w:line="240" w:lineRule="auto"/>
        <w:rPr>
          <w:rFonts w:cstheme="minorHAnsi"/>
        </w:rPr>
      </w:pPr>
      <w:r w:rsidRPr="008C530A">
        <w:rPr>
          <w:rFonts w:cstheme="minorHAnsi"/>
          <w:shd w:val="clear" w:color="auto" w:fill="FFFFFF"/>
        </w:rPr>
        <w:t>Zosimus. </w:t>
      </w:r>
      <w:r w:rsidRPr="008C530A">
        <w:rPr>
          <w:rFonts w:cstheme="minorHAnsi"/>
          <w:i/>
          <w:iCs/>
          <w:shd w:val="clear" w:color="auto" w:fill="FFFFFF"/>
        </w:rPr>
        <w:t>Historia Nova</w:t>
      </w:r>
      <w:r w:rsidRPr="008C530A">
        <w:rPr>
          <w:rFonts w:cstheme="minorHAnsi"/>
          <w:shd w:val="clear" w:color="auto" w:fill="FFFFFF"/>
        </w:rPr>
        <w:t xml:space="preserve">. R.T. Ridley (trans) Canberra: </w:t>
      </w:r>
      <w:proofErr w:type="spellStart"/>
      <w:r w:rsidRPr="008C530A">
        <w:rPr>
          <w:rFonts w:cstheme="minorHAnsi"/>
          <w:shd w:val="clear" w:color="auto" w:fill="FFFFFF"/>
        </w:rPr>
        <w:t>Byzantina</w:t>
      </w:r>
      <w:proofErr w:type="spellEnd"/>
      <w:r w:rsidRPr="008C530A">
        <w:rPr>
          <w:rFonts w:cstheme="minorHAnsi"/>
          <w:shd w:val="clear" w:color="auto" w:fill="FFFFFF"/>
        </w:rPr>
        <w:t xml:space="preserve"> </w:t>
      </w:r>
      <w:proofErr w:type="spellStart"/>
      <w:r w:rsidRPr="008C530A">
        <w:rPr>
          <w:rFonts w:cstheme="minorHAnsi"/>
          <w:shd w:val="clear" w:color="auto" w:fill="FFFFFF"/>
        </w:rPr>
        <w:t>Australiensia</w:t>
      </w:r>
      <w:proofErr w:type="spellEnd"/>
      <w:r w:rsidRPr="008C530A">
        <w:rPr>
          <w:rFonts w:cstheme="minorHAnsi"/>
          <w:shd w:val="clear" w:color="auto" w:fill="FFFFFF"/>
        </w:rPr>
        <w:t>, 1982</w:t>
      </w:r>
    </w:p>
    <w:p w14:paraId="73BDA74D" w14:textId="47C077B1" w:rsidR="00502B51" w:rsidRDefault="00502B51" w:rsidP="00502B51">
      <w:pPr>
        <w:pStyle w:val="Heading1"/>
      </w:pPr>
      <w:r>
        <w:t>Modern Sources</w:t>
      </w:r>
    </w:p>
    <w:p w14:paraId="54EB773F" w14:textId="77777777" w:rsidR="000707F6" w:rsidRPr="00E02B8E" w:rsidRDefault="000707F6" w:rsidP="003A3F3A">
      <w:pPr>
        <w:numPr>
          <w:ilvl w:val="0"/>
          <w:numId w:val="4"/>
        </w:numPr>
        <w:shd w:val="clear" w:color="auto" w:fill="FFFFFF"/>
        <w:spacing w:before="100" w:beforeAutospacing="1" w:after="24" w:line="240" w:lineRule="auto"/>
        <w:rPr>
          <w:rFonts w:cstheme="minorHAnsi"/>
        </w:rPr>
      </w:pPr>
      <w:r w:rsidRPr="008C530A">
        <w:rPr>
          <w:rFonts w:cstheme="minorHAnsi"/>
          <w:shd w:val="clear" w:color="auto" w:fill="FFFFFF"/>
        </w:rPr>
        <w:t>A</w:t>
      </w:r>
      <w:r w:rsidRPr="00E02B8E">
        <w:rPr>
          <w:rFonts w:cstheme="minorHAnsi"/>
          <w:shd w:val="clear" w:color="auto" w:fill="FFFFFF"/>
        </w:rPr>
        <w:t>yers, L., (2006), </w:t>
      </w:r>
      <w:r w:rsidRPr="00E02B8E">
        <w:rPr>
          <w:rFonts w:cstheme="minorHAnsi"/>
          <w:i/>
          <w:iCs/>
        </w:rPr>
        <w:t>Nicaea and Its Legacy</w:t>
      </w:r>
      <w:r w:rsidRPr="00E02B8E">
        <w:rPr>
          <w:rFonts w:cstheme="minorHAnsi"/>
          <w:shd w:val="clear" w:color="auto" w:fill="FFFFFF"/>
        </w:rPr>
        <w:t>, New York: Oxford University Press</w:t>
      </w:r>
    </w:p>
    <w:p w14:paraId="684A9442" w14:textId="77777777" w:rsidR="000707F6" w:rsidRPr="008C530A" w:rsidRDefault="000707F6" w:rsidP="003A3F3A">
      <w:pPr>
        <w:numPr>
          <w:ilvl w:val="0"/>
          <w:numId w:val="4"/>
        </w:numPr>
        <w:shd w:val="clear" w:color="auto" w:fill="FFFFFF"/>
        <w:spacing w:before="100" w:beforeAutospacing="1" w:after="24" w:line="240" w:lineRule="auto"/>
        <w:rPr>
          <w:rFonts w:eastAsia="Times New Roman" w:cstheme="minorHAnsi"/>
          <w:lang w:eastAsia="en-GB"/>
        </w:rPr>
      </w:pPr>
      <w:r w:rsidRPr="008C530A">
        <w:rPr>
          <w:rFonts w:eastAsia="Times New Roman" w:cstheme="minorHAnsi"/>
          <w:lang w:eastAsia="en-GB"/>
        </w:rPr>
        <w:t>Barnes, T.D., (1968), "Legislation Against the Christians." </w:t>
      </w:r>
      <w:r w:rsidRPr="008C530A">
        <w:rPr>
          <w:rFonts w:eastAsia="Times New Roman" w:cstheme="minorHAnsi"/>
          <w:i/>
          <w:iCs/>
          <w:lang w:eastAsia="en-GB"/>
        </w:rPr>
        <w:t>Journal of Roman Studies</w:t>
      </w:r>
      <w:r w:rsidRPr="008C530A">
        <w:rPr>
          <w:rFonts w:eastAsia="Times New Roman" w:cstheme="minorHAnsi"/>
          <w:lang w:eastAsia="en-GB"/>
        </w:rPr>
        <w:t> 58:1–2, 32–50.</w:t>
      </w:r>
    </w:p>
    <w:p w14:paraId="1026A928" w14:textId="77777777" w:rsidR="000707F6" w:rsidRPr="00B72793" w:rsidRDefault="000707F6" w:rsidP="003A3F3A">
      <w:pPr>
        <w:pStyle w:val="ListParagraph"/>
        <w:numPr>
          <w:ilvl w:val="0"/>
          <w:numId w:val="4"/>
        </w:numPr>
        <w:rPr>
          <w:rFonts w:cstheme="minorHAnsi"/>
          <w:szCs w:val="24"/>
        </w:rPr>
      </w:pPr>
      <w:r w:rsidRPr="00B72793">
        <w:rPr>
          <w:rFonts w:cstheme="minorHAnsi"/>
          <w:szCs w:val="24"/>
        </w:rPr>
        <w:t xml:space="preserve">Beard, M., (2016), </w:t>
      </w:r>
      <w:r w:rsidRPr="00B72793">
        <w:rPr>
          <w:rFonts w:cstheme="minorHAnsi"/>
          <w:i/>
          <w:szCs w:val="24"/>
        </w:rPr>
        <w:t>SPQR: A History of Ancient Rome</w:t>
      </w:r>
    </w:p>
    <w:p w14:paraId="36341CB4" w14:textId="77777777" w:rsidR="000707F6" w:rsidRPr="00E74FB8" w:rsidRDefault="000707F6" w:rsidP="000707F6">
      <w:pPr>
        <w:numPr>
          <w:ilvl w:val="0"/>
          <w:numId w:val="3"/>
        </w:numPr>
        <w:shd w:val="clear" w:color="auto" w:fill="FFFFFF"/>
        <w:spacing w:before="100" w:beforeAutospacing="1" w:after="24" w:line="240" w:lineRule="auto"/>
        <w:rPr>
          <w:rFonts w:eastAsia="Times New Roman" w:cstheme="minorHAnsi"/>
          <w:lang w:eastAsia="en-GB"/>
        </w:rPr>
      </w:pPr>
      <w:r w:rsidRPr="00E74FB8">
        <w:rPr>
          <w:rFonts w:cstheme="minorHAnsi"/>
          <w:shd w:val="clear" w:color="auto" w:fill="FFFFFF"/>
        </w:rPr>
        <w:t>Bennett, J., (2001). </w:t>
      </w:r>
      <w:r w:rsidRPr="00E74FB8">
        <w:rPr>
          <w:rFonts w:cstheme="minorHAnsi"/>
          <w:i/>
          <w:iCs/>
          <w:shd w:val="clear" w:color="auto" w:fill="FFFFFF"/>
        </w:rPr>
        <w:t>Trajan. Optimus Princeps</w:t>
      </w:r>
      <w:r w:rsidRPr="00E74FB8">
        <w:rPr>
          <w:rFonts w:cstheme="minorHAnsi"/>
          <w:shd w:val="clear" w:color="auto" w:fill="FFFFFF"/>
        </w:rPr>
        <w:t>. Bloomington: Indiana University Press.</w:t>
      </w:r>
    </w:p>
    <w:p w14:paraId="083DEF93" w14:textId="77777777" w:rsidR="000707F6" w:rsidRDefault="000707F6" w:rsidP="003A3F3A">
      <w:pPr>
        <w:pStyle w:val="ListParagraph"/>
        <w:numPr>
          <w:ilvl w:val="0"/>
          <w:numId w:val="3"/>
        </w:numPr>
        <w:rPr>
          <w:rFonts w:cstheme="minorHAnsi"/>
        </w:rPr>
      </w:pPr>
      <w:r w:rsidRPr="00E02B8E">
        <w:rPr>
          <w:rStyle w:val="HTMLCite"/>
          <w:rFonts w:cstheme="minorHAnsi"/>
        </w:rPr>
        <w:t>Boyd, W.K., (1905), The Ecclesiastical Edicts of the Theodosian Code, Columbia University Press</w:t>
      </w:r>
      <w:r w:rsidRPr="003A3F3A">
        <w:rPr>
          <w:rFonts w:cstheme="minorHAnsi"/>
        </w:rPr>
        <w:t xml:space="preserve"> </w:t>
      </w:r>
    </w:p>
    <w:p w14:paraId="4B1C8722" w14:textId="77777777" w:rsidR="000707F6" w:rsidRPr="003A3F3A" w:rsidRDefault="000707F6" w:rsidP="003A3F3A">
      <w:pPr>
        <w:pStyle w:val="ListParagraph"/>
        <w:numPr>
          <w:ilvl w:val="0"/>
          <w:numId w:val="3"/>
        </w:numPr>
        <w:rPr>
          <w:rFonts w:cstheme="minorHAnsi"/>
        </w:rPr>
      </w:pPr>
      <w:r w:rsidRPr="00B72793">
        <w:rPr>
          <w:rFonts w:cstheme="minorHAnsi"/>
        </w:rPr>
        <w:t xml:space="preserve">Bradley, K., (1989), </w:t>
      </w:r>
      <w:r w:rsidRPr="00B72793">
        <w:rPr>
          <w:rFonts w:cstheme="minorHAnsi"/>
          <w:i/>
        </w:rPr>
        <w:t>Slavery and Rebellion in the Roman World</w:t>
      </w:r>
      <w:r w:rsidRPr="00B72793">
        <w:rPr>
          <w:rFonts w:cstheme="minorHAnsi"/>
        </w:rPr>
        <w:t xml:space="preserve">, Bloomington: Indiana </w:t>
      </w:r>
      <w:r w:rsidRPr="003B0C72">
        <w:rPr>
          <w:rFonts w:cstheme="minorHAnsi"/>
        </w:rPr>
        <w:t>University Press</w:t>
      </w:r>
      <w:r w:rsidRPr="003A3F3A">
        <w:rPr>
          <w:rFonts w:cstheme="minorHAnsi"/>
          <w:shd w:val="clear" w:color="auto" w:fill="FFFFFF"/>
        </w:rPr>
        <w:t xml:space="preserve"> </w:t>
      </w:r>
    </w:p>
    <w:p w14:paraId="20790E0D" w14:textId="77777777" w:rsidR="000707F6" w:rsidRPr="003A3F3A" w:rsidRDefault="000707F6" w:rsidP="003A3F3A">
      <w:pPr>
        <w:pStyle w:val="ListParagraph"/>
        <w:numPr>
          <w:ilvl w:val="0"/>
          <w:numId w:val="3"/>
        </w:numPr>
        <w:rPr>
          <w:rStyle w:val="HTMLCite"/>
          <w:rFonts w:cstheme="minorHAnsi"/>
          <w:i w:val="0"/>
          <w:iCs w:val="0"/>
        </w:rPr>
      </w:pPr>
      <w:r w:rsidRPr="00E74FB8">
        <w:rPr>
          <w:rFonts w:cstheme="minorHAnsi"/>
          <w:shd w:val="clear" w:color="auto" w:fill="FFFFFF"/>
        </w:rPr>
        <w:t>Butcher, K., (2003), </w:t>
      </w:r>
      <w:r w:rsidRPr="00E74FB8">
        <w:rPr>
          <w:rFonts w:cstheme="minorHAnsi"/>
          <w:i/>
          <w:iCs/>
          <w:shd w:val="clear" w:color="auto" w:fill="FFFFFF"/>
        </w:rPr>
        <w:t>Roman Syria and the Near East</w:t>
      </w:r>
      <w:r w:rsidRPr="00E74FB8">
        <w:rPr>
          <w:rFonts w:cstheme="minorHAnsi"/>
          <w:shd w:val="clear" w:color="auto" w:fill="FFFFFF"/>
        </w:rPr>
        <w:t>, Getty Publications</w:t>
      </w:r>
    </w:p>
    <w:p w14:paraId="5F1CD55F" w14:textId="77777777" w:rsidR="000707F6" w:rsidRPr="00125C30" w:rsidRDefault="000707F6" w:rsidP="003A3F3A">
      <w:pPr>
        <w:pStyle w:val="ListParagraph"/>
        <w:numPr>
          <w:ilvl w:val="0"/>
          <w:numId w:val="4"/>
        </w:numPr>
        <w:rPr>
          <w:rFonts w:cstheme="minorHAnsi"/>
        </w:rPr>
      </w:pPr>
      <w:r w:rsidRPr="00B80C89">
        <w:rPr>
          <w:rFonts w:cstheme="minorHAnsi"/>
          <w:color w:val="222222"/>
          <w:shd w:val="clear" w:color="auto" w:fill="FFFFFF"/>
        </w:rPr>
        <w:t xml:space="preserve">Cameron, A., et al.(eds.) (2000), </w:t>
      </w:r>
      <w:r w:rsidRPr="00B80C89">
        <w:rPr>
          <w:rFonts w:cstheme="minorHAnsi"/>
          <w:i/>
          <w:color w:val="222222"/>
          <w:shd w:val="clear" w:color="auto" w:fill="FFFFFF"/>
        </w:rPr>
        <w:t xml:space="preserve">"Justinian Era" </w:t>
      </w:r>
      <w:r w:rsidRPr="00B80C89">
        <w:rPr>
          <w:rFonts w:cstheme="minorHAnsi"/>
          <w:i/>
          <w:iCs/>
          <w:color w:val="222222"/>
          <w:shd w:val="clear" w:color="auto" w:fill="FFFFFF"/>
        </w:rPr>
        <w:t>The Cambridge Ancient History</w:t>
      </w:r>
      <w:r w:rsidRPr="00B80C89">
        <w:rPr>
          <w:rFonts w:cstheme="minorHAnsi"/>
          <w:color w:val="222222"/>
          <w:shd w:val="clear" w:color="auto" w:fill="FFFFFF"/>
        </w:rPr>
        <w:t>, (Second ed.). Cambridge</w:t>
      </w:r>
    </w:p>
    <w:p w14:paraId="703296BE" w14:textId="77777777" w:rsidR="000707F6" w:rsidRPr="000707F6" w:rsidRDefault="000707F6" w:rsidP="000707F6">
      <w:pPr>
        <w:pStyle w:val="ListParagraph"/>
        <w:numPr>
          <w:ilvl w:val="0"/>
          <w:numId w:val="4"/>
        </w:numPr>
        <w:rPr>
          <w:rFonts w:cstheme="minorHAnsi"/>
        </w:rPr>
      </w:pPr>
      <w:r w:rsidRPr="00B2273F">
        <w:rPr>
          <w:rFonts w:cstheme="minorHAnsi"/>
          <w:szCs w:val="24"/>
        </w:rPr>
        <w:t xml:space="preserve">Cary, M., </w:t>
      </w:r>
      <w:proofErr w:type="spellStart"/>
      <w:r w:rsidRPr="00B2273F">
        <w:rPr>
          <w:rFonts w:cstheme="minorHAnsi"/>
          <w:szCs w:val="24"/>
        </w:rPr>
        <w:t>Scullard</w:t>
      </w:r>
      <w:proofErr w:type="spellEnd"/>
      <w:r w:rsidRPr="00B2273F">
        <w:rPr>
          <w:rFonts w:cstheme="minorHAnsi"/>
          <w:szCs w:val="24"/>
        </w:rPr>
        <w:t xml:space="preserve">, H., (1976), </w:t>
      </w:r>
      <w:r w:rsidRPr="00B2273F">
        <w:rPr>
          <w:rFonts w:cstheme="minorHAnsi"/>
          <w:i/>
          <w:szCs w:val="24"/>
        </w:rPr>
        <w:t>A History of Rome: Down to the Reign of Constantine</w:t>
      </w:r>
      <w:r w:rsidRPr="00B2273F">
        <w:rPr>
          <w:rFonts w:cstheme="minorHAnsi"/>
          <w:szCs w:val="24"/>
        </w:rPr>
        <w:t>, Third Edition, Bedford/St Martins</w:t>
      </w:r>
    </w:p>
    <w:p w14:paraId="5FCDF32E" w14:textId="77777777" w:rsidR="000707F6" w:rsidRPr="00E74FB8" w:rsidRDefault="000707F6" w:rsidP="003A3F3A">
      <w:pPr>
        <w:numPr>
          <w:ilvl w:val="0"/>
          <w:numId w:val="3"/>
        </w:numPr>
        <w:shd w:val="clear" w:color="auto" w:fill="FFFFFF"/>
        <w:spacing w:before="100" w:beforeAutospacing="1" w:after="24" w:line="240" w:lineRule="auto"/>
        <w:rPr>
          <w:rFonts w:eastAsia="Times New Roman" w:cstheme="minorHAnsi"/>
          <w:lang w:eastAsia="en-GB"/>
        </w:rPr>
      </w:pPr>
      <w:r w:rsidRPr="00CC70F2">
        <w:rPr>
          <w:rStyle w:val="HTMLCite"/>
          <w:rFonts w:cstheme="minorHAnsi"/>
          <w:shd w:val="clear" w:color="auto" w:fill="FFFFFF"/>
        </w:rPr>
        <w:t xml:space="preserve">Dando-Collins, S., (2010), </w:t>
      </w:r>
      <w:hyperlink r:id="rId8" w:history="1">
        <w:r w:rsidRPr="00CC70F2">
          <w:rPr>
            <w:rStyle w:val="Hyperlink"/>
            <w:rFonts w:cstheme="minorHAnsi"/>
            <w:i/>
            <w:iCs/>
            <w:shd w:val="clear" w:color="auto" w:fill="FFFFFF"/>
          </w:rPr>
          <w:t>The Great Fire of Rome</w:t>
        </w:r>
      </w:hyperlink>
      <w:r w:rsidRPr="00CC70F2">
        <w:rPr>
          <w:rStyle w:val="HTMLCite"/>
          <w:rFonts w:cstheme="minorHAnsi"/>
          <w:shd w:val="clear" w:color="auto" w:fill="FFFFFF"/>
        </w:rPr>
        <w:t xml:space="preserve">, Da Capo </w:t>
      </w:r>
    </w:p>
    <w:p w14:paraId="7AF704CC" w14:textId="77777777" w:rsidR="000707F6" w:rsidRDefault="000707F6" w:rsidP="003A3F3A">
      <w:pPr>
        <w:pStyle w:val="ListParagraph"/>
        <w:numPr>
          <w:ilvl w:val="0"/>
          <w:numId w:val="4"/>
        </w:numPr>
        <w:rPr>
          <w:rFonts w:cstheme="minorHAnsi"/>
          <w:szCs w:val="24"/>
        </w:rPr>
      </w:pPr>
      <w:r w:rsidRPr="00B2273F">
        <w:rPr>
          <w:rFonts w:cstheme="minorHAnsi"/>
          <w:szCs w:val="24"/>
        </w:rPr>
        <w:t xml:space="preserve">Faulkner, N., (2013), </w:t>
      </w:r>
      <w:r w:rsidRPr="00B2273F">
        <w:rPr>
          <w:rFonts w:cstheme="minorHAnsi"/>
          <w:i/>
          <w:szCs w:val="24"/>
        </w:rPr>
        <w:t xml:space="preserve">Rome: Empire of the Eagles, </w:t>
      </w:r>
      <w:r w:rsidRPr="00B2273F">
        <w:rPr>
          <w:rFonts w:cstheme="minorHAnsi"/>
          <w:szCs w:val="24"/>
        </w:rPr>
        <w:t>New York: Routledge</w:t>
      </w:r>
      <w:r w:rsidRPr="000707F6">
        <w:rPr>
          <w:rStyle w:val="HTMLCite"/>
          <w:rFonts w:cstheme="minorHAnsi"/>
        </w:rPr>
        <w:t xml:space="preserve"> </w:t>
      </w:r>
      <w:r w:rsidRPr="00125C30">
        <w:rPr>
          <w:rStyle w:val="HTMLCite"/>
          <w:rFonts w:cstheme="minorHAnsi"/>
        </w:rPr>
        <w:t xml:space="preserve">Mastering </w:t>
      </w:r>
      <w:r w:rsidRPr="00CC70F2">
        <w:rPr>
          <w:rFonts w:cstheme="minorHAnsi"/>
          <w:shd w:val="clear" w:color="auto" w:fill="FFFFFF"/>
        </w:rPr>
        <w:t>Gross, W. H. (1982</w:t>
      </w:r>
      <w:r w:rsidRPr="00CC70F2">
        <w:rPr>
          <w:rFonts w:cstheme="minorHAnsi"/>
          <w:i/>
          <w:shd w:val="clear" w:color="auto" w:fill="FFFFFF"/>
        </w:rPr>
        <w:t>), "The Propaganda of an Unpopular Ideology", in </w:t>
      </w:r>
      <w:r w:rsidRPr="00CC70F2">
        <w:rPr>
          <w:rFonts w:cstheme="minorHAnsi"/>
          <w:i/>
          <w:iCs/>
          <w:shd w:val="clear" w:color="auto" w:fill="FFFFFF"/>
        </w:rPr>
        <w:t xml:space="preserve">The Age of Augustus: Interdisciplinary Conference held at Brown University, </w:t>
      </w:r>
      <w:r w:rsidRPr="00CC70F2">
        <w:rPr>
          <w:rFonts w:cstheme="minorHAnsi"/>
          <w:iCs/>
          <w:shd w:val="clear" w:color="auto" w:fill="FFFFFF"/>
        </w:rPr>
        <w:t>[lecture]</w:t>
      </w:r>
    </w:p>
    <w:p w14:paraId="7180052F" w14:textId="77777777" w:rsidR="000707F6" w:rsidRPr="00125C30" w:rsidRDefault="000707F6" w:rsidP="003A3F3A">
      <w:pPr>
        <w:pStyle w:val="ListParagraph"/>
        <w:numPr>
          <w:ilvl w:val="0"/>
          <w:numId w:val="4"/>
        </w:numPr>
      </w:pPr>
      <w:proofErr w:type="spellStart"/>
      <w:r w:rsidRPr="000707F6">
        <w:rPr>
          <w:rStyle w:val="HTMLCite"/>
          <w:rFonts w:cstheme="minorHAnsi"/>
        </w:rPr>
        <w:t>Hoyos</w:t>
      </w:r>
      <w:proofErr w:type="spellEnd"/>
      <w:r w:rsidRPr="000707F6">
        <w:rPr>
          <w:rStyle w:val="HTMLCite"/>
          <w:rFonts w:cstheme="minorHAnsi"/>
        </w:rPr>
        <w:t>, D., (2015),</w:t>
      </w:r>
      <w:r>
        <w:rPr>
          <w:rStyle w:val="HTMLCite"/>
          <w:rFonts w:cstheme="minorHAnsi"/>
        </w:rPr>
        <w:t xml:space="preserve"> </w:t>
      </w:r>
      <w:r w:rsidRPr="000707F6">
        <w:rPr>
          <w:rStyle w:val="HTMLCite"/>
          <w:rFonts w:cstheme="minorHAnsi"/>
        </w:rPr>
        <w:t>the West: Rome and Carthage at War, Oxford: Oxford University Press.</w:t>
      </w:r>
    </w:p>
    <w:p w14:paraId="5753DEAC" w14:textId="77777777" w:rsidR="000707F6" w:rsidRPr="00125C30" w:rsidRDefault="000707F6" w:rsidP="003A3F3A">
      <w:pPr>
        <w:pStyle w:val="ListParagraph"/>
        <w:numPr>
          <w:ilvl w:val="0"/>
          <w:numId w:val="4"/>
        </w:numPr>
        <w:rPr>
          <w:rFonts w:cstheme="minorHAnsi"/>
        </w:rPr>
      </w:pPr>
      <w:proofErr w:type="spellStart"/>
      <w:r w:rsidRPr="00125C30">
        <w:rPr>
          <w:rFonts w:cstheme="minorHAnsi"/>
          <w:iCs/>
          <w:shd w:val="clear" w:color="auto" w:fill="FFFFFF"/>
        </w:rPr>
        <w:t>Kulikowski</w:t>
      </w:r>
      <w:proofErr w:type="spellEnd"/>
      <w:r w:rsidRPr="00125C30">
        <w:rPr>
          <w:rFonts w:cstheme="minorHAnsi"/>
          <w:iCs/>
          <w:shd w:val="clear" w:color="auto" w:fill="FFFFFF"/>
        </w:rPr>
        <w:t xml:space="preserve">, M., (2006), </w:t>
      </w:r>
      <w:r w:rsidRPr="00125C30">
        <w:rPr>
          <w:rFonts w:cstheme="minorHAnsi"/>
          <w:i/>
          <w:iCs/>
          <w:shd w:val="clear" w:color="auto" w:fill="FFFFFF"/>
        </w:rPr>
        <w:t>Rome's Gothic Wars: From the Third Century to Alaric</w:t>
      </w:r>
      <w:r w:rsidRPr="00125C30">
        <w:rPr>
          <w:rFonts w:cstheme="minorHAnsi"/>
          <w:shd w:val="clear" w:color="auto" w:fill="FFFFFF"/>
        </w:rPr>
        <w:t>, Cambridge: Cambridge University Press</w:t>
      </w:r>
    </w:p>
    <w:p w14:paraId="47925D67" w14:textId="77777777" w:rsidR="000707F6" w:rsidRPr="000707F6" w:rsidRDefault="000707F6" w:rsidP="000707F6">
      <w:pPr>
        <w:pStyle w:val="ListParagraph"/>
        <w:numPr>
          <w:ilvl w:val="0"/>
          <w:numId w:val="3"/>
        </w:numPr>
        <w:rPr>
          <w:rFonts w:cstheme="minorHAnsi"/>
        </w:rPr>
      </w:pPr>
      <w:proofErr w:type="spellStart"/>
      <w:r w:rsidRPr="00B2273F">
        <w:rPr>
          <w:rFonts w:cstheme="minorHAnsi"/>
          <w:szCs w:val="24"/>
        </w:rPr>
        <w:t>Lendering</w:t>
      </w:r>
      <w:proofErr w:type="spellEnd"/>
      <w:r w:rsidRPr="00B2273F">
        <w:rPr>
          <w:rFonts w:cstheme="minorHAnsi"/>
          <w:szCs w:val="24"/>
        </w:rPr>
        <w:t xml:space="preserve">, J., (2003), </w:t>
      </w:r>
      <w:proofErr w:type="spellStart"/>
      <w:r w:rsidRPr="00B2273F">
        <w:rPr>
          <w:rFonts w:cstheme="minorHAnsi"/>
          <w:i/>
          <w:szCs w:val="24"/>
        </w:rPr>
        <w:t>Teutoburg</w:t>
      </w:r>
      <w:proofErr w:type="spellEnd"/>
      <w:r w:rsidRPr="00B2273F">
        <w:rPr>
          <w:rFonts w:cstheme="minorHAnsi"/>
          <w:i/>
          <w:szCs w:val="24"/>
        </w:rPr>
        <w:t xml:space="preserve"> Forest (9AD)</w:t>
      </w:r>
      <w:r w:rsidRPr="00B2273F">
        <w:rPr>
          <w:rFonts w:cstheme="minorHAnsi"/>
          <w:szCs w:val="24"/>
        </w:rPr>
        <w:t xml:space="preserve"> [article] found at </w:t>
      </w:r>
      <w:hyperlink r:id="rId9" w:history="1">
        <w:r w:rsidRPr="00B2273F">
          <w:rPr>
            <w:rStyle w:val="Hyperlink"/>
            <w:rFonts w:cstheme="minorHAnsi"/>
            <w:szCs w:val="24"/>
          </w:rPr>
          <w:t>http://www.livius.org/articles/battle/teutoburg-forest-9-ce/</w:t>
        </w:r>
      </w:hyperlink>
      <w:r w:rsidRPr="00B2273F">
        <w:rPr>
          <w:rFonts w:cstheme="minorHAnsi"/>
          <w:szCs w:val="24"/>
        </w:rPr>
        <w:t>? (accessed 09/12/2018)</w:t>
      </w:r>
      <w:r w:rsidRPr="000707F6">
        <w:rPr>
          <w:rFonts w:cstheme="minorHAnsi"/>
          <w:shd w:val="clear" w:color="auto" w:fill="FFFFFF"/>
        </w:rPr>
        <w:t xml:space="preserve"> </w:t>
      </w:r>
    </w:p>
    <w:p w14:paraId="551607FE" w14:textId="77777777" w:rsidR="000707F6" w:rsidRPr="00E74FB8" w:rsidRDefault="000707F6" w:rsidP="000707F6">
      <w:pPr>
        <w:numPr>
          <w:ilvl w:val="0"/>
          <w:numId w:val="3"/>
        </w:numPr>
        <w:shd w:val="clear" w:color="auto" w:fill="FFFFFF"/>
        <w:spacing w:before="100" w:beforeAutospacing="1" w:after="24" w:line="240" w:lineRule="auto"/>
        <w:rPr>
          <w:rStyle w:val="reference-text"/>
          <w:rFonts w:eastAsia="Times New Roman" w:cstheme="minorHAnsi"/>
          <w:lang w:eastAsia="en-GB"/>
        </w:rPr>
      </w:pPr>
      <w:r w:rsidRPr="00E74FB8">
        <w:rPr>
          <w:rStyle w:val="reference-text"/>
          <w:rFonts w:cstheme="minorHAnsi"/>
          <w:shd w:val="clear" w:color="auto" w:fill="FFFFFF"/>
        </w:rPr>
        <w:t xml:space="preserve">Lim. R. (2010), </w:t>
      </w:r>
      <w:r w:rsidRPr="00E74FB8">
        <w:rPr>
          <w:rStyle w:val="reference-text"/>
          <w:rFonts w:cstheme="minorHAnsi"/>
          <w:i/>
          <w:shd w:val="clear" w:color="auto" w:fill="FFFFFF"/>
        </w:rPr>
        <w:t xml:space="preserve">Late Antiquity in </w:t>
      </w:r>
      <w:r w:rsidRPr="00E74FB8">
        <w:rPr>
          <w:rStyle w:val="reference-text"/>
          <w:rFonts w:cstheme="minorHAnsi"/>
          <w:i/>
          <w:iCs/>
          <w:shd w:val="clear" w:color="auto" w:fill="FFFFFF"/>
        </w:rPr>
        <w:t>The Edinburgh Companion to Ancient Greece and Rome</w:t>
      </w:r>
      <w:r w:rsidRPr="00E74FB8">
        <w:rPr>
          <w:rStyle w:val="reference-text"/>
          <w:rFonts w:cstheme="minorHAnsi"/>
          <w:shd w:val="clear" w:color="auto" w:fill="FFFFFF"/>
        </w:rPr>
        <w:t>. Edinburgh: Edinburgh University Press</w:t>
      </w:r>
    </w:p>
    <w:p w14:paraId="493D715E" w14:textId="77777777" w:rsidR="000707F6" w:rsidRPr="000707F6" w:rsidRDefault="000707F6" w:rsidP="000707F6">
      <w:pPr>
        <w:pStyle w:val="ListParagraph"/>
        <w:numPr>
          <w:ilvl w:val="0"/>
          <w:numId w:val="3"/>
        </w:numPr>
        <w:rPr>
          <w:rFonts w:cstheme="minorHAnsi"/>
        </w:rPr>
      </w:pPr>
      <w:r w:rsidRPr="003B0C72">
        <w:rPr>
          <w:rFonts w:cstheme="minorHAnsi"/>
          <w:shd w:val="clear" w:color="auto" w:fill="FFFFFF"/>
        </w:rPr>
        <w:t xml:space="preserve">Mitchell, T. N., (1973), </w:t>
      </w:r>
      <w:r w:rsidRPr="003B0C72">
        <w:rPr>
          <w:rFonts w:cstheme="minorHAnsi"/>
          <w:i/>
          <w:shd w:val="clear" w:color="auto" w:fill="FFFFFF"/>
        </w:rPr>
        <w:t>Cicero, Pompey, and the Rise of the First Triumvirate</w:t>
      </w:r>
      <w:r w:rsidRPr="003B0C72">
        <w:rPr>
          <w:rFonts w:cstheme="minorHAnsi"/>
          <w:shd w:val="clear" w:color="auto" w:fill="FFFFFF"/>
        </w:rPr>
        <w:t xml:space="preserve">, </w:t>
      </w:r>
      <w:proofErr w:type="spellStart"/>
      <w:r w:rsidRPr="003B0C72">
        <w:rPr>
          <w:rFonts w:cstheme="minorHAnsi"/>
          <w:shd w:val="clear" w:color="auto" w:fill="FFFFFF"/>
        </w:rPr>
        <w:t>Traditio</w:t>
      </w:r>
      <w:proofErr w:type="spellEnd"/>
      <w:r w:rsidRPr="003B0C72">
        <w:rPr>
          <w:rFonts w:cstheme="minorHAnsi"/>
          <w:shd w:val="clear" w:color="auto" w:fill="FFFFFF"/>
        </w:rPr>
        <w:t>, Vol. 29</w:t>
      </w:r>
    </w:p>
    <w:p w14:paraId="5532F1AC" w14:textId="77777777" w:rsidR="000707F6" w:rsidRPr="00D03470" w:rsidRDefault="000707F6" w:rsidP="003A3F3A">
      <w:pPr>
        <w:numPr>
          <w:ilvl w:val="0"/>
          <w:numId w:val="4"/>
        </w:numPr>
        <w:shd w:val="clear" w:color="auto" w:fill="FFFFFF"/>
        <w:spacing w:before="100" w:beforeAutospacing="1" w:after="24" w:line="240" w:lineRule="auto"/>
        <w:rPr>
          <w:rFonts w:eastAsia="Times New Roman" w:cstheme="minorHAnsi"/>
          <w:lang w:eastAsia="en-GB"/>
        </w:rPr>
      </w:pPr>
      <w:r w:rsidRPr="00D03470">
        <w:rPr>
          <w:rFonts w:eastAsia="Times New Roman" w:cstheme="minorHAnsi"/>
          <w:iCs/>
          <w:lang w:eastAsia="en-GB"/>
        </w:rPr>
        <w:t xml:space="preserve">Morgan, G., (2006) </w:t>
      </w:r>
      <w:r w:rsidRPr="00036B1B">
        <w:rPr>
          <w:rFonts w:eastAsia="Times New Roman" w:cstheme="minorHAnsi"/>
          <w:i/>
          <w:iCs/>
          <w:lang w:eastAsia="en-GB"/>
        </w:rPr>
        <w:t>69 AD: The Year of Four Emperors</w:t>
      </w:r>
    </w:p>
    <w:p w14:paraId="1E6E3B1D" w14:textId="77777777" w:rsidR="000707F6" w:rsidRPr="00CC70F2" w:rsidRDefault="000707F6" w:rsidP="003A3F3A">
      <w:pPr>
        <w:pStyle w:val="ListParagraph"/>
        <w:numPr>
          <w:ilvl w:val="0"/>
          <w:numId w:val="4"/>
        </w:numPr>
        <w:rPr>
          <w:rStyle w:val="HTMLCite"/>
          <w:rFonts w:cstheme="minorHAnsi"/>
          <w:i w:val="0"/>
          <w:iCs w:val="0"/>
        </w:rPr>
      </w:pPr>
      <w:proofErr w:type="spellStart"/>
      <w:r w:rsidRPr="008C530A">
        <w:rPr>
          <w:rFonts w:cstheme="minorHAnsi"/>
          <w:shd w:val="clear" w:color="auto" w:fill="FFFFFF"/>
        </w:rPr>
        <w:t>Odahl</w:t>
      </w:r>
      <w:proofErr w:type="spellEnd"/>
      <w:r w:rsidRPr="008C530A">
        <w:rPr>
          <w:rFonts w:cstheme="minorHAnsi"/>
          <w:shd w:val="clear" w:color="auto" w:fill="FFFFFF"/>
        </w:rPr>
        <w:t>, Charles Matson. </w:t>
      </w:r>
      <w:r w:rsidRPr="008C530A">
        <w:rPr>
          <w:rFonts w:cstheme="minorHAnsi"/>
          <w:i/>
          <w:iCs/>
          <w:shd w:val="clear" w:color="auto" w:fill="FFFFFF"/>
        </w:rPr>
        <w:t>Constantine and the Christian Empire</w:t>
      </w:r>
      <w:r w:rsidRPr="008C530A">
        <w:rPr>
          <w:rFonts w:cstheme="minorHAnsi"/>
          <w:shd w:val="clear" w:color="auto" w:fill="FFFFFF"/>
        </w:rPr>
        <w:t>. London: Routledge, 2004. </w:t>
      </w:r>
    </w:p>
    <w:p w14:paraId="05DE8308" w14:textId="77777777" w:rsidR="000707F6" w:rsidRPr="00CC70F2" w:rsidRDefault="000707F6" w:rsidP="000707F6">
      <w:pPr>
        <w:pStyle w:val="ListParagraph"/>
        <w:numPr>
          <w:ilvl w:val="0"/>
          <w:numId w:val="3"/>
        </w:numPr>
        <w:rPr>
          <w:rFonts w:cstheme="minorHAnsi"/>
        </w:rPr>
      </w:pPr>
      <w:r w:rsidRPr="00CC70F2">
        <w:rPr>
          <w:rFonts w:cstheme="minorHAnsi"/>
          <w:shd w:val="clear" w:color="auto" w:fill="FFFFFF"/>
        </w:rPr>
        <w:t>Osgood, J., (2010). </w:t>
      </w:r>
      <w:r w:rsidRPr="00CC70F2">
        <w:rPr>
          <w:rFonts w:cstheme="minorHAnsi"/>
          <w:i/>
          <w:iCs/>
          <w:shd w:val="clear" w:color="auto" w:fill="FFFFFF"/>
        </w:rPr>
        <w:t>Claudius Caesar: image and power in the early Roman empire</w:t>
      </w:r>
      <w:r w:rsidRPr="00CC70F2">
        <w:rPr>
          <w:rFonts w:cstheme="minorHAnsi"/>
          <w:shd w:val="clear" w:color="auto" w:fill="FFFFFF"/>
        </w:rPr>
        <w:t>. Cambridge: Cambridge University Press.</w:t>
      </w:r>
    </w:p>
    <w:p w14:paraId="445585ED" w14:textId="77777777" w:rsidR="000707F6" w:rsidRPr="00E02B8E" w:rsidRDefault="000707F6" w:rsidP="000707F6">
      <w:pPr>
        <w:numPr>
          <w:ilvl w:val="0"/>
          <w:numId w:val="4"/>
        </w:numPr>
        <w:shd w:val="clear" w:color="auto" w:fill="FFFFFF"/>
        <w:spacing w:before="100" w:beforeAutospacing="1" w:after="24" w:line="240" w:lineRule="auto"/>
        <w:rPr>
          <w:rFonts w:cstheme="minorHAnsi"/>
          <w:i/>
        </w:rPr>
      </w:pPr>
      <w:r w:rsidRPr="00E02B8E">
        <w:rPr>
          <w:rFonts w:cstheme="minorHAnsi"/>
          <w:color w:val="222222"/>
          <w:shd w:val="clear" w:color="auto" w:fill="FFFFFF"/>
        </w:rPr>
        <w:lastRenderedPageBreak/>
        <w:t>Peter H., (2006), </w:t>
      </w:r>
      <w:r w:rsidRPr="00E02B8E">
        <w:rPr>
          <w:rFonts w:cstheme="minorHAnsi"/>
          <w:i/>
          <w:iCs/>
          <w:color w:val="222222"/>
          <w:shd w:val="clear" w:color="auto" w:fill="FFFFFF"/>
        </w:rPr>
        <w:t>The Fall of the Roman Empire: A New History of Rome and the Barbarians</w:t>
      </w:r>
      <w:r w:rsidRPr="00E02B8E">
        <w:rPr>
          <w:rFonts w:cstheme="minorHAnsi"/>
          <w:color w:val="222222"/>
          <w:shd w:val="clear" w:color="auto" w:fill="FFFFFF"/>
        </w:rPr>
        <w:t>, Oxford University Press, pages 84–100</w:t>
      </w:r>
    </w:p>
    <w:p w14:paraId="1FFF9B88" w14:textId="77777777" w:rsidR="000707F6" w:rsidRPr="00125C30" w:rsidRDefault="000707F6" w:rsidP="000707F6">
      <w:pPr>
        <w:pStyle w:val="ListParagraph"/>
        <w:numPr>
          <w:ilvl w:val="0"/>
          <w:numId w:val="4"/>
        </w:numPr>
        <w:rPr>
          <w:rFonts w:cstheme="minorHAnsi"/>
        </w:rPr>
      </w:pPr>
      <w:r w:rsidRPr="00125C30">
        <w:rPr>
          <w:rFonts w:cstheme="minorHAnsi"/>
        </w:rPr>
        <w:t xml:space="preserve">Runciman, S., (2012), </w:t>
      </w:r>
      <w:r w:rsidRPr="00125C30">
        <w:rPr>
          <w:rFonts w:cstheme="minorHAnsi"/>
          <w:i/>
        </w:rPr>
        <w:t>The Fall of Constantinople 1453</w:t>
      </w:r>
      <w:r w:rsidRPr="00125C30">
        <w:rPr>
          <w:rFonts w:cstheme="minorHAnsi"/>
        </w:rPr>
        <w:t>, Cambridge: Cambridge University Press</w:t>
      </w:r>
    </w:p>
    <w:p w14:paraId="2BFE805B" w14:textId="77777777" w:rsidR="000707F6" w:rsidRPr="00FB2BCC" w:rsidRDefault="000707F6" w:rsidP="000707F6">
      <w:pPr>
        <w:pStyle w:val="ListParagraph"/>
        <w:numPr>
          <w:ilvl w:val="0"/>
          <w:numId w:val="3"/>
        </w:numPr>
        <w:rPr>
          <w:rFonts w:cstheme="minorHAnsi"/>
        </w:rPr>
      </w:pPr>
      <w:proofErr w:type="spellStart"/>
      <w:r w:rsidRPr="00FB2BCC">
        <w:rPr>
          <w:rFonts w:cstheme="minorHAnsi"/>
        </w:rPr>
        <w:t>Scullard</w:t>
      </w:r>
      <w:proofErr w:type="spellEnd"/>
      <w:r w:rsidRPr="00FB2BCC">
        <w:rPr>
          <w:rFonts w:cstheme="minorHAnsi"/>
        </w:rPr>
        <w:t xml:space="preserve">, H., (1982), </w:t>
      </w:r>
      <w:r w:rsidRPr="00FB2BCC">
        <w:rPr>
          <w:rFonts w:cstheme="minorHAnsi"/>
          <w:i/>
        </w:rPr>
        <w:t xml:space="preserve">From the Gracchi to Nero, </w:t>
      </w:r>
      <w:r w:rsidRPr="00FB2BCC">
        <w:rPr>
          <w:rFonts w:cstheme="minorHAnsi"/>
        </w:rPr>
        <w:t>U.K.: Taylor Francis</w:t>
      </w:r>
    </w:p>
    <w:p w14:paraId="5D8EF5A1" w14:textId="77777777" w:rsidR="000707F6" w:rsidRPr="008C530A" w:rsidRDefault="000707F6" w:rsidP="000707F6">
      <w:pPr>
        <w:numPr>
          <w:ilvl w:val="0"/>
          <w:numId w:val="4"/>
        </w:numPr>
        <w:shd w:val="clear" w:color="auto" w:fill="FFFFFF"/>
        <w:spacing w:before="100" w:beforeAutospacing="1" w:after="24" w:line="240" w:lineRule="auto"/>
        <w:rPr>
          <w:rFonts w:cstheme="minorHAnsi"/>
        </w:rPr>
      </w:pPr>
      <w:proofErr w:type="spellStart"/>
      <w:r w:rsidRPr="008C530A">
        <w:rPr>
          <w:rFonts w:cstheme="minorHAnsi"/>
          <w:shd w:val="clear" w:color="auto" w:fill="FFFFFF"/>
        </w:rPr>
        <w:t>Sordi</w:t>
      </w:r>
      <w:proofErr w:type="spellEnd"/>
      <w:r w:rsidRPr="008C530A">
        <w:rPr>
          <w:rFonts w:cstheme="minorHAnsi"/>
          <w:shd w:val="clear" w:color="auto" w:fill="FFFFFF"/>
        </w:rPr>
        <w:t>, M., (1994), </w:t>
      </w:r>
      <w:r w:rsidRPr="008C530A">
        <w:rPr>
          <w:rFonts w:cstheme="minorHAnsi"/>
          <w:i/>
          <w:iCs/>
          <w:shd w:val="clear" w:color="auto" w:fill="FFFFFF"/>
        </w:rPr>
        <w:t>The Christians and the Roman Empire,</w:t>
      </w:r>
      <w:r w:rsidRPr="008C530A">
        <w:rPr>
          <w:rFonts w:cstheme="minorHAnsi"/>
          <w:shd w:val="clear" w:color="auto" w:fill="FFFFFF"/>
        </w:rPr>
        <w:t> Norman: University of Oklahoma Press</w:t>
      </w:r>
    </w:p>
    <w:p w14:paraId="507201C5" w14:textId="77777777" w:rsidR="000707F6" w:rsidRPr="000707F6" w:rsidRDefault="000707F6" w:rsidP="003A3F3A">
      <w:pPr>
        <w:pStyle w:val="ListParagraph"/>
        <w:numPr>
          <w:ilvl w:val="0"/>
          <w:numId w:val="4"/>
        </w:numPr>
        <w:rPr>
          <w:rFonts w:cstheme="minorHAnsi"/>
          <w:szCs w:val="24"/>
        </w:rPr>
      </w:pPr>
      <w:r w:rsidRPr="00B6691F">
        <w:t xml:space="preserve">The Economist, </w:t>
      </w:r>
      <w:r w:rsidRPr="00B6691F">
        <w:rPr>
          <w:i/>
        </w:rPr>
        <w:t>The Fall of Constantinople 1999</w:t>
      </w:r>
    </w:p>
    <w:p w14:paraId="40BACC11" w14:textId="77777777" w:rsidR="000707F6" w:rsidRDefault="000707F6" w:rsidP="000707F6">
      <w:pPr>
        <w:pStyle w:val="ListParagraph"/>
        <w:numPr>
          <w:ilvl w:val="0"/>
          <w:numId w:val="4"/>
        </w:numPr>
        <w:rPr>
          <w:rFonts w:cstheme="minorHAnsi"/>
          <w:szCs w:val="24"/>
        </w:rPr>
      </w:pPr>
      <w:r w:rsidRPr="00B2273F">
        <w:rPr>
          <w:rFonts w:cstheme="minorHAnsi"/>
          <w:szCs w:val="24"/>
        </w:rPr>
        <w:t>Wasson, D., (</w:t>
      </w:r>
      <w:proofErr w:type="gramStart"/>
      <w:r w:rsidRPr="00B2273F">
        <w:rPr>
          <w:rFonts w:cstheme="minorHAnsi"/>
          <w:szCs w:val="24"/>
        </w:rPr>
        <w:t>2016)</w:t>
      </w:r>
      <w:r>
        <w:rPr>
          <w:rFonts w:cstheme="minorHAnsi"/>
          <w:szCs w:val="24"/>
        </w:rPr>
        <w:t>a</w:t>
      </w:r>
      <w:proofErr w:type="gramEnd"/>
      <w:r w:rsidRPr="00B2273F">
        <w:rPr>
          <w:rFonts w:cstheme="minorHAnsi"/>
          <w:szCs w:val="24"/>
        </w:rPr>
        <w:t xml:space="preserve">, </w:t>
      </w:r>
      <w:r w:rsidRPr="00B2273F">
        <w:rPr>
          <w:rFonts w:cstheme="minorHAnsi"/>
          <w:i/>
          <w:szCs w:val="24"/>
        </w:rPr>
        <w:t xml:space="preserve">Ancient History </w:t>
      </w:r>
      <w:proofErr w:type="spellStart"/>
      <w:r w:rsidRPr="00B2273F">
        <w:rPr>
          <w:rFonts w:cstheme="minorHAnsi"/>
          <w:i/>
          <w:szCs w:val="24"/>
        </w:rPr>
        <w:t>Encyclopedia</w:t>
      </w:r>
      <w:proofErr w:type="spellEnd"/>
      <w:r>
        <w:rPr>
          <w:rFonts w:cstheme="minorHAnsi"/>
          <w:i/>
          <w:szCs w:val="24"/>
        </w:rPr>
        <w:t>,</w:t>
      </w:r>
      <w:r w:rsidRPr="00B2273F">
        <w:rPr>
          <w:rFonts w:cstheme="minorHAnsi"/>
          <w:szCs w:val="24"/>
        </w:rPr>
        <w:t xml:space="preserve"> [article]</w:t>
      </w:r>
      <w:r>
        <w:rPr>
          <w:rFonts w:cstheme="minorHAnsi"/>
          <w:szCs w:val="24"/>
        </w:rPr>
        <w:t>,</w:t>
      </w:r>
      <w:r w:rsidRPr="00B2273F">
        <w:rPr>
          <w:rFonts w:cstheme="minorHAnsi"/>
          <w:szCs w:val="24"/>
        </w:rPr>
        <w:t xml:space="preserve"> available at </w:t>
      </w:r>
      <w:hyperlink r:id="rId10" w:history="1">
        <w:r w:rsidRPr="006261FE">
          <w:rPr>
            <w:rStyle w:val="Hyperlink"/>
            <w:rFonts w:cstheme="minorHAnsi"/>
            <w:szCs w:val="24"/>
          </w:rPr>
          <w:t>https://www.ancient.eu/Roman_Republic/</w:t>
        </w:r>
      </w:hyperlink>
      <w:r w:rsidRPr="00B2273F">
        <w:rPr>
          <w:rFonts w:cstheme="minorHAnsi"/>
          <w:szCs w:val="24"/>
        </w:rPr>
        <w:t xml:space="preserve"> (accessed 06/12/2018)</w:t>
      </w:r>
    </w:p>
    <w:p w14:paraId="5933786C" w14:textId="77777777" w:rsidR="000707F6" w:rsidRPr="00B2273F" w:rsidRDefault="000707F6" w:rsidP="000707F6">
      <w:pPr>
        <w:pStyle w:val="ListParagraph"/>
        <w:numPr>
          <w:ilvl w:val="0"/>
          <w:numId w:val="4"/>
        </w:numPr>
        <w:rPr>
          <w:rFonts w:cstheme="minorHAnsi"/>
          <w:szCs w:val="24"/>
        </w:rPr>
      </w:pPr>
      <w:r>
        <w:rPr>
          <w:rFonts w:cstheme="minorHAnsi"/>
          <w:szCs w:val="24"/>
        </w:rPr>
        <w:t xml:space="preserve">Wasson, D., (2016)b, Cicero and the Catiline Conspiracy, [article], available at </w:t>
      </w:r>
      <w:hyperlink r:id="rId11" w:history="1">
        <w:r w:rsidRPr="006261FE">
          <w:rPr>
            <w:rStyle w:val="Hyperlink"/>
            <w:rFonts w:cstheme="minorHAnsi"/>
            <w:szCs w:val="24"/>
          </w:rPr>
          <w:t>https://www.ancient.eu/article/861/cicero--the-</w:t>
        </w:r>
        <w:proofErr w:type="spellStart"/>
        <w:r w:rsidRPr="006261FE">
          <w:rPr>
            <w:rStyle w:val="Hyperlink"/>
            <w:rFonts w:cstheme="minorHAnsi"/>
            <w:szCs w:val="24"/>
          </w:rPr>
          <w:t>catiline</w:t>
        </w:r>
        <w:proofErr w:type="spellEnd"/>
        <w:r w:rsidRPr="006261FE">
          <w:rPr>
            <w:rStyle w:val="Hyperlink"/>
            <w:rFonts w:cstheme="minorHAnsi"/>
            <w:szCs w:val="24"/>
          </w:rPr>
          <w:t>-conspiracy/</w:t>
        </w:r>
      </w:hyperlink>
      <w:r>
        <w:rPr>
          <w:rFonts w:cstheme="minorHAnsi"/>
          <w:szCs w:val="24"/>
        </w:rPr>
        <w:t xml:space="preserve"> (accessed 06/12/2018)</w:t>
      </w:r>
    </w:p>
    <w:p w14:paraId="269FB5AE" w14:textId="77777777" w:rsidR="000707F6" w:rsidRPr="000707F6" w:rsidRDefault="000707F6" w:rsidP="000707F6">
      <w:pPr>
        <w:numPr>
          <w:ilvl w:val="0"/>
          <w:numId w:val="3"/>
        </w:numPr>
        <w:shd w:val="clear" w:color="auto" w:fill="FFFFFF"/>
        <w:spacing w:before="100" w:beforeAutospacing="1" w:after="24" w:line="240" w:lineRule="auto"/>
        <w:rPr>
          <w:rStyle w:val="reference-text"/>
          <w:rFonts w:eastAsia="Times New Roman" w:cstheme="minorHAnsi"/>
          <w:lang w:eastAsia="en-GB"/>
        </w:rPr>
      </w:pPr>
      <w:proofErr w:type="spellStart"/>
      <w:r w:rsidRPr="003B0C72">
        <w:rPr>
          <w:rFonts w:cstheme="minorHAnsi"/>
          <w:color w:val="222222"/>
          <w:shd w:val="clear" w:color="auto" w:fill="FFFFFF"/>
        </w:rPr>
        <w:t>Zanella</w:t>
      </w:r>
      <w:proofErr w:type="spellEnd"/>
      <w:r w:rsidRPr="003B0C72">
        <w:rPr>
          <w:rFonts w:cstheme="minorHAnsi"/>
          <w:color w:val="222222"/>
          <w:shd w:val="clear" w:color="auto" w:fill="FFFFFF"/>
        </w:rPr>
        <w:t xml:space="preserve">, E.; </w:t>
      </w:r>
      <w:proofErr w:type="spellStart"/>
      <w:r w:rsidRPr="003B0C72">
        <w:rPr>
          <w:rFonts w:cstheme="minorHAnsi"/>
          <w:color w:val="222222"/>
          <w:shd w:val="clear" w:color="auto" w:fill="FFFFFF"/>
        </w:rPr>
        <w:t>Gurioli</w:t>
      </w:r>
      <w:proofErr w:type="spellEnd"/>
      <w:r w:rsidRPr="003B0C72">
        <w:rPr>
          <w:rFonts w:cstheme="minorHAnsi"/>
          <w:color w:val="222222"/>
          <w:shd w:val="clear" w:color="auto" w:fill="FFFFFF"/>
        </w:rPr>
        <w:t xml:space="preserve">, L.; </w:t>
      </w:r>
      <w:proofErr w:type="spellStart"/>
      <w:r w:rsidRPr="003B0C72">
        <w:rPr>
          <w:rFonts w:cstheme="minorHAnsi"/>
          <w:color w:val="222222"/>
          <w:shd w:val="clear" w:color="auto" w:fill="FFFFFF"/>
        </w:rPr>
        <w:t>Pareschi</w:t>
      </w:r>
      <w:proofErr w:type="spellEnd"/>
      <w:r w:rsidRPr="003B0C72">
        <w:rPr>
          <w:rFonts w:cstheme="minorHAnsi"/>
          <w:color w:val="222222"/>
          <w:shd w:val="clear" w:color="auto" w:fill="FFFFFF"/>
        </w:rPr>
        <w:t>, M.T.; Lanza, R. (2007). </w:t>
      </w:r>
      <w:r w:rsidRPr="003B0C72">
        <w:rPr>
          <w:rFonts w:cstheme="minorHAnsi"/>
          <w:i/>
          <w:shd w:val="clear" w:color="auto" w:fill="FFFFFF"/>
        </w:rPr>
        <w:t xml:space="preserve">"Influences of urban fabric on </w:t>
      </w:r>
      <w:r w:rsidRPr="000362C2">
        <w:rPr>
          <w:rFonts w:cstheme="minorHAnsi"/>
          <w:i/>
          <w:shd w:val="clear" w:color="auto" w:fill="FFFFFF"/>
        </w:rPr>
        <w:t>pyroclastic density currents at Pompeii (Italy): Part II: temperature of the deposits and hazard implications"</w:t>
      </w:r>
      <w:r w:rsidRPr="000707F6">
        <w:rPr>
          <w:rStyle w:val="reference-text"/>
          <w:rFonts w:cstheme="minorHAnsi"/>
          <w:shd w:val="clear" w:color="auto" w:fill="FFFFFF"/>
        </w:rPr>
        <w:t xml:space="preserve"> </w:t>
      </w:r>
    </w:p>
    <w:sectPr w:rsidR="000707F6" w:rsidRPr="000707F6" w:rsidSect="008301B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8C3D1" w14:textId="77777777" w:rsidR="00F244E0" w:rsidRDefault="00F244E0" w:rsidP="008301B3">
      <w:pPr>
        <w:spacing w:after="0" w:line="240" w:lineRule="auto"/>
      </w:pPr>
      <w:r>
        <w:separator/>
      </w:r>
    </w:p>
  </w:endnote>
  <w:endnote w:type="continuationSeparator" w:id="0">
    <w:p w14:paraId="0C49E4AC" w14:textId="77777777" w:rsidR="00F244E0" w:rsidRDefault="00F244E0" w:rsidP="0083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8EB31" w14:textId="77777777" w:rsidR="00F244E0" w:rsidRDefault="00F244E0" w:rsidP="008301B3">
      <w:pPr>
        <w:spacing w:after="0" w:line="240" w:lineRule="auto"/>
      </w:pPr>
      <w:r>
        <w:separator/>
      </w:r>
    </w:p>
  </w:footnote>
  <w:footnote w:type="continuationSeparator" w:id="0">
    <w:p w14:paraId="0E0F50AC" w14:textId="77777777" w:rsidR="00F244E0" w:rsidRDefault="00F244E0" w:rsidP="00830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2793B"/>
    <w:multiLevelType w:val="hybridMultilevel"/>
    <w:tmpl w:val="A684B328"/>
    <w:lvl w:ilvl="0" w:tplc="46626FA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FD2C18"/>
    <w:multiLevelType w:val="hybridMultilevel"/>
    <w:tmpl w:val="9E7EC390"/>
    <w:lvl w:ilvl="0" w:tplc="2752CF98">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B787E"/>
    <w:multiLevelType w:val="hybridMultilevel"/>
    <w:tmpl w:val="80386CF8"/>
    <w:lvl w:ilvl="0" w:tplc="1FFC6ED6">
      <w:start w:val="27"/>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72191"/>
    <w:multiLevelType w:val="hybridMultilevel"/>
    <w:tmpl w:val="CAAA84E2"/>
    <w:lvl w:ilvl="0" w:tplc="D35021B0">
      <w:start w:val="39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LA0NjUyNTKwNLU0NDNQ0lEKTi0uzszPAykwqgUAdxjdNiwAAAA="/>
  </w:docVars>
  <w:rsids>
    <w:rsidRoot w:val="008301B3"/>
    <w:rsid w:val="000707F6"/>
    <w:rsid w:val="00090B1D"/>
    <w:rsid w:val="000B1FC6"/>
    <w:rsid w:val="000F728D"/>
    <w:rsid w:val="00143968"/>
    <w:rsid w:val="00152FDE"/>
    <w:rsid w:val="001A3239"/>
    <w:rsid w:val="001B15E8"/>
    <w:rsid w:val="00294D26"/>
    <w:rsid w:val="002C7E1A"/>
    <w:rsid w:val="002F76C1"/>
    <w:rsid w:val="00316EF1"/>
    <w:rsid w:val="003A3F3A"/>
    <w:rsid w:val="003D055E"/>
    <w:rsid w:val="00402563"/>
    <w:rsid w:val="004358C6"/>
    <w:rsid w:val="004F400F"/>
    <w:rsid w:val="004F519A"/>
    <w:rsid w:val="005005A7"/>
    <w:rsid w:val="00502B51"/>
    <w:rsid w:val="0053783E"/>
    <w:rsid w:val="00623B7F"/>
    <w:rsid w:val="006A4F83"/>
    <w:rsid w:val="006A514A"/>
    <w:rsid w:val="006D275C"/>
    <w:rsid w:val="00702CBF"/>
    <w:rsid w:val="00737B1D"/>
    <w:rsid w:val="00744188"/>
    <w:rsid w:val="00745892"/>
    <w:rsid w:val="008301B3"/>
    <w:rsid w:val="008355E3"/>
    <w:rsid w:val="00894A60"/>
    <w:rsid w:val="00901655"/>
    <w:rsid w:val="009A53E9"/>
    <w:rsid w:val="009F6157"/>
    <w:rsid w:val="00AB0186"/>
    <w:rsid w:val="00B42FF5"/>
    <w:rsid w:val="00B95D86"/>
    <w:rsid w:val="00BB2E89"/>
    <w:rsid w:val="00C934CE"/>
    <w:rsid w:val="00CC735B"/>
    <w:rsid w:val="00D07E21"/>
    <w:rsid w:val="00D517F3"/>
    <w:rsid w:val="00E851A1"/>
    <w:rsid w:val="00EA7BB8"/>
    <w:rsid w:val="00F244E0"/>
    <w:rsid w:val="00F9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C930"/>
  <w15:chartTrackingRefBased/>
  <w15:docId w15:val="{32AC6123-EEF4-45FE-A26D-5001363A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1B3"/>
  </w:style>
  <w:style w:type="paragraph" w:styleId="Heading1">
    <w:name w:val="heading 1"/>
    <w:basedOn w:val="Normal"/>
    <w:next w:val="Normal"/>
    <w:link w:val="Heading1Char"/>
    <w:uiPriority w:val="9"/>
    <w:qFormat/>
    <w:rsid w:val="008301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1B3"/>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8301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01B3"/>
    <w:rPr>
      <w:sz w:val="20"/>
      <w:szCs w:val="20"/>
    </w:rPr>
  </w:style>
  <w:style w:type="character" w:styleId="FootnoteReference">
    <w:name w:val="footnote reference"/>
    <w:basedOn w:val="DefaultParagraphFont"/>
    <w:uiPriority w:val="99"/>
    <w:semiHidden/>
    <w:unhideWhenUsed/>
    <w:rsid w:val="008301B3"/>
    <w:rPr>
      <w:vertAlign w:val="superscript"/>
    </w:rPr>
  </w:style>
  <w:style w:type="character" w:styleId="Hyperlink">
    <w:name w:val="Hyperlink"/>
    <w:basedOn w:val="DefaultParagraphFont"/>
    <w:uiPriority w:val="99"/>
    <w:unhideWhenUsed/>
    <w:rsid w:val="008301B3"/>
    <w:rPr>
      <w:color w:val="0563C1" w:themeColor="hyperlink"/>
      <w:u w:val="single"/>
    </w:rPr>
  </w:style>
  <w:style w:type="paragraph" w:styleId="ListParagraph">
    <w:name w:val="List Paragraph"/>
    <w:basedOn w:val="Normal"/>
    <w:uiPriority w:val="34"/>
    <w:qFormat/>
    <w:rsid w:val="008301B3"/>
    <w:pPr>
      <w:ind w:left="720"/>
      <w:contextualSpacing/>
    </w:pPr>
  </w:style>
  <w:style w:type="table" w:styleId="TableGrid">
    <w:name w:val="Table Grid"/>
    <w:basedOn w:val="TableNormal"/>
    <w:uiPriority w:val="39"/>
    <w:rsid w:val="008301B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8301B3"/>
    <w:pPr>
      <w:pBdr>
        <w:top w:val="single" w:sz="4" w:space="10" w:color="4472C4" w:themeColor="accent1"/>
        <w:bottom w:val="single" w:sz="4" w:space="10" w:color="4472C4" w:themeColor="accent1"/>
      </w:pBdr>
      <w:spacing w:before="360" w:after="360"/>
      <w:ind w:left="864" w:right="864"/>
      <w:jc w:val="center"/>
    </w:pPr>
    <w:rPr>
      <w:rFonts w:eastAsiaTheme="minorEastAsia"/>
      <w:i/>
      <w:iCs/>
      <w:color w:val="4472C4" w:themeColor="accent1"/>
      <w:lang w:eastAsia="zh-CN"/>
    </w:rPr>
  </w:style>
  <w:style w:type="character" w:customStyle="1" w:styleId="IntenseQuoteChar">
    <w:name w:val="Intense Quote Char"/>
    <w:basedOn w:val="DefaultParagraphFont"/>
    <w:link w:val="IntenseQuote"/>
    <w:uiPriority w:val="30"/>
    <w:rsid w:val="008301B3"/>
    <w:rPr>
      <w:rFonts w:eastAsiaTheme="minorEastAsia"/>
      <w:i/>
      <w:iCs/>
      <w:color w:val="4472C4" w:themeColor="accent1"/>
      <w:lang w:eastAsia="zh-CN"/>
    </w:rPr>
  </w:style>
  <w:style w:type="character" w:styleId="HTMLCite">
    <w:name w:val="HTML Cite"/>
    <w:basedOn w:val="DefaultParagraphFont"/>
    <w:uiPriority w:val="99"/>
    <w:semiHidden/>
    <w:unhideWhenUsed/>
    <w:rsid w:val="008301B3"/>
    <w:rPr>
      <w:i/>
      <w:iCs/>
    </w:rPr>
  </w:style>
  <w:style w:type="character" w:customStyle="1" w:styleId="reference-text">
    <w:name w:val="reference-text"/>
    <w:basedOn w:val="DefaultParagraphFont"/>
    <w:rsid w:val="008301B3"/>
  </w:style>
  <w:style w:type="paragraph" w:styleId="Header">
    <w:name w:val="header"/>
    <w:basedOn w:val="Normal"/>
    <w:link w:val="HeaderChar"/>
    <w:uiPriority w:val="99"/>
    <w:unhideWhenUsed/>
    <w:rsid w:val="00830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1B3"/>
  </w:style>
  <w:style w:type="paragraph" w:styleId="Footer">
    <w:name w:val="footer"/>
    <w:basedOn w:val="Normal"/>
    <w:link w:val="FooterChar"/>
    <w:uiPriority w:val="99"/>
    <w:unhideWhenUsed/>
    <w:rsid w:val="00830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1B3"/>
  </w:style>
  <w:style w:type="paragraph" w:styleId="Title">
    <w:name w:val="Title"/>
    <w:basedOn w:val="Normal"/>
    <w:next w:val="Normal"/>
    <w:link w:val="TitleChar"/>
    <w:uiPriority w:val="10"/>
    <w:qFormat/>
    <w:rsid w:val="008301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1B3"/>
    <w:rPr>
      <w:rFonts w:asciiTheme="majorHAnsi" w:eastAsiaTheme="majorEastAsia" w:hAnsiTheme="majorHAnsi" w:cstheme="majorBidi"/>
      <w:spacing w:val="-10"/>
      <w:kern w:val="28"/>
      <w:sz w:val="56"/>
      <w:szCs w:val="56"/>
    </w:rPr>
  </w:style>
  <w:style w:type="paragraph" w:styleId="NoSpacing">
    <w:name w:val="No Spacing"/>
    <w:uiPriority w:val="1"/>
    <w:qFormat/>
    <w:rsid w:val="005005A7"/>
    <w:pPr>
      <w:spacing w:after="0" w:line="240" w:lineRule="auto"/>
    </w:pPr>
  </w:style>
  <w:style w:type="character" w:styleId="UnresolvedMention">
    <w:name w:val="Unresolved Mention"/>
    <w:basedOn w:val="DefaultParagraphFont"/>
    <w:uiPriority w:val="99"/>
    <w:semiHidden/>
    <w:unhideWhenUsed/>
    <w:rsid w:val="006D27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iebound.org/book/978030681890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ademia.edu/31064036/The_Medieval_Russian_Account_of_the_Fourth_Crusade_-_A_New_Annotated_Translatio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cient.eu/article/861/cicero--the-catiline-conspiracy/" TargetMode="External"/><Relationship Id="rId5" Type="http://schemas.openxmlformats.org/officeDocument/2006/relationships/footnotes" Target="footnotes.xml"/><Relationship Id="rId10" Type="http://schemas.openxmlformats.org/officeDocument/2006/relationships/hyperlink" Target="https://www.ancient.eu/Roman_Republic/" TargetMode="External"/><Relationship Id="rId4" Type="http://schemas.openxmlformats.org/officeDocument/2006/relationships/webSettings" Target="webSettings.xml"/><Relationship Id="rId9" Type="http://schemas.openxmlformats.org/officeDocument/2006/relationships/hyperlink" Target="http://www.livius.org/articles/battle/teutoburg-forest-9-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2105</Words>
  <Characters>12003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 (1802690)</dc:creator>
  <cp:keywords/>
  <dc:description/>
  <cp:lastModifiedBy>Anna Matthews (1802690)</cp:lastModifiedBy>
  <cp:revision>5</cp:revision>
  <dcterms:created xsi:type="dcterms:W3CDTF">2019-01-11T10:24:00Z</dcterms:created>
  <dcterms:modified xsi:type="dcterms:W3CDTF">2019-01-11T23:44:00Z</dcterms:modified>
</cp:coreProperties>
</file>