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89C6A" w14:textId="24FA8024" w:rsidR="0054435F" w:rsidRDefault="0054435F" w:rsidP="00727C55">
      <w:pPr>
        <w:jc w:val="center"/>
      </w:pPr>
    </w:p>
    <w:p w14:paraId="19B56E49" w14:textId="77777777" w:rsidR="00205E5B" w:rsidRDefault="00205E5B" w:rsidP="00727C55">
      <w:pPr>
        <w:jc w:val="center"/>
      </w:pPr>
    </w:p>
    <w:p w14:paraId="2B9E5B0A" w14:textId="77777777" w:rsidR="00205E5B" w:rsidRDefault="00205E5B" w:rsidP="00727C55">
      <w:pPr>
        <w:jc w:val="center"/>
      </w:pPr>
    </w:p>
    <w:p w14:paraId="1B4F7B51" w14:textId="77777777" w:rsidR="00205E5B" w:rsidRDefault="00205E5B" w:rsidP="00727C55">
      <w:pPr>
        <w:jc w:val="center"/>
      </w:pPr>
    </w:p>
    <w:p w14:paraId="08F5EC29" w14:textId="77777777" w:rsidR="00205E5B" w:rsidRDefault="00205E5B" w:rsidP="00727C55">
      <w:pPr>
        <w:jc w:val="center"/>
      </w:pPr>
    </w:p>
    <w:p w14:paraId="696CD126" w14:textId="77777777" w:rsidR="00205E5B" w:rsidRDefault="00205E5B" w:rsidP="00727C55">
      <w:pPr>
        <w:jc w:val="center"/>
      </w:pPr>
    </w:p>
    <w:p w14:paraId="3DFEDB14" w14:textId="77777777" w:rsidR="00205E5B" w:rsidRDefault="00205E5B" w:rsidP="00727C55">
      <w:pPr>
        <w:jc w:val="center"/>
      </w:pPr>
    </w:p>
    <w:p w14:paraId="033C2C36" w14:textId="77777777" w:rsidR="00205E5B" w:rsidRDefault="00205E5B" w:rsidP="000E5221">
      <w:pPr>
        <w:pStyle w:val="Title"/>
        <w:jc w:val="center"/>
      </w:pPr>
    </w:p>
    <w:p w14:paraId="500DD154" w14:textId="30200321" w:rsidR="00205E5B" w:rsidRPr="00D53494" w:rsidRDefault="00205E5B" w:rsidP="000E5221">
      <w:pPr>
        <w:pStyle w:val="Title"/>
        <w:jc w:val="center"/>
        <w:rPr>
          <w:b/>
          <w:bCs/>
          <w:color w:val="8EAADB" w:themeColor="accent1" w:themeTint="99"/>
        </w:rPr>
      </w:pPr>
      <w:r w:rsidRPr="00D53494">
        <w:rPr>
          <w:b/>
          <w:bCs/>
          <w:color w:val="8EAADB" w:themeColor="accent1" w:themeTint="99"/>
        </w:rPr>
        <w:t>E</w:t>
      </w:r>
      <w:r w:rsidR="009C0AEA" w:rsidRPr="00D53494">
        <w:rPr>
          <w:b/>
          <w:bCs/>
          <w:color w:val="8EAADB" w:themeColor="accent1" w:themeTint="99"/>
        </w:rPr>
        <w:t>FFECTIVE TEAM WORK</w:t>
      </w:r>
      <w:r w:rsidR="000E5221" w:rsidRPr="00D53494">
        <w:rPr>
          <w:b/>
          <w:bCs/>
          <w:color w:val="8EAADB" w:themeColor="accent1" w:themeTint="99"/>
        </w:rPr>
        <w:t>ING</w:t>
      </w:r>
      <w:r w:rsidR="009C0AEA" w:rsidRPr="00D53494">
        <w:rPr>
          <w:b/>
          <w:bCs/>
          <w:color w:val="8EAADB" w:themeColor="accent1" w:themeTint="99"/>
        </w:rPr>
        <w:t xml:space="preserve"> AND COMUNICATION</w:t>
      </w:r>
    </w:p>
    <w:p w14:paraId="5B307499" w14:textId="77777777" w:rsidR="000E5221" w:rsidRDefault="000E5221" w:rsidP="000E5221">
      <w:pPr>
        <w:pStyle w:val="Subtitle"/>
      </w:pPr>
    </w:p>
    <w:p w14:paraId="3B44330B" w14:textId="4E78D6C3" w:rsidR="000E5221" w:rsidRDefault="000E5221" w:rsidP="000E5221">
      <w:pPr>
        <w:jc w:val="center"/>
        <w:rPr>
          <w:rStyle w:val="SubtleEmphasis"/>
          <w:b/>
          <w:bCs/>
        </w:rPr>
      </w:pPr>
    </w:p>
    <w:p w14:paraId="1CD54DA0" w14:textId="77777777" w:rsidR="00D53494" w:rsidRDefault="00D53494" w:rsidP="000E5221">
      <w:pPr>
        <w:jc w:val="center"/>
        <w:rPr>
          <w:rStyle w:val="SubtleEmphasis"/>
          <w:b/>
          <w:bCs/>
        </w:rPr>
      </w:pPr>
    </w:p>
    <w:p w14:paraId="7B2C1FF5" w14:textId="77777777" w:rsidR="00D53494" w:rsidRDefault="00D53494" w:rsidP="000E5221">
      <w:pPr>
        <w:jc w:val="center"/>
        <w:rPr>
          <w:rStyle w:val="SubtleEmphasis"/>
          <w:b/>
          <w:bCs/>
        </w:rPr>
      </w:pPr>
    </w:p>
    <w:p w14:paraId="44E16B81" w14:textId="77777777" w:rsidR="00D53494" w:rsidRPr="00D53494" w:rsidRDefault="00D53494" w:rsidP="000E5221">
      <w:pPr>
        <w:jc w:val="center"/>
        <w:rPr>
          <w:rStyle w:val="SubtleEmphasis"/>
          <w:b/>
          <w:bCs/>
        </w:rPr>
      </w:pPr>
    </w:p>
    <w:p w14:paraId="63E7120F" w14:textId="3FAF5EFD" w:rsidR="009C0AEA" w:rsidRPr="00D53494" w:rsidRDefault="002779EC" w:rsidP="00727C55">
      <w:pPr>
        <w:jc w:val="center"/>
        <w:rPr>
          <w:rStyle w:val="SubtleEmphasis"/>
          <w:b/>
          <w:bCs/>
          <w:sz w:val="24"/>
          <w:szCs w:val="24"/>
        </w:rPr>
      </w:pPr>
      <w:r w:rsidRPr="00D53494">
        <w:rPr>
          <w:rStyle w:val="SubtleEmphasis"/>
          <w:b/>
          <w:bCs/>
          <w:sz w:val="24"/>
          <w:szCs w:val="24"/>
        </w:rPr>
        <w:t>Teacher name: Anita Nan</w:t>
      </w:r>
    </w:p>
    <w:p w14:paraId="22E5026E" w14:textId="1913E5EA" w:rsidR="002779EC" w:rsidRPr="00D53494" w:rsidRDefault="002779EC" w:rsidP="00727C55">
      <w:pPr>
        <w:jc w:val="center"/>
        <w:rPr>
          <w:rStyle w:val="SubtleEmphasis"/>
          <w:b/>
          <w:bCs/>
          <w:sz w:val="24"/>
          <w:szCs w:val="24"/>
        </w:rPr>
      </w:pPr>
      <w:r w:rsidRPr="00D53494">
        <w:rPr>
          <w:rStyle w:val="SubtleEmphasis"/>
          <w:b/>
          <w:bCs/>
          <w:sz w:val="24"/>
          <w:szCs w:val="24"/>
        </w:rPr>
        <w:t>Student name: Dumitru Boscanean</w:t>
      </w:r>
      <w:r w:rsidR="00A62C5B" w:rsidRPr="00D53494">
        <w:rPr>
          <w:rStyle w:val="SubtleEmphasis"/>
          <w:b/>
          <w:bCs/>
          <w:sz w:val="24"/>
          <w:szCs w:val="24"/>
        </w:rPr>
        <w:t xml:space="preserve"> </w:t>
      </w:r>
      <w:r w:rsidRPr="00D53494">
        <w:rPr>
          <w:rStyle w:val="SubtleEmphasis"/>
          <w:b/>
          <w:bCs/>
          <w:sz w:val="24"/>
          <w:szCs w:val="24"/>
        </w:rPr>
        <w:t>(</w:t>
      </w:r>
      <w:r w:rsidR="009972DD" w:rsidRPr="00D53494">
        <w:rPr>
          <w:rStyle w:val="SubtleEmphasis"/>
          <w:b/>
          <w:bCs/>
          <w:sz w:val="24"/>
          <w:szCs w:val="24"/>
        </w:rPr>
        <w:t>2019</w:t>
      </w:r>
      <w:r w:rsidR="00FB7F7D" w:rsidRPr="00D53494">
        <w:rPr>
          <w:rStyle w:val="SubtleEmphasis"/>
          <w:b/>
          <w:bCs/>
          <w:sz w:val="24"/>
          <w:szCs w:val="24"/>
        </w:rPr>
        <w:t>593)</w:t>
      </w:r>
    </w:p>
    <w:p w14:paraId="41240C4E" w14:textId="0EC94999" w:rsidR="00FB7F7D" w:rsidRDefault="00856C8C" w:rsidP="00727C55">
      <w:pPr>
        <w:jc w:val="center"/>
        <w:rPr>
          <w:rStyle w:val="SubtleEmphasis"/>
          <w:b/>
          <w:bCs/>
          <w:sz w:val="24"/>
          <w:szCs w:val="24"/>
        </w:rPr>
      </w:pPr>
      <w:r w:rsidRPr="00D53494">
        <w:rPr>
          <w:rStyle w:val="SubtleEmphasis"/>
          <w:b/>
          <w:bCs/>
          <w:sz w:val="24"/>
          <w:szCs w:val="24"/>
        </w:rPr>
        <w:t>Module code:</w:t>
      </w:r>
      <w:r w:rsidR="00A62C5B" w:rsidRPr="00D53494">
        <w:rPr>
          <w:rStyle w:val="SubtleEmphasis"/>
          <w:b/>
          <w:bCs/>
          <w:sz w:val="24"/>
          <w:szCs w:val="24"/>
        </w:rPr>
        <w:t xml:space="preserve"> BMSW</w:t>
      </w:r>
      <w:r w:rsidR="00736E2B" w:rsidRPr="00D53494">
        <w:rPr>
          <w:rStyle w:val="SubtleEmphasis"/>
          <w:b/>
          <w:bCs/>
          <w:sz w:val="24"/>
          <w:szCs w:val="24"/>
        </w:rPr>
        <w:t>4002</w:t>
      </w:r>
    </w:p>
    <w:p w14:paraId="4D9FB71D" w14:textId="77777777" w:rsidR="006265EE" w:rsidRDefault="006265EE" w:rsidP="00727C55">
      <w:pPr>
        <w:jc w:val="center"/>
        <w:rPr>
          <w:rStyle w:val="SubtleEmphasis"/>
          <w:b/>
          <w:bCs/>
          <w:sz w:val="24"/>
          <w:szCs w:val="24"/>
        </w:rPr>
      </w:pPr>
    </w:p>
    <w:p w14:paraId="66D184CF" w14:textId="77777777" w:rsidR="006265EE" w:rsidRDefault="006265EE" w:rsidP="00727C55">
      <w:pPr>
        <w:jc w:val="center"/>
        <w:rPr>
          <w:rStyle w:val="SubtleEmphasis"/>
          <w:b/>
          <w:bCs/>
          <w:sz w:val="24"/>
          <w:szCs w:val="24"/>
        </w:rPr>
      </w:pPr>
    </w:p>
    <w:p w14:paraId="62EA6559" w14:textId="77777777" w:rsidR="006265EE" w:rsidRDefault="006265EE" w:rsidP="00727C55">
      <w:pPr>
        <w:jc w:val="center"/>
        <w:rPr>
          <w:rStyle w:val="SubtleEmphasis"/>
          <w:b/>
          <w:bCs/>
          <w:sz w:val="24"/>
          <w:szCs w:val="24"/>
        </w:rPr>
      </w:pPr>
    </w:p>
    <w:p w14:paraId="6B1446D7" w14:textId="77777777" w:rsidR="006265EE" w:rsidRDefault="006265EE" w:rsidP="00727C55">
      <w:pPr>
        <w:jc w:val="center"/>
        <w:rPr>
          <w:rStyle w:val="SubtleEmphasis"/>
          <w:b/>
          <w:bCs/>
          <w:sz w:val="24"/>
          <w:szCs w:val="24"/>
        </w:rPr>
      </w:pPr>
    </w:p>
    <w:p w14:paraId="72EB136A" w14:textId="77777777" w:rsidR="006265EE" w:rsidRDefault="006265EE" w:rsidP="00727C55">
      <w:pPr>
        <w:jc w:val="center"/>
        <w:rPr>
          <w:rStyle w:val="SubtleEmphasis"/>
          <w:b/>
          <w:bCs/>
          <w:sz w:val="24"/>
          <w:szCs w:val="24"/>
        </w:rPr>
      </w:pPr>
    </w:p>
    <w:p w14:paraId="2E616FC4" w14:textId="77777777" w:rsidR="006265EE" w:rsidRDefault="006265EE" w:rsidP="00727C55">
      <w:pPr>
        <w:jc w:val="center"/>
        <w:rPr>
          <w:rStyle w:val="SubtleEmphasis"/>
          <w:b/>
          <w:bCs/>
          <w:sz w:val="24"/>
          <w:szCs w:val="24"/>
        </w:rPr>
      </w:pPr>
    </w:p>
    <w:p w14:paraId="65D3103F" w14:textId="77777777" w:rsidR="006265EE" w:rsidRDefault="006265EE" w:rsidP="00727C55">
      <w:pPr>
        <w:jc w:val="center"/>
        <w:rPr>
          <w:rStyle w:val="SubtleEmphasis"/>
          <w:b/>
          <w:bCs/>
          <w:sz w:val="24"/>
          <w:szCs w:val="24"/>
        </w:rPr>
      </w:pPr>
    </w:p>
    <w:p w14:paraId="7AF832DF" w14:textId="77777777" w:rsidR="006265EE" w:rsidRDefault="006265EE" w:rsidP="00727C55">
      <w:pPr>
        <w:jc w:val="center"/>
        <w:rPr>
          <w:rStyle w:val="SubtleEmphasis"/>
          <w:b/>
          <w:bCs/>
          <w:sz w:val="24"/>
          <w:szCs w:val="24"/>
        </w:rPr>
      </w:pPr>
    </w:p>
    <w:p w14:paraId="75893D24" w14:textId="77777777" w:rsidR="006265EE" w:rsidRDefault="006265EE" w:rsidP="00727C55">
      <w:pPr>
        <w:jc w:val="center"/>
        <w:rPr>
          <w:rStyle w:val="SubtleEmphasis"/>
          <w:b/>
          <w:bCs/>
          <w:sz w:val="24"/>
          <w:szCs w:val="24"/>
        </w:rPr>
      </w:pPr>
    </w:p>
    <w:p w14:paraId="46947440" w14:textId="77777777" w:rsidR="006265EE" w:rsidRDefault="006265EE" w:rsidP="00727C55">
      <w:pPr>
        <w:jc w:val="center"/>
        <w:rPr>
          <w:rStyle w:val="SubtleEmphasis"/>
          <w:b/>
          <w:bCs/>
          <w:sz w:val="24"/>
          <w:szCs w:val="24"/>
        </w:rPr>
      </w:pPr>
    </w:p>
    <w:p w14:paraId="5625110E" w14:textId="77777777" w:rsidR="006265EE" w:rsidRDefault="006265EE" w:rsidP="00727C55">
      <w:pPr>
        <w:jc w:val="center"/>
        <w:rPr>
          <w:rStyle w:val="SubtleEmphasis"/>
          <w:b/>
          <w:bCs/>
          <w:sz w:val="24"/>
          <w:szCs w:val="24"/>
        </w:rPr>
      </w:pPr>
    </w:p>
    <w:p w14:paraId="008302F5" w14:textId="6F0A5837" w:rsidR="00D90641" w:rsidRDefault="00D90641" w:rsidP="007F4E1F">
      <w:pPr>
        <w:pStyle w:val="Heading2"/>
      </w:pPr>
      <w:r>
        <w:lastRenderedPageBreak/>
        <w:t>Table of contents:</w:t>
      </w:r>
      <w:r w:rsidR="007F4E1F">
        <w:t xml:space="preserve"> </w:t>
      </w:r>
    </w:p>
    <w:p w14:paraId="1141EFD4" w14:textId="582BD97E" w:rsidR="007F4E1F" w:rsidRDefault="00282BAA" w:rsidP="007F4E1F">
      <w:r>
        <w:t xml:space="preserve"> </w:t>
      </w:r>
    </w:p>
    <w:p w14:paraId="2CB94114" w14:textId="299489A5" w:rsidR="00282BAA" w:rsidRDefault="00282BAA" w:rsidP="007F4E1F">
      <w:r>
        <w:t xml:space="preserve">   Introduction…………………………………………………………………………………………………………………………………</w:t>
      </w:r>
      <w:r w:rsidR="00447539">
        <w:t>3</w:t>
      </w:r>
    </w:p>
    <w:p w14:paraId="5BABD0D3" w14:textId="03833A60" w:rsidR="007F4E1F" w:rsidRDefault="00E231E2" w:rsidP="00445CC5">
      <w:r>
        <w:t xml:space="preserve"> </w:t>
      </w:r>
      <w:r w:rsidR="00447539">
        <w:t xml:space="preserve">  Models of communication……………………………………………………………………………………………………</w:t>
      </w:r>
      <w:proofErr w:type="gramStart"/>
      <w:r w:rsidR="00447539">
        <w:t>…..</w:t>
      </w:r>
      <w:proofErr w:type="gramEnd"/>
      <w:r w:rsidR="00447539">
        <w:t>4-6</w:t>
      </w:r>
    </w:p>
    <w:p w14:paraId="65A7D87E" w14:textId="05B6D0EF" w:rsidR="00E231E2" w:rsidRDefault="00E231E2" w:rsidP="00445CC5">
      <w:r>
        <w:t xml:space="preserve">   Personal experience…………………………………………………………………………………………………………………</w:t>
      </w:r>
      <w:r w:rsidR="00FA21C9">
        <w:t>…</w:t>
      </w:r>
      <w:r>
        <w:t>.6</w:t>
      </w:r>
    </w:p>
    <w:p w14:paraId="7AC06BAE" w14:textId="517A0444" w:rsidR="00E231E2" w:rsidRDefault="00E231E2" w:rsidP="00445CC5">
      <w:r>
        <w:t xml:space="preserve">   Communication skill………………………………………………………………………………………………………………</w:t>
      </w:r>
      <w:r w:rsidR="00FA21C9">
        <w:t>.</w:t>
      </w:r>
      <w:r w:rsidR="008C762E">
        <w:t>…8-9</w:t>
      </w:r>
    </w:p>
    <w:p w14:paraId="5EB69C29" w14:textId="02DAEDBA" w:rsidR="008C762E" w:rsidRDefault="008C762E" w:rsidP="00445CC5">
      <w:r>
        <w:t xml:space="preserve">   Conclusion</w:t>
      </w:r>
      <w:r w:rsidR="00FA21C9">
        <w:t>………………………………………………………………………………………………………………………</w:t>
      </w:r>
      <w:proofErr w:type="gramStart"/>
      <w:r w:rsidR="00FA21C9">
        <w:t>…</w:t>
      </w:r>
      <w:r w:rsidR="00C72985">
        <w:t>..</w:t>
      </w:r>
      <w:proofErr w:type="gramEnd"/>
      <w:r w:rsidR="00FA21C9">
        <w:t>…</w:t>
      </w:r>
      <w:r w:rsidR="00C72985">
        <w:t>.</w:t>
      </w:r>
      <w:r w:rsidR="00FA21C9">
        <w:t>…..9</w:t>
      </w:r>
    </w:p>
    <w:p w14:paraId="1B0E0A98" w14:textId="72DCD6D6" w:rsidR="00FA21C9" w:rsidRDefault="00FA21C9" w:rsidP="00445CC5">
      <w:r>
        <w:t xml:space="preserve">   References…………………………………………………………………………………………………………………………</w:t>
      </w:r>
      <w:r w:rsidR="00C72985">
        <w:t>.</w:t>
      </w:r>
      <w:r>
        <w:t>…10-11</w:t>
      </w:r>
    </w:p>
    <w:p w14:paraId="18F79FA5" w14:textId="77777777" w:rsidR="007F4E1F" w:rsidRDefault="007F4E1F" w:rsidP="007F4E1F"/>
    <w:p w14:paraId="111431A9" w14:textId="77777777" w:rsidR="007F4E1F" w:rsidRDefault="007F4E1F" w:rsidP="007F4E1F"/>
    <w:p w14:paraId="7C546A68" w14:textId="77777777" w:rsidR="007F4E1F" w:rsidRDefault="007F4E1F" w:rsidP="007F4E1F"/>
    <w:p w14:paraId="36C94C7D" w14:textId="77777777" w:rsidR="007F4E1F" w:rsidRDefault="007F4E1F" w:rsidP="007F4E1F"/>
    <w:p w14:paraId="7877B135" w14:textId="77777777" w:rsidR="007F4E1F" w:rsidRDefault="007F4E1F" w:rsidP="007F4E1F"/>
    <w:p w14:paraId="0E2A1738" w14:textId="77777777" w:rsidR="007F4E1F" w:rsidRDefault="007F4E1F" w:rsidP="007F4E1F"/>
    <w:p w14:paraId="70603BC6" w14:textId="77777777" w:rsidR="007F4E1F" w:rsidRDefault="007F4E1F" w:rsidP="007F4E1F"/>
    <w:p w14:paraId="1AA7FF91" w14:textId="77777777" w:rsidR="007F4E1F" w:rsidRDefault="007F4E1F" w:rsidP="007F4E1F"/>
    <w:p w14:paraId="4C2F1304" w14:textId="77777777" w:rsidR="007F4E1F" w:rsidRDefault="007F4E1F" w:rsidP="007F4E1F"/>
    <w:p w14:paraId="2E5FD188" w14:textId="77777777" w:rsidR="007F4E1F" w:rsidRDefault="007F4E1F" w:rsidP="007F4E1F"/>
    <w:p w14:paraId="75E0DF31" w14:textId="77777777" w:rsidR="007F4E1F" w:rsidRDefault="007F4E1F" w:rsidP="007F4E1F"/>
    <w:p w14:paraId="6806BA74" w14:textId="77777777" w:rsidR="007F4E1F" w:rsidRDefault="007F4E1F" w:rsidP="007F4E1F"/>
    <w:p w14:paraId="5E97F030" w14:textId="77777777" w:rsidR="007F4E1F" w:rsidRDefault="007F4E1F" w:rsidP="007F4E1F"/>
    <w:p w14:paraId="6E62AE9B" w14:textId="77777777" w:rsidR="007F4E1F" w:rsidRDefault="007F4E1F" w:rsidP="007F4E1F"/>
    <w:p w14:paraId="2EE1CE68" w14:textId="77777777" w:rsidR="007F4E1F" w:rsidRDefault="007F4E1F" w:rsidP="007F4E1F"/>
    <w:p w14:paraId="6059F8B4" w14:textId="77777777" w:rsidR="007F4E1F" w:rsidRDefault="007F4E1F" w:rsidP="007F4E1F"/>
    <w:p w14:paraId="7F38C9F8" w14:textId="77777777" w:rsidR="007F4E1F" w:rsidRDefault="007F4E1F" w:rsidP="007F4E1F"/>
    <w:p w14:paraId="354ECAF2" w14:textId="77777777" w:rsidR="007F4E1F" w:rsidRDefault="007F4E1F" w:rsidP="007F4E1F"/>
    <w:p w14:paraId="7E62ADEB" w14:textId="77777777" w:rsidR="007F4E1F" w:rsidRDefault="007F4E1F" w:rsidP="007F4E1F"/>
    <w:p w14:paraId="49042B9B" w14:textId="77777777" w:rsidR="007F4E1F" w:rsidRDefault="007F4E1F" w:rsidP="007F4E1F"/>
    <w:p w14:paraId="4D44C055" w14:textId="77777777" w:rsidR="007F4E1F" w:rsidRDefault="007F4E1F" w:rsidP="007F4E1F"/>
    <w:p w14:paraId="6D447913" w14:textId="77777777" w:rsidR="007F4E1F" w:rsidRDefault="007F4E1F" w:rsidP="007F4E1F"/>
    <w:p w14:paraId="64388C25" w14:textId="77777777" w:rsidR="007F4E1F" w:rsidRDefault="007F4E1F" w:rsidP="007F4E1F"/>
    <w:p w14:paraId="113B252C" w14:textId="77777777" w:rsidR="007F4E1F" w:rsidRDefault="007F4E1F" w:rsidP="007F4E1F"/>
    <w:p w14:paraId="1ECF60D4" w14:textId="77777777" w:rsidR="007F4E1F" w:rsidRDefault="007F4E1F" w:rsidP="007F4E1F"/>
    <w:p w14:paraId="02B1FE72" w14:textId="77777777" w:rsidR="007F4E1F" w:rsidRDefault="007F4E1F" w:rsidP="007F4E1F"/>
    <w:p w14:paraId="66B26CA0" w14:textId="77777777" w:rsidR="007F4E1F" w:rsidRDefault="007F4E1F" w:rsidP="007F4E1F"/>
    <w:p w14:paraId="701EA091" w14:textId="77777777" w:rsidR="007F4E1F" w:rsidRDefault="007F4E1F" w:rsidP="007F4E1F"/>
    <w:p w14:paraId="7B389782" w14:textId="0C2FF2FC" w:rsidR="00700238" w:rsidRPr="00700238" w:rsidRDefault="007F4E1F" w:rsidP="00834DC8">
      <w:pPr>
        <w:pStyle w:val="Heading2"/>
      </w:pPr>
      <w:r>
        <w:t>Introduction</w:t>
      </w:r>
    </w:p>
    <w:p w14:paraId="33A174B8" w14:textId="3635DB1E" w:rsidR="00834DC8" w:rsidRPr="004B64CE" w:rsidRDefault="00834DC8" w:rsidP="00834DC8">
      <w:pPr>
        <w:spacing w:line="360" w:lineRule="auto"/>
        <w:jc w:val="both"/>
        <w:rPr>
          <w:rFonts w:cstheme="minorHAnsi"/>
        </w:rPr>
      </w:pPr>
      <w:r w:rsidRPr="004B64CE">
        <w:rPr>
          <w:rFonts w:cstheme="minorHAnsi"/>
          <w:lang w:val="en-US"/>
        </w:rPr>
        <w:t xml:space="preserve">Communication is the process of sharing ideas, thoughts and feeling with other person by making proper use of available medium. Working in an </w:t>
      </w:r>
      <w:r w:rsidR="00427B5B" w:rsidRPr="004B64CE">
        <w:rPr>
          <w:rFonts w:cstheme="minorHAnsi"/>
          <w:lang w:val="en-US"/>
        </w:rPr>
        <w:t>organization</w:t>
      </w:r>
      <w:r w:rsidRPr="004B64CE">
        <w:rPr>
          <w:rFonts w:cstheme="minorHAnsi"/>
          <w:lang w:val="en-US"/>
        </w:rPr>
        <w:t xml:space="preserve"> requires good command over communication skills as different type of people with different skills operates under combine goal</w:t>
      </w:r>
      <w:r w:rsidRPr="004B64CE">
        <w:rPr>
          <w:rFonts w:cstheme="minorHAnsi"/>
        </w:rPr>
        <w:t xml:space="preserve">. </w:t>
      </w:r>
      <w:r w:rsidRPr="004B64CE">
        <w:rPr>
          <w:rFonts w:cstheme="minorHAnsi"/>
          <w:lang w:val="en-US"/>
        </w:rPr>
        <w:t>Communication can be performed using verbal and non-verbal means to express the feeling of an individual. Effective communications in a team builds the strong network and guide the teammates towards one common goal</w:t>
      </w:r>
      <w:r w:rsidRPr="004B64CE">
        <w:rPr>
          <w:rFonts w:cstheme="minorHAnsi"/>
        </w:rPr>
        <w:t xml:space="preserve">. </w:t>
      </w:r>
      <w:r w:rsidRPr="004B64CE">
        <w:rPr>
          <w:rFonts w:cstheme="minorHAnsi"/>
          <w:lang w:val="en-US"/>
        </w:rPr>
        <w:t xml:space="preserve"> As </w:t>
      </w:r>
      <w:proofErr w:type="gramStart"/>
      <w:r w:rsidRPr="004B64CE">
        <w:rPr>
          <w:rFonts w:cstheme="minorHAnsi"/>
          <w:lang w:val="en-US"/>
        </w:rPr>
        <w:t>team work</w:t>
      </w:r>
      <w:proofErr w:type="gramEnd"/>
      <w:r w:rsidRPr="004B64CE">
        <w:rPr>
          <w:rFonts w:cstheme="minorHAnsi"/>
          <w:lang w:val="en-US"/>
        </w:rPr>
        <w:t xml:space="preserve"> states the working of different people with different strengths and weakness together all aligned towards one common </w:t>
      </w:r>
      <w:r w:rsidR="00427B5B" w:rsidRPr="004B64CE">
        <w:rPr>
          <w:rFonts w:cstheme="minorHAnsi"/>
          <w:lang w:val="en-US"/>
        </w:rPr>
        <w:t>organizational</w:t>
      </w:r>
      <w:r w:rsidRPr="004B64CE">
        <w:rPr>
          <w:rFonts w:cstheme="minorHAnsi"/>
          <w:lang w:val="en-US"/>
        </w:rPr>
        <w:t xml:space="preserve"> goal, it necessary to build strong communication network in order to avoid miscommu</w:t>
      </w:r>
      <w:r>
        <w:rPr>
          <w:rFonts w:cstheme="minorHAnsi"/>
          <w:lang w:val="en-US"/>
        </w:rPr>
        <w:t>nication and grudges in a team</w:t>
      </w:r>
      <w:r w:rsidRPr="00002738">
        <w:rPr>
          <w:rFonts w:cstheme="minorHAnsi"/>
        </w:rPr>
        <w:t xml:space="preserve">. </w:t>
      </w:r>
      <w:r w:rsidRPr="004B64CE">
        <w:rPr>
          <w:rFonts w:cstheme="minorHAnsi"/>
          <w:lang w:val="en-US"/>
        </w:rPr>
        <w:t xml:space="preserve">The quality of communication fills the gap between effective functioning of the team and helps to build strong </w:t>
      </w:r>
      <w:r w:rsidR="00427B5B" w:rsidRPr="004B64CE">
        <w:rPr>
          <w:rFonts w:cstheme="minorHAnsi"/>
          <w:lang w:val="en-US"/>
        </w:rPr>
        <w:t>organizational</w:t>
      </w:r>
      <w:r w:rsidRPr="004B64CE">
        <w:rPr>
          <w:rFonts w:cstheme="minorHAnsi"/>
          <w:lang w:val="en-US"/>
        </w:rPr>
        <w:t xml:space="preserve"> structure. The </w:t>
      </w:r>
      <w:r>
        <w:rPr>
          <w:rFonts w:cstheme="minorHAnsi"/>
          <w:lang w:val="en-US"/>
        </w:rPr>
        <w:t>portfolio covers</w:t>
      </w:r>
      <w:r w:rsidRPr="004B64CE">
        <w:rPr>
          <w:rFonts w:cstheme="minorHAnsi"/>
          <w:lang w:val="en-US"/>
        </w:rPr>
        <w:t xml:space="preserve"> different models of communication and communication skills. It </w:t>
      </w:r>
      <w:r>
        <w:rPr>
          <w:rFonts w:cstheme="minorHAnsi"/>
          <w:lang w:val="en-US"/>
        </w:rPr>
        <w:t>will also cover</w:t>
      </w:r>
      <w:r w:rsidRPr="004B64CE">
        <w:rPr>
          <w:rFonts w:cstheme="minorHAnsi"/>
          <w:lang w:val="en-US"/>
        </w:rPr>
        <w:t xml:space="preserve"> the poor communication skills and how it affects the functioning of the organizatio</w:t>
      </w:r>
      <w:r>
        <w:rPr>
          <w:rFonts w:cstheme="minorHAnsi"/>
          <w:lang w:val="en-US"/>
        </w:rPr>
        <w:t>n.</w:t>
      </w:r>
    </w:p>
    <w:p w14:paraId="54066C83" w14:textId="12B38B7B" w:rsidR="007F4E1F" w:rsidRDefault="007F4E1F" w:rsidP="007F4E1F"/>
    <w:p w14:paraId="0D5C582E" w14:textId="0309AEF3" w:rsidR="00751E66" w:rsidRDefault="00286089" w:rsidP="007F4E1F">
      <w:r>
        <w:rPr>
          <w:noProof/>
        </w:rPr>
        <w:lastRenderedPageBreak/>
        <w:drawing>
          <wp:inline distT="0" distB="0" distL="0" distR="0" wp14:anchorId="4B1611AE" wp14:editId="6A183914">
            <wp:extent cx="5710285" cy="381952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1950" cy="3840705"/>
                    </a:xfrm>
                    <a:prstGeom prst="rect">
                      <a:avLst/>
                    </a:prstGeom>
                    <a:noFill/>
                    <a:ln>
                      <a:noFill/>
                    </a:ln>
                  </pic:spPr>
                </pic:pic>
              </a:graphicData>
            </a:graphic>
          </wp:inline>
        </w:drawing>
      </w:r>
    </w:p>
    <w:p w14:paraId="2DE79FD7" w14:textId="77777777" w:rsidR="00751E66" w:rsidRDefault="00751E66" w:rsidP="007F4E1F"/>
    <w:p w14:paraId="573B3AC0" w14:textId="77777777" w:rsidR="00751E66" w:rsidRDefault="00751E66" w:rsidP="007F4E1F"/>
    <w:p w14:paraId="23ECA281" w14:textId="77777777" w:rsidR="00751E66" w:rsidRDefault="00751E66" w:rsidP="007F4E1F"/>
    <w:p w14:paraId="247C4C18" w14:textId="77777777" w:rsidR="00751E66" w:rsidRDefault="00751E66" w:rsidP="007F4E1F"/>
    <w:p w14:paraId="031EB470" w14:textId="77777777" w:rsidR="00751E66" w:rsidRPr="00002738" w:rsidRDefault="00751E66" w:rsidP="00751E66">
      <w:pPr>
        <w:pStyle w:val="Heading1"/>
        <w:spacing w:line="360" w:lineRule="auto"/>
        <w:jc w:val="both"/>
        <w:rPr>
          <w:rFonts w:asciiTheme="minorHAnsi" w:hAnsiTheme="minorHAnsi" w:cstheme="minorHAnsi"/>
          <w:sz w:val="22"/>
          <w:szCs w:val="22"/>
        </w:rPr>
      </w:pPr>
      <w:bookmarkStart w:id="0" w:name="_Toc79748103"/>
      <w:r w:rsidRPr="00002738">
        <w:rPr>
          <w:rFonts w:asciiTheme="minorHAnsi" w:hAnsiTheme="minorHAnsi" w:cstheme="minorHAnsi"/>
          <w:sz w:val="22"/>
          <w:szCs w:val="22"/>
        </w:rPr>
        <w:t>MODELS OF COMMUNICATION</w:t>
      </w:r>
      <w:bookmarkEnd w:id="0"/>
    </w:p>
    <w:p w14:paraId="70878ADC" w14:textId="530E679D" w:rsidR="00751E66" w:rsidRDefault="00B02B17" w:rsidP="007F4E1F">
      <w:r w:rsidRPr="00B02B17">
        <w:t>The communication model describes the communication process, as well as the medium chosen and the barriers that affect the communication process. Communication models also state why the communication is taking place. To state the communication model, various aspects of communication such as sender, message, medium barrier, and feedback are aligned in a specific form.</w:t>
      </w:r>
    </w:p>
    <w:p w14:paraId="4FFDD90F" w14:textId="6069389C" w:rsidR="00C2690B" w:rsidRPr="00C2690B" w:rsidRDefault="00C2690B" w:rsidP="00C2690B">
      <w:pPr>
        <w:spacing w:line="360" w:lineRule="auto"/>
        <w:jc w:val="both"/>
        <w:rPr>
          <w:rFonts w:cstheme="minorHAnsi"/>
          <w:b/>
        </w:rPr>
      </w:pPr>
      <w:r w:rsidRPr="00002738">
        <w:rPr>
          <w:rFonts w:cstheme="minorHAnsi"/>
          <w:b/>
        </w:rPr>
        <w:t>LINEAR MODEL OF COMMUNICATION</w:t>
      </w:r>
    </w:p>
    <w:p w14:paraId="3416FFCE" w14:textId="18CCA000" w:rsidR="00D32676" w:rsidRPr="00002738" w:rsidRDefault="00D32676" w:rsidP="00D32676">
      <w:pPr>
        <w:pStyle w:val="ListParagraph"/>
        <w:numPr>
          <w:ilvl w:val="0"/>
          <w:numId w:val="2"/>
        </w:numPr>
        <w:spacing w:after="200" w:line="360" w:lineRule="auto"/>
        <w:jc w:val="both"/>
        <w:rPr>
          <w:rFonts w:cstheme="minorHAnsi"/>
        </w:rPr>
      </w:pPr>
      <w:r w:rsidRPr="00002738">
        <w:rPr>
          <w:rFonts w:cstheme="minorHAnsi"/>
        </w:rPr>
        <w:t xml:space="preserve">Linear model of communication is a one-way process in which the sender sends the message. No feedback is received by the sender in form of verbal or nonverbal form. The message delivered flows directly from sender to receiver. The receiver here, only performs one task that is to receive the message. He/she cannot send the feedback to sender in any form. </w:t>
      </w:r>
    </w:p>
    <w:p w14:paraId="71604040" w14:textId="77777777" w:rsidR="00D32676" w:rsidRPr="00002738" w:rsidRDefault="00D32676" w:rsidP="006F3955">
      <w:pPr>
        <w:pStyle w:val="ListParagraph"/>
        <w:numPr>
          <w:ilvl w:val="0"/>
          <w:numId w:val="2"/>
        </w:numPr>
        <w:spacing w:after="200" w:line="360" w:lineRule="auto"/>
        <w:jc w:val="both"/>
        <w:rPr>
          <w:rFonts w:cstheme="minorHAnsi"/>
        </w:rPr>
      </w:pPr>
      <w:r w:rsidRPr="00002738">
        <w:rPr>
          <w:rFonts w:cstheme="minorHAnsi"/>
        </w:rPr>
        <w:t>This model was stated by Shannon and Weaver in 1949, which states the traveling of message only in one direction. This form of the communication model is considered as non-interactive communication as there is no transfer of information from receiver</w:t>
      </w:r>
      <w:r>
        <w:rPr>
          <w:rFonts w:cstheme="minorHAnsi"/>
        </w:rPr>
        <w:t>.</w:t>
      </w:r>
    </w:p>
    <w:p w14:paraId="148DBCDB" w14:textId="77777777" w:rsidR="00D32676" w:rsidRPr="00002738" w:rsidRDefault="00D32676" w:rsidP="006F3955">
      <w:pPr>
        <w:pStyle w:val="ListParagraph"/>
        <w:numPr>
          <w:ilvl w:val="0"/>
          <w:numId w:val="2"/>
        </w:numPr>
        <w:spacing w:after="200" w:line="360" w:lineRule="auto"/>
        <w:jc w:val="both"/>
        <w:rPr>
          <w:rFonts w:cstheme="minorHAnsi"/>
        </w:rPr>
      </w:pPr>
      <w:r w:rsidRPr="00002738">
        <w:rPr>
          <w:rFonts w:cstheme="minorHAnsi"/>
        </w:rPr>
        <w:lastRenderedPageBreak/>
        <w:t xml:space="preserve">Communication process is said to be successful only when the delivered message is understood by the receiver in same context as delivered by the sender. This can be understood with help of feedback. In linear model of communication there is no way of sending feedback to sender. </w:t>
      </w:r>
    </w:p>
    <w:p w14:paraId="1C92DCBA" w14:textId="77777777" w:rsidR="00D32676" w:rsidRPr="00002738" w:rsidRDefault="00D32676" w:rsidP="006F3955">
      <w:pPr>
        <w:pStyle w:val="ListParagraph"/>
        <w:numPr>
          <w:ilvl w:val="0"/>
          <w:numId w:val="2"/>
        </w:numPr>
        <w:spacing w:after="200" w:line="360" w:lineRule="auto"/>
        <w:jc w:val="both"/>
        <w:rPr>
          <w:rFonts w:cstheme="minorHAnsi"/>
        </w:rPr>
      </w:pPr>
      <w:r w:rsidRPr="00002738">
        <w:rPr>
          <w:rFonts w:cstheme="minorHAnsi"/>
        </w:rPr>
        <w:t>For example: in mass communication network there is no option for reverting to message, radio concerts, broadcasts, speech delivered or sending memo through mail, video or any other medium. Many barrier acts to hinder the transfer of message to receiver and receiving feedback from them.</w:t>
      </w:r>
    </w:p>
    <w:p w14:paraId="27CA8B61" w14:textId="1676AA41" w:rsidR="00B02B17" w:rsidRDefault="00945E14" w:rsidP="00945E14">
      <w:pPr>
        <w:jc w:val="center"/>
      </w:pPr>
      <w:r>
        <w:rPr>
          <w:noProof/>
        </w:rPr>
        <w:drawing>
          <wp:inline distT="0" distB="0" distL="0" distR="0" wp14:anchorId="2CAD6790" wp14:editId="64375B93">
            <wp:extent cx="4914900" cy="2333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4900" cy="2333625"/>
                    </a:xfrm>
                    <a:prstGeom prst="rect">
                      <a:avLst/>
                    </a:prstGeom>
                    <a:noFill/>
                    <a:ln>
                      <a:noFill/>
                    </a:ln>
                  </pic:spPr>
                </pic:pic>
              </a:graphicData>
            </a:graphic>
          </wp:inline>
        </w:drawing>
      </w:r>
    </w:p>
    <w:p w14:paraId="17688537" w14:textId="77777777" w:rsidR="00945E14" w:rsidRDefault="00945E14" w:rsidP="00945E14">
      <w:pPr>
        <w:jc w:val="center"/>
      </w:pPr>
    </w:p>
    <w:p w14:paraId="54D547C2" w14:textId="77777777" w:rsidR="00945E14" w:rsidRDefault="00945E14" w:rsidP="00945E14">
      <w:pPr>
        <w:jc w:val="center"/>
      </w:pPr>
    </w:p>
    <w:p w14:paraId="401E035A" w14:textId="77777777" w:rsidR="00945E14" w:rsidRDefault="00945E14" w:rsidP="00945E14">
      <w:pPr>
        <w:jc w:val="center"/>
      </w:pPr>
    </w:p>
    <w:p w14:paraId="1C8A7D0D" w14:textId="77777777" w:rsidR="00F01C88" w:rsidRDefault="00F01C88" w:rsidP="00F01C88">
      <w:pPr>
        <w:spacing w:line="360" w:lineRule="auto"/>
        <w:jc w:val="both"/>
        <w:rPr>
          <w:b/>
        </w:rPr>
      </w:pPr>
      <w:r w:rsidRPr="0082362C">
        <w:rPr>
          <w:b/>
        </w:rPr>
        <w:t>INTERACTIVE MODEL OF COMMUNICATION</w:t>
      </w:r>
    </w:p>
    <w:p w14:paraId="18357E58" w14:textId="7D7B64A1" w:rsidR="00945E14" w:rsidRDefault="00905629" w:rsidP="006F3955">
      <w:pPr>
        <w:jc w:val="both"/>
      </w:pPr>
      <w:r w:rsidRPr="006F3955">
        <w:rPr>
          <w:sz w:val="24"/>
          <w:szCs w:val="24"/>
        </w:rPr>
        <w:t>The interactive model of communication, also known as the convergence model, involves the exchange of ideas, thoughts, and messages between the sender and the receiver. In this model, the message or feedback can be delivered both verbally and nonverbally. It is a two-step process in which the sender encodes the message in the desired format. The encoded message is then delivered to the intended recipient via the chosen medium. Later, the message is received by the receiver, who decodes it based on his understanding. After decoding, the process is reversed, and the receiver sends the message back to the sender in the form of feedback. Feedback is important in this context because it indicates the message delivered was understood by the receiver in the same context.</w:t>
      </w:r>
      <w:r w:rsidR="004070DA" w:rsidRPr="004070DA">
        <w:t xml:space="preserve"> </w:t>
      </w:r>
      <w:r w:rsidR="004070DA">
        <w:t>The formation of message here is affected by the “field of experience” of both the parties. It comprises of factors like culture, social and psychological situations. Noise, language, network issue, etc. works here as a barrier. Internet is the best example of interactive communication model as feedback can be placed with use of newspaper, article and blogs.</w:t>
      </w:r>
    </w:p>
    <w:p w14:paraId="4F493E88" w14:textId="356BBDAF" w:rsidR="004070DA" w:rsidRDefault="00EB528A" w:rsidP="00B206BF">
      <w:pPr>
        <w:jc w:val="center"/>
        <w:rPr>
          <w:sz w:val="24"/>
          <w:szCs w:val="24"/>
        </w:rPr>
      </w:pPr>
      <w:r>
        <w:rPr>
          <w:noProof/>
          <w:sz w:val="24"/>
          <w:szCs w:val="24"/>
        </w:rPr>
        <w:lastRenderedPageBreak/>
        <w:drawing>
          <wp:inline distT="0" distB="0" distL="0" distR="0" wp14:anchorId="174937F0" wp14:editId="38BE76E3">
            <wp:extent cx="4457700" cy="3098167"/>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65703" cy="3103729"/>
                    </a:xfrm>
                    <a:prstGeom prst="rect">
                      <a:avLst/>
                    </a:prstGeom>
                    <a:noFill/>
                    <a:ln>
                      <a:noFill/>
                    </a:ln>
                  </pic:spPr>
                </pic:pic>
              </a:graphicData>
            </a:graphic>
          </wp:inline>
        </w:drawing>
      </w:r>
    </w:p>
    <w:p w14:paraId="40C406BD" w14:textId="77777777" w:rsidR="00BD32A4" w:rsidRDefault="00BD32A4" w:rsidP="00B206BF">
      <w:pPr>
        <w:jc w:val="center"/>
        <w:rPr>
          <w:sz w:val="24"/>
          <w:szCs w:val="24"/>
        </w:rPr>
      </w:pPr>
    </w:p>
    <w:p w14:paraId="6D7DC7B0" w14:textId="77777777" w:rsidR="005A5335" w:rsidRPr="002E6C8A" w:rsidRDefault="005A5335" w:rsidP="00B206BF">
      <w:pPr>
        <w:jc w:val="center"/>
        <w:rPr>
          <w:sz w:val="24"/>
          <w:szCs w:val="24"/>
        </w:rPr>
      </w:pPr>
    </w:p>
    <w:p w14:paraId="1CFEB93F" w14:textId="067BE03D" w:rsidR="005A5335" w:rsidRPr="002E6C8A" w:rsidRDefault="005A5335" w:rsidP="005A5335">
      <w:pPr>
        <w:rPr>
          <w:b/>
          <w:bCs/>
        </w:rPr>
      </w:pPr>
      <w:r w:rsidRPr="002E6C8A">
        <w:rPr>
          <w:b/>
          <w:bCs/>
        </w:rPr>
        <w:t>T</w:t>
      </w:r>
      <w:r w:rsidR="002E6C8A" w:rsidRPr="002E6C8A">
        <w:rPr>
          <w:b/>
          <w:bCs/>
        </w:rPr>
        <w:t>RANSACTION MODEL OF COMUNICATION</w:t>
      </w:r>
    </w:p>
    <w:p w14:paraId="5D590619" w14:textId="236FE1A4" w:rsidR="002E6C8A" w:rsidRDefault="00412775" w:rsidP="00412775">
      <w:pPr>
        <w:jc w:val="both"/>
      </w:pPr>
      <w:r w:rsidRPr="00412775">
        <w:t>One of the two types of interpersonal communication is transactional communication. Interpersonal communication refers to communication that occurs between two people. It is defined as "a face-to-face communication between two people". It is also referred to as conversation or discussion. It allows for maximum communication flow, including gestures, signs, and symbols, implying that it supports both verbal and nonverbal modes of communication. It is a two-way communication in which senders and receivers reciprocate. Communication can take both formal and informal forms.</w:t>
      </w:r>
    </w:p>
    <w:p w14:paraId="47F4ADA2" w14:textId="2AAF732E" w:rsidR="006078ED" w:rsidRDefault="006078ED" w:rsidP="003F65A7">
      <w:pPr>
        <w:jc w:val="both"/>
      </w:pPr>
      <w:r w:rsidRPr="006078ED">
        <w:t xml:space="preserve">Having said that, transactional mode of communication normally refers to communication that occurs within an individual's private spheres of life. It simply refers to private conversations between close friends, lovers, or family members. Communication is not always conformed to public norms or etiquettes. It includes communication about daily events, meal menus, daily activities, and other private </w:t>
      </w:r>
      <w:r w:rsidR="00D35863" w:rsidRPr="006078ED">
        <w:t>matters.</w:t>
      </w:r>
      <w:r w:rsidR="00D35863" w:rsidRPr="003F65A7">
        <w:t xml:space="preserve"> ‘Interaction</w:t>
      </w:r>
      <w:r w:rsidR="003F65A7" w:rsidRPr="003F65A7">
        <w:t>' is another type of interpersonal communication. It refers to informal conversations that take place in public places. It follows certain rules in order to keep the status quo between the two communicators. People usually interact and make friends in public before moving closer to the private spheres, either as close friends, lovers, or family.</w:t>
      </w:r>
    </w:p>
    <w:p w14:paraId="7A9DE869" w14:textId="77777777" w:rsidR="00D35863" w:rsidRDefault="00D35863" w:rsidP="003F65A7">
      <w:pPr>
        <w:jc w:val="both"/>
      </w:pPr>
    </w:p>
    <w:p w14:paraId="28D2B1CF" w14:textId="3C01F453" w:rsidR="00D35863" w:rsidRDefault="00D35863" w:rsidP="00D35863">
      <w:pPr>
        <w:jc w:val="center"/>
      </w:pPr>
      <w:r>
        <w:rPr>
          <w:noProof/>
        </w:rPr>
        <w:lastRenderedPageBreak/>
        <w:drawing>
          <wp:inline distT="0" distB="0" distL="0" distR="0" wp14:anchorId="0036467E" wp14:editId="28C34389">
            <wp:extent cx="4448175" cy="25016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69064" cy="2513384"/>
                    </a:xfrm>
                    <a:prstGeom prst="rect">
                      <a:avLst/>
                    </a:prstGeom>
                    <a:noFill/>
                    <a:ln>
                      <a:noFill/>
                    </a:ln>
                  </pic:spPr>
                </pic:pic>
              </a:graphicData>
            </a:graphic>
          </wp:inline>
        </w:drawing>
      </w:r>
    </w:p>
    <w:p w14:paraId="0BAE31B6" w14:textId="77777777" w:rsidR="006045E5" w:rsidRDefault="006045E5" w:rsidP="006045E5"/>
    <w:p w14:paraId="284FCC59" w14:textId="053A048E" w:rsidR="006045E5" w:rsidRDefault="000D7E88" w:rsidP="000D7E88">
      <w:pPr>
        <w:pStyle w:val="Heading1"/>
      </w:pPr>
      <w:r w:rsidRPr="000D7E88">
        <w:rPr>
          <w:sz w:val="22"/>
          <w:szCs w:val="22"/>
        </w:rPr>
        <w:t>Personal</w:t>
      </w:r>
      <w:r>
        <w:t xml:space="preserve"> </w:t>
      </w:r>
      <w:r w:rsidRPr="000D7E88">
        <w:rPr>
          <w:sz w:val="22"/>
          <w:szCs w:val="22"/>
        </w:rPr>
        <w:t>Experience</w:t>
      </w:r>
    </w:p>
    <w:p w14:paraId="6FDC6B72" w14:textId="33C5C20A" w:rsidR="000D7E88" w:rsidRDefault="00AA7B49" w:rsidP="000D7E88">
      <w:r w:rsidRPr="00AA7B49">
        <w:t xml:space="preserve">From my own experience I can say that I have had several types of communication at work, for example with bosses and the team. We had days at work when things were not going well in our team where someone was starting to speak </w:t>
      </w:r>
      <w:r w:rsidRPr="00AA7B49">
        <w:t>badly,</w:t>
      </w:r>
      <w:r w:rsidRPr="00AA7B49">
        <w:t xml:space="preserve"> and we started talking to the person that what he is doing is not good and we need to discuss this issue peacefully. In another case, it happened when we tried to explain to a person to do a certain thing, but she did not want to listen when we tried to help h</w:t>
      </w:r>
      <w:r w:rsidR="00BD01E9">
        <w:t>er</w:t>
      </w:r>
      <w:r w:rsidR="001A05B4">
        <w:t xml:space="preserve"> </w:t>
      </w:r>
      <w:r w:rsidR="00BD01E9">
        <w:t xml:space="preserve">and after I explained to </w:t>
      </w:r>
      <w:r w:rsidR="000B3BD5">
        <w:t>her,</w:t>
      </w:r>
      <w:r w:rsidR="00BD01E9">
        <w:t xml:space="preserve"> we need to respect each other</w:t>
      </w:r>
      <w:r w:rsidR="004F76E3">
        <w:t xml:space="preserve"> because we </w:t>
      </w:r>
      <w:proofErr w:type="gramStart"/>
      <w:r w:rsidR="004F76E3">
        <w:t>working</w:t>
      </w:r>
      <w:proofErr w:type="gramEnd"/>
      <w:r w:rsidR="004F76E3">
        <w:t xml:space="preserve"> everyone together and workplace it has to be a </w:t>
      </w:r>
      <w:r w:rsidR="00163F66">
        <w:t>nice place when you en</w:t>
      </w:r>
      <w:r w:rsidR="00660FA9">
        <w:t>joy to work in a nice team</w:t>
      </w:r>
      <w:r w:rsidR="00AD6E09">
        <w:t>.</w:t>
      </w:r>
    </w:p>
    <w:p w14:paraId="49560092" w14:textId="77777777" w:rsidR="0002607E" w:rsidRDefault="0002607E" w:rsidP="000D7E88"/>
    <w:p w14:paraId="32A027E2" w14:textId="77777777" w:rsidR="0002607E" w:rsidRDefault="0002607E" w:rsidP="000D7E88"/>
    <w:p w14:paraId="7E86F89C" w14:textId="77777777" w:rsidR="0002607E" w:rsidRDefault="0002607E" w:rsidP="000D7E88"/>
    <w:p w14:paraId="6165AA53" w14:textId="77777777" w:rsidR="0002607E" w:rsidRDefault="0002607E" w:rsidP="000D7E88"/>
    <w:p w14:paraId="16D6C409" w14:textId="77777777" w:rsidR="0002607E" w:rsidRDefault="0002607E" w:rsidP="000D7E88"/>
    <w:p w14:paraId="40A17710" w14:textId="77777777" w:rsidR="0002607E" w:rsidRDefault="0002607E" w:rsidP="000D7E88"/>
    <w:p w14:paraId="71F2B015" w14:textId="77777777" w:rsidR="0002607E" w:rsidRDefault="0002607E" w:rsidP="000D7E88"/>
    <w:p w14:paraId="4A0FB206" w14:textId="77777777" w:rsidR="0002607E" w:rsidRDefault="0002607E" w:rsidP="000D7E88"/>
    <w:p w14:paraId="0446339F" w14:textId="77777777" w:rsidR="0002607E" w:rsidRDefault="0002607E" w:rsidP="000D7E88"/>
    <w:p w14:paraId="1FB6E57F" w14:textId="77777777" w:rsidR="0002607E" w:rsidRDefault="0002607E" w:rsidP="000D7E88"/>
    <w:p w14:paraId="415944A4" w14:textId="77777777" w:rsidR="0002607E" w:rsidRDefault="0002607E" w:rsidP="000D7E88"/>
    <w:p w14:paraId="4A6EB6EC" w14:textId="77777777" w:rsidR="00E231E2" w:rsidRDefault="00E231E2" w:rsidP="000D7E88"/>
    <w:p w14:paraId="1D0D03B4" w14:textId="77777777" w:rsidR="00E231E2" w:rsidRDefault="00E231E2" w:rsidP="000D7E88"/>
    <w:p w14:paraId="40E136B8" w14:textId="77777777" w:rsidR="0002607E" w:rsidRPr="00002738" w:rsidRDefault="0002607E" w:rsidP="0002607E">
      <w:pPr>
        <w:pStyle w:val="Heading1"/>
        <w:spacing w:line="360" w:lineRule="auto"/>
        <w:jc w:val="both"/>
        <w:rPr>
          <w:rFonts w:asciiTheme="minorHAnsi" w:hAnsiTheme="minorHAnsi" w:cstheme="minorHAnsi"/>
          <w:sz w:val="22"/>
          <w:szCs w:val="22"/>
        </w:rPr>
      </w:pPr>
      <w:bookmarkStart w:id="1" w:name="_Toc79748104"/>
      <w:r w:rsidRPr="00002738">
        <w:rPr>
          <w:rFonts w:asciiTheme="minorHAnsi" w:hAnsiTheme="minorHAnsi" w:cstheme="minorHAnsi"/>
          <w:sz w:val="22"/>
          <w:szCs w:val="22"/>
        </w:rPr>
        <w:lastRenderedPageBreak/>
        <w:t>COMMUNICATION SKILLS</w:t>
      </w:r>
      <w:bookmarkEnd w:id="1"/>
    </w:p>
    <w:p w14:paraId="1AFD0032" w14:textId="3C28077B" w:rsidR="0002607E" w:rsidRPr="00002738" w:rsidRDefault="0002607E" w:rsidP="0002607E">
      <w:pPr>
        <w:spacing w:line="360" w:lineRule="auto"/>
        <w:jc w:val="both"/>
        <w:rPr>
          <w:rFonts w:cstheme="minorHAnsi"/>
        </w:rPr>
      </w:pPr>
      <w:r w:rsidRPr="00002738">
        <w:rPr>
          <w:rFonts w:cstheme="minorHAnsi"/>
        </w:rPr>
        <w:t xml:space="preserve">Communication is the process of sharing thoughts and understanding with </w:t>
      </w:r>
      <w:r>
        <w:rPr>
          <w:rFonts w:cstheme="minorHAnsi"/>
        </w:rPr>
        <w:t>another</w:t>
      </w:r>
      <w:r>
        <w:rPr>
          <w:rFonts w:cstheme="minorHAnsi"/>
        </w:rPr>
        <w:t xml:space="preserve"> </w:t>
      </w:r>
      <w:r>
        <w:rPr>
          <w:rFonts w:cstheme="minorHAnsi"/>
        </w:rPr>
        <w:t>person.</w:t>
      </w:r>
      <w:r w:rsidRPr="00002738">
        <w:rPr>
          <w:rFonts w:cstheme="minorHAnsi"/>
        </w:rPr>
        <w:t xml:space="preserve"> Working in business environment requires command over communication skills, in order to build effective team. Working in a team requires individual to act according to the prevailing condition and should communicate considering various social, cultural as well as personal aspect. Communication skills enhance individual’s personal and professional skill.  </w:t>
      </w:r>
    </w:p>
    <w:p w14:paraId="53C6284F" w14:textId="0795B065" w:rsidR="00DF76F1" w:rsidRPr="00002738" w:rsidRDefault="00DF76F1" w:rsidP="00DF76F1">
      <w:pPr>
        <w:spacing w:line="360" w:lineRule="auto"/>
        <w:jc w:val="both"/>
        <w:rPr>
          <w:rFonts w:cstheme="minorHAnsi"/>
        </w:rPr>
      </w:pPr>
      <w:r w:rsidRPr="00002738">
        <w:rPr>
          <w:rFonts w:cstheme="minorHAnsi"/>
          <w:b/>
        </w:rPr>
        <w:t>Sharing feedback-</w:t>
      </w:r>
      <w:r w:rsidRPr="00002738">
        <w:rPr>
          <w:rFonts w:cstheme="minorHAnsi"/>
        </w:rPr>
        <w:t xml:space="preserve"> Feedback plays vital role in communication process. It helps to give the understanding of whether the deliver message is understood by the receiver in same context as delivered or not. Providing feedback eliminates the misunderstanding. Providing and receiving feedback is important skill that is required at </w:t>
      </w:r>
      <w:r w:rsidRPr="00002738">
        <w:rPr>
          <w:rFonts w:cstheme="minorHAnsi"/>
        </w:rPr>
        <w:t>workplace</w:t>
      </w:r>
      <w:r w:rsidRPr="00002738">
        <w:rPr>
          <w:rFonts w:cstheme="minorHAnsi"/>
        </w:rPr>
        <w:t xml:space="preserve"> as it gives clear understanding of the communication process.  The feedback should be received by the sender in positive manner and should be analysed and implemented accordingly.</w:t>
      </w:r>
    </w:p>
    <w:p w14:paraId="74054679" w14:textId="77777777" w:rsidR="00DF76F1" w:rsidRDefault="00DF76F1" w:rsidP="00DF76F1">
      <w:pPr>
        <w:spacing w:line="360" w:lineRule="auto"/>
        <w:jc w:val="both"/>
        <w:rPr>
          <w:rFonts w:cstheme="minorHAnsi"/>
        </w:rPr>
      </w:pPr>
      <w:r w:rsidRPr="00002738">
        <w:rPr>
          <w:rFonts w:cstheme="minorHAnsi"/>
          <w:b/>
        </w:rPr>
        <w:t>Respect-</w:t>
      </w:r>
      <w:r w:rsidRPr="00002738">
        <w:rPr>
          <w:rFonts w:cstheme="minorHAnsi"/>
        </w:rPr>
        <w:t xml:space="preserve"> Working in a team at workplace with different type of people, with different skills, thought process and understanding, it is important that one should respect other people’s opinion. Many times, the differences in opinion, feedbacks, decisions and conclusion to a topic can take place.</w:t>
      </w:r>
      <w:r>
        <w:rPr>
          <w:rFonts w:cstheme="minorHAnsi"/>
        </w:rPr>
        <w:t xml:space="preserve"> </w:t>
      </w:r>
      <w:r w:rsidRPr="00002738">
        <w:rPr>
          <w:rFonts w:cstheme="minorHAnsi"/>
        </w:rPr>
        <w:t>It is necessary that one should respect other people’s opinion and perspective. It doesn’t necessarily mean that you agree with their opinions; it just provides clarity and respect towards one opinion. One can politely disagree to other person’s opinion but should not disrespect it.</w:t>
      </w:r>
    </w:p>
    <w:p w14:paraId="400D52E2" w14:textId="77777777" w:rsidR="001B6004" w:rsidRDefault="001B6004" w:rsidP="00DF76F1">
      <w:pPr>
        <w:spacing w:line="360" w:lineRule="auto"/>
        <w:jc w:val="both"/>
        <w:rPr>
          <w:rFonts w:cstheme="minorHAnsi"/>
        </w:rPr>
      </w:pPr>
    </w:p>
    <w:p w14:paraId="382A8E09" w14:textId="77777777" w:rsidR="001B6004" w:rsidRDefault="001B6004" w:rsidP="00DF76F1">
      <w:pPr>
        <w:spacing w:line="360" w:lineRule="auto"/>
        <w:jc w:val="both"/>
        <w:rPr>
          <w:rFonts w:cstheme="minorHAnsi"/>
        </w:rPr>
      </w:pPr>
    </w:p>
    <w:p w14:paraId="4549476B" w14:textId="20FE3F5E" w:rsidR="00A82E6A" w:rsidRPr="008D1B7D" w:rsidRDefault="008D1B7D" w:rsidP="008D1B7D">
      <w:pPr>
        <w:pStyle w:val="Heading1"/>
        <w:spacing w:line="360" w:lineRule="auto"/>
        <w:jc w:val="both"/>
        <w:rPr>
          <w:rFonts w:asciiTheme="minorHAnsi" w:hAnsiTheme="minorHAnsi" w:cstheme="minorHAnsi"/>
          <w:sz w:val="22"/>
          <w:szCs w:val="22"/>
        </w:rPr>
      </w:pPr>
      <w:bookmarkStart w:id="2" w:name="_Toc79748105"/>
      <w:r w:rsidRPr="0053435F">
        <w:rPr>
          <w:rFonts w:asciiTheme="minorHAnsi" w:hAnsiTheme="minorHAnsi" w:cstheme="minorHAnsi"/>
          <w:sz w:val="22"/>
          <w:szCs w:val="22"/>
        </w:rPr>
        <w:t>POOR COMMUNICATION SKILLS</w:t>
      </w:r>
      <w:bookmarkEnd w:id="2"/>
    </w:p>
    <w:p w14:paraId="1561DFCF" w14:textId="77777777" w:rsidR="00A82E6A" w:rsidRDefault="00A82E6A" w:rsidP="00A82E6A">
      <w:pPr>
        <w:spacing w:line="360" w:lineRule="auto"/>
        <w:rPr>
          <w:rFonts w:cstheme="minorHAnsi"/>
        </w:rPr>
      </w:pPr>
      <w:r w:rsidRPr="0053435F">
        <w:rPr>
          <w:rFonts w:cstheme="minorHAnsi"/>
        </w:rPr>
        <w:t>Working in organisational culture, requires being patient and calm while conducting the communication process. Poor communication can result into frustration, demotivation and confusion within the employees.  It is necessary that one should utilize the effective communication skills and should implement it in order to conduct effective communication process</w:t>
      </w:r>
      <w:r>
        <w:rPr>
          <w:rFonts w:cstheme="minorHAnsi"/>
        </w:rPr>
        <w:t xml:space="preserve">. </w:t>
      </w:r>
      <w:r w:rsidRPr="0053435F">
        <w:rPr>
          <w:rFonts w:cstheme="minorHAnsi"/>
        </w:rPr>
        <w:t>Observing my friend’s telecommunication organisation, I found various poor communications that leads to differences in opinions and creates misunderstanding.</w:t>
      </w:r>
    </w:p>
    <w:p w14:paraId="68237A59" w14:textId="5838B7A3" w:rsidR="00E224A4" w:rsidRPr="0053435F" w:rsidRDefault="00E224A4" w:rsidP="00E224A4">
      <w:pPr>
        <w:spacing w:line="360" w:lineRule="auto"/>
        <w:jc w:val="both"/>
        <w:rPr>
          <w:rFonts w:cstheme="minorHAnsi"/>
        </w:rPr>
      </w:pPr>
      <w:r w:rsidRPr="0053435F">
        <w:rPr>
          <w:rFonts w:cstheme="minorHAnsi"/>
          <w:b/>
        </w:rPr>
        <w:t>Demoralized employees-</w:t>
      </w:r>
      <w:r w:rsidRPr="0053435F">
        <w:rPr>
          <w:rFonts w:cstheme="minorHAnsi"/>
        </w:rPr>
        <w:t xml:space="preserve"> If the employees are </w:t>
      </w:r>
      <w:r w:rsidRPr="0053435F">
        <w:rPr>
          <w:rFonts w:cstheme="minorHAnsi"/>
        </w:rPr>
        <w:t>demoralized,</w:t>
      </w:r>
      <w:r w:rsidRPr="0053435F">
        <w:rPr>
          <w:rFonts w:cstheme="minorHAnsi"/>
        </w:rPr>
        <w:t xml:space="preserve"> they </w:t>
      </w:r>
      <w:r w:rsidR="000B3BD5" w:rsidRPr="0053435F">
        <w:rPr>
          <w:rFonts w:cstheme="minorHAnsi"/>
        </w:rPr>
        <w:t>lose interest in</w:t>
      </w:r>
      <w:r w:rsidRPr="0053435F">
        <w:rPr>
          <w:rFonts w:cstheme="minorHAnsi"/>
        </w:rPr>
        <w:t xml:space="preserve"> their work. Demoralized employees do not wish to communicate </w:t>
      </w:r>
      <w:r w:rsidRPr="0053435F">
        <w:rPr>
          <w:rFonts w:cstheme="minorHAnsi"/>
        </w:rPr>
        <w:t>efficiently,</w:t>
      </w:r>
      <w:r w:rsidRPr="0053435F">
        <w:rPr>
          <w:rFonts w:cstheme="minorHAnsi"/>
        </w:rPr>
        <w:t xml:space="preserve"> and it creates barrier in organisation. At my friend’s workplace employees feels unappreciated, unvalued, disrespected and disregarded which affects their communication skills. Employees should be valued and considered irrespective of differences in opinions.</w:t>
      </w:r>
    </w:p>
    <w:p w14:paraId="34198445" w14:textId="77777777" w:rsidR="00E224A4" w:rsidRDefault="00E224A4" w:rsidP="00E224A4">
      <w:pPr>
        <w:spacing w:line="360" w:lineRule="auto"/>
        <w:jc w:val="both"/>
        <w:rPr>
          <w:rFonts w:cstheme="minorHAnsi"/>
        </w:rPr>
      </w:pPr>
      <w:r w:rsidRPr="0053435F">
        <w:rPr>
          <w:rFonts w:cstheme="minorHAnsi"/>
          <w:b/>
        </w:rPr>
        <w:lastRenderedPageBreak/>
        <w:t>Personal issues-</w:t>
      </w:r>
      <w:r w:rsidRPr="0053435F">
        <w:rPr>
          <w:rFonts w:cstheme="minorHAnsi"/>
        </w:rPr>
        <w:t xml:space="preserve"> Though working at workplace some of the employees were disturbed due to several personal issues. Employer should consider the understanding and should grant some time to resolve the issue. Various employees feel demotivated and lack the spirit to work due to their personal issue. Instead of arguing and pressurizing employees, organisation should consider the issue and allot some mental space and freedom to bounce back.</w:t>
      </w:r>
    </w:p>
    <w:p w14:paraId="4DF935A2" w14:textId="3066AD8B" w:rsidR="001B6004" w:rsidRPr="0053435F" w:rsidRDefault="001B6004" w:rsidP="001B6004">
      <w:pPr>
        <w:spacing w:line="360" w:lineRule="auto"/>
        <w:jc w:val="both"/>
        <w:rPr>
          <w:rFonts w:cstheme="minorHAnsi"/>
        </w:rPr>
      </w:pPr>
      <w:r w:rsidRPr="0053435F">
        <w:rPr>
          <w:rFonts w:cstheme="minorHAnsi"/>
          <w:b/>
        </w:rPr>
        <w:t>Undefined objectives-</w:t>
      </w:r>
      <w:r w:rsidRPr="0053435F">
        <w:rPr>
          <w:rFonts w:cstheme="minorHAnsi"/>
        </w:rPr>
        <w:t xml:space="preserve"> The objectives of individual and organisational objectives should go hand in hand. In order to boost the employee morale and motivate them to work efficiently their objectives should be well understood and should be aligned to organisational </w:t>
      </w:r>
      <w:r w:rsidR="000B3BD5" w:rsidRPr="0053435F">
        <w:rPr>
          <w:rFonts w:cstheme="minorHAnsi"/>
        </w:rPr>
        <w:t>objectives.</w:t>
      </w:r>
      <w:r>
        <w:rPr>
          <w:rFonts w:cstheme="minorHAnsi"/>
        </w:rPr>
        <w:t xml:space="preserve"> </w:t>
      </w:r>
      <w:r w:rsidRPr="0053435F">
        <w:rPr>
          <w:rFonts w:cstheme="minorHAnsi"/>
        </w:rPr>
        <w:t xml:space="preserve">At my friend’s workplace, employees were disturbed and unorganised as their objectives were not clear which do not motivate them to work harder. Lack of clearly defined objectives creates communication gap between top level management and employees which hinders the effective communication process and affects the organisational goals. </w:t>
      </w:r>
    </w:p>
    <w:p w14:paraId="4CA41652" w14:textId="77777777" w:rsidR="001B6004" w:rsidRPr="0053435F" w:rsidRDefault="001B6004" w:rsidP="00E224A4">
      <w:pPr>
        <w:spacing w:line="360" w:lineRule="auto"/>
        <w:jc w:val="both"/>
        <w:rPr>
          <w:rFonts w:cstheme="minorHAnsi"/>
        </w:rPr>
      </w:pPr>
    </w:p>
    <w:p w14:paraId="0E3980E0" w14:textId="77777777" w:rsidR="008D1B7D" w:rsidRDefault="008D1B7D" w:rsidP="00A82E6A">
      <w:pPr>
        <w:spacing w:line="360" w:lineRule="auto"/>
        <w:rPr>
          <w:rFonts w:cstheme="minorHAnsi"/>
        </w:rPr>
      </w:pPr>
    </w:p>
    <w:p w14:paraId="17490506" w14:textId="77777777" w:rsidR="00D37D53" w:rsidRPr="00D85DF6" w:rsidRDefault="00D37D53" w:rsidP="00D37D53">
      <w:pPr>
        <w:pStyle w:val="Heading1"/>
        <w:rPr>
          <w:sz w:val="22"/>
          <w:szCs w:val="22"/>
        </w:rPr>
      </w:pPr>
      <w:bookmarkStart w:id="3" w:name="_Toc79748106"/>
      <w:r w:rsidRPr="00D85DF6">
        <w:rPr>
          <w:sz w:val="22"/>
          <w:szCs w:val="22"/>
        </w:rPr>
        <w:t>CONCLUSION</w:t>
      </w:r>
      <w:bookmarkEnd w:id="3"/>
      <w:r w:rsidRPr="00D85DF6">
        <w:rPr>
          <w:sz w:val="22"/>
          <w:szCs w:val="22"/>
        </w:rPr>
        <w:t xml:space="preserve"> </w:t>
      </w:r>
    </w:p>
    <w:p w14:paraId="67527FA2" w14:textId="284FB680" w:rsidR="00D37D53" w:rsidRPr="0053435F" w:rsidRDefault="00D37D53" w:rsidP="00D37D53">
      <w:pPr>
        <w:spacing w:line="360" w:lineRule="auto"/>
        <w:jc w:val="both"/>
        <w:rPr>
          <w:rFonts w:cstheme="minorHAnsi"/>
        </w:rPr>
      </w:pPr>
      <w:r>
        <w:rPr>
          <w:rFonts w:cstheme="minorHAnsi"/>
        </w:rPr>
        <w:t>It can be concluded that effective</w:t>
      </w:r>
      <w:r w:rsidRPr="0053435F">
        <w:rPr>
          <w:rFonts w:cstheme="minorHAnsi"/>
        </w:rPr>
        <w:t xml:space="preserve"> communication provides support to individual’s goal and objectives. Working with different type of people in a team requires command over communication skills. Individual should inculcate communication skills in order to achieve growth at </w:t>
      </w:r>
      <w:r w:rsidRPr="0053435F">
        <w:rPr>
          <w:rFonts w:cstheme="minorHAnsi"/>
        </w:rPr>
        <w:t>workplace</w:t>
      </w:r>
      <w:r w:rsidRPr="0053435F">
        <w:rPr>
          <w:rFonts w:cstheme="minorHAnsi"/>
        </w:rPr>
        <w:t xml:space="preserve">. Working in a team with different people with different opinions, beliefs, race, caste, etc. one should respect other people’s opinion. Showing empathy towards other person builds the sense of trust and reliability. Communication plays vital role in shaping one’s personal and professional growth. Poor communication skills hinder the working of organisational growth and leads to low morale in a team.  Effective communication skills </w:t>
      </w:r>
      <w:r w:rsidRPr="0053435F">
        <w:rPr>
          <w:rFonts w:cstheme="minorHAnsi"/>
        </w:rPr>
        <w:t>comprise</w:t>
      </w:r>
      <w:r w:rsidRPr="0053435F">
        <w:rPr>
          <w:rFonts w:cstheme="minorHAnsi"/>
        </w:rPr>
        <w:t xml:space="preserve"> of active listening, showing empathy, respecting and considering other person’s opinion, use of non-verbal signs, effective body language. in order to boost the communication process and carry out the task with ease. Poor communication leads to misunderstanding, lack of motivation, unorganised staff and miscommunication of thoughts within a team. This affects the overall working of team and affects the organisational goals.</w:t>
      </w:r>
    </w:p>
    <w:p w14:paraId="22A3A63A" w14:textId="77777777" w:rsidR="00D37D53" w:rsidRDefault="00D37D53" w:rsidP="00A82E6A">
      <w:pPr>
        <w:spacing w:line="360" w:lineRule="auto"/>
        <w:rPr>
          <w:rFonts w:cstheme="minorHAnsi"/>
        </w:rPr>
      </w:pPr>
    </w:p>
    <w:p w14:paraId="7D293415" w14:textId="77777777" w:rsidR="00D37D53" w:rsidRDefault="00D37D53" w:rsidP="00A82E6A">
      <w:pPr>
        <w:spacing w:line="360" w:lineRule="auto"/>
        <w:rPr>
          <w:rFonts w:cstheme="minorHAnsi"/>
        </w:rPr>
      </w:pPr>
    </w:p>
    <w:p w14:paraId="4FA84055" w14:textId="77777777" w:rsidR="00D37D53" w:rsidRDefault="00D37D53" w:rsidP="00A82E6A">
      <w:pPr>
        <w:spacing w:line="360" w:lineRule="auto"/>
        <w:rPr>
          <w:rFonts w:cstheme="minorHAnsi"/>
        </w:rPr>
      </w:pPr>
    </w:p>
    <w:p w14:paraId="4442A94C" w14:textId="77777777" w:rsidR="00D37D53" w:rsidRDefault="00D37D53" w:rsidP="00A82E6A">
      <w:pPr>
        <w:spacing w:line="360" w:lineRule="auto"/>
        <w:rPr>
          <w:rFonts w:cstheme="minorHAnsi"/>
        </w:rPr>
      </w:pPr>
    </w:p>
    <w:p w14:paraId="37B49C59" w14:textId="77777777" w:rsidR="00C57083" w:rsidRPr="0053435F" w:rsidRDefault="00C57083" w:rsidP="00C57083">
      <w:pPr>
        <w:pStyle w:val="Heading1"/>
        <w:spacing w:line="360" w:lineRule="auto"/>
        <w:jc w:val="both"/>
        <w:rPr>
          <w:rFonts w:asciiTheme="minorHAnsi" w:hAnsiTheme="minorHAnsi" w:cstheme="minorHAnsi"/>
          <w:sz w:val="22"/>
          <w:szCs w:val="22"/>
        </w:rPr>
      </w:pPr>
      <w:bookmarkStart w:id="4" w:name="_Toc79748107"/>
      <w:r w:rsidRPr="0053435F">
        <w:rPr>
          <w:rFonts w:asciiTheme="minorHAnsi" w:hAnsiTheme="minorHAnsi" w:cstheme="minorHAnsi"/>
          <w:sz w:val="22"/>
          <w:szCs w:val="22"/>
        </w:rPr>
        <w:lastRenderedPageBreak/>
        <w:t>REFERENCES</w:t>
      </w:r>
      <w:bookmarkEnd w:id="4"/>
      <w:r w:rsidRPr="0053435F">
        <w:rPr>
          <w:rFonts w:asciiTheme="minorHAnsi" w:hAnsiTheme="minorHAnsi" w:cstheme="minorHAnsi"/>
          <w:sz w:val="22"/>
          <w:szCs w:val="22"/>
        </w:rPr>
        <w:t xml:space="preserve"> </w:t>
      </w:r>
    </w:p>
    <w:p w14:paraId="26DECBB0" w14:textId="3EEA5FA4" w:rsidR="00C57083" w:rsidRPr="0053435F" w:rsidRDefault="00C57083" w:rsidP="00EE7B88">
      <w:pPr>
        <w:spacing w:line="360" w:lineRule="auto"/>
        <w:rPr>
          <w:rFonts w:cstheme="minorHAnsi"/>
        </w:rPr>
      </w:pPr>
      <w:r w:rsidRPr="0053435F">
        <w:rPr>
          <w:rFonts w:cstheme="minorHAnsi"/>
        </w:rPr>
        <w:t>Bolten, J. (2020). </w:t>
      </w:r>
      <w:r w:rsidRPr="0053435F">
        <w:rPr>
          <w:rFonts w:cstheme="minorHAnsi"/>
          <w:i/>
          <w:iCs/>
        </w:rPr>
        <w:t>Intercultural business communication: An interactive approach</w:t>
      </w:r>
      <w:r w:rsidRPr="0053435F">
        <w:rPr>
          <w:rFonts w:cstheme="minorHAnsi"/>
        </w:rPr>
        <w:t> (pp. 139-155). Routledge.</w:t>
      </w:r>
      <w:r w:rsidR="00F46E7F">
        <w:rPr>
          <w:rFonts w:cstheme="minorHAnsi"/>
        </w:rPr>
        <w:t xml:space="preserve"> </w:t>
      </w:r>
      <w:r w:rsidR="00AB2DA7">
        <w:rPr>
          <w:rFonts w:cstheme="minorHAnsi"/>
        </w:rPr>
        <w:t>Ava</w:t>
      </w:r>
      <w:r w:rsidR="00F703CE">
        <w:rPr>
          <w:rFonts w:cstheme="minorHAnsi"/>
        </w:rPr>
        <w:t>ilable</w:t>
      </w:r>
      <w:r w:rsidR="00F46E7F">
        <w:rPr>
          <w:rFonts w:cstheme="minorHAnsi"/>
        </w:rPr>
        <w:t xml:space="preserve"> </w:t>
      </w:r>
      <w:r w:rsidR="00F703CE">
        <w:rPr>
          <w:rFonts w:cstheme="minorHAnsi"/>
        </w:rPr>
        <w:t>from:</w:t>
      </w:r>
      <w:r w:rsidR="00F46E7F">
        <w:rPr>
          <w:rFonts w:cstheme="minorHAnsi"/>
        </w:rPr>
        <w:t xml:space="preserve"> </w:t>
      </w:r>
      <w:r w:rsidR="00F46E7F" w:rsidRPr="00F46E7F">
        <w:rPr>
          <w:rFonts w:cstheme="minorHAnsi"/>
        </w:rPr>
        <w:t>https://shareok.org/bitstream/handle/11244/24848/10.1177.002194360003700305.pdf;jsessionid=974A84BED841D9BFAD126E930BED3A59?sequence=1</w:t>
      </w:r>
    </w:p>
    <w:p w14:paraId="4C38F21C" w14:textId="77777777" w:rsidR="00C57083" w:rsidRDefault="00C57083" w:rsidP="00EE7B88">
      <w:pPr>
        <w:spacing w:line="360" w:lineRule="auto"/>
        <w:jc w:val="both"/>
        <w:rPr>
          <w:rFonts w:cstheme="minorHAnsi"/>
        </w:rPr>
      </w:pPr>
      <w:r w:rsidRPr="0053435F">
        <w:rPr>
          <w:rFonts w:cstheme="minorHAnsi"/>
        </w:rPr>
        <w:t>Guffey, M.E. and Loewy, D.  (2021). </w:t>
      </w:r>
      <w:r w:rsidRPr="0053435F">
        <w:rPr>
          <w:rFonts w:cstheme="minorHAnsi"/>
          <w:i/>
          <w:iCs/>
        </w:rPr>
        <w:t>Business communication: Process &amp; product</w:t>
      </w:r>
      <w:r w:rsidRPr="0053435F">
        <w:rPr>
          <w:rFonts w:cstheme="minorHAnsi"/>
        </w:rPr>
        <w:t>. Cengage Learning.</w:t>
      </w:r>
    </w:p>
    <w:p w14:paraId="53619DAF" w14:textId="76F34D58" w:rsidR="00F46E7F" w:rsidRPr="0053435F" w:rsidRDefault="00F46E7F" w:rsidP="00EE7B88">
      <w:pPr>
        <w:spacing w:line="360" w:lineRule="auto"/>
        <w:jc w:val="both"/>
        <w:rPr>
          <w:rFonts w:cstheme="minorHAnsi"/>
        </w:rPr>
      </w:pPr>
      <w:r>
        <w:rPr>
          <w:rFonts w:cstheme="minorHAnsi"/>
        </w:rPr>
        <w:t>Avail</w:t>
      </w:r>
      <w:r w:rsidR="00EE7B88">
        <w:rPr>
          <w:rFonts w:cstheme="minorHAnsi"/>
        </w:rPr>
        <w:t>able from:</w:t>
      </w:r>
      <w:r w:rsidR="00CF0F6E">
        <w:rPr>
          <w:rFonts w:cstheme="minorHAnsi"/>
        </w:rPr>
        <w:t xml:space="preserve"> </w:t>
      </w:r>
      <w:r w:rsidR="00CF0F6E" w:rsidRPr="00CF0F6E">
        <w:rPr>
          <w:rFonts w:cstheme="minorHAnsi"/>
        </w:rPr>
        <w:t>https://www.isbns.co.uk/author/Dana_Loewy</w:t>
      </w:r>
    </w:p>
    <w:p w14:paraId="3FACE77A" w14:textId="6DAD989F" w:rsidR="00C57083" w:rsidRPr="0053435F" w:rsidRDefault="00C57083" w:rsidP="00EE7B88">
      <w:pPr>
        <w:spacing w:line="360" w:lineRule="auto"/>
        <w:jc w:val="both"/>
        <w:rPr>
          <w:rFonts w:cstheme="minorHAnsi"/>
        </w:rPr>
      </w:pPr>
      <w:r w:rsidRPr="0053435F">
        <w:rPr>
          <w:rFonts w:cstheme="minorHAnsi"/>
        </w:rPr>
        <w:t xml:space="preserve">Hastings, S.O., Aponte, S., Valverde, E., </w:t>
      </w:r>
      <w:proofErr w:type="spellStart"/>
      <w:r w:rsidRPr="0053435F">
        <w:rPr>
          <w:rFonts w:cstheme="minorHAnsi"/>
        </w:rPr>
        <w:t>Gristock</w:t>
      </w:r>
      <w:proofErr w:type="spellEnd"/>
      <w:r w:rsidRPr="0053435F">
        <w:rPr>
          <w:rFonts w:cstheme="minorHAnsi"/>
        </w:rPr>
        <w:t xml:space="preserve">, C., Fraser, R., </w:t>
      </w:r>
      <w:proofErr w:type="spellStart"/>
      <w:r w:rsidRPr="0053435F">
        <w:rPr>
          <w:rFonts w:cstheme="minorHAnsi"/>
        </w:rPr>
        <w:t>Missigman</w:t>
      </w:r>
      <w:proofErr w:type="spellEnd"/>
      <w:r w:rsidRPr="0053435F">
        <w:rPr>
          <w:rFonts w:cstheme="minorHAnsi"/>
        </w:rPr>
        <w:t xml:space="preserve">, M., </w:t>
      </w:r>
      <w:proofErr w:type="spellStart"/>
      <w:r w:rsidRPr="0053435F">
        <w:rPr>
          <w:rFonts w:cstheme="minorHAnsi"/>
        </w:rPr>
        <w:t>Bicasan</w:t>
      </w:r>
      <w:proofErr w:type="spellEnd"/>
      <w:r w:rsidRPr="0053435F">
        <w:rPr>
          <w:rFonts w:cstheme="minorHAnsi"/>
        </w:rPr>
        <w:t>, J. and Rosas, L. (2020). Nonverbal communication and writing deficiencies of graduates: Research by undergraduates for undergraduates. </w:t>
      </w:r>
      <w:r w:rsidRPr="0053435F">
        <w:rPr>
          <w:rFonts w:cstheme="minorHAnsi"/>
          <w:i/>
          <w:iCs/>
        </w:rPr>
        <w:t>Business and Professional Communication Quarterly</w:t>
      </w:r>
      <w:r w:rsidRPr="0053435F">
        <w:rPr>
          <w:rFonts w:cstheme="minorHAnsi"/>
        </w:rPr>
        <w:t>, </w:t>
      </w:r>
      <w:r w:rsidRPr="0053435F">
        <w:rPr>
          <w:rFonts w:cstheme="minorHAnsi"/>
          <w:i/>
          <w:iCs/>
        </w:rPr>
        <w:t>83</w:t>
      </w:r>
      <w:r w:rsidRPr="0053435F">
        <w:rPr>
          <w:rFonts w:cstheme="minorHAnsi"/>
        </w:rPr>
        <w:t>(2), pp.204-222.</w:t>
      </w:r>
      <w:r w:rsidR="00CF0F6E">
        <w:rPr>
          <w:rFonts w:cstheme="minorHAnsi"/>
        </w:rPr>
        <w:t xml:space="preserve"> Available from:</w:t>
      </w:r>
      <w:r w:rsidR="00542B93">
        <w:rPr>
          <w:rFonts w:cstheme="minorHAnsi"/>
        </w:rPr>
        <w:t xml:space="preserve"> </w:t>
      </w:r>
      <w:r w:rsidR="00542B93" w:rsidRPr="00542B93">
        <w:rPr>
          <w:rFonts w:cstheme="minorHAnsi"/>
        </w:rPr>
        <w:t>https://journals.sagepub.com/doi/abs/10.1177/2329490620906447</w:t>
      </w:r>
    </w:p>
    <w:p w14:paraId="6738FBD9" w14:textId="77777777" w:rsidR="00C57083" w:rsidRDefault="00C57083" w:rsidP="00EE7B88">
      <w:pPr>
        <w:spacing w:line="360" w:lineRule="auto"/>
        <w:jc w:val="both"/>
        <w:rPr>
          <w:rFonts w:cstheme="minorHAnsi"/>
        </w:rPr>
      </w:pPr>
      <w:r w:rsidRPr="0053435F">
        <w:rPr>
          <w:rFonts w:cstheme="minorHAnsi"/>
        </w:rPr>
        <w:t xml:space="preserve">Mir Kamali, S.M. and Qaem </w:t>
      </w:r>
      <w:proofErr w:type="spellStart"/>
      <w:r w:rsidRPr="0053435F">
        <w:rPr>
          <w:rFonts w:cstheme="minorHAnsi"/>
        </w:rPr>
        <w:t>Montazery</w:t>
      </w:r>
      <w:proofErr w:type="spellEnd"/>
      <w:r w:rsidRPr="0053435F">
        <w:rPr>
          <w:rFonts w:cstheme="minorHAnsi"/>
        </w:rPr>
        <w:t>, A. (2020). Investigating the relationship between organizational learning and communication skills with organizational conflict in the staff of education departments in the four districts of Karaj. </w:t>
      </w:r>
      <w:r w:rsidRPr="0053435F">
        <w:rPr>
          <w:rFonts w:cstheme="minorHAnsi"/>
          <w:i/>
          <w:iCs/>
        </w:rPr>
        <w:t>Management and Educational Perspective</w:t>
      </w:r>
      <w:r w:rsidRPr="0053435F">
        <w:rPr>
          <w:rFonts w:cstheme="minorHAnsi"/>
        </w:rPr>
        <w:t>, </w:t>
      </w:r>
      <w:r w:rsidRPr="0053435F">
        <w:rPr>
          <w:rFonts w:cstheme="minorHAnsi"/>
          <w:i/>
          <w:iCs/>
        </w:rPr>
        <w:t>2</w:t>
      </w:r>
      <w:r w:rsidRPr="0053435F">
        <w:rPr>
          <w:rFonts w:cstheme="minorHAnsi"/>
        </w:rPr>
        <w:t>(3), pp.15-42.</w:t>
      </w:r>
    </w:p>
    <w:p w14:paraId="19EDBC92" w14:textId="5A927CDA" w:rsidR="00542B93" w:rsidRPr="0053435F" w:rsidRDefault="00542B93" w:rsidP="00EE7B88">
      <w:pPr>
        <w:spacing w:line="360" w:lineRule="auto"/>
        <w:jc w:val="both"/>
        <w:rPr>
          <w:rFonts w:cstheme="minorHAnsi"/>
        </w:rPr>
      </w:pPr>
      <w:r>
        <w:rPr>
          <w:rFonts w:cstheme="minorHAnsi"/>
        </w:rPr>
        <w:t>Available from:</w:t>
      </w:r>
      <w:r w:rsidR="008007AF">
        <w:rPr>
          <w:rFonts w:cstheme="minorHAnsi"/>
        </w:rPr>
        <w:t xml:space="preserve"> </w:t>
      </w:r>
      <w:r w:rsidR="008007AF" w:rsidRPr="008007AF">
        <w:rPr>
          <w:rFonts w:cstheme="minorHAnsi"/>
        </w:rPr>
        <w:t>https://www.jmep.ir/article_120565.html?lang=en</w:t>
      </w:r>
    </w:p>
    <w:p w14:paraId="77CAE0F5" w14:textId="48C12E7A" w:rsidR="008007AF" w:rsidRPr="0053435F" w:rsidRDefault="00C57083" w:rsidP="00EE7B88">
      <w:pPr>
        <w:spacing w:line="360" w:lineRule="auto"/>
        <w:jc w:val="both"/>
        <w:rPr>
          <w:rFonts w:cstheme="minorHAnsi"/>
        </w:rPr>
      </w:pPr>
      <w:r w:rsidRPr="0053435F">
        <w:rPr>
          <w:rFonts w:cstheme="minorHAnsi"/>
        </w:rPr>
        <w:t>Mishra, S.K. and Mishra, P. (2020). Functional Aspects of Communication Skills for Professional Empowerment. </w:t>
      </w:r>
      <w:r w:rsidRPr="0053435F">
        <w:rPr>
          <w:rFonts w:cstheme="minorHAnsi"/>
          <w:i/>
          <w:iCs/>
        </w:rPr>
        <w:t>Journal of English Language and Literature (JOELL)</w:t>
      </w:r>
      <w:r w:rsidRPr="0053435F">
        <w:rPr>
          <w:rFonts w:cstheme="minorHAnsi"/>
        </w:rPr>
        <w:t>, </w:t>
      </w:r>
      <w:r w:rsidRPr="0053435F">
        <w:rPr>
          <w:rFonts w:cstheme="minorHAnsi"/>
          <w:i/>
          <w:iCs/>
        </w:rPr>
        <w:t>7</w:t>
      </w:r>
      <w:r w:rsidRPr="0053435F">
        <w:rPr>
          <w:rFonts w:cstheme="minorHAnsi"/>
        </w:rPr>
        <w:t>(1), pp.79-85.</w:t>
      </w:r>
      <w:r w:rsidR="008007AF">
        <w:rPr>
          <w:rFonts w:cstheme="minorHAnsi"/>
        </w:rPr>
        <w:t xml:space="preserve"> Available from:</w:t>
      </w:r>
      <w:r w:rsidR="00DC60A6" w:rsidRPr="00DC60A6">
        <w:t xml:space="preserve"> </w:t>
      </w:r>
      <w:r w:rsidR="00DC60A6" w:rsidRPr="00DC60A6">
        <w:rPr>
          <w:rFonts w:cstheme="minorHAnsi"/>
        </w:rPr>
        <w:t>http://joell.in/wp-content/uploads/2020/03/79-85-COMMUNICATION-SKILLS-FOR-PROFESSIONAL-EMPOWERMENT.pdf</w:t>
      </w:r>
    </w:p>
    <w:p w14:paraId="3F583FA4" w14:textId="400DDA51" w:rsidR="002231E8" w:rsidRDefault="00C57083" w:rsidP="00EE7B88">
      <w:pPr>
        <w:spacing w:line="360" w:lineRule="auto"/>
        <w:jc w:val="both"/>
        <w:rPr>
          <w:rFonts w:cstheme="minorHAnsi"/>
        </w:rPr>
      </w:pPr>
      <w:proofErr w:type="spellStart"/>
      <w:r w:rsidRPr="0053435F">
        <w:rPr>
          <w:rFonts w:cstheme="minorHAnsi"/>
        </w:rPr>
        <w:t>Rizqi</w:t>
      </w:r>
      <w:proofErr w:type="spellEnd"/>
      <w:r w:rsidRPr="0053435F">
        <w:rPr>
          <w:rFonts w:cstheme="minorHAnsi"/>
        </w:rPr>
        <w:t>, M. (2021), February. Learning Tools with SAVI Participation (Somatic, Auditory, Visualization, Intellectual) in Improving Mathematical Communication Skills in the Industrial Revolution Era 4.0. In </w:t>
      </w:r>
      <w:r w:rsidRPr="0053435F">
        <w:rPr>
          <w:rFonts w:cstheme="minorHAnsi"/>
          <w:i/>
          <w:iCs/>
        </w:rPr>
        <w:t>Journal of Physics: Conference Series</w:t>
      </w:r>
      <w:r w:rsidRPr="0053435F">
        <w:rPr>
          <w:rFonts w:cstheme="minorHAnsi"/>
        </w:rPr>
        <w:t> (Vol. 1779, No. 1, p. 012063). IOP Publishing.</w:t>
      </w:r>
      <w:r w:rsidR="00DC60A6">
        <w:rPr>
          <w:rFonts w:cstheme="minorHAnsi"/>
        </w:rPr>
        <w:t xml:space="preserve"> Available from:</w:t>
      </w:r>
      <w:r w:rsidR="002231E8" w:rsidRPr="002231E8">
        <w:t xml:space="preserve"> </w:t>
      </w:r>
      <w:hyperlink r:id="rId12" w:history="1">
        <w:r w:rsidR="002231E8" w:rsidRPr="008D6AA0">
          <w:rPr>
            <w:rStyle w:val="Hyperlink"/>
            <w:rFonts w:cstheme="minorHAnsi"/>
          </w:rPr>
          <w:t>https://www.semanticscholar.org/paper/Learning-Tools-with-SAVI-Participation-(Somatic%2C-in-Rizqi-Nurjali/ff5c0e3295ae8913f973eb07ce65004bfe0de7ed</w:t>
        </w:r>
      </w:hyperlink>
    </w:p>
    <w:p w14:paraId="37812690" w14:textId="0F1C7268" w:rsidR="00C57083" w:rsidRPr="0053435F" w:rsidRDefault="00C57083" w:rsidP="00EE7B88">
      <w:pPr>
        <w:spacing w:line="360" w:lineRule="auto"/>
        <w:jc w:val="both"/>
        <w:rPr>
          <w:rFonts w:cstheme="minorHAnsi"/>
        </w:rPr>
      </w:pPr>
      <w:proofErr w:type="spellStart"/>
      <w:r w:rsidRPr="0053435F">
        <w:rPr>
          <w:rFonts w:cstheme="minorHAnsi"/>
        </w:rPr>
        <w:t>Şihmantepe</w:t>
      </w:r>
      <w:proofErr w:type="spellEnd"/>
      <w:r w:rsidRPr="0053435F">
        <w:rPr>
          <w:rFonts w:cstheme="minorHAnsi"/>
        </w:rPr>
        <w:t xml:space="preserve">, A., Solmaz, M.S. and </w:t>
      </w:r>
      <w:proofErr w:type="spellStart"/>
      <w:r w:rsidRPr="0053435F">
        <w:rPr>
          <w:rFonts w:cstheme="minorHAnsi"/>
        </w:rPr>
        <w:t>Aşan</w:t>
      </w:r>
      <w:proofErr w:type="spellEnd"/>
      <w:r w:rsidRPr="0053435F">
        <w:rPr>
          <w:rFonts w:cstheme="minorHAnsi"/>
        </w:rPr>
        <w:t>, C. (2021). Improving Maritime English Oral Communication Skills in an Online Environment: Engaging Students as Teams. In </w:t>
      </w:r>
      <w:r w:rsidRPr="0053435F">
        <w:rPr>
          <w:rFonts w:cstheme="minorHAnsi"/>
          <w:i/>
          <w:iCs/>
        </w:rPr>
        <w:t>Trends and Developments for the Future of Language Education in Higher Education</w:t>
      </w:r>
      <w:r w:rsidRPr="0053435F">
        <w:rPr>
          <w:rFonts w:cstheme="minorHAnsi"/>
        </w:rPr>
        <w:t> (pp. 272-292). IGI Global.</w:t>
      </w:r>
      <w:r w:rsidR="002231E8">
        <w:rPr>
          <w:rFonts w:cstheme="minorHAnsi"/>
        </w:rPr>
        <w:t xml:space="preserve"> Available from:</w:t>
      </w:r>
      <w:r w:rsidR="00A366C4">
        <w:rPr>
          <w:rFonts w:cstheme="minorHAnsi"/>
        </w:rPr>
        <w:t xml:space="preserve"> </w:t>
      </w:r>
      <w:r w:rsidR="00A366C4" w:rsidRPr="00A366C4">
        <w:rPr>
          <w:rFonts w:cstheme="minorHAnsi"/>
        </w:rPr>
        <w:t>https://www.igi-global.com/chapter/improving-maritime-english-oral-communication-skills-in-an-online-environment/285788</w:t>
      </w:r>
    </w:p>
    <w:p w14:paraId="70B135EE" w14:textId="743336D6" w:rsidR="00C57083" w:rsidRPr="0053435F" w:rsidRDefault="00C57083" w:rsidP="00B334E9">
      <w:pPr>
        <w:spacing w:line="360" w:lineRule="auto"/>
        <w:rPr>
          <w:rFonts w:cstheme="minorHAnsi"/>
        </w:rPr>
      </w:pPr>
      <w:r w:rsidRPr="0053435F">
        <w:rPr>
          <w:rFonts w:cstheme="minorHAnsi"/>
        </w:rPr>
        <w:t xml:space="preserve">Srivastava, P., </w:t>
      </w:r>
      <w:proofErr w:type="spellStart"/>
      <w:r w:rsidRPr="0053435F">
        <w:rPr>
          <w:rFonts w:cstheme="minorHAnsi"/>
        </w:rPr>
        <w:t>Nozari</w:t>
      </w:r>
      <w:proofErr w:type="spellEnd"/>
      <w:r w:rsidRPr="0053435F">
        <w:rPr>
          <w:rFonts w:cstheme="minorHAnsi"/>
        </w:rPr>
        <w:t xml:space="preserve">, E., Kim, J.Z., Ju, H., Zhou, D., Becker, C., Pasqualetti, F., Pappas, G.J. and Bassett, D.S. (2020). Models of communication and control for brain networks: distinctions, </w:t>
      </w:r>
      <w:r w:rsidRPr="0053435F">
        <w:rPr>
          <w:rFonts w:cstheme="minorHAnsi"/>
        </w:rPr>
        <w:lastRenderedPageBreak/>
        <w:t xml:space="preserve">convergence, and </w:t>
      </w:r>
      <w:proofErr w:type="gramStart"/>
      <w:r w:rsidRPr="0053435F">
        <w:rPr>
          <w:rFonts w:cstheme="minorHAnsi"/>
        </w:rPr>
        <w:t>future outlook</w:t>
      </w:r>
      <w:proofErr w:type="gramEnd"/>
      <w:r w:rsidRPr="0053435F">
        <w:rPr>
          <w:rFonts w:cstheme="minorHAnsi"/>
        </w:rPr>
        <w:t>. </w:t>
      </w:r>
      <w:r w:rsidRPr="0053435F">
        <w:rPr>
          <w:rFonts w:cstheme="minorHAnsi"/>
          <w:i/>
          <w:iCs/>
        </w:rPr>
        <w:t>Network Neuroscience</w:t>
      </w:r>
      <w:r w:rsidRPr="0053435F">
        <w:rPr>
          <w:rFonts w:cstheme="minorHAnsi"/>
        </w:rPr>
        <w:t>, </w:t>
      </w:r>
      <w:r w:rsidRPr="0053435F">
        <w:rPr>
          <w:rFonts w:cstheme="minorHAnsi"/>
          <w:i/>
          <w:iCs/>
        </w:rPr>
        <w:t>4</w:t>
      </w:r>
      <w:r w:rsidRPr="0053435F">
        <w:rPr>
          <w:rFonts w:cstheme="minorHAnsi"/>
        </w:rPr>
        <w:t>(4), pp.1122-1159.</w:t>
      </w:r>
      <w:r w:rsidR="00A366C4">
        <w:rPr>
          <w:rFonts w:cstheme="minorHAnsi"/>
        </w:rPr>
        <w:t xml:space="preserve"> Available from:</w:t>
      </w:r>
      <w:r w:rsidR="00B334E9">
        <w:rPr>
          <w:rFonts w:cstheme="minorHAnsi"/>
        </w:rPr>
        <w:t xml:space="preserve"> </w:t>
      </w:r>
      <w:r w:rsidR="00B334E9" w:rsidRPr="00B334E9">
        <w:rPr>
          <w:rFonts w:cstheme="minorHAnsi"/>
        </w:rPr>
        <w:t>https://pubmed.ncbi.nlm.nih.gov/33195951/</w:t>
      </w:r>
    </w:p>
    <w:p w14:paraId="596EE093" w14:textId="5745D8C7" w:rsidR="00C57083" w:rsidRPr="0053435F" w:rsidRDefault="00C57083" w:rsidP="00993DD8">
      <w:pPr>
        <w:spacing w:line="360" w:lineRule="auto"/>
        <w:rPr>
          <w:rFonts w:cstheme="minorHAnsi"/>
        </w:rPr>
      </w:pPr>
      <w:r w:rsidRPr="0053435F">
        <w:rPr>
          <w:rFonts w:cstheme="minorHAnsi"/>
        </w:rPr>
        <w:t xml:space="preserve">von </w:t>
      </w:r>
      <w:proofErr w:type="spellStart"/>
      <w:r w:rsidRPr="0053435F">
        <w:rPr>
          <w:rFonts w:cstheme="minorHAnsi"/>
        </w:rPr>
        <w:t>Lühmann</w:t>
      </w:r>
      <w:proofErr w:type="spellEnd"/>
      <w:r w:rsidRPr="0053435F">
        <w:rPr>
          <w:rFonts w:cstheme="minorHAnsi"/>
        </w:rPr>
        <w:t xml:space="preserve">, A., Ortega-Martinez, A., Boas, D.A. and Yücel, M.A.  (2020). Using the general linear model to improve performance in </w:t>
      </w:r>
      <w:proofErr w:type="spellStart"/>
      <w:r w:rsidRPr="0053435F">
        <w:rPr>
          <w:rFonts w:cstheme="minorHAnsi"/>
        </w:rPr>
        <w:t>fNIRS</w:t>
      </w:r>
      <w:proofErr w:type="spellEnd"/>
      <w:r w:rsidRPr="0053435F">
        <w:rPr>
          <w:rFonts w:cstheme="minorHAnsi"/>
        </w:rPr>
        <w:t xml:space="preserve"> single trial analysis and classification: a perspective. </w:t>
      </w:r>
      <w:r w:rsidRPr="0053435F">
        <w:rPr>
          <w:rFonts w:cstheme="minorHAnsi"/>
          <w:i/>
          <w:iCs/>
        </w:rPr>
        <w:t>Frontiers in human neuroscience</w:t>
      </w:r>
      <w:r w:rsidRPr="0053435F">
        <w:rPr>
          <w:rFonts w:cstheme="minorHAnsi"/>
        </w:rPr>
        <w:t>, </w:t>
      </w:r>
      <w:r w:rsidRPr="0053435F">
        <w:rPr>
          <w:rFonts w:cstheme="minorHAnsi"/>
          <w:i/>
          <w:iCs/>
        </w:rPr>
        <w:t>14</w:t>
      </w:r>
      <w:r w:rsidRPr="0053435F">
        <w:rPr>
          <w:rFonts w:cstheme="minorHAnsi"/>
        </w:rPr>
        <w:t>, p.30.</w:t>
      </w:r>
      <w:r w:rsidR="00B334E9">
        <w:rPr>
          <w:rFonts w:cstheme="minorHAnsi"/>
        </w:rPr>
        <w:t xml:space="preserve"> Available from:</w:t>
      </w:r>
      <w:r w:rsidR="00993DD8" w:rsidRPr="00993DD8">
        <w:t xml:space="preserve"> </w:t>
      </w:r>
      <w:r w:rsidR="00993DD8" w:rsidRPr="00993DD8">
        <w:rPr>
          <w:rFonts w:cstheme="minorHAnsi"/>
        </w:rPr>
        <w:t>https://www.frontiersin.org/articles/10.3389/fnhum.2020.00030/full</w:t>
      </w:r>
    </w:p>
    <w:p w14:paraId="725244BB" w14:textId="77777777" w:rsidR="00D37D53" w:rsidRPr="0053435F" w:rsidRDefault="00D37D53" w:rsidP="00A82E6A">
      <w:pPr>
        <w:spacing w:line="360" w:lineRule="auto"/>
        <w:rPr>
          <w:rFonts w:cstheme="minorHAnsi"/>
        </w:rPr>
      </w:pPr>
    </w:p>
    <w:p w14:paraId="0E6307B5" w14:textId="77777777" w:rsidR="00A82E6A" w:rsidRPr="00002738" w:rsidRDefault="00A82E6A" w:rsidP="00DF76F1">
      <w:pPr>
        <w:spacing w:line="360" w:lineRule="auto"/>
        <w:jc w:val="both"/>
        <w:rPr>
          <w:rFonts w:cstheme="minorHAnsi"/>
        </w:rPr>
      </w:pPr>
    </w:p>
    <w:p w14:paraId="3DD9228C" w14:textId="77777777" w:rsidR="0002607E" w:rsidRPr="000D7E88" w:rsidRDefault="0002607E" w:rsidP="000D7E88"/>
    <w:sectPr w:rsidR="0002607E" w:rsidRPr="000D7E88" w:rsidSect="00F61778">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EA410" w14:textId="77777777" w:rsidR="00F61778" w:rsidRDefault="00F61778" w:rsidP="00F61778">
      <w:pPr>
        <w:spacing w:after="0" w:line="240" w:lineRule="auto"/>
      </w:pPr>
      <w:r>
        <w:separator/>
      </w:r>
    </w:p>
  </w:endnote>
  <w:endnote w:type="continuationSeparator" w:id="0">
    <w:p w14:paraId="1B010233" w14:textId="77777777" w:rsidR="00F61778" w:rsidRDefault="00F61778" w:rsidP="00F61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464650"/>
      <w:docPartObj>
        <w:docPartGallery w:val="Page Numbers (Bottom of Page)"/>
        <w:docPartUnique/>
      </w:docPartObj>
    </w:sdtPr>
    <w:sdtEndPr>
      <w:rPr>
        <w:noProof/>
      </w:rPr>
    </w:sdtEndPr>
    <w:sdtContent>
      <w:p w14:paraId="7F433E36" w14:textId="54AC1861" w:rsidR="00F61778" w:rsidRDefault="00F617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CA2C42" w14:textId="77777777" w:rsidR="00F61778" w:rsidRDefault="00F61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536D4" w14:textId="77777777" w:rsidR="00F61778" w:rsidRDefault="00F61778" w:rsidP="00F61778">
      <w:pPr>
        <w:spacing w:after="0" w:line="240" w:lineRule="auto"/>
      </w:pPr>
      <w:r>
        <w:separator/>
      </w:r>
    </w:p>
  </w:footnote>
  <w:footnote w:type="continuationSeparator" w:id="0">
    <w:p w14:paraId="69240A54" w14:textId="77777777" w:rsidR="00F61778" w:rsidRDefault="00F61778" w:rsidP="00F617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96EB7"/>
    <w:multiLevelType w:val="hybridMultilevel"/>
    <w:tmpl w:val="7C5C7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71D73"/>
    <w:multiLevelType w:val="hybridMultilevel"/>
    <w:tmpl w:val="DD606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5C720B"/>
    <w:multiLevelType w:val="hybridMultilevel"/>
    <w:tmpl w:val="DDEC2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0053098">
    <w:abstractNumId w:val="0"/>
  </w:num>
  <w:num w:numId="2" w16cid:durableId="1795055848">
    <w:abstractNumId w:val="1"/>
  </w:num>
  <w:num w:numId="3" w16cid:durableId="11347608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C22"/>
    <w:rsid w:val="0002607E"/>
    <w:rsid w:val="00093107"/>
    <w:rsid w:val="000B3BD5"/>
    <w:rsid w:val="000D7E88"/>
    <w:rsid w:val="000E5221"/>
    <w:rsid w:val="00163F66"/>
    <w:rsid w:val="001A05B4"/>
    <w:rsid w:val="001B6004"/>
    <w:rsid w:val="00205E5B"/>
    <w:rsid w:val="002231E8"/>
    <w:rsid w:val="002779EC"/>
    <w:rsid w:val="00282BAA"/>
    <w:rsid w:val="00286089"/>
    <w:rsid w:val="002C6A48"/>
    <w:rsid w:val="002E6C8A"/>
    <w:rsid w:val="003F65A7"/>
    <w:rsid w:val="004070DA"/>
    <w:rsid w:val="00412775"/>
    <w:rsid w:val="00427B5B"/>
    <w:rsid w:val="00445CC5"/>
    <w:rsid w:val="00447539"/>
    <w:rsid w:val="004F76E3"/>
    <w:rsid w:val="00542B93"/>
    <w:rsid w:val="0054435F"/>
    <w:rsid w:val="005A5335"/>
    <w:rsid w:val="006045E5"/>
    <w:rsid w:val="006078ED"/>
    <w:rsid w:val="006265EE"/>
    <w:rsid w:val="00660FA9"/>
    <w:rsid w:val="006C7B72"/>
    <w:rsid w:val="006F3955"/>
    <w:rsid w:val="00700238"/>
    <w:rsid w:val="00727C55"/>
    <w:rsid w:val="00736E2B"/>
    <w:rsid w:val="00751E66"/>
    <w:rsid w:val="007F4E1F"/>
    <w:rsid w:val="008007AF"/>
    <w:rsid w:val="00834DC8"/>
    <w:rsid w:val="00856C8C"/>
    <w:rsid w:val="008C762E"/>
    <w:rsid w:val="008D1B7D"/>
    <w:rsid w:val="00901EEC"/>
    <w:rsid w:val="00905629"/>
    <w:rsid w:val="00945E14"/>
    <w:rsid w:val="00993DD8"/>
    <w:rsid w:val="009972DD"/>
    <w:rsid w:val="009C0AEA"/>
    <w:rsid w:val="00A366C4"/>
    <w:rsid w:val="00A62C5B"/>
    <w:rsid w:val="00A82E6A"/>
    <w:rsid w:val="00AA7B49"/>
    <w:rsid w:val="00AB2DA7"/>
    <w:rsid w:val="00AD6E09"/>
    <w:rsid w:val="00B02B17"/>
    <w:rsid w:val="00B206BF"/>
    <w:rsid w:val="00B334E9"/>
    <w:rsid w:val="00BD01E9"/>
    <w:rsid w:val="00BD32A4"/>
    <w:rsid w:val="00C2690B"/>
    <w:rsid w:val="00C44C22"/>
    <w:rsid w:val="00C57083"/>
    <w:rsid w:val="00C72985"/>
    <w:rsid w:val="00CF0F6E"/>
    <w:rsid w:val="00D32676"/>
    <w:rsid w:val="00D35863"/>
    <w:rsid w:val="00D37D53"/>
    <w:rsid w:val="00D53494"/>
    <w:rsid w:val="00D90641"/>
    <w:rsid w:val="00DC60A6"/>
    <w:rsid w:val="00DF76F1"/>
    <w:rsid w:val="00E224A4"/>
    <w:rsid w:val="00E231E2"/>
    <w:rsid w:val="00EB528A"/>
    <w:rsid w:val="00EE7B88"/>
    <w:rsid w:val="00F01C88"/>
    <w:rsid w:val="00F46E7F"/>
    <w:rsid w:val="00F61778"/>
    <w:rsid w:val="00F703CE"/>
    <w:rsid w:val="00FA21C9"/>
    <w:rsid w:val="00FB7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01E20"/>
  <w15:chartTrackingRefBased/>
  <w15:docId w15:val="{23F562A0-F999-4328-ADC8-923D98522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0A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06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AE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9C0A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A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22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E5221"/>
    <w:rPr>
      <w:rFonts w:eastAsiaTheme="minorEastAsia"/>
      <w:color w:val="5A5A5A" w:themeColor="text1" w:themeTint="A5"/>
      <w:spacing w:val="15"/>
    </w:rPr>
  </w:style>
  <w:style w:type="character" w:styleId="SubtleEmphasis">
    <w:name w:val="Subtle Emphasis"/>
    <w:basedOn w:val="DefaultParagraphFont"/>
    <w:uiPriority w:val="19"/>
    <w:qFormat/>
    <w:rsid w:val="00D53494"/>
    <w:rPr>
      <w:i/>
      <w:iCs/>
      <w:color w:val="404040" w:themeColor="text1" w:themeTint="BF"/>
    </w:rPr>
  </w:style>
  <w:style w:type="paragraph" w:styleId="ListParagraph">
    <w:name w:val="List Paragraph"/>
    <w:basedOn w:val="Normal"/>
    <w:uiPriority w:val="34"/>
    <w:qFormat/>
    <w:rsid w:val="006265EE"/>
    <w:pPr>
      <w:ind w:left="720"/>
      <w:contextualSpacing/>
    </w:pPr>
  </w:style>
  <w:style w:type="character" w:customStyle="1" w:styleId="Heading2Char">
    <w:name w:val="Heading 2 Char"/>
    <w:basedOn w:val="DefaultParagraphFont"/>
    <w:link w:val="Heading2"/>
    <w:uiPriority w:val="9"/>
    <w:rsid w:val="00D9064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617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778"/>
  </w:style>
  <w:style w:type="paragraph" w:styleId="Footer">
    <w:name w:val="footer"/>
    <w:basedOn w:val="Normal"/>
    <w:link w:val="FooterChar"/>
    <w:uiPriority w:val="99"/>
    <w:unhideWhenUsed/>
    <w:rsid w:val="00F617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778"/>
  </w:style>
  <w:style w:type="character" w:styleId="Hyperlink">
    <w:name w:val="Hyperlink"/>
    <w:basedOn w:val="DefaultParagraphFont"/>
    <w:uiPriority w:val="99"/>
    <w:unhideWhenUsed/>
    <w:rsid w:val="002231E8"/>
    <w:rPr>
      <w:color w:val="0563C1" w:themeColor="hyperlink"/>
      <w:u w:val="single"/>
    </w:rPr>
  </w:style>
  <w:style w:type="character" w:styleId="UnresolvedMention">
    <w:name w:val="Unresolved Mention"/>
    <w:basedOn w:val="DefaultParagraphFont"/>
    <w:uiPriority w:val="99"/>
    <w:semiHidden/>
    <w:unhideWhenUsed/>
    <w:rsid w:val="002231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emanticscholar.org/paper/Learning-Tools-with-SAVI-Participation-(Somatic%2C-in-Rizqi-Nurjali/ff5c0e3295ae8913f973eb07ce65004bfe0de7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1133B6-4E93-43BE-AB7A-3713FF8C6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11</Pages>
  <Words>2158</Words>
  <Characters>12303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Boscanean (2019593)</dc:creator>
  <cp:keywords/>
  <dc:description/>
  <cp:lastModifiedBy>Dumitru Boscanean</cp:lastModifiedBy>
  <cp:revision>42</cp:revision>
  <dcterms:created xsi:type="dcterms:W3CDTF">2022-04-20T16:23:00Z</dcterms:created>
  <dcterms:modified xsi:type="dcterms:W3CDTF">2022-04-24T21:24:00Z</dcterms:modified>
</cp:coreProperties>
</file>