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1A13D" w14:textId="57D38BD3"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p>
    <w:p w14:paraId="7B03608C" w14:textId="77777777" w:rsidR="00F14B06" w:rsidRPr="00F14B06" w:rsidRDefault="00F14B06" w:rsidP="00F14B06">
      <w:pPr>
        <w:spacing w:after="0" w:line="240" w:lineRule="auto"/>
        <w:rPr>
          <w:rFonts w:ascii="Times New Roman" w:eastAsia="Times New Roman" w:hAnsi="Times New Roman" w:cs="Times New Roman"/>
          <w:lang w:val="en-GB" w:eastAsia="en-GB"/>
        </w:rPr>
      </w:pPr>
      <w:r w:rsidRPr="00F14B06">
        <w:rPr>
          <w:rFonts w:ascii="Times New Roman" w:eastAsia="Times New Roman" w:hAnsi="Times New Roman" w:cs="Times New Roman"/>
          <w:noProof/>
          <w:lang w:val="en-GB" w:eastAsia="en-GB"/>
        </w:rPr>
        <mc:AlternateContent>
          <mc:Choice Requires="wps">
            <w:drawing>
              <wp:inline distT="0" distB="0" distL="0" distR="0" wp14:anchorId="0AA1083E" wp14:editId="5EC5FC07">
                <wp:extent cx="5943600" cy="1270"/>
                <wp:effectExtent l="0" t="31750" r="0" b="36830"/>
                <wp:docPr id="1061592961" name="Rectangle 6">
                  <a:extLst xmlns:a="http://schemas.openxmlformats.org/drawingml/2006/main">
                    <a:ext uri="{FF2B5EF4-FFF2-40B4-BE49-F238E27FC236}">
                      <a16:creationId xmlns:a16="http://schemas.microsoft.com/office/drawing/2014/main" id="{DF370F60-F700-42E6-BAB5-A7C430E1CB2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E81B2D4" id="Rectangle 6"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filled="f">
                <w10:anchorlock/>
              </v:rect>
            </w:pict>
          </mc:Fallback>
        </mc:AlternateContent>
      </w:r>
    </w:p>
    <w:p w14:paraId="4B9BCE53" w14:textId="77777777" w:rsidR="00F14B06" w:rsidRPr="00F14B06" w:rsidRDefault="00F14B06" w:rsidP="00F14B06">
      <w:pPr>
        <w:spacing w:before="100" w:beforeAutospacing="1" w:after="100" w:afterAutospacing="1" w:line="240" w:lineRule="auto"/>
        <w:outlineLvl w:val="0"/>
        <w:rPr>
          <w:rFonts w:ascii="Times New Roman" w:hAnsi="Times New Roman" w:cs="Times New Roman"/>
          <w:b/>
          <w:bCs/>
          <w:kern w:val="36"/>
          <w:sz w:val="48"/>
          <w:szCs w:val="48"/>
          <w:lang w:val="en-GB" w:eastAsia="en-GB"/>
        </w:rPr>
      </w:pPr>
      <w:r w:rsidRPr="00F14B06">
        <w:rPr>
          <w:rFonts w:ascii="Times New Roman" w:eastAsia="Times New Roman" w:hAnsi="Times New Roman" w:cs="Times New Roman"/>
          <w:b/>
          <w:bCs/>
          <w:kern w:val="36"/>
          <w:sz w:val="48"/>
          <w:szCs w:val="48"/>
          <w:lang w:val="en-GB" w:eastAsia="en-GB"/>
        </w:rPr>
        <w:t>Task 1 – Written Report (Example: Dementia)</w:t>
      </w:r>
    </w:p>
    <w:p w14:paraId="33471C8C" w14:textId="7777777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p>
    <w:p w14:paraId="4A1EEAE5" w14:textId="0E91B4B3" w:rsidR="00F14B06" w:rsidRPr="00F14B06" w:rsidRDefault="00F14B06" w:rsidP="00F14B06">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F14B06">
        <w:rPr>
          <w:rFonts w:ascii="Times New Roman" w:eastAsia="Times New Roman" w:hAnsi="Times New Roman" w:cs="Times New Roman"/>
          <w:b/>
          <w:bCs/>
          <w:sz w:val="36"/>
          <w:szCs w:val="36"/>
          <w:lang w:val="en-GB" w:eastAsia="en-GB"/>
        </w:rPr>
        <w:t xml:space="preserve">Introduction </w:t>
      </w:r>
    </w:p>
    <w:p w14:paraId="1F262A56" w14:textId="7777777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p>
    <w:p w14:paraId="391DEC18" w14:textId="7A4A0CA2"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hyperlink r:id="rId5">
        <w:r w:rsidRPr="2D6BD498">
          <w:rPr>
            <w:rFonts w:ascii="Times New Roman" w:hAnsi="Times New Roman" w:cs="Times New Roman"/>
            <w:color w:val="0000FF"/>
            <w:u w:val="single"/>
            <w:lang w:val="en-GB" w:eastAsia="en-GB"/>
          </w:rPr>
          <w:t>Dementia</w:t>
        </w:r>
      </w:hyperlink>
      <w:r w:rsidRPr="00F14B06">
        <w:rPr>
          <w:rFonts w:ascii="Times New Roman" w:hAnsi="Times New Roman" w:cs="Times New Roman"/>
          <w:lang w:val="en-GB" w:eastAsia="en-GB"/>
        </w:rPr>
        <w:t xml:space="preserve"> is a condition that affects the brain and causes a decline in memory, thinking, and the ability to carry out everyday activities. It is not a single disease</w:t>
      </w:r>
      <w:r w:rsidR="00F07FB7" w:rsidRPr="00F14B06">
        <w:rPr>
          <w:rFonts w:ascii="Times New Roman" w:hAnsi="Times New Roman" w:cs="Times New Roman"/>
          <w:lang w:val="en-GB" w:eastAsia="en-GB"/>
        </w:rPr>
        <w:t>,</w:t>
      </w:r>
      <w:r w:rsidRPr="00F14B06">
        <w:rPr>
          <w:rFonts w:ascii="Times New Roman" w:hAnsi="Times New Roman" w:cs="Times New Roman"/>
          <w:lang w:val="en-GB" w:eastAsia="en-GB"/>
        </w:rPr>
        <w:t xml:space="preserve"> but a group of symptoms linked to damage in brain cells.</w:t>
      </w:r>
    </w:p>
    <w:p w14:paraId="3CE8977B" w14:textId="6EE9558C" w:rsidR="006B0F1A" w:rsidRPr="006B0F1A" w:rsidRDefault="00F14B06" w:rsidP="35768DFD">
      <w:pPr>
        <w:rPr>
          <w:rFonts w:ascii="Noto Sans" w:hAnsi="Noto Sans" w:cs="Noto Sans"/>
          <w:color w:val="3C4245"/>
          <w:sz w:val="22"/>
          <w:szCs w:val="22"/>
        </w:rPr>
      </w:pPr>
      <w:r w:rsidRPr="00F14B06">
        <w:t xml:space="preserve">Common signs and symptoms include memory loss, confusion, difficulty communicating, mood changes, and problems with decision-making. As the condition progresses, individuals may struggle to </w:t>
      </w:r>
      <w:r w:rsidR="72536AC8">
        <w:t>recognize</w:t>
      </w:r>
      <w:r w:rsidRPr="00F14B06">
        <w:t xml:space="preserve"> people or take care of themselves.</w:t>
      </w:r>
      <w:r w:rsidR="006B0F1A">
        <w:t xml:space="preserve"> The illness gets worse over time. It affects older people, but not all people will get it as they age.</w:t>
      </w:r>
    </w:p>
    <w:p w14:paraId="4208252C" w14:textId="77777777" w:rsidR="006B0F1A" w:rsidRPr="006B0F1A" w:rsidRDefault="006B0F1A" w:rsidP="545AEEE9">
      <w:pPr>
        <w:rPr>
          <w:rFonts w:ascii="Noto Sans" w:hAnsi="Noto Sans" w:cs="Noto Sans"/>
          <w:color w:val="3C4245"/>
          <w:sz w:val="22"/>
          <w:szCs w:val="22"/>
          <w:lang w:val="en-GB" w:eastAsia="en-GB"/>
        </w:rPr>
      </w:pPr>
      <w:r w:rsidRPr="545AEEE9">
        <w:rPr>
          <w:lang w:val="en-GB"/>
        </w:rPr>
        <w:t>Things that increase the risk of developing dementia include:</w:t>
      </w:r>
    </w:p>
    <w:p w14:paraId="4D86DA81" w14:textId="58AEB77E"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age (more common in those 65 or older</w:t>
      </w:r>
    </w:p>
    <w:p w14:paraId="497978AE"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high blood pressure (hypertension)</w:t>
      </w:r>
    </w:p>
    <w:p w14:paraId="541781AD"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high blood sugar (diabetes)</w:t>
      </w:r>
    </w:p>
    <w:p w14:paraId="24D6BB37"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being overweight or obese</w:t>
      </w:r>
    </w:p>
    <w:p w14:paraId="5CD90000"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smoking</w:t>
      </w:r>
    </w:p>
    <w:p w14:paraId="0BE1E3BC"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drinking too much alcohol</w:t>
      </w:r>
    </w:p>
    <w:p w14:paraId="73EA4DB4"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being physically inactive</w:t>
      </w:r>
    </w:p>
    <w:p w14:paraId="7EB3EB3F"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being socially isolated</w:t>
      </w:r>
    </w:p>
    <w:p w14:paraId="5754CFA3" w14:textId="77777777" w:rsidR="006B0F1A" w:rsidRPr="006B0F1A" w:rsidRDefault="006B0F1A" w:rsidP="545AEEE9">
      <w:pPr>
        <w:rPr>
          <w:rFonts w:ascii="Noto Sans" w:eastAsia="Times New Roman" w:hAnsi="Noto Sans" w:cs="Noto Sans"/>
          <w:color w:val="3C4245"/>
          <w:sz w:val="22"/>
          <w:szCs w:val="22"/>
          <w:lang w:val="en-GB" w:eastAsia="en-GB"/>
        </w:rPr>
      </w:pPr>
      <w:r w:rsidRPr="545AEEE9">
        <w:rPr>
          <w:lang w:val="en-GB"/>
        </w:rPr>
        <w:t>depression.</w:t>
      </w:r>
    </w:p>
    <w:p w14:paraId="60FF00F2" w14:textId="6BAE94E0"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p>
    <w:p w14:paraId="4FDC293A" w14:textId="72948312" w:rsidR="002916B4" w:rsidRPr="002916B4" w:rsidRDefault="00F14B06" w:rsidP="79DDC2B5">
      <w:pPr>
        <w:rPr>
          <w:rFonts w:ascii="Noto Sans" w:eastAsia="Times New Roman" w:hAnsi="Noto Sans" w:cs="Noto Sans"/>
          <w:color w:val="3C4245"/>
          <w:sz w:val="22"/>
          <w:szCs w:val="22"/>
          <w:lang w:val="en-GB" w:eastAsia="en-GB"/>
        </w:rPr>
      </w:pPr>
      <w:r w:rsidRPr="79DDC2B5">
        <w:rPr>
          <w:lang w:val="en-GB"/>
        </w:rPr>
        <w:t>Dementia is a serious global health issue. Worldwide, millions of people are affected, and numbers are increasing due to ageing populations. In the UK, it is one of the leading causes of death and places significant pressure on health and social care services. These high rates show how important it is to understand, monitor, and manage the condition effectively.</w:t>
      </w:r>
      <w:r w:rsidR="002916B4" w:rsidRPr="79DDC2B5">
        <w:rPr>
          <w:lang w:val="en-GB"/>
        </w:rPr>
        <w:t xml:space="preserve"> </w:t>
      </w:r>
      <w:r w:rsidR="002916B4" w:rsidRPr="0EC6B8F1">
        <w:rPr>
          <w:sz w:val="22"/>
          <w:szCs w:val="22"/>
          <w:lang w:val="en-GB"/>
        </w:rPr>
        <w:t>In 2021, 57 million people had dementia worldwide, over 60% of whom live in low-and middle-income countries. Every year, there are nearly 10 million new cases.</w:t>
      </w:r>
    </w:p>
    <w:p w14:paraId="4C267168" w14:textId="77777777" w:rsidR="002916B4" w:rsidRPr="002916B4" w:rsidRDefault="002916B4" w:rsidP="79DDC2B5">
      <w:pPr>
        <w:rPr>
          <w:rFonts w:ascii="Noto Sans" w:eastAsia="Times New Roman" w:hAnsi="Noto Sans" w:cs="Noto Sans"/>
          <w:color w:val="3C4245"/>
          <w:sz w:val="22"/>
          <w:szCs w:val="22"/>
          <w:lang w:val="en-GB" w:eastAsia="en-GB"/>
        </w:rPr>
      </w:pPr>
      <w:r w:rsidRPr="0EC6B8F1">
        <w:rPr>
          <w:sz w:val="22"/>
          <w:szCs w:val="22"/>
          <w:lang w:val="en-GB"/>
        </w:rPr>
        <w:t>Dementia results from a variety of diseases and injuries that affect the brain. Alzheimer disease is the most common form of dementia and may contribute to 60–70% of cases.</w:t>
      </w:r>
    </w:p>
    <w:p w14:paraId="5194B6D7" w14:textId="79D98CBA" w:rsidR="00F14B06" w:rsidRPr="00F14B06" w:rsidRDefault="00F14B06" w:rsidP="79DDC2B5">
      <w:pPr>
        <w:rPr>
          <w:rFonts w:ascii="Times New Roman" w:eastAsia="Times New Roman" w:hAnsi="Times New Roman" w:cs="Times New Roman"/>
          <w:b/>
          <w:bCs/>
          <w:sz w:val="22"/>
          <w:szCs w:val="22"/>
          <w:lang w:val="en-GB" w:eastAsia="en-GB"/>
        </w:rPr>
      </w:pPr>
      <w:r w:rsidRPr="0EC6B8F1">
        <w:rPr>
          <w:sz w:val="22"/>
          <w:szCs w:val="22"/>
          <w:lang w:val="en-GB"/>
        </w:rPr>
        <w:t>1. Measuring and monitoring dementia</w:t>
      </w:r>
    </w:p>
    <w:p w14:paraId="50CC2ACB" w14:textId="0B4B97E1"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Dementia is measured using different methods. Doctors use memory tests, brain scans (like MRI or CT scans), and medical history to diagnose it. Ongoing monitoring includes checking changes in behaviour, cognitive ability, and daily functioning.</w:t>
      </w:r>
    </w:p>
    <w:p w14:paraId="43929B37" w14:textId="7777777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Health organisations also collect data such as how many people are diagnosed each year (incidence) and how many people are living with dementia (prevalence). This helps governments plan services and funding.</w:t>
      </w:r>
    </w:p>
    <w:p w14:paraId="6A597547" w14:textId="78A49AC9" w:rsidR="00F14B06" w:rsidRPr="00F14B06" w:rsidRDefault="00F14B06" w:rsidP="00F14B06">
      <w:pPr>
        <w:spacing w:after="0" w:line="240" w:lineRule="auto"/>
      </w:pPr>
    </w:p>
    <w:p w14:paraId="04F51F01" w14:textId="77777777" w:rsidR="00F14B06" w:rsidRPr="00F14B06" w:rsidRDefault="00F14B06" w:rsidP="00F14B06">
      <w:pPr>
        <w:spacing w:before="100" w:beforeAutospacing="1" w:after="100" w:afterAutospacing="1" w:line="240" w:lineRule="auto"/>
        <w:outlineLvl w:val="2"/>
        <w:rPr>
          <w:rFonts w:ascii="Times New Roman" w:hAnsi="Times New Roman" w:cs="Times New Roman"/>
          <w:b/>
          <w:bCs/>
          <w:sz w:val="27"/>
          <w:szCs w:val="27"/>
          <w:lang w:val="en-GB" w:eastAsia="en-GB"/>
        </w:rPr>
      </w:pPr>
      <w:r w:rsidRPr="00F14B06">
        <w:rPr>
          <w:rFonts w:ascii="Times New Roman" w:eastAsia="Times New Roman" w:hAnsi="Times New Roman" w:cs="Times New Roman"/>
          <w:b/>
          <w:bCs/>
          <w:sz w:val="27"/>
          <w:szCs w:val="27"/>
          <w:lang w:val="en-GB" w:eastAsia="en-GB"/>
        </w:rPr>
        <w:t>2. How dementia is controlled</w:t>
      </w:r>
    </w:p>
    <w:p w14:paraId="4AB326A8" w14:textId="7777777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p>
    <w:p w14:paraId="5E321C5C" w14:textId="6FB83024"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There is currently no cure for dementia, but it can be managed. Treatments include medications that help with symptoms like memory loss or confusion. Lifestyle changes such as a healthy diet, exercise, and mental activities can slow progression.</w:t>
      </w:r>
    </w:p>
    <w:p w14:paraId="3FD79090" w14:textId="75EE3071" w:rsidR="00F14B06" w:rsidRPr="00F14B06" w:rsidRDefault="00F14B06" w:rsidP="1027EA57">
      <w:pPr>
        <w:spacing w:beforeAutospacing="1" w:after="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Support from healthcare professionals, structured routines, and safe environments also help individuals maintain independence for as long as possible.</w:t>
      </w:r>
    </w:p>
    <w:p w14:paraId="4A10DD7A" w14:textId="30F6937B" w:rsidR="00F14B06" w:rsidRPr="00F14B06" w:rsidRDefault="00F14B06" w:rsidP="72442BC5">
      <w:pPr>
        <w:spacing w:before="100" w:beforeAutospacing="1" w:after="100" w:afterAutospacing="1" w:line="240" w:lineRule="auto"/>
        <w:outlineLvl w:val="2"/>
        <w:rPr>
          <w:rFonts w:ascii="Times New Roman" w:hAnsi="Times New Roman" w:cs="Times New Roman"/>
          <w:b/>
          <w:sz w:val="27"/>
          <w:szCs w:val="27"/>
          <w:lang w:val="en-GB" w:eastAsia="en-GB"/>
        </w:rPr>
      </w:pPr>
      <w:r w:rsidRPr="00F14B06">
        <w:rPr>
          <w:rFonts w:ascii="Times New Roman" w:eastAsia="Times New Roman" w:hAnsi="Times New Roman" w:cs="Times New Roman"/>
          <w:b/>
          <w:bCs/>
          <w:sz w:val="27"/>
          <w:szCs w:val="27"/>
          <w:lang w:val="en-GB" w:eastAsia="en-GB"/>
        </w:rPr>
        <w:t>3. Consequences on individuals and the community</w:t>
      </w:r>
    </w:p>
    <w:p w14:paraId="104DE728" w14:textId="26282D63"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Dementia has major effects on both individuals and society. People may lose independence and need full-time care. It can also cause emotional distress, anxiety, and depression.</w:t>
      </w:r>
    </w:p>
    <w:p w14:paraId="6468BFD3" w14:textId="6401ED19" w:rsidR="00F14B06" w:rsidRPr="00F14B06" w:rsidRDefault="00F14B06" w:rsidP="6B4E2129">
      <w:pPr>
        <w:spacing w:beforeAutospacing="1" w:after="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Families and carers often experience stress and financial pressure. In the community, dementia increases demand for healthcare services, care homes, and trained professionals, which can strain resources.</w:t>
      </w:r>
    </w:p>
    <w:p w14:paraId="4104BAB0" w14:textId="1DAFE999" w:rsidR="00F14B06" w:rsidRPr="00F14B06" w:rsidRDefault="00F14B06" w:rsidP="08CC40EC">
      <w:pPr>
        <w:spacing w:before="100" w:beforeAutospacing="1" w:after="100" w:afterAutospacing="1" w:line="240" w:lineRule="auto"/>
        <w:outlineLvl w:val="2"/>
        <w:rPr>
          <w:rFonts w:ascii="Times New Roman" w:hAnsi="Times New Roman" w:cs="Times New Roman"/>
          <w:b/>
          <w:sz w:val="27"/>
          <w:szCs w:val="27"/>
          <w:lang w:val="en-GB" w:eastAsia="en-GB"/>
        </w:rPr>
      </w:pPr>
      <w:r w:rsidRPr="00F14B06">
        <w:rPr>
          <w:rFonts w:ascii="Times New Roman" w:eastAsia="Times New Roman" w:hAnsi="Times New Roman" w:cs="Times New Roman"/>
          <w:b/>
          <w:bCs/>
          <w:sz w:val="27"/>
          <w:szCs w:val="27"/>
          <w:lang w:val="en-GB" w:eastAsia="en-GB"/>
        </w:rPr>
        <w:t>4. Health and social care support</w:t>
      </w:r>
    </w:p>
    <w:p w14:paraId="6D7ABA3E" w14:textId="7777777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People with dementia need a range of support services. These include:</w:t>
      </w:r>
    </w:p>
    <w:p w14:paraId="1847C13B" w14:textId="77777777" w:rsidR="00F14B06" w:rsidRPr="00F14B06" w:rsidRDefault="00F14B06" w:rsidP="00F14B06">
      <w:pPr>
        <w:numPr>
          <w:ilvl w:val="0"/>
          <w:numId w:val="1"/>
        </w:num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GP and specialist care (neurologists, mental health teams)</w:t>
      </w:r>
    </w:p>
    <w:p w14:paraId="13CCACB5" w14:textId="77777777" w:rsidR="00F14B06" w:rsidRPr="00F14B06" w:rsidRDefault="00F14B06" w:rsidP="00F14B06">
      <w:pPr>
        <w:numPr>
          <w:ilvl w:val="0"/>
          <w:numId w:val="1"/>
        </w:num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Social workers and care assistants</w:t>
      </w:r>
    </w:p>
    <w:p w14:paraId="2E0A5F0A" w14:textId="77777777" w:rsidR="00F14B06" w:rsidRPr="00F14B06" w:rsidRDefault="00F14B06" w:rsidP="00F14B06">
      <w:pPr>
        <w:numPr>
          <w:ilvl w:val="0"/>
          <w:numId w:val="1"/>
        </w:num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Day care centres and support groups</w:t>
      </w:r>
    </w:p>
    <w:p w14:paraId="40799821" w14:textId="00EFB8C6" w:rsidR="00F14B06" w:rsidRPr="00F14B06" w:rsidRDefault="00F14B06" w:rsidP="1964EB4B">
      <w:pPr>
        <w:numPr>
          <w:ilvl w:val="0"/>
          <w:numId w:val="1"/>
        </w:num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Residential or nursing homes for advanced stages</w:t>
      </w:r>
    </w:p>
    <w:p w14:paraId="60113DB9" w14:textId="4FC26C76" w:rsidR="00F14B06" w:rsidRPr="00F14B06" w:rsidRDefault="00F14B06" w:rsidP="4BEB534C">
      <w:pPr>
        <w:spacing w:beforeAutospacing="1" w:after="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Support is also provided to families through counselling, respite care, and financial assistance. These services help improve quality of life and reduce the burden on carers.</w:t>
      </w:r>
    </w:p>
    <w:p w14:paraId="2AF61599" w14:textId="069887C1" w:rsidR="00F14B06" w:rsidRPr="00F14B06" w:rsidRDefault="00F14B06" w:rsidP="621F362B">
      <w:pPr>
        <w:spacing w:before="100" w:beforeAutospacing="1" w:after="100" w:afterAutospacing="1" w:line="240" w:lineRule="auto"/>
        <w:outlineLvl w:val="1"/>
        <w:rPr>
          <w:rFonts w:ascii="Times New Roman" w:eastAsia="Times New Roman" w:hAnsi="Times New Roman" w:cs="Times New Roman"/>
          <w:b/>
          <w:sz w:val="36"/>
          <w:szCs w:val="36"/>
          <w:lang w:val="en-GB" w:eastAsia="en-GB"/>
        </w:rPr>
      </w:pPr>
      <w:r w:rsidRPr="00F14B06">
        <w:rPr>
          <w:rFonts w:ascii="Times New Roman" w:eastAsia="Times New Roman" w:hAnsi="Times New Roman" w:cs="Times New Roman"/>
          <w:b/>
          <w:bCs/>
          <w:sz w:val="36"/>
          <w:szCs w:val="36"/>
          <w:lang w:val="en-GB" w:eastAsia="en-GB"/>
        </w:rPr>
        <w:t xml:space="preserve">Conclusion </w:t>
      </w:r>
    </w:p>
    <w:p w14:paraId="5A74C7DF" w14:textId="313D3B7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In conclusion, dementia is a complex and growing health issue that affects millions of people worldwide. It has a significant impact on individuals, families, and healthcare systems. Although there is no cure, early diagnosis, proper monitoring, and effective management can improve quality of life.</w:t>
      </w:r>
    </w:p>
    <w:p w14:paraId="0F6D2756" w14:textId="3AE44827"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The condition highlights the importance of strong health and social care services, as well as community awareness and support. As the population continues to age, the number of people living with dementia is expected to rise, making it even more important to invest in care, research, and prevention strategies.</w:t>
      </w:r>
    </w:p>
    <w:p w14:paraId="2D667797" w14:textId="3CF5CABC" w:rsidR="00F14B06" w:rsidRPr="00F14B06" w:rsidRDefault="00F14B06" w:rsidP="00F14B06">
      <w:pPr>
        <w:spacing w:before="100" w:beforeAutospacing="1" w:after="100" w:afterAutospacing="1" w:line="240" w:lineRule="auto"/>
        <w:rPr>
          <w:rFonts w:ascii="Times New Roman" w:hAnsi="Times New Roman" w:cs="Times New Roman"/>
          <w:lang w:val="en-GB" w:eastAsia="en-GB"/>
        </w:rPr>
      </w:pPr>
      <w:r w:rsidRPr="00F14B06">
        <w:rPr>
          <w:rFonts w:ascii="Times New Roman" w:hAnsi="Times New Roman" w:cs="Times New Roman"/>
          <w:lang w:val="en-GB" w:eastAsia="en-GB"/>
        </w:rPr>
        <w:t>Overall, understanding dementia and providing the right support can help individuals live with dignity while reducing the wider impact on society.</w:t>
      </w:r>
    </w:p>
    <w:p w14:paraId="7EE76803" w14:textId="442D2650" w:rsidR="007038BA" w:rsidRDefault="7A8D6868">
      <w:pPr>
        <w:pStyle w:val="p1"/>
        <w:rPr>
          <w:b/>
          <w:bCs/>
          <w:sz w:val="36"/>
          <w:szCs w:val="36"/>
        </w:rPr>
      </w:pPr>
      <w:r>
        <w:t xml:space="preserve"> </w:t>
      </w:r>
      <w:r w:rsidR="2E82F27D" w:rsidRPr="3C7A88F8">
        <w:rPr>
          <w:b/>
          <w:bCs/>
          <w:sz w:val="36"/>
          <w:szCs w:val="36"/>
        </w:rPr>
        <w:t xml:space="preserve"> </w:t>
      </w:r>
      <w:r w:rsidR="16706070" w:rsidRPr="3C7A88F8">
        <w:rPr>
          <w:b/>
          <w:bCs/>
          <w:sz w:val="36"/>
          <w:szCs w:val="36"/>
        </w:rPr>
        <w:t>Ref</w:t>
      </w:r>
    </w:p>
    <w:p w14:paraId="5AA5AB80" w14:textId="77777777" w:rsidR="00772301" w:rsidRDefault="00772301">
      <w:pPr>
        <w:pStyle w:val="p1"/>
      </w:pPr>
      <w:r>
        <w:rPr>
          <w:rStyle w:val="s1"/>
        </w:rPr>
        <w:t xml:space="preserve">World Health Organization (2025) </w:t>
      </w:r>
      <w:r>
        <w:rPr>
          <w:rStyle w:val="s2"/>
        </w:rPr>
        <w:t>Dementia</w:t>
      </w:r>
      <w:r>
        <w:rPr>
          <w:rStyle w:val="s1"/>
        </w:rPr>
        <w:t>.</w:t>
      </w:r>
    </w:p>
    <w:p w14:paraId="20B12578" w14:textId="77777777" w:rsidR="00772301" w:rsidRDefault="00772301">
      <w:pPr>
        <w:pStyle w:val="p1"/>
      </w:pPr>
      <w:r>
        <w:rPr>
          <w:rStyle w:val="s1"/>
        </w:rPr>
        <w:t xml:space="preserve">Available at: </w:t>
      </w:r>
      <w:hyperlink r:id="rId6" w:history="1">
        <w:r>
          <w:rPr>
            <w:rStyle w:val="Hyperlink"/>
          </w:rPr>
          <w:t>Dementia fact sheet (WHO)</w:t>
        </w:r>
      </w:hyperlink>
      <w:r>
        <w:rPr>
          <w:noProof/>
        </w:rPr>
        <mc:AlternateContent>
          <mc:Choice Requires="wps">
            <w:drawing>
              <wp:inline distT="0" distB="0" distL="0" distR="0" wp14:anchorId="130053EB" wp14:editId="0EA0233C">
                <wp:extent cx="299720" cy="299720"/>
                <wp:effectExtent l="0" t="0" r="0" b="0"/>
                <wp:docPr id="1832637532" name="Rectangle 1">
                  <a:extLst xmlns:a="http://schemas.openxmlformats.org/drawingml/2006/main">
                    <a:ext uri="{FF2B5EF4-FFF2-40B4-BE49-F238E27FC236}">
                      <a16:creationId xmlns:a16="http://schemas.microsoft.com/office/drawing/2014/main" id="{20C9B59F-CBED-4A95-B1F2-539AF35E7F77}"/>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A6234F" id="Rectangle 1"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filled="f" stroked="f">
                <o:lock v:ext="edit" aspectratio="t"/>
                <w10:anchorlock/>
              </v:rect>
            </w:pict>
          </mc:Fallback>
        </mc:AlternateContent>
      </w:r>
    </w:p>
    <w:p w14:paraId="46F72983" w14:textId="77777777" w:rsidR="00772301" w:rsidRDefault="00772301">
      <w:pPr>
        <w:pStyle w:val="p1"/>
      </w:pPr>
      <w:r>
        <w:rPr>
          <w:rStyle w:val="s1"/>
        </w:rPr>
        <w:t>(Accessed: 22 March 2026).</w:t>
      </w:r>
    </w:p>
    <w:p w14:paraId="2417B94C" w14:textId="77777777" w:rsidR="008F0C48" w:rsidRDefault="4F1333C3">
      <w:pPr>
        <w:pStyle w:val="p1"/>
      </w:pPr>
      <w:r w:rsidRPr="51CCFEF6">
        <w:rPr>
          <w:b/>
          <w:bCs/>
          <w:sz w:val="36"/>
          <w:szCs w:val="36"/>
        </w:rPr>
        <w:t xml:space="preserve"> </w:t>
      </w:r>
      <w:r w:rsidR="008F0C48">
        <w:rPr>
          <w:rStyle w:val="s1"/>
        </w:rPr>
        <w:t xml:space="preserve">World Health Organization (2025) </w:t>
      </w:r>
      <w:r w:rsidR="008F0C48">
        <w:rPr>
          <w:rStyle w:val="s2"/>
        </w:rPr>
        <w:t>Dementia overview</w:t>
      </w:r>
      <w:r w:rsidR="008F0C48">
        <w:rPr>
          <w:rStyle w:val="s1"/>
        </w:rPr>
        <w:t>.</w:t>
      </w:r>
    </w:p>
    <w:p w14:paraId="3D2C669C" w14:textId="77777777" w:rsidR="008F0C48" w:rsidRDefault="008F0C48">
      <w:pPr>
        <w:pStyle w:val="p1"/>
      </w:pPr>
      <w:r>
        <w:rPr>
          <w:rStyle w:val="s1"/>
        </w:rPr>
        <w:t xml:space="preserve">Available at: </w:t>
      </w:r>
      <w:hyperlink r:id="rId7" w:history="1">
        <w:r>
          <w:rPr>
            <w:rStyle w:val="Hyperlink"/>
          </w:rPr>
          <w:t>WHO dementia overview page</w:t>
        </w:r>
      </w:hyperlink>
      <w:r>
        <w:rPr>
          <w:noProof/>
        </w:rPr>
        <mc:AlternateContent>
          <mc:Choice Requires="wps">
            <w:drawing>
              <wp:inline distT="0" distB="0" distL="0" distR="0" wp14:anchorId="7124CFE2" wp14:editId="2C47F728">
                <wp:extent cx="299720" cy="299720"/>
                <wp:effectExtent l="0" t="0" r="0" b="0"/>
                <wp:docPr id="1520109617" name="Rectangle 1">
                  <a:extLst xmlns:a="http://schemas.openxmlformats.org/drawingml/2006/main">
                    <a:ext uri="{FF2B5EF4-FFF2-40B4-BE49-F238E27FC236}">
                      <a16:creationId xmlns:a16="http://schemas.microsoft.com/office/drawing/2014/main" id="{E8BEF0F8-63FB-4BD6-B338-EF1842A36E07}"/>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785247" id="Rectangle 1"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filled="f" stroked="f">
                <o:lock v:ext="edit" aspectratio="t"/>
                <w10:anchorlock/>
              </v:rect>
            </w:pict>
          </mc:Fallback>
        </mc:AlternateContent>
      </w:r>
    </w:p>
    <w:p w14:paraId="6B694BE1" w14:textId="77777777" w:rsidR="008F0C48" w:rsidRDefault="008F0C48">
      <w:pPr>
        <w:pStyle w:val="p1"/>
      </w:pPr>
      <w:r>
        <w:rPr>
          <w:rStyle w:val="s1"/>
        </w:rPr>
        <w:t>(Accessed: 22 March 2026).</w:t>
      </w:r>
    </w:p>
    <w:p w14:paraId="1DE494E5" w14:textId="77777777" w:rsidR="005A2937" w:rsidRDefault="005A2937">
      <w:pPr>
        <w:pStyle w:val="p1"/>
      </w:pPr>
      <w:r>
        <w:rPr>
          <w:rStyle w:val="s1"/>
        </w:rPr>
        <w:t xml:space="preserve">Alzheimer’s Disease International (2023) </w:t>
      </w:r>
      <w:r>
        <w:rPr>
          <w:rStyle w:val="s2"/>
        </w:rPr>
        <w:t>Dementia fact sheet</w:t>
      </w:r>
      <w:r>
        <w:rPr>
          <w:rStyle w:val="s1"/>
        </w:rPr>
        <w:t>.</w:t>
      </w:r>
    </w:p>
    <w:p w14:paraId="6530D674" w14:textId="77777777" w:rsidR="005A2937" w:rsidRDefault="005A2937">
      <w:pPr>
        <w:pStyle w:val="p1"/>
      </w:pPr>
      <w:r>
        <w:rPr>
          <w:rStyle w:val="s1"/>
        </w:rPr>
        <w:t xml:space="preserve">Available at: </w:t>
      </w:r>
      <w:hyperlink r:id="rId8" w:history="1">
        <w:r>
          <w:rPr>
            <w:rStyle w:val="Hyperlink"/>
          </w:rPr>
          <w:t>ADI dementia fact sheet</w:t>
        </w:r>
      </w:hyperlink>
      <w:r>
        <w:rPr>
          <w:noProof/>
        </w:rPr>
        <mc:AlternateContent>
          <mc:Choice Requires="wps">
            <w:drawing>
              <wp:inline distT="0" distB="0" distL="0" distR="0" wp14:anchorId="1E797605" wp14:editId="34B16440">
                <wp:extent cx="299720" cy="299720"/>
                <wp:effectExtent l="0" t="0" r="0" b="0"/>
                <wp:docPr id="1638856289" name="Rectangle 1">
                  <a:extLst xmlns:a="http://schemas.openxmlformats.org/drawingml/2006/main">
                    <a:ext uri="{FF2B5EF4-FFF2-40B4-BE49-F238E27FC236}">
                      <a16:creationId xmlns:a16="http://schemas.microsoft.com/office/drawing/2014/main" id="{9FC3E578-B4DD-449D-BD3E-342AD48D4907}"/>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0C2403" id="Rectangle 1"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filled="f" stroked="f">
                <o:lock v:ext="edit" aspectratio="t"/>
                <w10:anchorlock/>
              </v:rect>
            </w:pict>
          </mc:Fallback>
        </mc:AlternateContent>
      </w:r>
    </w:p>
    <w:p w14:paraId="1DA00200" w14:textId="77777777" w:rsidR="005A2937" w:rsidRDefault="005A2937">
      <w:pPr>
        <w:pStyle w:val="p1"/>
      </w:pPr>
      <w:r>
        <w:rPr>
          <w:rStyle w:val="s1"/>
        </w:rPr>
        <w:t>(Accessed: 22 March 2026).</w:t>
      </w:r>
    </w:p>
    <w:p w14:paraId="1AC1C6FA" w14:textId="77777777" w:rsidR="00EE11AE" w:rsidRDefault="00EE11AE">
      <w:pPr>
        <w:pStyle w:val="p1"/>
      </w:pPr>
      <w:r>
        <w:rPr>
          <w:rStyle w:val="s1"/>
        </w:rPr>
        <w:t xml:space="preserve">World Health Organization (2019) </w:t>
      </w:r>
      <w:r>
        <w:rPr>
          <w:rStyle w:val="s2"/>
        </w:rPr>
        <w:t>Dementia</w:t>
      </w:r>
      <w:r>
        <w:rPr>
          <w:rStyle w:val="s1"/>
        </w:rPr>
        <w:t>.</w:t>
      </w:r>
    </w:p>
    <w:p w14:paraId="16FB1A66" w14:textId="77777777" w:rsidR="00EE11AE" w:rsidRDefault="00EE11AE">
      <w:pPr>
        <w:pStyle w:val="p1"/>
      </w:pPr>
      <w:r>
        <w:rPr>
          <w:rStyle w:val="s1"/>
        </w:rPr>
        <w:t xml:space="preserve">Available at: </w:t>
      </w:r>
      <w:hyperlink r:id="rId9" w:history="1">
        <w:r>
          <w:rPr>
            <w:rStyle w:val="Hyperlink"/>
          </w:rPr>
          <w:t>WHO dementia report PDF</w:t>
        </w:r>
      </w:hyperlink>
      <w:r>
        <w:rPr>
          <w:noProof/>
        </w:rPr>
        <mc:AlternateContent>
          <mc:Choice Requires="wps">
            <w:drawing>
              <wp:inline distT="0" distB="0" distL="0" distR="0" wp14:anchorId="6E52517B" wp14:editId="670CDAC3">
                <wp:extent cx="299720" cy="299720"/>
                <wp:effectExtent l="0" t="0" r="0" b="0"/>
                <wp:docPr id="1641263943" name="Rectangle 1">
                  <a:extLst xmlns:a="http://schemas.openxmlformats.org/drawingml/2006/main">
                    <a:ext uri="{FF2B5EF4-FFF2-40B4-BE49-F238E27FC236}">
                      <a16:creationId xmlns:a16="http://schemas.microsoft.com/office/drawing/2014/main" id="{BD973C40-669B-4605-B463-ECE1B71700E4}"/>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55F82D" id="Rectangle 1"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filled="f" stroked="f">
                <o:lock v:ext="edit" aspectratio="t"/>
                <w10:anchorlock/>
              </v:rect>
            </w:pict>
          </mc:Fallback>
        </mc:AlternateContent>
      </w:r>
    </w:p>
    <w:p w14:paraId="3A3069A9" w14:textId="77777777" w:rsidR="00EE11AE" w:rsidRDefault="00EE11AE">
      <w:pPr>
        <w:pStyle w:val="p1"/>
      </w:pPr>
      <w:r>
        <w:rPr>
          <w:rStyle w:val="s1"/>
        </w:rPr>
        <w:t>(Accessed: 22 March 2026).</w:t>
      </w:r>
    </w:p>
    <w:p w14:paraId="49501B9C" w14:textId="77777777" w:rsidR="00ED1DEA" w:rsidRDefault="00ED1DEA">
      <w:pPr>
        <w:pStyle w:val="p1"/>
      </w:pPr>
      <w:r>
        <w:rPr>
          <w:rStyle w:val="s1"/>
        </w:rPr>
        <w:t xml:space="preserve">NHS (2024) </w:t>
      </w:r>
      <w:r>
        <w:rPr>
          <w:rStyle w:val="s2"/>
        </w:rPr>
        <w:t>Dementia overview</w:t>
      </w:r>
      <w:r>
        <w:rPr>
          <w:rStyle w:val="s1"/>
        </w:rPr>
        <w:t>. Available at: https://www.nhs.uk/conditions/dementia/ (Accessed: 22 March 2026).</w:t>
      </w:r>
    </w:p>
    <w:p w14:paraId="4240790D" w14:textId="77777777" w:rsidR="009F070F" w:rsidRDefault="009F070F">
      <w:pPr>
        <w:pStyle w:val="p1"/>
      </w:pPr>
      <w:r>
        <w:rPr>
          <w:rStyle w:val="s1"/>
        </w:rPr>
        <w:t xml:space="preserve">Public Health England (2020) </w:t>
      </w:r>
      <w:r>
        <w:rPr>
          <w:rStyle w:val="s2"/>
        </w:rPr>
        <w:t>Dementia profile</w:t>
      </w:r>
      <w:r>
        <w:rPr>
          <w:rStyle w:val="s1"/>
        </w:rPr>
        <w:t>. Available at: https://fingertips.phe.org.uk/profile-group/mental-health/profile/dementia (Accessed: 22 March 2026).</w:t>
      </w:r>
    </w:p>
    <w:p w14:paraId="2C078E63" w14:textId="4190F571" w:rsidR="00EE07BE" w:rsidRDefault="00EE07BE">
      <w:pPr>
        <w:rPr>
          <w:b/>
          <w:sz w:val="36"/>
          <w:szCs w:val="36"/>
        </w:rPr>
      </w:pPr>
    </w:p>
    <w:sectPr w:rsidR="00EE07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Noto Sans">
    <w:altName w:val="Nirmala UI"/>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754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8338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1509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5102628">
    <w:abstractNumId w:val="2"/>
  </w:num>
  <w:num w:numId="2" w16cid:durableId="1203060051">
    <w:abstractNumId w:val="1"/>
  </w:num>
  <w:num w:numId="3" w16cid:durableId="886335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575E2E"/>
    <w:rsid w:val="00020542"/>
    <w:rsid w:val="0006520F"/>
    <w:rsid w:val="000E33EA"/>
    <w:rsid w:val="00101794"/>
    <w:rsid w:val="001061F3"/>
    <w:rsid w:val="001378B3"/>
    <w:rsid w:val="001756A9"/>
    <w:rsid w:val="001B4A22"/>
    <w:rsid w:val="001C60B1"/>
    <w:rsid w:val="001D0869"/>
    <w:rsid w:val="001D5A68"/>
    <w:rsid w:val="00205770"/>
    <w:rsid w:val="0024711C"/>
    <w:rsid w:val="002916B4"/>
    <w:rsid w:val="003B4838"/>
    <w:rsid w:val="003C4090"/>
    <w:rsid w:val="003D3EF7"/>
    <w:rsid w:val="00426E9D"/>
    <w:rsid w:val="00440965"/>
    <w:rsid w:val="004501D7"/>
    <w:rsid w:val="0056609B"/>
    <w:rsid w:val="00586126"/>
    <w:rsid w:val="005A2937"/>
    <w:rsid w:val="00666F02"/>
    <w:rsid w:val="00686720"/>
    <w:rsid w:val="00686F05"/>
    <w:rsid w:val="006A5272"/>
    <w:rsid w:val="006B0F1A"/>
    <w:rsid w:val="006B3B12"/>
    <w:rsid w:val="006D76FB"/>
    <w:rsid w:val="006E0553"/>
    <w:rsid w:val="007038BA"/>
    <w:rsid w:val="007055F5"/>
    <w:rsid w:val="007141B0"/>
    <w:rsid w:val="00772301"/>
    <w:rsid w:val="007815C5"/>
    <w:rsid w:val="007D4FDB"/>
    <w:rsid w:val="007D6A3E"/>
    <w:rsid w:val="007E17B3"/>
    <w:rsid w:val="0086198A"/>
    <w:rsid w:val="008810AB"/>
    <w:rsid w:val="008C1188"/>
    <w:rsid w:val="008D5D54"/>
    <w:rsid w:val="008E2877"/>
    <w:rsid w:val="008F0C48"/>
    <w:rsid w:val="00936192"/>
    <w:rsid w:val="0097525D"/>
    <w:rsid w:val="0098675B"/>
    <w:rsid w:val="009C0291"/>
    <w:rsid w:val="009F070F"/>
    <w:rsid w:val="009F3EAD"/>
    <w:rsid w:val="00A40857"/>
    <w:rsid w:val="00A6653A"/>
    <w:rsid w:val="00AB1BAD"/>
    <w:rsid w:val="00AD16F8"/>
    <w:rsid w:val="00B032CC"/>
    <w:rsid w:val="00B3601A"/>
    <w:rsid w:val="00B569B5"/>
    <w:rsid w:val="00B724CC"/>
    <w:rsid w:val="00B902E7"/>
    <w:rsid w:val="00C27EA4"/>
    <w:rsid w:val="00C41E97"/>
    <w:rsid w:val="00CA1A24"/>
    <w:rsid w:val="00CA7C09"/>
    <w:rsid w:val="00CD649F"/>
    <w:rsid w:val="00D00DD9"/>
    <w:rsid w:val="00D87AC9"/>
    <w:rsid w:val="00E36974"/>
    <w:rsid w:val="00E45ECA"/>
    <w:rsid w:val="00EB7D9F"/>
    <w:rsid w:val="00ED1DEA"/>
    <w:rsid w:val="00EE07BE"/>
    <w:rsid w:val="00EE11AE"/>
    <w:rsid w:val="00F07FB7"/>
    <w:rsid w:val="00F14B06"/>
    <w:rsid w:val="00F173AE"/>
    <w:rsid w:val="00F33ACB"/>
    <w:rsid w:val="00F82BEF"/>
    <w:rsid w:val="02A36601"/>
    <w:rsid w:val="08CC40EC"/>
    <w:rsid w:val="0E064E94"/>
    <w:rsid w:val="0EC6B8F1"/>
    <w:rsid w:val="1027EA57"/>
    <w:rsid w:val="16706070"/>
    <w:rsid w:val="1964EB4B"/>
    <w:rsid w:val="1A8492DA"/>
    <w:rsid w:val="1BE1611E"/>
    <w:rsid w:val="1EA1B758"/>
    <w:rsid w:val="1F5ECB6A"/>
    <w:rsid w:val="1F63ED9E"/>
    <w:rsid w:val="24368BFF"/>
    <w:rsid w:val="26A69330"/>
    <w:rsid w:val="28CE2BE6"/>
    <w:rsid w:val="2D6BD498"/>
    <w:rsid w:val="2DCA156D"/>
    <w:rsid w:val="2E82F27D"/>
    <w:rsid w:val="30F24E56"/>
    <w:rsid w:val="33B8ADD5"/>
    <w:rsid w:val="35768DFD"/>
    <w:rsid w:val="373E1C79"/>
    <w:rsid w:val="3876DD6D"/>
    <w:rsid w:val="3C7A88F8"/>
    <w:rsid w:val="3DF063D3"/>
    <w:rsid w:val="3F92D050"/>
    <w:rsid w:val="43C0C4C9"/>
    <w:rsid w:val="43C5AA7B"/>
    <w:rsid w:val="44575E2E"/>
    <w:rsid w:val="4657FC6A"/>
    <w:rsid w:val="49B055FA"/>
    <w:rsid w:val="4A89D0C6"/>
    <w:rsid w:val="4BEB534C"/>
    <w:rsid w:val="4D47889E"/>
    <w:rsid w:val="4E254822"/>
    <w:rsid w:val="4F1333C3"/>
    <w:rsid w:val="51CCFEF6"/>
    <w:rsid w:val="5376FA80"/>
    <w:rsid w:val="545AEEE9"/>
    <w:rsid w:val="56FA650F"/>
    <w:rsid w:val="621F362B"/>
    <w:rsid w:val="629951AC"/>
    <w:rsid w:val="67B47F66"/>
    <w:rsid w:val="6B4E2129"/>
    <w:rsid w:val="6C98EF61"/>
    <w:rsid w:val="6DF8008C"/>
    <w:rsid w:val="6E808E7B"/>
    <w:rsid w:val="6F13E8F7"/>
    <w:rsid w:val="6F62A269"/>
    <w:rsid w:val="71F6E96E"/>
    <w:rsid w:val="72442BC5"/>
    <w:rsid w:val="72536AC8"/>
    <w:rsid w:val="73958F66"/>
    <w:rsid w:val="74CFE6E5"/>
    <w:rsid w:val="79DDC2B5"/>
    <w:rsid w:val="7A8D6868"/>
    <w:rsid w:val="7FE5935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5BF073C"/>
  <w15:chartTrackingRefBased/>
  <w15:docId w15:val="{905CF7DF-8B04-4EAA-8867-0E007C9ED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B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4B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4B0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B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B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B06"/>
    <w:rPr>
      <w:rFonts w:eastAsiaTheme="majorEastAsia" w:cstheme="majorBidi"/>
      <w:color w:val="0F4761" w:themeColor="accent1" w:themeShade="BF"/>
      <w:sz w:val="28"/>
      <w:szCs w:val="28"/>
    </w:rPr>
  </w:style>
  <w:style w:type="paragraph" w:customStyle="1" w:styleId="p1">
    <w:name w:val="p1"/>
    <w:basedOn w:val="Normal"/>
    <w:rsid w:val="00F14B06"/>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F14B06"/>
  </w:style>
  <w:style w:type="character" w:customStyle="1" w:styleId="s2">
    <w:name w:val="s2"/>
    <w:basedOn w:val="DefaultParagraphFont"/>
    <w:rsid w:val="00F14B06"/>
  </w:style>
  <w:style w:type="character" w:styleId="Hyperlink">
    <w:name w:val="Hyperlink"/>
    <w:basedOn w:val="DefaultParagraphFont"/>
    <w:uiPriority w:val="99"/>
    <w:semiHidden/>
    <w:unhideWhenUsed/>
    <w:rsid w:val="00F14B06"/>
    <w:rPr>
      <w:color w:val="0000FF"/>
      <w:u w:val="single"/>
    </w:rPr>
  </w:style>
  <w:style w:type="character" w:customStyle="1" w:styleId="s3">
    <w:name w:val="s3"/>
    <w:basedOn w:val="DefaultParagraphFont"/>
    <w:rsid w:val="00F14B06"/>
  </w:style>
  <w:style w:type="character" w:customStyle="1" w:styleId="s4">
    <w:name w:val="s4"/>
    <w:basedOn w:val="DefaultParagraphFont"/>
    <w:rsid w:val="00F14B06"/>
  </w:style>
  <w:style w:type="paragraph" w:customStyle="1" w:styleId="p3">
    <w:name w:val="p3"/>
    <w:basedOn w:val="Normal"/>
    <w:rsid w:val="00F14B06"/>
    <w:pPr>
      <w:spacing w:before="100" w:beforeAutospacing="1" w:after="100" w:afterAutospacing="1" w:line="240" w:lineRule="auto"/>
    </w:pPr>
    <w:rPr>
      <w:rFonts w:ascii="Times New Roman" w:hAnsi="Times New Roman" w:cs="Times New Roman"/>
      <w:lang w:val="en-GB" w:eastAsia="en-GB"/>
    </w:rPr>
  </w:style>
  <w:style w:type="character" w:customStyle="1" w:styleId="s5">
    <w:name w:val="s5"/>
    <w:basedOn w:val="DefaultParagraphFont"/>
    <w:rsid w:val="00F14B06"/>
  </w:style>
  <w:style w:type="paragraph" w:styleId="NormalWeb">
    <w:name w:val="Normal (Web)"/>
    <w:basedOn w:val="Normal"/>
    <w:uiPriority w:val="99"/>
    <w:semiHidden/>
    <w:unhideWhenUsed/>
    <w:rsid w:val="001061F3"/>
    <w:pPr>
      <w:spacing w:before="100" w:beforeAutospacing="1" w:after="100" w:afterAutospacing="1" w:line="240" w:lineRule="auto"/>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int.org/resource/dementia-fact-sheet/?utm_source=chatgpt.com" TargetMode="External"/><Relationship Id="rId3" Type="http://schemas.openxmlformats.org/officeDocument/2006/relationships/settings" Target="settings.xml"/><Relationship Id="rId7" Type="http://schemas.openxmlformats.org/officeDocument/2006/relationships/hyperlink" Target="https://www.who.int/health-topics/dementia?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dementia?cp1=123456&amp;utm_source=chatgpt.com" TargetMode="External"/><Relationship Id="rId11" Type="http://schemas.openxmlformats.org/officeDocument/2006/relationships/theme" Target="theme/theme1.xml"/><Relationship Id="rId5" Type="http://schemas.openxmlformats.org/officeDocument/2006/relationships/hyperlink" Target="chatgpt://generic-entity?number=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ris.who.int/handle/10665/352431?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Darame (2505439)</dc:creator>
  <cp:keywords/>
  <dc:description/>
  <cp:lastModifiedBy>Aisha Darame (2505439)</cp:lastModifiedBy>
  <cp:revision>3</cp:revision>
  <dcterms:created xsi:type="dcterms:W3CDTF">2026-03-23T04:10:00Z</dcterms:created>
  <dcterms:modified xsi:type="dcterms:W3CDTF">2026-03-22T22:19:00Z</dcterms:modified>
</cp:coreProperties>
</file>