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4F0F17" w14:textId="77777777" w:rsidR="00956B0D" w:rsidRPr="00CE5F46" w:rsidRDefault="00956B0D" w:rsidP="00956B0D">
      <w:pPr>
        <w:rPr>
          <w:caps/>
        </w:rPr>
      </w:pPr>
      <w:bookmarkStart w:id="0" w:name="_GoBack"/>
      <w:bookmarkEnd w:id="0"/>
      <w:r w:rsidRPr="00CE5F46">
        <w:rPr>
          <w:caps/>
          <w:noProof/>
          <w:lang w:eastAsia="en-GB"/>
        </w:rPr>
        <w:drawing>
          <wp:anchor distT="0" distB="0" distL="114300" distR="114300" simplePos="0" relativeHeight="251665408" behindDoc="0" locked="0" layoutInCell="1" allowOverlap="1" wp14:anchorId="127CE0FE" wp14:editId="5BD037C1">
            <wp:simplePos x="0" y="0"/>
            <wp:positionH relativeFrom="column">
              <wp:posOffset>4003040</wp:posOffset>
            </wp:positionH>
            <wp:positionV relativeFrom="paragraph">
              <wp:posOffset>-55880</wp:posOffset>
            </wp:positionV>
            <wp:extent cx="1895475" cy="847725"/>
            <wp:effectExtent l="0" t="0" r="0" b="0"/>
            <wp:wrapSquare wrapText="bothSides"/>
            <wp:docPr id="144" name="Picture 2" descr="C:\Users\arya\Documents\logo\fwdnewuniversityandschoolofappliedcomputinglogos\image00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5F46">
        <w:rPr>
          <w:caps/>
          <w:noProof/>
          <w:lang w:eastAsia="en-GB"/>
        </w:rPr>
        <w:drawing>
          <wp:anchor distT="0" distB="0" distL="114300" distR="114300" simplePos="0" relativeHeight="251664384" behindDoc="0" locked="0" layoutInCell="1" allowOverlap="1" wp14:anchorId="5DF7CBE4" wp14:editId="0655CF6F">
            <wp:simplePos x="0" y="0"/>
            <wp:positionH relativeFrom="column">
              <wp:posOffset>-461010</wp:posOffset>
            </wp:positionH>
            <wp:positionV relativeFrom="paragraph">
              <wp:posOffset>0</wp:posOffset>
            </wp:positionV>
            <wp:extent cx="2746375" cy="914400"/>
            <wp:effectExtent l="0" t="0" r="0" b="0"/>
            <wp:wrapSquare wrapText="bothSides"/>
            <wp:docPr id="143" name="Picture 1" descr="C:\Documents and Settings\qlt-aj\Local Settings\Temporary Internet Files\Content.Word\TSD_swan2013.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02C2CB" w14:textId="77777777" w:rsidR="00956B0D" w:rsidRPr="00CE5F46" w:rsidRDefault="00956B0D" w:rsidP="00956B0D">
      <w:pPr>
        <w:jc w:val="center"/>
        <w:rPr>
          <w:caps/>
          <w:sz w:val="48"/>
          <w:szCs w:val="48"/>
        </w:rPr>
      </w:pPr>
    </w:p>
    <w:p w14:paraId="0DF7ACA2" w14:textId="77777777" w:rsidR="00956B0D" w:rsidRPr="00CE5F46" w:rsidRDefault="00956B0D" w:rsidP="00956B0D">
      <w:pPr>
        <w:jc w:val="center"/>
        <w:rPr>
          <w:caps/>
          <w:sz w:val="48"/>
          <w:szCs w:val="48"/>
        </w:rPr>
      </w:pPr>
    </w:p>
    <w:p w14:paraId="71A66FE1" w14:textId="77777777" w:rsidR="00956B0D" w:rsidRPr="00CE5F46" w:rsidRDefault="00956B0D" w:rsidP="00956B0D">
      <w:pPr>
        <w:jc w:val="center"/>
        <w:rPr>
          <w:caps/>
          <w:sz w:val="48"/>
          <w:szCs w:val="48"/>
        </w:rPr>
      </w:pPr>
    </w:p>
    <w:p w14:paraId="191F1150" w14:textId="77777777" w:rsidR="00A5436B" w:rsidRDefault="00A5436B" w:rsidP="00DF5DD0">
      <w:pPr>
        <w:jc w:val="center"/>
        <w:rPr>
          <w:b/>
          <w:bCs/>
          <w:color w:val="000000"/>
          <w:sz w:val="56"/>
          <w:szCs w:val="56"/>
          <w:u w:val="single"/>
        </w:rPr>
      </w:pPr>
    </w:p>
    <w:p w14:paraId="57E7E63B" w14:textId="77777777" w:rsidR="00A5436B" w:rsidRDefault="00A5436B" w:rsidP="00DF5DD0">
      <w:pPr>
        <w:jc w:val="center"/>
        <w:rPr>
          <w:b/>
          <w:bCs/>
          <w:color w:val="000000"/>
          <w:sz w:val="56"/>
          <w:szCs w:val="56"/>
          <w:u w:val="single"/>
        </w:rPr>
      </w:pPr>
    </w:p>
    <w:p w14:paraId="767839CD" w14:textId="77777777" w:rsidR="00DF5DD0" w:rsidRPr="00D94C18" w:rsidRDefault="0095494F" w:rsidP="00DF5DD0">
      <w:pPr>
        <w:jc w:val="center"/>
        <w:rPr>
          <w:b/>
          <w:bCs/>
          <w:color w:val="000000"/>
          <w:sz w:val="56"/>
          <w:szCs w:val="56"/>
          <w:u w:val="single"/>
        </w:rPr>
      </w:pPr>
      <w:r>
        <w:rPr>
          <w:b/>
          <w:bCs/>
          <w:color w:val="000000"/>
          <w:sz w:val="56"/>
          <w:szCs w:val="56"/>
          <w:u w:val="single"/>
        </w:rPr>
        <w:t>Worksheet 1</w:t>
      </w:r>
    </w:p>
    <w:p w14:paraId="7D4E5B8A" w14:textId="77777777" w:rsidR="00C12063" w:rsidRPr="00CE5F46" w:rsidRDefault="00C12063" w:rsidP="00C12063">
      <w:pPr>
        <w:jc w:val="center"/>
        <w:rPr>
          <w:b/>
          <w:bCs/>
          <w:color w:val="000000"/>
          <w:sz w:val="40"/>
          <w:szCs w:val="40"/>
        </w:rPr>
      </w:pPr>
      <w:r>
        <w:rPr>
          <w:bCs/>
          <w:color w:val="000000"/>
          <w:sz w:val="56"/>
          <w:szCs w:val="56"/>
        </w:rPr>
        <w:t>Build, deploy, configure and manage a Type 2 Hypervisor platform based Virtualized network.</w:t>
      </w:r>
    </w:p>
    <w:p w14:paraId="421AB6E4" w14:textId="77777777" w:rsidR="00DF5DD0" w:rsidRPr="00D94C18" w:rsidRDefault="00DF5DD0" w:rsidP="00DF5DD0">
      <w:pPr>
        <w:jc w:val="center"/>
        <w:rPr>
          <w:sz w:val="56"/>
        </w:rPr>
      </w:pPr>
    </w:p>
    <w:p w14:paraId="15E7291D" w14:textId="77777777" w:rsidR="00DF5DD0" w:rsidRPr="00D94C18" w:rsidRDefault="00DF5DD0" w:rsidP="00DF5DD0">
      <w:pPr>
        <w:jc w:val="center"/>
        <w:rPr>
          <w:sz w:val="48"/>
        </w:rPr>
      </w:pPr>
      <w:r w:rsidRPr="00D94C18">
        <w:rPr>
          <w:sz w:val="48"/>
        </w:rPr>
        <w:t>Geraint Hill 9900497</w:t>
      </w:r>
    </w:p>
    <w:p w14:paraId="602100AB" w14:textId="77777777" w:rsidR="00DF5DD0" w:rsidRPr="00D94C18" w:rsidRDefault="00DF5DD0" w:rsidP="00DF5DD0">
      <w:pPr>
        <w:jc w:val="center"/>
        <w:rPr>
          <w:sz w:val="36"/>
          <w:szCs w:val="36"/>
        </w:rPr>
      </w:pPr>
      <w:r w:rsidRPr="00D94C18">
        <w:rPr>
          <w:sz w:val="36"/>
          <w:szCs w:val="36"/>
        </w:rPr>
        <w:t>Computer Networks and Cyber Security</w:t>
      </w:r>
    </w:p>
    <w:p w14:paraId="6D2396BB" w14:textId="77777777" w:rsidR="00DF5DD0" w:rsidRPr="00D94C18" w:rsidRDefault="00DF5DD0" w:rsidP="00DF5DD0">
      <w:pPr>
        <w:jc w:val="center"/>
        <w:rPr>
          <w:sz w:val="48"/>
          <w:szCs w:val="48"/>
        </w:rPr>
      </w:pPr>
    </w:p>
    <w:p w14:paraId="095A7262" w14:textId="77777777" w:rsidR="00DF5DD0" w:rsidRPr="00D94C18" w:rsidRDefault="00DF5DD0" w:rsidP="00DF5DD0">
      <w:pPr>
        <w:jc w:val="center"/>
        <w:rPr>
          <w:sz w:val="48"/>
          <w:szCs w:val="48"/>
        </w:rPr>
      </w:pPr>
      <w:r w:rsidRPr="00D94C18">
        <w:rPr>
          <w:sz w:val="48"/>
          <w:szCs w:val="48"/>
        </w:rPr>
        <w:t>Tutor: Nitheesh Murugan Kaliyamurthy</w:t>
      </w:r>
    </w:p>
    <w:p w14:paraId="6DE2C32F" w14:textId="77777777" w:rsidR="00DF5DD0" w:rsidRPr="00D94C18" w:rsidRDefault="00DF5DD0" w:rsidP="00DF5DD0">
      <w:pPr>
        <w:jc w:val="center"/>
        <w:rPr>
          <w:sz w:val="48"/>
          <w:szCs w:val="48"/>
        </w:rPr>
      </w:pPr>
    </w:p>
    <w:p w14:paraId="2F66DB03" w14:textId="77777777" w:rsidR="00DF5DD0" w:rsidRPr="00D94C18" w:rsidRDefault="00DF5DD0" w:rsidP="00DF5DD0">
      <w:pPr>
        <w:jc w:val="center"/>
        <w:rPr>
          <w:sz w:val="36"/>
          <w:szCs w:val="36"/>
        </w:rPr>
      </w:pPr>
      <w:r w:rsidRPr="00D94C18">
        <w:rPr>
          <w:color w:val="000000"/>
          <w:sz w:val="36"/>
          <w:szCs w:val="36"/>
        </w:rPr>
        <w:t>Assignment for ACCA5023</w:t>
      </w:r>
    </w:p>
    <w:p w14:paraId="17ECBC29" w14:textId="77777777" w:rsidR="00DF5DD0" w:rsidRPr="00CE5F46" w:rsidRDefault="00DF5DD0" w:rsidP="00DF5DD0">
      <w:pPr>
        <w:jc w:val="center"/>
        <w:rPr>
          <w:color w:val="000000"/>
          <w:sz w:val="44"/>
        </w:rPr>
      </w:pPr>
    </w:p>
    <w:p w14:paraId="6FFB41F7" w14:textId="77777777" w:rsidR="00DF5DD0" w:rsidRPr="00CE5F46" w:rsidRDefault="00DF5DD0" w:rsidP="00DF5DD0">
      <w:pPr>
        <w:jc w:val="center"/>
        <w:rPr>
          <w:sz w:val="48"/>
          <w:szCs w:val="48"/>
        </w:rPr>
      </w:pPr>
      <w:r>
        <w:rPr>
          <w:sz w:val="48"/>
          <w:szCs w:val="48"/>
        </w:rPr>
        <w:t>12th</w:t>
      </w:r>
      <w:r>
        <w:rPr>
          <w:sz w:val="48"/>
          <w:szCs w:val="48"/>
          <w:vertAlign w:val="superscript"/>
        </w:rPr>
        <w:t xml:space="preserve"> </w:t>
      </w:r>
      <w:r>
        <w:rPr>
          <w:sz w:val="48"/>
          <w:szCs w:val="48"/>
        </w:rPr>
        <w:t>March 2021</w:t>
      </w:r>
    </w:p>
    <w:p w14:paraId="151E8F1A" w14:textId="77777777" w:rsidR="00956B0D" w:rsidRPr="00CE5F46" w:rsidRDefault="00956B0D" w:rsidP="00956B0D">
      <w:pPr>
        <w:jc w:val="center"/>
        <w:rPr>
          <w:sz w:val="48"/>
          <w:szCs w:val="48"/>
        </w:rPr>
      </w:pPr>
    </w:p>
    <w:p w14:paraId="5064A15A" w14:textId="77777777" w:rsidR="00956B0D" w:rsidRPr="00CE5F46" w:rsidRDefault="00956B0D" w:rsidP="00956B0D">
      <w:pPr>
        <w:rPr>
          <w:b/>
        </w:rPr>
      </w:pPr>
      <w:bookmarkStart w:id="1" w:name="_Toc202288048"/>
      <w:bookmarkStart w:id="2" w:name="_Toc202288693"/>
      <w:bookmarkStart w:id="3" w:name="_Toc202289151"/>
      <w:bookmarkStart w:id="4" w:name="_Toc166910561"/>
    </w:p>
    <w:p w14:paraId="3F8EC96B" w14:textId="77777777" w:rsidR="00956B0D" w:rsidRPr="00CE5F46" w:rsidRDefault="00956B0D" w:rsidP="00956B0D">
      <w:pPr>
        <w:rPr>
          <w:b/>
        </w:rPr>
      </w:pPr>
    </w:p>
    <w:p w14:paraId="63D1F1E6" w14:textId="77777777" w:rsidR="00E77DDB" w:rsidRPr="00CE5F46" w:rsidRDefault="00E77DDB">
      <w:pPr>
        <w:rPr>
          <w:b/>
        </w:rPr>
      </w:pPr>
      <w:r w:rsidRPr="00CE5F46">
        <w:rPr>
          <w:b/>
        </w:rPr>
        <w:br w:type="page"/>
      </w:r>
    </w:p>
    <w:p w14:paraId="0839F134" w14:textId="77777777" w:rsidR="00956B0D" w:rsidRPr="00CE5F46" w:rsidRDefault="00956B0D" w:rsidP="00956B0D">
      <w:pPr>
        <w:rPr>
          <w:b/>
        </w:rPr>
      </w:pPr>
      <w:r w:rsidRPr="00CE5F46">
        <w:rPr>
          <w:b/>
        </w:rPr>
        <w:lastRenderedPageBreak/>
        <w:t>ABSTRACT</w:t>
      </w:r>
      <w:bookmarkEnd w:id="1"/>
      <w:bookmarkEnd w:id="2"/>
      <w:bookmarkEnd w:id="3"/>
      <w:r w:rsidRPr="00CE5F46">
        <w:rPr>
          <w:b/>
        </w:rPr>
        <w:t>/SYNPOSIS</w:t>
      </w:r>
    </w:p>
    <w:p w14:paraId="31E719E7" w14:textId="77777777" w:rsidR="00956B0D" w:rsidRPr="00CE5F46" w:rsidRDefault="00956B0D" w:rsidP="00956B0D"/>
    <w:p w14:paraId="09D98DBC" w14:textId="77777777" w:rsidR="00956B0D" w:rsidRDefault="00F018B4" w:rsidP="00F018B4">
      <w:pPr>
        <w:spacing w:line="360" w:lineRule="auto"/>
        <w:jc w:val="both"/>
      </w:pPr>
      <w:r>
        <w:t>The report investigates the installation of a Type 2 Hypervisor on a specified laptop running as the host for the Virtual Box software. A number of options present themselves to the installer that determine the specifications of the Virtual Machine (VM) performance. When options are presented, the report provides information for the continuation of installation.</w:t>
      </w:r>
    </w:p>
    <w:p w14:paraId="7A1F1E77" w14:textId="3A553C18" w:rsidR="00F018B4" w:rsidRDefault="00744063" w:rsidP="00F018B4">
      <w:pPr>
        <w:spacing w:line="360" w:lineRule="auto"/>
        <w:jc w:val="both"/>
      </w:pPr>
      <w:r>
        <w:t>Details of the install are presented in this report in the form of snips taken of the author</w:t>
      </w:r>
      <w:r w:rsidR="006631A6">
        <w:t>’</w:t>
      </w:r>
      <w:r>
        <w:t>s screen and a flow chart illustrating the phased path.</w:t>
      </w:r>
    </w:p>
    <w:p w14:paraId="16E0ABC7" w14:textId="55DE37EB" w:rsidR="003D310E" w:rsidRDefault="003D310E" w:rsidP="00F018B4">
      <w:pPr>
        <w:spacing w:line="360" w:lineRule="auto"/>
        <w:jc w:val="both"/>
      </w:pPr>
    </w:p>
    <w:p w14:paraId="442A9E2D" w14:textId="27B700B5" w:rsidR="003D310E" w:rsidRDefault="003D310E" w:rsidP="00F018B4">
      <w:pPr>
        <w:spacing w:line="360" w:lineRule="auto"/>
        <w:jc w:val="both"/>
      </w:pPr>
      <w:r>
        <w:t xml:space="preserve">The installation is completed successfully with some </w:t>
      </w:r>
      <w:r w:rsidR="00324546">
        <w:t>last-minute</w:t>
      </w:r>
      <w:r>
        <w:t xml:space="preserve"> changes to the firewall to allow seamless communication between the networked devices.</w:t>
      </w:r>
    </w:p>
    <w:p w14:paraId="3202F69F" w14:textId="77777777" w:rsidR="003D310E" w:rsidRDefault="003D310E" w:rsidP="00F018B4">
      <w:pPr>
        <w:spacing w:line="360" w:lineRule="auto"/>
        <w:jc w:val="both"/>
      </w:pPr>
    </w:p>
    <w:p w14:paraId="36BBF62C" w14:textId="39680D8A" w:rsidR="003D310E" w:rsidRPr="00CE5F46" w:rsidRDefault="003D310E" w:rsidP="00F018B4">
      <w:pPr>
        <w:spacing w:line="360" w:lineRule="auto"/>
        <w:jc w:val="both"/>
      </w:pPr>
      <w:r>
        <w:t>The last secti</w:t>
      </w:r>
      <w:r w:rsidR="003313F6">
        <w:t xml:space="preserve">on of the report researched key topics highlighting the difference between type 1 and 2 </w:t>
      </w:r>
      <w:r w:rsidR="00331B0F">
        <w:t>Hypervisor</w:t>
      </w:r>
      <w:r w:rsidR="003313F6">
        <w:t>, the importance of an ipv4 subnet, cloud computing and a glossary of terminologies introduced throughout the installations and around the respective subjects (VM’s and Active Directory).</w:t>
      </w:r>
    </w:p>
    <w:p w14:paraId="63DFC99A" w14:textId="77777777" w:rsidR="00956B0D" w:rsidRPr="00CE5F46" w:rsidRDefault="00956B0D" w:rsidP="00956B0D"/>
    <w:p w14:paraId="1B460E10" w14:textId="77777777" w:rsidR="00956B0D" w:rsidRPr="00CE5F46" w:rsidRDefault="00956B0D" w:rsidP="00956B0D"/>
    <w:p w14:paraId="69962B9D" w14:textId="77777777" w:rsidR="00956B0D" w:rsidRPr="00CE5F46" w:rsidRDefault="00956B0D" w:rsidP="00956B0D"/>
    <w:p w14:paraId="411421E4" w14:textId="77777777" w:rsidR="00956B0D" w:rsidRPr="00CE5F46" w:rsidRDefault="00956B0D" w:rsidP="00956B0D"/>
    <w:p w14:paraId="3C650B55" w14:textId="77777777" w:rsidR="00956B0D" w:rsidRPr="00CE5F46" w:rsidRDefault="00956B0D" w:rsidP="00956B0D"/>
    <w:p w14:paraId="0B709E1D" w14:textId="77777777" w:rsidR="00956B0D" w:rsidRPr="00CE5F46" w:rsidRDefault="00956B0D" w:rsidP="00956B0D">
      <w:pPr>
        <w:rPr>
          <w:b/>
          <w:caps/>
        </w:rPr>
      </w:pPr>
      <w:r w:rsidRPr="00CE5F46">
        <w:rPr>
          <w:b/>
          <w:u w:val="single"/>
        </w:rPr>
        <w:br w:type="page"/>
      </w:r>
      <w:r w:rsidRPr="00CE5F46">
        <w:rPr>
          <w:b/>
          <w:caps/>
        </w:rPr>
        <w:lastRenderedPageBreak/>
        <w:t>Table of Content</w:t>
      </w:r>
      <w:bookmarkEnd w:id="4"/>
    </w:p>
    <w:p w14:paraId="7A6E7707" w14:textId="77777777" w:rsidR="00956B0D" w:rsidRPr="00CE5F46" w:rsidRDefault="00956B0D" w:rsidP="00956B0D">
      <w:r w:rsidRPr="00CE5F46">
        <w:t>Abstract/Synopsis</w:t>
      </w:r>
    </w:p>
    <w:p w14:paraId="7AD94618" w14:textId="77777777" w:rsidR="00956B0D" w:rsidRPr="00CE5F46" w:rsidRDefault="00956B0D" w:rsidP="00956B0D">
      <w:r w:rsidRPr="00CE5F46">
        <w:t>Table of Content</w:t>
      </w:r>
    </w:p>
    <w:p w14:paraId="7C62FEFA" w14:textId="77777777" w:rsidR="00956B0D" w:rsidRPr="00CE5F46" w:rsidRDefault="00956B0D" w:rsidP="00956B0D">
      <w:r w:rsidRPr="00CE5F46">
        <w:t>List of Figures</w:t>
      </w:r>
    </w:p>
    <w:p w14:paraId="7CDCAB30" w14:textId="77777777" w:rsidR="00956B0D" w:rsidRPr="00CE5F46" w:rsidRDefault="00956B0D" w:rsidP="00956B0D">
      <w:r w:rsidRPr="00CE5F46">
        <w:t>List of Tables</w:t>
      </w:r>
    </w:p>
    <w:p w14:paraId="38A03FB5" w14:textId="77777777" w:rsidR="00956B0D" w:rsidRPr="00CE5F46" w:rsidRDefault="00956B0D" w:rsidP="00956B0D"/>
    <w:p w14:paraId="76B8D28D" w14:textId="77777777" w:rsidR="00B34635" w:rsidRDefault="00956B0D">
      <w:pPr>
        <w:pStyle w:val="TOC1"/>
        <w:rPr>
          <w:rFonts w:asciiTheme="minorHAnsi" w:eastAsiaTheme="minorEastAsia" w:hAnsiTheme="minorHAnsi" w:cstheme="minorBidi"/>
          <w:b w:val="0"/>
          <w:bCs w:val="0"/>
          <w:caps w:val="0"/>
          <w:sz w:val="22"/>
          <w:szCs w:val="22"/>
        </w:rPr>
      </w:pPr>
      <w:r w:rsidRPr="00CE5F46">
        <w:rPr>
          <w:rFonts w:ascii="Times New Roman" w:hAnsi="Times New Roman" w:cs="Times New Roman"/>
        </w:rPr>
        <w:fldChar w:fldCharType="begin"/>
      </w:r>
      <w:r w:rsidRPr="00CE5F46">
        <w:rPr>
          <w:rFonts w:ascii="Times New Roman" w:hAnsi="Times New Roman" w:cs="Times New Roman"/>
        </w:rPr>
        <w:instrText xml:space="preserve"> TOC \o "1-3" \u </w:instrText>
      </w:r>
      <w:r w:rsidRPr="00CE5F46">
        <w:rPr>
          <w:rFonts w:ascii="Times New Roman" w:hAnsi="Times New Roman" w:cs="Times New Roman"/>
        </w:rPr>
        <w:fldChar w:fldCharType="separate"/>
      </w:r>
      <w:r w:rsidR="00B34635" w:rsidRPr="00CB6082">
        <w:rPr>
          <w:rFonts w:ascii="Times New Roman" w:hAnsi="Times New Roman"/>
        </w:rPr>
        <w:t>SEction 1</w:t>
      </w:r>
      <w:r w:rsidR="00B34635">
        <w:tab/>
      </w:r>
      <w:r w:rsidR="00A45FF2">
        <w:t>………………………………………………………………………….</w:t>
      </w:r>
      <w:r w:rsidR="00B34635">
        <w:fldChar w:fldCharType="begin"/>
      </w:r>
      <w:r w:rsidR="00B34635">
        <w:instrText xml:space="preserve"> PAGEREF _Toc65501057 \h </w:instrText>
      </w:r>
      <w:r w:rsidR="00B34635">
        <w:fldChar w:fldCharType="separate"/>
      </w:r>
      <w:r w:rsidR="00A45FF2">
        <w:t>5</w:t>
      </w:r>
      <w:r w:rsidR="00B34635">
        <w:fldChar w:fldCharType="end"/>
      </w:r>
    </w:p>
    <w:p w14:paraId="2B725639"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1.1</w:t>
      </w:r>
      <w:r>
        <w:rPr>
          <w:rFonts w:asciiTheme="minorHAnsi" w:eastAsiaTheme="minorEastAsia" w:hAnsiTheme="minorHAnsi" w:cstheme="minorBidi"/>
          <w:noProof/>
          <w:sz w:val="22"/>
          <w:szCs w:val="22"/>
        </w:rPr>
        <w:tab/>
      </w:r>
      <w:r w:rsidRPr="00CB6082">
        <w:rPr>
          <w:rFonts w:ascii="Times New Roman" w:hAnsi="Times New Roman"/>
          <w:noProof/>
        </w:rPr>
        <w:t>Introduction</w:t>
      </w:r>
      <w:r>
        <w:rPr>
          <w:noProof/>
        </w:rPr>
        <w:tab/>
      </w:r>
      <w:r>
        <w:rPr>
          <w:noProof/>
        </w:rPr>
        <w:fldChar w:fldCharType="begin"/>
      </w:r>
      <w:r>
        <w:rPr>
          <w:noProof/>
        </w:rPr>
        <w:instrText xml:space="preserve"> PAGEREF _Toc65501058 \h </w:instrText>
      </w:r>
      <w:r>
        <w:rPr>
          <w:noProof/>
        </w:rPr>
      </w:r>
      <w:r>
        <w:rPr>
          <w:noProof/>
        </w:rPr>
        <w:fldChar w:fldCharType="separate"/>
      </w:r>
      <w:r w:rsidR="00A45FF2">
        <w:rPr>
          <w:noProof/>
        </w:rPr>
        <w:t>5</w:t>
      </w:r>
      <w:r>
        <w:rPr>
          <w:noProof/>
        </w:rPr>
        <w:fldChar w:fldCharType="end"/>
      </w:r>
    </w:p>
    <w:p w14:paraId="5C628ADE"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1.2</w:t>
      </w:r>
      <w:r>
        <w:rPr>
          <w:rFonts w:asciiTheme="minorHAnsi" w:eastAsiaTheme="minorEastAsia" w:hAnsiTheme="minorHAnsi" w:cstheme="minorBidi"/>
          <w:noProof/>
          <w:sz w:val="22"/>
          <w:szCs w:val="22"/>
        </w:rPr>
        <w:tab/>
      </w:r>
      <w:r w:rsidRPr="00CB6082">
        <w:rPr>
          <w:rFonts w:ascii="Times New Roman" w:hAnsi="Times New Roman"/>
          <w:noProof/>
        </w:rPr>
        <w:t>Aim</w:t>
      </w:r>
      <w:r>
        <w:rPr>
          <w:noProof/>
        </w:rPr>
        <w:tab/>
      </w:r>
      <w:r>
        <w:rPr>
          <w:noProof/>
        </w:rPr>
        <w:fldChar w:fldCharType="begin"/>
      </w:r>
      <w:r>
        <w:rPr>
          <w:noProof/>
        </w:rPr>
        <w:instrText xml:space="preserve"> PAGEREF _Toc65501059 \h </w:instrText>
      </w:r>
      <w:r>
        <w:rPr>
          <w:noProof/>
        </w:rPr>
      </w:r>
      <w:r>
        <w:rPr>
          <w:noProof/>
        </w:rPr>
        <w:fldChar w:fldCharType="separate"/>
      </w:r>
      <w:r w:rsidR="00A45FF2">
        <w:rPr>
          <w:noProof/>
        </w:rPr>
        <w:t>5</w:t>
      </w:r>
      <w:r>
        <w:rPr>
          <w:noProof/>
        </w:rPr>
        <w:fldChar w:fldCharType="end"/>
      </w:r>
    </w:p>
    <w:p w14:paraId="4B764F66"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1.3</w:t>
      </w:r>
      <w:r>
        <w:rPr>
          <w:rFonts w:asciiTheme="minorHAnsi" w:eastAsiaTheme="minorEastAsia" w:hAnsiTheme="minorHAnsi" w:cstheme="minorBidi"/>
          <w:noProof/>
          <w:sz w:val="22"/>
          <w:szCs w:val="22"/>
        </w:rPr>
        <w:tab/>
      </w:r>
      <w:r w:rsidRPr="00CB6082">
        <w:rPr>
          <w:rFonts w:ascii="Times New Roman" w:hAnsi="Times New Roman"/>
          <w:noProof/>
        </w:rPr>
        <w:t>Structure Of The Assignment</w:t>
      </w:r>
      <w:r>
        <w:rPr>
          <w:noProof/>
        </w:rPr>
        <w:tab/>
      </w:r>
      <w:r>
        <w:rPr>
          <w:noProof/>
        </w:rPr>
        <w:fldChar w:fldCharType="begin"/>
      </w:r>
      <w:r>
        <w:rPr>
          <w:noProof/>
        </w:rPr>
        <w:instrText xml:space="preserve"> PAGEREF _Toc65501060 \h </w:instrText>
      </w:r>
      <w:r>
        <w:rPr>
          <w:noProof/>
        </w:rPr>
      </w:r>
      <w:r>
        <w:rPr>
          <w:noProof/>
        </w:rPr>
        <w:fldChar w:fldCharType="separate"/>
      </w:r>
      <w:r w:rsidR="00A45FF2">
        <w:rPr>
          <w:noProof/>
        </w:rPr>
        <w:t>6</w:t>
      </w:r>
      <w:r>
        <w:rPr>
          <w:noProof/>
        </w:rPr>
        <w:fldChar w:fldCharType="end"/>
      </w:r>
    </w:p>
    <w:p w14:paraId="14D0D359" w14:textId="77777777" w:rsidR="00B34635" w:rsidRDefault="00B34635">
      <w:pPr>
        <w:pStyle w:val="TOC1"/>
        <w:rPr>
          <w:rFonts w:asciiTheme="minorHAnsi" w:eastAsiaTheme="minorEastAsia" w:hAnsiTheme="minorHAnsi" w:cstheme="minorBidi"/>
          <w:b w:val="0"/>
          <w:bCs w:val="0"/>
          <w:caps w:val="0"/>
          <w:sz w:val="22"/>
          <w:szCs w:val="22"/>
        </w:rPr>
      </w:pPr>
      <w:r w:rsidRPr="00CB6082">
        <w:rPr>
          <w:rFonts w:ascii="Times New Roman" w:hAnsi="Times New Roman"/>
        </w:rPr>
        <w:t>SECTION 2 – Insallation of a critical service</w:t>
      </w:r>
      <w:r>
        <w:tab/>
      </w:r>
      <w:r>
        <w:fldChar w:fldCharType="begin"/>
      </w:r>
      <w:r>
        <w:instrText xml:space="preserve"> PAGEREF _Toc65501061 \h </w:instrText>
      </w:r>
      <w:r>
        <w:fldChar w:fldCharType="separate"/>
      </w:r>
      <w:r w:rsidR="00A45FF2">
        <w:t>7</w:t>
      </w:r>
      <w:r>
        <w:fldChar w:fldCharType="end"/>
      </w:r>
    </w:p>
    <w:p w14:paraId="2A48C843"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2.1</w:t>
      </w:r>
      <w:r>
        <w:rPr>
          <w:rFonts w:asciiTheme="minorHAnsi" w:eastAsiaTheme="minorEastAsia" w:hAnsiTheme="minorHAnsi" w:cstheme="minorBidi"/>
          <w:noProof/>
          <w:sz w:val="22"/>
          <w:szCs w:val="22"/>
        </w:rPr>
        <w:tab/>
      </w:r>
      <w:r w:rsidRPr="00CB6082">
        <w:rPr>
          <w:rFonts w:ascii="Times New Roman" w:hAnsi="Times New Roman"/>
          <w:noProof/>
        </w:rPr>
        <w:t xml:space="preserve"> Introduction</w:t>
      </w:r>
      <w:r>
        <w:rPr>
          <w:noProof/>
        </w:rPr>
        <w:tab/>
      </w:r>
      <w:r>
        <w:rPr>
          <w:noProof/>
        </w:rPr>
        <w:fldChar w:fldCharType="begin"/>
      </w:r>
      <w:r>
        <w:rPr>
          <w:noProof/>
        </w:rPr>
        <w:instrText xml:space="preserve"> PAGEREF _Toc65501063 \h </w:instrText>
      </w:r>
      <w:r>
        <w:rPr>
          <w:noProof/>
        </w:rPr>
      </w:r>
      <w:r>
        <w:rPr>
          <w:noProof/>
        </w:rPr>
        <w:fldChar w:fldCharType="separate"/>
      </w:r>
      <w:r w:rsidR="00A45FF2">
        <w:rPr>
          <w:noProof/>
        </w:rPr>
        <w:t>7</w:t>
      </w:r>
      <w:r>
        <w:rPr>
          <w:noProof/>
        </w:rPr>
        <w:fldChar w:fldCharType="end"/>
      </w:r>
    </w:p>
    <w:p w14:paraId="45377E64"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2.2</w:t>
      </w:r>
      <w:r>
        <w:rPr>
          <w:rFonts w:asciiTheme="minorHAnsi" w:eastAsiaTheme="minorEastAsia" w:hAnsiTheme="minorHAnsi" w:cstheme="minorBidi"/>
          <w:noProof/>
          <w:sz w:val="22"/>
          <w:szCs w:val="22"/>
        </w:rPr>
        <w:tab/>
      </w:r>
      <w:r w:rsidRPr="00CB6082">
        <w:rPr>
          <w:rFonts w:ascii="Times New Roman" w:hAnsi="Times New Roman"/>
          <w:noProof/>
        </w:rPr>
        <w:t>Assumptions</w:t>
      </w:r>
      <w:r>
        <w:rPr>
          <w:noProof/>
        </w:rPr>
        <w:tab/>
      </w:r>
      <w:r>
        <w:rPr>
          <w:noProof/>
        </w:rPr>
        <w:fldChar w:fldCharType="begin"/>
      </w:r>
      <w:r>
        <w:rPr>
          <w:noProof/>
        </w:rPr>
        <w:instrText xml:space="preserve"> PAGEREF _Toc65501064 \h </w:instrText>
      </w:r>
      <w:r>
        <w:rPr>
          <w:noProof/>
        </w:rPr>
      </w:r>
      <w:r>
        <w:rPr>
          <w:noProof/>
        </w:rPr>
        <w:fldChar w:fldCharType="separate"/>
      </w:r>
      <w:r w:rsidR="00A45FF2">
        <w:rPr>
          <w:noProof/>
        </w:rPr>
        <w:t>7</w:t>
      </w:r>
      <w:r>
        <w:rPr>
          <w:noProof/>
        </w:rPr>
        <w:fldChar w:fldCharType="end"/>
      </w:r>
    </w:p>
    <w:p w14:paraId="7CF8AA2D"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2.3</w:t>
      </w:r>
      <w:r>
        <w:rPr>
          <w:rFonts w:asciiTheme="minorHAnsi" w:eastAsiaTheme="minorEastAsia" w:hAnsiTheme="minorHAnsi" w:cstheme="minorBidi"/>
          <w:noProof/>
          <w:sz w:val="22"/>
          <w:szCs w:val="22"/>
        </w:rPr>
        <w:tab/>
      </w:r>
      <w:r w:rsidRPr="00CB6082">
        <w:rPr>
          <w:rFonts w:ascii="Times New Roman" w:hAnsi="Times New Roman"/>
          <w:noProof/>
        </w:rPr>
        <w:t>The Installation</w:t>
      </w:r>
      <w:r>
        <w:rPr>
          <w:noProof/>
        </w:rPr>
        <w:tab/>
      </w:r>
      <w:r>
        <w:rPr>
          <w:noProof/>
        </w:rPr>
        <w:fldChar w:fldCharType="begin"/>
      </w:r>
      <w:r>
        <w:rPr>
          <w:noProof/>
        </w:rPr>
        <w:instrText xml:space="preserve"> PAGEREF _Toc65501065 \h </w:instrText>
      </w:r>
      <w:r>
        <w:rPr>
          <w:noProof/>
        </w:rPr>
      </w:r>
      <w:r>
        <w:rPr>
          <w:noProof/>
        </w:rPr>
        <w:fldChar w:fldCharType="separate"/>
      </w:r>
      <w:r w:rsidR="00A45FF2">
        <w:rPr>
          <w:noProof/>
        </w:rPr>
        <w:t>8</w:t>
      </w:r>
      <w:r>
        <w:rPr>
          <w:noProof/>
        </w:rPr>
        <w:fldChar w:fldCharType="end"/>
      </w:r>
    </w:p>
    <w:p w14:paraId="6AA5771B" w14:textId="77777777" w:rsidR="00B34635" w:rsidRDefault="00B34635" w:rsidP="00B34635">
      <w:pPr>
        <w:pStyle w:val="TOC2"/>
        <w:ind w:left="0"/>
        <w:rPr>
          <w:rFonts w:asciiTheme="minorHAnsi" w:eastAsiaTheme="minorEastAsia" w:hAnsiTheme="minorHAnsi" w:cstheme="minorBidi"/>
          <w:noProof/>
          <w:sz w:val="22"/>
          <w:szCs w:val="22"/>
        </w:rPr>
      </w:pPr>
      <w:r>
        <w:rPr>
          <w:rFonts w:asciiTheme="minorHAnsi" w:eastAsiaTheme="minorEastAsia" w:hAnsiTheme="minorHAnsi" w:cstheme="minorBidi"/>
          <w:noProof/>
          <w:sz w:val="22"/>
          <w:szCs w:val="22"/>
        </w:rPr>
        <w:t xml:space="preserve">     </w:t>
      </w:r>
      <w:r w:rsidRPr="00CB6082">
        <w:rPr>
          <w:rFonts w:ascii="Times New Roman" w:hAnsi="Times New Roman"/>
          <w:noProof/>
        </w:rPr>
        <w:t>2.4</w:t>
      </w:r>
      <w:r>
        <w:rPr>
          <w:rFonts w:asciiTheme="minorHAnsi" w:eastAsiaTheme="minorEastAsia" w:hAnsiTheme="minorHAnsi" w:cstheme="minorBidi"/>
          <w:noProof/>
          <w:sz w:val="22"/>
          <w:szCs w:val="22"/>
        </w:rPr>
        <w:tab/>
      </w:r>
      <w:r w:rsidRPr="00CB6082">
        <w:rPr>
          <w:rFonts w:ascii="Times New Roman" w:hAnsi="Times New Roman"/>
          <w:noProof/>
        </w:rPr>
        <w:t>Conclusion</w:t>
      </w:r>
      <w:r>
        <w:rPr>
          <w:noProof/>
        </w:rPr>
        <w:tab/>
      </w:r>
      <w:r>
        <w:rPr>
          <w:noProof/>
        </w:rPr>
        <w:fldChar w:fldCharType="begin"/>
      </w:r>
      <w:r>
        <w:rPr>
          <w:noProof/>
        </w:rPr>
        <w:instrText xml:space="preserve"> PAGEREF _Toc65501068 \h </w:instrText>
      </w:r>
      <w:r>
        <w:rPr>
          <w:noProof/>
        </w:rPr>
      </w:r>
      <w:r>
        <w:rPr>
          <w:noProof/>
        </w:rPr>
        <w:fldChar w:fldCharType="separate"/>
      </w:r>
      <w:r w:rsidR="00A45FF2">
        <w:rPr>
          <w:noProof/>
        </w:rPr>
        <w:t>16</w:t>
      </w:r>
      <w:r>
        <w:rPr>
          <w:noProof/>
        </w:rPr>
        <w:fldChar w:fldCharType="end"/>
      </w:r>
    </w:p>
    <w:p w14:paraId="68D74343" w14:textId="77777777" w:rsidR="00B34635" w:rsidRDefault="00B34635">
      <w:pPr>
        <w:pStyle w:val="TOC1"/>
        <w:rPr>
          <w:rFonts w:asciiTheme="minorHAnsi" w:eastAsiaTheme="minorEastAsia" w:hAnsiTheme="minorHAnsi" w:cstheme="minorBidi"/>
          <w:b w:val="0"/>
          <w:bCs w:val="0"/>
          <w:caps w:val="0"/>
          <w:sz w:val="22"/>
          <w:szCs w:val="22"/>
        </w:rPr>
      </w:pPr>
      <w:r w:rsidRPr="00CB6082">
        <w:rPr>
          <w:rFonts w:ascii="Times New Roman" w:hAnsi="Times New Roman"/>
        </w:rPr>
        <w:t xml:space="preserve">Section 3 – </w:t>
      </w:r>
      <w:r w:rsidRPr="00CB6082">
        <w:rPr>
          <w:rFonts w:ascii="Times New Roman" w:hAnsi="Times New Roman"/>
          <w:iCs/>
        </w:rPr>
        <w:t>Observations</w:t>
      </w:r>
      <w:r>
        <w:tab/>
      </w:r>
      <w:r>
        <w:fldChar w:fldCharType="begin"/>
      </w:r>
      <w:r>
        <w:instrText xml:space="preserve"> PAGEREF _Toc65501069 \h </w:instrText>
      </w:r>
      <w:r>
        <w:fldChar w:fldCharType="separate"/>
      </w:r>
      <w:r w:rsidR="00A45FF2">
        <w:t>18</w:t>
      </w:r>
      <w:r>
        <w:fldChar w:fldCharType="end"/>
      </w:r>
    </w:p>
    <w:p w14:paraId="253C563B"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3.1</w:t>
      </w:r>
      <w:r>
        <w:rPr>
          <w:rFonts w:asciiTheme="minorHAnsi" w:eastAsiaTheme="minorEastAsia" w:hAnsiTheme="minorHAnsi" w:cstheme="minorBidi"/>
          <w:noProof/>
          <w:sz w:val="22"/>
          <w:szCs w:val="22"/>
        </w:rPr>
        <w:tab/>
      </w:r>
      <w:r w:rsidRPr="00CB6082">
        <w:rPr>
          <w:rFonts w:ascii="Times New Roman" w:hAnsi="Times New Roman"/>
          <w:noProof/>
        </w:rPr>
        <w:t>Introduction</w:t>
      </w:r>
      <w:r>
        <w:rPr>
          <w:noProof/>
        </w:rPr>
        <w:tab/>
      </w:r>
      <w:r>
        <w:rPr>
          <w:noProof/>
        </w:rPr>
        <w:fldChar w:fldCharType="begin"/>
      </w:r>
      <w:r>
        <w:rPr>
          <w:noProof/>
        </w:rPr>
        <w:instrText xml:space="preserve"> PAGEREF _Toc65501072 \h </w:instrText>
      </w:r>
      <w:r>
        <w:rPr>
          <w:noProof/>
        </w:rPr>
      </w:r>
      <w:r>
        <w:rPr>
          <w:noProof/>
        </w:rPr>
        <w:fldChar w:fldCharType="separate"/>
      </w:r>
      <w:r w:rsidR="00A45FF2">
        <w:rPr>
          <w:noProof/>
        </w:rPr>
        <w:t>18</w:t>
      </w:r>
      <w:r>
        <w:rPr>
          <w:noProof/>
        </w:rPr>
        <w:fldChar w:fldCharType="end"/>
      </w:r>
    </w:p>
    <w:p w14:paraId="16C4D6B3"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 xml:space="preserve">3.2 </w:t>
      </w:r>
      <w:r>
        <w:rPr>
          <w:rFonts w:asciiTheme="minorHAnsi" w:eastAsiaTheme="minorEastAsia" w:hAnsiTheme="minorHAnsi" w:cstheme="minorBidi"/>
          <w:noProof/>
          <w:sz w:val="22"/>
          <w:szCs w:val="22"/>
        </w:rPr>
        <w:tab/>
      </w:r>
      <w:r w:rsidRPr="00CB6082">
        <w:rPr>
          <w:rFonts w:ascii="Times New Roman" w:hAnsi="Times New Roman"/>
          <w:noProof/>
        </w:rPr>
        <w:t>Type 1 and 2 Hypervisors</w:t>
      </w:r>
      <w:r>
        <w:rPr>
          <w:noProof/>
        </w:rPr>
        <w:tab/>
      </w:r>
      <w:r>
        <w:rPr>
          <w:noProof/>
        </w:rPr>
        <w:fldChar w:fldCharType="begin"/>
      </w:r>
      <w:r>
        <w:rPr>
          <w:noProof/>
        </w:rPr>
        <w:instrText xml:space="preserve"> PAGEREF _Toc65501073 \h </w:instrText>
      </w:r>
      <w:r>
        <w:rPr>
          <w:noProof/>
        </w:rPr>
      </w:r>
      <w:r>
        <w:rPr>
          <w:noProof/>
        </w:rPr>
        <w:fldChar w:fldCharType="separate"/>
      </w:r>
      <w:r w:rsidR="00A45FF2">
        <w:rPr>
          <w:noProof/>
        </w:rPr>
        <w:t>18</w:t>
      </w:r>
      <w:r>
        <w:rPr>
          <w:noProof/>
        </w:rPr>
        <w:fldChar w:fldCharType="end"/>
      </w:r>
    </w:p>
    <w:p w14:paraId="186D4C86"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 xml:space="preserve">3.3 </w:t>
      </w:r>
      <w:r>
        <w:rPr>
          <w:rFonts w:asciiTheme="minorHAnsi" w:eastAsiaTheme="minorEastAsia" w:hAnsiTheme="minorHAnsi" w:cstheme="minorBidi"/>
          <w:noProof/>
          <w:sz w:val="22"/>
          <w:szCs w:val="22"/>
        </w:rPr>
        <w:tab/>
      </w:r>
      <w:r w:rsidRPr="00CB6082">
        <w:rPr>
          <w:rFonts w:ascii="Times New Roman" w:hAnsi="Times New Roman"/>
          <w:noProof/>
        </w:rPr>
        <w:t>Subnet Mask in IPv4 Networking</w:t>
      </w:r>
      <w:r>
        <w:rPr>
          <w:noProof/>
        </w:rPr>
        <w:tab/>
      </w:r>
      <w:r>
        <w:rPr>
          <w:noProof/>
        </w:rPr>
        <w:fldChar w:fldCharType="begin"/>
      </w:r>
      <w:r>
        <w:rPr>
          <w:noProof/>
        </w:rPr>
        <w:instrText xml:space="preserve"> PAGEREF _Toc65501074 \h </w:instrText>
      </w:r>
      <w:r>
        <w:rPr>
          <w:noProof/>
        </w:rPr>
      </w:r>
      <w:r>
        <w:rPr>
          <w:noProof/>
        </w:rPr>
        <w:fldChar w:fldCharType="separate"/>
      </w:r>
      <w:r w:rsidR="00A45FF2">
        <w:rPr>
          <w:noProof/>
        </w:rPr>
        <w:t>20</w:t>
      </w:r>
      <w:r>
        <w:rPr>
          <w:noProof/>
        </w:rPr>
        <w:fldChar w:fldCharType="end"/>
      </w:r>
    </w:p>
    <w:p w14:paraId="341D6CB3"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3.4</w:t>
      </w:r>
      <w:r>
        <w:rPr>
          <w:rFonts w:asciiTheme="minorHAnsi" w:eastAsiaTheme="minorEastAsia" w:hAnsiTheme="minorHAnsi" w:cstheme="minorBidi"/>
          <w:noProof/>
          <w:sz w:val="22"/>
          <w:szCs w:val="22"/>
        </w:rPr>
        <w:tab/>
      </w:r>
      <w:r w:rsidRPr="00CB6082">
        <w:rPr>
          <w:rFonts w:ascii="Times New Roman" w:hAnsi="Times New Roman"/>
          <w:noProof/>
        </w:rPr>
        <w:t>Cloud Computing</w:t>
      </w:r>
      <w:r>
        <w:rPr>
          <w:noProof/>
        </w:rPr>
        <w:tab/>
      </w:r>
      <w:r>
        <w:rPr>
          <w:noProof/>
        </w:rPr>
        <w:fldChar w:fldCharType="begin"/>
      </w:r>
      <w:r>
        <w:rPr>
          <w:noProof/>
        </w:rPr>
        <w:instrText xml:space="preserve"> PAGEREF _Toc65501075 \h </w:instrText>
      </w:r>
      <w:r>
        <w:rPr>
          <w:noProof/>
        </w:rPr>
      </w:r>
      <w:r>
        <w:rPr>
          <w:noProof/>
        </w:rPr>
        <w:fldChar w:fldCharType="separate"/>
      </w:r>
      <w:r w:rsidR="00A45FF2">
        <w:rPr>
          <w:noProof/>
        </w:rPr>
        <w:t>21</w:t>
      </w:r>
      <w:r>
        <w:rPr>
          <w:noProof/>
        </w:rPr>
        <w:fldChar w:fldCharType="end"/>
      </w:r>
    </w:p>
    <w:p w14:paraId="67DFD575"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3.5</w:t>
      </w:r>
      <w:r>
        <w:rPr>
          <w:rFonts w:asciiTheme="minorHAnsi" w:eastAsiaTheme="minorEastAsia" w:hAnsiTheme="minorHAnsi" w:cstheme="minorBidi"/>
          <w:noProof/>
          <w:sz w:val="22"/>
          <w:szCs w:val="22"/>
        </w:rPr>
        <w:tab/>
      </w:r>
      <w:r w:rsidRPr="00CB6082">
        <w:rPr>
          <w:rFonts w:ascii="Times New Roman" w:hAnsi="Times New Roman"/>
          <w:noProof/>
        </w:rPr>
        <w:t>Task 1 and 2 Terminologies</w:t>
      </w:r>
      <w:r>
        <w:rPr>
          <w:noProof/>
        </w:rPr>
        <w:tab/>
      </w:r>
      <w:r>
        <w:rPr>
          <w:noProof/>
        </w:rPr>
        <w:fldChar w:fldCharType="begin"/>
      </w:r>
      <w:r>
        <w:rPr>
          <w:noProof/>
        </w:rPr>
        <w:instrText xml:space="preserve"> PAGEREF _Toc65501076 \h </w:instrText>
      </w:r>
      <w:r>
        <w:rPr>
          <w:noProof/>
        </w:rPr>
      </w:r>
      <w:r>
        <w:rPr>
          <w:noProof/>
        </w:rPr>
        <w:fldChar w:fldCharType="separate"/>
      </w:r>
      <w:r w:rsidR="00A45FF2">
        <w:rPr>
          <w:noProof/>
        </w:rPr>
        <w:t>23</w:t>
      </w:r>
      <w:r>
        <w:rPr>
          <w:noProof/>
        </w:rPr>
        <w:fldChar w:fldCharType="end"/>
      </w:r>
    </w:p>
    <w:p w14:paraId="110CDFD2" w14:textId="77777777" w:rsidR="00B34635" w:rsidRDefault="00B34635">
      <w:pPr>
        <w:pStyle w:val="TOC2"/>
        <w:rPr>
          <w:rFonts w:asciiTheme="minorHAnsi" w:eastAsiaTheme="minorEastAsia" w:hAnsiTheme="minorHAnsi" w:cstheme="minorBidi"/>
          <w:noProof/>
          <w:sz w:val="22"/>
          <w:szCs w:val="22"/>
        </w:rPr>
      </w:pPr>
      <w:r w:rsidRPr="00CB6082">
        <w:rPr>
          <w:rFonts w:ascii="Times New Roman" w:hAnsi="Times New Roman"/>
          <w:noProof/>
        </w:rPr>
        <w:t>3.6</w:t>
      </w:r>
      <w:r>
        <w:rPr>
          <w:rFonts w:asciiTheme="minorHAnsi" w:eastAsiaTheme="minorEastAsia" w:hAnsiTheme="minorHAnsi" w:cstheme="minorBidi"/>
          <w:noProof/>
          <w:sz w:val="22"/>
          <w:szCs w:val="22"/>
        </w:rPr>
        <w:tab/>
      </w:r>
      <w:r w:rsidRPr="00CB6082">
        <w:rPr>
          <w:rFonts w:ascii="Times New Roman" w:hAnsi="Times New Roman"/>
          <w:noProof/>
        </w:rPr>
        <w:t>Conclusion</w:t>
      </w:r>
      <w:r>
        <w:rPr>
          <w:noProof/>
        </w:rPr>
        <w:tab/>
      </w:r>
      <w:r>
        <w:rPr>
          <w:noProof/>
        </w:rPr>
        <w:fldChar w:fldCharType="begin"/>
      </w:r>
      <w:r>
        <w:rPr>
          <w:noProof/>
        </w:rPr>
        <w:instrText xml:space="preserve"> PAGEREF _Toc65501077 \h </w:instrText>
      </w:r>
      <w:r>
        <w:rPr>
          <w:noProof/>
        </w:rPr>
      </w:r>
      <w:r>
        <w:rPr>
          <w:noProof/>
        </w:rPr>
        <w:fldChar w:fldCharType="separate"/>
      </w:r>
      <w:r w:rsidR="00A45FF2">
        <w:rPr>
          <w:noProof/>
        </w:rPr>
        <w:t>26</w:t>
      </w:r>
      <w:r>
        <w:rPr>
          <w:noProof/>
        </w:rPr>
        <w:fldChar w:fldCharType="end"/>
      </w:r>
    </w:p>
    <w:p w14:paraId="35F3277F" w14:textId="77777777" w:rsidR="00B34635" w:rsidRDefault="00B34635">
      <w:pPr>
        <w:pStyle w:val="TOC1"/>
        <w:rPr>
          <w:rFonts w:asciiTheme="minorHAnsi" w:eastAsiaTheme="minorEastAsia" w:hAnsiTheme="minorHAnsi" w:cstheme="minorBidi"/>
          <w:b w:val="0"/>
          <w:bCs w:val="0"/>
          <w:caps w:val="0"/>
          <w:sz w:val="22"/>
          <w:szCs w:val="22"/>
        </w:rPr>
      </w:pPr>
      <w:r w:rsidRPr="00CB6082">
        <w:rPr>
          <w:rFonts w:ascii="Times New Roman" w:hAnsi="Times New Roman"/>
        </w:rPr>
        <w:t>References</w:t>
      </w:r>
      <w:r>
        <w:tab/>
      </w:r>
      <w:r w:rsidR="00A45FF2">
        <w:t>………………………………………………………………………..</w:t>
      </w:r>
      <w:r>
        <w:fldChar w:fldCharType="begin"/>
      </w:r>
      <w:r>
        <w:instrText xml:space="preserve"> PAGEREF _Toc65501078 \h </w:instrText>
      </w:r>
      <w:r>
        <w:fldChar w:fldCharType="separate"/>
      </w:r>
      <w:r w:rsidR="00A45FF2">
        <w:t>27</w:t>
      </w:r>
      <w:r>
        <w:fldChar w:fldCharType="end"/>
      </w:r>
    </w:p>
    <w:p w14:paraId="4C3F136B" w14:textId="77777777" w:rsidR="00956B0D" w:rsidRPr="00CE5F46" w:rsidRDefault="00956B0D" w:rsidP="00956B0D">
      <w:pPr>
        <w:rPr>
          <w:bCs/>
          <w:noProof/>
        </w:rPr>
      </w:pPr>
      <w:r w:rsidRPr="00CE5F46">
        <w:rPr>
          <w:bCs/>
          <w:noProof/>
        </w:rPr>
        <w:fldChar w:fldCharType="end"/>
      </w:r>
    </w:p>
    <w:p w14:paraId="2AD8D95F" w14:textId="77777777" w:rsidR="00956B0D" w:rsidRPr="00CE5F46" w:rsidRDefault="00956B0D" w:rsidP="00956B0D">
      <w:pPr>
        <w:rPr>
          <w:b/>
          <w:bCs/>
          <w:caps/>
          <w:noProof/>
        </w:rPr>
      </w:pPr>
      <w:r w:rsidRPr="00CE5F46">
        <w:rPr>
          <w:bCs/>
          <w:noProof/>
        </w:rPr>
        <w:br w:type="page"/>
      </w:r>
    </w:p>
    <w:p w14:paraId="5C17E1C2" w14:textId="77777777" w:rsidR="00760258" w:rsidRDefault="00956B0D" w:rsidP="009D53F5">
      <w:pPr>
        <w:rPr>
          <w:b/>
        </w:rPr>
      </w:pPr>
      <w:bookmarkStart w:id="5" w:name="_Toc202288049"/>
      <w:bookmarkStart w:id="6" w:name="_Toc202288694"/>
      <w:bookmarkStart w:id="7" w:name="_Toc167687690"/>
      <w:bookmarkStart w:id="8" w:name="_Toc167687789"/>
      <w:bookmarkStart w:id="9" w:name="_Toc167687873"/>
      <w:bookmarkStart w:id="10" w:name="_Toc167688648"/>
      <w:bookmarkStart w:id="11" w:name="_Toc167688731"/>
      <w:bookmarkStart w:id="12" w:name="_Toc167688814"/>
      <w:bookmarkStart w:id="13" w:name="_Toc167689707"/>
      <w:bookmarkStart w:id="14" w:name="_Toc167689785"/>
      <w:bookmarkStart w:id="15" w:name="_Toc167689943"/>
      <w:bookmarkStart w:id="16" w:name="_Toc167690024"/>
      <w:bookmarkStart w:id="17" w:name="_Toc167691927"/>
      <w:bookmarkStart w:id="18" w:name="_Toc169427621"/>
      <w:bookmarkStart w:id="19" w:name="_Toc169517086"/>
      <w:bookmarkStart w:id="20" w:name="_Toc170620189"/>
      <w:bookmarkStart w:id="21" w:name="_Toc170799206"/>
      <w:bookmarkStart w:id="22" w:name="_Toc170807807"/>
      <w:bookmarkStart w:id="23" w:name="_Toc171761243"/>
      <w:bookmarkStart w:id="24" w:name="_Toc173230032"/>
      <w:bookmarkStart w:id="25" w:name="_Toc173826267"/>
      <w:bookmarkStart w:id="26" w:name="_Toc174260506"/>
      <w:bookmarkStart w:id="27" w:name="_Toc174429143"/>
      <w:bookmarkStart w:id="28" w:name="_Toc179867573"/>
      <w:bookmarkStart w:id="29" w:name="_Toc180228675"/>
      <w:bookmarkStart w:id="30" w:name="_Toc180471862"/>
      <w:bookmarkStart w:id="31" w:name="_Toc187678109"/>
      <w:bookmarkStart w:id="32" w:name="_Toc188253358"/>
      <w:bookmarkStart w:id="33" w:name="_Toc190763969"/>
      <w:bookmarkStart w:id="34" w:name="_Toc193601371"/>
      <w:bookmarkStart w:id="35" w:name="_Toc202287914"/>
      <w:bookmarkStart w:id="36" w:name="_Toc202288050"/>
      <w:bookmarkStart w:id="37" w:name="_Toc202288051"/>
      <w:bookmarkStart w:id="38" w:name="_Toc202288695"/>
      <w:bookmarkStart w:id="39" w:name="_Toc202288696"/>
      <w:bookmarkStart w:id="40" w:name="_Toc202289914"/>
      <w:r w:rsidRPr="00CE5F46">
        <w:rPr>
          <w:b/>
        </w:rPr>
        <w:lastRenderedPageBreak/>
        <w:t>LIST OF FIGURES</w:t>
      </w:r>
      <w:bookmarkEnd w:id="5"/>
      <w:bookmarkEnd w:id="6"/>
    </w:p>
    <w:p w14:paraId="1B3CBDEC" w14:textId="77777777" w:rsidR="00E553DA" w:rsidRDefault="00E553DA" w:rsidP="00E553DA">
      <w:pPr>
        <w:spacing w:line="360" w:lineRule="auto"/>
        <w:jc w:val="both"/>
        <w:rPr>
          <w:i/>
          <w:lang w:eastAsia="en-GB"/>
        </w:rPr>
      </w:pPr>
      <w:r w:rsidRPr="00E2280E">
        <w:rPr>
          <w:i/>
          <w:lang w:eastAsia="en-GB"/>
        </w:rPr>
        <w:t xml:space="preserve">Figure 1: </w:t>
      </w:r>
      <w:r w:rsidR="0056155C">
        <w:rPr>
          <w:i/>
          <w:lang w:eastAsia="en-GB"/>
        </w:rPr>
        <w:t>O</w:t>
      </w:r>
      <w:r w:rsidRPr="00E2280E">
        <w:rPr>
          <w:i/>
          <w:lang w:eastAsia="en-GB"/>
        </w:rPr>
        <w:t>utlining the attributes of each Guest VM in the environment after both servers (server 1 &amp; 2) and hosts (client 1 &amp; 2) were created.</w:t>
      </w:r>
    </w:p>
    <w:p w14:paraId="044ED689" w14:textId="77777777" w:rsidR="00FC3158" w:rsidRDefault="00FC3158" w:rsidP="00E553DA">
      <w:pPr>
        <w:spacing w:line="360" w:lineRule="auto"/>
        <w:jc w:val="both"/>
        <w:rPr>
          <w:i/>
        </w:rPr>
      </w:pPr>
      <w:r w:rsidRPr="007C45C6">
        <w:rPr>
          <w:i/>
        </w:rPr>
        <w:t>Figure 2: Illustrating step 1 – 5 of the configuration process</w:t>
      </w:r>
    </w:p>
    <w:p w14:paraId="5F890A67" w14:textId="77777777" w:rsidR="00FC3158" w:rsidRDefault="00FC3158" w:rsidP="00FC3158">
      <w:pPr>
        <w:spacing w:line="360" w:lineRule="auto"/>
        <w:jc w:val="both"/>
        <w:rPr>
          <w:i/>
          <w:lang w:eastAsia="en-GB"/>
        </w:rPr>
      </w:pPr>
      <w:r w:rsidRPr="00E2280E">
        <w:rPr>
          <w:i/>
          <w:lang w:eastAsia="en-GB"/>
        </w:rPr>
        <w:t xml:space="preserve">Figure </w:t>
      </w:r>
      <w:proofErr w:type="gramStart"/>
      <w:r w:rsidRPr="00E2280E">
        <w:rPr>
          <w:i/>
          <w:lang w:eastAsia="en-GB"/>
        </w:rPr>
        <w:t>3 :</w:t>
      </w:r>
      <w:proofErr w:type="gramEnd"/>
      <w:r w:rsidR="008912CB">
        <w:rPr>
          <w:i/>
          <w:lang w:eastAsia="en-GB"/>
        </w:rPr>
        <w:t xml:space="preserve"> </w:t>
      </w:r>
      <w:r w:rsidRPr="00E2280E">
        <w:rPr>
          <w:i/>
          <w:lang w:eastAsia="en-GB"/>
        </w:rPr>
        <w:t>Illustrating steps 6 – 10 of the configuration process.</w:t>
      </w:r>
    </w:p>
    <w:p w14:paraId="2760F9F2" w14:textId="77777777" w:rsidR="008912CB" w:rsidRDefault="008912CB" w:rsidP="008912CB">
      <w:pPr>
        <w:spacing w:line="360" w:lineRule="auto"/>
        <w:jc w:val="both"/>
        <w:rPr>
          <w:i/>
          <w:lang w:eastAsia="en-GB"/>
        </w:rPr>
      </w:pPr>
      <w:r w:rsidRPr="00E2280E">
        <w:rPr>
          <w:i/>
          <w:lang w:eastAsia="en-GB"/>
        </w:rPr>
        <w:t>Figure 4 Illustrating steps 11 – 15 of the configuration process.</w:t>
      </w:r>
    </w:p>
    <w:p w14:paraId="4E617B4D" w14:textId="77777777" w:rsidR="00411386" w:rsidRDefault="00411386" w:rsidP="00411386">
      <w:pPr>
        <w:rPr>
          <w:i/>
        </w:rPr>
      </w:pPr>
      <w:r w:rsidRPr="007C45C6">
        <w:rPr>
          <w:i/>
        </w:rPr>
        <w:t>Figure 5:</w:t>
      </w:r>
      <w:r>
        <w:rPr>
          <w:i/>
        </w:rPr>
        <w:t xml:space="preserve"> </w:t>
      </w:r>
      <w:r w:rsidRPr="007C45C6">
        <w:rPr>
          <w:i/>
        </w:rPr>
        <w:t>Illustrating steps 16 – 21 of the installation.</w:t>
      </w:r>
    </w:p>
    <w:p w14:paraId="0CC41044" w14:textId="77777777" w:rsidR="00411386" w:rsidRDefault="00411386" w:rsidP="00411386">
      <w:pPr>
        <w:spacing w:line="360" w:lineRule="auto"/>
        <w:jc w:val="both"/>
        <w:rPr>
          <w:i/>
          <w:lang w:eastAsia="en-GB"/>
        </w:rPr>
      </w:pPr>
      <w:r w:rsidRPr="00E2280E">
        <w:rPr>
          <w:i/>
          <w:lang w:eastAsia="en-GB"/>
        </w:rPr>
        <w:t>Figure 6:</w:t>
      </w:r>
      <w:r>
        <w:rPr>
          <w:i/>
          <w:lang w:eastAsia="en-GB"/>
        </w:rPr>
        <w:t xml:space="preserve"> </w:t>
      </w:r>
      <w:r w:rsidRPr="00E2280E">
        <w:rPr>
          <w:i/>
          <w:lang w:eastAsia="en-GB"/>
        </w:rPr>
        <w:t>Illustrates steps 22 – 25 of installation.</w:t>
      </w:r>
    </w:p>
    <w:p w14:paraId="58B0CBA1" w14:textId="77777777" w:rsidR="00411386" w:rsidRDefault="00411386" w:rsidP="00411386">
      <w:pPr>
        <w:spacing w:line="360" w:lineRule="auto"/>
        <w:jc w:val="both"/>
        <w:rPr>
          <w:i/>
          <w:lang w:eastAsia="en-GB"/>
        </w:rPr>
      </w:pPr>
      <w:r w:rsidRPr="00E2280E">
        <w:rPr>
          <w:i/>
          <w:lang w:eastAsia="en-GB"/>
        </w:rPr>
        <w:t>Figure 7</w:t>
      </w:r>
      <w:proofErr w:type="gramStart"/>
      <w:r w:rsidRPr="00E2280E">
        <w:rPr>
          <w:i/>
          <w:lang w:eastAsia="en-GB"/>
        </w:rPr>
        <w:t>:Illustrates</w:t>
      </w:r>
      <w:proofErr w:type="gramEnd"/>
      <w:r w:rsidRPr="00E2280E">
        <w:rPr>
          <w:i/>
          <w:lang w:eastAsia="en-GB"/>
        </w:rPr>
        <w:t xml:space="preserve"> the importation of a Windows 10 Guest OS into the Virtual Box Manager. </w:t>
      </w:r>
    </w:p>
    <w:p w14:paraId="1180D1E8" w14:textId="77777777" w:rsidR="00411386" w:rsidRDefault="00411386" w:rsidP="00411386">
      <w:pPr>
        <w:spacing w:line="360" w:lineRule="auto"/>
        <w:jc w:val="both"/>
        <w:rPr>
          <w:i/>
          <w:lang w:eastAsia="en-GB"/>
        </w:rPr>
      </w:pPr>
      <w:r w:rsidRPr="00E2280E">
        <w:rPr>
          <w:i/>
          <w:lang w:eastAsia="en-GB"/>
        </w:rPr>
        <w:t xml:space="preserve">Figure 8 </w:t>
      </w:r>
      <w:proofErr w:type="gramStart"/>
      <w:r w:rsidRPr="00E2280E">
        <w:rPr>
          <w:i/>
          <w:lang w:eastAsia="en-GB"/>
        </w:rPr>
        <w:t>Illustrates</w:t>
      </w:r>
      <w:proofErr w:type="gramEnd"/>
      <w:r w:rsidRPr="00E2280E">
        <w:rPr>
          <w:i/>
          <w:lang w:eastAsia="en-GB"/>
        </w:rPr>
        <w:t xml:space="preserve"> a ping from Client 1 to Server 1. </w:t>
      </w:r>
    </w:p>
    <w:p w14:paraId="160172C5" w14:textId="77777777" w:rsidR="00411386" w:rsidRDefault="00411386" w:rsidP="00411386">
      <w:pPr>
        <w:spacing w:line="360" w:lineRule="auto"/>
        <w:jc w:val="both"/>
        <w:rPr>
          <w:lang w:eastAsia="en-GB"/>
        </w:rPr>
      </w:pPr>
      <w:r w:rsidRPr="00E2280E">
        <w:rPr>
          <w:i/>
          <w:lang w:eastAsia="en-GB"/>
        </w:rPr>
        <w:t>Figure 9: A visual comparison of a Type1 and Type2 Hypervisor</w:t>
      </w:r>
      <w:r w:rsidRPr="00E2280E">
        <w:rPr>
          <w:lang w:eastAsia="en-GB"/>
        </w:rPr>
        <w:t xml:space="preserve"> </w:t>
      </w:r>
      <w:r w:rsidRPr="00E2280E">
        <w:rPr>
          <w:lang w:eastAsia="en-GB"/>
        </w:rPr>
        <w:fldChar w:fldCharType="begin" w:fldLock="1"/>
      </w:r>
      <w:r w:rsidRPr="00E2280E">
        <w:rPr>
          <w:lang w:eastAsia="en-GB"/>
        </w:rPr>
        <w:instrText>ADDIN CSL_CITATION {"citationItems":[{"id":"ITEM-1","itemData":{"URL":"https://oracle-base.com/articles/vm/a-cure-for-virtual-insanity","accessed":{"date-parts":[["2021","2","11"]]},"id":"ITEM-1","issued":{"date-parts":[["0"]]},"title":"ORACLE-BASE - A Cure for Virtual Insanity","type":"webpage"},"uris":["http://www.mendeley.com/documents/?uuid=01a4577c-db0f-3856-9899-f64f53d89b7b"]}],"mendeley":{"formattedCitation":"[12]","plainTextFormattedCitation":"[12]","previouslyFormattedCitation":"[12]"},"properties":{"noteIndex":0},"schema":"https://github.com/citation-style-language/schema/raw/master/csl-citation.json"}</w:instrText>
      </w:r>
      <w:r w:rsidRPr="00E2280E">
        <w:rPr>
          <w:lang w:eastAsia="en-GB"/>
        </w:rPr>
        <w:fldChar w:fldCharType="separate"/>
      </w:r>
      <w:r w:rsidRPr="00E2280E">
        <w:rPr>
          <w:noProof/>
          <w:lang w:eastAsia="en-GB"/>
        </w:rPr>
        <w:t>[12]</w:t>
      </w:r>
      <w:r w:rsidRPr="00E2280E">
        <w:rPr>
          <w:lang w:eastAsia="en-GB"/>
        </w:rPr>
        <w:fldChar w:fldCharType="end"/>
      </w:r>
    </w:p>
    <w:p w14:paraId="509CBFF7" w14:textId="77777777" w:rsidR="00411386" w:rsidRDefault="00411386" w:rsidP="00411386">
      <w:pPr>
        <w:spacing w:line="360" w:lineRule="auto"/>
        <w:jc w:val="both"/>
        <w:rPr>
          <w:i/>
          <w:lang w:eastAsia="en-GB"/>
        </w:rPr>
      </w:pPr>
      <w:r w:rsidRPr="00E2280E">
        <w:rPr>
          <w:i/>
          <w:lang w:eastAsia="en-GB"/>
        </w:rPr>
        <w:t>Figure 10: A chart showing subnet mask annotation, number of subnets and hosts per subnet mask</w:t>
      </w:r>
      <w:r w:rsidRPr="00E2280E">
        <w:rPr>
          <w:i/>
          <w:lang w:eastAsia="en-GB"/>
        </w:rPr>
        <w:fldChar w:fldCharType="begin" w:fldLock="1"/>
      </w:r>
      <w:r w:rsidRPr="00E2280E">
        <w:rPr>
          <w:i/>
          <w:lang w:eastAsia="en-GB"/>
        </w:rPr>
        <w:instrText>ADDIN CSL_CITATION {"citationItems":[{"id":"ITEM-1","itemData":{"URL":"https://www.tutorialspoint.com/ipv4/ipv4_subnetting.htm","accessed":{"date-parts":[["2021","2","11"]]},"id":"ITEM-1","issued":{"date-parts":[["0"]]},"title":"IPv4 - Subnetting - Tutorialspoint","type":"webpage"},"uris":["http://www.mendeley.com/documents/?uuid=7e623cdd-5fb2-3cfb-9ae7-65b43c8909da"]}],"mendeley":{"formattedCitation":"[19]","plainTextFormattedCitation":"[19]","previouslyFormattedCitation":"[19]"},"properties":{"noteIndex":0},"schema":"https://github.com/citation-style-language/schema/raw/master/csl-citation.json"}</w:instrText>
      </w:r>
      <w:r w:rsidRPr="00E2280E">
        <w:rPr>
          <w:i/>
          <w:lang w:eastAsia="en-GB"/>
        </w:rPr>
        <w:fldChar w:fldCharType="separate"/>
      </w:r>
      <w:r w:rsidRPr="00E2280E">
        <w:rPr>
          <w:noProof/>
          <w:lang w:eastAsia="en-GB"/>
        </w:rPr>
        <w:t>[19]</w:t>
      </w:r>
      <w:r w:rsidRPr="00E2280E">
        <w:rPr>
          <w:i/>
          <w:lang w:eastAsia="en-GB"/>
        </w:rPr>
        <w:fldChar w:fldCharType="end"/>
      </w:r>
      <w:r w:rsidRPr="00E2280E">
        <w:rPr>
          <w:i/>
          <w:lang w:eastAsia="en-GB"/>
        </w:rPr>
        <w:t>.</w:t>
      </w:r>
    </w:p>
    <w:p w14:paraId="287D3CC0" w14:textId="77777777" w:rsidR="00411386" w:rsidRDefault="00411386" w:rsidP="00411386">
      <w:pPr>
        <w:spacing w:line="360" w:lineRule="auto"/>
        <w:jc w:val="both"/>
        <w:rPr>
          <w:i/>
          <w:lang w:eastAsia="en-GB"/>
        </w:rPr>
      </w:pPr>
      <w:r w:rsidRPr="00E2280E">
        <w:rPr>
          <w:i/>
          <w:lang w:eastAsia="en-GB"/>
        </w:rPr>
        <w:t xml:space="preserve">Figure 11; Security as a Service, Platform as a Service, Infrastructure as a service providers </w:t>
      </w:r>
      <w:r w:rsidRPr="00E2280E">
        <w:rPr>
          <w:i/>
          <w:lang w:eastAsia="en-GB"/>
        </w:rPr>
        <w:fldChar w:fldCharType="begin" w:fldLock="1"/>
      </w:r>
      <w:r w:rsidRPr="00E2280E">
        <w:rPr>
          <w:i/>
          <w:lang w:eastAsia="en-GB"/>
        </w:rPr>
        <w:instrText>ADDIN CSL_CITATION {"citationItems":[{"id":"ITEM-1","itemData":{"URL":"https://www.bmc.com/blogs/saas-vs-paas-vs-iaas-whats-the-difference-and-how-to-choose/","accessed":{"date-parts":[["2021","2","21"]]},"id":"ITEM-1","issued":{"date-parts":[["0"]]},"title":"SaaS vs PaaS vs IaaS: What’s The Difference &amp; How To Choose – BMC Blogs","type":"webpage"},"uris":["http://www.mendeley.com/documents/?uuid=0980b4b6-5fc1-3830-a551-574ae6eea901"]}],"mendeley":{"formattedCitation":"[23]","plainTextFormattedCitation":"[23]","previouslyFormattedCitation":"[23]"},"properties":{"noteIndex":0},"schema":"https://github.com/citation-style-language/schema/raw/master/csl-citation.json"}</w:instrText>
      </w:r>
      <w:r w:rsidRPr="00E2280E">
        <w:rPr>
          <w:i/>
          <w:lang w:eastAsia="en-GB"/>
        </w:rPr>
        <w:fldChar w:fldCharType="separate"/>
      </w:r>
      <w:r w:rsidRPr="00E2280E">
        <w:rPr>
          <w:noProof/>
          <w:lang w:eastAsia="en-GB"/>
        </w:rPr>
        <w:t>[23]</w:t>
      </w:r>
      <w:r w:rsidRPr="00E2280E">
        <w:rPr>
          <w:i/>
          <w:lang w:eastAsia="en-GB"/>
        </w:rPr>
        <w:fldChar w:fldCharType="end"/>
      </w:r>
    </w:p>
    <w:p w14:paraId="6790594E" w14:textId="77777777" w:rsidR="009B4C77" w:rsidRDefault="009B4C77" w:rsidP="009B4C77">
      <w:pPr>
        <w:spacing w:line="360" w:lineRule="auto"/>
        <w:jc w:val="both"/>
        <w:rPr>
          <w:i/>
          <w:lang w:eastAsia="en-GB"/>
        </w:rPr>
      </w:pPr>
      <w:r w:rsidRPr="00E2280E">
        <w:rPr>
          <w:i/>
          <w:lang w:eastAsia="en-GB"/>
        </w:rPr>
        <w:t xml:space="preserve">Figure 12: </w:t>
      </w:r>
      <w:r>
        <w:rPr>
          <w:i/>
          <w:lang w:eastAsia="en-GB"/>
        </w:rPr>
        <w:t xml:space="preserve">an nslookup command from the </w:t>
      </w:r>
      <w:proofErr w:type="gramStart"/>
      <w:r>
        <w:rPr>
          <w:i/>
          <w:lang w:eastAsia="en-GB"/>
        </w:rPr>
        <w:t>authors</w:t>
      </w:r>
      <w:proofErr w:type="gramEnd"/>
      <w:r w:rsidRPr="00E2280E">
        <w:rPr>
          <w:i/>
          <w:lang w:eastAsia="en-GB"/>
        </w:rPr>
        <w:t xml:space="preserve"> command prompt to the news website bbc.co.uk.</w:t>
      </w:r>
    </w:p>
    <w:p w14:paraId="27BEF116" w14:textId="77777777" w:rsidR="00466D64" w:rsidRPr="00E2280E" w:rsidRDefault="00466D64" w:rsidP="00466D64">
      <w:pPr>
        <w:spacing w:line="360" w:lineRule="auto"/>
        <w:jc w:val="both"/>
        <w:rPr>
          <w:i/>
          <w:lang w:eastAsia="en-GB"/>
        </w:rPr>
      </w:pPr>
      <w:r w:rsidRPr="00E2280E">
        <w:rPr>
          <w:i/>
          <w:lang w:eastAsia="en-GB"/>
        </w:rPr>
        <w:t>Figure 13</w:t>
      </w:r>
      <w:r w:rsidR="006954B9">
        <w:rPr>
          <w:i/>
          <w:lang w:eastAsia="en-GB"/>
        </w:rPr>
        <w:t>:</w:t>
      </w:r>
      <w:r w:rsidRPr="00E2280E">
        <w:rPr>
          <w:i/>
          <w:lang w:eastAsia="en-GB"/>
        </w:rPr>
        <w:t xml:space="preserve"> </w:t>
      </w:r>
      <w:r>
        <w:rPr>
          <w:i/>
          <w:lang w:eastAsia="en-GB"/>
        </w:rPr>
        <w:t>A</w:t>
      </w:r>
      <w:r w:rsidRPr="00E2280E">
        <w:rPr>
          <w:i/>
          <w:lang w:eastAsia="en-GB"/>
        </w:rPr>
        <w:t xml:space="preserve"> reverse nslookup for 8.8.8.8, resulting in a dns.google returned.</w:t>
      </w:r>
    </w:p>
    <w:p w14:paraId="6333941C" w14:textId="77777777" w:rsidR="00466D64" w:rsidRPr="00E2280E" w:rsidRDefault="00466D64" w:rsidP="009B4C77">
      <w:pPr>
        <w:spacing w:line="360" w:lineRule="auto"/>
        <w:jc w:val="both"/>
        <w:rPr>
          <w:i/>
          <w:lang w:eastAsia="en-GB"/>
        </w:rPr>
      </w:pPr>
    </w:p>
    <w:p w14:paraId="4CC5DC13" w14:textId="77777777" w:rsidR="009B4C77" w:rsidRPr="00E2280E" w:rsidRDefault="009B4C77" w:rsidP="00411386">
      <w:pPr>
        <w:spacing w:line="360" w:lineRule="auto"/>
        <w:jc w:val="both"/>
        <w:rPr>
          <w:i/>
          <w:lang w:eastAsia="en-GB"/>
        </w:rPr>
      </w:pPr>
    </w:p>
    <w:p w14:paraId="5D989FF0" w14:textId="77777777" w:rsidR="00411386" w:rsidRPr="00E2280E" w:rsidRDefault="00411386" w:rsidP="00411386">
      <w:pPr>
        <w:spacing w:line="360" w:lineRule="auto"/>
        <w:jc w:val="both"/>
        <w:rPr>
          <w:i/>
          <w:lang w:eastAsia="en-GB"/>
        </w:rPr>
      </w:pPr>
    </w:p>
    <w:p w14:paraId="433CAEA0" w14:textId="77777777" w:rsidR="00411386" w:rsidRPr="00E2280E" w:rsidRDefault="00411386" w:rsidP="00411386">
      <w:pPr>
        <w:spacing w:line="360" w:lineRule="auto"/>
        <w:jc w:val="both"/>
        <w:rPr>
          <w:lang w:eastAsia="en-GB"/>
        </w:rPr>
      </w:pPr>
    </w:p>
    <w:p w14:paraId="0A04144F" w14:textId="77777777" w:rsidR="00411386" w:rsidRPr="00E2280E" w:rsidRDefault="00411386" w:rsidP="00411386">
      <w:pPr>
        <w:spacing w:line="360" w:lineRule="auto"/>
        <w:jc w:val="both"/>
        <w:rPr>
          <w:i/>
          <w:lang w:eastAsia="en-GB"/>
        </w:rPr>
      </w:pPr>
    </w:p>
    <w:p w14:paraId="598BC88E" w14:textId="77777777" w:rsidR="00411386" w:rsidRPr="00E2280E" w:rsidRDefault="00411386" w:rsidP="00411386">
      <w:pPr>
        <w:spacing w:line="360" w:lineRule="auto"/>
        <w:jc w:val="both"/>
        <w:rPr>
          <w:i/>
          <w:lang w:eastAsia="en-GB"/>
        </w:rPr>
      </w:pPr>
    </w:p>
    <w:p w14:paraId="6299CFB8" w14:textId="77777777" w:rsidR="00411386" w:rsidRPr="00E2280E" w:rsidRDefault="00411386" w:rsidP="00411386">
      <w:pPr>
        <w:spacing w:line="360" w:lineRule="auto"/>
        <w:jc w:val="both"/>
        <w:rPr>
          <w:i/>
          <w:lang w:eastAsia="en-GB"/>
        </w:rPr>
      </w:pPr>
    </w:p>
    <w:p w14:paraId="41C2A168" w14:textId="77777777" w:rsidR="00411386" w:rsidRDefault="00411386" w:rsidP="00411386">
      <w:pPr>
        <w:rPr>
          <w:i/>
        </w:rPr>
      </w:pPr>
    </w:p>
    <w:p w14:paraId="62B6EB45" w14:textId="77777777" w:rsidR="00411386" w:rsidRDefault="00411386" w:rsidP="00411386">
      <w:pPr>
        <w:rPr>
          <w:i/>
        </w:rPr>
      </w:pPr>
    </w:p>
    <w:p w14:paraId="1E6CA3C4" w14:textId="77777777" w:rsidR="00411386" w:rsidRPr="007C45C6" w:rsidRDefault="00411386" w:rsidP="00411386">
      <w:pPr>
        <w:rPr>
          <w:i/>
        </w:rPr>
      </w:pPr>
    </w:p>
    <w:p w14:paraId="48D346AE" w14:textId="77777777" w:rsidR="00411386" w:rsidRPr="00E2280E" w:rsidRDefault="00411386" w:rsidP="008912CB">
      <w:pPr>
        <w:spacing w:line="360" w:lineRule="auto"/>
        <w:jc w:val="both"/>
        <w:rPr>
          <w:i/>
          <w:lang w:eastAsia="en-GB"/>
        </w:rPr>
      </w:pPr>
    </w:p>
    <w:p w14:paraId="6C4B6F0E" w14:textId="77777777" w:rsidR="008912CB" w:rsidRPr="00E2280E" w:rsidRDefault="008912CB" w:rsidP="00FC3158">
      <w:pPr>
        <w:spacing w:line="360" w:lineRule="auto"/>
        <w:jc w:val="both"/>
        <w:rPr>
          <w:i/>
          <w:lang w:eastAsia="en-GB"/>
        </w:rPr>
      </w:pPr>
    </w:p>
    <w:p w14:paraId="24F050DE" w14:textId="77777777" w:rsidR="00FC3158" w:rsidRDefault="00FC3158" w:rsidP="00E553DA">
      <w:pPr>
        <w:spacing w:line="360" w:lineRule="auto"/>
        <w:jc w:val="both"/>
        <w:rPr>
          <w:i/>
          <w:lang w:eastAsia="en-GB"/>
        </w:rPr>
      </w:pPr>
    </w:p>
    <w:p w14:paraId="325B13F7" w14:textId="77777777" w:rsidR="0056155C" w:rsidRPr="00E2280E" w:rsidRDefault="0056155C" w:rsidP="00E553DA">
      <w:pPr>
        <w:spacing w:line="360" w:lineRule="auto"/>
        <w:jc w:val="both"/>
        <w:rPr>
          <w:i/>
          <w:lang w:eastAsia="en-GB"/>
        </w:rPr>
      </w:pPr>
    </w:p>
    <w:p w14:paraId="6B19B0DC" w14:textId="77777777" w:rsidR="00E553DA" w:rsidRPr="00E2280E" w:rsidRDefault="00E553DA" w:rsidP="00E553DA">
      <w:pPr>
        <w:spacing w:line="360" w:lineRule="auto"/>
        <w:jc w:val="both"/>
        <w:rPr>
          <w:b/>
        </w:rPr>
      </w:pPr>
    </w:p>
    <w:p w14:paraId="53A2E8B9" w14:textId="77777777" w:rsidR="00E553DA" w:rsidRPr="00CE5F46" w:rsidRDefault="00E553DA" w:rsidP="009D53F5">
      <w:pPr>
        <w:rPr>
          <w:b/>
        </w:rPr>
      </w:pPr>
    </w:p>
    <w:p w14:paraId="2BC6E457" w14:textId="77777777" w:rsidR="00956B0D" w:rsidRPr="00CE5F46" w:rsidRDefault="00956B0D" w:rsidP="00956B0D"/>
    <w:p w14:paraId="08329D00" w14:textId="77777777" w:rsidR="00956B0D" w:rsidRPr="00CE5F46" w:rsidRDefault="00956B0D" w:rsidP="00956B0D">
      <w:pPr>
        <w:rPr>
          <w:b/>
        </w:rPr>
      </w:pPr>
      <w:r w:rsidRPr="00CE5F46">
        <w:rPr>
          <w:b/>
        </w:rPr>
        <w:lastRenderedPageBreak/>
        <w:t>LIST OF TABLES</w:t>
      </w:r>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p>
    <w:p w14:paraId="18BDAFBE" w14:textId="77777777" w:rsidR="00563F56" w:rsidRDefault="00563F56" w:rsidP="00563F56">
      <w:pPr>
        <w:spacing w:line="360" w:lineRule="auto"/>
        <w:jc w:val="both"/>
        <w:rPr>
          <w:i/>
        </w:rPr>
      </w:pPr>
      <w:r w:rsidRPr="00E2280E">
        <w:rPr>
          <w:i/>
        </w:rPr>
        <w:t xml:space="preserve">Table 1: </w:t>
      </w:r>
      <w:r>
        <w:rPr>
          <w:i/>
        </w:rPr>
        <w:t>Hardware / Software specifics</w:t>
      </w:r>
      <w:r w:rsidRPr="00E2280E">
        <w:rPr>
          <w:i/>
        </w:rPr>
        <w:t xml:space="preserve"> gathered from the host machine.</w:t>
      </w:r>
    </w:p>
    <w:p w14:paraId="400BBBFA" w14:textId="77777777" w:rsidR="0056155C" w:rsidRDefault="0056155C" w:rsidP="0056155C">
      <w:pPr>
        <w:spacing w:line="360" w:lineRule="auto"/>
        <w:jc w:val="both"/>
        <w:rPr>
          <w:i/>
          <w:lang w:eastAsia="en-GB"/>
        </w:rPr>
      </w:pPr>
      <w:r w:rsidRPr="00E2280E">
        <w:rPr>
          <w:i/>
          <w:lang w:eastAsia="en-GB"/>
        </w:rPr>
        <w:t>Table 2: Describing the outputs used to show Guest OS specifications in the VirtualBox Manager Dashboard.</w:t>
      </w:r>
    </w:p>
    <w:p w14:paraId="1D374941" w14:textId="77777777" w:rsidR="00411386" w:rsidRDefault="00411386" w:rsidP="0056155C">
      <w:pPr>
        <w:spacing w:line="360" w:lineRule="auto"/>
        <w:jc w:val="both"/>
        <w:rPr>
          <w:i/>
        </w:rPr>
      </w:pPr>
      <w:r w:rsidRPr="00E2280E">
        <w:rPr>
          <w:i/>
        </w:rPr>
        <w:t>Table 3</w:t>
      </w:r>
      <w:r>
        <w:rPr>
          <w:i/>
        </w:rPr>
        <w:t xml:space="preserve">: </w:t>
      </w:r>
      <w:r w:rsidRPr="00E2280E">
        <w:rPr>
          <w:i/>
        </w:rPr>
        <w:t>Type 1 and Type 2 Hypervisor vendors.</w:t>
      </w:r>
    </w:p>
    <w:p w14:paraId="6D01F783" w14:textId="77777777" w:rsidR="00411386" w:rsidRPr="00E2280E" w:rsidRDefault="00411386" w:rsidP="00411386">
      <w:pPr>
        <w:spacing w:line="360" w:lineRule="auto"/>
        <w:jc w:val="both"/>
        <w:rPr>
          <w:i/>
          <w:lang w:eastAsia="en-GB"/>
        </w:rPr>
      </w:pPr>
      <w:r w:rsidRPr="00E2280E">
        <w:rPr>
          <w:i/>
          <w:lang w:eastAsia="en-GB"/>
        </w:rPr>
        <w:t>Table 4: Created by the author, an example of Service providers.</w:t>
      </w:r>
    </w:p>
    <w:p w14:paraId="7F813F91" w14:textId="77777777" w:rsidR="00411386" w:rsidRPr="00E2280E" w:rsidRDefault="00411386" w:rsidP="0056155C">
      <w:pPr>
        <w:spacing w:line="360" w:lineRule="auto"/>
        <w:jc w:val="both"/>
        <w:rPr>
          <w:i/>
          <w:lang w:eastAsia="en-GB"/>
        </w:rPr>
      </w:pPr>
    </w:p>
    <w:p w14:paraId="1C709BEF" w14:textId="77777777" w:rsidR="0056155C" w:rsidRPr="00E2280E" w:rsidRDefault="0056155C" w:rsidP="00563F56">
      <w:pPr>
        <w:spacing w:line="360" w:lineRule="auto"/>
        <w:jc w:val="both"/>
        <w:rPr>
          <w:i/>
        </w:rPr>
      </w:pPr>
    </w:p>
    <w:p w14:paraId="271AD5D9" w14:textId="77777777" w:rsidR="00563F56" w:rsidRPr="00C12063" w:rsidRDefault="00563F56" w:rsidP="00563F56">
      <w:pPr>
        <w:rPr>
          <w:lang w:eastAsia="en-GB"/>
        </w:rPr>
      </w:pPr>
    </w:p>
    <w:p w14:paraId="4B8ABE3F" w14:textId="77777777" w:rsidR="00350E63" w:rsidRPr="00CD39E2" w:rsidRDefault="001A4F6F">
      <w:pPr>
        <w:pStyle w:val="TableofFigures"/>
        <w:tabs>
          <w:tab w:val="right" w:leader="dot" w:pos="8758"/>
        </w:tabs>
        <w:rPr>
          <w:rFonts w:ascii="Times New Roman" w:eastAsiaTheme="minorEastAsia" w:hAnsi="Times New Roman"/>
          <w:b w:val="0"/>
          <w:noProof/>
          <w:lang w:eastAsia="en-US"/>
        </w:rPr>
      </w:pPr>
      <w:r w:rsidRPr="00CE5F46">
        <w:rPr>
          <w:rFonts w:ascii="Times New Roman" w:hAnsi="Times New Roman"/>
          <w:b w:val="0"/>
          <w:i/>
        </w:rPr>
        <w:fldChar w:fldCharType="begin"/>
      </w:r>
      <w:r w:rsidRPr="00CE5F46">
        <w:rPr>
          <w:rFonts w:ascii="Times New Roman" w:hAnsi="Times New Roman"/>
          <w:b w:val="0"/>
          <w:i/>
        </w:rPr>
        <w:instrText xml:space="preserve"> TOC \h \z \c "Table" </w:instrText>
      </w:r>
      <w:r w:rsidRPr="00CE5F46">
        <w:rPr>
          <w:rFonts w:ascii="Times New Roman" w:hAnsi="Times New Roman"/>
          <w:b w:val="0"/>
          <w:i/>
        </w:rPr>
        <w:fldChar w:fldCharType="separate"/>
      </w:r>
    </w:p>
    <w:p w14:paraId="24B15D9E" w14:textId="77777777" w:rsidR="00956B0D" w:rsidRPr="00CE5F46" w:rsidRDefault="001A4F6F" w:rsidP="00956B0D">
      <w:pPr>
        <w:rPr>
          <w:i/>
        </w:rPr>
      </w:pPr>
      <w:r w:rsidRPr="00CE5F46">
        <w:rPr>
          <w:i/>
          <w:lang w:eastAsia="en-GB"/>
        </w:rPr>
        <w:fldChar w:fldCharType="end"/>
      </w:r>
    </w:p>
    <w:p w14:paraId="43612B00" w14:textId="77777777" w:rsidR="00956B0D" w:rsidRPr="00CE5F46" w:rsidRDefault="00956B0D" w:rsidP="00956B0D">
      <w:pPr>
        <w:rPr>
          <w:b/>
        </w:rPr>
      </w:pPr>
    </w:p>
    <w:p w14:paraId="01BB661C" w14:textId="77777777" w:rsidR="00956B0D" w:rsidRPr="00CE5F46" w:rsidRDefault="00956B0D" w:rsidP="00EE2903">
      <w:r w:rsidRPr="00CE5F46">
        <w:rPr>
          <w:b/>
        </w:rPr>
        <w:br w:type="page"/>
      </w:r>
    </w:p>
    <w:p w14:paraId="0D49021D" w14:textId="77777777" w:rsidR="00956B0D" w:rsidRPr="00CE5F46" w:rsidRDefault="00956B0D" w:rsidP="00956B0D">
      <w:pPr>
        <w:sectPr w:rsidR="00956B0D" w:rsidRPr="00CE5F46" w:rsidSect="00671D46">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14:paraId="44E2C005" w14:textId="77777777" w:rsidR="00956B0D" w:rsidRPr="00CE5F46" w:rsidRDefault="00F8654E" w:rsidP="00956B0D">
      <w:pPr>
        <w:pStyle w:val="Heading1"/>
        <w:rPr>
          <w:rFonts w:ascii="Times New Roman" w:hAnsi="Times New Roman"/>
        </w:rPr>
      </w:pPr>
      <w:bookmarkStart w:id="41" w:name="_Toc65501057"/>
      <w:r>
        <w:rPr>
          <w:rFonts w:ascii="Times New Roman" w:hAnsi="Times New Roman"/>
        </w:rPr>
        <w:lastRenderedPageBreak/>
        <w:t>SEction</w:t>
      </w:r>
      <w:r w:rsidR="00956B0D" w:rsidRPr="00CE5F46">
        <w:rPr>
          <w:rFonts w:ascii="Times New Roman" w:hAnsi="Times New Roman"/>
        </w:rPr>
        <w:t xml:space="preserve"> 1</w:t>
      </w:r>
      <w:bookmarkEnd w:id="41"/>
      <w:r w:rsidR="00956B0D" w:rsidRPr="00CE5F46">
        <w:rPr>
          <w:rFonts w:ascii="Times New Roman" w:hAnsi="Times New Roman"/>
        </w:rPr>
        <w:t xml:space="preserve"> </w:t>
      </w:r>
    </w:p>
    <w:p w14:paraId="49ED541A" w14:textId="77777777" w:rsidR="00956B0D" w:rsidRPr="00CE5F46" w:rsidRDefault="00956B0D" w:rsidP="00956B0D"/>
    <w:p w14:paraId="30C04143" w14:textId="77777777" w:rsidR="00956B0D" w:rsidRPr="00CE5F46" w:rsidRDefault="00956B0D" w:rsidP="00956B0D"/>
    <w:p w14:paraId="5A947CAF" w14:textId="77777777" w:rsidR="00956B0D" w:rsidRDefault="00956B0D" w:rsidP="00F6419B">
      <w:pPr>
        <w:pStyle w:val="Heading2"/>
        <w:numPr>
          <w:ilvl w:val="1"/>
          <w:numId w:val="5"/>
        </w:numPr>
        <w:rPr>
          <w:rFonts w:ascii="Times New Roman" w:hAnsi="Times New Roman"/>
        </w:rPr>
      </w:pPr>
      <w:bookmarkStart w:id="42" w:name="_Toc121041576"/>
      <w:bookmarkStart w:id="43" w:name="_Toc202288056"/>
      <w:bookmarkStart w:id="44" w:name="_Toc266447524"/>
      <w:bookmarkStart w:id="45" w:name="_Toc65501058"/>
      <w:r w:rsidRPr="00CE5F46">
        <w:rPr>
          <w:rFonts w:ascii="Times New Roman" w:hAnsi="Times New Roman"/>
        </w:rPr>
        <w:t>Introduction</w:t>
      </w:r>
      <w:bookmarkEnd w:id="42"/>
      <w:bookmarkEnd w:id="43"/>
      <w:bookmarkEnd w:id="44"/>
      <w:bookmarkEnd w:id="45"/>
    </w:p>
    <w:p w14:paraId="0D801B25" w14:textId="5A223C08" w:rsidR="004E1FC6" w:rsidRDefault="004E1FC6" w:rsidP="004E1FC6">
      <w:pPr>
        <w:spacing w:line="360" w:lineRule="auto"/>
        <w:jc w:val="both"/>
        <w:rPr>
          <w:lang w:eastAsia="en-GB"/>
        </w:rPr>
      </w:pPr>
      <w:r>
        <w:rPr>
          <w:lang w:eastAsia="en-GB"/>
        </w:rPr>
        <w:t>Virtual Machines (VM) come as two types of Hypervisors, Type 1 and 2</w:t>
      </w:r>
      <w:r w:rsidR="00324546">
        <w:rPr>
          <w:lang w:eastAsia="en-GB"/>
        </w:rPr>
        <w:t>. T</w:t>
      </w:r>
      <w:r>
        <w:rPr>
          <w:lang w:eastAsia="en-GB"/>
        </w:rPr>
        <w:t>hey are popular deployments in organisations as they are usually (mainly Type 1) very resourceful and convenient to deploy. One VM host can host many guest operating systems. VMs can run multiple instances of Operating Systems, depending on administrators</w:t>
      </w:r>
      <w:r w:rsidR="00324546">
        <w:rPr>
          <w:lang w:eastAsia="en-GB"/>
        </w:rPr>
        <w:t>’</w:t>
      </w:r>
      <w:r>
        <w:rPr>
          <w:lang w:eastAsia="en-GB"/>
        </w:rPr>
        <w:t xml:space="preserve"> requirements. They are very quick to “Spin Up” and resources can be given to </w:t>
      </w:r>
      <w:r w:rsidR="00324546">
        <w:rPr>
          <w:lang w:eastAsia="en-GB"/>
        </w:rPr>
        <w:t>or</w:t>
      </w:r>
      <w:r>
        <w:rPr>
          <w:lang w:eastAsia="en-GB"/>
        </w:rPr>
        <w:t xml:space="preserve"> taken away from the management console in an instant, such as allocating more Random Access Memory (RAM).</w:t>
      </w:r>
      <w:r w:rsidR="00680264">
        <w:rPr>
          <w:lang w:eastAsia="en-GB"/>
        </w:rPr>
        <w:t xml:space="preserve"> </w:t>
      </w:r>
      <w:r w:rsidR="009A183E">
        <w:rPr>
          <w:lang w:eastAsia="en-GB"/>
        </w:rPr>
        <w:t xml:space="preserve">Type 2 </w:t>
      </w:r>
      <w:r w:rsidR="00324546">
        <w:rPr>
          <w:lang w:eastAsia="en-GB"/>
        </w:rPr>
        <w:t>H</w:t>
      </w:r>
      <w:r w:rsidR="009A183E">
        <w:rPr>
          <w:lang w:eastAsia="en-GB"/>
        </w:rPr>
        <w:t>ypervisors can be installed on a host machine (usually a laptop or Personal Computer (PC))</w:t>
      </w:r>
      <w:r w:rsidR="00324546">
        <w:rPr>
          <w:lang w:eastAsia="en-GB"/>
        </w:rPr>
        <w:t>, and</w:t>
      </w:r>
      <w:r w:rsidR="009A183E">
        <w:rPr>
          <w:lang w:eastAsia="en-GB"/>
        </w:rPr>
        <w:t xml:space="preserve"> can be used as a testing environment or to host a small scale service.</w:t>
      </w:r>
    </w:p>
    <w:p w14:paraId="069E1E8E" w14:textId="77777777" w:rsidR="009A183E" w:rsidRDefault="009A183E" w:rsidP="004E1FC6">
      <w:pPr>
        <w:spacing w:line="360" w:lineRule="auto"/>
        <w:jc w:val="both"/>
        <w:rPr>
          <w:lang w:eastAsia="en-GB"/>
        </w:rPr>
      </w:pPr>
    </w:p>
    <w:p w14:paraId="7B06E554" w14:textId="070C588B" w:rsidR="009A183E" w:rsidRDefault="009A183E" w:rsidP="004E1FC6">
      <w:pPr>
        <w:spacing w:line="360" w:lineRule="auto"/>
        <w:jc w:val="both"/>
        <w:rPr>
          <w:lang w:eastAsia="en-GB"/>
        </w:rPr>
      </w:pPr>
      <w:r>
        <w:rPr>
          <w:lang w:eastAsia="en-GB"/>
        </w:rPr>
        <w:t>Computer architecture has changed over the years</w:t>
      </w:r>
      <w:r w:rsidR="00324546">
        <w:rPr>
          <w:lang w:eastAsia="en-GB"/>
        </w:rPr>
        <w:t xml:space="preserve"> and </w:t>
      </w:r>
      <w:r>
        <w:rPr>
          <w:lang w:eastAsia="en-GB"/>
        </w:rPr>
        <w:t>most services these days are aimed towards the cloud’s infrastructure where many VMs are installed in Data Centres (DC</w:t>
      </w:r>
      <w:r w:rsidR="00324546">
        <w:rPr>
          <w:lang w:eastAsia="en-GB"/>
        </w:rPr>
        <w:t>s</w:t>
      </w:r>
      <w:r>
        <w:rPr>
          <w:lang w:eastAsia="en-GB"/>
        </w:rPr>
        <w:t xml:space="preserve">). Cloud Computing brings many advantages to organisations that this report </w:t>
      </w:r>
      <w:r w:rsidR="00331B0F">
        <w:rPr>
          <w:lang w:eastAsia="en-GB"/>
        </w:rPr>
        <w:t xml:space="preserve">highlights in its section </w:t>
      </w:r>
      <w:proofErr w:type="gramStart"/>
      <w:r w:rsidR="00331B0F">
        <w:rPr>
          <w:lang w:eastAsia="en-GB"/>
        </w:rPr>
        <w:t xml:space="preserve">on  </w:t>
      </w:r>
      <w:r>
        <w:rPr>
          <w:lang w:eastAsia="en-GB"/>
        </w:rPr>
        <w:t>cloud</w:t>
      </w:r>
      <w:proofErr w:type="gramEnd"/>
      <w:r>
        <w:rPr>
          <w:lang w:eastAsia="en-GB"/>
        </w:rPr>
        <w:t xml:space="preserve"> computing</w:t>
      </w:r>
      <w:r w:rsidR="00331B0F">
        <w:rPr>
          <w:lang w:eastAsia="en-GB"/>
        </w:rPr>
        <w:t>.</w:t>
      </w:r>
      <w:r>
        <w:rPr>
          <w:lang w:eastAsia="en-GB"/>
        </w:rPr>
        <w:t xml:space="preserve">. </w:t>
      </w:r>
    </w:p>
    <w:p w14:paraId="5298CD1D" w14:textId="77777777" w:rsidR="009A183E" w:rsidRDefault="009A183E" w:rsidP="004E1FC6">
      <w:pPr>
        <w:spacing w:line="360" w:lineRule="auto"/>
        <w:jc w:val="both"/>
        <w:rPr>
          <w:lang w:eastAsia="en-GB"/>
        </w:rPr>
      </w:pPr>
    </w:p>
    <w:p w14:paraId="4B01A647" w14:textId="6F07A39F" w:rsidR="009A183E" w:rsidRDefault="009A183E" w:rsidP="004E1FC6">
      <w:pPr>
        <w:spacing w:line="360" w:lineRule="auto"/>
        <w:jc w:val="both"/>
        <w:rPr>
          <w:lang w:eastAsia="en-GB"/>
        </w:rPr>
      </w:pPr>
      <w:r>
        <w:rPr>
          <w:lang w:eastAsia="en-GB"/>
        </w:rPr>
        <w:t>Internet Protocol version 4 (IPv4) has been the main networking protocol</w:t>
      </w:r>
      <w:r w:rsidR="00324546">
        <w:rPr>
          <w:lang w:eastAsia="en-GB"/>
        </w:rPr>
        <w:t xml:space="preserve"> and remains the main protocol of choice, despite </w:t>
      </w:r>
      <w:r>
        <w:rPr>
          <w:lang w:eastAsia="en-GB"/>
        </w:rPr>
        <w:t>the slow introduction of IPv6. The subnet mask is a very key concept that determines network size and host size</w:t>
      </w:r>
      <w:r w:rsidR="00324546">
        <w:rPr>
          <w:lang w:eastAsia="en-GB"/>
        </w:rPr>
        <w:t>. W</w:t>
      </w:r>
      <w:r>
        <w:rPr>
          <w:lang w:eastAsia="en-GB"/>
        </w:rPr>
        <w:t>hen deploying networks, it is very important to select the correct subnet mask. IPv4 subnet mask and its importance</w:t>
      </w:r>
      <w:r w:rsidR="006D4AC7">
        <w:rPr>
          <w:lang w:eastAsia="en-GB"/>
        </w:rPr>
        <w:t xml:space="preserve"> when designing a network.</w:t>
      </w:r>
    </w:p>
    <w:p w14:paraId="1954DC58" w14:textId="77777777" w:rsidR="006D4AC7" w:rsidRDefault="006D4AC7" w:rsidP="004E1FC6">
      <w:pPr>
        <w:spacing w:line="360" w:lineRule="auto"/>
        <w:jc w:val="both"/>
        <w:rPr>
          <w:lang w:eastAsia="en-GB"/>
        </w:rPr>
      </w:pPr>
    </w:p>
    <w:p w14:paraId="6795DAAF" w14:textId="57AE4BEE" w:rsidR="006D4AC7" w:rsidRDefault="00F43C75" w:rsidP="004E1FC6">
      <w:pPr>
        <w:spacing w:line="360" w:lineRule="auto"/>
        <w:jc w:val="both"/>
        <w:rPr>
          <w:lang w:eastAsia="en-GB"/>
        </w:rPr>
      </w:pPr>
      <w:r>
        <w:rPr>
          <w:lang w:eastAsia="en-GB"/>
        </w:rPr>
        <w:t>Throughout the implementation of the VM and T</w:t>
      </w:r>
      <w:r w:rsidR="00017654">
        <w:rPr>
          <w:lang w:eastAsia="en-GB"/>
        </w:rPr>
        <w:t>ask 2</w:t>
      </w:r>
      <w:r w:rsidR="00331B0F">
        <w:rPr>
          <w:lang w:eastAsia="en-GB"/>
        </w:rPr>
        <w:t xml:space="preserve"> Active Directory Domain Service </w:t>
      </w:r>
      <w:proofErr w:type="gramStart"/>
      <w:r w:rsidR="00331B0F">
        <w:rPr>
          <w:lang w:eastAsia="en-GB"/>
        </w:rPr>
        <w:t>(</w:t>
      </w:r>
      <w:r w:rsidR="00017654">
        <w:rPr>
          <w:lang w:eastAsia="en-GB"/>
        </w:rPr>
        <w:t xml:space="preserve"> AD</w:t>
      </w:r>
      <w:proofErr w:type="gramEnd"/>
      <w:r w:rsidR="00017654">
        <w:rPr>
          <w:lang w:eastAsia="en-GB"/>
        </w:rPr>
        <w:t xml:space="preserve"> DS</w:t>
      </w:r>
      <w:r w:rsidR="00331B0F">
        <w:rPr>
          <w:lang w:eastAsia="en-GB"/>
        </w:rPr>
        <w:t>)</w:t>
      </w:r>
      <w:r w:rsidR="00017654">
        <w:rPr>
          <w:lang w:eastAsia="en-GB"/>
        </w:rPr>
        <w:t>, the reader will be introduced to new terminologies</w:t>
      </w:r>
      <w:r w:rsidR="00B07D9A">
        <w:rPr>
          <w:lang w:eastAsia="en-GB"/>
        </w:rPr>
        <w:t>. T</w:t>
      </w:r>
      <w:r w:rsidR="00017654">
        <w:rPr>
          <w:lang w:eastAsia="en-GB"/>
        </w:rPr>
        <w:t>his report will state these terminologies and produce them as a reference.</w:t>
      </w:r>
    </w:p>
    <w:p w14:paraId="7AF346AF" w14:textId="77777777" w:rsidR="004E1FC6" w:rsidRDefault="004E1FC6" w:rsidP="004E1FC6">
      <w:pPr>
        <w:rPr>
          <w:lang w:eastAsia="en-GB"/>
        </w:rPr>
      </w:pPr>
    </w:p>
    <w:p w14:paraId="61EBA2FB" w14:textId="77777777" w:rsidR="00956B0D" w:rsidRPr="00CE5F46" w:rsidRDefault="004E1FC6" w:rsidP="009A183E">
      <w:r>
        <w:rPr>
          <w:lang w:eastAsia="en-GB"/>
        </w:rPr>
        <w:t xml:space="preserve"> </w:t>
      </w:r>
      <w:r w:rsidR="00956B0D" w:rsidRPr="00CE5F46">
        <w:t xml:space="preserve">  </w:t>
      </w:r>
    </w:p>
    <w:p w14:paraId="27D85752" w14:textId="77777777" w:rsidR="00956B0D" w:rsidRDefault="00956B0D" w:rsidP="00F6419B">
      <w:pPr>
        <w:pStyle w:val="Heading2"/>
        <w:numPr>
          <w:ilvl w:val="1"/>
          <w:numId w:val="5"/>
        </w:numPr>
        <w:rPr>
          <w:rFonts w:ascii="Times New Roman" w:hAnsi="Times New Roman"/>
        </w:rPr>
      </w:pPr>
      <w:bookmarkStart w:id="46" w:name="_Toc202288058"/>
      <w:bookmarkStart w:id="47" w:name="_Ref202288793"/>
      <w:bookmarkStart w:id="48" w:name="_Toc266447525"/>
      <w:bookmarkStart w:id="49" w:name="_Toc65501059"/>
      <w:r w:rsidRPr="00CE5F46">
        <w:rPr>
          <w:rFonts w:ascii="Times New Roman" w:hAnsi="Times New Roman"/>
        </w:rPr>
        <w:t>Aim</w:t>
      </w:r>
      <w:bookmarkEnd w:id="46"/>
      <w:bookmarkEnd w:id="47"/>
      <w:bookmarkEnd w:id="48"/>
      <w:bookmarkEnd w:id="49"/>
    </w:p>
    <w:p w14:paraId="319A99FD" w14:textId="77777777" w:rsidR="00017654" w:rsidRPr="00017654" w:rsidRDefault="00017654" w:rsidP="00017654">
      <w:pPr>
        <w:spacing w:line="360" w:lineRule="auto"/>
        <w:jc w:val="both"/>
        <w:rPr>
          <w:lang w:eastAsia="en-GB"/>
        </w:rPr>
      </w:pPr>
      <w:r>
        <w:rPr>
          <w:lang w:eastAsia="en-GB"/>
        </w:rPr>
        <w:t xml:space="preserve">The aim of this report is to demonstrate the process of installing and configuring a Type 2 Hypervisor on a Windows Operating System (OS) host. The installation can be used as a reference for future installations with an understanding of all the selectable options available. </w:t>
      </w:r>
    </w:p>
    <w:p w14:paraId="13125767" w14:textId="77777777" w:rsidR="00956B0D" w:rsidRPr="00CE5F46" w:rsidRDefault="00956B0D" w:rsidP="00956B0D"/>
    <w:p w14:paraId="41AFD1C0" w14:textId="77777777" w:rsidR="00956B0D" w:rsidRDefault="00956B0D" w:rsidP="00956B0D"/>
    <w:p w14:paraId="110E8998" w14:textId="77777777" w:rsidR="00DC69D5" w:rsidRPr="00CE5F46" w:rsidRDefault="00DC69D5" w:rsidP="00956B0D"/>
    <w:p w14:paraId="75C153B3" w14:textId="77777777" w:rsidR="00956B0D" w:rsidRDefault="00956B0D" w:rsidP="00F6419B">
      <w:pPr>
        <w:pStyle w:val="Heading2"/>
        <w:numPr>
          <w:ilvl w:val="1"/>
          <w:numId w:val="5"/>
        </w:numPr>
        <w:rPr>
          <w:rFonts w:ascii="Times New Roman" w:hAnsi="Times New Roman"/>
        </w:rPr>
      </w:pPr>
      <w:bookmarkStart w:id="50" w:name="_Toc202288059"/>
      <w:bookmarkStart w:id="51" w:name="_Toc266447527"/>
      <w:bookmarkStart w:id="52" w:name="_Toc65501060"/>
      <w:r w:rsidRPr="00CE5F46">
        <w:rPr>
          <w:rFonts w:ascii="Times New Roman" w:hAnsi="Times New Roman"/>
        </w:rPr>
        <w:t xml:space="preserve">Structure Of The </w:t>
      </w:r>
      <w:bookmarkEnd w:id="50"/>
      <w:bookmarkEnd w:id="51"/>
      <w:r w:rsidR="00EF3B8D">
        <w:rPr>
          <w:rFonts w:ascii="Times New Roman" w:hAnsi="Times New Roman"/>
        </w:rPr>
        <w:t>Assignment</w:t>
      </w:r>
      <w:bookmarkEnd w:id="52"/>
    </w:p>
    <w:p w14:paraId="14B4DECF" w14:textId="11A8554E" w:rsidR="0083152E" w:rsidRDefault="0083152E" w:rsidP="0072459E">
      <w:pPr>
        <w:spacing w:line="360" w:lineRule="auto"/>
        <w:jc w:val="both"/>
        <w:rPr>
          <w:lang w:eastAsia="en-GB"/>
        </w:rPr>
      </w:pPr>
      <w:r>
        <w:rPr>
          <w:lang w:eastAsia="en-GB"/>
        </w:rPr>
        <w:t xml:space="preserve">The assignment is structured into two three parts. </w:t>
      </w:r>
      <w:r w:rsidR="00331B0F">
        <w:rPr>
          <w:lang w:eastAsia="en-GB"/>
        </w:rPr>
        <w:t>The report begins with section one detailing the structure and aim of the report. Then section two details</w:t>
      </w:r>
      <w:r w:rsidR="000C09F8">
        <w:rPr>
          <w:lang w:eastAsia="en-GB"/>
        </w:rPr>
        <w:t xml:space="preserve"> phased installation of the software and general configuration of the VMs. </w:t>
      </w:r>
      <w:r w:rsidR="00331B0F">
        <w:rPr>
          <w:lang w:eastAsia="en-GB"/>
        </w:rPr>
        <w:t xml:space="preserve">Thirdly </w:t>
      </w:r>
      <w:r w:rsidR="000C09F8">
        <w:rPr>
          <w:lang w:eastAsia="en-GB"/>
        </w:rPr>
        <w:t>some observations of key concept</w:t>
      </w:r>
      <w:r w:rsidR="0072459E">
        <w:rPr>
          <w:lang w:eastAsia="en-GB"/>
        </w:rPr>
        <w:t>s</w:t>
      </w:r>
      <w:r w:rsidR="000C09F8">
        <w:rPr>
          <w:lang w:eastAsia="en-GB"/>
        </w:rPr>
        <w:t xml:space="preserve"> </w:t>
      </w:r>
      <w:r w:rsidR="0072459E">
        <w:rPr>
          <w:lang w:eastAsia="en-GB"/>
        </w:rPr>
        <w:t>from the installation and topics around networking and wider VM uses.</w:t>
      </w:r>
      <w:r w:rsidR="000C09F8">
        <w:rPr>
          <w:lang w:eastAsia="en-GB"/>
        </w:rPr>
        <w:t xml:space="preserve"> </w:t>
      </w:r>
    </w:p>
    <w:p w14:paraId="79D46A83" w14:textId="77777777" w:rsidR="006E2B14" w:rsidRDefault="006E2B14" w:rsidP="006E2B14">
      <w:pPr>
        <w:spacing w:line="360" w:lineRule="auto"/>
        <w:jc w:val="both"/>
        <w:rPr>
          <w:b/>
        </w:rPr>
      </w:pPr>
    </w:p>
    <w:p w14:paraId="65071016" w14:textId="77777777" w:rsidR="006E2B14" w:rsidRPr="00C26251" w:rsidRDefault="006E2B14" w:rsidP="006E2B14">
      <w:pPr>
        <w:spacing w:line="360" w:lineRule="auto"/>
        <w:jc w:val="both"/>
      </w:pPr>
      <w:r>
        <w:rPr>
          <w:b/>
        </w:rPr>
        <w:t>Section</w:t>
      </w:r>
      <w:r w:rsidRPr="00C26251">
        <w:rPr>
          <w:b/>
        </w:rPr>
        <w:t xml:space="preserve"> one</w:t>
      </w:r>
      <w:r w:rsidRPr="00C26251">
        <w:t xml:space="preserve"> </w:t>
      </w:r>
      <w:r>
        <w:t>sets out the aims and objectives of this assignment.</w:t>
      </w:r>
    </w:p>
    <w:p w14:paraId="5B00F66E" w14:textId="77777777" w:rsidR="006E2B14" w:rsidRPr="00C26251" w:rsidRDefault="006E2B14" w:rsidP="006E2B14">
      <w:pPr>
        <w:spacing w:line="360" w:lineRule="auto"/>
        <w:jc w:val="both"/>
      </w:pPr>
    </w:p>
    <w:p w14:paraId="4EFABD04" w14:textId="77777777" w:rsidR="006E2B14" w:rsidRPr="00C26251" w:rsidRDefault="006E2B14" w:rsidP="006E2B14">
      <w:pPr>
        <w:spacing w:line="360" w:lineRule="auto"/>
        <w:jc w:val="both"/>
      </w:pPr>
      <w:r>
        <w:rPr>
          <w:b/>
        </w:rPr>
        <w:t>Section</w:t>
      </w:r>
      <w:r w:rsidRPr="00C26251">
        <w:rPr>
          <w:b/>
        </w:rPr>
        <w:t xml:space="preserve"> two</w:t>
      </w:r>
      <w:r w:rsidRPr="00C26251">
        <w:t xml:space="preserve"> </w:t>
      </w:r>
      <w:r>
        <w:t>documents the installation of VMs, two Windows Server 2019 and two Windows 10 Clients.</w:t>
      </w:r>
    </w:p>
    <w:p w14:paraId="0432213E" w14:textId="77777777" w:rsidR="006E2B14" w:rsidRPr="00C26251" w:rsidRDefault="006E2B14" w:rsidP="006E2B14">
      <w:pPr>
        <w:spacing w:line="360" w:lineRule="auto"/>
        <w:jc w:val="both"/>
        <w:rPr>
          <w:b/>
        </w:rPr>
      </w:pPr>
    </w:p>
    <w:p w14:paraId="1231F263" w14:textId="77777777" w:rsidR="006E2B14" w:rsidRPr="00C26251" w:rsidRDefault="006E2B14" w:rsidP="006E2B14">
      <w:pPr>
        <w:spacing w:line="360" w:lineRule="auto"/>
        <w:jc w:val="both"/>
        <w:rPr>
          <w:b/>
        </w:rPr>
      </w:pPr>
      <w:r>
        <w:rPr>
          <w:b/>
        </w:rPr>
        <w:t>Section</w:t>
      </w:r>
      <w:r w:rsidRPr="00C26251">
        <w:rPr>
          <w:b/>
        </w:rPr>
        <w:t xml:space="preserve"> three </w:t>
      </w:r>
      <w:r>
        <w:t xml:space="preserve">contain an observation on Type 1 and 2 Hypervisors, IPv4 Subnetting, Cloud Computing and terminologies that have presented themselves in this task and </w:t>
      </w:r>
      <w:r w:rsidRPr="006E2B14">
        <w:rPr>
          <w:i/>
        </w:rPr>
        <w:t>task 2.</w:t>
      </w:r>
    </w:p>
    <w:p w14:paraId="212C6F8C" w14:textId="77777777" w:rsidR="006E2B14" w:rsidRPr="0083152E" w:rsidRDefault="006E2B14" w:rsidP="0072459E">
      <w:pPr>
        <w:spacing w:line="360" w:lineRule="auto"/>
        <w:jc w:val="both"/>
        <w:rPr>
          <w:lang w:eastAsia="en-GB"/>
        </w:rPr>
      </w:pPr>
    </w:p>
    <w:p w14:paraId="40C00E73" w14:textId="77777777" w:rsidR="00BD5E62" w:rsidRPr="00CE5F46" w:rsidRDefault="00BD5E62" w:rsidP="00BD5E62">
      <w:pPr>
        <w:rPr>
          <w:lang w:eastAsia="en-GB"/>
        </w:rPr>
      </w:pPr>
    </w:p>
    <w:p w14:paraId="22F71B49" w14:textId="77777777" w:rsidR="00956B0D" w:rsidRPr="00C26251" w:rsidRDefault="00956B0D" w:rsidP="0088058B">
      <w:pPr>
        <w:spacing w:line="360" w:lineRule="auto"/>
        <w:jc w:val="both"/>
      </w:pPr>
    </w:p>
    <w:p w14:paraId="7CDE7A43" w14:textId="77777777" w:rsidR="00956B0D" w:rsidRPr="00C26251" w:rsidRDefault="00956B0D" w:rsidP="0088058B">
      <w:pPr>
        <w:spacing w:line="360" w:lineRule="auto"/>
        <w:jc w:val="both"/>
      </w:pPr>
    </w:p>
    <w:p w14:paraId="7E0545C3" w14:textId="77777777" w:rsidR="00BD784E" w:rsidRDefault="00BD784E">
      <w:bookmarkStart w:id="53" w:name="_Toc121041584"/>
      <w:bookmarkStart w:id="54" w:name="_Toc202288061"/>
      <w:r>
        <w:br w:type="page"/>
      </w:r>
    </w:p>
    <w:p w14:paraId="2B52398F" w14:textId="77777777" w:rsidR="00956B0D" w:rsidRPr="00CE5F46" w:rsidRDefault="00F8654E" w:rsidP="00956B0D">
      <w:pPr>
        <w:pStyle w:val="Heading1"/>
        <w:rPr>
          <w:rFonts w:ascii="Times New Roman" w:hAnsi="Times New Roman"/>
        </w:rPr>
      </w:pPr>
      <w:bookmarkStart w:id="55" w:name="_Toc266447540"/>
      <w:bookmarkStart w:id="56" w:name="_Toc65501061"/>
      <w:bookmarkStart w:id="57" w:name="_Toc266447528"/>
      <w:r>
        <w:rPr>
          <w:rFonts w:ascii="Times New Roman" w:hAnsi="Times New Roman"/>
        </w:rPr>
        <w:lastRenderedPageBreak/>
        <w:t>SECTION</w:t>
      </w:r>
      <w:r w:rsidR="00956B0D" w:rsidRPr="00CE5F46">
        <w:rPr>
          <w:rFonts w:ascii="Times New Roman" w:hAnsi="Times New Roman"/>
        </w:rPr>
        <w:t xml:space="preserve"> 2 </w:t>
      </w:r>
      <w:r w:rsidR="00453607">
        <w:rPr>
          <w:rFonts w:ascii="Times New Roman" w:hAnsi="Times New Roman"/>
        </w:rPr>
        <w:t>–</w:t>
      </w:r>
      <w:r w:rsidR="00956B0D" w:rsidRPr="00CE5F46">
        <w:rPr>
          <w:rFonts w:ascii="Times New Roman" w:hAnsi="Times New Roman"/>
        </w:rPr>
        <w:t xml:space="preserve"> </w:t>
      </w:r>
      <w:bookmarkEnd w:id="55"/>
      <w:r w:rsidR="00453607">
        <w:rPr>
          <w:rFonts w:ascii="Times New Roman" w:hAnsi="Times New Roman"/>
          <w:bCs/>
        </w:rPr>
        <w:t>Insallation of a critical service</w:t>
      </w:r>
      <w:bookmarkEnd w:id="56"/>
    </w:p>
    <w:p w14:paraId="0C76F633" w14:textId="77777777" w:rsidR="00956B0D" w:rsidRPr="00CE5F46" w:rsidRDefault="00956B0D" w:rsidP="00956B0D"/>
    <w:p w14:paraId="4ACFAE6F" w14:textId="77777777" w:rsidR="00956B0D" w:rsidRPr="00CE5F46" w:rsidRDefault="00956B0D" w:rsidP="00F6419B">
      <w:pPr>
        <w:pStyle w:val="ListParagraph"/>
        <w:numPr>
          <w:ilvl w:val="0"/>
          <w:numId w:val="2"/>
        </w:numPr>
        <w:outlineLvl w:val="1"/>
        <w:rPr>
          <w:rFonts w:ascii="Times New Roman" w:hAnsi="Times New Roman"/>
          <w:b/>
          <w:vanish/>
          <w:color w:val="000000"/>
          <w:u w:val="single"/>
        </w:rPr>
      </w:pPr>
      <w:bookmarkStart w:id="58" w:name="_Toc266710277"/>
      <w:bookmarkStart w:id="59" w:name="_Toc266711030"/>
      <w:bookmarkStart w:id="60" w:name="_Toc271283211"/>
      <w:bookmarkStart w:id="61" w:name="_Toc340606375"/>
      <w:bookmarkStart w:id="62" w:name="_Toc340611902"/>
      <w:bookmarkStart w:id="63" w:name="_Toc340612072"/>
      <w:bookmarkStart w:id="64" w:name="_Toc340613999"/>
      <w:bookmarkStart w:id="65" w:name="_Toc341173665"/>
      <w:bookmarkStart w:id="66" w:name="_Toc341173843"/>
      <w:bookmarkStart w:id="67" w:name="_Toc341174523"/>
      <w:bookmarkStart w:id="68" w:name="_Toc345410421"/>
      <w:bookmarkStart w:id="69" w:name="_Toc345410752"/>
      <w:bookmarkStart w:id="70" w:name="_Toc345412857"/>
      <w:bookmarkStart w:id="71" w:name="_Toc371251349"/>
      <w:bookmarkStart w:id="72" w:name="_Toc371251398"/>
      <w:bookmarkStart w:id="73" w:name="_Toc371255378"/>
      <w:bookmarkStart w:id="74" w:name="_Toc371255533"/>
      <w:bookmarkStart w:id="75" w:name="_Toc521745969"/>
      <w:bookmarkStart w:id="76" w:name="_Toc521746632"/>
      <w:bookmarkStart w:id="77" w:name="_Toc521746817"/>
      <w:bookmarkStart w:id="78" w:name="_Toc521761797"/>
      <w:bookmarkStart w:id="79" w:name="_Toc521762060"/>
      <w:bookmarkStart w:id="80" w:name="_Toc521762206"/>
      <w:bookmarkStart w:id="81" w:name="_Toc521762310"/>
      <w:bookmarkStart w:id="82" w:name="_Toc521762379"/>
      <w:bookmarkStart w:id="83" w:name="_Toc521762441"/>
      <w:bookmarkStart w:id="84" w:name="_Toc522085361"/>
      <w:bookmarkStart w:id="85" w:name="_Toc522085424"/>
      <w:bookmarkStart w:id="86" w:name="_Toc522092208"/>
      <w:bookmarkStart w:id="87" w:name="_Toc522114220"/>
      <w:bookmarkStart w:id="88" w:name="_Toc522193136"/>
      <w:bookmarkStart w:id="89" w:name="_Toc522197083"/>
      <w:bookmarkStart w:id="90" w:name="_Toc522369014"/>
      <w:bookmarkStart w:id="91" w:name="_Toc522598111"/>
      <w:bookmarkStart w:id="92" w:name="_Toc522698241"/>
      <w:bookmarkStart w:id="93" w:name="_Toc522698309"/>
      <w:bookmarkStart w:id="94" w:name="_Toc522702163"/>
      <w:bookmarkStart w:id="95" w:name="_Toc522702227"/>
      <w:bookmarkStart w:id="96" w:name="_Toc522784252"/>
      <w:bookmarkStart w:id="97" w:name="_Toc522864221"/>
      <w:bookmarkStart w:id="98" w:name="_Toc522864295"/>
      <w:bookmarkStart w:id="99" w:name="_Toc522865136"/>
      <w:bookmarkStart w:id="100" w:name="_Toc522865213"/>
      <w:bookmarkStart w:id="101" w:name="_Toc522865314"/>
      <w:bookmarkStart w:id="102" w:name="_Toc522865482"/>
      <w:bookmarkStart w:id="103" w:name="_Toc522865570"/>
      <w:bookmarkStart w:id="104" w:name="_Toc522865644"/>
      <w:bookmarkStart w:id="105" w:name="_Toc522865730"/>
      <w:bookmarkStart w:id="106" w:name="_Toc522865804"/>
      <w:bookmarkStart w:id="107" w:name="_Toc59224164"/>
      <w:bookmarkStart w:id="108" w:name="_Toc59477390"/>
      <w:bookmarkStart w:id="109" w:name="_Toc59477656"/>
      <w:bookmarkStart w:id="110" w:name="_Toc60134652"/>
      <w:bookmarkStart w:id="111" w:name="_Toc60224002"/>
      <w:bookmarkStart w:id="112" w:name="_Toc65180625"/>
      <w:bookmarkStart w:id="113" w:name="_Toc65180697"/>
      <w:bookmarkStart w:id="114" w:name="_Toc65180796"/>
      <w:bookmarkStart w:id="115" w:name="_Toc65245760"/>
      <w:bookmarkStart w:id="116" w:name="_Toc65501062"/>
      <w:bookmarkStart w:id="117" w:name="_Toc202288068"/>
      <w:bookmarkStart w:id="118" w:name="_Toc266447541"/>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p>
    <w:p w14:paraId="1C63C319" w14:textId="77777777" w:rsidR="00956B0D" w:rsidRDefault="00BE5E4E" w:rsidP="00BE5E4E">
      <w:pPr>
        <w:pStyle w:val="Heading2"/>
        <w:numPr>
          <w:ilvl w:val="0"/>
          <w:numId w:val="0"/>
        </w:numPr>
        <w:ind w:left="720" w:hanging="720"/>
        <w:rPr>
          <w:rFonts w:ascii="Times New Roman" w:hAnsi="Times New Roman"/>
        </w:rPr>
      </w:pPr>
      <w:bookmarkStart w:id="119" w:name="_Toc65501063"/>
      <w:r w:rsidRPr="00CE5F46">
        <w:rPr>
          <w:rFonts w:ascii="Times New Roman" w:hAnsi="Times New Roman"/>
        </w:rPr>
        <w:t>2.1</w:t>
      </w:r>
      <w:r w:rsidRPr="00CE5F46">
        <w:rPr>
          <w:rFonts w:ascii="Times New Roman" w:hAnsi="Times New Roman"/>
        </w:rPr>
        <w:tab/>
      </w:r>
      <w:r w:rsidR="00956B0D" w:rsidRPr="00CE5F46">
        <w:rPr>
          <w:rFonts w:ascii="Times New Roman" w:hAnsi="Times New Roman"/>
        </w:rPr>
        <w:t xml:space="preserve"> Introduction</w:t>
      </w:r>
      <w:bookmarkEnd w:id="117"/>
      <w:bookmarkEnd w:id="118"/>
      <w:bookmarkEnd w:id="119"/>
    </w:p>
    <w:p w14:paraId="3A4069B4" w14:textId="262C5847" w:rsidR="00C12063" w:rsidRPr="00E2280E" w:rsidRDefault="00C12063" w:rsidP="00C12063">
      <w:pPr>
        <w:spacing w:line="360" w:lineRule="auto"/>
        <w:jc w:val="both"/>
        <w:rPr>
          <w:lang w:eastAsia="en-GB"/>
        </w:rPr>
      </w:pPr>
      <w:r w:rsidRPr="00E2280E">
        <w:rPr>
          <w:lang w:eastAsia="en-GB"/>
        </w:rPr>
        <w:t xml:space="preserve">Building a Virtual Local Area Network (LAN) using a Type 2 Hypervisor Management Software is a process. For an effective Virtual LAN, the user must decide on the type of Virtual LAN required, planning their deployment on which hosts and servers are required. In this section, the </w:t>
      </w:r>
      <w:r w:rsidR="000C028B">
        <w:rPr>
          <w:lang w:eastAsia="en-GB"/>
        </w:rPr>
        <w:t>author</w:t>
      </w:r>
      <w:r w:rsidR="000C028B" w:rsidRPr="00E2280E">
        <w:rPr>
          <w:lang w:eastAsia="en-GB"/>
        </w:rPr>
        <w:t xml:space="preserve"> </w:t>
      </w:r>
      <w:r w:rsidRPr="00E2280E">
        <w:rPr>
          <w:lang w:eastAsia="en-GB"/>
        </w:rPr>
        <w:t xml:space="preserve">implemented a Virtual LAN consisting of two Windows Server 2019 Virtual Machines (VM) and two Windows Desktop 2010 guest VMs. This was a small deployment, however the </w:t>
      </w:r>
      <w:r w:rsidR="000C028B">
        <w:rPr>
          <w:lang w:eastAsia="en-GB"/>
        </w:rPr>
        <w:t>author</w:t>
      </w:r>
      <w:r w:rsidR="000C028B" w:rsidRPr="00E2280E">
        <w:rPr>
          <w:lang w:eastAsia="en-GB"/>
        </w:rPr>
        <w:t xml:space="preserve"> </w:t>
      </w:r>
      <w:r w:rsidRPr="00E2280E">
        <w:rPr>
          <w:lang w:eastAsia="en-GB"/>
        </w:rPr>
        <w:t>sets out to provide the reader with an introduction to the deployment, highlighting key topics associated with the installation. This is not a “how to” guide. The Virtual LAN should not be confused with a VLAN in networking terms – the network segregation 802.1q protoco</w:t>
      </w:r>
      <w:r w:rsidR="00AB1BED">
        <w:rPr>
          <w:lang w:eastAsia="en-GB"/>
        </w:rPr>
        <w:t>l</w:t>
      </w:r>
      <w:r w:rsidRPr="00E2280E">
        <w:rPr>
          <w:lang w:eastAsia="en-GB"/>
        </w:rPr>
        <w:fldChar w:fldCharType="begin" w:fldLock="1"/>
      </w:r>
      <w:r w:rsidRPr="00E2280E">
        <w:rPr>
          <w:lang w:eastAsia="en-GB"/>
        </w:rPr>
        <w:instrText>ADDIN CSL_CITATION {"citationItems":[{"id":"ITEM-1","itemData":{"URL":"https://tools.ietf.org/html/rfc5517","accessed":{"date-parts":[["2021","2","18"]]},"id":"ITEM-1","issued":{"date-parts":[["0"]]},"title":"RFC 5517 - Cisco Systems' Private VLANs: Scalable Security in a Multi-Client Environment","type":"webpage"},"uris":["http://www.mendeley.com/documents/?uuid=12895da0-5b27-318a-9739-bde2ade9afcd"]}],"mendeley":{"formattedCitation":"[1]","plainTextFormattedCitation":"[1]","previouslyFormattedCitation":"[1]"},"properties":{"noteIndex":0},"schema":"https://github.com/citation-style-language/schema/raw/master/csl-citation.json"}</w:instrText>
      </w:r>
      <w:r w:rsidRPr="00E2280E">
        <w:rPr>
          <w:lang w:eastAsia="en-GB"/>
        </w:rPr>
        <w:fldChar w:fldCharType="separate"/>
      </w:r>
      <w:r w:rsidRPr="00E2280E">
        <w:rPr>
          <w:noProof/>
          <w:lang w:eastAsia="en-GB"/>
        </w:rPr>
        <w:t>[1]</w:t>
      </w:r>
      <w:r w:rsidRPr="00E2280E">
        <w:rPr>
          <w:lang w:eastAsia="en-GB"/>
        </w:rPr>
        <w:fldChar w:fldCharType="end"/>
      </w:r>
      <w:r w:rsidR="000C028B">
        <w:rPr>
          <w:lang w:eastAsia="en-GB"/>
        </w:rPr>
        <w:t>.</w:t>
      </w:r>
      <w:r w:rsidRPr="00E2280E">
        <w:rPr>
          <w:lang w:eastAsia="en-GB"/>
        </w:rPr>
        <w:t xml:space="preserve"> </w:t>
      </w:r>
      <w:r w:rsidR="000C028B">
        <w:rPr>
          <w:lang w:eastAsia="en-GB"/>
        </w:rPr>
        <w:t>I</w:t>
      </w:r>
      <w:r w:rsidRPr="00E2280E">
        <w:rPr>
          <w:lang w:eastAsia="en-GB"/>
        </w:rPr>
        <w:t xml:space="preserve">n this report a Virtual LAN is the Server and Client network in the Virtual Box environment, </w:t>
      </w:r>
    </w:p>
    <w:p w14:paraId="5423ED24" w14:textId="77777777" w:rsidR="00C12063" w:rsidRPr="00E2280E" w:rsidRDefault="00C12063" w:rsidP="00C12063">
      <w:pPr>
        <w:spacing w:line="360" w:lineRule="auto"/>
        <w:jc w:val="both"/>
        <w:rPr>
          <w:lang w:eastAsia="en-GB"/>
        </w:rPr>
      </w:pPr>
      <w:r w:rsidRPr="00E2280E">
        <w:rPr>
          <w:lang w:eastAsia="en-GB"/>
        </w:rPr>
        <w:br/>
        <w:t>The following computer specification for the host computer was used for the installation:</w:t>
      </w:r>
    </w:p>
    <w:p w14:paraId="014D5440" w14:textId="77777777" w:rsidR="00C12063" w:rsidRPr="00E2280E" w:rsidRDefault="00C12063" w:rsidP="00C12063">
      <w:pPr>
        <w:spacing w:line="360" w:lineRule="auto"/>
        <w:jc w:val="both"/>
      </w:pPr>
    </w:p>
    <w:tbl>
      <w:tblPr>
        <w:tblStyle w:val="TableGrid"/>
        <w:tblW w:w="0" w:type="auto"/>
        <w:tblLook w:val="04A0" w:firstRow="1" w:lastRow="0" w:firstColumn="1" w:lastColumn="0" w:noHBand="0" w:noVBand="1"/>
      </w:tblPr>
      <w:tblGrid>
        <w:gridCol w:w="8758"/>
      </w:tblGrid>
      <w:tr w:rsidR="00C12063" w:rsidRPr="00E2280E" w14:paraId="374F4EC6" w14:textId="77777777" w:rsidTr="000065A2">
        <w:tc>
          <w:tcPr>
            <w:tcW w:w="8758" w:type="dxa"/>
          </w:tcPr>
          <w:p w14:paraId="0EA5CA62" w14:textId="77777777" w:rsidR="00C12063" w:rsidRPr="00E2280E" w:rsidRDefault="00C12063" w:rsidP="000065A2">
            <w:pPr>
              <w:rPr>
                <w:b/>
                <w:sz w:val="24"/>
                <w:szCs w:val="24"/>
              </w:rPr>
            </w:pPr>
            <w:r w:rsidRPr="00E2280E">
              <w:rPr>
                <w:b/>
                <w:sz w:val="24"/>
                <w:szCs w:val="24"/>
              </w:rPr>
              <w:t>Host:</w:t>
            </w:r>
          </w:p>
          <w:p w14:paraId="0951CEBF" w14:textId="77777777" w:rsidR="00C12063" w:rsidRPr="00E2280E" w:rsidRDefault="00C12063" w:rsidP="000065A2">
            <w:pPr>
              <w:rPr>
                <w:sz w:val="24"/>
                <w:szCs w:val="24"/>
              </w:rPr>
            </w:pPr>
            <w:r w:rsidRPr="00E2280E">
              <w:rPr>
                <w:sz w:val="24"/>
                <w:szCs w:val="24"/>
              </w:rPr>
              <w:t>Dell Latitude 7300 Laptop</w:t>
            </w:r>
          </w:p>
          <w:p w14:paraId="22753CC2" w14:textId="77777777" w:rsidR="00C12063" w:rsidRPr="00E2280E" w:rsidRDefault="00C12063" w:rsidP="000065A2">
            <w:pPr>
              <w:rPr>
                <w:sz w:val="24"/>
                <w:szCs w:val="24"/>
              </w:rPr>
            </w:pPr>
            <w:r w:rsidRPr="00E2280E">
              <w:rPr>
                <w:sz w:val="24"/>
                <w:szCs w:val="24"/>
              </w:rPr>
              <w:t>Core i7 vPro 8</w:t>
            </w:r>
            <w:r w:rsidRPr="00E2280E">
              <w:rPr>
                <w:sz w:val="24"/>
                <w:szCs w:val="24"/>
                <w:vertAlign w:val="superscript"/>
              </w:rPr>
              <w:t>th</w:t>
            </w:r>
            <w:r w:rsidRPr="00E2280E">
              <w:rPr>
                <w:sz w:val="24"/>
                <w:szCs w:val="24"/>
              </w:rPr>
              <w:t xml:space="preserve"> Gen Processor @ 1.90Ghz 2.11Ghz</w:t>
            </w:r>
          </w:p>
          <w:p w14:paraId="06A8A5A0" w14:textId="77777777" w:rsidR="00C12063" w:rsidRPr="00E2280E" w:rsidRDefault="00C12063" w:rsidP="000065A2">
            <w:pPr>
              <w:rPr>
                <w:sz w:val="24"/>
                <w:szCs w:val="24"/>
              </w:rPr>
            </w:pPr>
            <w:r w:rsidRPr="00E2280E">
              <w:rPr>
                <w:sz w:val="24"/>
                <w:szCs w:val="24"/>
              </w:rPr>
              <w:t>4 Cores, 8 Logical processors</w:t>
            </w:r>
          </w:p>
          <w:p w14:paraId="0EE69D5E" w14:textId="77777777" w:rsidR="00C12063" w:rsidRPr="00E2280E" w:rsidRDefault="00C12063" w:rsidP="000065A2">
            <w:pPr>
              <w:rPr>
                <w:sz w:val="24"/>
                <w:szCs w:val="24"/>
              </w:rPr>
            </w:pPr>
            <w:r w:rsidRPr="00E2280E">
              <w:rPr>
                <w:sz w:val="24"/>
                <w:szCs w:val="24"/>
              </w:rPr>
              <w:t>64bit Operating System (OS)</w:t>
            </w:r>
          </w:p>
          <w:p w14:paraId="402FDDC0" w14:textId="77777777" w:rsidR="00C12063" w:rsidRPr="00E2280E" w:rsidRDefault="00C12063" w:rsidP="000065A2">
            <w:pPr>
              <w:rPr>
                <w:sz w:val="24"/>
                <w:szCs w:val="24"/>
              </w:rPr>
            </w:pPr>
            <w:r w:rsidRPr="00E2280E">
              <w:rPr>
                <w:sz w:val="24"/>
                <w:szCs w:val="24"/>
              </w:rPr>
              <w:t>Windows 10 Enterprise build 19042.746</w:t>
            </w:r>
          </w:p>
          <w:p w14:paraId="075AF299" w14:textId="77777777" w:rsidR="00C12063" w:rsidRPr="00E2280E" w:rsidRDefault="00C12063" w:rsidP="000065A2">
            <w:pPr>
              <w:rPr>
                <w:sz w:val="24"/>
                <w:szCs w:val="24"/>
              </w:rPr>
            </w:pPr>
            <w:r w:rsidRPr="00E2280E">
              <w:rPr>
                <w:sz w:val="24"/>
                <w:szCs w:val="24"/>
              </w:rPr>
              <w:t>Windows Feature Experience Pack 120.2212.551.0</w:t>
            </w:r>
          </w:p>
          <w:p w14:paraId="4719794D" w14:textId="77777777" w:rsidR="00C12063" w:rsidRPr="00E2280E" w:rsidRDefault="00F463D4" w:rsidP="000065A2">
            <w:r>
              <w:rPr>
                <w:sz w:val="24"/>
                <w:szCs w:val="24"/>
              </w:rPr>
              <w:t>16GB Random Access Memory (RAM</w:t>
            </w:r>
            <w:r w:rsidR="00C12063" w:rsidRPr="00E2280E">
              <w:rPr>
                <w:sz w:val="24"/>
                <w:szCs w:val="24"/>
              </w:rPr>
              <w:t>) (15.8GB usable).</w:t>
            </w:r>
          </w:p>
        </w:tc>
      </w:tr>
    </w:tbl>
    <w:p w14:paraId="788DC690" w14:textId="77777777" w:rsidR="00C12063" w:rsidRPr="00E2280E" w:rsidRDefault="00C12063" w:rsidP="00C12063">
      <w:pPr>
        <w:spacing w:line="360" w:lineRule="auto"/>
        <w:jc w:val="both"/>
      </w:pPr>
    </w:p>
    <w:tbl>
      <w:tblPr>
        <w:tblStyle w:val="TableGrid"/>
        <w:tblW w:w="0" w:type="auto"/>
        <w:tblLook w:val="04A0" w:firstRow="1" w:lastRow="0" w:firstColumn="1" w:lastColumn="0" w:noHBand="0" w:noVBand="1"/>
      </w:tblPr>
      <w:tblGrid>
        <w:gridCol w:w="8758"/>
      </w:tblGrid>
      <w:tr w:rsidR="00C12063" w:rsidRPr="00E2280E" w14:paraId="3EA9A503" w14:textId="77777777" w:rsidTr="000065A2">
        <w:tc>
          <w:tcPr>
            <w:tcW w:w="8758" w:type="dxa"/>
          </w:tcPr>
          <w:p w14:paraId="72076AD6" w14:textId="77777777" w:rsidR="00C12063" w:rsidRPr="00E2280E" w:rsidRDefault="00C12063" w:rsidP="000065A2">
            <w:pPr>
              <w:rPr>
                <w:b/>
                <w:sz w:val="24"/>
                <w:szCs w:val="24"/>
              </w:rPr>
            </w:pPr>
            <w:r w:rsidRPr="00E2280E">
              <w:rPr>
                <w:b/>
                <w:sz w:val="24"/>
                <w:szCs w:val="24"/>
              </w:rPr>
              <w:t>Type 2 Hypervisor Installed:</w:t>
            </w:r>
          </w:p>
          <w:p w14:paraId="219A7C92" w14:textId="77777777" w:rsidR="00C12063" w:rsidRPr="00E2280E" w:rsidRDefault="00C12063" w:rsidP="000065A2">
            <w:pPr>
              <w:rPr>
                <w:sz w:val="24"/>
                <w:szCs w:val="24"/>
              </w:rPr>
            </w:pPr>
            <w:r w:rsidRPr="00E2280E">
              <w:rPr>
                <w:sz w:val="24"/>
                <w:szCs w:val="24"/>
              </w:rPr>
              <w:t>Oracle VM Virtual box 6.1.</w:t>
            </w:r>
          </w:p>
        </w:tc>
      </w:tr>
    </w:tbl>
    <w:p w14:paraId="0D2C31DE" w14:textId="77777777" w:rsidR="00C12063" w:rsidRPr="00E2280E" w:rsidRDefault="00C12063" w:rsidP="00C12063">
      <w:pPr>
        <w:spacing w:line="360" w:lineRule="auto"/>
        <w:jc w:val="both"/>
        <w:rPr>
          <w:i/>
        </w:rPr>
      </w:pPr>
      <w:r w:rsidRPr="00E2280E">
        <w:rPr>
          <w:i/>
        </w:rPr>
        <w:t>Table 1: Created by the author using information gathered from the host machine.</w:t>
      </w:r>
    </w:p>
    <w:p w14:paraId="7381D9F4" w14:textId="77777777" w:rsidR="00C12063" w:rsidRPr="00C12063" w:rsidRDefault="00C12063" w:rsidP="00C12063">
      <w:pPr>
        <w:rPr>
          <w:lang w:eastAsia="en-GB"/>
        </w:rPr>
      </w:pPr>
    </w:p>
    <w:p w14:paraId="57934A58" w14:textId="77777777" w:rsidR="00956B0D" w:rsidRDefault="00BE5E4E" w:rsidP="002C08FC">
      <w:pPr>
        <w:pStyle w:val="Heading2"/>
        <w:numPr>
          <w:ilvl w:val="0"/>
          <w:numId w:val="0"/>
        </w:numPr>
        <w:ind w:left="720" w:hanging="720"/>
        <w:rPr>
          <w:rFonts w:ascii="Times New Roman" w:hAnsi="Times New Roman"/>
        </w:rPr>
      </w:pPr>
      <w:bookmarkStart w:id="120" w:name="_Toc65501064"/>
      <w:r w:rsidRPr="002C08FC">
        <w:rPr>
          <w:rFonts w:ascii="Times New Roman" w:hAnsi="Times New Roman"/>
        </w:rPr>
        <w:t>2.2</w:t>
      </w:r>
      <w:r w:rsidRPr="002C08FC">
        <w:rPr>
          <w:rFonts w:ascii="Times New Roman" w:hAnsi="Times New Roman"/>
        </w:rPr>
        <w:tab/>
      </w:r>
      <w:r w:rsidR="00935FCA" w:rsidRPr="0064670A">
        <w:rPr>
          <w:rFonts w:ascii="Times New Roman" w:hAnsi="Times New Roman"/>
        </w:rPr>
        <w:t>Assumptions</w:t>
      </w:r>
      <w:bookmarkEnd w:id="120"/>
    </w:p>
    <w:p w14:paraId="4897F09A" w14:textId="77777777" w:rsidR="00C12063" w:rsidRPr="00E2280E" w:rsidRDefault="00C12063" w:rsidP="00C12063">
      <w:pPr>
        <w:spacing w:line="360" w:lineRule="auto"/>
        <w:jc w:val="both"/>
        <w:rPr>
          <w:lang w:eastAsia="en-GB"/>
        </w:rPr>
      </w:pPr>
      <w:r w:rsidRPr="00E2280E">
        <w:rPr>
          <w:lang w:eastAsia="en-GB"/>
        </w:rPr>
        <w:t xml:space="preserve">The VM configuration displayed in the following sections show the installation and configuration of Server1 and Client1. </w:t>
      </w:r>
    </w:p>
    <w:p w14:paraId="07F62D99" w14:textId="77777777" w:rsidR="00C12063" w:rsidRPr="00E2280E" w:rsidRDefault="00C12063" w:rsidP="00C12063">
      <w:pPr>
        <w:spacing w:line="360" w:lineRule="auto"/>
        <w:jc w:val="both"/>
        <w:rPr>
          <w:lang w:eastAsia="en-GB"/>
        </w:rPr>
      </w:pPr>
      <w:r w:rsidRPr="00E2280E">
        <w:rPr>
          <w:lang w:eastAsia="en-GB"/>
        </w:rPr>
        <w:lastRenderedPageBreak/>
        <w:t>The reader should assume that Server2 and Client2 are configured following the same process, but using different configuration outputs such as Internet Protocol (IP) Addresses, hostnames etc.</w:t>
      </w:r>
    </w:p>
    <w:p w14:paraId="0A3FFE68" w14:textId="77777777" w:rsidR="00607F66" w:rsidRPr="00CE5F46" w:rsidRDefault="00607F66" w:rsidP="00956B0D"/>
    <w:p w14:paraId="540F9B9F" w14:textId="77777777" w:rsidR="002C5E6B" w:rsidRPr="0064670A" w:rsidRDefault="00BE5E4E" w:rsidP="002C5E6B">
      <w:pPr>
        <w:pStyle w:val="Heading2"/>
        <w:numPr>
          <w:ilvl w:val="0"/>
          <w:numId w:val="0"/>
        </w:numPr>
        <w:ind w:left="720" w:hanging="720"/>
        <w:rPr>
          <w:rFonts w:ascii="Times New Roman" w:hAnsi="Times New Roman"/>
        </w:rPr>
      </w:pPr>
      <w:bookmarkStart w:id="121" w:name="_Toc65501065"/>
      <w:r w:rsidRPr="00CE5F46">
        <w:rPr>
          <w:rFonts w:ascii="Times New Roman" w:hAnsi="Times New Roman"/>
        </w:rPr>
        <w:t>2.3</w:t>
      </w:r>
      <w:r w:rsidRPr="00CE5F46">
        <w:rPr>
          <w:rFonts w:ascii="Times New Roman" w:hAnsi="Times New Roman"/>
        </w:rPr>
        <w:tab/>
      </w:r>
      <w:r w:rsidR="00184946">
        <w:rPr>
          <w:rFonts w:ascii="Times New Roman" w:hAnsi="Times New Roman"/>
        </w:rPr>
        <w:t>The Installation</w:t>
      </w:r>
      <w:bookmarkEnd w:id="121"/>
    </w:p>
    <w:p w14:paraId="75D1F34F" w14:textId="77777777" w:rsidR="00C12063" w:rsidRPr="00E2280E" w:rsidRDefault="00C12063" w:rsidP="00C12063">
      <w:pPr>
        <w:spacing w:line="360" w:lineRule="auto"/>
        <w:jc w:val="both"/>
        <w:rPr>
          <w:lang w:eastAsia="en-GB"/>
        </w:rPr>
      </w:pPr>
      <w:r w:rsidRPr="00E2280E">
        <w:rPr>
          <w:noProof/>
          <w:lang w:eastAsia="en-GB"/>
        </w:rPr>
        <w:drawing>
          <wp:inline distT="0" distB="0" distL="0" distR="0" wp14:anchorId="2503947E" wp14:editId="15645DF9">
            <wp:extent cx="5550697" cy="3854450"/>
            <wp:effectExtent l="0" t="0" r="0" b="0"/>
            <wp:docPr id="5" name="Picture 5" descr="https://documents.lucid.app/documents/0b71337c-d6c3-474b-8976-e4b92084b2dc/pages/0_0?a=220&amp;x=-98&amp;y=-45&amp;w=2051&amp;h=1425&amp;store=1&amp;accept=image%2F*&amp;auth=LCA%200442a4206a0d223b2e576d73edb1153a0a0617db-ts%3D1612474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documents.lucid.app/documents/0b71337c-d6c3-474b-8976-e4b92084b2dc/pages/0_0?a=220&amp;x=-98&amp;y=-45&amp;w=2051&amp;h=1425&amp;store=1&amp;accept=image%2F*&amp;auth=LCA%200442a4206a0d223b2e576d73edb1153a0a0617db-ts%3D161247488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56750" cy="3858653"/>
                    </a:xfrm>
                    <a:prstGeom prst="rect">
                      <a:avLst/>
                    </a:prstGeom>
                    <a:noFill/>
                    <a:ln>
                      <a:noFill/>
                    </a:ln>
                  </pic:spPr>
                </pic:pic>
              </a:graphicData>
            </a:graphic>
          </wp:inline>
        </w:drawing>
      </w:r>
    </w:p>
    <w:p w14:paraId="127001A8" w14:textId="77777777" w:rsidR="00C12063" w:rsidRPr="00E2280E" w:rsidRDefault="00C12063" w:rsidP="00C12063">
      <w:pPr>
        <w:spacing w:line="360" w:lineRule="auto"/>
        <w:jc w:val="both"/>
        <w:rPr>
          <w:lang w:eastAsia="en-GB"/>
        </w:rPr>
      </w:pPr>
    </w:p>
    <w:p w14:paraId="6DFC497E" w14:textId="77777777" w:rsidR="00C12063" w:rsidRPr="00E2280E" w:rsidRDefault="00C12063" w:rsidP="00C12063">
      <w:pPr>
        <w:spacing w:line="360" w:lineRule="auto"/>
        <w:jc w:val="both"/>
        <w:rPr>
          <w:i/>
          <w:lang w:eastAsia="en-GB"/>
        </w:rPr>
      </w:pPr>
      <w:r w:rsidRPr="00E2280E">
        <w:rPr>
          <w:i/>
          <w:lang w:eastAsia="en-GB"/>
        </w:rPr>
        <w:t>Figure 1: A diagram created by the author outlining the attributes of each Guest VM in the environment after both servers (server 1 &amp; 2) and hosts (client 1 &amp; 2) were created.</w:t>
      </w:r>
    </w:p>
    <w:p w14:paraId="029C6136" w14:textId="77777777" w:rsidR="00C12063" w:rsidRPr="00E2280E" w:rsidRDefault="00C12063" w:rsidP="00C12063">
      <w:pPr>
        <w:spacing w:line="360" w:lineRule="auto"/>
        <w:jc w:val="both"/>
        <w:rPr>
          <w:b/>
        </w:rPr>
      </w:pPr>
    </w:p>
    <w:p w14:paraId="444A009A" w14:textId="77777777" w:rsidR="00C12063" w:rsidRPr="00E2280E" w:rsidRDefault="00C12063" w:rsidP="00C12063">
      <w:pPr>
        <w:spacing w:line="360" w:lineRule="auto"/>
        <w:jc w:val="both"/>
      </w:pPr>
    </w:p>
    <w:tbl>
      <w:tblPr>
        <w:tblStyle w:val="TableGrid"/>
        <w:tblW w:w="0" w:type="auto"/>
        <w:tblLook w:val="04A0" w:firstRow="1" w:lastRow="0" w:firstColumn="1" w:lastColumn="0" w:noHBand="0" w:noVBand="1"/>
      </w:tblPr>
      <w:tblGrid>
        <w:gridCol w:w="4379"/>
        <w:gridCol w:w="4379"/>
      </w:tblGrid>
      <w:tr w:rsidR="00C12063" w:rsidRPr="00E2280E" w14:paraId="075D4818" w14:textId="77777777" w:rsidTr="000065A2">
        <w:tc>
          <w:tcPr>
            <w:tcW w:w="4379" w:type="dxa"/>
          </w:tcPr>
          <w:p w14:paraId="6605DF53" w14:textId="77777777" w:rsidR="00C12063" w:rsidRPr="00E2280E" w:rsidRDefault="00C12063" w:rsidP="000065A2">
            <w:pPr>
              <w:tabs>
                <w:tab w:val="left" w:pos="1100"/>
              </w:tabs>
              <w:rPr>
                <w:sz w:val="24"/>
                <w:szCs w:val="24"/>
                <w:lang w:eastAsia="en-GB"/>
              </w:rPr>
            </w:pPr>
            <w:r w:rsidRPr="00E2280E">
              <w:rPr>
                <w:sz w:val="24"/>
                <w:szCs w:val="24"/>
                <w:lang w:eastAsia="en-GB"/>
              </w:rPr>
              <w:t>Section</w:t>
            </w:r>
          </w:p>
        </w:tc>
        <w:tc>
          <w:tcPr>
            <w:tcW w:w="4379" w:type="dxa"/>
          </w:tcPr>
          <w:p w14:paraId="0A5559A8" w14:textId="77777777" w:rsidR="00C12063" w:rsidRPr="00E2280E" w:rsidRDefault="00C12063" w:rsidP="000065A2">
            <w:pPr>
              <w:rPr>
                <w:sz w:val="24"/>
                <w:szCs w:val="24"/>
                <w:lang w:eastAsia="en-GB"/>
              </w:rPr>
            </w:pPr>
            <w:r w:rsidRPr="00E2280E">
              <w:rPr>
                <w:sz w:val="24"/>
                <w:szCs w:val="24"/>
                <w:lang w:eastAsia="en-GB"/>
              </w:rPr>
              <w:t>Information</w:t>
            </w:r>
          </w:p>
        </w:tc>
      </w:tr>
      <w:tr w:rsidR="00C12063" w:rsidRPr="00E2280E" w14:paraId="30E0896D" w14:textId="77777777" w:rsidTr="000065A2">
        <w:tc>
          <w:tcPr>
            <w:tcW w:w="4379" w:type="dxa"/>
          </w:tcPr>
          <w:p w14:paraId="20A36DD4" w14:textId="77777777" w:rsidR="00C12063" w:rsidRPr="00E2280E" w:rsidRDefault="00C12063" w:rsidP="000065A2">
            <w:pPr>
              <w:rPr>
                <w:sz w:val="24"/>
                <w:szCs w:val="24"/>
                <w:lang w:eastAsia="en-GB"/>
              </w:rPr>
            </w:pPr>
            <w:r w:rsidRPr="00E2280E">
              <w:rPr>
                <w:sz w:val="24"/>
                <w:szCs w:val="24"/>
                <w:lang w:eastAsia="en-GB"/>
              </w:rPr>
              <w:t>General</w:t>
            </w:r>
          </w:p>
        </w:tc>
        <w:tc>
          <w:tcPr>
            <w:tcW w:w="4379" w:type="dxa"/>
          </w:tcPr>
          <w:p w14:paraId="38B91ED4" w14:textId="77777777" w:rsidR="00C12063" w:rsidRPr="00E2280E" w:rsidRDefault="00C12063" w:rsidP="000065A2">
            <w:pPr>
              <w:rPr>
                <w:sz w:val="24"/>
                <w:szCs w:val="24"/>
                <w:lang w:eastAsia="en-GB"/>
              </w:rPr>
            </w:pPr>
            <w:r w:rsidRPr="00E2280E">
              <w:rPr>
                <w:sz w:val="24"/>
                <w:szCs w:val="24"/>
                <w:lang w:eastAsia="en-GB"/>
              </w:rPr>
              <w:t>The name given to the VM by the creator and the OS it is running.</w:t>
            </w:r>
          </w:p>
        </w:tc>
      </w:tr>
      <w:tr w:rsidR="00C12063" w:rsidRPr="00E2280E" w14:paraId="26FFB90C" w14:textId="77777777" w:rsidTr="000065A2">
        <w:tc>
          <w:tcPr>
            <w:tcW w:w="4379" w:type="dxa"/>
          </w:tcPr>
          <w:p w14:paraId="3104EF58" w14:textId="77777777" w:rsidR="00C12063" w:rsidRPr="00E2280E" w:rsidRDefault="00C12063" w:rsidP="000065A2">
            <w:pPr>
              <w:rPr>
                <w:sz w:val="24"/>
                <w:szCs w:val="24"/>
                <w:lang w:eastAsia="en-GB"/>
              </w:rPr>
            </w:pPr>
            <w:r w:rsidRPr="00E2280E">
              <w:rPr>
                <w:sz w:val="24"/>
                <w:szCs w:val="24"/>
                <w:lang w:eastAsia="en-GB"/>
              </w:rPr>
              <w:t>System</w:t>
            </w:r>
          </w:p>
        </w:tc>
        <w:tc>
          <w:tcPr>
            <w:tcW w:w="4379" w:type="dxa"/>
          </w:tcPr>
          <w:p w14:paraId="255EC728" w14:textId="77777777" w:rsidR="00C12063" w:rsidRPr="00E2280E" w:rsidRDefault="00C12063" w:rsidP="000065A2">
            <w:pPr>
              <w:rPr>
                <w:sz w:val="24"/>
                <w:szCs w:val="24"/>
                <w:lang w:eastAsia="en-GB"/>
              </w:rPr>
            </w:pPr>
            <w:r w:rsidRPr="00E2280E">
              <w:rPr>
                <w:sz w:val="24"/>
                <w:szCs w:val="24"/>
                <w:lang w:eastAsia="en-GB"/>
              </w:rPr>
              <w:t>Amount of memory (base) given to the VM.</w:t>
            </w:r>
          </w:p>
          <w:p w14:paraId="400B083F" w14:textId="77777777" w:rsidR="00C12063" w:rsidRPr="00E2280E" w:rsidRDefault="00C12063" w:rsidP="000065A2">
            <w:pPr>
              <w:rPr>
                <w:sz w:val="24"/>
                <w:szCs w:val="24"/>
                <w:lang w:eastAsia="en-GB"/>
              </w:rPr>
            </w:pPr>
            <w:r w:rsidRPr="00E2280E">
              <w:rPr>
                <w:sz w:val="24"/>
                <w:szCs w:val="24"/>
                <w:lang w:eastAsia="en-GB"/>
              </w:rPr>
              <w:t>Boot order (if features are supported).</w:t>
            </w:r>
          </w:p>
          <w:p w14:paraId="02483401" w14:textId="77777777" w:rsidR="00C12063" w:rsidRPr="00E2280E" w:rsidRDefault="00C12063" w:rsidP="000065A2">
            <w:pPr>
              <w:rPr>
                <w:sz w:val="24"/>
                <w:szCs w:val="24"/>
                <w:lang w:eastAsia="en-GB"/>
              </w:rPr>
            </w:pPr>
            <w:r w:rsidRPr="00E2280E">
              <w:rPr>
                <w:sz w:val="24"/>
                <w:szCs w:val="24"/>
                <w:lang w:eastAsia="en-GB"/>
              </w:rPr>
              <w:t>Acceleration to improve resource and performance of the VM</w:t>
            </w:r>
            <w:r w:rsidRPr="00E2280E">
              <w:rPr>
                <w:lang w:eastAsia="en-GB"/>
              </w:rPr>
              <w:fldChar w:fldCharType="begin" w:fldLock="1"/>
            </w:r>
            <w:r w:rsidRPr="00E2280E">
              <w:rPr>
                <w:sz w:val="24"/>
                <w:szCs w:val="24"/>
                <w:lang w:eastAsia="en-GB"/>
              </w:rPr>
              <w:instrText>ADDIN CSL_CITATION {"citationItems":[{"id":"ITEM-1","itemData":{"URL":"https://searchservervirtualization.techtarget.com/definition/AMD-V","accessed":{"date-parts":[["2021","2","4"]]},"id":"ITEM-1","issued":{"date-parts":[["0"]]},"title":"What is AMD-V (AMD virtualization)? - Definition from WhatIs.com","type":"webpage"},"uris":["http://www.mendeley.com/documents/?uuid=1cf0a13c-6184-3456-91d8-c0fd0bbc426b"]}],"mendeley":{"formattedCitation":"[2]","plainTextFormattedCitation":"[2]","previouslyFormattedCitation":"[2]"},"properties":{"noteIndex":0},"schema":"https://github.com/citation-style-language/schema/raw/master/csl-citation.json"}</w:instrText>
            </w:r>
            <w:r w:rsidRPr="00E2280E">
              <w:rPr>
                <w:lang w:eastAsia="en-GB"/>
              </w:rPr>
              <w:fldChar w:fldCharType="separate"/>
            </w:r>
            <w:r w:rsidRPr="00E2280E">
              <w:rPr>
                <w:noProof/>
                <w:sz w:val="24"/>
                <w:szCs w:val="24"/>
                <w:lang w:eastAsia="en-GB"/>
              </w:rPr>
              <w:t>[2]</w:t>
            </w:r>
            <w:r w:rsidRPr="00E2280E">
              <w:rPr>
                <w:lang w:eastAsia="en-GB"/>
              </w:rPr>
              <w:fldChar w:fldCharType="end"/>
            </w:r>
            <w:r w:rsidRPr="00E2280E">
              <w:rPr>
                <w:sz w:val="24"/>
                <w:szCs w:val="24"/>
                <w:lang w:eastAsia="en-GB"/>
              </w:rPr>
              <w:t>.</w:t>
            </w:r>
          </w:p>
        </w:tc>
      </w:tr>
      <w:tr w:rsidR="00C12063" w:rsidRPr="00E2280E" w14:paraId="67707EA3" w14:textId="77777777" w:rsidTr="000065A2">
        <w:tc>
          <w:tcPr>
            <w:tcW w:w="4379" w:type="dxa"/>
          </w:tcPr>
          <w:p w14:paraId="3B6ABB0F" w14:textId="77777777" w:rsidR="00C12063" w:rsidRPr="00E2280E" w:rsidRDefault="00C12063" w:rsidP="000065A2">
            <w:pPr>
              <w:rPr>
                <w:sz w:val="24"/>
                <w:szCs w:val="24"/>
                <w:lang w:eastAsia="en-GB"/>
              </w:rPr>
            </w:pPr>
            <w:r w:rsidRPr="00E2280E">
              <w:rPr>
                <w:sz w:val="24"/>
                <w:szCs w:val="24"/>
                <w:lang w:eastAsia="en-GB"/>
              </w:rPr>
              <w:lastRenderedPageBreak/>
              <w:t>Display</w:t>
            </w:r>
          </w:p>
        </w:tc>
        <w:tc>
          <w:tcPr>
            <w:tcW w:w="4379" w:type="dxa"/>
          </w:tcPr>
          <w:p w14:paraId="0896F3B0" w14:textId="77777777" w:rsidR="00C12063" w:rsidRPr="00E2280E" w:rsidRDefault="00C12063" w:rsidP="000065A2">
            <w:pPr>
              <w:rPr>
                <w:sz w:val="24"/>
                <w:szCs w:val="24"/>
                <w:lang w:eastAsia="en-GB"/>
              </w:rPr>
            </w:pPr>
            <w:r w:rsidRPr="00E2280E">
              <w:rPr>
                <w:sz w:val="24"/>
                <w:szCs w:val="24"/>
                <w:lang w:eastAsia="en-GB"/>
              </w:rPr>
              <w:t>The amount of RAM available to be used by the VM video aspect.</w:t>
            </w:r>
          </w:p>
          <w:p w14:paraId="220F541F" w14:textId="77777777" w:rsidR="00C12063" w:rsidRPr="00E2280E" w:rsidRDefault="00C12063" w:rsidP="000065A2">
            <w:pPr>
              <w:rPr>
                <w:sz w:val="24"/>
                <w:szCs w:val="24"/>
                <w:lang w:eastAsia="en-GB"/>
              </w:rPr>
            </w:pPr>
            <w:r w:rsidRPr="00E2280E">
              <w:rPr>
                <w:sz w:val="24"/>
                <w:szCs w:val="24"/>
                <w:lang w:eastAsia="en-GB"/>
              </w:rPr>
              <w:t>Graphics Controller used on Windows 7 and later Guest OS to enhance experience, also support 3D.</w:t>
            </w:r>
          </w:p>
          <w:p w14:paraId="411AF10B" w14:textId="77777777" w:rsidR="00C12063" w:rsidRPr="00E2280E" w:rsidRDefault="00C12063" w:rsidP="000065A2">
            <w:pPr>
              <w:rPr>
                <w:sz w:val="24"/>
                <w:szCs w:val="24"/>
                <w:lang w:eastAsia="en-GB"/>
              </w:rPr>
            </w:pPr>
            <w:r w:rsidRPr="00E2280E">
              <w:rPr>
                <w:sz w:val="24"/>
                <w:szCs w:val="24"/>
                <w:lang w:eastAsia="en-GB"/>
              </w:rPr>
              <w:t>Remote Desktop Protocol (RDP</w:t>
            </w:r>
            <w:proofErr w:type="gramStart"/>
            <w:r w:rsidRPr="00E2280E">
              <w:rPr>
                <w:sz w:val="24"/>
                <w:szCs w:val="24"/>
                <w:lang w:eastAsia="en-GB"/>
              </w:rPr>
              <w:t>)option</w:t>
            </w:r>
            <w:proofErr w:type="gramEnd"/>
            <w:r w:rsidRPr="00E2280E">
              <w:rPr>
                <w:sz w:val="24"/>
                <w:szCs w:val="24"/>
                <w:lang w:eastAsia="en-GB"/>
              </w:rPr>
              <w:t xml:space="preserve"> to be able to use any RDP software to access the Guest host.</w:t>
            </w:r>
          </w:p>
          <w:p w14:paraId="419E0D49" w14:textId="77777777" w:rsidR="00C12063" w:rsidRPr="00E2280E" w:rsidRDefault="00C12063" w:rsidP="000065A2">
            <w:pPr>
              <w:rPr>
                <w:sz w:val="24"/>
                <w:szCs w:val="24"/>
                <w:lang w:eastAsia="en-GB"/>
              </w:rPr>
            </w:pPr>
            <w:r w:rsidRPr="00E2280E">
              <w:rPr>
                <w:sz w:val="24"/>
                <w:szCs w:val="24"/>
                <w:lang w:eastAsia="en-GB"/>
              </w:rPr>
              <w:t>Recording facility to track session</w:t>
            </w:r>
            <w:r w:rsidRPr="00E2280E">
              <w:rPr>
                <w:lang w:eastAsia="en-GB"/>
              </w:rPr>
              <w:fldChar w:fldCharType="begin" w:fldLock="1"/>
            </w:r>
            <w:r w:rsidRPr="00E2280E">
              <w:rPr>
                <w:sz w:val="24"/>
                <w:szCs w:val="24"/>
                <w:lang w:eastAsia="en-GB"/>
              </w:rPr>
              <w:instrText>ADDIN CSL_CITATION {"citationItems":[{"id":"ITEM-1","itemData":{"URL":"https://www.virtualbox.org/manual/ch03.html","accessed":{"date-parts":[["2021","2","4"]]},"id":"ITEM-1","issued":{"date-parts":[["0"]]},"title":"Chapter 3. Configuring Virtual Machines","type":"webpage"},"uris":["http://www.mendeley.com/documents/?uuid=440a4ed9-706f-3d94-9819-7049d5b67f00"]}],"mendeley":{"formattedCitation":"[3]","plainTextFormattedCitation":"[3]","previouslyFormattedCitation":"[3]"},"properties":{"noteIndex":0},"schema":"https://github.com/citation-style-language/schema/raw/master/csl-citation.json"}</w:instrText>
            </w:r>
            <w:r w:rsidRPr="00E2280E">
              <w:rPr>
                <w:lang w:eastAsia="en-GB"/>
              </w:rPr>
              <w:fldChar w:fldCharType="separate"/>
            </w:r>
            <w:r w:rsidRPr="00E2280E">
              <w:rPr>
                <w:noProof/>
                <w:sz w:val="24"/>
                <w:szCs w:val="24"/>
                <w:lang w:eastAsia="en-GB"/>
              </w:rPr>
              <w:t>[3]</w:t>
            </w:r>
            <w:r w:rsidRPr="00E2280E">
              <w:rPr>
                <w:lang w:eastAsia="en-GB"/>
              </w:rPr>
              <w:fldChar w:fldCharType="end"/>
            </w:r>
            <w:r w:rsidRPr="00E2280E">
              <w:rPr>
                <w:sz w:val="24"/>
                <w:szCs w:val="24"/>
                <w:lang w:eastAsia="en-GB"/>
              </w:rPr>
              <w:t>.</w:t>
            </w:r>
          </w:p>
        </w:tc>
      </w:tr>
      <w:tr w:rsidR="00C12063" w:rsidRPr="00E2280E" w14:paraId="6FF4908F" w14:textId="77777777" w:rsidTr="000065A2">
        <w:tc>
          <w:tcPr>
            <w:tcW w:w="4379" w:type="dxa"/>
          </w:tcPr>
          <w:p w14:paraId="61B71A3D" w14:textId="77777777" w:rsidR="00C12063" w:rsidRPr="00E2280E" w:rsidRDefault="00C12063" w:rsidP="000065A2">
            <w:pPr>
              <w:rPr>
                <w:sz w:val="24"/>
                <w:szCs w:val="24"/>
                <w:lang w:eastAsia="en-GB"/>
              </w:rPr>
            </w:pPr>
            <w:r w:rsidRPr="00E2280E">
              <w:rPr>
                <w:sz w:val="24"/>
                <w:szCs w:val="24"/>
                <w:lang w:eastAsia="en-GB"/>
              </w:rPr>
              <w:t>Storage</w:t>
            </w:r>
          </w:p>
        </w:tc>
        <w:tc>
          <w:tcPr>
            <w:tcW w:w="4379" w:type="dxa"/>
          </w:tcPr>
          <w:p w14:paraId="48768CFF" w14:textId="0323A45B" w:rsidR="00C12063" w:rsidRPr="00E2280E" w:rsidRDefault="00C12063" w:rsidP="000065A2">
            <w:pPr>
              <w:rPr>
                <w:sz w:val="24"/>
                <w:szCs w:val="24"/>
                <w:lang w:eastAsia="en-GB"/>
              </w:rPr>
            </w:pPr>
            <w:r w:rsidRPr="00E2280E">
              <w:rPr>
                <w:sz w:val="24"/>
                <w:szCs w:val="24"/>
                <w:lang w:eastAsia="en-GB"/>
              </w:rPr>
              <w:t>Virtual Disk Image</w:t>
            </w:r>
            <w:r w:rsidR="000C028B">
              <w:rPr>
                <w:sz w:val="24"/>
                <w:szCs w:val="24"/>
                <w:lang w:eastAsia="en-GB"/>
              </w:rPr>
              <w:t xml:space="preserve"> (VDI)</w:t>
            </w:r>
            <w:r w:rsidRPr="00E2280E">
              <w:rPr>
                <w:sz w:val="24"/>
                <w:szCs w:val="24"/>
                <w:lang w:eastAsia="en-GB"/>
              </w:rPr>
              <w:t>, the native format that Virtual box uses. Persistent VDI is used. The VMs processing is done on the host machine. 25GB is the size of allocated memory for the VM</w:t>
            </w:r>
            <w:r w:rsidRPr="00E2280E">
              <w:rPr>
                <w:lang w:eastAsia="en-GB"/>
              </w:rPr>
              <w:fldChar w:fldCharType="begin" w:fldLock="1"/>
            </w:r>
            <w:r w:rsidRPr="00E2280E">
              <w:rPr>
                <w:sz w:val="24"/>
                <w:szCs w:val="24"/>
                <w:lang w:eastAsia="en-GB"/>
              </w:rPr>
              <w:instrText>ADDIN CSL_CITATION {"citationItems":[{"id":"ITEM-1","itemData":{"URL":"https://www.vmware.com/topics/glossary/content/virtual-desktop-infrastructure-vdi","accessed":{"date-parts":[["2021","2","4"]]},"id":"ITEM-1","issued":{"date-parts":[["0"]]},"title":"What is VDI? | Virtual Desktop Infrastructure | VMware Glossary","type":"webpage"},"uris":["http://www.mendeley.com/documents/?uuid=916d6111-e8e2-3f22-aa0e-5a3a1a660037"]}],"mendeley":{"formattedCitation":"[4]","plainTextFormattedCitation":"[4]","previouslyFormattedCitation":"[4]"},"properties":{"noteIndex":0},"schema":"https://github.com/citation-style-language/schema/raw/master/csl-citation.json"}</w:instrText>
            </w:r>
            <w:r w:rsidRPr="00E2280E">
              <w:rPr>
                <w:lang w:eastAsia="en-GB"/>
              </w:rPr>
              <w:fldChar w:fldCharType="separate"/>
            </w:r>
            <w:r w:rsidRPr="00E2280E">
              <w:rPr>
                <w:noProof/>
                <w:sz w:val="24"/>
                <w:szCs w:val="24"/>
                <w:lang w:eastAsia="en-GB"/>
              </w:rPr>
              <w:t>[4]</w:t>
            </w:r>
            <w:r w:rsidRPr="00E2280E">
              <w:rPr>
                <w:lang w:eastAsia="en-GB"/>
              </w:rPr>
              <w:fldChar w:fldCharType="end"/>
            </w:r>
            <w:r w:rsidRPr="00E2280E">
              <w:rPr>
                <w:sz w:val="24"/>
                <w:szCs w:val="24"/>
                <w:lang w:eastAsia="en-GB"/>
              </w:rPr>
              <w:t>.</w:t>
            </w:r>
          </w:p>
          <w:p w14:paraId="070BEFA0" w14:textId="77777777" w:rsidR="00C12063" w:rsidRPr="00E2280E" w:rsidRDefault="00C12063" w:rsidP="000065A2">
            <w:pPr>
              <w:rPr>
                <w:sz w:val="24"/>
                <w:szCs w:val="24"/>
                <w:lang w:eastAsia="en-GB"/>
              </w:rPr>
            </w:pPr>
            <w:r w:rsidRPr="00E2280E">
              <w:rPr>
                <w:sz w:val="24"/>
                <w:szCs w:val="24"/>
                <w:lang w:eastAsia="en-GB"/>
              </w:rPr>
              <w:t>The source image file stored on the host that is used for the VM is listed.</w:t>
            </w:r>
          </w:p>
        </w:tc>
      </w:tr>
      <w:tr w:rsidR="00C12063" w:rsidRPr="00E2280E" w14:paraId="7FDBA9AA" w14:textId="77777777" w:rsidTr="000065A2">
        <w:tc>
          <w:tcPr>
            <w:tcW w:w="4379" w:type="dxa"/>
          </w:tcPr>
          <w:p w14:paraId="145AAA13" w14:textId="77777777" w:rsidR="00C12063" w:rsidRPr="00E2280E" w:rsidRDefault="00C12063" w:rsidP="000065A2">
            <w:pPr>
              <w:rPr>
                <w:sz w:val="24"/>
                <w:szCs w:val="24"/>
                <w:lang w:eastAsia="en-GB"/>
              </w:rPr>
            </w:pPr>
            <w:r w:rsidRPr="00E2280E">
              <w:rPr>
                <w:sz w:val="24"/>
                <w:szCs w:val="24"/>
                <w:lang w:eastAsia="en-GB"/>
              </w:rPr>
              <w:t>Audio</w:t>
            </w:r>
          </w:p>
        </w:tc>
        <w:tc>
          <w:tcPr>
            <w:tcW w:w="4379" w:type="dxa"/>
          </w:tcPr>
          <w:p w14:paraId="753B5292" w14:textId="77777777" w:rsidR="00C12063" w:rsidRPr="00E2280E" w:rsidRDefault="00C12063" w:rsidP="000065A2">
            <w:pPr>
              <w:rPr>
                <w:sz w:val="24"/>
                <w:szCs w:val="24"/>
                <w:lang w:eastAsia="en-GB"/>
              </w:rPr>
            </w:pPr>
            <w:r w:rsidRPr="00E2280E">
              <w:rPr>
                <w:sz w:val="24"/>
                <w:szCs w:val="24"/>
                <w:lang w:eastAsia="en-GB"/>
              </w:rPr>
              <w:t>Virtual box uses the native audio driver for the VM. Not configured.</w:t>
            </w:r>
          </w:p>
        </w:tc>
      </w:tr>
      <w:tr w:rsidR="00C12063" w:rsidRPr="00E2280E" w14:paraId="16A72335" w14:textId="77777777" w:rsidTr="000065A2">
        <w:tc>
          <w:tcPr>
            <w:tcW w:w="4379" w:type="dxa"/>
          </w:tcPr>
          <w:p w14:paraId="2908DE10" w14:textId="77777777" w:rsidR="00C12063" w:rsidRPr="00E2280E" w:rsidRDefault="00C12063" w:rsidP="000065A2">
            <w:pPr>
              <w:rPr>
                <w:sz w:val="24"/>
                <w:szCs w:val="24"/>
                <w:lang w:eastAsia="en-GB"/>
              </w:rPr>
            </w:pPr>
            <w:r w:rsidRPr="00E2280E">
              <w:rPr>
                <w:sz w:val="24"/>
                <w:szCs w:val="24"/>
                <w:lang w:eastAsia="en-GB"/>
              </w:rPr>
              <w:t>Network</w:t>
            </w:r>
          </w:p>
        </w:tc>
        <w:tc>
          <w:tcPr>
            <w:tcW w:w="4379" w:type="dxa"/>
          </w:tcPr>
          <w:p w14:paraId="543BD6AA" w14:textId="0E435A10" w:rsidR="00C12063" w:rsidRPr="00E2280E" w:rsidRDefault="00C12063" w:rsidP="000065A2">
            <w:pPr>
              <w:rPr>
                <w:sz w:val="24"/>
                <w:szCs w:val="24"/>
                <w:lang w:eastAsia="en-GB"/>
              </w:rPr>
            </w:pPr>
            <w:r w:rsidRPr="00E2280E">
              <w:rPr>
                <w:sz w:val="24"/>
                <w:szCs w:val="24"/>
                <w:lang w:eastAsia="en-GB"/>
              </w:rPr>
              <w:t>Up to four network adapters can be used to configure for the VMs. In this installation, a public access and a private access is configured on the servers. A private only is configured on the client VMs.</w:t>
            </w:r>
          </w:p>
        </w:tc>
      </w:tr>
      <w:tr w:rsidR="00C12063" w:rsidRPr="00E2280E" w14:paraId="0158BB3E" w14:textId="77777777" w:rsidTr="000065A2">
        <w:tc>
          <w:tcPr>
            <w:tcW w:w="4379" w:type="dxa"/>
          </w:tcPr>
          <w:p w14:paraId="24FE6DDD" w14:textId="77777777" w:rsidR="00C12063" w:rsidRPr="00E2280E" w:rsidRDefault="00C12063" w:rsidP="000065A2">
            <w:pPr>
              <w:rPr>
                <w:sz w:val="24"/>
                <w:szCs w:val="24"/>
                <w:lang w:eastAsia="en-GB"/>
              </w:rPr>
            </w:pPr>
            <w:r w:rsidRPr="00E2280E">
              <w:rPr>
                <w:sz w:val="24"/>
                <w:szCs w:val="24"/>
                <w:lang w:eastAsia="en-GB"/>
              </w:rPr>
              <w:t>USB</w:t>
            </w:r>
          </w:p>
        </w:tc>
        <w:tc>
          <w:tcPr>
            <w:tcW w:w="4379" w:type="dxa"/>
          </w:tcPr>
          <w:p w14:paraId="4FC9874F" w14:textId="48E2C91D" w:rsidR="00C12063" w:rsidRPr="00E2280E" w:rsidRDefault="00C12063" w:rsidP="000065A2">
            <w:pPr>
              <w:rPr>
                <w:sz w:val="24"/>
                <w:szCs w:val="24"/>
                <w:lang w:eastAsia="en-GB"/>
              </w:rPr>
            </w:pPr>
            <w:r w:rsidRPr="00E2280E">
              <w:rPr>
                <w:sz w:val="24"/>
                <w:szCs w:val="24"/>
                <w:lang w:eastAsia="en-GB"/>
              </w:rPr>
              <w:t>To use a USB plugged into the host on the guest VMs, it has to be specified here. Not configured.</w:t>
            </w:r>
          </w:p>
        </w:tc>
      </w:tr>
      <w:tr w:rsidR="00C12063" w:rsidRPr="00E2280E" w14:paraId="2CF97FF3" w14:textId="77777777" w:rsidTr="000065A2">
        <w:tc>
          <w:tcPr>
            <w:tcW w:w="4379" w:type="dxa"/>
          </w:tcPr>
          <w:p w14:paraId="4413EF52" w14:textId="77777777" w:rsidR="00C12063" w:rsidRPr="00E2280E" w:rsidRDefault="00C12063" w:rsidP="000065A2">
            <w:pPr>
              <w:rPr>
                <w:sz w:val="24"/>
                <w:szCs w:val="24"/>
                <w:lang w:eastAsia="en-GB"/>
              </w:rPr>
            </w:pPr>
            <w:r w:rsidRPr="00E2280E">
              <w:rPr>
                <w:sz w:val="24"/>
                <w:szCs w:val="24"/>
                <w:lang w:eastAsia="en-GB"/>
              </w:rPr>
              <w:t>Shared Folders</w:t>
            </w:r>
          </w:p>
        </w:tc>
        <w:tc>
          <w:tcPr>
            <w:tcW w:w="4379" w:type="dxa"/>
          </w:tcPr>
          <w:p w14:paraId="4BD106AA" w14:textId="3F4A4B4E" w:rsidR="00C12063" w:rsidRPr="00E2280E" w:rsidRDefault="00C12063" w:rsidP="000065A2">
            <w:pPr>
              <w:rPr>
                <w:sz w:val="24"/>
                <w:szCs w:val="24"/>
                <w:lang w:eastAsia="en-GB"/>
              </w:rPr>
            </w:pPr>
            <w:r w:rsidRPr="00E2280E">
              <w:rPr>
                <w:sz w:val="24"/>
                <w:szCs w:val="24"/>
                <w:lang w:eastAsia="en-GB"/>
              </w:rPr>
              <w:t>To have a Shared folder on the host machine accessible by all Guest VMs, it has to be configured here. Not configured.</w:t>
            </w:r>
          </w:p>
        </w:tc>
      </w:tr>
      <w:tr w:rsidR="00C12063" w:rsidRPr="00E2280E" w14:paraId="58D86734" w14:textId="77777777" w:rsidTr="000065A2">
        <w:tc>
          <w:tcPr>
            <w:tcW w:w="4379" w:type="dxa"/>
          </w:tcPr>
          <w:p w14:paraId="7AAE5F19" w14:textId="77777777" w:rsidR="00C12063" w:rsidRPr="00E2280E" w:rsidRDefault="00C12063" w:rsidP="000065A2">
            <w:pPr>
              <w:rPr>
                <w:sz w:val="24"/>
                <w:szCs w:val="24"/>
                <w:lang w:eastAsia="en-GB"/>
              </w:rPr>
            </w:pPr>
            <w:r w:rsidRPr="00E2280E">
              <w:rPr>
                <w:sz w:val="24"/>
                <w:szCs w:val="24"/>
                <w:lang w:eastAsia="en-GB"/>
              </w:rPr>
              <w:t>Description</w:t>
            </w:r>
          </w:p>
        </w:tc>
        <w:tc>
          <w:tcPr>
            <w:tcW w:w="4379" w:type="dxa"/>
          </w:tcPr>
          <w:p w14:paraId="0E832969" w14:textId="77777777" w:rsidR="00C12063" w:rsidRPr="00E2280E" w:rsidRDefault="00C12063" w:rsidP="000065A2">
            <w:pPr>
              <w:rPr>
                <w:sz w:val="24"/>
                <w:szCs w:val="24"/>
                <w:lang w:eastAsia="en-GB"/>
              </w:rPr>
            </w:pPr>
            <w:r w:rsidRPr="00E2280E">
              <w:rPr>
                <w:sz w:val="24"/>
                <w:szCs w:val="24"/>
                <w:lang w:eastAsia="en-GB"/>
              </w:rPr>
              <w:t>A place for installation notes, comments, observations. Helpful for tracking changes / problems.</w:t>
            </w:r>
          </w:p>
        </w:tc>
      </w:tr>
    </w:tbl>
    <w:p w14:paraId="00FC095D" w14:textId="77777777" w:rsidR="00C12063" w:rsidRPr="00E2280E" w:rsidRDefault="00C12063" w:rsidP="00C12063">
      <w:pPr>
        <w:spacing w:line="360" w:lineRule="auto"/>
        <w:jc w:val="both"/>
        <w:rPr>
          <w:lang w:eastAsia="en-GB"/>
        </w:rPr>
      </w:pPr>
    </w:p>
    <w:p w14:paraId="5FFFF599" w14:textId="234438C6" w:rsidR="00C12063" w:rsidRDefault="00C12063" w:rsidP="00C12063">
      <w:pPr>
        <w:spacing w:line="360" w:lineRule="auto"/>
        <w:jc w:val="both"/>
        <w:rPr>
          <w:i/>
          <w:lang w:eastAsia="en-GB"/>
        </w:rPr>
      </w:pPr>
      <w:r w:rsidRPr="00E2280E">
        <w:rPr>
          <w:i/>
          <w:lang w:eastAsia="en-GB"/>
        </w:rPr>
        <w:lastRenderedPageBreak/>
        <w:t>Table 2: Created by the author. Describing the outputs used to show Guest OS specifications in the VirtualBox Manager Dashboard.</w:t>
      </w:r>
    </w:p>
    <w:p w14:paraId="0B42C9B1" w14:textId="77777777" w:rsidR="00AA3FF4" w:rsidRPr="00E2280E" w:rsidRDefault="00AA3FF4" w:rsidP="00C12063">
      <w:pPr>
        <w:spacing w:line="360" w:lineRule="auto"/>
        <w:jc w:val="both"/>
        <w:rPr>
          <w:i/>
          <w:lang w:eastAsia="en-GB"/>
        </w:rPr>
      </w:pPr>
    </w:p>
    <w:p w14:paraId="797DCCFD" w14:textId="77777777" w:rsidR="00C12063" w:rsidRPr="00E2280E" w:rsidRDefault="00C12063" w:rsidP="00C12063">
      <w:pPr>
        <w:spacing w:line="360" w:lineRule="auto"/>
        <w:jc w:val="both"/>
      </w:pPr>
      <w:r w:rsidRPr="00E2280E">
        <w:rPr>
          <w:noProof/>
          <w:lang w:eastAsia="en-GB"/>
        </w:rPr>
        <w:drawing>
          <wp:inline distT="0" distB="0" distL="0" distR="0" wp14:anchorId="4675D5C6" wp14:editId="3196EF3D">
            <wp:extent cx="5567680" cy="31356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67680" cy="3135630"/>
                    </a:xfrm>
                    <a:prstGeom prst="rect">
                      <a:avLst/>
                    </a:prstGeom>
                  </pic:spPr>
                </pic:pic>
              </a:graphicData>
            </a:graphic>
          </wp:inline>
        </w:drawing>
      </w:r>
    </w:p>
    <w:p w14:paraId="6A2E0C7B" w14:textId="77777777" w:rsidR="00C12063" w:rsidRPr="00E2280E" w:rsidRDefault="00C12063" w:rsidP="00C12063">
      <w:pPr>
        <w:spacing w:line="360" w:lineRule="auto"/>
        <w:jc w:val="both"/>
        <w:rPr>
          <w:i/>
        </w:rPr>
      </w:pPr>
    </w:p>
    <w:p w14:paraId="03A1AD38" w14:textId="77777777" w:rsidR="00C12063" w:rsidRPr="007C45C6" w:rsidRDefault="00C12063" w:rsidP="007C45C6">
      <w:pPr>
        <w:rPr>
          <w:b/>
          <w:i/>
          <w:caps/>
        </w:rPr>
      </w:pPr>
      <w:bookmarkStart w:id="122" w:name="_Toc63416477"/>
      <w:bookmarkStart w:id="123" w:name="_Toc63943682"/>
      <w:bookmarkStart w:id="124" w:name="_Toc64545023"/>
      <w:bookmarkStart w:id="125" w:name="_Toc65004904"/>
      <w:bookmarkStart w:id="126" w:name="_Toc65005067"/>
      <w:bookmarkStart w:id="127" w:name="_Toc65005151"/>
      <w:r w:rsidRPr="007C45C6">
        <w:rPr>
          <w:i/>
        </w:rPr>
        <w:t>Figure 2: Created by the author. Illustrating step 1 – 5 of the configuration process.</w:t>
      </w:r>
      <w:bookmarkEnd w:id="122"/>
      <w:bookmarkEnd w:id="123"/>
      <w:bookmarkEnd w:id="124"/>
      <w:bookmarkEnd w:id="125"/>
      <w:bookmarkEnd w:id="126"/>
      <w:bookmarkEnd w:id="127"/>
    </w:p>
    <w:p w14:paraId="6C7EEB59" w14:textId="77777777" w:rsidR="00C12063" w:rsidRPr="00E2280E" w:rsidRDefault="00C12063" w:rsidP="00C12063">
      <w:pPr>
        <w:spacing w:line="360" w:lineRule="auto"/>
        <w:jc w:val="both"/>
        <w:rPr>
          <w:lang w:eastAsia="en-GB"/>
        </w:rPr>
      </w:pPr>
    </w:p>
    <w:p w14:paraId="5C17A366" w14:textId="77777777" w:rsidR="00C12063" w:rsidRPr="00E2280E" w:rsidRDefault="00C12063" w:rsidP="00C12063">
      <w:pPr>
        <w:spacing w:line="360" w:lineRule="auto"/>
        <w:jc w:val="both"/>
        <w:rPr>
          <w:lang w:eastAsia="en-GB"/>
        </w:rPr>
      </w:pPr>
      <w:r w:rsidRPr="00E2280E">
        <w:rPr>
          <w:i/>
          <w:lang w:eastAsia="en-GB"/>
        </w:rPr>
        <w:t xml:space="preserve">Figure 2 </w:t>
      </w:r>
      <w:r w:rsidR="00007B8E" w:rsidRPr="00007B8E">
        <w:rPr>
          <w:lang w:eastAsia="en-GB"/>
        </w:rPr>
        <w:t>highlights</w:t>
      </w:r>
      <w:r w:rsidR="00007B8E">
        <w:rPr>
          <w:i/>
          <w:lang w:eastAsia="en-GB"/>
        </w:rPr>
        <w:t xml:space="preserve"> </w:t>
      </w:r>
      <w:r w:rsidRPr="00E2280E">
        <w:rPr>
          <w:lang w:eastAsia="en-GB"/>
        </w:rPr>
        <w:t>steps taken to create and start allocating configuration requirements to Server</w:t>
      </w:r>
      <w:r w:rsidR="00007B8E">
        <w:rPr>
          <w:lang w:eastAsia="en-GB"/>
        </w:rPr>
        <w:t xml:space="preserve"> </w:t>
      </w:r>
      <w:r w:rsidRPr="00E2280E">
        <w:rPr>
          <w:lang w:eastAsia="en-GB"/>
        </w:rPr>
        <w:t xml:space="preserve">1. It displays where the host will save the VM, the type of VM it is and the version of OS. Depending on what the VM will be used for will determine what the memory size of the VM will be, but a slider appears with the green zone and recommended value anticipated performance from the host machine. </w:t>
      </w:r>
    </w:p>
    <w:p w14:paraId="11E479D1" w14:textId="77777777" w:rsidR="00C12063" w:rsidRPr="00E2280E" w:rsidRDefault="00C12063" w:rsidP="00C12063">
      <w:pPr>
        <w:spacing w:line="360" w:lineRule="auto"/>
        <w:jc w:val="both"/>
        <w:rPr>
          <w:lang w:eastAsia="en-GB"/>
        </w:rPr>
      </w:pPr>
    </w:p>
    <w:p w14:paraId="052200C6" w14:textId="77777777" w:rsidR="00C12063" w:rsidRPr="00E2280E" w:rsidRDefault="00C12063" w:rsidP="00C12063">
      <w:pPr>
        <w:spacing w:line="360" w:lineRule="auto"/>
        <w:jc w:val="both"/>
        <w:rPr>
          <w:lang w:eastAsia="en-GB"/>
        </w:rPr>
      </w:pPr>
      <w:r w:rsidRPr="00E2280E">
        <w:rPr>
          <w:noProof/>
          <w:lang w:eastAsia="en-GB"/>
        </w:rPr>
        <w:lastRenderedPageBreak/>
        <w:drawing>
          <wp:inline distT="0" distB="0" distL="0" distR="0" wp14:anchorId="0664B6A1" wp14:editId="60BEEC31">
            <wp:extent cx="5567680" cy="33324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67680" cy="3332480"/>
                    </a:xfrm>
                    <a:prstGeom prst="rect">
                      <a:avLst/>
                    </a:prstGeom>
                  </pic:spPr>
                </pic:pic>
              </a:graphicData>
            </a:graphic>
          </wp:inline>
        </w:drawing>
      </w:r>
    </w:p>
    <w:p w14:paraId="0484681A" w14:textId="77777777" w:rsidR="00C12063" w:rsidRPr="00E2280E" w:rsidRDefault="00C12063" w:rsidP="00C12063">
      <w:pPr>
        <w:spacing w:line="360" w:lineRule="auto"/>
        <w:jc w:val="both"/>
        <w:rPr>
          <w:i/>
          <w:lang w:eastAsia="en-GB"/>
        </w:rPr>
      </w:pPr>
      <w:r w:rsidRPr="00E2280E">
        <w:rPr>
          <w:i/>
          <w:lang w:eastAsia="en-GB"/>
        </w:rPr>
        <w:t xml:space="preserve">Figure </w:t>
      </w:r>
      <w:proofErr w:type="gramStart"/>
      <w:r w:rsidRPr="00E2280E">
        <w:rPr>
          <w:i/>
          <w:lang w:eastAsia="en-GB"/>
        </w:rPr>
        <w:t>3 :</w:t>
      </w:r>
      <w:proofErr w:type="gramEnd"/>
      <w:r w:rsidRPr="00E2280E">
        <w:rPr>
          <w:i/>
          <w:lang w:eastAsia="en-GB"/>
        </w:rPr>
        <w:t xml:space="preserve"> Created by the author. Illustrating steps 6 – 10 of the configuration process.</w:t>
      </w:r>
    </w:p>
    <w:p w14:paraId="669A5B73" w14:textId="77777777" w:rsidR="00C12063" w:rsidRPr="00E2280E" w:rsidRDefault="00C12063" w:rsidP="00C12063">
      <w:pPr>
        <w:spacing w:line="360" w:lineRule="auto"/>
        <w:jc w:val="both"/>
        <w:rPr>
          <w:i/>
          <w:lang w:eastAsia="en-GB"/>
        </w:rPr>
      </w:pPr>
    </w:p>
    <w:p w14:paraId="4AB338D9" w14:textId="2037CD26" w:rsidR="00C12063" w:rsidRPr="00E2280E" w:rsidRDefault="00C12063" w:rsidP="00C12063">
      <w:pPr>
        <w:spacing w:line="360" w:lineRule="auto"/>
        <w:jc w:val="both"/>
        <w:rPr>
          <w:lang w:eastAsia="en-GB"/>
        </w:rPr>
      </w:pPr>
      <w:r w:rsidRPr="00E2280E">
        <w:rPr>
          <w:i/>
          <w:lang w:eastAsia="en-GB"/>
        </w:rPr>
        <w:t xml:space="preserve">Figure 3 </w:t>
      </w:r>
      <w:r w:rsidRPr="00E2280E">
        <w:rPr>
          <w:lang w:eastAsia="en-GB"/>
        </w:rPr>
        <w:t>explains the steps required when configuring the Hard Disk</w:t>
      </w:r>
      <w:r w:rsidR="001F6FF9">
        <w:rPr>
          <w:lang w:eastAsia="en-GB"/>
        </w:rPr>
        <w:t xml:space="preserve"> Drive</w:t>
      </w:r>
      <w:r w:rsidRPr="00E2280E">
        <w:rPr>
          <w:lang w:eastAsia="en-GB"/>
        </w:rPr>
        <w:t xml:space="preserve"> (HDD) parameters. Virtual box gives recommended values. The user can select the type of HDD file from three options:</w:t>
      </w:r>
    </w:p>
    <w:p w14:paraId="5898B027" w14:textId="37779CD4" w:rsidR="00C12063" w:rsidRPr="00E2280E" w:rsidRDefault="00C12063" w:rsidP="00C12063">
      <w:pPr>
        <w:spacing w:line="360" w:lineRule="auto"/>
        <w:jc w:val="both"/>
        <w:rPr>
          <w:lang w:eastAsia="en-GB"/>
        </w:rPr>
      </w:pPr>
      <w:r w:rsidRPr="00E2280E">
        <w:rPr>
          <w:lang w:eastAsia="en-GB"/>
        </w:rPr>
        <w:br/>
      </w:r>
      <w:r w:rsidR="001F6FF9">
        <w:rPr>
          <w:lang w:eastAsia="en-GB"/>
        </w:rPr>
        <w:t>Virtual Desktop Infrastructure (</w:t>
      </w:r>
      <w:r w:rsidRPr="00E2280E">
        <w:rPr>
          <w:lang w:eastAsia="en-GB"/>
        </w:rPr>
        <w:t>VDI</w:t>
      </w:r>
      <w:r w:rsidR="001F6FF9">
        <w:rPr>
          <w:lang w:eastAsia="en-GB"/>
        </w:rPr>
        <w:t>)</w:t>
      </w:r>
      <w:r w:rsidRPr="00E2280E">
        <w:rPr>
          <w:lang w:eastAsia="en-GB"/>
        </w:rPr>
        <w:t xml:space="preserve"> – The native format of Virtual Box for VMs</w:t>
      </w:r>
    </w:p>
    <w:p w14:paraId="74AAA168" w14:textId="5BE63BDF" w:rsidR="00C12063" w:rsidRPr="00E2280E" w:rsidRDefault="001F6FF9" w:rsidP="00C12063">
      <w:pPr>
        <w:spacing w:line="360" w:lineRule="auto"/>
        <w:jc w:val="both"/>
        <w:rPr>
          <w:lang w:eastAsia="en-GB"/>
        </w:rPr>
      </w:pPr>
      <w:r>
        <w:rPr>
          <w:lang w:eastAsia="en-GB"/>
        </w:rPr>
        <w:t>Virtual Hard Drive (</w:t>
      </w:r>
      <w:r w:rsidR="00C12063" w:rsidRPr="00E2280E">
        <w:rPr>
          <w:lang w:eastAsia="en-GB"/>
        </w:rPr>
        <w:t>VHD</w:t>
      </w:r>
      <w:r>
        <w:rPr>
          <w:lang w:eastAsia="en-GB"/>
        </w:rPr>
        <w:t>)</w:t>
      </w:r>
      <w:r w:rsidR="00C12063" w:rsidRPr="00E2280E">
        <w:rPr>
          <w:lang w:eastAsia="en-GB"/>
        </w:rPr>
        <w:t xml:space="preserve"> – The native format of Microsoft for VMs.</w:t>
      </w:r>
    </w:p>
    <w:p w14:paraId="50FEF96F" w14:textId="6E407C0C" w:rsidR="00C12063" w:rsidRPr="00E2280E" w:rsidRDefault="001F6FF9" w:rsidP="00C12063">
      <w:pPr>
        <w:spacing w:line="360" w:lineRule="auto"/>
        <w:jc w:val="both"/>
        <w:rPr>
          <w:lang w:eastAsia="en-GB"/>
        </w:rPr>
      </w:pPr>
      <w:r>
        <w:rPr>
          <w:lang w:eastAsia="en-GB"/>
        </w:rPr>
        <w:t xml:space="preserve">Virtual Machine Disk File </w:t>
      </w:r>
      <w:r w:rsidR="00C67112">
        <w:rPr>
          <w:lang w:eastAsia="en-GB"/>
        </w:rPr>
        <w:t>(</w:t>
      </w:r>
      <w:r w:rsidR="00C12063" w:rsidRPr="00E2280E">
        <w:rPr>
          <w:lang w:eastAsia="en-GB"/>
        </w:rPr>
        <w:t>VMDK</w:t>
      </w:r>
      <w:r w:rsidR="00C67112">
        <w:rPr>
          <w:lang w:eastAsia="en-GB"/>
        </w:rPr>
        <w:t>)</w:t>
      </w:r>
      <w:r w:rsidR="00C12063" w:rsidRPr="00E2280E">
        <w:rPr>
          <w:lang w:eastAsia="en-GB"/>
        </w:rPr>
        <w:t xml:space="preserve"> – The native format of VMWare for VMs</w:t>
      </w:r>
      <w:r w:rsidR="00C12063" w:rsidRPr="00E2280E">
        <w:rPr>
          <w:lang w:eastAsia="en-GB"/>
        </w:rPr>
        <w:fldChar w:fldCharType="begin" w:fldLock="1"/>
      </w:r>
      <w:r w:rsidR="00C12063" w:rsidRPr="00E2280E">
        <w:rPr>
          <w:lang w:eastAsia="en-GB"/>
        </w:rPr>
        <w:instrText>ADDIN CSL_CITATION {"citationItems":[{"id":"ITEM-1","itemData":{"URL":"https://www.educative.io/edpresso/vdi-vs-vhd-vs-vmdk","accessed":{"date-parts":[["2021","2","5"]]},"id":"ITEM-1","issued":{"date-parts":[["0"]]},"title":"VDI vs. VHD vs. VMDK","type":"webpage"},"uris":["http://www.mendeley.com/documents/?uuid=38f68888-1f09-35bf-a9be-2911c84b656f"]}],"mendeley":{"formattedCitation":"[5]","plainTextFormattedCitation":"[5]","previouslyFormattedCitation":"[5]"},"properties":{"noteIndex":0},"schema":"https://github.com/citation-style-language/schema/raw/master/csl-citation.json"}</w:instrText>
      </w:r>
      <w:r w:rsidR="00C12063" w:rsidRPr="00E2280E">
        <w:rPr>
          <w:lang w:eastAsia="en-GB"/>
        </w:rPr>
        <w:fldChar w:fldCharType="separate"/>
      </w:r>
      <w:r w:rsidR="00C12063" w:rsidRPr="00E2280E">
        <w:rPr>
          <w:noProof/>
          <w:lang w:eastAsia="en-GB"/>
        </w:rPr>
        <w:t>[5]</w:t>
      </w:r>
      <w:r w:rsidR="00C12063" w:rsidRPr="00E2280E">
        <w:rPr>
          <w:lang w:eastAsia="en-GB"/>
        </w:rPr>
        <w:fldChar w:fldCharType="end"/>
      </w:r>
      <w:r w:rsidR="00C12063" w:rsidRPr="00E2280E">
        <w:rPr>
          <w:lang w:eastAsia="en-GB"/>
        </w:rPr>
        <w:t>.</w:t>
      </w:r>
    </w:p>
    <w:p w14:paraId="60B3EB78" w14:textId="77777777" w:rsidR="00C12063" w:rsidRPr="00E2280E" w:rsidRDefault="00C12063" w:rsidP="00C12063">
      <w:pPr>
        <w:spacing w:line="360" w:lineRule="auto"/>
        <w:jc w:val="both"/>
        <w:rPr>
          <w:lang w:eastAsia="en-GB"/>
        </w:rPr>
      </w:pPr>
    </w:p>
    <w:p w14:paraId="715D33C1" w14:textId="77777777" w:rsidR="00C12063" w:rsidRPr="00E2280E" w:rsidRDefault="00C12063" w:rsidP="00C12063">
      <w:pPr>
        <w:spacing w:line="360" w:lineRule="auto"/>
        <w:jc w:val="both"/>
        <w:rPr>
          <w:lang w:eastAsia="en-GB"/>
        </w:rPr>
      </w:pPr>
      <w:r w:rsidRPr="00E2280E">
        <w:rPr>
          <w:lang w:eastAsia="en-GB"/>
        </w:rPr>
        <w:t>In Virtual box all three options are supported and as the installer is using VirtualBox, VDI is selected.</w:t>
      </w:r>
    </w:p>
    <w:p w14:paraId="1F97792A" w14:textId="77777777" w:rsidR="00C12063" w:rsidRPr="00E2280E" w:rsidRDefault="00C12063" w:rsidP="00C12063">
      <w:pPr>
        <w:spacing w:line="360" w:lineRule="auto"/>
        <w:jc w:val="both"/>
        <w:rPr>
          <w:lang w:eastAsia="en-GB"/>
        </w:rPr>
      </w:pPr>
    </w:p>
    <w:p w14:paraId="110FF217" w14:textId="77777777" w:rsidR="00C12063" w:rsidRPr="00E2280E" w:rsidRDefault="00C12063" w:rsidP="00C12063">
      <w:pPr>
        <w:spacing w:line="360" w:lineRule="auto"/>
        <w:jc w:val="both"/>
        <w:rPr>
          <w:lang w:eastAsia="en-GB"/>
        </w:rPr>
      </w:pPr>
      <w:r w:rsidRPr="00E2280E">
        <w:rPr>
          <w:noProof/>
          <w:lang w:eastAsia="en-GB"/>
        </w:rPr>
        <w:lastRenderedPageBreak/>
        <w:drawing>
          <wp:inline distT="0" distB="0" distL="0" distR="0" wp14:anchorId="17780C5D" wp14:editId="737F0939">
            <wp:extent cx="5567680" cy="31800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67680" cy="3180080"/>
                    </a:xfrm>
                    <a:prstGeom prst="rect">
                      <a:avLst/>
                    </a:prstGeom>
                  </pic:spPr>
                </pic:pic>
              </a:graphicData>
            </a:graphic>
          </wp:inline>
        </w:drawing>
      </w:r>
    </w:p>
    <w:p w14:paraId="2BC707D1" w14:textId="77777777" w:rsidR="00C12063" w:rsidRPr="00E2280E" w:rsidRDefault="00C12063" w:rsidP="00C12063">
      <w:pPr>
        <w:spacing w:line="360" w:lineRule="auto"/>
        <w:jc w:val="both"/>
        <w:rPr>
          <w:lang w:eastAsia="en-GB"/>
        </w:rPr>
      </w:pPr>
    </w:p>
    <w:p w14:paraId="0D839DE4" w14:textId="77777777" w:rsidR="00C12063" w:rsidRPr="00E2280E" w:rsidRDefault="00C12063" w:rsidP="00C12063">
      <w:pPr>
        <w:spacing w:line="360" w:lineRule="auto"/>
        <w:jc w:val="both"/>
        <w:rPr>
          <w:i/>
          <w:lang w:eastAsia="en-GB"/>
        </w:rPr>
      </w:pPr>
      <w:r w:rsidRPr="00E2280E">
        <w:rPr>
          <w:i/>
          <w:lang w:eastAsia="en-GB"/>
        </w:rPr>
        <w:t>Figure 4 Created by the author. Illustrating steps 11 – 15 of the configuration process.</w:t>
      </w:r>
    </w:p>
    <w:p w14:paraId="0D4CF9D1" w14:textId="77777777" w:rsidR="00C12063" w:rsidRPr="00E2280E" w:rsidRDefault="00C12063" w:rsidP="00C12063">
      <w:pPr>
        <w:spacing w:line="360" w:lineRule="auto"/>
        <w:jc w:val="both"/>
        <w:rPr>
          <w:i/>
          <w:lang w:eastAsia="en-GB"/>
        </w:rPr>
      </w:pPr>
    </w:p>
    <w:p w14:paraId="5D186D10" w14:textId="3706A93A" w:rsidR="00C12063" w:rsidRPr="00E2280E" w:rsidRDefault="00C12063" w:rsidP="00C12063">
      <w:pPr>
        <w:spacing w:line="360" w:lineRule="auto"/>
        <w:jc w:val="both"/>
        <w:rPr>
          <w:lang w:eastAsia="en-GB"/>
        </w:rPr>
      </w:pPr>
      <w:r w:rsidRPr="00E2280E">
        <w:rPr>
          <w:i/>
          <w:lang w:eastAsia="en-GB"/>
        </w:rPr>
        <w:t>Figure 4</w:t>
      </w:r>
      <w:r w:rsidRPr="00E2280E">
        <w:rPr>
          <w:lang w:eastAsia="en-GB"/>
        </w:rPr>
        <w:t xml:space="preserve"> is the process of adding the image and memory requirements allocating system, storage and display resources. A start up disk for the VM is pointed to a directory and storage is created to a </w:t>
      </w:r>
      <w:r w:rsidR="000853A7">
        <w:rPr>
          <w:lang w:eastAsia="en-GB"/>
        </w:rPr>
        <w:t>Serial Advanced Technology Attachment (</w:t>
      </w:r>
      <w:r w:rsidRPr="00E2280E">
        <w:rPr>
          <w:lang w:eastAsia="en-GB"/>
        </w:rPr>
        <w:t>SATA</w:t>
      </w:r>
      <w:r w:rsidR="000853A7">
        <w:rPr>
          <w:lang w:eastAsia="en-GB"/>
        </w:rPr>
        <w:t>)</w:t>
      </w:r>
      <w:r w:rsidRPr="00E2280E">
        <w:rPr>
          <w:lang w:eastAsia="en-GB"/>
        </w:rPr>
        <w:t xml:space="preserve"> Port 0 for applications (25GB). The image size on SATA port 1 is 4.98GB.</w:t>
      </w:r>
    </w:p>
    <w:p w14:paraId="0D1CEA1D" w14:textId="77777777" w:rsidR="00C12063" w:rsidRPr="00E2280E" w:rsidRDefault="00C12063" w:rsidP="00C12063">
      <w:pPr>
        <w:spacing w:line="360" w:lineRule="auto"/>
        <w:jc w:val="both"/>
        <w:rPr>
          <w:lang w:eastAsia="en-GB"/>
        </w:rPr>
      </w:pPr>
    </w:p>
    <w:p w14:paraId="294E1235" w14:textId="2752EC3A" w:rsidR="00C12063" w:rsidRPr="00E2280E" w:rsidRDefault="00C12063" w:rsidP="00C12063">
      <w:pPr>
        <w:spacing w:line="360" w:lineRule="auto"/>
        <w:jc w:val="both"/>
        <w:rPr>
          <w:lang w:eastAsia="en-GB"/>
        </w:rPr>
      </w:pPr>
      <w:r w:rsidRPr="00E2280E">
        <w:rPr>
          <w:lang w:eastAsia="en-GB"/>
        </w:rPr>
        <w:t xml:space="preserve">If Virtual Box users experience performance issues when starting the VM, the processor can be increased, </w:t>
      </w:r>
      <w:r w:rsidR="004D54EE">
        <w:rPr>
          <w:lang w:eastAsia="en-GB"/>
        </w:rPr>
        <w:t xml:space="preserve">the host machine in the </w:t>
      </w:r>
      <w:r w:rsidR="000853A7">
        <w:rPr>
          <w:lang w:eastAsia="en-GB"/>
        </w:rPr>
        <w:t>demonstration</w:t>
      </w:r>
      <w:r w:rsidRPr="00E2280E">
        <w:rPr>
          <w:lang w:eastAsia="en-GB"/>
        </w:rPr>
        <w:t xml:space="preserve"> has four cores available to support this change. Extended features are enabled, Physical Address Extension</w:t>
      </w:r>
      <w:r w:rsidR="00AA3FF4">
        <w:rPr>
          <w:lang w:eastAsia="en-GB"/>
        </w:rPr>
        <w:t>,</w:t>
      </w:r>
      <w:r w:rsidRPr="00E2280E">
        <w:rPr>
          <w:lang w:eastAsia="en-GB"/>
        </w:rPr>
        <w:t xml:space="preserve"> which means more RAM can be utilised. The nested VT-zA/MD-V will offer the user the capability to run their VM environment, within another VM environment</w:t>
      </w:r>
      <w:r w:rsidRPr="00E2280E">
        <w:rPr>
          <w:lang w:eastAsia="en-GB"/>
        </w:rPr>
        <w:fldChar w:fldCharType="begin" w:fldLock="1"/>
      </w:r>
      <w:r w:rsidRPr="00E2280E">
        <w:rPr>
          <w:lang w:eastAsia="en-GB"/>
        </w:rPr>
        <w:instrText>ADDIN CSL_CITATION {"citationItems":[{"id":"ITEM-1","itemData":{"URL":"https://www.virtualbox.org/manual/ch03.html","accessed":{"date-parts":[["2021","2","4"]]},"id":"ITEM-1","issued":{"date-parts":[["0"]]},"title":"Chapter 3. Configuring Virtual Machines","type":"webpage"},"uris":["http://www.mendeley.com/documents/?uuid=440a4ed9-706f-3d94-9819-7049d5b67f00"]}],"mendeley":{"formattedCitation":"[3]","plainTextFormattedCitation":"[3]","previouslyFormattedCitation":"[3]"},"properties":{"noteIndex":0},"schema":"https://github.com/citation-style-language/schema/raw/master/csl-citation.json"}</w:instrText>
      </w:r>
      <w:r w:rsidRPr="00E2280E">
        <w:rPr>
          <w:lang w:eastAsia="en-GB"/>
        </w:rPr>
        <w:fldChar w:fldCharType="separate"/>
      </w:r>
      <w:r w:rsidRPr="00E2280E">
        <w:rPr>
          <w:noProof/>
          <w:lang w:eastAsia="en-GB"/>
        </w:rPr>
        <w:t>[3]</w:t>
      </w:r>
      <w:r w:rsidRPr="00E2280E">
        <w:rPr>
          <w:lang w:eastAsia="en-GB"/>
        </w:rPr>
        <w:fldChar w:fldCharType="end"/>
      </w:r>
      <w:r w:rsidRPr="00E2280E">
        <w:rPr>
          <w:lang w:eastAsia="en-GB"/>
        </w:rPr>
        <w:t>. Additional network configuration would be required on the nested VM for them to have access</w:t>
      </w:r>
      <w:r w:rsidR="00AA3FF4">
        <w:rPr>
          <w:lang w:eastAsia="en-GB"/>
        </w:rPr>
        <w:t xml:space="preserve">. </w:t>
      </w:r>
      <w:r w:rsidRPr="00E2280E">
        <w:rPr>
          <w:lang w:eastAsia="en-GB"/>
        </w:rPr>
        <w:t xml:space="preserve"> </w:t>
      </w:r>
      <w:r w:rsidR="00AA3FF4">
        <w:rPr>
          <w:lang w:eastAsia="en-GB"/>
        </w:rPr>
        <w:t>T</w:t>
      </w:r>
      <w:r w:rsidRPr="00E2280E">
        <w:rPr>
          <w:lang w:eastAsia="en-GB"/>
        </w:rPr>
        <w:t>his requirement is good for testing VM in a safe environment.</w:t>
      </w:r>
    </w:p>
    <w:p w14:paraId="331D5385" w14:textId="77777777" w:rsidR="00C12063" w:rsidRPr="00E2280E" w:rsidRDefault="00C12063" w:rsidP="00C12063">
      <w:pPr>
        <w:spacing w:line="360" w:lineRule="auto"/>
        <w:jc w:val="both"/>
        <w:rPr>
          <w:lang w:eastAsia="en-GB"/>
        </w:rPr>
      </w:pPr>
    </w:p>
    <w:p w14:paraId="0719EE1C" w14:textId="089A0242" w:rsidR="00C12063" w:rsidRPr="00E2280E" w:rsidRDefault="00C12063" w:rsidP="00C12063">
      <w:pPr>
        <w:spacing w:line="360" w:lineRule="auto"/>
        <w:jc w:val="both"/>
        <w:rPr>
          <w:lang w:eastAsia="en-GB"/>
        </w:rPr>
      </w:pPr>
      <w:r w:rsidRPr="00E2280E">
        <w:rPr>
          <w:lang w:eastAsia="en-GB"/>
        </w:rPr>
        <w:t>The Display settings will determine the user</w:t>
      </w:r>
      <w:r w:rsidR="00AA3FF4">
        <w:rPr>
          <w:lang w:eastAsia="en-GB"/>
        </w:rPr>
        <w:t>’</w:t>
      </w:r>
      <w:r w:rsidRPr="00E2280E">
        <w:rPr>
          <w:lang w:eastAsia="en-GB"/>
        </w:rPr>
        <w:t>s graphical experience.</w:t>
      </w:r>
    </w:p>
    <w:p w14:paraId="08D06504" w14:textId="77777777" w:rsidR="00C12063" w:rsidRPr="00E2280E" w:rsidRDefault="00C12063" w:rsidP="00C12063">
      <w:pPr>
        <w:spacing w:line="360" w:lineRule="auto"/>
        <w:jc w:val="both"/>
        <w:rPr>
          <w:lang w:eastAsia="en-GB"/>
        </w:rPr>
      </w:pPr>
    </w:p>
    <w:p w14:paraId="3DC010D0" w14:textId="77777777" w:rsidR="00C12063" w:rsidRPr="00E2280E" w:rsidRDefault="00C12063" w:rsidP="00C12063">
      <w:pPr>
        <w:spacing w:line="360" w:lineRule="auto"/>
        <w:jc w:val="both"/>
        <w:rPr>
          <w:lang w:eastAsia="en-GB"/>
        </w:rPr>
      </w:pPr>
    </w:p>
    <w:p w14:paraId="0C51C48C" w14:textId="77777777" w:rsidR="00C12063" w:rsidRPr="00E2280E" w:rsidRDefault="00C12063" w:rsidP="00C12063">
      <w:pPr>
        <w:spacing w:line="360" w:lineRule="auto"/>
        <w:jc w:val="both"/>
        <w:rPr>
          <w:lang w:eastAsia="en-GB"/>
        </w:rPr>
      </w:pPr>
    </w:p>
    <w:p w14:paraId="37EDDF30" w14:textId="77777777" w:rsidR="00C12063" w:rsidRPr="00E2280E" w:rsidRDefault="00C12063" w:rsidP="00C12063">
      <w:pPr>
        <w:spacing w:line="360" w:lineRule="auto"/>
        <w:jc w:val="both"/>
        <w:rPr>
          <w:lang w:eastAsia="en-GB"/>
        </w:rPr>
      </w:pPr>
    </w:p>
    <w:p w14:paraId="3B981459" w14:textId="77777777" w:rsidR="00C12063" w:rsidRPr="00E2280E" w:rsidRDefault="00C12063" w:rsidP="00C12063">
      <w:pPr>
        <w:spacing w:line="360" w:lineRule="auto"/>
        <w:jc w:val="both"/>
        <w:rPr>
          <w:lang w:eastAsia="en-GB"/>
        </w:rPr>
      </w:pPr>
    </w:p>
    <w:p w14:paraId="545160FD" w14:textId="77777777" w:rsidR="00C12063" w:rsidRPr="00E2280E" w:rsidRDefault="00C12063" w:rsidP="00C12063">
      <w:pPr>
        <w:spacing w:line="360" w:lineRule="auto"/>
        <w:jc w:val="both"/>
        <w:rPr>
          <w:lang w:eastAsia="en-GB"/>
        </w:rPr>
      </w:pPr>
      <w:r w:rsidRPr="00E2280E">
        <w:rPr>
          <w:noProof/>
          <w:lang w:eastAsia="en-GB"/>
        </w:rPr>
        <w:drawing>
          <wp:inline distT="0" distB="0" distL="0" distR="0" wp14:anchorId="6B91CDCF" wp14:editId="53917303">
            <wp:extent cx="5567680" cy="32537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67680" cy="3253740"/>
                    </a:xfrm>
                    <a:prstGeom prst="rect">
                      <a:avLst/>
                    </a:prstGeom>
                  </pic:spPr>
                </pic:pic>
              </a:graphicData>
            </a:graphic>
          </wp:inline>
        </w:drawing>
      </w:r>
    </w:p>
    <w:p w14:paraId="5102AEC3" w14:textId="77777777" w:rsidR="00C12063" w:rsidRPr="007C45C6" w:rsidRDefault="00C12063" w:rsidP="007C45C6">
      <w:pPr>
        <w:rPr>
          <w:i/>
        </w:rPr>
      </w:pPr>
      <w:bookmarkStart w:id="128" w:name="_Toc63943683"/>
      <w:bookmarkStart w:id="129" w:name="_Toc64545024"/>
      <w:bookmarkStart w:id="130" w:name="_Toc65004905"/>
      <w:bookmarkStart w:id="131" w:name="_Toc65005068"/>
      <w:bookmarkStart w:id="132" w:name="_Toc65005152"/>
      <w:r w:rsidRPr="007C45C6">
        <w:rPr>
          <w:i/>
        </w:rPr>
        <w:t>Figure 5: Created by the author. Illustrating steps 16 – 21 of the installation.</w:t>
      </w:r>
      <w:bookmarkEnd w:id="128"/>
      <w:bookmarkEnd w:id="129"/>
      <w:bookmarkEnd w:id="130"/>
      <w:bookmarkEnd w:id="131"/>
      <w:bookmarkEnd w:id="132"/>
    </w:p>
    <w:p w14:paraId="6EF75B69" w14:textId="77777777" w:rsidR="00C12063" w:rsidRPr="00E2280E" w:rsidRDefault="00C12063" w:rsidP="00C12063">
      <w:pPr>
        <w:spacing w:line="360" w:lineRule="auto"/>
        <w:jc w:val="both"/>
        <w:rPr>
          <w:lang w:eastAsia="en-GB"/>
        </w:rPr>
      </w:pPr>
    </w:p>
    <w:p w14:paraId="227AAC8E" w14:textId="77777777" w:rsidR="00C12063" w:rsidRPr="00E2280E" w:rsidRDefault="00C12063" w:rsidP="00C12063">
      <w:pPr>
        <w:spacing w:line="360" w:lineRule="auto"/>
        <w:jc w:val="both"/>
        <w:rPr>
          <w:lang w:eastAsia="en-GB"/>
        </w:rPr>
      </w:pPr>
      <w:r w:rsidRPr="00E2280E">
        <w:rPr>
          <w:i/>
          <w:lang w:eastAsia="en-GB"/>
        </w:rPr>
        <w:t>Figure 5</w:t>
      </w:r>
      <w:r w:rsidRPr="00E2280E">
        <w:rPr>
          <w:lang w:eastAsia="en-GB"/>
        </w:rPr>
        <w:t xml:space="preserve"> demonstrates that the OS has been successfully initiated and can now be configured. The parameters set in virtual box manager (storage size etc) are displayed here. </w:t>
      </w:r>
    </w:p>
    <w:p w14:paraId="573A7C28" w14:textId="77777777" w:rsidR="00C12063" w:rsidRPr="00E2280E" w:rsidRDefault="00C12063" w:rsidP="00C12063">
      <w:pPr>
        <w:spacing w:line="360" w:lineRule="auto"/>
        <w:jc w:val="both"/>
        <w:rPr>
          <w:lang w:eastAsia="en-GB"/>
        </w:rPr>
      </w:pPr>
    </w:p>
    <w:p w14:paraId="79B9E9B0" w14:textId="77777777" w:rsidR="00C12063" w:rsidRPr="00E2280E" w:rsidRDefault="00C12063" w:rsidP="00C12063">
      <w:pPr>
        <w:pStyle w:val="Heading1"/>
        <w:spacing w:line="360" w:lineRule="auto"/>
      </w:pPr>
      <w:bookmarkStart w:id="133" w:name="_Toc63943684"/>
      <w:bookmarkStart w:id="134" w:name="_Toc64545025"/>
      <w:bookmarkStart w:id="135" w:name="_Toc65004906"/>
      <w:bookmarkStart w:id="136" w:name="_Toc65005069"/>
      <w:bookmarkStart w:id="137" w:name="_Toc65005153"/>
      <w:bookmarkStart w:id="138" w:name="_Toc65245764"/>
      <w:bookmarkStart w:id="139" w:name="_Toc65501066"/>
      <w:r w:rsidRPr="00E2280E">
        <w:rPr>
          <w:noProof/>
          <w:lang w:eastAsia="en-GB"/>
        </w:rPr>
        <w:drawing>
          <wp:inline distT="0" distB="0" distL="0" distR="0" wp14:anchorId="0DF61AD3" wp14:editId="356FD73C">
            <wp:extent cx="5567680" cy="32975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67680" cy="3297555"/>
                    </a:xfrm>
                    <a:prstGeom prst="rect">
                      <a:avLst/>
                    </a:prstGeom>
                  </pic:spPr>
                </pic:pic>
              </a:graphicData>
            </a:graphic>
          </wp:inline>
        </w:drawing>
      </w:r>
      <w:bookmarkEnd w:id="133"/>
      <w:bookmarkEnd w:id="134"/>
      <w:bookmarkEnd w:id="135"/>
      <w:bookmarkEnd w:id="136"/>
      <w:bookmarkEnd w:id="137"/>
      <w:bookmarkEnd w:id="138"/>
      <w:bookmarkEnd w:id="139"/>
    </w:p>
    <w:p w14:paraId="6C46F900" w14:textId="77777777" w:rsidR="00C12063" w:rsidRPr="00E2280E" w:rsidRDefault="00C12063" w:rsidP="00C12063">
      <w:pPr>
        <w:pStyle w:val="Heading1"/>
        <w:spacing w:line="360" w:lineRule="auto"/>
      </w:pPr>
    </w:p>
    <w:p w14:paraId="79CB5CC6" w14:textId="77777777" w:rsidR="00C12063" w:rsidRPr="00E2280E" w:rsidRDefault="00C12063" w:rsidP="00C12063">
      <w:pPr>
        <w:spacing w:line="360" w:lineRule="auto"/>
        <w:jc w:val="both"/>
        <w:rPr>
          <w:i/>
          <w:lang w:eastAsia="en-GB"/>
        </w:rPr>
      </w:pPr>
      <w:r w:rsidRPr="00E2280E">
        <w:rPr>
          <w:i/>
          <w:lang w:eastAsia="en-GB"/>
        </w:rPr>
        <w:t>Figure 6: Created by the author. Illustrates steps 22 – 25 of installation.</w:t>
      </w:r>
    </w:p>
    <w:p w14:paraId="09B307CD" w14:textId="77777777" w:rsidR="00C12063" w:rsidRPr="00E2280E" w:rsidRDefault="00C12063" w:rsidP="00C12063">
      <w:pPr>
        <w:spacing w:line="360" w:lineRule="auto"/>
        <w:jc w:val="both"/>
        <w:rPr>
          <w:i/>
          <w:lang w:eastAsia="en-GB"/>
        </w:rPr>
      </w:pPr>
    </w:p>
    <w:p w14:paraId="343EFE4B" w14:textId="0B575E06" w:rsidR="00C12063" w:rsidRPr="00E2280E" w:rsidRDefault="00C12063" w:rsidP="00C12063">
      <w:pPr>
        <w:spacing w:line="360" w:lineRule="auto"/>
        <w:jc w:val="both"/>
        <w:rPr>
          <w:lang w:eastAsia="en-GB"/>
        </w:rPr>
      </w:pPr>
      <w:r w:rsidRPr="00E2280E">
        <w:rPr>
          <w:lang w:eastAsia="en-GB"/>
        </w:rPr>
        <w:t>The final stages of the installation</w:t>
      </w:r>
      <w:r w:rsidR="00503822">
        <w:rPr>
          <w:lang w:eastAsia="en-GB"/>
        </w:rPr>
        <w:t xml:space="preserve"> is </w:t>
      </w:r>
      <w:r w:rsidRPr="00E2280E">
        <w:rPr>
          <w:lang w:eastAsia="en-GB"/>
        </w:rPr>
        <w:t xml:space="preserve">setting a password for the administrator account, </w:t>
      </w:r>
      <w:r w:rsidR="00503822">
        <w:rPr>
          <w:lang w:eastAsia="en-GB"/>
        </w:rPr>
        <w:t xml:space="preserve">followed by the administrator account </w:t>
      </w:r>
      <w:r w:rsidRPr="00E2280E">
        <w:rPr>
          <w:lang w:eastAsia="en-GB"/>
        </w:rPr>
        <w:t xml:space="preserve">logging in and then </w:t>
      </w:r>
      <w:r w:rsidR="00503822">
        <w:rPr>
          <w:lang w:eastAsia="en-GB"/>
        </w:rPr>
        <w:t>chosing</w:t>
      </w:r>
      <w:r w:rsidR="00503822" w:rsidRPr="00E2280E">
        <w:rPr>
          <w:lang w:eastAsia="en-GB"/>
        </w:rPr>
        <w:t xml:space="preserve"> </w:t>
      </w:r>
      <w:r w:rsidRPr="00E2280E">
        <w:rPr>
          <w:lang w:eastAsia="en-GB"/>
        </w:rPr>
        <w:t>roles to the server. Server Manager can configure numerous roles for a server to service</w:t>
      </w:r>
      <w:r w:rsidR="00AA3FF4">
        <w:rPr>
          <w:lang w:eastAsia="en-GB"/>
        </w:rPr>
        <w:t>. T</w:t>
      </w:r>
      <w:r w:rsidRPr="00E2280E">
        <w:rPr>
          <w:lang w:eastAsia="en-GB"/>
        </w:rPr>
        <w:t>hird party installations can also be installed in a server environment to provide services, such as a Cisco Unified Call Manager (CUCM)</w:t>
      </w:r>
      <w:r w:rsidRPr="00E2280E">
        <w:rPr>
          <w:lang w:eastAsia="en-GB"/>
        </w:rPr>
        <w:fldChar w:fldCharType="begin" w:fldLock="1"/>
      </w:r>
      <w:r w:rsidRPr="00E2280E">
        <w:rPr>
          <w:lang w:eastAsia="en-GB"/>
        </w:rPr>
        <w:instrText>ADDIN CSL_CITATION {"citationItems":[{"id":"ITEM-1","itemData":{"URL":"https://www.cisco.com/c/en_uk/products/unified-communications/unified-communications-manager-callmanager/index.html","accessed":{"date-parts":[["2021","2","18"]]},"id":"ITEM-1","issued":{"date-parts":[["0"]]},"title":"Cisco Unified Communications Manager - Call Manager - Cisco - Cisco","type":"webpage"},"uris":["http://www.mendeley.com/documents/?uuid=988444a8-603f-316f-9b09-627270ac3c86"]}],"mendeley":{"formattedCitation":"[6]","plainTextFormattedCitation":"[6]","previouslyFormattedCitation":"[6]"},"properties":{"noteIndex":0},"schema":"https://github.com/citation-style-language/schema/raw/master/csl-citation.json"}</w:instrText>
      </w:r>
      <w:r w:rsidRPr="00E2280E">
        <w:rPr>
          <w:lang w:eastAsia="en-GB"/>
        </w:rPr>
        <w:fldChar w:fldCharType="separate"/>
      </w:r>
      <w:r w:rsidRPr="00E2280E">
        <w:rPr>
          <w:noProof/>
          <w:lang w:eastAsia="en-GB"/>
        </w:rPr>
        <w:t>[6]</w:t>
      </w:r>
      <w:r w:rsidRPr="00E2280E">
        <w:rPr>
          <w:lang w:eastAsia="en-GB"/>
        </w:rPr>
        <w:fldChar w:fldCharType="end"/>
      </w:r>
      <w:r w:rsidRPr="00E2280E">
        <w:rPr>
          <w:lang w:eastAsia="en-GB"/>
        </w:rPr>
        <w:t xml:space="preserve"> server to manage enterprise phone assets, Cisco Identity Service Engine (ISE)</w:t>
      </w:r>
      <w:r w:rsidRPr="00E2280E">
        <w:rPr>
          <w:lang w:eastAsia="en-GB"/>
        </w:rPr>
        <w:fldChar w:fldCharType="begin" w:fldLock="1"/>
      </w:r>
      <w:r w:rsidRPr="00E2280E">
        <w:rPr>
          <w:lang w:eastAsia="en-GB"/>
        </w:rPr>
        <w:instrText>ADDIN CSL_CITATION {"citationItems":[{"id":"ITEM-1","itemData":{"URL":"https://www.cisco.com/c/en_uk/products/security/identity-services-engine/index.html","accessed":{"date-parts":[["2021","2","18"]]},"id":"ITEM-1","issued":{"date-parts":[["0"]]},"title":"Cisco Identity Services Engine - Cisco","type":"webpage"},"uris":["http://www.mendeley.com/documents/?uuid=5268918f-92ef-3184-a186-7ca99772f268"]}],"mendeley":{"formattedCitation":"[7]","plainTextFormattedCitation":"[7]","previouslyFormattedCitation":"[7]"},"properties":{"noteIndex":0},"schema":"https://github.com/citation-style-language/schema/raw/master/csl-citation.json"}</w:instrText>
      </w:r>
      <w:r w:rsidRPr="00E2280E">
        <w:rPr>
          <w:lang w:eastAsia="en-GB"/>
        </w:rPr>
        <w:fldChar w:fldCharType="separate"/>
      </w:r>
      <w:r w:rsidRPr="00E2280E">
        <w:rPr>
          <w:noProof/>
          <w:lang w:eastAsia="en-GB"/>
        </w:rPr>
        <w:t>[7]</w:t>
      </w:r>
      <w:r w:rsidRPr="00E2280E">
        <w:rPr>
          <w:lang w:eastAsia="en-GB"/>
        </w:rPr>
        <w:fldChar w:fldCharType="end"/>
      </w:r>
      <w:r w:rsidRPr="00E2280E">
        <w:rPr>
          <w:lang w:eastAsia="en-GB"/>
        </w:rPr>
        <w:t xml:space="preserve"> to manage Authentication, Authorization and Accounting (AAA). These types of installation would require a Type 1 Hypervisor due to the processing capabilities in serving requests at enterprise level rates.</w:t>
      </w:r>
    </w:p>
    <w:p w14:paraId="6FAE4D46" w14:textId="77777777" w:rsidR="00C12063" w:rsidRPr="00E2280E" w:rsidRDefault="00C12063" w:rsidP="00C12063">
      <w:pPr>
        <w:spacing w:line="360" w:lineRule="auto"/>
        <w:jc w:val="both"/>
        <w:rPr>
          <w:lang w:eastAsia="en-GB"/>
        </w:rPr>
      </w:pPr>
    </w:p>
    <w:p w14:paraId="0CD761F5" w14:textId="77777777" w:rsidR="00C12063" w:rsidRPr="00E2280E" w:rsidRDefault="00C12063" w:rsidP="00C12063">
      <w:pPr>
        <w:spacing w:line="360" w:lineRule="auto"/>
        <w:jc w:val="both"/>
      </w:pPr>
    </w:p>
    <w:p w14:paraId="3DD59A4B" w14:textId="77777777" w:rsidR="00C12063" w:rsidRPr="00E2280E" w:rsidRDefault="00C12063" w:rsidP="00C12063">
      <w:pPr>
        <w:pStyle w:val="Heading1"/>
        <w:spacing w:line="360" w:lineRule="auto"/>
      </w:pPr>
      <w:bookmarkStart w:id="140" w:name="_Toc63943685"/>
      <w:bookmarkStart w:id="141" w:name="_Toc64545026"/>
      <w:bookmarkStart w:id="142" w:name="_Toc65004907"/>
      <w:bookmarkStart w:id="143" w:name="_Toc65005070"/>
      <w:bookmarkStart w:id="144" w:name="_Toc65005154"/>
      <w:bookmarkStart w:id="145" w:name="_Toc65245765"/>
      <w:bookmarkStart w:id="146" w:name="_Toc65501067"/>
      <w:r w:rsidRPr="00E2280E">
        <w:rPr>
          <w:noProof/>
          <w:lang w:eastAsia="en-GB"/>
        </w:rPr>
        <w:drawing>
          <wp:inline distT="0" distB="0" distL="0" distR="0" wp14:anchorId="1EA0F6AF" wp14:editId="202461E8">
            <wp:extent cx="5567680" cy="32169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67680" cy="3216910"/>
                    </a:xfrm>
                    <a:prstGeom prst="rect">
                      <a:avLst/>
                    </a:prstGeom>
                  </pic:spPr>
                </pic:pic>
              </a:graphicData>
            </a:graphic>
          </wp:inline>
        </w:drawing>
      </w:r>
      <w:bookmarkEnd w:id="140"/>
      <w:bookmarkEnd w:id="141"/>
      <w:bookmarkEnd w:id="142"/>
      <w:bookmarkEnd w:id="143"/>
      <w:bookmarkEnd w:id="144"/>
      <w:bookmarkEnd w:id="145"/>
      <w:bookmarkEnd w:id="146"/>
    </w:p>
    <w:p w14:paraId="468D021E" w14:textId="77777777" w:rsidR="00C12063" w:rsidRPr="00E2280E" w:rsidRDefault="00C12063" w:rsidP="00C12063">
      <w:pPr>
        <w:spacing w:line="360" w:lineRule="auto"/>
        <w:jc w:val="both"/>
        <w:rPr>
          <w:lang w:eastAsia="en-GB"/>
        </w:rPr>
      </w:pPr>
    </w:p>
    <w:p w14:paraId="2A970EB1" w14:textId="77777777" w:rsidR="00C12063" w:rsidRPr="00E2280E" w:rsidRDefault="00C12063" w:rsidP="00C12063">
      <w:pPr>
        <w:spacing w:line="360" w:lineRule="auto"/>
        <w:jc w:val="both"/>
        <w:rPr>
          <w:i/>
          <w:lang w:eastAsia="en-GB"/>
        </w:rPr>
      </w:pPr>
      <w:r w:rsidRPr="00E2280E">
        <w:rPr>
          <w:i/>
          <w:lang w:eastAsia="en-GB"/>
        </w:rPr>
        <w:t>Figure 6: Created by the author. Illustrating network configuration of the Server 1 Network Interface Cards (NICs)</w:t>
      </w:r>
    </w:p>
    <w:p w14:paraId="001B7552" w14:textId="77777777" w:rsidR="00C12063" w:rsidRPr="00E2280E" w:rsidRDefault="00C12063" w:rsidP="00C12063">
      <w:pPr>
        <w:spacing w:line="360" w:lineRule="auto"/>
        <w:jc w:val="both"/>
        <w:rPr>
          <w:lang w:eastAsia="en-GB"/>
        </w:rPr>
      </w:pPr>
    </w:p>
    <w:p w14:paraId="3870762C" w14:textId="1CD698AA" w:rsidR="00C12063" w:rsidRPr="00E2280E" w:rsidRDefault="00C12063" w:rsidP="00C12063">
      <w:pPr>
        <w:spacing w:line="360" w:lineRule="auto"/>
        <w:jc w:val="both"/>
        <w:rPr>
          <w:lang w:eastAsia="en-GB"/>
        </w:rPr>
      </w:pPr>
      <w:r w:rsidRPr="00E2280E">
        <w:rPr>
          <w:lang w:eastAsia="en-GB"/>
        </w:rPr>
        <w:t xml:space="preserve">For Network connectivity, two network cards are configured for the devices. Private (for Server to local host connection) and Public for Server to Server connection. </w:t>
      </w:r>
      <w:r w:rsidRPr="00E2280E">
        <w:rPr>
          <w:i/>
          <w:lang w:eastAsia="en-GB"/>
        </w:rPr>
        <w:t xml:space="preserve">Figure 6 </w:t>
      </w:r>
      <w:r w:rsidRPr="00E2280E">
        <w:rPr>
          <w:lang w:eastAsia="en-GB"/>
        </w:rPr>
        <w:t>validates the network configuration on Server1. A NIC can be configured statically (administrator manually types the IP address in), this will not change unless the</w:t>
      </w:r>
      <w:r w:rsidR="00503822">
        <w:rPr>
          <w:lang w:eastAsia="en-GB"/>
        </w:rPr>
        <w:t xml:space="preserve"> administrator</w:t>
      </w:r>
      <w:r w:rsidRPr="00E2280E">
        <w:rPr>
          <w:lang w:eastAsia="en-GB"/>
        </w:rPr>
        <w:t xml:space="preserve"> change</w:t>
      </w:r>
      <w:r w:rsidR="00503822">
        <w:rPr>
          <w:lang w:eastAsia="en-GB"/>
        </w:rPr>
        <w:t>s</w:t>
      </w:r>
      <w:r w:rsidRPr="00E2280E">
        <w:rPr>
          <w:lang w:eastAsia="en-GB"/>
        </w:rPr>
        <w:t xml:space="preserve"> it, or via Dynamic Host Control Protocol (DHCP). A DHCP address scope is configured on the DHCP server</w:t>
      </w:r>
      <w:r w:rsidR="00252907">
        <w:rPr>
          <w:lang w:eastAsia="en-GB"/>
        </w:rPr>
        <w:t>.</w:t>
      </w:r>
      <w:r w:rsidRPr="00E2280E">
        <w:rPr>
          <w:lang w:eastAsia="en-GB"/>
        </w:rPr>
        <w:t xml:space="preserve"> </w:t>
      </w:r>
      <w:r w:rsidR="00252907">
        <w:rPr>
          <w:lang w:eastAsia="en-GB"/>
        </w:rPr>
        <w:t>A</w:t>
      </w:r>
      <w:r w:rsidRPr="00E2280E">
        <w:rPr>
          <w:lang w:eastAsia="en-GB"/>
        </w:rPr>
        <w:t xml:space="preserve"> host that has reachability to it requests an IP </w:t>
      </w:r>
      <w:r w:rsidRPr="00E2280E">
        <w:rPr>
          <w:lang w:eastAsia="en-GB"/>
        </w:rPr>
        <w:lastRenderedPageBreak/>
        <w:t xml:space="preserve">address from the Local Area Network that it belongs to. The </w:t>
      </w:r>
      <w:r w:rsidR="00644658">
        <w:rPr>
          <w:lang w:eastAsia="en-GB"/>
        </w:rPr>
        <w:t xml:space="preserve">Discover, Offer, Request and Acknowlege </w:t>
      </w:r>
      <w:r w:rsidRPr="00E2280E">
        <w:rPr>
          <w:lang w:eastAsia="en-GB"/>
        </w:rPr>
        <w:t>DORA process is set for DHCP;</w:t>
      </w:r>
    </w:p>
    <w:p w14:paraId="4D725658" w14:textId="77777777" w:rsidR="00C12063" w:rsidRPr="00E2280E" w:rsidRDefault="00C12063" w:rsidP="00C12063">
      <w:pPr>
        <w:spacing w:line="360" w:lineRule="auto"/>
        <w:jc w:val="both"/>
        <w:rPr>
          <w:lang w:eastAsia="en-GB"/>
        </w:rPr>
      </w:pPr>
    </w:p>
    <w:p w14:paraId="36674676" w14:textId="1F45EA3A" w:rsidR="00C12063" w:rsidRPr="00E2280E" w:rsidRDefault="00C12063" w:rsidP="00C12063">
      <w:pPr>
        <w:spacing w:line="360" w:lineRule="auto"/>
        <w:jc w:val="both"/>
        <w:rPr>
          <w:lang w:eastAsia="en-GB"/>
        </w:rPr>
      </w:pPr>
      <w:r w:rsidRPr="00E2280E">
        <w:rPr>
          <w:lang w:eastAsia="en-GB"/>
        </w:rPr>
        <w:t>Discover – The host sends a discover message over the L</w:t>
      </w:r>
      <w:r w:rsidR="00252907">
        <w:rPr>
          <w:lang w:eastAsia="en-GB"/>
        </w:rPr>
        <w:t>AN</w:t>
      </w:r>
      <w:r w:rsidRPr="00E2280E">
        <w:rPr>
          <w:lang w:eastAsia="en-GB"/>
        </w:rPr>
        <w:t xml:space="preserve"> to the helper address,</w:t>
      </w:r>
    </w:p>
    <w:p w14:paraId="3306E433" w14:textId="77777777" w:rsidR="00C12063" w:rsidRPr="00E2280E" w:rsidRDefault="00C12063" w:rsidP="00C12063">
      <w:pPr>
        <w:spacing w:line="360" w:lineRule="auto"/>
        <w:jc w:val="both"/>
        <w:rPr>
          <w:lang w:eastAsia="en-GB"/>
        </w:rPr>
      </w:pPr>
      <w:r w:rsidRPr="00E2280E">
        <w:rPr>
          <w:lang w:eastAsia="en-GB"/>
        </w:rPr>
        <w:t>Offer – The DHCP server receives the Discover message and sends an available offer,</w:t>
      </w:r>
    </w:p>
    <w:p w14:paraId="2A6D4F5F" w14:textId="77777777" w:rsidR="00C12063" w:rsidRPr="00E2280E" w:rsidRDefault="00C12063" w:rsidP="00C12063">
      <w:pPr>
        <w:spacing w:line="360" w:lineRule="auto"/>
        <w:jc w:val="both"/>
        <w:rPr>
          <w:lang w:eastAsia="en-GB"/>
        </w:rPr>
      </w:pPr>
      <w:r w:rsidRPr="00E2280E">
        <w:rPr>
          <w:lang w:eastAsia="en-GB"/>
        </w:rPr>
        <w:t>Request – The host requests the offered IP address,</w:t>
      </w:r>
    </w:p>
    <w:p w14:paraId="3E8AB6FE" w14:textId="77777777" w:rsidR="00C12063" w:rsidRPr="00E2280E" w:rsidRDefault="00C12063" w:rsidP="00C12063">
      <w:pPr>
        <w:spacing w:line="360" w:lineRule="auto"/>
        <w:jc w:val="both"/>
        <w:rPr>
          <w:lang w:eastAsia="en-GB"/>
        </w:rPr>
      </w:pPr>
      <w:r w:rsidRPr="00E2280E">
        <w:rPr>
          <w:lang w:eastAsia="en-GB"/>
        </w:rPr>
        <w:t>Acknowledges – The server acknowledges the request and assigns the host with the       address for a leased amount of time specified when the DHCP pool was configured</w:t>
      </w:r>
      <w:r w:rsidRPr="00E2280E">
        <w:rPr>
          <w:lang w:eastAsia="en-GB"/>
        </w:rPr>
        <w:fldChar w:fldCharType="begin" w:fldLock="1"/>
      </w:r>
      <w:r w:rsidRPr="00E2280E">
        <w:rPr>
          <w:lang w:eastAsia="en-GB"/>
        </w:rPr>
        <w:instrText>ADDIN CSL_CITATION {"citationItems":[{"id":"ITEM-1","itemData":{"URL":"https://www.gns3network.com/what-is-dora-process-in-dhcp/","accessed":{"date-parts":[["2021","2","18"]]},"id":"ITEM-1","issued":{"date-parts":[["0"]]},"title":"DORA Process in DHCP - Explained in detail | GNS3 Network","type":"webpage"},"uris":["http://www.mendeley.com/documents/?uuid=4998a44c-7a20-328f-b614-444ad8fbc199"]}],"mendeley":{"formattedCitation":"[8]","plainTextFormattedCitation":"[8]","previouslyFormattedCitation":"[8]"},"properties":{"noteIndex":0},"schema":"https://github.com/citation-style-language/schema/raw/master/csl-citation.json"}</w:instrText>
      </w:r>
      <w:r w:rsidRPr="00E2280E">
        <w:rPr>
          <w:lang w:eastAsia="en-GB"/>
        </w:rPr>
        <w:fldChar w:fldCharType="separate"/>
      </w:r>
      <w:r w:rsidRPr="00E2280E">
        <w:rPr>
          <w:noProof/>
          <w:lang w:eastAsia="en-GB"/>
        </w:rPr>
        <w:t>[8]</w:t>
      </w:r>
      <w:r w:rsidRPr="00E2280E">
        <w:rPr>
          <w:lang w:eastAsia="en-GB"/>
        </w:rPr>
        <w:fldChar w:fldCharType="end"/>
      </w:r>
      <w:r w:rsidRPr="00E2280E">
        <w:rPr>
          <w:lang w:eastAsia="en-GB"/>
        </w:rPr>
        <w:t>.</w:t>
      </w:r>
    </w:p>
    <w:p w14:paraId="6A9B130D" w14:textId="77777777" w:rsidR="00C12063" w:rsidRPr="00E2280E" w:rsidRDefault="00C12063" w:rsidP="00C12063">
      <w:pPr>
        <w:spacing w:line="360" w:lineRule="auto"/>
        <w:jc w:val="both"/>
        <w:rPr>
          <w:lang w:eastAsia="en-GB"/>
        </w:rPr>
      </w:pPr>
    </w:p>
    <w:p w14:paraId="5A36BF53" w14:textId="7EB0DAB4" w:rsidR="00C12063" w:rsidRPr="00E2280E" w:rsidRDefault="00C12063" w:rsidP="00C12063">
      <w:pPr>
        <w:spacing w:line="360" w:lineRule="auto"/>
        <w:jc w:val="both"/>
        <w:rPr>
          <w:lang w:eastAsia="en-GB"/>
        </w:rPr>
      </w:pPr>
      <w:r w:rsidRPr="00E2280E">
        <w:rPr>
          <w:lang w:eastAsia="en-GB"/>
        </w:rPr>
        <w:t>The DHCP service gives IP address, Subnet, Gateway. Further options can also be configured for services such as Domain Name System Service (DNS), Trivial File Transfer Protocol (TFTP)</w:t>
      </w:r>
      <w:r w:rsidRPr="00E2280E">
        <w:rPr>
          <w:lang w:eastAsia="en-GB"/>
        </w:rPr>
        <w:fldChar w:fldCharType="begin" w:fldLock="1"/>
      </w:r>
      <w:r w:rsidRPr="00E2280E">
        <w:rPr>
          <w:lang w:eastAsia="en-GB"/>
        </w:rPr>
        <w:instrText>ADDIN CSL_CITATION {"citationItems":[{"id":"ITEM-1","itemData":{"URL":"https://www.iana.org/assignments/bootp-dhcp-parameters/bootp-dhcp-parameters.xhtml","accessed":{"date-parts":[["2021","2","18"]]},"id":"ITEM-1","issued":{"date-parts":[["0"]]},"title":"Dynamic Host Configuration Protocol (DHCP) and Bootstrap Protocol (BOOTP) Parameters","type":"webpage"},"uris":["http://www.mendeley.com/documents/?uuid=26592c5f-6e50-31fb-848d-316267897fc2"]}],"mendeley":{"formattedCitation":"[9]","plainTextFormattedCitation":"[9]","previouslyFormattedCitation":"[9]"},"properties":{"noteIndex":0},"schema":"https://github.com/citation-style-language/schema/raw/master/csl-citation.json"}</w:instrText>
      </w:r>
      <w:r w:rsidRPr="00E2280E">
        <w:rPr>
          <w:lang w:eastAsia="en-GB"/>
        </w:rPr>
        <w:fldChar w:fldCharType="separate"/>
      </w:r>
      <w:r w:rsidRPr="00E2280E">
        <w:rPr>
          <w:noProof/>
          <w:lang w:eastAsia="en-GB"/>
        </w:rPr>
        <w:t>[9]</w:t>
      </w:r>
      <w:r w:rsidRPr="00E2280E">
        <w:rPr>
          <w:lang w:eastAsia="en-GB"/>
        </w:rPr>
        <w:fldChar w:fldCharType="end"/>
      </w:r>
      <w:r w:rsidR="002A42F5">
        <w:rPr>
          <w:lang w:eastAsia="en-GB"/>
        </w:rPr>
        <w:t>, the options are optional, the basic functionality of DHCP is to provide devices IP addresses so that they can communicate at Layer 3</w:t>
      </w:r>
      <w:r w:rsidRPr="00E2280E">
        <w:rPr>
          <w:lang w:eastAsia="en-GB"/>
        </w:rPr>
        <w:t>.</w:t>
      </w:r>
    </w:p>
    <w:p w14:paraId="0156B8AF" w14:textId="77777777" w:rsidR="00C12063" w:rsidRPr="00E2280E" w:rsidRDefault="00C12063" w:rsidP="00C12063">
      <w:pPr>
        <w:spacing w:line="360" w:lineRule="auto"/>
        <w:jc w:val="both"/>
        <w:rPr>
          <w:lang w:eastAsia="en-GB"/>
        </w:rPr>
      </w:pPr>
    </w:p>
    <w:p w14:paraId="76F7C9C4" w14:textId="77777777" w:rsidR="00C12063" w:rsidRPr="00E2280E" w:rsidRDefault="00C12063" w:rsidP="00C12063">
      <w:pPr>
        <w:spacing w:line="360" w:lineRule="auto"/>
        <w:jc w:val="both"/>
        <w:rPr>
          <w:lang w:eastAsia="en-GB"/>
        </w:rPr>
      </w:pPr>
      <w:r w:rsidRPr="00E2280E">
        <w:rPr>
          <w:lang w:eastAsia="en-GB"/>
        </w:rPr>
        <w:t xml:space="preserve">Dedicated servers IP addresses should not change, however client addresses can change. If a server IP address changes, the clients will not be able to reach the server without manually changing the configuration. DHCP can be configured for IPv4 or IPv6 protocols. </w:t>
      </w:r>
    </w:p>
    <w:p w14:paraId="1B046D40" w14:textId="77777777" w:rsidR="00C12063" w:rsidRPr="00E2280E" w:rsidRDefault="00C12063" w:rsidP="00C12063">
      <w:pPr>
        <w:spacing w:line="360" w:lineRule="auto"/>
        <w:jc w:val="both"/>
        <w:rPr>
          <w:lang w:eastAsia="en-GB"/>
        </w:rPr>
      </w:pPr>
    </w:p>
    <w:p w14:paraId="13DFF7CF" w14:textId="77777777" w:rsidR="00C12063" w:rsidRPr="00E2280E" w:rsidRDefault="00C12063" w:rsidP="00C12063">
      <w:pPr>
        <w:spacing w:line="360" w:lineRule="auto"/>
        <w:jc w:val="both"/>
        <w:rPr>
          <w:lang w:eastAsia="en-GB"/>
        </w:rPr>
      </w:pPr>
      <w:r w:rsidRPr="00E2280E">
        <w:rPr>
          <w:noProof/>
          <w:lang w:eastAsia="en-GB"/>
        </w:rPr>
        <w:drawing>
          <wp:inline distT="0" distB="0" distL="0" distR="0" wp14:anchorId="2ECCBBF4" wp14:editId="7F533BBB">
            <wp:extent cx="5567680" cy="39204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67680" cy="3920490"/>
                    </a:xfrm>
                    <a:prstGeom prst="rect">
                      <a:avLst/>
                    </a:prstGeom>
                  </pic:spPr>
                </pic:pic>
              </a:graphicData>
            </a:graphic>
          </wp:inline>
        </w:drawing>
      </w:r>
    </w:p>
    <w:p w14:paraId="12328596" w14:textId="77777777" w:rsidR="00C12063" w:rsidRPr="00E2280E" w:rsidRDefault="00C12063" w:rsidP="00C12063">
      <w:pPr>
        <w:spacing w:line="360" w:lineRule="auto"/>
        <w:jc w:val="both"/>
        <w:rPr>
          <w:i/>
          <w:lang w:eastAsia="en-GB"/>
        </w:rPr>
      </w:pPr>
      <w:r w:rsidRPr="00E2280E">
        <w:rPr>
          <w:i/>
          <w:lang w:eastAsia="en-GB"/>
        </w:rPr>
        <w:lastRenderedPageBreak/>
        <w:t>Figure 7: Created by the author. Illustrates the importation of a Windows 10 Guest OS into the Virtual Box Manager. After this it can be configured the same as Server1 and started.</w:t>
      </w:r>
    </w:p>
    <w:p w14:paraId="373B869D" w14:textId="77777777" w:rsidR="00C12063" w:rsidRPr="00E2280E" w:rsidRDefault="00C12063" w:rsidP="00C12063">
      <w:pPr>
        <w:spacing w:line="360" w:lineRule="auto"/>
        <w:jc w:val="both"/>
        <w:rPr>
          <w:i/>
          <w:lang w:eastAsia="en-GB"/>
        </w:rPr>
      </w:pPr>
    </w:p>
    <w:p w14:paraId="01A7F494" w14:textId="77777777" w:rsidR="00C12063" w:rsidRPr="00E2280E" w:rsidRDefault="00C12063" w:rsidP="00C12063">
      <w:pPr>
        <w:spacing w:line="360" w:lineRule="auto"/>
        <w:jc w:val="both"/>
        <w:rPr>
          <w:i/>
          <w:lang w:eastAsia="en-GB"/>
        </w:rPr>
      </w:pPr>
      <w:r w:rsidRPr="00E2280E">
        <w:rPr>
          <w:noProof/>
          <w:lang w:eastAsia="en-GB"/>
        </w:rPr>
        <w:drawing>
          <wp:inline distT="0" distB="0" distL="0" distR="0" wp14:anchorId="372768B3" wp14:editId="7DE866ED">
            <wp:extent cx="5567680" cy="3344545"/>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67680" cy="3344545"/>
                    </a:xfrm>
                    <a:prstGeom prst="rect">
                      <a:avLst/>
                    </a:prstGeom>
                  </pic:spPr>
                </pic:pic>
              </a:graphicData>
            </a:graphic>
          </wp:inline>
        </w:drawing>
      </w:r>
    </w:p>
    <w:p w14:paraId="235E8671" w14:textId="77777777" w:rsidR="00C12063" w:rsidRPr="00E2280E" w:rsidRDefault="00C12063" w:rsidP="00C12063">
      <w:pPr>
        <w:spacing w:line="360" w:lineRule="auto"/>
        <w:jc w:val="both"/>
        <w:rPr>
          <w:i/>
          <w:lang w:eastAsia="en-GB"/>
        </w:rPr>
      </w:pPr>
      <w:r w:rsidRPr="00E2280E">
        <w:rPr>
          <w:i/>
          <w:lang w:eastAsia="en-GB"/>
        </w:rPr>
        <w:t xml:space="preserve">Figure 8 Created by the author. Illustrates a ping from Client 1 to Server 1. </w:t>
      </w:r>
    </w:p>
    <w:p w14:paraId="7C586B20" w14:textId="77777777" w:rsidR="00C12063" w:rsidRPr="00E2280E" w:rsidRDefault="00C12063" w:rsidP="00C12063">
      <w:pPr>
        <w:spacing w:line="360" w:lineRule="auto"/>
        <w:jc w:val="both"/>
        <w:rPr>
          <w:i/>
          <w:lang w:eastAsia="en-GB"/>
        </w:rPr>
      </w:pPr>
    </w:p>
    <w:p w14:paraId="67129A4E" w14:textId="77777777" w:rsidR="00C12063" w:rsidRPr="00E2280E" w:rsidRDefault="00C12063" w:rsidP="00C12063">
      <w:pPr>
        <w:spacing w:line="360" w:lineRule="auto"/>
        <w:jc w:val="both"/>
        <w:rPr>
          <w:lang w:eastAsia="en-GB"/>
        </w:rPr>
      </w:pPr>
      <w:r w:rsidRPr="00E2280E">
        <w:rPr>
          <w:i/>
          <w:lang w:eastAsia="en-GB"/>
        </w:rPr>
        <w:t xml:space="preserve">Figure 8 </w:t>
      </w:r>
      <w:r w:rsidRPr="00E2280E">
        <w:rPr>
          <w:lang w:eastAsia="en-GB"/>
        </w:rPr>
        <w:t xml:space="preserve">displays two scenarios where a ping is made from Client 1 to server 1 with the windows firewall on, and off. This demonstrates the importance of a firewall on the network. The red arrow shows the ping being denied and the green shows the ping being accepted. </w:t>
      </w:r>
    </w:p>
    <w:p w14:paraId="4FB68551" w14:textId="77777777" w:rsidR="00C12063" w:rsidRPr="00E2280E" w:rsidRDefault="00C12063" w:rsidP="00C12063">
      <w:pPr>
        <w:spacing w:line="360" w:lineRule="auto"/>
        <w:jc w:val="both"/>
        <w:rPr>
          <w:lang w:eastAsia="en-GB"/>
        </w:rPr>
      </w:pPr>
    </w:p>
    <w:p w14:paraId="28254C3E" w14:textId="55F1C4EE" w:rsidR="00C12063" w:rsidRPr="00E2280E" w:rsidRDefault="00C12063" w:rsidP="00C12063">
      <w:pPr>
        <w:spacing w:line="360" w:lineRule="auto"/>
        <w:jc w:val="both"/>
        <w:rPr>
          <w:lang w:eastAsia="en-GB"/>
        </w:rPr>
      </w:pPr>
      <w:r w:rsidRPr="00E2280E">
        <w:rPr>
          <w:lang w:eastAsia="en-GB"/>
        </w:rPr>
        <w:t>A Firewall default state is to deny ALL traffic until permit policies are created. Computer firewalls do allow basic communication protocols through, however an out of the box firewall that is deployed to filter all network traffic will deny all. A network firewall has much more functionality than a client firewall</w:t>
      </w:r>
      <w:r w:rsidRPr="00E2280E">
        <w:rPr>
          <w:lang w:eastAsia="en-GB"/>
        </w:rPr>
        <w:fldChar w:fldCharType="begin" w:fldLock="1"/>
      </w:r>
      <w:r w:rsidRPr="00E2280E">
        <w:rPr>
          <w:lang w:eastAsia="en-GB"/>
        </w:rPr>
        <w:instrText>ADDIN CSL_CITATION {"citationItems":[{"id":"ITEM-1","itemData":{"URL":"https://www.cisco.com/c/en_uk/products/security/firewalls/what-is-a-firewall.html","accessed":{"date-parts":[["2021","2","18"]]},"id":"ITEM-1","issued":{"date-parts":[["0"]]},"title":"What Is a Firewall? - Cisco","type":"webpage"},"uris":["http://www.mendeley.com/documents/?uuid=3b876327-148c-3aa0-8425-90463c368114"]}],"mendeley":{"formattedCitation":"[10]","plainTextFormattedCitation":"[10]","previouslyFormattedCitation":"[10]"},"properties":{"noteIndex":0},"schema":"https://github.com/citation-style-language/schema/raw/master/csl-citation.json"}</w:instrText>
      </w:r>
      <w:r w:rsidRPr="00E2280E">
        <w:rPr>
          <w:lang w:eastAsia="en-GB"/>
        </w:rPr>
        <w:fldChar w:fldCharType="separate"/>
      </w:r>
      <w:r w:rsidRPr="00E2280E">
        <w:rPr>
          <w:noProof/>
          <w:lang w:eastAsia="en-GB"/>
        </w:rPr>
        <w:t>[10]</w:t>
      </w:r>
      <w:r w:rsidRPr="00E2280E">
        <w:rPr>
          <w:lang w:eastAsia="en-GB"/>
        </w:rPr>
        <w:fldChar w:fldCharType="end"/>
      </w:r>
      <w:r w:rsidRPr="00E2280E">
        <w:rPr>
          <w:lang w:eastAsia="en-GB"/>
        </w:rPr>
        <w:t xml:space="preserve">, however a client’s firewall is the last point of defence. </w:t>
      </w:r>
      <w:r w:rsidRPr="00E2280E">
        <w:rPr>
          <w:i/>
          <w:lang w:eastAsia="en-GB"/>
        </w:rPr>
        <w:t xml:space="preserve">Figure 8 </w:t>
      </w:r>
      <w:r w:rsidRPr="00E2280E">
        <w:rPr>
          <w:lang w:eastAsia="en-GB"/>
        </w:rPr>
        <w:t>shows that Internet Control Message Protocol (ICMP) where Packet Internet Groper (PING) is categorised is blocked by the windows firewall. A rule can be created in the Windows Firewall client to permit ICMP traffic, but in this case the firewalls were simply disabled which means all traffic is allowed. This leaves both hosts and servers at their most vulnerable and is not reflective in a production network. It is good practice to enable ICMP packets over the network as it provides the administrator with useful information when troubleshooting network issues</w:t>
      </w:r>
      <w:r w:rsidR="00252907">
        <w:rPr>
          <w:lang w:eastAsia="en-GB"/>
        </w:rPr>
        <w:t>,</w:t>
      </w:r>
      <w:r w:rsidRPr="00E2280E">
        <w:rPr>
          <w:lang w:eastAsia="en-GB"/>
        </w:rPr>
        <w:t xml:space="preserve"> but every deployment is different</w:t>
      </w:r>
      <w:r w:rsidRPr="00E2280E">
        <w:rPr>
          <w:lang w:eastAsia="en-GB"/>
        </w:rPr>
        <w:fldChar w:fldCharType="begin" w:fldLock="1"/>
      </w:r>
      <w:r w:rsidRPr="00E2280E">
        <w:rPr>
          <w:lang w:eastAsia="en-GB"/>
        </w:rPr>
        <w:instrText>ADDIN CSL_CITATION {"citationItems":[{"id":"ITEM-1","itemData":{"DOI":"10.2313/NET-2016-09-1_01","abstract":"With growing Internet usage in both private and commercial fields, filtering network traffic to prevent harmful use is gaining importance. But correctly filtering packets without restricting any wished functionality is complicated. New protocols are introduced and existing ones like ICMP and IP are updated. For each protocol, filtering rules have to be created separately. We summarize the most important best practices in firewall filtering for common protocols and give insights on why these filtering rules have to be applied. Additionally, we explain where information on creating individual policies can be found online and issues that need consideration are listed. The best practices summarized here are generic and can therefore be implemented for most fire-wall models. To give a concrete example, a filtering policy for a gateway firewall according to these generic best practices is given throughout this paper.","author":[{"dropping-particle":"","family":"Winter","given":"Christian","non-dropping-particle":"","parse-names":false,"suffix":""}],"id":"ITEM-1","issued":{"date-parts":[["0"]]},"title":"Firewall Best Practices","type":"article-journal"},"uris":["http://www.mendeley.com/documents/?uuid=fefe4fa6-f19c-3a9c-b027-08b38e323c1f"]}],"mendeley":{"formattedCitation":"[11]","plainTextFormattedCitation":"[11]","previouslyFormattedCitation":"[11]"},"properties":{"noteIndex":0},"schema":"https://github.com/citation-style-language/schema/raw/master/csl-citation.json"}</w:instrText>
      </w:r>
      <w:r w:rsidRPr="00E2280E">
        <w:rPr>
          <w:lang w:eastAsia="en-GB"/>
        </w:rPr>
        <w:fldChar w:fldCharType="separate"/>
      </w:r>
      <w:r w:rsidRPr="00E2280E">
        <w:rPr>
          <w:noProof/>
          <w:lang w:eastAsia="en-GB"/>
        </w:rPr>
        <w:t>[11]</w:t>
      </w:r>
      <w:r w:rsidRPr="00E2280E">
        <w:rPr>
          <w:lang w:eastAsia="en-GB"/>
        </w:rPr>
        <w:fldChar w:fldCharType="end"/>
      </w:r>
      <w:r w:rsidRPr="00E2280E">
        <w:rPr>
          <w:lang w:eastAsia="en-GB"/>
        </w:rPr>
        <w:t>.</w:t>
      </w:r>
    </w:p>
    <w:p w14:paraId="39EABBDE" w14:textId="77777777" w:rsidR="00184946" w:rsidRPr="00184946" w:rsidRDefault="00184946" w:rsidP="00184946">
      <w:pPr>
        <w:rPr>
          <w:lang w:eastAsia="en-GB"/>
        </w:rPr>
      </w:pPr>
    </w:p>
    <w:p w14:paraId="7D360937" w14:textId="371CCB42" w:rsidR="00216FC8" w:rsidRDefault="00216FC8" w:rsidP="00216FC8">
      <w:pPr>
        <w:rPr>
          <w:lang w:eastAsia="en-GB"/>
        </w:rPr>
      </w:pPr>
    </w:p>
    <w:p w14:paraId="66AE72EC" w14:textId="4D7BC0AB" w:rsidR="00252907" w:rsidRDefault="00252907" w:rsidP="00216FC8">
      <w:pPr>
        <w:rPr>
          <w:lang w:eastAsia="en-GB"/>
        </w:rPr>
      </w:pPr>
    </w:p>
    <w:p w14:paraId="1F9B4068" w14:textId="77777777" w:rsidR="00252907" w:rsidRPr="00216FC8" w:rsidRDefault="00252907" w:rsidP="00216FC8">
      <w:pPr>
        <w:rPr>
          <w:lang w:eastAsia="en-GB"/>
        </w:rPr>
      </w:pPr>
    </w:p>
    <w:p w14:paraId="1D0C6D75" w14:textId="77777777" w:rsidR="00003BD3" w:rsidRPr="00CE5F46" w:rsidRDefault="00003BD3" w:rsidP="00956B0D"/>
    <w:p w14:paraId="00CFD954" w14:textId="77777777" w:rsidR="00956B0D" w:rsidRDefault="00FF371F" w:rsidP="001F7A6F">
      <w:pPr>
        <w:pStyle w:val="Heading2"/>
        <w:numPr>
          <w:ilvl w:val="0"/>
          <w:numId w:val="0"/>
        </w:numPr>
        <w:ind w:left="720" w:hanging="720"/>
        <w:rPr>
          <w:rFonts w:ascii="Times New Roman" w:hAnsi="Times New Roman"/>
        </w:rPr>
      </w:pPr>
      <w:bookmarkStart w:id="147" w:name="_Toc202288079"/>
      <w:bookmarkStart w:id="148" w:name="_Toc266447547"/>
      <w:bookmarkStart w:id="149" w:name="_Toc65501068"/>
      <w:r>
        <w:rPr>
          <w:rFonts w:ascii="Times New Roman" w:hAnsi="Times New Roman"/>
        </w:rPr>
        <w:t>2.4</w:t>
      </w:r>
      <w:r w:rsidR="00FC3DEF" w:rsidRPr="00CE5F46">
        <w:rPr>
          <w:rFonts w:ascii="Times New Roman" w:hAnsi="Times New Roman"/>
        </w:rPr>
        <w:tab/>
      </w:r>
      <w:r w:rsidR="00956B0D" w:rsidRPr="00CE5F46">
        <w:rPr>
          <w:rFonts w:ascii="Times New Roman" w:hAnsi="Times New Roman"/>
        </w:rPr>
        <w:t>Conclusion</w:t>
      </w:r>
      <w:bookmarkEnd w:id="147"/>
      <w:bookmarkEnd w:id="148"/>
      <w:bookmarkEnd w:id="149"/>
      <w:r w:rsidR="00956B0D" w:rsidRPr="00CE5F46">
        <w:rPr>
          <w:rFonts w:ascii="Times New Roman" w:hAnsi="Times New Roman"/>
        </w:rPr>
        <w:t xml:space="preserve"> </w:t>
      </w:r>
      <w:bookmarkStart w:id="150" w:name="_Toc202288080"/>
      <w:bookmarkEnd w:id="150"/>
    </w:p>
    <w:p w14:paraId="40D12B5B" w14:textId="77777777" w:rsidR="00C10861" w:rsidRPr="00C10861" w:rsidRDefault="00C10861" w:rsidP="00132DE5">
      <w:pPr>
        <w:spacing w:line="360" w:lineRule="auto"/>
        <w:jc w:val="both"/>
        <w:rPr>
          <w:lang w:eastAsia="en-GB"/>
        </w:rPr>
      </w:pPr>
      <w:r>
        <w:rPr>
          <w:lang w:eastAsia="en-GB"/>
        </w:rPr>
        <w:t xml:space="preserve">This section has demonstrated </w:t>
      </w:r>
      <w:proofErr w:type="gramStart"/>
      <w:r>
        <w:rPr>
          <w:lang w:eastAsia="en-GB"/>
        </w:rPr>
        <w:t>a begin</w:t>
      </w:r>
      <w:proofErr w:type="gramEnd"/>
      <w:r>
        <w:rPr>
          <w:lang w:eastAsia="en-GB"/>
        </w:rPr>
        <w:t xml:space="preserve"> to end installation and configuration of a type 2 hypervisor. The options that arose have been discussed and an overview on why settings selected were chosen. Issues relating to traffic being blocked between server and client were addressed. The reader was introduced to some networking protocols that operate</w:t>
      </w:r>
      <w:r w:rsidR="00132DE5">
        <w:rPr>
          <w:lang w:eastAsia="en-GB"/>
        </w:rPr>
        <w:t>, even in a virtual environment.</w:t>
      </w:r>
    </w:p>
    <w:p w14:paraId="3379129C" w14:textId="77777777" w:rsidR="00956B0D" w:rsidRPr="00CE5F46" w:rsidRDefault="00956B0D" w:rsidP="00956B0D"/>
    <w:p w14:paraId="46CBB3BA" w14:textId="77777777" w:rsidR="00956B0D" w:rsidRPr="00CE5F46" w:rsidRDefault="00956B0D" w:rsidP="00956B0D">
      <w:pPr>
        <w:rPr>
          <w:i/>
        </w:rPr>
      </w:pPr>
    </w:p>
    <w:p w14:paraId="0FBAC43C" w14:textId="77777777" w:rsidR="00956B0D" w:rsidRPr="00CE5F46" w:rsidRDefault="00956B0D" w:rsidP="00956B0D">
      <w:pPr>
        <w:pStyle w:val="Heading1"/>
        <w:rPr>
          <w:rFonts w:ascii="Times New Roman" w:hAnsi="Times New Roman"/>
        </w:rPr>
      </w:pPr>
      <w:r w:rsidRPr="00CE5F46">
        <w:rPr>
          <w:rFonts w:ascii="Times New Roman" w:hAnsi="Times New Roman"/>
        </w:rPr>
        <w:br w:type="page"/>
      </w:r>
      <w:bookmarkStart w:id="151" w:name="_Toc65501069"/>
      <w:r w:rsidR="0082004C">
        <w:rPr>
          <w:rFonts w:ascii="Times New Roman" w:hAnsi="Times New Roman"/>
        </w:rPr>
        <w:lastRenderedPageBreak/>
        <w:t>Section</w:t>
      </w:r>
      <w:r w:rsidRPr="00CE5F46">
        <w:rPr>
          <w:rFonts w:ascii="Times New Roman" w:hAnsi="Times New Roman"/>
        </w:rPr>
        <w:t xml:space="preserve"> 3 </w:t>
      </w:r>
      <w:r w:rsidR="007C2C67">
        <w:rPr>
          <w:rFonts w:ascii="Times New Roman" w:hAnsi="Times New Roman"/>
        </w:rPr>
        <w:t>–</w:t>
      </w:r>
      <w:r w:rsidRPr="00CE5F46">
        <w:rPr>
          <w:rFonts w:ascii="Times New Roman" w:hAnsi="Times New Roman"/>
        </w:rPr>
        <w:t xml:space="preserve"> </w:t>
      </w:r>
      <w:bookmarkEnd w:id="53"/>
      <w:bookmarkEnd w:id="54"/>
      <w:bookmarkEnd w:id="57"/>
      <w:r w:rsidR="00D23988">
        <w:rPr>
          <w:rFonts w:ascii="Times New Roman" w:hAnsi="Times New Roman"/>
          <w:bCs/>
          <w:iCs/>
        </w:rPr>
        <w:t>Observations</w:t>
      </w:r>
      <w:bookmarkEnd w:id="151"/>
    </w:p>
    <w:p w14:paraId="0B06E739" w14:textId="77777777" w:rsidR="00956B0D" w:rsidRPr="00CE5F46" w:rsidRDefault="00956B0D" w:rsidP="00956B0D"/>
    <w:p w14:paraId="22E13CBE" w14:textId="77777777" w:rsidR="00956B0D" w:rsidRPr="00CE5F46" w:rsidRDefault="00956B0D" w:rsidP="00F6419B">
      <w:pPr>
        <w:pStyle w:val="ListParagraph"/>
        <w:numPr>
          <w:ilvl w:val="0"/>
          <w:numId w:val="6"/>
        </w:numPr>
        <w:outlineLvl w:val="1"/>
        <w:rPr>
          <w:rFonts w:ascii="Times New Roman" w:hAnsi="Times New Roman"/>
          <w:b/>
          <w:vanish/>
          <w:color w:val="000000"/>
          <w:u w:val="single"/>
        </w:rPr>
      </w:pPr>
      <w:bookmarkStart w:id="152" w:name="_Toc266710265"/>
      <w:bookmarkStart w:id="153" w:name="_Toc266711018"/>
      <w:bookmarkStart w:id="154" w:name="_Toc271283199"/>
      <w:bookmarkStart w:id="155" w:name="_Toc340606384"/>
      <w:bookmarkStart w:id="156" w:name="_Toc340611911"/>
      <w:bookmarkStart w:id="157" w:name="_Toc340612081"/>
      <w:bookmarkStart w:id="158" w:name="_Toc340614008"/>
      <w:bookmarkStart w:id="159" w:name="_Toc341173674"/>
      <w:bookmarkStart w:id="160" w:name="_Toc341173852"/>
      <w:bookmarkStart w:id="161" w:name="_Toc341174532"/>
      <w:bookmarkStart w:id="162" w:name="_Toc345410430"/>
      <w:bookmarkStart w:id="163" w:name="_Toc345410761"/>
      <w:bookmarkStart w:id="164" w:name="_Toc345412866"/>
      <w:bookmarkStart w:id="165" w:name="_Toc371251358"/>
      <w:bookmarkStart w:id="166" w:name="_Toc371251407"/>
      <w:bookmarkStart w:id="167" w:name="_Toc371255387"/>
      <w:bookmarkStart w:id="168" w:name="_Toc371255542"/>
      <w:bookmarkStart w:id="169" w:name="_Toc521745975"/>
      <w:bookmarkStart w:id="170" w:name="_Toc521746639"/>
      <w:bookmarkStart w:id="171" w:name="_Toc521746833"/>
      <w:bookmarkStart w:id="172" w:name="_Toc521761813"/>
      <w:bookmarkStart w:id="173" w:name="_Toc521762076"/>
      <w:bookmarkStart w:id="174" w:name="_Toc521762222"/>
      <w:bookmarkStart w:id="175" w:name="_Toc521762326"/>
      <w:bookmarkStart w:id="176" w:name="_Toc521762395"/>
      <w:bookmarkStart w:id="177" w:name="_Toc521762457"/>
      <w:bookmarkStart w:id="178" w:name="_Toc522085377"/>
      <w:bookmarkStart w:id="179" w:name="_Toc522085440"/>
      <w:bookmarkStart w:id="180" w:name="_Toc522092224"/>
      <w:bookmarkStart w:id="181" w:name="_Toc522114236"/>
      <w:bookmarkStart w:id="182" w:name="_Toc522193152"/>
      <w:bookmarkStart w:id="183" w:name="_Toc522197101"/>
      <w:bookmarkStart w:id="184" w:name="_Toc522369032"/>
      <w:bookmarkStart w:id="185" w:name="_Toc522598129"/>
      <w:bookmarkStart w:id="186" w:name="_Toc522698259"/>
      <w:bookmarkStart w:id="187" w:name="_Toc522698327"/>
      <w:bookmarkStart w:id="188" w:name="_Toc522702181"/>
      <w:bookmarkStart w:id="189" w:name="_Toc522702245"/>
      <w:bookmarkStart w:id="190" w:name="_Toc522784270"/>
      <w:bookmarkStart w:id="191" w:name="_Toc522864239"/>
      <w:bookmarkStart w:id="192" w:name="_Toc522864313"/>
      <w:bookmarkStart w:id="193" w:name="_Toc522865154"/>
      <w:bookmarkStart w:id="194" w:name="_Toc522865231"/>
      <w:bookmarkStart w:id="195" w:name="_Toc522865332"/>
      <w:bookmarkStart w:id="196" w:name="_Toc522865500"/>
      <w:bookmarkStart w:id="197" w:name="_Toc522865588"/>
      <w:bookmarkStart w:id="198" w:name="_Toc522865662"/>
      <w:bookmarkStart w:id="199" w:name="_Toc522865748"/>
      <w:bookmarkStart w:id="200" w:name="_Toc522865822"/>
      <w:bookmarkStart w:id="201" w:name="_Toc59224170"/>
      <w:bookmarkStart w:id="202" w:name="_Toc59477396"/>
      <w:bookmarkStart w:id="203" w:name="_Toc59477662"/>
      <w:bookmarkStart w:id="204" w:name="_Toc60134658"/>
      <w:bookmarkStart w:id="205" w:name="_Toc60224008"/>
      <w:bookmarkStart w:id="206" w:name="_Toc65180631"/>
      <w:bookmarkStart w:id="207" w:name="_Toc65180703"/>
      <w:bookmarkStart w:id="208" w:name="_Toc65180802"/>
      <w:bookmarkStart w:id="209" w:name="_Toc65245768"/>
      <w:bookmarkStart w:id="210" w:name="_Toc65501070"/>
      <w:bookmarkStart w:id="211" w:name="_Toc266447529"/>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p>
    <w:p w14:paraId="35E3FFFE" w14:textId="77777777" w:rsidR="00956B0D" w:rsidRPr="00CE5F46" w:rsidRDefault="00956B0D" w:rsidP="00F6419B">
      <w:pPr>
        <w:pStyle w:val="ListParagraph"/>
        <w:numPr>
          <w:ilvl w:val="0"/>
          <w:numId w:val="4"/>
        </w:numPr>
        <w:outlineLvl w:val="1"/>
        <w:rPr>
          <w:rFonts w:ascii="Times New Roman" w:hAnsi="Times New Roman"/>
          <w:b/>
          <w:vanish/>
          <w:color w:val="000000"/>
          <w:u w:val="single"/>
        </w:rPr>
      </w:pPr>
      <w:bookmarkStart w:id="212" w:name="_Toc340606385"/>
      <w:bookmarkStart w:id="213" w:name="_Toc340611912"/>
      <w:bookmarkStart w:id="214" w:name="_Toc340612082"/>
      <w:bookmarkStart w:id="215" w:name="_Toc340614009"/>
      <w:bookmarkStart w:id="216" w:name="_Toc341173675"/>
      <w:bookmarkStart w:id="217" w:name="_Toc341173853"/>
      <w:bookmarkStart w:id="218" w:name="_Toc341174533"/>
      <w:bookmarkStart w:id="219" w:name="_Toc345410431"/>
      <w:bookmarkStart w:id="220" w:name="_Toc345410762"/>
      <w:bookmarkStart w:id="221" w:name="_Toc345412867"/>
      <w:bookmarkStart w:id="222" w:name="_Toc371251359"/>
      <w:bookmarkStart w:id="223" w:name="_Toc371251408"/>
      <w:bookmarkStart w:id="224" w:name="_Toc371255388"/>
      <w:bookmarkStart w:id="225" w:name="_Toc371255543"/>
      <w:bookmarkStart w:id="226" w:name="_Toc521745976"/>
      <w:bookmarkStart w:id="227" w:name="_Toc521746640"/>
      <w:bookmarkStart w:id="228" w:name="_Toc521746834"/>
      <w:bookmarkStart w:id="229" w:name="_Toc521761814"/>
      <w:bookmarkStart w:id="230" w:name="_Toc521762077"/>
      <w:bookmarkStart w:id="231" w:name="_Toc521762223"/>
      <w:bookmarkStart w:id="232" w:name="_Toc521762327"/>
      <w:bookmarkStart w:id="233" w:name="_Toc521762396"/>
      <w:bookmarkStart w:id="234" w:name="_Toc521762458"/>
      <w:bookmarkStart w:id="235" w:name="_Toc522085378"/>
      <w:bookmarkStart w:id="236" w:name="_Toc522085441"/>
      <w:bookmarkStart w:id="237" w:name="_Toc522092225"/>
      <w:bookmarkStart w:id="238" w:name="_Toc522114237"/>
      <w:bookmarkStart w:id="239" w:name="_Toc522193153"/>
      <w:bookmarkStart w:id="240" w:name="_Toc522197102"/>
      <w:bookmarkStart w:id="241" w:name="_Toc522369033"/>
      <w:bookmarkStart w:id="242" w:name="_Toc522598130"/>
      <w:bookmarkStart w:id="243" w:name="_Toc522698260"/>
      <w:bookmarkStart w:id="244" w:name="_Toc522698328"/>
      <w:bookmarkStart w:id="245" w:name="_Toc522702182"/>
      <w:bookmarkStart w:id="246" w:name="_Toc522702246"/>
      <w:bookmarkStart w:id="247" w:name="_Toc522784271"/>
      <w:bookmarkStart w:id="248" w:name="_Toc522864240"/>
      <w:bookmarkStart w:id="249" w:name="_Toc522864314"/>
      <w:bookmarkStart w:id="250" w:name="_Toc522865155"/>
      <w:bookmarkStart w:id="251" w:name="_Toc522865232"/>
      <w:bookmarkStart w:id="252" w:name="_Toc522865333"/>
      <w:bookmarkStart w:id="253" w:name="_Toc522865501"/>
      <w:bookmarkStart w:id="254" w:name="_Toc522865589"/>
      <w:bookmarkStart w:id="255" w:name="_Toc522865663"/>
      <w:bookmarkStart w:id="256" w:name="_Toc522865749"/>
      <w:bookmarkStart w:id="257" w:name="_Toc522865823"/>
      <w:bookmarkStart w:id="258" w:name="_Toc59224171"/>
      <w:bookmarkStart w:id="259" w:name="_Toc59477397"/>
      <w:bookmarkStart w:id="260" w:name="_Toc59477663"/>
      <w:bookmarkStart w:id="261" w:name="_Toc60134659"/>
      <w:bookmarkStart w:id="262" w:name="_Toc60224009"/>
      <w:bookmarkStart w:id="263" w:name="_Toc65180632"/>
      <w:bookmarkStart w:id="264" w:name="_Toc65180704"/>
      <w:bookmarkStart w:id="265" w:name="_Toc65180803"/>
      <w:bookmarkStart w:id="266" w:name="_Toc65245769"/>
      <w:bookmarkStart w:id="267" w:name="_Toc6550107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p>
    <w:p w14:paraId="06E08B3E" w14:textId="7A5F83A3" w:rsidR="00956B0D" w:rsidRDefault="00FC3DEF" w:rsidP="00B30400">
      <w:pPr>
        <w:pStyle w:val="Heading2"/>
        <w:numPr>
          <w:ilvl w:val="0"/>
          <w:numId w:val="0"/>
        </w:numPr>
        <w:rPr>
          <w:rFonts w:ascii="Times New Roman" w:hAnsi="Times New Roman"/>
        </w:rPr>
      </w:pPr>
      <w:bookmarkStart w:id="268" w:name="_Toc65501072"/>
      <w:r w:rsidRPr="00CE5F46">
        <w:rPr>
          <w:rFonts w:ascii="Times New Roman" w:hAnsi="Times New Roman"/>
        </w:rPr>
        <w:t>3.1</w:t>
      </w:r>
      <w:r w:rsidRPr="00CE5F46">
        <w:rPr>
          <w:rFonts w:ascii="Times New Roman" w:hAnsi="Times New Roman"/>
        </w:rPr>
        <w:tab/>
      </w:r>
      <w:r w:rsidR="00956B0D" w:rsidRPr="00CE5F46">
        <w:rPr>
          <w:rFonts w:ascii="Times New Roman" w:hAnsi="Times New Roman"/>
        </w:rPr>
        <w:t>Introduction</w:t>
      </w:r>
      <w:bookmarkEnd w:id="211"/>
      <w:bookmarkEnd w:id="268"/>
    </w:p>
    <w:p w14:paraId="3D4A0A56" w14:textId="20F48A78" w:rsidR="002A42F5" w:rsidRPr="00FD73FA" w:rsidRDefault="002A42F5" w:rsidP="00FD73FA">
      <w:pPr>
        <w:spacing w:line="360" w:lineRule="auto"/>
        <w:jc w:val="both"/>
        <w:rPr>
          <w:lang w:eastAsia="en-GB"/>
        </w:rPr>
      </w:pPr>
      <w:r>
        <w:rPr>
          <w:lang w:eastAsia="en-GB"/>
        </w:rPr>
        <w:t>In this section, the author will observe key topics that are related to VM’s and cloud computing. IPv4 subnetting will be explained and a glossary of terms for the reader to reference against.</w:t>
      </w:r>
    </w:p>
    <w:p w14:paraId="6F4A8670" w14:textId="77777777" w:rsidR="0049162D" w:rsidRPr="00CE5F46" w:rsidRDefault="0049162D" w:rsidP="00746246">
      <w:pPr>
        <w:spacing w:line="360" w:lineRule="auto"/>
        <w:jc w:val="both"/>
        <w:rPr>
          <w:lang w:eastAsia="en-GB"/>
        </w:rPr>
      </w:pPr>
    </w:p>
    <w:p w14:paraId="19146A61" w14:textId="77777777" w:rsidR="00956B0D" w:rsidRPr="00CE5F46" w:rsidRDefault="00956B0D" w:rsidP="00956B0D">
      <w:pPr>
        <w:ind w:right="-61"/>
      </w:pPr>
    </w:p>
    <w:p w14:paraId="3F41D019" w14:textId="77777777" w:rsidR="00956B0D" w:rsidRPr="00CE5F46" w:rsidRDefault="00956B0D" w:rsidP="00956B0D">
      <w:pPr>
        <w:ind w:right="-61"/>
      </w:pPr>
    </w:p>
    <w:p w14:paraId="5AD92626" w14:textId="77777777" w:rsidR="00956B0D" w:rsidRDefault="00BE5E4E" w:rsidP="00BE5E4E">
      <w:pPr>
        <w:pStyle w:val="Heading2"/>
        <w:numPr>
          <w:ilvl w:val="0"/>
          <w:numId w:val="0"/>
        </w:numPr>
        <w:ind w:left="720" w:hanging="720"/>
        <w:rPr>
          <w:rFonts w:ascii="Times New Roman" w:hAnsi="Times New Roman"/>
        </w:rPr>
      </w:pPr>
      <w:bookmarkStart w:id="269" w:name="_Toc266447530"/>
      <w:bookmarkStart w:id="270" w:name="_Toc65501073"/>
      <w:r w:rsidRPr="00CE5F46">
        <w:rPr>
          <w:rFonts w:ascii="Times New Roman" w:hAnsi="Times New Roman"/>
        </w:rPr>
        <w:t>3.2</w:t>
      </w:r>
      <w:r w:rsidR="00956B0D" w:rsidRPr="00CE5F46">
        <w:rPr>
          <w:rFonts w:ascii="Times New Roman" w:hAnsi="Times New Roman"/>
        </w:rPr>
        <w:t xml:space="preserve"> </w:t>
      </w:r>
      <w:bookmarkEnd w:id="269"/>
      <w:r w:rsidR="00FC3DEF" w:rsidRPr="00CE5F46">
        <w:rPr>
          <w:rFonts w:ascii="Times New Roman" w:hAnsi="Times New Roman"/>
        </w:rPr>
        <w:tab/>
      </w:r>
      <w:r w:rsidR="00C12063">
        <w:rPr>
          <w:rFonts w:ascii="Times New Roman" w:hAnsi="Times New Roman"/>
        </w:rPr>
        <w:t>Type 1 and 2 Hypervisors</w:t>
      </w:r>
      <w:bookmarkEnd w:id="270"/>
    </w:p>
    <w:p w14:paraId="57995C31" w14:textId="77777777" w:rsidR="00C12063" w:rsidRPr="00E2280E" w:rsidRDefault="00C12063" w:rsidP="00C12063">
      <w:pPr>
        <w:spacing w:line="360" w:lineRule="auto"/>
        <w:jc w:val="both"/>
        <w:rPr>
          <w:lang w:eastAsia="en-GB"/>
        </w:rPr>
      </w:pPr>
      <w:r w:rsidRPr="00E2280E">
        <w:rPr>
          <w:noProof/>
          <w:lang w:eastAsia="en-GB"/>
        </w:rPr>
        <w:drawing>
          <wp:inline distT="0" distB="0" distL="0" distR="0" wp14:anchorId="57C19260" wp14:editId="38194584">
            <wp:extent cx="3625850" cy="211563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32726" cy="2119643"/>
                    </a:xfrm>
                    <a:prstGeom prst="rect">
                      <a:avLst/>
                    </a:prstGeom>
                  </pic:spPr>
                </pic:pic>
              </a:graphicData>
            </a:graphic>
          </wp:inline>
        </w:drawing>
      </w:r>
    </w:p>
    <w:p w14:paraId="31729C38" w14:textId="77777777" w:rsidR="00C12063" w:rsidRPr="00E2280E" w:rsidRDefault="00C12063" w:rsidP="00C12063">
      <w:pPr>
        <w:spacing w:line="360" w:lineRule="auto"/>
        <w:jc w:val="both"/>
        <w:rPr>
          <w:lang w:eastAsia="en-GB"/>
        </w:rPr>
      </w:pPr>
      <w:r w:rsidRPr="00E2280E">
        <w:rPr>
          <w:i/>
          <w:lang w:eastAsia="en-GB"/>
        </w:rPr>
        <w:t>Figure 9: A visual comparison of a Type1 and Type2 Hypervisor</w:t>
      </w:r>
      <w:r w:rsidRPr="00E2280E">
        <w:rPr>
          <w:lang w:eastAsia="en-GB"/>
        </w:rPr>
        <w:t xml:space="preserve"> </w:t>
      </w:r>
      <w:r w:rsidRPr="00E2280E">
        <w:rPr>
          <w:lang w:eastAsia="en-GB"/>
        </w:rPr>
        <w:fldChar w:fldCharType="begin" w:fldLock="1"/>
      </w:r>
      <w:r w:rsidRPr="00E2280E">
        <w:rPr>
          <w:lang w:eastAsia="en-GB"/>
        </w:rPr>
        <w:instrText>ADDIN CSL_CITATION {"citationItems":[{"id":"ITEM-1","itemData":{"URL":"https://oracle-base.com/articles/vm/a-cure-for-virtual-insanity","accessed":{"date-parts":[["2021","2","11"]]},"id":"ITEM-1","issued":{"date-parts":[["0"]]},"title":"ORACLE-BASE - A Cure for Virtual Insanity","type":"webpage"},"uris":["http://www.mendeley.com/documents/?uuid=01a4577c-db0f-3856-9899-f64f53d89b7b"]}],"mendeley":{"formattedCitation":"[12]","plainTextFormattedCitation":"[12]","previouslyFormattedCitation":"[12]"},"properties":{"noteIndex":0},"schema":"https://github.com/citation-style-language/schema/raw/master/csl-citation.json"}</w:instrText>
      </w:r>
      <w:r w:rsidRPr="00E2280E">
        <w:rPr>
          <w:lang w:eastAsia="en-GB"/>
        </w:rPr>
        <w:fldChar w:fldCharType="separate"/>
      </w:r>
      <w:r w:rsidRPr="00E2280E">
        <w:rPr>
          <w:noProof/>
          <w:lang w:eastAsia="en-GB"/>
        </w:rPr>
        <w:t>[12]</w:t>
      </w:r>
      <w:r w:rsidRPr="00E2280E">
        <w:rPr>
          <w:lang w:eastAsia="en-GB"/>
        </w:rPr>
        <w:fldChar w:fldCharType="end"/>
      </w:r>
    </w:p>
    <w:p w14:paraId="14DFD0B6" w14:textId="77777777" w:rsidR="00C12063" w:rsidRPr="00E2280E" w:rsidRDefault="00C12063" w:rsidP="00C12063">
      <w:pPr>
        <w:spacing w:line="360" w:lineRule="auto"/>
        <w:jc w:val="both"/>
        <w:rPr>
          <w:lang w:eastAsia="en-GB"/>
        </w:rPr>
      </w:pPr>
    </w:p>
    <w:p w14:paraId="69568AB7" w14:textId="19C8F53D" w:rsidR="00C12063" w:rsidRPr="00E2280E" w:rsidRDefault="00C12063" w:rsidP="00C12063">
      <w:pPr>
        <w:spacing w:line="360" w:lineRule="auto"/>
        <w:jc w:val="both"/>
        <w:rPr>
          <w:lang w:eastAsia="en-GB"/>
        </w:rPr>
      </w:pPr>
      <w:r w:rsidRPr="00E2280E">
        <w:rPr>
          <w:i/>
          <w:lang w:eastAsia="en-GB"/>
        </w:rPr>
        <w:t>Figure 9</w:t>
      </w:r>
      <w:r w:rsidRPr="00E2280E">
        <w:rPr>
          <w:lang w:eastAsia="en-GB"/>
        </w:rPr>
        <w:t xml:space="preserve"> illustrates the main difference between Type 1 and a Type 2 Hypervisors. Hypervisor Type 1 exists on a dedicated physical piece of equipment “bare metal”, and a Type 2 exists on a hosted OS software environment. A </w:t>
      </w:r>
      <w:r w:rsidR="006A2F0A">
        <w:rPr>
          <w:lang w:eastAsia="en-GB"/>
        </w:rPr>
        <w:t>H</w:t>
      </w:r>
      <w:r w:rsidRPr="00E2280E">
        <w:rPr>
          <w:lang w:eastAsia="en-GB"/>
        </w:rPr>
        <w:t>ypervisor allows one host system to run multiple guest OS at the same time. Each</w:t>
      </w:r>
      <w:r w:rsidR="00EF3EEE">
        <w:rPr>
          <w:lang w:eastAsia="en-GB"/>
        </w:rPr>
        <w:t xml:space="preserve"> VM</w:t>
      </w:r>
      <w:r w:rsidRPr="00E2280E">
        <w:rPr>
          <w:lang w:eastAsia="en-GB"/>
        </w:rPr>
        <w:t xml:space="preserve"> instance will take system resources</w:t>
      </w:r>
      <w:r w:rsidR="00EF3EEE">
        <w:rPr>
          <w:lang w:eastAsia="en-GB"/>
        </w:rPr>
        <w:t xml:space="preserve"> that offer</w:t>
      </w:r>
      <w:r w:rsidRPr="00E2280E">
        <w:rPr>
          <w:lang w:eastAsia="en-GB"/>
        </w:rPr>
        <w:t xml:space="preserve"> scalability opportunities</w:t>
      </w:r>
      <w:r w:rsidR="00EF3EEE">
        <w:rPr>
          <w:lang w:eastAsia="en-GB"/>
        </w:rPr>
        <w:t>. Due to the</w:t>
      </w:r>
      <w:r w:rsidRPr="00E2280E">
        <w:rPr>
          <w:lang w:eastAsia="en-GB"/>
        </w:rPr>
        <w:t xml:space="preserve"> high powered specification</w:t>
      </w:r>
      <w:r w:rsidR="00EF3EEE">
        <w:rPr>
          <w:lang w:eastAsia="en-GB"/>
        </w:rPr>
        <w:t xml:space="preserve"> of type 1 Hypervisors</w:t>
      </w:r>
      <w:r w:rsidRPr="00E2280E">
        <w:rPr>
          <w:lang w:eastAsia="en-GB"/>
        </w:rPr>
        <w:t xml:space="preserve">, enterprises would deploy </w:t>
      </w:r>
      <w:r w:rsidR="00EF3EEE">
        <w:rPr>
          <w:lang w:eastAsia="en-GB"/>
        </w:rPr>
        <w:t>them</w:t>
      </w:r>
      <w:r w:rsidRPr="00E2280E">
        <w:rPr>
          <w:lang w:eastAsia="en-GB"/>
        </w:rPr>
        <w:t xml:space="preserve"> into their environment so that powerful servers could be installed </w:t>
      </w:r>
      <w:r w:rsidR="00EF3EEE">
        <w:rPr>
          <w:lang w:eastAsia="en-GB"/>
        </w:rPr>
        <w:t>to provide crucial services,</w:t>
      </w:r>
      <w:r w:rsidRPr="00E2280E">
        <w:rPr>
          <w:lang w:eastAsia="en-GB"/>
        </w:rPr>
        <w:t xml:space="preserve"> without reaching the </w:t>
      </w:r>
      <w:r w:rsidR="00EF3EEE">
        <w:rPr>
          <w:lang w:eastAsia="en-GB"/>
        </w:rPr>
        <w:t>threshold</w:t>
      </w:r>
      <w:r w:rsidR="00EF3EEE" w:rsidRPr="00E2280E">
        <w:rPr>
          <w:lang w:eastAsia="en-GB"/>
        </w:rPr>
        <w:t xml:space="preserve"> </w:t>
      </w:r>
      <w:r w:rsidRPr="00E2280E">
        <w:rPr>
          <w:lang w:eastAsia="en-GB"/>
        </w:rPr>
        <w:t xml:space="preserve">of the processing </w:t>
      </w:r>
      <w:r w:rsidR="00EF3EEE">
        <w:rPr>
          <w:lang w:eastAsia="en-GB"/>
        </w:rPr>
        <w:t>capabilities.</w:t>
      </w:r>
      <w:r w:rsidRPr="00E2280E">
        <w:rPr>
          <w:lang w:eastAsia="en-GB"/>
        </w:rPr>
        <w:t xml:space="preserve"> Type 2 Hypervisors are easily installed on a host (see Part 1), however, other resource applications that run simultaneously on the host can affect performance. A Type 2 deployment wouldn’t serve a large </w:t>
      </w:r>
      <w:r w:rsidR="006A2F0A" w:rsidRPr="00E2280E">
        <w:rPr>
          <w:lang w:eastAsia="en-GB"/>
        </w:rPr>
        <w:t>organisation but</w:t>
      </w:r>
      <w:r w:rsidRPr="00E2280E">
        <w:rPr>
          <w:lang w:eastAsia="en-GB"/>
        </w:rPr>
        <w:t xml:space="preserve"> could be sufficient enough for small scale purposes. In their Study, Singh and Singh</w:t>
      </w:r>
      <w:r w:rsidRPr="00E2280E">
        <w:rPr>
          <w:lang w:eastAsia="en-GB"/>
        </w:rPr>
        <w:fldChar w:fldCharType="begin" w:fldLock="1"/>
      </w:r>
      <w:r w:rsidRPr="00E2280E">
        <w:rPr>
          <w:lang w:eastAsia="en-GB"/>
        </w:rPr>
        <w:instrText>ADDIN CSL_CITATION {"citationItems":[{"id":"ITEM-1","itemData":{"ISSN":"2321-8363","abstract":"Cloud computing is growing trend in internet technology that enable on demand network access to a shared pool of configurable resources. The virtualization is a core part of cloud computing which enables physical resources to partition into virtual resources so that they can be shared among individual virtual machines. This sharing of virtualized resources can reduce wastage of storage, server and physical machines. The virtualized environment in cloud computing consists of the underlying hardware, hypervisor and virtual machines (VMs) which enables intellectual IT resources on demand dynamic allocation of resources such as network, storage, application, server and client. Virtualization using hypervisor becomes significant as a way to develop system security, provide greater flexibility and reliability. Currently, there is an increased desire to use virtualized systems in enterprise in order to reduce cost and more efficiently utilize resources. Thi s paper describes different types of hypervisor and virtualization techniques, how it helps to expand elasticity of the resources in cloud computing environment.","author":[{"dropping-particle":"","family":"Singh","given":"Bohar","non-dropping-particle":"","parse-names":false,"suffix":""},{"dropping-particle":"","family":"Singh","given":"Gursewak","non-dropping-particle":"","parse-names":false,"suffix":""}],"container-title":"International Journal of Computer Science and Mobile Applications","id":"ITEM-1","issue":"1","issued":{"date-parts":[["2018"]]},"page":"17-22","title":"a Study on Virtualization and Hypervisor in Cloud Computing","type":"article-journal","volume":"6"},"uris":["http://www.mendeley.com/documents/?uuid=148aab9d-2574-4c15-b114-cfaa1a5bad16"]}],"mendeley":{"formattedCitation":"[13]","plainTextFormattedCitation":"[13]","previouslyFormattedCitation":"[13]"},"properties":{"noteIndex":0},"schema":"https://github.com/citation-style-language/schema/raw/master/csl-citation.json"}</w:instrText>
      </w:r>
      <w:r w:rsidRPr="00E2280E">
        <w:rPr>
          <w:lang w:eastAsia="en-GB"/>
        </w:rPr>
        <w:fldChar w:fldCharType="separate"/>
      </w:r>
      <w:r w:rsidRPr="00E2280E">
        <w:rPr>
          <w:noProof/>
          <w:lang w:eastAsia="en-GB"/>
        </w:rPr>
        <w:t>[13]</w:t>
      </w:r>
      <w:r w:rsidRPr="00E2280E">
        <w:rPr>
          <w:lang w:eastAsia="en-GB"/>
        </w:rPr>
        <w:fldChar w:fldCharType="end"/>
      </w:r>
      <w:r w:rsidRPr="00E2280E">
        <w:rPr>
          <w:lang w:eastAsia="en-GB"/>
        </w:rPr>
        <w:t xml:space="preserve"> highlight  further differences between Type 1 and Type 2 Hypervisors</w:t>
      </w:r>
      <w:r w:rsidR="006A2F0A">
        <w:rPr>
          <w:lang w:eastAsia="en-GB"/>
        </w:rPr>
        <w:t>. These are listed below</w:t>
      </w:r>
      <w:r w:rsidRPr="00E2280E">
        <w:rPr>
          <w:lang w:eastAsia="en-GB"/>
        </w:rPr>
        <w:t>:</w:t>
      </w:r>
    </w:p>
    <w:p w14:paraId="38147BF4" w14:textId="77777777" w:rsidR="00C12063" w:rsidRPr="00E2280E" w:rsidRDefault="00C12063" w:rsidP="00C12063">
      <w:pPr>
        <w:spacing w:line="360" w:lineRule="auto"/>
        <w:jc w:val="both"/>
        <w:rPr>
          <w:lang w:eastAsia="en-GB"/>
        </w:rPr>
      </w:pPr>
    </w:p>
    <w:p w14:paraId="04E40195" w14:textId="77777777" w:rsidR="00C12063" w:rsidRPr="00E2280E" w:rsidRDefault="00C12063" w:rsidP="00C12063">
      <w:pPr>
        <w:pStyle w:val="ListParagraph"/>
        <w:numPr>
          <w:ilvl w:val="0"/>
          <w:numId w:val="25"/>
        </w:numPr>
        <w:rPr>
          <w:rFonts w:ascii="Times New Roman" w:hAnsi="Times New Roman"/>
        </w:rPr>
      </w:pPr>
      <w:r w:rsidRPr="00E2280E">
        <w:rPr>
          <w:rFonts w:ascii="Times New Roman" w:hAnsi="Times New Roman"/>
        </w:rPr>
        <w:t>Type 1 extremely costly,</w:t>
      </w:r>
    </w:p>
    <w:p w14:paraId="3A1D5E9C" w14:textId="77777777" w:rsidR="00C12063" w:rsidRPr="00E2280E" w:rsidRDefault="00C12063" w:rsidP="00C12063">
      <w:pPr>
        <w:pStyle w:val="ListParagraph"/>
        <w:numPr>
          <w:ilvl w:val="0"/>
          <w:numId w:val="25"/>
        </w:numPr>
        <w:rPr>
          <w:rFonts w:ascii="Times New Roman" w:hAnsi="Times New Roman"/>
        </w:rPr>
      </w:pPr>
      <w:r w:rsidRPr="00E2280E">
        <w:rPr>
          <w:rFonts w:ascii="Times New Roman" w:hAnsi="Times New Roman"/>
        </w:rPr>
        <w:lastRenderedPageBreak/>
        <w:t>Type 1 requires specific hardware,</w:t>
      </w:r>
    </w:p>
    <w:p w14:paraId="13C36A54" w14:textId="77777777" w:rsidR="00C12063" w:rsidRPr="00E2280E" w:rsidRDefault="00C12063" w:rsidP="00C12063">
      <w:pPr>
        <w:pStyle w:val="ListParagraph"/>
        <w:numPr>
          <w:ilvl w:val="0"/>
          <w:numId w:val="25"/>
        </w:numPr>
        <w:rPr>
          <w:rFonts w:ascii="Times New Roman" w:hAnsi="Times New Roman"/>
        </w:rPr>
      </w:pPr>
      <w:r w:rsidRPr="00E2280E">
        <w:rPr>
          <w:rFonts w:ascii="Times New Roman" w:hAnsi="Times New Roman"/>
        </w:rPr>
        <w:t>Type 2 requires a host Operating System (OS),</w:t>
      </w:r>
    </w:p>
    <w:p w14:paraId="4AD2E252" w14:textId="77777777" w:rsidR="00C12063" w:rsidRPr="00E2280E" w:rsidRDefault="00C12063" w:rsidP="00C12063">
      <w:pPr>
        <w:pStyle w:val="ListParagraph"/>
        <w:numPr>
          <w:ilvl w:val="0"/>
          <w:numId w:val="25"/>
        </w:numPr>
        <w:rPr>
          <w:rFonts w:ascii="Times New Roman" w:hAnsi="Times New Roman"/>
        </w:rPr>
      </w:pPr>
      <w:r w:rsidRPr="00E2280E">
        <w:rPr>
          <w:rFonts w:ascii="Times New Roman" w:hAnsi="Times New Roman"/>
        </w:rPr>
        <w:t>Type 2 requires decreased security.</w:t>
      </w:r>
    </w:p>
    <w:p w14:paraId="17413A69" w14:textId="4593CF45" w:rsidR="00C12063" w:rsidRPr="00E2280E" w:rsidRDefault="00C12063" w:rsidP="00C12063">
      <w:pPr>
        <w:spacing w:line="360" w:lineRule="auto"/>
        <w:jc w:val="both"/>
      </w:pPr>
      <w:r w:rsidRPr="00E2280E">
        <w:t>A Type 1 Hypervisor can require extra configuration, in enterprise networks especially when it comes to Virtual Switching and Security. There is no underlying OS</w:t>
      </w:r>
      <w:r w:rsidR="009416E3">
        <w:t xml:space="preserve"> on the type 1 hypervisor,</w:t>
      </w:r>
      <w:r w:rsidRPr="00E2280E">
        <w:t xml:space="preserve"> the </w:t>
      </w:r>
      <w:r w:rsidR="006A2F0A">
        <w:t>H</w:t>
      </w:r>
      <w:r w:rsidRPr="00E2280E">
        <w:t>ypervisor is the OS</w:t>
      </w:r>
      <w:r w:rsidR="009416E3">
        <w:t>.</w:t>
      </w:r>
      <w:r w:rsidRPr="00E2280E">
        <w:t xml:space="preserve"> </w:t>
      </w:r>
      <w:r w:rsidR="001168DD">
        <w:t>Type 1 Hypervisors use a management interface to control the clusters of VM’s installed/</w:t>
      </w:r>
    </w:p>
    <w:p w14:paraId="3C6A80B9" w14:textId="77777777" w:rsidR="00C12063" w:rsidRPr="00E2280E" w:rsidRDefault="00C12063" w:rsidP="00C12063">
      <w:pPr>
        <w:spacing w:line="360" w:lineRule="auto"/>
        <w:jc w:val="both"/>
      </w:pPr>
    </w:p>
    <w:p w14:paraId="5CD903FC" w14:textId="42B731CF" w:rsidR="00C12063" w:rsidRPr="00E2280E" w:rsidRDefault="00C12063" w:rsidP="00C12063">
      <w:pPr>
        <w:spacing w:line="360" w:lineRule="auto"/>
        <w:jc w:val="both"/>
      </w:pPr>
      <w:r w:rsidRPr="00E2280E">
        <w:t xml:space="preserve">Despite the differences listed above, the pros and cons of running any VM on either </w:t>
      </w:r>
      <w:r w:rsidR="006A2F0A">
        <w:t>H</w:t>
      </w:r>
      <w:r w:rsidRPr="00E2280E">
        <w:t>ypervisor are relatively the same</w:t>
      </w:r>
      <w:r w:rsidRPr="00E2280E">
        <w:fldChar w:fldCharType="begin" w:fldLock="1"/>
      </w:r>
      <w:r w:rsidRPr="00E2280E">
        <w:instrText>ADDIN CSL_CITATION {"citationItems":[{"id":"ITEM-1","itemData":{"URL":"https://www.cynexlink.com/2017/08/18/virtual-machines-pros-cons/","accessed":{"date-parts":[["2021","2","18"]]},"id":"ITEM-1","issued":{"date-parts":[["0"]]},"title":"Virtual Machines: Pros &amp; Cons - CyNexLink","type":"webpage"},"uris":["http://www.mendeley.com/documents/?uuid=4706f610-1536-3297-af06-49a15249637d"]}],"mendeley":{"formattedCitation":"[14]","plainTextFormattedCitation":"[14]","previouslyFormattedCitation":"[14]"},"properties":{"noteIndex":0},"schema":"https://github.com/citation-style-language/schema/raw/master/csl-citation.json"}</w:instrText>
      </w:r>
      <w:r w:rsidRPr="00E2280E">
        <w:fldChar w:fldCharType="separate"/>
      </w:r>
      <w:r w:rsidRPr="00E2280E">
        <w:rPr>
          <w:noProof/>
        </w:rPr>
        <w:t>[14]</w:t>
      </w:r>
      <w:r w:rsidRPr="00E2280E">
        <w:fldChar w:fldCharType="end"/>
      </w:r>
      <w:r w:rsidRPr="00E2280E">
        <w:t xml:space="preserve">. </w:t>
      </w:r>
    </w:p>
    <w:p w14:paraId="0C7ABF07" w14:textId="77777777" w:rsidR="00C12063" w:rsidRPr="00E2280E" w:rsidRDefault="00C12063" w:rsidP="00C12063">
      <w:pPr>
        <w:spacing w:line="360" w:lineRule="auto"/>
        <w:jc w:val="both"/>
      </w:pPr>
    </w:p>
    <w:p w14:paraId="5BFF3945" w14:textId="77777777" w:rsidR="00C12063" w:rsidRPr="00E2280E" w:rsidRDefault="00C12063" w:rsidP="00C12063">
      <w:pPr>
        <w:spacing w:line="360" w:lineRule="auto"/>
        <w:jc w:val="both"/>
      </w:pPr>
      <w:proofErr w:type="gramStart"/>
      <w:r w:rsidRPr="00E2280E">
        <w:t>Pro’s</w:t>
      </w:r>
      <w:proofErr w:type="gramEnd"/>
    </w:p>
    <w:p w14:paraId="69450214" w14:textId="77777777" w:rsidR="00C12063" w:rsidRPr="00E2280E" w:rsidRDefault="00C12063" w:rsidP="00C12063">
      <w:pPr>
        <w:spacing w:line="360" w:lineRule="auto"/>
        <w:jc w:val="both"/>
      </w:pPr>
    </w:p>
    <w:p w14:paraId="176D9654" w14:textId="3443FA2A" w:rsidR="00C12063" w:rsidRPr="00E2280E" w:rsidRDefault="00C12063" w:rsidP="00C12063">
      <w:pPr>
        <w:pStyle w:val="ListParagraph"/>
        <w:numPr>
          <w:ilvl w:val="0"/>
          <w:numId w:val="26"/>
        </w:numPr>
        <w:rPr>
          <w:rFonts w:ascii="Times New Roman" w:hAnsi="Times New Roman"/>
        </w:rPr>
      </w:pPr>
      <w:r w:rsidRPr="00E2280E">
        <w:rPr>
          <w:rFonts w:ascii="Times New Roman" w:hAnsi="Times New Roman"/>
        </w:rPr>
        <w:t>VMs can use the same host,</w:t>
      </w:r>
    </w:p>
    <w:p w14:paraId="622CDEEB" w14:textId="77777777" w:rsidR="00C12063" w:rsidRPr="00E2280E" w:rsidRDefault="00C12063" w:rsidP="00C12063">
      <w:pPr>
        <w:pStyle w:val="ListParagraph"/>
        <w:numPr>
          <w:ilvl w:val="0"/>
          <w:numId w:val="26"/>
        </w:numPr>
        <w:rPr>
          <w:rFonts w:ascii="Times New Roman" w:hAnsi="Times New Roman"/>
        </w:rPr>
      </w:pPr>
      <w:r w:rsidRPr="00E2280E">
        <w:rPr>
          <w:rFonts w:ascii="Times New Roman" w:hAnsi="Times New Roman"/>
        </w:rPr>
        <w:t>Work on one VM does not affect the others,</w:t>
      </w:r>
    </w:p>
    <w:p w14:paraId="6E70C55E" w14:textId="2EE0FDC4" w:rsidR="00C12063" w:rsidRPr="00E2280E" w:rsidRDefault="00C12063" w:rsidP="00C12063">
      <w:pPr>
        <w:pStyle w:val="ListParagraph"/>
        <w:numPr>
          <w:ilvl w:val="0"/>
          <w:numId w:val="26"/>
        </w:numPr>
        <w:rPr>
          <w:rFonts w:ascii="Times New Roman" w:hAnsi="Times New Roman"/>
        </w:rPr>
      </w:pPr>
      <w:r w:rsidRPr="00E2280E">
        <w:rPr>
          <w:rFonts w:ascii="Times New Roman" w:hAnsi="Times New Roman"/>
        </w:rPr>
        <w:t>Easy to take snapshots of VMs and backup and restore,</w:t>
      </w:r>
    </w:p>
    <w:p w14:paraId="7750ABD8" w14:textId="77777777" w:rsidR="00C12063" w:rsidRPr="00E2280E" w:rsidRDefault="00C12063" w:rsidP="00C12063">
      <w:pPr>
        <w:pStyle w:val="ListParagraph"/>
        <w:numPr>
          <w:ilvl w:val="0"/>
          <w:numId w:val="26"/>
        </w:numPr>
        <w:rPr>
          <w:rFonts w:ascii="Times New Roman" w:hAnsi="Times New Roman"/>
        </w:rPr>
      </w:pPr>
      <w:r w:rsidRPr="00E2280E">
        <w:rPr>
          <w:rFonts w:ascii="Times New Roman" w:hAnsi="Times New Roman"/>
        </w:rPr>
        <w:t>Can upgrade without affecting VMs</w:t>
      </w:r>
    </w:p>
    <w:p w14:paraId="6CDD71AE" w14:textId="77777777" w:rsidR="00C12063" w:rsidRPr="00E2280E" w:rsidRDefault="00C12063" w:rsidP="00C12063">
      <w:pPr>
        <w:pStyle w:val="ListParagraph"/>
        <w:numPr>
          <w:ilvl w:val="0"/>
          <w:numId w:val="26"/>
        </w:numPr>
        <w:rPr>
          <w:rFonts w:ascii="Times New Roman" w:hAnsi="Times New Roman"/>
        </w:rPr>
      </w:pPr>
      <w:r w:rsidRPr="00E2280E">
        <w:rPr>
          <w:rFonts w:ascii="Times New Roman" w:hAnsi="Times New Roman"/>
        </w:rPr>
        <w:t>Save server room rack space,</w:t>
      </w:r>
    </w:p>
    <w:p w14:paraId="065F15ED" w14:textId="0874203F" w:rsidR="00C12063" w:rsidRPr="00E2280E" w:rsidRDefault="00C12063" w:rsidP="00C12063">
      <w:pPr>
        <w:pStyle w:val="ListParagraph"/>
        <w:numPr>
          <w:ilvl w:val="0"/>
          <w:numId w:val="26"/>
        </w:numPr>
        <w:rPr>
          <w:rFonts w:ascii="Times New Roman" w:hAnsi="Times New Roman"/>
        </w:rPr>
      </w:pPr>
      <w:r w:rsidRPr="00E2280E">
        <w:rPr>
          <w:rFonts w:ascii="Times New Roman" w:hAnsi="Times New Roman"/>
        </w:rPr>
        <w:t>Much cheaper than installing dedicated servers per service.</w:t>
      </w:r>
    </w:p>
    <w:p w14:paraId="08D8E65D" w14:textId="77777777" w:rsidR="00C12063" w:rsidRPr="00E2280E" w:rsidRDefault="00C12063" w:rsidP="00C12063">
      <w:pPr>
        <w:spacing w:line="360" w:lineRule="auto"/>
        <w:jc w:val="both"/>
      </w:pPr>
      <w:proofErr w:type="gramStart"/>
      <w:r w:rsidRPr="00E2280E">
        <w:t>Con’s</w:t>
      </w:r>
      <w:proofErr w:type="gramEnd"/>
    </w:p>
    <w:p w14:paraId="040A3948" w14:textId="77777777" w:rsidR="00C12063" w:rsidRPr="00E2280E" w:rsidRDefault="00C12063" w:rsidP="00C12063">
      <w:pPr>
        <w:spacing w:line="360" w:lineRule="auto"/>
        <w:jc w:val="both"/>
      </w:pPr>
    </w:p>
    <w:p w14:paraId="17443B2D" w14:textId="77777777" w:rsidR="00C12063" w:rsidRPr="00E2280E" w:rsidRDefault="00C12063" w:rsidP="00C12063">
      <w:pPr>
        <w:pStyle w:val="ListParagraph"/>
        <w:numPr>
          <w:ilvl w:val="0"/>
          <w:numId w:val="27"/>
        </w:numPr>
        <w:rPr>
          <w:rFonts w:ascii="Times New Roman" w:hAnsi="Times New Roman"/>
        </w:rPr>
      </w:pPr>
      <w:r w:rsidRPr="00E2280E">
        <w:rPr>
          <w:rFonts w:ascii="Times New Roman" w:hAnsi="Times New Roman"/>
        </w:rPr>
        <w:t>If the host fails, all VM’s fail</w:t>
      </w:r>
    </w:p>
    <w:p w14:paraId="2F9EF3C8" w14:textId="77777777" w:rsidR="00C12063" w:rsidRPr="00E2280E" w:rsidRDefault="00C12063" w:rsidP="00C12063">
      <w:pPr>
        <w:pStyle w:val="ListParagraph"/>
        <w:numPr>
          <w:ilvl w:val="0"/>
          <w:numId w:val="27"/>
        </w:numPr>
        <w:rPr>
          <w:rFonts w:ascii="Times New Roman" w:hAnsi="Times New Roman"/>
        </w:rPr>
      </w:pPr>
      <w:r w:rsidRPr="00E2280E">
        <w:rPr>
          <w:rFonts w:ascii="Times New Roman" w:hAnsi="Times New Roman"/>
        </w:rPr>
        <w:t>Security needs to be done on the host and each VM</w:t>
      </w:r>
    </w:p>
    <w:p w14:paraId="7FFB0F9A" w14:textId="77777777" w:rsidR="00C12063" w:rsidRPr="00E2280E" w:rsidRDefault="00C12063" w:rsidP="00C12063">
      <w:pPr>
        <w:pStyle w:val="ListParagraph"/>
        <w:numPr>
          <w:ilvl w:val="0"/>
          <w:numId w:val="27"/>
        </w:numPr>
        <w:rPr>
          <w:rFonts w:ascii="Times New Roman" w:hAnsi="Times New Roman"/>
        </w:rPr>
      </w:pPr>
      <w:r w:rsidRPr="00E2280E">
        <w:rPr>
          <w:rFonts w:ascii="Times New Roman" w:hAnsi="Times New Roman"/>
        </w:rPr>
        <w:t>If access to the host is breached, all VM’s are compromised.</w:t>
      </w:r>
    </w:p>
    <w:p w14:paraId="7372D180" w14:textId="77777777" w:rsidR="006A2F0A" w:rsidRDefault="006A2F0A" w:rsidP="00C12063">
      <w:pPr>
        <w:spacing w:line="360" w:lineRule="auto"/>
        <w:jc w:val="both"/>
      </w:pPr>
    </w:p>
    <w:p w14:paraId="5D927FE1" w14:textId="7EF3F8F2" w:rsidR="00C12063" w:rsidRPr="00E2280E" w:rsidRDefault="00C12063" w:rsidP="00C12063">
      <w:pPr>
        <w:spacing w:line="360" w:lineRule="auto"/>
        <w:jc w:val="both"/>
      </w:pPr>
      <w:r w:rsidRPr="00E2280E">
        <w:t>Running a VM instance is like running an application</w:t>
      </w:r>
      <w:r w:rsidR="006A2F0A">
        <w:t>.</w:t>
      </w:r>
      <w:r w:rsidRPr="00E2280E">
        <w:t xml:space="preserve"> </w:t>
      </w:r>
      <w:r w:rsidR="006A2F0A">
        <w:t>I</w:t>
      </w:r>
      <w:r w:rsidRPr="00E2280E">
        <w:t>f the instance crashes, administrators only need to restart the one instance and not the whole host that has other VMs running on it.</w:t>
      </w:r>
    </w:p>
    <w:p w14:paraId="5840BB2B" w14:textId="77777777" w:rsidR="00C12063" w:rsidRPr="00E2280E" w:rsidRDefault="00C12063" w:rsidP="00C12063">
      <w:pPr>
        <w:spacing w:line="360" w:lineRule="auto"/>
        <w:jc w:val="both"/>
      </w:pPr>
    </w:p>
    <w:tbl>
      <w:tblPr>
        <w:tblStyle w:val="TableGrid"/>
        <w:tblW w:w="0" w:type="auto"/>
        <w:tblLook w:val="04A0" w:firstRow="1" w:lastRow="0" w:firstColumn="1" w:lastColumn="0" w:noHBand="0" w:noVBand="1"/>
      </w:tblPr>
      <w:tblGrid>
        <w:gridCol w:w="4379"/>
        <w:gridCol w:w="4379"/>
      </w:tblGrid>
      <w:tr w:rsidR="00C12063" w:rsidRPr="00E2280E" w14:paraId="499ED1C9" w14:textId="77777777" w:rsidTr="000065A2">
        <w:tc>
          <w:tcPr>
            <w:tcW w:w="4379" w:type="dxa"/>
          </w:tcPr>
          <w:p w14:paraId="4659580F" w14:textId="77777777" w:rsidR="00C12063" w:rsidRPr="00E2280E" w:rsidRDefault="00C12063" w:rsidP="000065A2">
            <w:pPr>
              <w:rPr>
                <w:b/>
                <w:sz w:val="24"/>
                <w:szCs w:val="24"/>
              </w:rPr>
            </w:pPr>
            <w:r w:rsidRPr="00E2280E">
              <w:rPr>
                <w:b/>
                <w:sz w:val="24"/>
                <w:szCs w:val="24"/>
              </w:rPr>
              <w:t>Vendors of Type 1 Hypervisors include</w:t>
            </w:r>
            <w:r w:rsidRPr="00E2280E">
              <w:rPr>
                <w:b/>
              </w:rPr>
              <w:fldChar w:fldCharType="begin" w:fldLock="1"/>
            </w:r>
            <w:r w:rsidRPr="00E2280E">
              <w:rPr>
                <w:b/>
                <w:sz w:val="24"/>
                <w:szCs w:val="24"/>
              </w:rPr>
              <w:instrText>ADDIN CSL_CITATION {"citationItems":[{"id":"ITEM-1","itemData":{"URL":"http://www.virtualizationsoftware.com/top-5-enterprise-type-1-hypervisors/","accessed":{"date-parts":[["2021","2","18"]]},"id":"ITEM-1","issued":{"date-parts":[["0"]]},"title":"The Top 5 Enterprise Type 1 Hypervisors You Must Know","type":"webpage"},"uris":["http://www.mendeley.com/documents/?uuid=4fba25d6-5a4d-383e-9b87-843fa82e60a1"]}],"mendeley":{"formattedCitation":"[15]","plainTextFormattedCitation":"[15]","previouslyFormattedCitation":"[15]"},"properties":{"noteIndex":0},"schema":"https://github.com/citation-style-language/schema/raw/master/csl-citation.json"}</w:instrText>
            </w:r>
            <w:r w:rsidRPr="00E2280E">
              <w:rPr>
                <w:b/>
              </w:rPr>
              <w:fldChar w:fldCharType="separate"/>
            </w:r>
            <w:r w:rsidRPr="00E2280E">
              <w:rPr>
                <w:b/>
                <w:noProof/>
                <w:sz w:val="24"/>
                <w:szCs w:val="24"/>
              </w:rPr>
              <w:t>[15]</w:t>
            </w:r>
            <w:r w:rsidRPr="00E2280E">
              <w:rPr>
                <w:b/>
              </w:rPr>
              <w:fldChar w:fldCharType="end"/>
            </w:r>
            <w:r w:rsidRPr="00E2280E">
              <w:rPr>
                <w:b/>
                <w:sz w:val="24"/>
                <w:szCs w:val="24"/>
              </w:rPr>
              <w:t>;</w:t>
            </w:r>
          </w:p>
          <w:p w14:paraId="6C93FF74" w14:textId="77777777" w:rsidR="00C12063" w:rsidRPr="00E2280E" w:rsidRDefault="00C12063" w:rsidP="000065A2">
            <w:pPr>
              <w:rPr>
                <w:b/>
                <w:sz w:val="24"/>
                <w:szCs w:val="24"/>
              </w:rPr>
            </w:pPr>
          </w:p>
        </w:tc>
        <w:tc>
          <w:tcPr>
            <w:tcW w:w="4379" w:type="dxa"/>
          </w:tcPr>
          <w:p w14:paraId="04BBF457" w14:textId="77777777" w:rsidR="00C12063" w:rsidRPr="00E2280E" w:rsidRDefault="00C12063" w:rsidP="000065A2">
            <w:pPr>
              <w:rPr>
                <w:b/>
                <w:sz w:val="24"/>
                <w:szCs w:val="24"/>
                <w:lang w:eastAsia="en-GB"/>
              </w:rPr>
            </w:pPr>
            <w:r w:rsidRPr="00E2280E">
              <w:rPr>
                <w:b/>
                <w:sz w:val="24"/>
                <w:szCs w:val="24"/>
                <w:lang w:eastAsia="en-GB"/>
              </w:rPr>
              <w:t>Vendors of Type 2 Hypervisors include</w:t>
            </w:r>
            <w:r w:rsidRPr="00E2280E">
              <w:rPr>
                <w:b/>
                <w:lang w:eastAsia="en-GB"/>
              </w:rPr>
              <w:fldChar w:fldCharType="begin" w:fldLock="1"/>
            </w:r>
            <w:r w:rsidRPr="00E2280E">
              <w:rPr>
                <w:b/>
                <w:sz w:val="24"/>
                <w:szCs w:val="24"/>
                <w:lang w:eastAsia="en-GB"/>
              </w:rPr>
              <w:instrText>ADDIN CSL_CITATION {"citationItems":[{"id":"ITEM-1","itemData":{"URL":"https://www.google.com/search?safe=strict&amp;ei=Ge0uYNnbCOzS1fAPifiIqA0&amp;q=type+2+hypervisor+vendors&amp;oq=type+2+hypervisor+vendors&amp;gs_lcp=Cgdnd3Mtd2l6EAMyAggAOgcIABBHELADOgYIABAHEB5QjyBYgyFg_SJoAXACeACAAawBiAHfApIBAzIuMZgBAKABAaoBB2d3cy13aXrIAQjAAQE&amp;sclient=gw","accessed":{"date-parts":[["2021","2","18"]]},"id":"ITEM-1","issued":{"date-parts":[["0"]]},"title":"type 2 hypervisor vendors - Google Search","type":"webpage"},"uris":["http://www.mendeley.com/documents/?uuid=eb4ef77f-3064-33d2-94b6-ff7844dd83be"]}],"mendeley":{"formattedCitation":"[16]","plainTextFormattedCitation":"[16]","previouslyFormattedCitation":"[16]"},"properties":{"noteIndex":0},"schema":"https://github.com/citation-style-language/schema/raw/master/csl-citation.json"}</w:instrText>
            </w:r>
            <w:r w:rsidRPr="00E2280E">
              <w:rPr>
                <w:b/>
                <w:lang w:eastAsia="en-GB"/>
              </w:rPr>
              <w:fldChar w:fldCharType="separate"/>
            </w:r>
            <w:r w:rsidRPr="00E2280E">
              <w:rPr>
                <w:b/>
                <w:noProof/>
                <w:sz w:val="24"/>
                <w:szCs w:val="24"/>
                <w:lang w:eastAsia="en-GB"/>
              </w:rPr>
              <w:t>[16]</w:t>
            </w:r>
            <w:r w:rsidRPr="00E2280E">
              <w:rPr>
                <w:b/>
                <w:lang w:eastAsia="en-GB"/>
              </w:rPr>
              <w:fldChar w:fldCharType="end"/>
            </w:r>
            <w:r w:rsidRPr="00E2280E">
              <w:rPr>
                <w:b/>
                <w:sz w:val="24"/>
                <w:szCs w:val="24"/>
                <w:lang w:eastAsia="en-GB"/>
              </w:rPr>
              <w:t>;</w:t>
            </w:r>
          </w:p>
          <w:p w14:paraId="39995000" w14:textId="77777777" w:rsidR="00C12063" w:rsidRPr="00E2280E" w:rsidRDefault="00C12063" w:rsidP="000065A2">
            <w:pPr>
              <w:rPr>
                <w:b/>
                <w:sz w:val="24"/>
                <w:szCs w:val="24"/>
              </w:rPr>
            </w:pPr>
          </w:p>
        </w:tc>
      </w:tr>
      <w:tr w:rsidR="00C12063" w:rsidRPr="00E2280E" w14:paraId="29D8AAC7" w14:textId="77777777" w:rsidTr="000065A2">
        <w:tc>
          <w:tcPr>
            <w:tcW w:w="4379" w:type="dxa"/>
          </w:tcPr>
          <w:p w14:paraId="6CE2F84A" w14:textId="77777777" w:rsidR="00C12063" w:rsidRPr="00E2280E" w:rsidRDefault="00C12063" w:rsidP="000065A2">
            <w:pPr>
              <w:rPr>
                <w:sz w:val="24"/>
                <w:szCs w:val="24"/>
              </w:rPr>
            </w:pPr>
            <w:r w:rsidRPr="00E2280E">
              <w:rPr>
                <w:sz w:val="24"/>
                <w:szCs w:val="24"/>
              </w:rPr>
              <w:t>VMware vSphere / ESXi</w:t>
            </w:r>
          </w:p>
        </w:tc>
        <w:tc>
          <w:tcPr>
            <w:tcW w:w="4379" w:type="dxa"/>
          </w:tcPr>
          <w:p w14:paraId="5A5C1AC7" w14:textId="77777777" w:rsidR="00C12063" w:rsidRPr="00E2280E" w:rsidRDefault="00C12063" w:rsidP="000065A2">
            <w:pPr>
              <w:rPr>
                <w:sz w:val="24"/>
                <w:szCs w:val="24"/>
                <w:lang w:eastAsia="en-GB"/>
              </w:rPr>
            </w:pPr>
            <w:r w:rsidRPr="00E2280E">
              <w:rPr>
                <w:sz w:val="24"/>
                <w:szCs w:val="24"/>
                <w:lang w:eastAsia="en-GB"/>
              </w:rPr>
              <w:t>VMware Server</w:t>
            </w:r>
          </w:p>
          <w:p w14:paraId="1A7C33B7" w14:textId="77777777" w:rsidR="00C12063" w:rsidRPr="00E2280E" w:rsidRDefault="00C12063" w:rsidP="000065A2">
            <w:pPr>
              <w:rPr>
                <w:sz w:val="24"/>
                <w:szCs w:val="24"/>
              </w:rPr>
            </w:pPr>
          </w:p>
        </w:tc>
      </w:tr>
      <w:tr w:rsidR="00C12063" w:rsidRPr="00E2280E" w14:paraId="5172A5EB" w14:textId="77777777" w:rsidTr="000065A2">
        <w:tc>
          <w:tcPr>
            <w:tcW w:w="4379" w:type="dxa"/>
          </w:tcPr>
          <w:p w14:paraId="781C7014" w14:textId="77777777" w:rsidR="00C12063" w:rsidRPr="00E2280E" w:rsidRDefault="00C12063" w:rsidP="000065A2">
            <w:pPr>
              <w:rPr>
                <w:sz w:val="24"/>
                <w:szCs w:val="24"/>
              </w:rPr>
            </w:pPr>
            <w:r w:rsidRPr="00E2280E">
              <w:rPr>
                <w:sz w:val="24"/>
                <w:szCs w:val="24"/>
              </w:rPr>
              <w:lastRenderedPageBreak/>
              <w:t>Microsoft Windows Server Hyper-V</w:t>
            </w:r>
          </w:p>
          <w:p w14:paraId="76049CA8" w14:textId="77777777" w:rsidR="00C12063" w:rsidRPr="00E2280E" w:rsidRDefault="00C12063" w:rsidP="000065A2">
            <w:pPr>
              <w:rPr>
                <w:sz w:val="24"/>
                <w:szCs w:val="24"/>
              </w:rPr>
            </w:pPr>
          </w:p>
        </w:tc>
        <w:tc>
          <w:tcPr>
            <w:tcW w:w="4379" w:type="dxa"/>
          </w:tcPr>
          <w:p w14:paraId="29FAE0BA" w14:textId="77777777" w:rsidR="00C12063" w:rsidRPr="00E2280E" w:rsidRDefault="00C12063" w:rsidP="000065A2">
            <w:pPr>
              <w:rPr>
                <w:sz w:val="24"/>
                <w:szCs w:val="24"/>
                <w:lang w:eastAsia="en-GB"/>
              </w:rPr>
            </w:pPr>
            <w:r w:rsidRPr="00E2280E">
              <w:rPr>
                <w:sz w:val="24"/>
                <w:szCs w:val="24"/>
                <w:lang w:eastAsia="en-GB"/>
              </w:rPr>
              <w:t>Microsoft Virtual PC</w:t>
            </w:r>
          </w:p>
          <w:p w14:paraId="188C179D" w14:textId="77777777" w:rsidR="00C12063" w:rsidRPr="00E2280E" w:rsidRDefault="00C12063" w:rsidP="000065A2">
            <w:pPr>
              <w:rPr>
                <w:sz w:val="24"/>
                <w:szCs w:val="24"/>
              </w:rPr>
            </w:pPr>
          </w:p>
        </w:tc>
      </w:tr>
      <w:tr w:rsidR="00C12063" w:rsidRPr="00E2280E" w14:paraId="3BC1CFCB" w14:textId="77777777" w:rsidTr="000065A2">
        <w:tc>
          <w:tcPr>
            <w:tcW w:w="4379" w:type="dxa"/>
          </w:tcPr>
          <w:p w14:paraId="365417F1" w14:textId="77777777" w:rsidR="00C12063" w:rsidRPr="00E2280E" w:rsidRDefault="00C12063" w:rsidP="000065A2">
            <w:pPr>
              <w:rPr>
                <w:sz w:val="24"/>
                <w:szCs w:val="24"/>
              </w:rPr>
            </w:pPr>
            <w:proofErr w:type="gramStart"/>
            <w:r w:rsidRPr="00E2280E">
              <w:rPr>
                <w:sz w:val="24"/>
                <w:szCs w:val="24"/>
              </w:rPr>
              <w:t>Xen .</w:t>
            </w:r>
            <w:proofErr w:type="gramEnd"/>
            <w:r w:rsidRPr="00E2280E">
              <w:rPr>
                <w:sz w:val="24"/>
                <w:szCs w:val="24"/>
              </w:rPr>
              <w:t xml:space="preserve"> Citrix XenServer</w:t>
            </w:r>
          </w:p>
          <w:p w14:paraId="53273DC9" w14:textId="77777777" w:rsidR="00C12063" w:rsidRPr="00E2280E" w:rsidRDefault="00C12063" w:rsidP="000065A2">
            <w:pPr>
              <w:rPr>
                <w:sz w:val="24"/>
                <w:szCs w:val="24"/>
              </w:rPr>
            </w:pPr>
          </w:p>
        </w:tc>
        <w:tc>
          <w:tcPr>
            <w:tcW w:w="4379" w:type="dxa"/>
          </w:tcPr>
          <w:p w14:paraId="237A1B91" w14:textId="77777777" w:rsidR="00C12063" w:rsidRPr="00E2280E" w:rsidRDefault="00C12063" w:rsidP="000065A2">
            <w:pPr>
              <w:rPr>
                <w:sz w:val="24"/>
                <w:szCs w:val="24"/>
                <w:lang w:eastAsia="en-GB"/>
              </w:rPr>
            </w:pPr>
            <w:r w:rsidRPr="00E2280E">
              <w:rPr>
                <w:sz w:val="24"/>
                <w:szCs w:val="24"/>
                <w:lang w:eastAsia="en-GB"/>
              </w:rPr>
              <w:t>Oracle VM VirtualBox</w:t>
            </w:r>
          </w:p>
          <w:p w14:paraId="1E805176" w14:textId="77777777" w:rsidR="00C12063" w:rsidRPr="00E2280E" w:rsidRDefault="00C12063" w:rsidP="000065A2">
            <w:pPr>
              <w:rPr>
                <w:sz w:val="24"/>
                <w:szCs w:val="24"/>
              </w:rPr>
            </w:pPr>
          </w:p>
        </w:tc>
      </w:tr>
      <w:tr w:rsidR="00C12063" w:rsidRPr="00E2280E" w14:paraId="62C009C1" w14:textId="77777777" w:rsidTr="000065A2">
        <w:tc>
          <w:tcPr>
            <w:tcW w:w="4379" w:type="dxa"/>
          </w:tcPr>
          <w:p w14:paraId="154D73DE" w14:textId="77777777" w:rsidR="00C12063" w:rsidRPr="00E2280E" w:rsidRDefault="00C12063" w:rsidP="000065A2">
            <w:pPr>
              <w:rPr>
                <w:sz w:val="24"/>
                <w:szCs w:val="24"/>
              </w:rPr>
            </w:pPr>
            <w:r w:rsidRPr="00E2280E">
              <w:rPr>
                <w:sz w:val="24"/>
                <w:szCs w:val="24"/>
              </w:rPr>
              <w:t>Red Hat Enterprise Virtualisation</w:t>
            </w:r>
          </w:p>
          <w:p w14:paraId="5762CC4F" w14:textId="77777777" w:rsidR="00C12063" w:rsidRPr="00E2280E" w:rsidRDefault="00C12063" w:rsidP="000065A2">
            <w:pPr>
              <w:rPr>
                <w:sz w:val="24"/>
                <w:szCs w:val="24"/>
              </w:rPr>
            </w:pPr>
          </w:p>
        </w:tc>
        <w:tc>
          <w:tcPr>
            <w:tcW w:w="4379" w:type="dxa"/>
          </w:tcPr>
          <w:p w14:paraId="0444E98A" w14:textId="77777777" w:rsidR="00C12063" w:rsidRPr="00E2280E" w:rsidRDefault="00C12063" w:rsidP="000065A2">
            <w:pPr>
              <w:rPr>
                <w:sz w:val="24"/>
                <w:szCs w:val="24"/>
              </w:rPr>
            </w:pPr>
            <w:r w:rsidRPr="00E2280E">
              <w:rPr>
                <w:sz w:val="24"/>
                <w:szCs w:val="24"/>
                <w:lang w:eastAsia="en-GB"/>
              </w:rPr>
              <w:t>Red Hat Enterprise Virtualisation</w:t>
            </w:r>
          </w:p>
        </w:tc>
      </w:tr>
      <w:tr w:rsidR="00C12063" w:rsidRPr="00E2280E" w14:paraId="59A8AD6D" w14:textId="77777777" w:rsidTr="000065A2">
        <w:tc>
          <w:tcPr>
            <w:tcW w:w="4379" w:type="dxa"/>
          </w:tcPr>
          <w:p w14:paraId="7C431AE9" w14:textId="77777777" w:rsidR="00C12063" w:rsidRPr="00E2280E" w:rsidRDefault="00C12063" w:rsidP="000065A2">
            <w:pPr>
              <w:rPr>
                <w:sz w:val="24"/>
                <w:szCs w:val="24"/>
              </w:rPr>
            </w:pPr>
            <w:r w:rsidRPr="00E2280E">
              <w:rPr>
                <w:sz w:val="24"/>
                <w:szCs w:val="24"/>
              </w:rPr>
              <w:t>KVM</w:t>
            </w:r>
          </w:p>
          <w:p w14:paraId="356C48C4" w14:textId="77777777" w:rsidR="00C12063" w:rsidRPr="00E2280E" w:rsidRDefault="00C12063" w:rsidP="000065A2">
            <w:pPr>
              <w:rPr>
                <w:sz w:val="24"/>
                <w:szCs w:val="24"/>
              </w:rPr>
            </w:pPr>
          </w:p>
        </w:tc>
        <w:tc>
          <w:tcPr>
            <w:tcW w:w="4379" w:type="dxa"/>
          </w:tcPr>
          <w:p w14:paraId="1630653E" w14:textId="77777777" w:rsidR="00C12063" w:rsidRPr="00E2280E" w:rsidRDefault="00C12063" w:rsidP="000065A2">
            <w:pPr>
              <w:rPr>
                <w:sz w:val="24"/>
                <w:szCs w:val="24"/>
              </w:rPr>
            </w:pPr>
            <w:r w:rsidRPr="00E2280E">
              <w:rPr>
                <w:sz w:val="24"/>
                <w:szCs w:val="24"/>
                <w:lang w:eastAsia="en-GB"/>
              </w:rPr>
              <w:t>KVM</w:t>
            </w:r>
          </w:p>
        </w:tc>
      </w:tr>
    </w:tbl>
    <w:p w14:paraId="37120763" w14:textId="77777777" w:rsidR="00D23988" w:rsidRPr="0064670A" w:rsidRDefault="00C12063" w:rsidP="00D23988">
      <w:pPr>
        <w:pStyle w:val="Default"/>
        <w:spacing w:line="360" w:lineRule="auto"/>
        <w:jc w:val="both"/>
      </w:pPr>
      <w:r w:rsidRPr="00E2280E">
        <w:rPr>
          <w:i/>
        </w:rPr>
        <w:t>Table 3: Created by the author, Type 1 and Type 2 Hypervisor vendors.</w:t>
      </w:r>
      <w:r w:rsidRPr="00E2280E">
        <w:br/>
      </w:r>
    </w:p>
    <w:p w14:paraId="49B2442B" w14:textId="77777777" w:rsidR="008B1F2F" w:rsidRDefault="00FC3DEF" w:rsidP="00B30400">
      <w:pPr>
        <w:pStyle w:val="Heading2"/>
        <w:numPr>
          <w:ilvl w:val="0"/>
          <w:numId w:val="0"/>
        </w:numPr>
        <w:rPr>
          <w:rFonts w:ascii="Times New Roman" w:hAnsi="Times New Roman"/>
        </w:rPr>
      </w:pPr>
      <w:bookmarkStart w:id="271" w:name="_Toc65501074"/>
      <w:r w:rsidRPr="00CE5F46">
        <w:rPr>
          <w:rFonts w:ascii="Times New Roman" w:hAnsi="Times New Roman"/>
        </w:rPr>
        <w:t>3.3</w:t>
      </w:r>
      <w:r w:rsidR="008B1F2F" w:rsidRPr="00CE5F46">
        <w:rPr>
          <w:rFonts w:ascii="Times New Roman" w:hAnsi="Times New Roman"/>
        </w:rPr>
        <w:t xml:space="preserve"> </w:t>
      </w:r>
      <w:r w:rsidR="00365600" w:rsidRPr="00CE5F46">
        <w:rPr>
          <w:rFonts w:ascii="Times New Roman" w:hAnsi="Times New Roman"/>
        </w:rPr>
        <w:tab/>
      </w:r>
      <w:r w:rsidR="00C12063">
        <w:rPr>
          <w:rFonts w:ascii="Times New Roman" w:hAnsi="Times New Roman"/>
        </w:rPr>
        <w:t>Subnet Mask in IPv4 Networking</w:t>
      </w:r>
      <w:bookmarkEnd w:id="271"/>
    </w:p>
    <w:p w14:paraId="1F0083C5" w14:textId="62147835" w:rsidR="006A2F0A" w:rsidRPr="00E2280E" w:rsidRDefault="00C12063" w:rsidP="00C12063">
      <w:pPr>
        <w:spacing w:line="360" w:lineRule="auto"/>
        <w:jc w:val="both"/>
        <w:rPr>
          <w:lang w:eastAsia="en-GB"/>
        </w:rPr>
      </w:pPr>
      <w:r w:rsidRPr="00E2280E">
        <w:rPr>
          <w:lang w:eastAsia="en-GB"/>
        </w:rPr>
        <w:t xml:space="preserve">Why do Network administrator’s subnet? In networking terms, a subnet is </w:t>
      </w:r>
      <w:r w:rsidR="006A2F0A">
        <w:rPr>
          <w:lang w:eastAsia="en-GB"/>
        </w:rPr>
        <w:t xml:space="preserve">a </w:t>
      </w:r>
      <w:r w:rsidRPr="00E2280E">
        <w:rPr>
          <w:lang w:eastAsia="en-GB"/>
        </w:rPr>
        <w:t xml:space="preserve">given network, broken down into smaller networks, increasing broadcast domains, which is a good thing. A broadcast is a term for a type of traffic intended for all the hosts in one network (broadcast domain). This type of traffic is very bad for networks as it can cause many issues, specifically broadcast storms which are very demanding on </w:t>
      </w:r>
      <w:r w:rsidR="001168DD">
        <w:rPr>
          <w:lang w:eastAsia="en-GB"/>
        </w:rPr>
        <w:t>Computer Processing Unit (</w:t>
      </w:r>
      <w:r w:rsidRPr="00E2280E">
        <w:rPr>
          <w:lang w:eastAsia="en-GB"/>
        </w:rPr>
        <w:t>CPU</w:t>
      </w:r>
      <w:r w:rsidR="001168DD">
        <w:rPr>
          <w:lang w:eastAsia="en-GB"/>
        </w:rPr>
        <w:t>)</w:t>
      </w:r>
      <w:r w:rsidRPr="00E2280E">
        <w:rPr>
          <w:lang w:eastAsia="en-GB"/>
        </w:rPr>
        <w:t xml:space="preserve"> of Switches and network resources</w:t>
      </w:r>
      <w:r w:rsidRPr="00E2280E">
        <w:rPr>
          <w:lang w:eastAsia="en-GB"/>
        </w:rPr>
        <w:fldChar w:fldCharType="begin" w:fldLock="1"/>
      </w:r>
      <w:r w:rsidRPr="00E2280E">
        <w:rPr>
          <w:lang w:eastAsia="en-GB"/>
        </w:rPr>
        <w:instrText>ADDIN CSL_CITATION {"citationItems":[{"id":"ITEM-1","itemData":{"URL":"https://www.cisco.com/c/en/us/solutions/small-business/resource-center/networking/tune-your-network-lan-switch.html#~step-by-step-guide","accessed":{"date-parts":[["2021","2","18"]]},"id":"ITEM-1","issued":{"date-parts":[["0"]]},"title":"How to Improve Network Speed with a LAN Switch - Cisco","type":"webpage"},"uris":["http://www.mendeley.com/documents/?uuid=4d9e628e-524f-363c-abe8-534c88dfccb7"]}],"mendeley":{"formattedCitation":"[17]","plainTextFormattedCitation":"[17]","previouslyFormattedCitation":"[17]"},"properties":{"noteIndex":0},"schema":"https://github.com/citation-style-language/schema/raw/master/csl-citation.json"}</w:instrText>
      </w:r>
      <w:r w:rsidRPr="00E2280E">
        <w:rPr>
          <w:lang w:eastAsia="en-GB"/>
        </w:rPr>
        <w:fldChar w:fldCharType="separate"/>
      </w:r>
      <w:r w:rsidRPr="00E2280E">
        <w:rPr>
          <w:noProof/>
          <w:lang w:eastAsia="en-GB"/>
        </w:rPr>
        <w:t>[17]</w:t>
      </w:r>
      <w:r w:rsidRPr="00E2280E">
        <w:rPr>
          <w:lang w:eastAsia="en-GB"/>
        </w:rPr>
        <w:fldChar w:fldCharType="end"/>
      </w:r>
      <w:r w:rsidRPr="00E2280E">
        <w:rPr>
          <w:lang w:eastAsia="en-GB"/>
        </w:rPr>
        <w:t>. A switch is a Layer 2 (L2) device, as it works on the data link layer of the Open Systems Interconnection model (OSI). L2 devices forward broadcast traffic, specifically frames using Media Access Control (MAC) addresses. Layer 3 devices (L3), namely routers, do not forward broadcasts</w:t>
      </w:r>
      <w:r w:rsidRPr="00E2280E">
        <w:rPr>
          <w:lang w:eastAsia="en-GB"/>
        </w:rPr>
        <w:fldChar w:fldCharType="begin" w:fldLock="1"/>
      </w:r>
      <w:r w:rsidRPr="00E2280E">
        <w:rPr>
          <w:lang w:eastAsia="en-GB"/>
        </w:rPr>
        <w:instrText>ADDIN CSL_CITATION {"citationItems":[{"id":"ITEM-1","itemData":{"URL":"https://www.ciscopress.com/articles/article.asp?p=1757634&amp;seqNum=2","accessed":{"date-parts":[["2021","2","18"]]},"id":"ITEM-1","issued":{"date-parts":[["0"]]},"title":"Foundation Topics &gt; The TCP/IP and OSI Networking Models | Cisco Press","type":"webpage"},"uris":["http://www.mendeley.com/documents/?uuid=28ce2805-6323-36d6-ab88-be95c8eca29d"]}],"mendeley":{"formattedCitation":"[18]","plainTextFormattedCitation":"[18]","previouslyFormattedCitation":"[18]"},"properties":{"noteIndex":0},"schema":"https://github.com/citation-style-language/schema/raw/master/csl-citation.json"}</w:instrText>
      </w:r>
      <w:r w:rsidRPr="00E2280E">
        <w:rPr>
          <w:lang w:eastAsia="en-GB"/>
        </w:rPr>
        <w:fldChar w:fldCharType="separate"/>
      </w:r>
      <w:r w:rsidRPr="00E2280E">
        <w:rPr>
          <w:noProof/>
          <w:lang w:eastAsia="en-GB"/>
        </w:rPr>
        <w:t>[18]</w:t>
      </w:r>
      <w:r w:rsidRPr="00E2280E">
        <w:rPr>
          <w:lang w:eastAsia="en-GB"/>
        </w:rPr>
        <w:fldChar w:fldCharType="end"/>
      </w:r>
      <w:r w:rsidR="006A2F0A">
        <w:rPr>
          <w:lang w:eastAsia="en-GB"/>
        </w:rPr>
        <w:t>.</w:t>
      </w:r>
      <w:r w:rsidRPr="00E2280E">
        <w:rPr>
          <w:lang w:eastAsia="en-GB"/>
        </w:rPr>
        <w:t xml:space="preserve"> </w:t>
      </w:r>
      <w:r w:rsidR="006A2F0A">
        <w:rPr>
          <w:lang w:eastAsia="en-GB"/>
        </w:rPr>
        <w:t>T</w:t>
      </w:r>
      <w:r w:rsidRPr="00E2280E">
        <w:rPr>
          <w:lang w:eastAsia="en-GB"/>
        </w:rPr>
        <w:t xml:space="preserve">raffic intended for all hosts on the network is contained within that particular network. </w:t>
      </w:r>
    </w:p>
    <w:p w14:paraId="451169F4" w14:textId="77777777" w:rsidR="006A2F0A" w:rsidRDefault="006A2F0A" w:rsidP="00C12063">
      <w:pPr>
        <w:spacing w:line="360" w:lineRule="auto"/>
        <w:jc w:val="both"/>
        <w:rPr>
          <w:lang w:eastAsia="en-GB"/>
        </w:rPr>
      </w:pPr>
    </w:p>
    <w:p w14:paraId="064282F4" w14:textId="31F7095A" w:rsidR="00C12063" w:rsidRPr="00E2280E" w:rsidRDefault="006A2F0A" w:rsidP="00C12063">
      <w:pPr>
        <w:spacing w:line="360" w:lineRule="auto"/>
        <w:jc w:val="both"/>
        <w:rPr>
          <w:lang w:eastAsia="en-GB"/>
        </w:rPr>
      </w:pPr>
      <w:r>
        <w:rPr>
          <w:lang w:eastAsia="en-GB"/>
        </w:rPr>
        <w:t>For example, if there is</w:t>
      </w:r>
      <w:r w:rsidR="00C12063" w:rsidRPr="00E2280E">
        <w:rPr>
          <w:lang w:eastAsia="en-GB"/>
        </w:rPr>
        <w:t xml:space="preserve"> one room (network) filled with 8 </w:t>
      </w:r>
      <w:proofErr w:type="gramStart"/>
      <w:r w:rsidR="00C12063" w:rsidRPr="00E2280E">
        <w:rPr>
          <w:lang w:eastAsia="en-GB"/>
        </w:rPr>
        <w:t>individuals(</w:t>
      </w:r>
      <w:proofErr w:type="gramEnd"/>
      <w:r w:rsidR="00C12063" w:rsidRPr="00E2280E">
        <w:rPr>
          <w:lang w:eastAsia="en-GB"/>
        </w:rPr>
        <w:t xml:space="preserve">hosts), the individuals are paired off. In that room, there are 4 separate conversations being held. The individuals are all seated randomly, so to converse with their peer they need to shout over the other </w:t>
      </w:r>
      <w:r>
        <w:rPr>
          <w:lang w:eastAsia="en-GB"/>
        </w:rPr>
        <w:t>people</w:t>
      </w:r>
      <w:r w:rsidR="00C12063" w:rsidRPr="00E2280E">
        <w:rPr>
          <w:lang w:eastAsia="en-GB"/>
        </w:rPr>
        <w:t xml:space="preserve">, making the conversations very loud, distorted and unworkable. To solve this issue, the solution would be to have 4 separate </w:t>
      </w:r>
      <w:proofErr w:type="gramStart"/>
      <w:r w:rsidR="00C12063" w:rsidRPr="00E2280E">
        <w:rPr>
          <w:lang w:eastAsia="en-GB"/>
        </w:rPr>
        <w:t>rooms(</w:t>
      </w:r>
      <w:proofErr w:type="gramEnd"/>
      <w:r w:rsidR="00C12063" w:rsidRPr="00E2280E">
        <w:rPr>
          <w:lang w:eastAsia="en-GB"/>
        </w:rPr>
        <w:t xml:space="preserve">networks) that each pair (host) could sit in and continue their conversation. This is what subnetting does, albeit on a much larger scale as illustrated in </w:t>
      </w:r>
      <w:r w:rsidR="00C12063" w:rsidRPr="00E2280E">
        <w:rPr>
          <w:i/>
          <w:lang w:eastAsia="en-GB"/>
        </w:rPr>
        <w:t>Figure 10.</w:t>
      </w:r>
    </w:p>
    <w:p w14:paraId="40A67AF8" w14:textId="77777777" w:rsidR="00C12063" w:rsidRPr="00E2280E" w:rsidRDefault="00C12063" w:rsidP="00C12063">
      <w:pPr>
        <w:spacing w:line="360" w:lineRule="auto"/>
        <w:jc w:val="both"/>
        <w:rPr>
          <w:lang w:eastAsia="en-GB"/>
        </w:rPr>
      </w:pPr>
    </w:p>
    <w:p w14:paraId="4DC85C00" w14:textId="13BAE947" w:rsidR="00C12063" w:rsidRPr="00E2280E" w:rsidRDefault="00C12063" w:rsidP="00C12063">
      <w:pPr>
        <w:spacing w:line="360" w:lineRule="auto"/>
        <w:jc w:val="both"/>
        <w:rPr>
          <w:lang w:eastAsia="en-GB"/>
        </w:rPr>
      </w:pPr>
      <w:r w:rsidRPr="00E2280E">
        <w:rPr>
          <w:lang w:eastAsia="en-GB"/>
        </w:rPr>
        <w:t xml:space="preserve">In networking, a subnet mask specifies where the network portion ends and the host portion begins. This is important for communication to take place between hosts at L3. If a packet, </w:t>
      </w:r>
      <w:r w:rsidRPr="00E2280E">
        <w:rPr>
          <w:lang w:eastAsia="en-GB"/>
        </w:rPr>
        <w:lastRenderedPageBreak/>
        <w:t>a L3 Protocol Data Unit (PDU), needs to be sent across a network, the sending host needs to verify if the destination address is in its network or not</w:t>
      </w:r>
      <w:r w:rsidRPr="00E2280E">
        <w:rPr>
          <w:lang w:eastAsia="en-GB"/>
        </w:rPr>
        <w:fldChar w:fldCharType="begin" w:fldLock="1"/>
      </w:r>
      <w:r w:rsidRPr="00E2280E">
        <w:rPr>
          <w:lang w:eastAsia="en-GB"/>
        </w:rPr>
        <w:instrText>ADDIN CSL_CITATION {"citationItems":[{"id":"ITEM-1","itemData":{"ISSN":"2321-8363","abstract":"Cloud computing is growing trend in internet technology that enable on demand network access to a shared pool of configurable resources. The virtualization is a core part of cloud computing which enables physical resources to partition into virtual resources so that they can be shared among individual virtual machines. This sharing of virtualized resources can reduce wastage of storage, server and physical machines. The virtualized environment in cloud computing consists of the underlying hardware, hypervisor and virtual machines (VMs) which enables intellectual IT resources on demand dynamic allocation of resources such as network, storage, application, server and client. Virtualization using hypervisor becomes significant as a way to develop system security, provide greater flexibility and reliability. Currently, there is an increased desire to use virtualized systems in enterprise in order to reduce cost and more efficiently utilize resources. Thi s paper describes different types of hypervisor and virtualization techniques, how it helps to expand elasticity of the resources in cloud computing environment.","author":[{"dropping-particle":"","family":"Singh","given":"Bohar","non-dropping-particle":"","parse-names":false,"suffix":""},{"dropping-particle":"","family":"Singh","given":"Gursewak","non-dropping-particle":"","parse-names":false,"suffix":""}],"container-title":"International Journal of Computer Science and Mobile Applications","id":"ITEM-1","issue":"1","issued":{"date-parts":[["2018"]]},"page":"17-22","title":"a Study on Virtualization and Hypervisor in Cloud Computing","type":"article-journal","volume":"6"},"uris":["http://www.mendeley.com/documents/?uuid=148aab9d-2574-4c15-b114-cfaa1a5bad16"]}],"mendeley":{"formattedCitation":"[13]","plainTextFormattedCitation":"[13]","previouslyFormattedCitation":"[13]"},"properties":{"noteIndex":0},"schema":"https://github.com/citation-style-language/schema/raw/master/csl-citation.json"}</w:instrText>
      </w:r>
      <w:r w:rsidRPr="00E2280E">
        <w:rPr>
          <w:lang w:eastAsia="en-GB"/>
        </w:rPr>
        <w:fldChar w:fldCharType="separate"/>
      </w:r>
      <w:r w:rsidRPr="00E2280E">
        <w:rPr>
          <w:noProof/>
          <w:lang w:eastAsia="en-GB"/>
        </w:rPr>
        <w:t>[13]</w:t>
      </w:r>
      <w:r w:rsidRPr="00E2280E">
        <w:rPr>
          <w:lang w:eastAsia="en-GB"/>
        </w:rPr>
        <w:fldChar w:fldCharType="end"/>
      </w:r>
      <w:r w:rsidRPr="00E2280E">
        <w:rPr>
          <w:lang w:eastAsia="en-GB"/>
        </w:rPr>
        <w:t>. To determine this, the sending host verifies its own Internet Protocol (IP) address and Subnet mask against the destination IP address</w:t>
      </w:r>
      <w:r w:rsidR="00F97C63">
        <w:rPr>
          <w:lang w:eastAsia="en-GB"/>
        </w:rPr>
        <w:t>. I</w:t>
      </w:r>
      <w:r w:rsidRPr="00E2280E">
        <w:rPr>
          <w:lang w:eastAsia="en-GB"/>
        </w:rPr>
        <w:t xml:space="preserve">f the destination address isn’t in the same network, it is sent to the Default Gateway, and if it resides in the network it is passed to L2. The broadcast address of a network is always an odd number and is the address </w:t>
      </w:r>
      <w:r w:rsidR="00F97C63" w:rsidRPr="00E2280E">
        <w:rPr>
          <w:lang w:eastAsia="en-GB"/>
        </w:rPr>
        <w:t>between</w:t>
      </w:r>
      <w:r w:rsidRPr="00E2280E">
        <w:rPr>
          <w:lang w:eastAsia="en-GB"/>
        </w:rPr>
        <w:t xml:space="preserve"> the last usable address in a network and the start of the new network ID</w:t>
      </w:r>
      <w:r w:rsidR="00F97C63">
        <w:rPr>
          <w:lang w:eastAsia="en-GB"/>
        </w:rPr>
        <w:t>. I</w:t>
      </w:r>
      <w:r w:rsidRPr="00E2280E">
        <w:rPr>
          <w:lang w:eastAsia="en-GB"/>
        </w:rPr>
        <w:t>t would also be determined by the subnet mask</w:t>
      </w:r>
      <w:r w:rsidRPr="00E2280E">
        <w:rPr>
          <w:lang w:eastAsia="en-GB"/>
        </w:rPr>
        <w:fldChar w:fldCharType="begin" w:fldLock="1"/>
      </w:r>
      <w:r w:rsidRPr="00E2280E">
        <w:rPr>
          <w:lang w:eastAsia="en-GB"/>
        </w:rPr>
        <w:instrText>ADDIN CSL_CITATION {"citationItems":[{"id":"ITEM-1","itemData":{"URL":"https://www.tutorialspoint.com/ipv4/ipv4_subnetting.htm","accessed":{"date-parts":[["2021","2","11"]]},"id":"ITEM-1","issued":{"date-parts":[["0"]]},"title":"IPv4 - Subnetting - Tutorialspoint","type":"webpage"},"uris":["http://www.mendeley.com/documents/?uuid=7e623cdd-5fb2-3cfb-9ae7-65b43c8909da"]}],"mendeley":{"formattedCitation":"[19]","plainTextFormattedCitation":"[19]","previouslyFormattedCitation":"[19]"},"properties":{"noteIndex":0},"schema":"https://github.com/citation-style-language/schema/raw/master/csl-citation.json"}</w:instrText>
      </w:r>
      <w:r w:rsidRPr="00E2280E">
        <w:rPr>
          <w:lang w:eastAsia="en-GB"/>
        </w:rPr>
        <w:fldChar w:fldCharType="separate"/>
      </w:r>
      <w:r w:rsidRPr="00E2280E">
        <w:rPr>
          <w:noProof/>
          <w:lang w:eastAsia="en-GB"/>
        </w:rPr>
        <w:t>[19]</w:t>
      </w:r>
      <w:r w:rsidRPr="00E2280E">
        <w:rPr>
          <w:lang w:eastAsia="en-GB"/>
        </w:rPr>
        <w:fldChar w:fldCharType="end"/>
      </w:r>
      <w:r w:rsidRPr="00E2280E">
        <w:rPr>
          <w:lang w:eastAsia="en-GB"/>
        </w:rPr>
        <w:t xml:space="preserve">. If a </w:t>
      </w:r>
      <w:r w:rsidR="004B61F3" w:rsidRPr="00E2280E">
        <w:rPr>
          <w:lang w:eastAsia="en-GB"/>
        </w:rPr>
        <w:t>P</w:t>
      </w:r>
      <w:r w:rsidR="004B61F3">
        <w:rPr>
          <w:lang w:eastAsia="en-GB"/>
        </w:rPr>
        <w:t>ING</w:t>
      </w:r>
      <w:r w:rsidR="004B61F3" w:rsidRPr="00E2280E">
        <w:rPr>
          <w:lang w:eastAsia="en-GB"/>
        </w:rPr>
        <w:t xml:space="preserve"> </w:t>
      </w:r>
      <w:r w:rsidRPr="00E2280E">
        <w:rPr>
          <w:lang w:eastAsia="en-GB"/>
        </w:rPr>
        <w:t>request is sent to a network broadcast address, every host on that network will reply to the request.</w:t>
      </w:r>
    </w:p>
    <w:p w14:paraId="1A7E5906" w14:textId="0494044A" w:rsidR="00C12063" w:rsidRPr="00E2280E" w:rsidRDefault="00C12063" w:rsidP="00C12063">
      <w:pPr>
        <w:spacing w:line="360" w:lineRule="auto"/>
        <w:jc w:val="both"/>
        <w:rPr>
          <w:lang w:eastAsia="en-GB"/>
        </w:rPr>
      </w:pPr>
      <w:r w:rsidRPr="00E2280E">
        <w:rPr>
          <w:lang w:eastAsia="en-GB"/>
        </w:rPr>
        <w:t>The Subnet mask is important when considering network deployments as it is used to ensure the host and network availability is adequate for a deployment. For instance, on a point to point router interface, an administrator wouldn’t allocate a /24 address as that would waste 252 usable addresses for a link that only requires two addresses</w:t>
      </w:r>
      <w:r w:rsidR="00F97C63">
        <w:rPr>
          <w:lang w:eastAsia="en-GB"/>
        </w:rPr>
        <w:t xml:space="preserve">. Therefore </w:t>
      </w:r>
      <w:r w:rsidRPr="00E2280E">
        <w:rPr>
          <w:lang w:eastAsia="en-GB"/>
        </w:rPr>
        <w:t xml:space="preserve">a /30 would be used. </w:t>
      </w:r>
    </w:p>
    <w:p w14:paraId="7C29F9AB" w14:textId="77777777" w:rsidR="00C12063" w:rsidRPr="00E2280E" w:rsidRDefault="00C12063" w:rsidP="00C12063">
      <w:pPr>
        <w:spacing w:line="360" w:lineRule="auto"/>
        <w:jc w:val="both"/>
        <w:rPr>
          <w:lang w:eastAsia="en-GB"/>
        </w:rPr>
      </w:pPr>
    </w:p>
    <w:p w14:paraId="715C01B1" w14:textId="77777777" w:rsidR="00C12063" w:rsidRPr="00E2280E" w:rsidRDefault="00C12063" w:rsidP="00C12063">
      <w:pPr>
        <w:spacing w:line="360" w:lineRule="auto"/>
        <w:jc w:val="both"/>
        <w:rPr>
          <w:lang w:eastAsia="en-GB"/>
        </w:rPr>
      </w:pPr>
      <w:r w:rsidRPr="00E2280E">
        <w:rPr>
          <w:noProof/>
          <w:lang w:eastAsia="en-GB"/>
        </w:rPr>
        <w:drawing>
          <wp:inline distT="0" distB="0" distL="0" distR="0" wp14:anchorId="3C8CAE39" wp14:editId="7C048F4E">
            <wp:extent cx="2425700" cy="269377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28004" cy="2696335"/>
                    </a:xfrm>
                    <a:prstGeom prst="rect">
                      <a:avLst/>
                    </a:prstGeom>
                  </pic:spPr>
                </pic:pic>
              </a:graphicData>
            </a:graphic>
          </wp:inline>
        </w:drawing>
      </w:r>
    </w:p>
    <w:p w14:paraId="71B9C4C8" w14:textId="77777777" w:rsidR="00C12063" w:rsidRPr="00E2280E" w:rsidRDefault="00C12063" w:rsidP="00C12063">
      <w:pPr>
        <w:spacing w:line="360" w:lineRule="auto"/>
        <w:jc w:val="both"/>
        <w:rPr>
          <w:i/>
          <w:lang w:eastAsia="en-GB"/>
        </w:rPr>
      </w:pPr>
      <w:r w:rsidRPr="00E2280E">
        <w:rPr>
          <w:i/>
          <w:lang w:eastAsia="en-GB"/>
        </w:rPr>
        <w:t>Figure 10: A chart showing subnet mask annotation, number of subnets and hosts per subnet mask</w:t>
      </w:r>
      <w:r w:rsidRPr="00E2280E">
        <w:rPr>
          <w:i/>
          <w:lang w:eastAsia="en-GB"/>
        </w:rPr>
        <w:fldChar w:fldCharType="begin" w:fldLock="1"/>
      </w:r>
      <w:r w:rsidRPr="00E2280E">
        <w:rPr>
          <w:i/>
          <w:lang w:eastAsia="en-GB"/>
        </w:rPr>
        <w:instrText>ADDIN CSL_CITATION {"citationItems":[{"id":"ITEM-1","itemData":{"URL":"https://www.tutorialspoint.com/ipv4/ipv4_subnetting.htm","accessed":{"date-parts":[["2021","2","11"]]},"id":"ITEM-1","issued":{"date-parts":[["0"]]},"title":"IPv4 - Subnetting - Tutorialspoint","type":"webpage"},"uris":["http://www.mendeley.com/documents/?uuid=7e623cdd-5fb2-3cfb-9ae7-65b43c8909da"]}],"mendeley":{"formattedCitation":"[19]","plainTextFormattedCitation":"[19]","previouslyFormattedCitation":"[19]"},"properties":{"noteIndex":0},"schema":"https://github.com/citation-style-language/schema/raw/master/csl-citation.json"}</w:instrText>
      </w:r>
      <w:r w:rsidRPr="00E2280E">
        <w:rPr>
          <w:i/>
          <w:lang w:eastAsia="en-GB"/>
        </w:rPr>
        <w:fldChar w:fldCharType="separate"/>
      </w:r>
      <w:r w:rsidRPr="00E2280E">
        <w:rPr>
          <w:noProof/>
          <w:lang w:eastAsia="en-GB"/>
        </w:rPr>
        <w:t>[19]</w:t>
      </w:r>
      <w:r w:rsidRPr="00E2280E">
        <w:rPr>
          <w:i/>
          <w:lang w:eastAsia="en-GB"/>
        </w:rPr>
        <w:fldChar w:fldCharType="end"/>
      </w:r>
      <w:r w:rsidRPr="00E2280E">
        <w:rPr>
          <w:i/>
          <w:lang w:eastAsia="en-GB"/>
        </w:rPr>
        <w:t>.</w:t>
      </w:r>
    </w:p>
    <w:p w14:paraId="7EBF12A1" w14:textId="77777777" w:rsidR="00C12063" w:rsidRPr="00E2280E" w:rsidRDefault="00C12063" w:rsidP="00C12063">
      <w:pPr>
        <w:spacing w:line="360" w:lineRule="auto"/>
        <w:jc w:val="both"/>
        <w:rPr>
          <w:i/>
          <w:lang w:eastAsia="en-GB"/>
        </w:rPr>
      </w:pPr>
    </w:p>
    <w:p w14:paraId="033AB2F0" w14:textId="77777777" w:rsidR="00C12063" w:rsidRPr="00E2280E" w:rsidRDefault="00C12063" w:rsidP="00C12063">
      <w:pPr>
        <w:spacing w:line="360" w:lineRule="auto"/>
        <w:jc w:val="both"/>
        <w:rPr>
          <w:lang w:eastAsia="en-GB"/>
        </w:rPr>
      </w:pPr>
      <w:r w:rsidRPr="00E2280E">
        <w:rPr>
          <w:lang w:eastAsia="en-GB"/>
        </w:rPr>
        <w:t>With the depletion of IPv4, and the introduction of IPv6, administrators need to think carefully on how they subnet their address scopes, especially as the Bring Your Own Device model has created more of a requirement for devices to obtain IP addresses</w:t>
      </w:r>
      <w:r w:rsidRPr="00E2280E">
        <w:rPr>
          <w:lang w:eastAsia="en-GB"/>
        </w:rPr>
        <w:fldChar w:fldCharType="begin" w:fldLock="1"/>
      </w:r>
      <w:r w:rsidRPr="00E2280E">
        <w:rPr>
          <w:lang w:eastAsia="en-GB"/>
        </w:rPr>
        <w:instrText>ADDIN CSL_CITATION {"citationItems":[{"id":"ITEM-1","itemData":{"URL":"https://www.ripe.net/publications/news/about-ripe-ncc-and-ripe/the-ripe-ncc-has-run-out-of-ipv4-addresses","accessed":{"date-parts":[["2021","2","11"]]},"id":"ITEM-1","issued":{"date-parts":[["0"]]},"title":"The RIPE NCC has run out of IPv4 Addresses — RIPE Network Coordination Centre","type":"webpage"},"uris":["http://www.mendeley.com/documents/?uuid=d9a226c4-fc95-36b1-8bbb-7f30b90e0541"]}],"mendeley":{"formattedCitation":"[20]","plainTextFormattedCitation":"[20]","previouslyFormattedCitation":"[20]"},"properties":{"noteIndex":0},"schema":"https://github.com/citation-style-language/schema/raw/master/csl-citation.json"}</w:instrText>
      </w:r>
      <w:r w:rsidRPr="00E2280E">
        <w:rPr>
          <w:lang w:eastAsia="en-GB"/>
        </w:rPr>
        <w:fldChar w:fldCharType="separate"/>
      </w:r>
      <w:r w:rsidRPr="00E2280E">
        <w:rPr>
          <w:noProof/>
          <w:lang w:eastAsia="en-GB"/>
        </w:rPr>
        <w:t>[20]</w:t>
      </w:r>
      <w:r w:rsidRPr="00E2280E">
        <w:rPr>
          <w:lang w:eastAsia="en-GB"/>
        </w:rPr>
        <w:fldChar w:fldCharType="end"/>
      </w:r>
      <w:r w:rsidRPr="00E2280E">
        <w:rPr>
          <w:lang w:eastAsia="en-GB"/>
        </w:rPr>
        <w:t>.</w:t>
      </w:r>
    </w:p>
    <w:p w14:paraId="7DEF4BD1" w14:textId="77777777" w:rsidR="00C12063" w:rsidRPr="00E2280E" w:rsidRDefault="00C12063" w:rsidP="00C12063">
      <w:pPr>
        <w:spacing w:line="360" w:lineRule="auto"/>
        <w:jc w:val="both"/>
        <w:rPr>
          <w:lang w:eastAsia="en-GB"/>
        </w:rPr>
      </w:pPr>
    </w:p>
    <w:p w14:paraId="0465132A" w14:textId="77777777" w:rsidR="00D23988" w:rsidRPr="00D23988" w:rsidRDefault="00D23988" w:rsidP="00D23988">
      <w:pPr>
        <w:rPr>
          <w:lang w:eastAsia="en-GB"/>
        </w:rPr>
      </w:pPr>
    </w:p>
    <w:p w14:paraId="349CF445" w14:textId="77777777" w:rsidR="0014393A" w:rsidRPr="0014393A" w:rsidRDefault="0014393A" w:rsidP="0014393A">
      <w:pPr>
        <w:rPr>
          <w:lang w:eastAsia="en-GB"/>
        </w:rPr>
      </w:pPr>
    </w:p>
    <w:p w14:paraId="0453D5E2" w14:textId="77777777" w:rsidR="00E5471E" w:rsidRDefault="008919DD" w:rsidP="00B30400">
      <w:pPr>
        <w:pStyle w:val="Heading2"/>
        <w:numPr>
          <w:ilvl w:val="0"/>
          <w:numId w:val="0"/>
        </w:numPr>
        <w:rPr>
          <w:rFonts w:ascii="Times New Roman" w:hAnsi="Times New Roman"/>
        </w:rPr>
      </w:pPr>
      <w:bookmarkStart w:id="272" w:name="_Toc65501075"/>
      <w:r>
        <w:rPr>
          <w:rFonts w:ascii="Times New Roman" w:hAnsi="Times New Roman"/>
        </w:rPr>
        <w:t>3.4</w:t>
      </w:r>
      <w:r w:rsidR="00365600" w:rsidRPr="00CE5F46">
        <w:rPr>
          <w:rFonts w:ascii="Times New Roman" w:hAnsi="Times New Roman"/>
        </w:rPr>
        <w:tab/>
      </w:r>
      <w:r w:rsidR="00C12063">
        <w:rPr>
          <w:rFonts w:ascii="Times New Roman" w:hAnsi="Times New Roman"/>
        </w:rPr>
        <w:t>Cloud Computing</w:t>
      </w:r>
      <w:bookmarkEnd w:id="272"/>
      <w:r w:rsidR="0095051E" w:rsidRPr="00CE5F46">
        <w:rPr>
          <w:rFonts w:ascii="Times New Roman" w:hAnsi="Times New Roman"/>
        </w:rPr>
        <w:t xml:space="preserve">  </w:t>
      </w:r>
    </w:p>
    <w:p w14:paraId="703DB6C4" w14:textId="343F3589" w:rsidR="00C12063" w:rsidRPr="00E2280E" w:rsidRDefault="00C12063" w:rsidP="00C12063">
      <w:pPr>
        <w:spacing w:line="360" w:lineRule="auto"/>
        <w:jc w:val="both"/>
        <w:rPr>
          <w:lang w:eastAsia="en-GB"/>
        </w:rPr>
      </w:pPr>
      <w:r w:rsidRPr="00E2280E">
        <w:rPr>
          <w:lang w:eastAsia="en-GB"/>
        </w:rPr>
        <w:t>Since the development in network speeds and reliability, especially with Fibre to the Premises (FTTP) and Fibre to the Cabinet (FTTC), organisations can send masses of data out from their own data centres to the cloud. This specifically assists them with resiliency and availability. With this ability, further developments in the cloud mean that organisations can migrate certain applications / services or all application / services to the cloud depending on their model.</w:t>
      </w:r>
      <w:r w:rsidR="00F97C63">
        <w:rPr>
          <w:lang w:eastAsia="en-GB"/>
        </w:rPr>
        <w:t xml:space="preserve"> </w:t>
      </w:r>
      <w:r w:rsidRPr="00E2280E">
        <w:rPr>
          <w:lang w:eastAsia="en-GB"/>
        </w:rPr>
        <w:t>The three models organisations can implement in cloud computing are</w:t>
      </w:r>
      <w:r w:rsidRPr="00E2280E">
        <w:rPr>
          <w:lang w:eastAsia="en-GB"/>
        </w:rPr>
        <w:fldChar w:fldCharType="begin" w:fldLock="1"/>
      </w:r>
      <w:r w:rsidRPr="00E2280E">
        <w:rPr>
          <w:lang w:eastAsia="en-GB"/>
        </w:rPr>
        <w:instrText>ADDIN CSL_CITATION {"citationItems":[{"id":"ITEM-1","itemData":{"URL":"https://azure.microsoft.com/en-gb/overview/what-are-private-public-hybrid-clouds/","accessed":{"date-parts":[["2021","2","22"]]},"id":"ITEM-1","issued":{"date-parts":[["0"]]},"title":"Public Cloud vs Private Cloud vs Hybrid Cloud | Microsoft Azure","type":"webpage"},"uris":["http://www.mendeley.com/documents/?uuid=6f2be228-b90a-31c6-a31c-9076937ff99f"]}],"mendeley":{"formattedCitation":"[21]","plainTextFormattedCitation":"[21]","previouslyFormattedCitation":"[21]"},"properties":{"noteIndex":0},"schema":"https://github.com/citation-style-language/schema/raw/master/csl-citation.json"}</w:instrText>
      </w:r>
      <w:r w:rsidRPr="00E2280E">
        <w:rPr>
          <w:lang w:eastAsia="en-GB"/>
        </w:rPr>
        <w:fldChar w:fldCharType="separate"/>
      </w:r>
      <w:r w:rsidRPr="00E2280E">
        <w:rPr>
          <w:noProof/>
          <w:lang w:eastAsia="en-GB"/>
        </w:rPr>
        <w:t>[21]</w:t>
      </w:r>
      <w:r w:rsidRPr="00E2280E">
        <w:rPr>
          <w:lang w:eastAsia="en-GB"/>
        </w:rPr>
        <w:fldChar w:fldCharType="end"/>
      </w:r>
      <w:r w:rsidRPr="00E2280E">
        <w:rPr>
          <w:lang w:eastAsia="en-GB"/>
        </w:rPr>
        <w:t>:</w:t>
      </w:r>
    </w:p>
    <w:p w14:paraId="0A9967E8" w14:textId="77F5A90D" w:rsidR="00C12063" w:rsidRPr="00E2280E" w:rsidRDefault="00C12063" w:rsidP="00C12063">
      <w:pPr>
        <w:spacing w:line="360" w:lineRule="auto"/>
        <w:jc w:val="both"/>
        <w:rPr>
          <w:lang w:eastAsia="en-GB"/>
        </w:rPr>
      </w:pPr>
      <w:r w:rsidRPr="00E2280E">
        <w:rPr>
          <w:lang w:eastAsia="en-GB"/>
        </w:rPr>
        <w:br/>
      </w:r>
      <w:r w:rsidR="00F97C63">
        <w:rPr>
          <w:lang w:eastAsia="en-GB"/>
        </w:rPr>
        <w:t>1. P</w:t>
      </w:r>
      <w:r w:rsidRPr="00E2280E">
        <w:rPr>
          <w:lang w:eastAsia="en-GB"/>
        </w:rPr>
        <w:t>rivate Cloud – Rackspace, companies install their own infrastructure in a Data Centre (DC). Fully controlled and maintained by the organisation.</w:t>
      </w:r>
    </w:p>
    <w:p w14:paraId="3A33D592" w14:textId="1A13A2C9" w:rsidR="00C12063" w:rsidRPr="00E2280E" w:rsidRDefault="00F97C63" w:rsidP="00C12063">
      <w:pPr>
        <w:spacing w:line="360" w:lineRule="auto"/>
        <w:jc w:val="both"/>
        <w:rPr>
          <w:lang w:eastAsia="en-GB"/>
        </w:rPr>
      </w:pPr>
      <w:r>
        <w:rPr>
          <w:lang w:eastAsia="en-GB"/>
        </w:rPr>
        <w:t xml:space="preserve">2. </w:t>
      </w:r>
      <w:r w:rsidR="00C12063" w:rsidRPr="00E2280E">
        <w:rPr>
          <w:lang w:eastAsia="en-GB"/>
        </w:rPr>
        <w:t xml:space="preserve">Public Cloud – Owned by Service </w:t>
      </w:r>
      <w:proofErr w:type="gramStart"/>
      <w:r w:rsidR="00C12063" w:rsidRPr="00E2280E">
        <w:rPr>
          <w:lang w:eastAsia="en-GB"/>
        </w:rPr>
        <w:t>Providers(</w:t>
      </w:r>
      <w:proofErr w:type="gramEnd"/>
      <w:r w:rsidR="00C12063" w:rsidRPr="00E2280E">
        <w:rPr>
          <w:lang w:eastAsia="en-GB"/>
        </w:rPr>
        <w:t>SP), maintained by SP’s and delivered over the internet.</w:t>
      </w:r>
    </w:p>
    <w:p w14:paraId="719514E8" w14:textId="3A173528" w:rsidR="00C12063" w:rsidRPr="00E2280E" w:rsidRDefault="00F97C63" w:rsidP="00C12063">
      <w:pPr>
        <w:spacing w:line="360" w:lineRule="auto"/>
        <w:jc w:val="both"/>
        <w:rPr>
          <w:lang w:eastAsia="en-GB"/>
        </w:rPr>
      </w:pPr>
      <w:r>
        <w:rPr>
          <w:lang w:eastAsia="en-GB"/>
        </w:rPr>
        <w:t xml:space="preserve">3. </w:t>
      </w:r>
      <w:r w:rsidR="00C12063" w:rsidRPr="00E2280E">
        <w:rPr>
          <w:lang w:eastAsia="en-GB"/>
        </w:rPr>
        <w:t>Hybrid Cloud – Servers remain in organisation DC but some services extended to the cloud.</w:t>
      </w:r>
    </w:p>
    <w:p w14:paraId="7F50046F" w14:textId="77777777" w:rsidR="00C12063" w:rsidRPr="00E2280E" w:rsidRDefault="00C12063" w:rsidP="00C12063">
      <w:pPr>
        <w:spacing w:line="360" w:lineRule="auto"/>
        <w:jc w:val="both"/>
        <w:rPr>
          <w:lang w:eastAsia="en-GB"/>
        </w:rPr>
      </w:pPr>
    </w:p>
    <w:p w14:paraId="3BC715C7" w14:textId="77777777" w:rsidR="00C12063" w:rsidRPr="00E2280E" w:rsidRDefault="00C12063" w:rsidP="00C12063">
      <w:pPr>
        <w:spacing w:line="360" w:lineRule="auto"/>
        <w:jc w:val="both"/>
        <w:rPr>
          <w:lang w:eastAsia="en-GB"/>
        </w:rPr>
      </w:pPr>
      <w:r w:rsidRPr="00E2280E">
        <w:rPr>
          <w:lang w:eastAsia="en-GB"/>
        </w:rPr>
        <w:t>The advantages of cloud computing include</w:t>
      </w:r>
      <w:r w:rsidRPr="00E2280E">
        <w:rPr>
          <w:lang w:eastAsia="en-GB"/>
        </w:rPr>
        <w:fldChar w:fldCharType="begin" w:fldLock="1"/>
      </w:r>
      <w:r w:rsidRPr="00E2280E">
        <w:rPr>
          <w:lang w:eastAsia="en-GB"/>
        </w:rPr>
        <w:instrText>ADDIN CSL_CITATION {"citationItems":[{"id":"ITEM-1","itemData":{"URL":"https://www.ibm.com/uk-en/cloud/learn/benefits-of-cloud-computing","accessed":{"date-parts":[["2021","2","22"]]},"id":"ITEM-1","issued":{"date-parts":[["0"]]},"title":"Benefits of cloud computing - United Kingdom | IBM","type":"webpage"},"uris":["http://www.mendeley.com/documents/?uuid=011e1c06-e784-3aa7-b80e-32e586e1ee28"]}],"mendeley":{"formattedCitation":"[22]","plainTextFormattedCitation":"[22]","previouslyFormattedCitation":"[22]"},"properties":{"noteIndex":0},"schema":"https://github.com/citation-style-language/schema/raw/master/csl-citation.json"}</w:instrText>
      </w:r>
      <w:r w:rsidRPr="00E2280E">
        <w:rPr>
          <w:lang w:eastAsia="en-GB"/>
        </w:rPr>
        <w:fldChar w:fldCharType="separate"/>
      </w:r>
      <w:r w:rsidRPr="00E2280E">
        <w:rPr>
          <w:noProof/>
          <w:lang w:eastAsia="en-GB"/>
        </w:rPr>
        <w:t>[22]</w:t>
      </w:r>
      <w:r w:rsidRPr="00E2280E">
        <w:rPr>
          <w:lang w:eastAsia="en-GB"/>
        </w:rPr>
        <w:fldChar w:fldCharType="end"/>
      </w:r>
      <w:r w:rsidRPr="00E2280E">
        <w:rPr>
          <w:lang w:eastAsia="en-GB"/>
        </w:rPr>
        <w:t>:</w:t>
      </w:r>
    </w:p>
    <w:p w14:paraId="5F9B4C15" w14:textId="77777777" w:rsidR="00C12063" w:rsidRPr="00E2280E" w:rsidRDefault="00C12063" w:rsidP="00C12063">
      <w:pPr>
        <w:spacing w:line="360" w:lineRule="auto"/>
        <w:jc w:val="both"/>
        <w:rPr>
          <w:lang w:eastAsia="en-GB"/>
        </w:rPr>
      </w:pPr>
    </w:p>
    <w:p w14:paraId="63C2A4D5" w14:textId="275F0092" w:rsidR="00C12063" w:rsidRPr="00E2280E" w:rsidRDefault="00C12063" w:rsidP="00C12063">
      <w:pPr>
        <w:pStyle w:val="ListParagraph"/>
        <w:numPr>
          <w:ilvl w:val="0"/>
          <w:numId w:val="28"/>
        </w:numPr>
        <w:rPr>
          <w:rFonts w:ascii="Times New Roman" w:hAnsi="Times New Roman"/>
        </w:rPr>
      </w:pPr>
      <w:r w:rsidRPr="00E2280E">
        <w:rPr>
          <w:rFonts w:ascii="Times New Roman" w:hAnsi="Times New Roman"/>
        </w:rPr>
        <w:t>On demand delivery of compute</w:t>
      </w:r>
      <w:r w:rsidR="00F97C63">
        <w:rPr>
          <w:rFonts w:ascii="Times New Roman" w:hAnsi="Times New Roman"/>
        </w:rPr>
        <w:t>r</w:t>
      </w:r>
      <w:r w:rsidRPr="00E2280E">
        <w:rPr>
          <w:rFonts w:ascii="Times New Roman" w:hAnsi="Times New Roman"/>
        </w:rPr>
        <w:t xml:space="preserve"> power, database storage, </w:t>
      </w:r>
    </w:p>
    <w:p w14:paraId="3D3A6C1A" w14:textId="48C9F7F4" w:rsidR="00C12063" w:rsidRPr="00E2280E" w:rsidRDefault="00C12063" w:rsidP="00C12063">
      <w:pPr>
        <w:pStyle w:val="ListParagraph"/>
        <w:numPr>
          <w:ilvl w:val="0"/>
          <w:numId w:val="28"/>
        </w:numPr>
        <w:rPr>
          <w:rFonts w:ascii="Times New Roman" w:hAnsi="Times New Roman"/>
        </w:rPr>
      </w:pPr>
      <w:r w:rsidRPr="00E2280E">
        <w:rPr>
          <w:rFonts w:ascii="Times New Roman" w:hAnsi="Times New Roman"/>
        </w:rPr>
        <w:t>Pay as you go pricing – ideal if only requiring certain cloud services</w:t>
      </w:r>
      <w:r w:rsidR="00F97C63">
        <w:rPr>
          <w:rFonts w:ascii="Times New Roman" w:hAnsi="Times New Roman"/>
        </w:rPr>
        <w:t>. P</w:t>
      </w:r>
      <w:r w:rsidRPr="00E2280E">
        <w:rPr>
          <w:rFonts w:ascii="Times New Roman" w:hAnsi="Times New Roman"/>
        </w:rPr>
        <w:t>rices over time should also decrease as newer services are offered,</w:t>
      </w:r>
    </w:p>
    <w:p w14:paraId="0551EA6E" w14:textId="5FD32DCA" w:rsidR="00C12063" w:rsidRPr="00E2280E" w:rsidRDefault="00C12063" w:rsidP="00C12063">
      <w:pPr>
        <w:pStyle w:val="ListParagraph"/>
        <w:numPr>
          <w:ilvl w:val="0"/>
          <w:numId w:val="28"/>
        </w:numPr>
        <w:rPr>
          <w:rFonts w:ascii="Times New Roman" w:hAnsi="Times New Roman"/>
        </w:rPr>
      </w:pPr>
      <w:r w:rsidRPr="00E2280E">
        <w:rPr>
          <w:rFonts w:ascii="Times New Roman" w:hAnsi="Times New Roman"/>
        </w:rPr>
        <w:t>Right type and size of computing resources</w:t>
      </w:r>
      <w:r w:rsidR="00F97C63">
        <w:rPr>
          <w:rFonts w:ascii="Times New Roman" w:hAnsi="Times New Roman"/>
        </w:rPr>
        <w:t>.</w:t>
      </w:r>
      <w:r w:rsidRPr="00E2280E">
        <w:rPr>
          <w:rFonts w:ascii="Times New Roman" w:hAnsi="Times New Roman"/>
        </w:rPr>
        <w:t xml:space="preserve"> </w:t>
      </w:r>
      <w:r w:rsidR="00F97C63">
        <w:rPr>
          <w:rFonts w:ascii="Times New Roman" w:hAnsi="Times New Roman"/>
        </w:rPr>
        <w:t>T</w:t>
      </w:r>
      <w:r w:rsidRPr="00E2280E">
        <w:rPr>
          <w:rFonts w:ascii="Times New Roman" w:hAnsi="Times New Roman"/>
        </w:rPr>
        <w:t>he organisation can start provisioning service</w:t>
      </w:r>
      <w:r w:rsidR="00A40E01">
        <w:rPr>
          <w:rFonts w:ascii="Times New Roman" w:hAnsi="Times New Roman"/>
        </w:rPr>
        <w:t>s</w:t>
      </w:r>
      <w:r w:rsidRPr="00E2280E">
        <w:rPr>
          <w:rFonts w:ascii="Times New Roman" w:hAnsi="Times New Roman"/>
        </w:rPr>
        <w:t xml:space="preserve"> from the onset and accessed by the entire organisation,</w:t>
      </w:r>
    </w:p>
    <w:p w14:paraId="329B2E4A" w14:textId="1AF336C4" w:rsidR="00C12063" w:rsidRPr="00E2280E" w:rsidRDefault="00C12063" w:rsidP="00C12063">
      <w:pPr>
        <w:pStyle w:val="ListParagraph"/>
        <w:numPr>
          <w:ilvl w:val="0"/>
          <w:numId w:val="28"/>
        </w:numPr>
        <w:rPr>
          <w:rFonts w:ascii="Times New Roman" w:hAnsi="Times New Roman"/>
        </w:rPr>
      </w:pPr>
      <w:r w:rsidRPr="00E2280E">
        <w:rPr>
          <w:rFonts w:ascii="Times New Roman" w:hAnsi="Times New Roman"/>
        </w:rPr>
        <w:t>Access instantly, no waiting for resources to be installed and become available</w:t>
      </w:r>
      <w:r w:rsidR="00F97C63">
        <w:rPr>
          <w:rFonts w:ascii="Times New Roman" w:hAnsi="Times New Roman"/>
        </w:rPr>
        <w:t xml:space="preserve">. </w:t>
      </w:r>
      <w:r w:rsidRPr="00E2280E">
        <w:rPr>
          <w:rFonts w:ascii="Times New Roman" w:hAnsi="Times New Roman"/>
        </w:rPr>
        <w:t xml:space="preserve"> </w:t>
      </w:r>
      <w:r w:rsidR="00F97C63">
        <w:rPr>
          <w:rFonts w:ascii="Times New Roman" w:hAnsi="Times New Roman"/>
        </w:rPr>
        <w:t>F</w:t>
      </w:r>
      <w:r w:rsidRPr="00E2280E">
        <w:rPr>
          <w:rFonts w:ascii="Times New Roman" w:hAnsi="Times New Roman"/>
        </w:rPr>
        <w:t>urthermore, if the initial purchase didn’t provide enough resources or too much, it can be scaled as required,</w:t>
      </w:r>
    </w:p>
    <w:p w14:paraId="064BACCB" w14:textId="77777777" w:rsidR="00C12063" w:rsidRPr="00E2280E" w:rsidRDefault="00C12063" w:rsidP="00C12063">
      <w:pPr>
        <w:pStyle w:val="ListParagraph"/>
        <w:numPr>
          <w:ilvl w:val="0"/>
          <w:numId w:val="28"/>
        </w:numPr>
        <w:rPr>
          <w:rFonts w:ascii="Times New Roman" w:hAnsi="Times New Roman"/>
        </w:rPr>
      </w:pPr>
      <w:r w:rsidRPr="00E2280E">
        <w:rPr>
          <w:rFonts w:ascii="Times New Roman" w:hAnsi="Times New Roman"/>
        </w:rPr>
        <w:t>Easy access to servers, storage and application services,</w:t>
      </w:r>
    </w:p>
    <w:p w14:paraId="2030AE68" w14:textId="4BB11408" w:rsidR="00C12063" w:rsidRPr="00E2280E" w:rsidRDefault="00C12063" w:rsidP="00C12063">
      <w:pPr>
        <w:pStyle w:val="ListParagraph"/>
        <w:numPr>
          <w:ilvl w:val="0"/>
          <w:numId w:val="28"/>
        </w:numPr>
        <w:rPr>
          <w:rFonts w:ascii="Times New Roman" w:hAnsi="Times New Roman"/>
        </w:rPr>
      </w:pPr>
      <w:r w:rsidRPr="00E2280E">
        <w:rPr>
          <w:rFonts w:ascii="Times New Roman" w:hAnsi="Times New Roman"/>
        </w:rPr>
        <w:t xml:space="preserve">Uses the cloud Data Centre </w:t>
      </w:r>
      <w:r w:rsidR="00F97C63">
        <w:rPr>
          <w:rFonts w:ascii="Times New Roman" w:hAnsi="Times New Roman"/>
        </w:rPr>
        <w:t xml:space="preserve">(DC) </w:t>
      </w:r>
      <w:r w:rsidRPr="00E2280E">
        <w:rPr>
          <w:rFonts w:ascii="Times New Roman" w:hAnsi="Times New Roman"/>
        </w:rPr>
        <w:t>instead of organisation hosting all. A cloud DC will have very high standard equipment and well maintained.</w:t>
      </w:r>
    </w:p>
    <w:p w14:paraId="1D84A248" w14:textId="77777777" w:rsidR="00F97C63" w:rsidRDefault="00F97C63" w:rsidP="00C12063">
      <w:pPr>
        <w:spacing w:line="360" w:lineRule="auto"/>
        <w:jc w:val="both"/>
      </w:pPr>
    </w:p>
    <w:p w14:paraId="069F8A46" w14:textId="635A6294" w:rsidR="00C12063" w:rsidRPr="00E2280E" w:rsidRDefault="00C12063" w:rsidP="00C12063">
      <w:pPr>
        <w:spacing w:line="360" w:lineRule="auto"/>
        <w:jc w:val="both"/>
      </w:pPr>
      <w:r w:rsidRPr="00E2280E">
        <w:t>Disadvantages:</w:t>
      </w:r>
    </w:p>
    <w:p w14:paraId="318865A4" w14:textId="77777777" w:rsidR="00C12063" w:rsidRPr="00E2280E" w:rsidRDefault="00C12063" w:rsidP="00C12063">
      <w:pPr>
        <w:spacing w:line="360" w:lineRule="auto"/>
        <w:jc w:val="both"/>
      </w:pPr>
    </w:p>
    <w:p w14:paraId="58AFFF9F" w14:textId="7F88BF96" w:rsidR="00C12063" w:rsidRPr="00E2280E" w:rsidRDefault="00C12063" w:rsidP="00C12063">
      <w:pPr>
        <w:pStyle w:val="ListParagraph"/>
        <w:numPr>
          <w:ilvl w:val="0"/>
          <w:numId w:val="29"/>
        </w:numPr>
        <w:rPr>
          <w:rFonts w:ascii="Times New Roman" w:hAnsi="Times New Roman"/>
        </w:rPr>
      </w:pPr>
      <w:r w:rsidRPr="00E2280E">
        <w:rPr>
          <w:rFonts w:ascii="Times New Roman" w:hAnsi="Times New Roman"/>
        </w:rPr>
        <w:t>If the organisations outgoing interface loses connection to the cloud, the workforce could not have access to their resources,</w:t>
      </w:r>
    </w:p>
    <w:p w14:paraId="72EE55B1" w14:textId="3C2ADB26" w:rsidR="00C12063" w:rsidRPr="00E2280E" w:rsidRDefault="00C12063" w:rsidP="00C12063">
      <w:pPr>
        <w:pStyle w:val="ListParagraph"/>
        <w:numPr>
          <w:ilvl w:val="0"/>
          <w:numId w:val="29"/>
        </w:numPr>
        <w:rPr>
          <w:rFonts w:ascii="Times New Roman" w:hAnsi="Times New Roman"/>
        </w:rPr>
      </w:pPr>
      <w:r w:rsidRPr="00E2280E">
        <w:rPr>
          <w:rFonts w:ascii="Times New Roman" w:hAnsi="Times New Roman"/>
        </w:rPr>
        <w:lastRenderedPageBreak/>
        <w:t xml:space="preserve">Depending on the model chosen, security is taken from the </w:t>
      </w:r>
      <w:r w:rsidR="00F97C63" w:rsidRPr="00E2280E">
        <w:rPr>
          <w:rFonts w:ascii="Times New Roman" w:hAnsi="Times New Roman"/>
        </w:rPr>
        <w:t>organisation</w:t>
      </w:r>
      <w:r w:rsidR="00F97C63">
        <w:rPr>
          <w:rFonts w:ascii="Times New Roman" w:hAnsi="Times New Roman"/>
        </w:rPr>
        <w:t>s</w:t>
      </w:r>
      <w:r w:rsidR="00F97C63" w:rsidRPr="00E2280E">
        <w:rPr>
          <w:rFonts w:ascii="Times New Roman" w:hAnsi="Times New Roman"/>
        </w:rPr>
        <w:t>’</w:t>
      </w:r>
      <w:r w:rsidRPr="00E2280E">
        <w:rPr>
          <w:rFonts w:ascii="Times New Roman" w:hAnsi="Times New Roman"/>
        </w:rPr>
        <w:t xml:space="preserve"> hands.</w:t>
      </w:r>
    </w:p>
    <w:p w14:paraId="3C5A6CD3" w14:textId="77777777" w:rsidR="00C12063" w:rsidRPr="00E2280E" w:rsidRDefault="00C12063" w:rsidP="00C12063">
      <w:pPr>
        <w:spacing w:line="360" w:lineRule="auto"/>
        <w:jc w:val="both"/>
      </w:pPr>
    </w:p>
    <w:p w14:paraId="740DA880" w14:textId="759FD738" w:rsidR="00C12063" w:rsidRPr="00E2280E" w:rsidRDefault="00C12063" w:rsidP="00C12063">
      <w:pPr>
        <w:spacing w:line="360" w:lineRule="auto"/>
        <w:jc w:val="both"/>
      </w:pPr>
      <w:r w:rsidRPr="00E2280E">
        <w:t>Cloud services can be categorized into three types:</w:t>
      </w:r>
    </w:p>
    <w:p w14:paraId="4B062C23" w14:textId="77777777" w:rsidR="00C12063" w:rsidRPr="00E2280E" w:rsidRDefault="00C12063" w:rsidP="00C12063">
      <w:pPr>
        <w:spacing w:line="360" w:lineRule="auto"/>
        <w:jc w:val="both"/>
      </w:pPr>
    </w:p>
    <w:p w14:paraId="46D81B72" w14:textId="77777777" w:rsidR="00C12063" w:rsidRPr="00E2280E" w:rsidRDefault="00C12063" w:rsidP="00C12063">
      <w:pPr>
        <w:spacing w:line="360" w:lineRule="auto"/>
        <w:jc w:val="both"/>
      </w:pPr>
      <w:r w:rsidRPr="00E2280E">
        <w:rPr>
          <w:noProof/>
          <w:lang w:eastAsia="en-GB"/>
        </w:rPr>
        <w:drawing>
          <wp:inline distT="0" distB="0" distL="0" distR="0" wp14:anchorId="55FA91EE" wp14:editId="08BD3533">
            <wp:extent cx="5567680" cy="35794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67680" cy="3579495"/>
                    </a:xfrm>
                    <a:prstGeom prst="rect">
                      <a:avLst/>
                    </a:prstGeom>
                  </pic:spPr>
                </pic:pic>
              </a:graphicData>
            </a:graphic>
          </wp:inline>
        </w:drawing>
      </w:r>
    </w:p>
    <w:p w14:paraId="6BA1D15C" w14:textId="77777777" w:rsidR="00C12063" w:rsidRPr="00E2280E" w:rsidRDefault="00C12063" w:rsidP="00C12063">
      <w:pPr>
        <w:spacing w:line="360" w:lineRule="auto"/>
        <w:jc w:val="both"/>
        <w:rPr>
          <w:lang w:eastAsia="en-GB"/>
        </w:rPr>
      </w:pPr>
    </w:p>
    <w:p w14:paraId="39E9944F" w14:textId="77777777" w:rsidR="00C12063" w:rsidRPr="00E2280E" w:rsidRDefault="00C12063" w:rsidP="00C12063">
      <w:pPr>
        <w:spacing w:line="360" w:lineRule="auto"/>
        <w:jc w:val="both"/>
        <w:rPr>
          <w:lang w:eastAsia="en-GB"/>
        </w:rPr>
      </w:pPr>
    </w:p>
    <w:p w14:paraId="50EB651A" w14:textId="77777777" w:rsidR="00C12063" w:rsidRPr="00E2280E" w:rsidRDefault="00C12063" w:rsidP="00C12063">
      <w:pPr>
        <w:spacing w:line="360" w:lineRule="auto"/>
        <w:jc w:val="both"/>
        <w:rPr>
          <w:i/>
          <w:lang w:eastAsia="en-GB"/>
        </w:rPr>
      </w:pPr>
      <w:r w:rsidRPr="00E2280E">
        <w:rPr>
          <w:i/>
          <w:lang w:eastAsia="en-GB"/>
        </w:rPr>
        <w:t xml:space="preserve">Figure 11; Security as a Service, Platform as a Service, Infrastructure as a service providers </w:t>
      </w:r>
      <w:r w:rsidRPr="00E2280E">
        <w:rPr>
          <w:i/>
          <w:lang w:eastAsia="en-GB"/>
        </w:rPr>
        <w:fldChar w:fldCharType="begin" w:fldLock="1"/>
      </w:r>
      <w:r w:rsidRPr="00E2280E">
        <w:rPr>
          <w:i/>
          <w:lang w:eastAsia="en-GB"/>
        </w:rPr>
        <w:instrText>ADDIN CSL_CITATION {"citationItems":[{"id":"ITEM-1","itemData":{"URL":"https://www.bmc.com/blogs/saas-vs-paas-vs-iaas-whats-the-difference-and-how-to-choose/","accessed":{"date-parts":[["2021","2","21"]]},"id":"ITEM-1","issued":{"date-parts":[["0"]]},"title":"SaaS vs PaaS vs IaaS: What’s The Difference &amp; How To Choose – BMC Blogs","type":"webpage"},"uris":["http://www.mendeley.com/documents/?uuid=0980b4b6-5fc1-3830-a551-574ae6eea901"]}],"mendeley":{"formattedCitation":"[23]","plainTextFormattedCitation":"[23]","previouslyFormattedCitation":"[23]"},"properties":{"noteIndex":0},"schema":"https://github.com/citation-style-language/schema/raw/master/csl-citation.json"}</w:instrText>
      </w:r>
      <w:r w:rsidRPr="00E2280E">
        <w:rPr>
          <w:i/>
          <w:lang w:eastAsia="en-GB"/>
        </w:rPr>
        <w:fldChar w:fldCharType="separate"/>
      </w:r>
      <w:r w:rsidRPr="00E2280E">
        <w:rPr>
          <w:noProof/>
          <w:lang w:eastAsia="en-GB"/>
        </w:rPr>
        <w:t>[23]</w:t>
      </w:r>
      <w:r w:rsidRPr="00E2280E">
        <w:rPr>
          <w:i/>
          <w:lang w:eastAsia="en-GB"/>
        </w:rPr>
        <w:fldChar w:fldCharType="end"/>
      </w:r>
    </w:p>
    <w:p w14:paraId="71927E71" w14:textId="77777777" w:rsidR="00C12063" w:rsidRPr="00E2280E" w:rsidRDefault="00C12063" w:rsidP="00C12063">
      <w:pPr>
        <w:spacing w:line="360" w:lineRule="auto"/>
        <w:jc w:val="both"/>
        <w:rPr>
          <w:lang w:eastAsia="en-GB"/>
        </w:rPr>
      </w:pPr>
    </w:p>
    <w:p w14:paraId="1C09B9C0" w14:textId="77777777" w:rsidR="00C12063" w:rsidRPr="00E2280E" w:rsidRDefault="00C12063" w:rsidP="00C12063">
      <w:pPr>
        <w:spacing w:line="360" w:lineRule="auto"/>
        <w:jc w:val="both"/>
        <w:rPr>
          <w:lang w:eastAsia="en-GB"/>
        </w:rPr>
      </w:pPr>
      <w:r w:rsidRPr="00E2280E">
        <w:rPr>
          <w:lang w:eastAsia="en-GB"/>
        </w:rPr>
        <w:t>The major providers for the cloud computing are listed below</w:t>
      </w:r>
      <w:r w:rsidRPr="00E2280E">
        <w:rPr>
          <w:lang w:eastAsia="en-GB"/>
        </w:rPr>
        <w:fldChar w:fldCharType="begin" w:fldLock="1"/>
      </w:r>
      <w:r w:rsidRPr="00E2280E">
        <w:rPr>
          <w:lang w:eastAsia="en-GB"/>
        </w:rPr>
        <w:instrText>ADDIN CSL_CITATION {"citationItems":[{"id":"ITEM-1","itemData":{"URL":"https://www.ibm.com/uk-en/cloud/learn/benefits-of-cloud-computing","accessed":{"date-parts":[["2021","2","22"]]},"id":"ITEM-1","issued":{"date-parts":[["0"]]},"title":"Benefits of cloud computing - United Kingdom | IBM","type":"webpage"},"uris":["http://www.mendeley.com/documents/?uuid=011e1c06-e784-3aa7-b80e-32e586e1ee28"]}],"mendeley":{"formattedCitation":"[22]","plainTextFormattedCitation":"[22]","previouslyFormattedCitation":"[22]"},"properties":{"noteIndex":0},"schema":"https://github.com/citation-style-language/schema/raw/master/csl-citation.json"}</w:instrText>
      </w:r>
      <w:r w:rsidRPr="00E2280E">
        <w:rPr>
          <w:lang w:eastAsia="en-GB"/>
        </w:rPr>
        <w:fldChar w:fldCharType="separate"/>
      </w:r>
      <w:r w:rsidRPr="00E2280E">
        <w:rPr>
          <w:noProof/>
          <w:lang w:eastAsia="en-GB"/>
        </w:rPr>
        <w:t>[22]</w:t>
      </w:r>
      <w:r w:rsidRPr="00E2280E">
        <w:rPr>
          <w:lang w:eastAsia="en-GB"/>
        </w:rPr>
        <w:fldChar w:fldCharType="end"/>
      </w:r>
      <w:r w:rsidRPr="00E2280E">
        <w:rPr>
          <w:lang w:eastAsia="en-GB"/>
        </w:rPr>
        <w:t>;</w:t>
      </w:r>
    </w:p>
    <w:p w14:paraId="3C27C89A" w14:textId="77777777" w:rsidR="00C12063" w:rsidRPr="00E2280E" w:rsidRDefault="00C12063" w:rsidP="00C12063">
      <w:pPr>
        <w:spacing w:line="360" w:lineRule="auto"/>
        <w:jc w:val="both"/>
        <w:rPr>
          <w:lang w:eastAsia="en-GB"/>
        </w:rPr>
      </w:pPr>
    </w:p>
    <w:tbl>
      <w:tblPr>
        <w:tblStyle w:val="TableGrid"/>
        <w:tblW w:w="0" w:type="auto"/>
        <w:tblLook w:val="04A0" w:firstRow="1" w:lastRow="0" w:firstColumn="1" w:lastColumn="0" w:noHBand="0" w:noVBand="1"/>
      </w:tblPr>
      <w:tblGrid>
        <w:gridCol w:w="2919"/>
        <w:gridCol w:w="2919"/>
        <w:gridCol w:w="2920"/>
      </w:tblGrid>
      <w:tr w:rsidR="00C12063" w:rsidRPr="00E2280E" w14:paraId="253B03F0" w14:textId="77777777" w:rsidTr="000065A2">
        <w:tc>
          <w:tcPr>
            <w:tcW w:w="2919" w:type="dxa"/>
          </w:tcPr>
          <w:p w14:paraId="5D478B38" w14:textId="77777777" w:rsidR="00C12063" w:rsidRPr="00E2280E" w:rsidRDefault="00C12063" w:rsidP="000065A2">
            <w:pPr>
              <w:rPr>
                <w:lang w:eastAsia="en-GB"/>
              </w:rPr>
            </w:pPr>
            <w:r w:rsidRPr="00E2280E">
              <w:rPr>
                <w:lang w:eastAsia="en-GB"/>
              </w:rPr>
              <w:t>SaaS – runs Business applications</w:t>
            </w:r>
          </w:p>
        </w:tc>
        <w:tc>
          <w:tcPr>
            <w:tcW w:w="2919" w:type="dxa"/>
          </w:tcPr>
          <w:p w14:paraId="1CB4C3EE" w14:textId="77777777" w:rsidR="00C12063" w:rsidRPr="00E2280E" w:rsidRDefault="00C12063" w:rsidP="000065A2">
            <w:pPr>
              <w:rPr>
                <w:lang w:eastAsia="en-GB"/>
              </w:rPr>
            </w:pPr>
            <w:r w:rsidRPr="00E2280E">
              <w:rPr>
                <w:lang w:eastAsia="en-GB"/>
              </w:rPr>
              <w:t>PaaS – used for software development</w:t>
            </w:r>
          </w:p>
        </w:tc>
        <w:tc>
          <w:tcPr>
            <w:tcW w:w="2920" w:type="dxa"/>
          </w:tcPr>
          <w:p w14:paraId="5DCD3A1B" w14:textId="77777777" w:rsidR="00C12063" w:rsidRPr="00E2280E" w:rsidRDefault="00C12063" w:rsidP="000065A2">
            <w:pPr>
              <w:rPr>
                <w:lang w:eastAsia="en-GB"/>
              </w:rPr>
            </w:pPr>
            <w:r w:rsidRPr="00E2280E">
              <w:rPr>
                <w:lang w:eastAsia="en-GB"/>
              </w:rPr>
              <w:t>IaaS – used for network infrastructure</w:t>
            </w:r>
          </w:p>
        </w:tc>
      </w:tr>
      <w:tr w:rsidR="00C12063" w:rsidRPr="00E2280E" w14:paraId="36D58EE1" w14:textId="77777777" w:rsidTr="000065A2">
        <w:tc>
          <w:tcPr>
            <w:tcW w:w="2919" w:type="dxa"/>
          </w:tcPr>
          <w:p w14:paraId="6412D7C4" w14:textId="77777777" w:rsidR="00C12063" w:rsidRPr="00E2280E" w:rsidRDefault="00C12063" w:rsidP="000065A2">
            <w:pPr>
              <w:rPr>
                <w:lang w:eastAsia="en-GB"/>
              </w:rPr>
            </w:pPr>
            <w:r w:rsidRPr="00E2280E">
              <w:rPr>
                <w:lang w:eastAsia="en-GB"/>
              </w:rPr>
              <w:t>Google</w:t>
            </w:r>
          </w:p>
          <w:p w14:paraId="41EC6247" w14:textId="77777777" w:rsidR="00C12063" w:rsidRPr="00E2280E" w:rsidRDefault="00C12063" w:rsidP="000065A2">
            <w:pPr>
              <w:rPr>
                <w:lang w:eastAsia="en-GB"/>
              </w:rPr>
            </w:pPr>
            <w:r w:rsidRPr="00E2280E">
              <w:rPr>
                <w:lang w:eastAsia="en-GB"/>
              </w:rPr>
              <w:t>Dropbox</w:t>
            </w:r>
          </w:p>
          <w:p w14:paraId="24832319" w14:textId="77777777" w:rsidR="00C12063" w:rsidRPr="00E2280E" w:rsidRDefault="00C12063" w:rsidP="000065A2">
            <w:pPr>
              <w:rPr>
                <w:lang w:eastAsia="en-GB"/>
              </w:rPr>
            </w:pPr>
            <w:r w:rsidRPr="00E2280E">
              <w:rPr>
                <w:lang w:eastAsia="en-GB"/>
              </w:rPr>
              <w:t>Salesforce</w:t>
            </w:r>
          </w:p>
          <w:p w14:paraId="55E63FBC" w14:textId="77777777" w:rsidR="00C12063" w:rsidRPr="00E2280E" w:rsidRDefault="00C12063" w:rsidP="000065A2">
            <w:pPr>
              <w:rPr>
                <w:lang w:eastAsia="en-GB"/>
              </w:rPr>
            </w:pPr>
            <w:r w:rsidRPr="00E2280E">
              <w:rPr>
                <w:lang w:eastAsia="en-GB"/>
              </w:rPr>
              <w:t>Cisco WebEx</w:t>
            </w:r>
          </w:p>
          <w:p w14:paraId="7D27FE56" w14:textId="77777777" w:rsidR="00C12063" w:rsidRPr="00E2280E" w:rsidRDefault="00C12063" w:rsidP="000065A2">
            <w:pPr>
              <w:rPr>
                <w:lang w:eastAsia="en-GB"/>
              </w:rPr>
            </w:pPr>
            <w:r w:rsidRPr="00E2280E">
              <w:rPr>
                <w:lang w:eastAsia="en-GB"/>
              </w:rPr>
              <w:t>SAP</w:t>
            </w:r>
          </w:p>
        </w:tc>
        <w:tc>
          <w:tcPr>
            <w:tcW w:w="2919" w:type="dxa"/>
          </w:tcPr>
          <w:p w14:paraId="025530CB" w14:textId="77777777" w:rsidR="00C12063" w:rsidRPr="00E2280E" w:rsidRDefault="00C12063" w:rsidP="000065A2">
            <w:pPr>
              <w:rPr>
                <w:lang w:eastAsia="en-GB"/>
              </w:rPr>
            </w:pPr>
            <w:r w:rsidRPr="00E2280E">
              <w:rPr>
                <w:lang w:eastAsia="en-GB"/>
              </w:rPr>
              <w:t>Microsoft Azure</w:t>
            </w:r>
          </w:p>
          <w:p w14:paraId="193D7F7D" w14:textId="77777777" w:rsidR="00C12063" w:rsidRPr="00E2280E" w:rsidRDefault="00C12063" w:rsidP="000065A2">
            <w:pPr>
              <w:rPr>
                <w:lang w:eastAsia="en-GB"/>
              </w:rPr>
            </w:pPr>
            <w:r w:rsidRPr="00E2280E">
              <w:rPr>
                <w:lang w:eastAsia="en-GB"/>
              </w:rPr>
              <w:t>Amazon Web Services (AWS)</w:t>
            </w:r>
          </w:p>
          <w:p w14:paraId="6750AA8A" w14:textId="77777777" w:rsidR="00C12063" w:rsidRPr="00E2280E" w:rsidRDefault="00C12063" w:rsidP="000065A2">
            <w:pPr>
              <w:rPr>
                <w:lang w:eastAsia="en-GB"/>
              </w:rPr>
            </w:pPr>
            <w:r w:rsidRPr="00E2280E">
              <w:rPr>
                <w:lang w:eastAsia="en-GB"/>
              </w:rPr>
              <w:t>Google Cloud</w:t>
            </w:r>
          </w:p>
          <w:p w14:paraId="1CAB4F98" w14:textId="77777777" w:rsidR="00C12063" w:rsidRPr="00E2280E" w:rsidRDefault="00C12063" w:rsidP="000065A2">
            <w:pPr>
              <w:rPr>
                <w:lang w:eastAsia="en-GB"/>
              </w:rPr>
            </w:pPr>
            <w:r w:rsidRPr="00E2280E">
              <w:rPr>
                <w:lang w:eastAsia="en-GB"/>
              </w:rPr>
              <w:t>IBM Cloud</w:t>
            </w:r>
          </w:p>
          <w:p w14:paraId="73193D6D" w14:textId="77777777" w:rsidR="00C12063" w:rsidRPr="00E2280E" w:rsidRDefault="00C12063" w:rsidP="000065A2">
            <w:pPr>
              <w:rPr>
                <w:lang w:eastAsia="en-GB"/>
              </w:rPr>
            </w:pPr>
            <w:r w:rsidRPr="00E2280E">
              <w:rPr>
                <w:lang w:eastAsia="en-GB"/>
              </w:rPr>
              <w:t>Oracle Cloud Infrastructure</w:t>
            </w:r>
          </w:p>
        </w:tc>
        <w:tc>
          <w:tcPr>
            <w:tcW w:w="2920" w:type="dxa"/>
          </w:tcPr>
          <w:p w14:paraId="2A567C2E" w14:textId="77777777" w:rsidR="00C12063" w:rsidRPr="00E2280E" w:rsidRDefault="00C12063" w:rsidP="000065A2">
            <w:pPr>
              <w:rPr>
                <w:lang w:eastAsia="en-GB"/>
              </w:rPr>
            </w:pPr>
            <w:r w:rsidRPr="00E2280E">
              <w:rPr>
                <w:lang w:eastAsia="en-GB"/>
              </w:rPr>
              <w:t>Amazon EC2</w:t>
            </w:r>
          </w:p>
          <w:p w14:paraId="52E6B4AC" w14:textId="77777777" w:rsidR="00C12063" w:rsidRPr="00E2280E" w:rsidRDefault="00C12063" w:rsidP="000065A2">
            <w:pPr>
              <w:rPr>
                <w:lang w:eastAsia="en-GB"/>
              </w:rPr>
            </w:pPr>
            <w:r w:rsidRPr="00E2280E">
              <w:rPr>
                <w:lang w:eastAsia="en-GB"/>
              </w:rPr>
              <w:t>Rackspace</w:t>
            </w:r>
          </w:p>
          <w:p w14:paraId="77ADFAA8" w14:textId="77777777" w:rsidR="00C12063" w:rsidRPr="00E2280E" w:rsidRDefault="00C12063" w:rsidP="000065A2">
            <w:pPr>
              <w:rPr>
                <w:lang w:eastAsia="en-GB"/>
              </w:rPr>
            </w:pPr>
            <w:r w:rsidRPr="00E2280E">
              <w:rPr>
                <w:lang w:eastAsia="en-GB"/>
              </w:rPr>
              <w:t>Compute Engine</w:t>
            </w:r>
          </w:p>
          <w:p w14:paraId="6875E681" w14:textId="77777777" w:rsidR="00C12063" w:rsidRPr="00E2280E" w:rsidRDefault="00C12063" w:rsidP="000065A2">
            <w:pPr>
              <w:rPr>
                <w:lang w:eastAsia="en-GB"/>
              </w:rPr>
            </w:pPr>
            <w:r w:rsidRPr="00E2280E">
              <w:rPr>
                <w:lang w:eastAsia="en-GB"/>
              </w:rPr>
              <w:t>Digital Ocean</w:t>
            </w:r>
          </w:p>
          <w:p w14:paraId="0E18DD39" w14:textId="77777777" w:rsidR="00C12063" w:rsidRPr="00E2280E" w:rsidRDefault="00C12063" w:rsidP="000065A2">
            <w:pPr>
              <w:rPr>
                <w:lang w:eastAsia="en-GB"/>
              </w:rPr>
            </w:pPr>
            <w:r w:rsidRPr="00E2280E">
              <w:rPr>
                <w:lang w:eastAsia="en-GB"/>
              </w:rPr>
              <w:t>Azure Virtual Machines</w:t>
            </w:r>
          </w:p>
          <w:p w14:paraId="6AEB9EEF" w14:textId="77777777" w:rsidR="00C12063" w:rsidRPr="00E2280E" w:rsidRDefault="00C12063" w:rsidP="000065A2">
            <w:pPr>
              <w:rPr>
                <w:lang w:eastAsia="en-GB"/>
              </w:rPr>
            </w:pPr>
            <w:r w:rsidRPr="00E2280E">
              <w:rPr>
                <w:lang w:eastAsia="en-GB"/>
              </w:rPr>
              <w:t>Linode</w:t>
            </w:r>
          </w:p>
          <w:p w14:paraId="6C3D1EBF" w14:textId="77777777" w:rsidR="00C12063" w:rsidRPr="00E2280E" w:rsidRDefault="00C12063" w:rsidP="000065A2">
            <w:pPr>
              <w:rPr>
                <w:lang w:eastAsia="en-GB"/>
              </w:rPr>
            </w:pPr>
            <w:r w:rsidRPr="00E2280E">
              <w:rPr>
                <w:lang w:eastAsia="en-GB"/>
              </w:rPr>
              <w:t>Virtual Machine Manager</w:t>
            </w:r>
          </w:p>
          <w:p w14:paraId="7FD18330" w14:textId="77777777" w:rsidR="00C12063" w:rsidRPr="00E2280E" w:rsidRDefault="00C12063" w:rsidP="000065A2">
            <w:pPr>
              <w:rPr>
                <w:lang w:eastAsia="en-GB"/>
              </w:rPr>
            </w:pPr>
            <w:r w:rsidRPr="00E2280E">
              <w:rPr>
                <w:lang w:eastAsia="en-GB"/>
              </w:rPr>
              <w:t>Alibaba Elastic Compute Service</w:t>
            </w:r>
          </w:p>
          <w:p w14:paraId="23A2C7BE" w14:textId="77777777" w:rsidR="00C12063" w:rsidRPr="00E2280E" w:rsidRDefault="00C12063" w:rsidP="000065A2">
            <w:pPr>
              <w:rPr>
                <w:lang w:eastAsia="en-GB"/>
              </w:rPr>
            </w:pPr>
            <w:r w:rsidRPr="00E2280E">
              <w:rPr>
                <w:lang w:eastAsia="en-GB"/>
              </w:rPr>
              <w:lastRenderedPageBreak/>
              <w:t>Hostwinds</w:t>
            </w:r>
          </w:p>
        </w:tc>
      </w:tr>
    </w:tbl>
    <w:p w14:paraId="39D712D3" w14:textId="77777777" w:rsidR="00C12063" w:rsidRPr="00E2280E" w:rsidRDefault="00C12063" w:rsidP="00C12063">
      <w:pPr>
        <w:spacing w:line="360" w:lineRule="auto"/>
        <w:jc w:val="both"/>
        <w:rPr>
          <w:i/>
          <w:lang w:eastAsia="en-GB"/>
        </w:rPr>
      </w:pPr>
      <w:r w:rsidRPr="00E2280E">
        <w:rPr>
          <w:i/>
          <w:lang w:eastAsia="en-GB"/>
        </w:rPr>
        <w:lastRenderedPageBreak/>
        <w:t>Table 4: Created by the author, an example of Service providers.</w:t>
      </w:r>
    </w:p>
    <w:p w14:paraId="0AF9EE44" w14:textId="77777777" w:rsidR="00E5471E" w:rsidRDefault="00E5471E" w:rsidP="00E5471E">
      <w:pPr>
        <w:pStyle w:val="Default"/>
        <w:spacing w:line="360" w:lineRule="auto"/>
        <w:jc w:val="both"/>
      </w:pPr>
    </w:p>
    <w:p w14:paraId="3136505D" w14:textId="77777777" w:rsidR="00173832" w:rsidRDefault="00E5471E" w:rsidP="00E5471E">
      <w:pPr>
        <w:pStyle w:val="Heading2"/>
        <w:numPr>
          <w:ilvl w:val="0"/>
          <w:numId w:val="0"/>
        </w:numPr>
        <w:rPr>
          <w:rFonts w:ascii="Times New Roman" w:hAnsi="Times New Roman"/>
        </w:rPr>
      </w:pPr>
      <w:bookmarkStart w:id="273" w:name="_Toc65501076"/>
      <w:r>
        <w:rPr>
          <w:rFonts w:ascii="Times New Roman" w:hAnsi="Times New Roman"/>
        </w:rPr>
        <w:t>3.5</w:t>
      </w:r>
      <w:r w:rsidRPr="00CE5F46">
        <w:rPr>
          <w:rFonts w:ascii="Times New Roman" w:hAnsi="Times New Roman"/>
        </w:rPr>
        <w:tab/>
      </w:r>
      <w:r w:rsidR="00C12063">
        <w:rPr>
          <w:rFonts w:ascii="Times New Roman" w:hAnsi="Times New Roman"/>
        </w:rPr>
        <w:t>Task 1 and 2 Terminologies</w:t>
      </w:r>
      <w:bookmarkEnd w:id="273"/>
    </w:p>
    <w:p w14:paraId="0BB5D954" w14:textId="77777777" w:rsidR="00C12063" w:rsidRPr="00E2280E" w:rsidRDefault="00C12063" w:rsidP="00C12063">
      <w:pPr>
        <w:spacing w:line="360" w:lineRule="auto"/>
        <w:jc w:val="both"/>
        <w:rPr>
          <w:lang w:eastAsia="en-GB"/>
        </w:rPr>
      </w:pPr>
      <w:r w:rsidRPr="00E2280E">
        <w:rPr>
          <w:i/>
          <w:lang w:eastAsia="en-GB"/>
        </w:rPr>
        <w:t>Active Directory Domain Service</w:t>
      </w:r>
      <w:r w:rsidRPr="00E2280E">
        <w:rPr>
          <w:lang w:eastAsia="en-GB"/>
        </w:rPr>
        <w:t xml:space="preserve"> (ADDS) – A directory of users and computers on a computer domain. Domain </w:t>
      </w:r>
      <w:proofErr w:type="gramStart"/>
      <w:r w:rsidRPr="00E2280E">
        <w:rPr>
          <w:lang w:eastAsia="en-GB"/>
        </w:rPr>
        <w:t>users</w:t>
      </w:r>
      <w:proofErr w:type="gramEnd"/>
      <w:r w:rsidRPr="00E2280E">
        <w:rPr>
          <w:lang w:eastAsia="en-GB"/>
        </w:rPr>
        <w:t xml:space="preserve"> accounts are managed here.</w:t>
      </w:r>
    </w:p>
    <w:p w14:paraId="5A5F2150" w14:textId="77777777" w:rsidR="00C12063" w:rsidRPr="00E2280E" w:rsidRDefault="00C12063" w:rsidP="00C12063">
      <w:pPr>
        <w:spacing w:line="360" w:lineRule="auto"/>
        <w:jc w:val="both"/>
        <w:rPr>
          <w:lang w:eastAsia="en-GB"/>
        </w:rPr>
      </w:pPr>
    </w:p>
    <w:p w14:paraId="0E8DE3F1" w14:textId="77777777" w:rsidR="00C12063" w:rsidRPr="00E2280E" w:rsidRDefault="00C12063" w:rsidP="00C12063">
      <w:pPr>
        <w:spacing w:line="360" w:lineRule="auto"/>
        <w:jc w:val="both"/>
        <w:rPr>
          <w:lang w:eastAsia="en-GB"/>
        </w:rPr>
      </w:pPr>
      <w:r w:rsidRPr="00E2280E">
        <w:rPr>
          <w:i/>
          <w:lang w:eastAsia="en-GB"/>
        </w:rPr>
        <w:t>Directory Service Restore Mode</w:t>
      </w:r>
      <w:r w:rsidRPr="00E2280E">
        <w:rPr>
          <w:lang w:eastAsia="en-GB"/>
        </w:rPr>
        <w:t xml:space="preserve"> – Every Domain Controller should have a DSRM password in order to provide back door entry to the database in event of a catastrophic failure</w:t>
      </w:r>
      <w:r w:rsidRPr="00E2280E">
        <w:rPr>
          <w:lang w:eastAsia="en-GB"/>
        </w:rPr>
        <w:fldChar w:fldCharType="begin" w:fldLock="1"/>
      </w:r>
      <w:r w:rsidR="001113A5">
        <w:rPr>
          <w:lang w:eastAsia="en-GB"/>
        </w:rPr>
        <w:instrText>ADDIN CSL_CITATION {"citationItems":[{"id":"ITEM-1","itemData":{"URL":"https://docs.microsoft.com/en-us/previous-versions/windows/it-pro/windows-server-2012-r2-and-2012/cc754363(v=ws.11)","accessed":{"date-parts":[["2021","2","23"]]},"id":"ITEM-1","issued":{"date-parts":[["0"]]},"title":"set DSRM password | Microsoft Docs","type":"webpage"},"uris":["http://www.mendeley.com/documents/?uuid=a4698a8a-9fc5-344b-aea0-cdd0422338bb"]}],"mendeley":{"formattedCitation":"[24]","plainTextFormattedCitation":"[24]","previouslyFormattedCitation":"[24]"},"properties":{"noteIndex":0},"schema":"https://github.com/citation-style-language/schema/raw/master/csl-citation.json"}</w:instrText>
      </w:r>
      <w:r w:rsidRPr="00E2280E">
        <w:rPr>
          <w:lang w:eastAsia="en-GB"/>
        </w:rPr>
        <w:fldChar w:fldCharType="separate"/>
      </w:r>
      <w:r w:rsidRPr="00E2280E">
        <w:rPr>
          <w:noProof/>
          <w:lang w:eastAsia="en-GB"/>
        </w:rPr>
        <w:t>[24]</w:t>
      </w:r>
      <w:r w:rsidRPr="00E2280E">
        <w:rPr>
          <w:lang w:eastAsia="en-GB"/>
        </w:rPr>
        <w:fldChar w:fldCharType="end"/>
      </w:r>
      <w:r w:rsidRPr="00E2280E">
        <w:rPr>
          <w:lang w:eastAsia="en-GB"/>
        </w:rPr>
        <w:t>.</w:t>
      </w:r>
    </w:p>
    <w:p w14:paraId="746E3AE9" w14:textId="77777777" w:rsidR="00C12063" w:rsidRPr="00E2280E" w:rsidRDefault="00C12063" w:rsidP="00C12063">
      <w:pPr>
        <w:spacing w:line="360" w:lineRule="auto"/>
        <w:jc w:val="both"/>
        <w:rPr>
          <w:lang w:eastAsia="en-GB"/>
        </w:rPr>
      </w:pPr>
    </w:p>
    <w:p w14:paraId="43D6FCD9" w14:textId="77777777" w:rsidR="00C12063" w:rsidRPr="00E2280E" w:rsidRDefault="00C12063" w:rsidP="00C12063">
      <w:pPr>
        <w:spacing w:line="360" w:lineRule="auto"/>
        <w:jc w:val="both"/>
        <w:rPr>
          <w:lang w:eastAsia="en-GB"/>
        </w:rPr>
      </w:pPr>
      <w:r w:rsidRPr="00E2280E">
        <w:rPr>
          <w:i/>
          <w:lang w:eastAsia="en-GB"/>
        </w:rPr>
        <w:t>Domain Name System</w:t>
      </w:r>
      <w:r w:rsidRPr="00E2280E">
        <w:rPr>
          <w:lang w:eastAsia="en-GB"/>
        </w:rPr>
        <w:t xml:space="preserve"> – Instead of memorising IP addresses, administrators can use domain names to reach their destination</w:t>
      </w:r>
      <w:r w:rsidRPr="00E2280E">
        <w:rPr>
          <w:lang w:eastAsia="en-GB"/>
        </w:rPr>
        <w:fldChar w:fldCharType="begin" w:fldLock="1"/>
      </w:r>
      <w:r w:rsidR="001113A5">
        <w:rPr>
          <w:lang w:eastAsia="en-GB"/>
        </w:rPr>
        <w:instrText>ADDIN CSL_CITATION {"citationItems":[{"id":"ITEM-1","itemData":{"URL":"https://www.verisign.com/en_US/website-presence/online/how-dns-works/index.xhtml","accessed":{"date-parts":[["2021","2","23"]]},"id":"ITEM-1","issued":{"date-parts":[["0"]]},"title":"How DNS Works In Six Steps - Verisign","type":"webpage"},"uris":["http://www.mendeley.com/documents/?uuid=d7b4c28d-7c3a-3301-b6de-f4dd1a677484"]}],"mendeley":{"formattedCitation":"[25]","plainTextFormattedCitation":"[25]","previouslyFormattedCitation":"[25]"},"properties":{"noteIndex":0},"schema":"https://github.com/citation-style-language/schema/raw/master/csl-citation.json"}</w:instrText>
      </w:r>
      <w:r w:rsidRPr="00E2280E">
        <w:rPr>
          <w:lang w:eastAsia="en-GB"/>
        </w:rPr>
        <w:fldChar w:fldCharType="separate"/>
      </w:r>
      <w:r w:rsidRPr="00E2280E">
        <w:rPr>
          <w:noProof/>
          <w:lang w:eastAsia="en-GB"/>
        </w:rPr>
        <w:t>[25]</w:t>
      </w:r>
      <w:r w:rsidRPr="00E2280E">
        <w:rPr>
          <w:lang w:eastAsia="en-GB"/>
        </w:rPr>
        <w:fldChar w:fldCharType="end"/>
      </w:r>
      <w:r w:rsidRPr="00E2280E">
        <w:rPr>
          <w:lang w:eastAsia="en-GB"/>
        </w:rPr>
        <w:t xml:space="preserve">. For example; </w:t>
      </w:r>
    </w:p>
    <w:p w14:paraId="29AEE295" w14:textId="77777777" w:rsidR="00C12063" w:rsidRPr="00E2280E" w:rsidRDefault="00C12063" w:rsidP="00C12063">
      <w:pPr>
        <w:spacing w:line="360" w:lineRule="auto"/>
        <w:jc w:val="both"/>
        <w:rPr>
          <w:lang w:eastAsia="en-GB"/>
        </w:rPr>
      </w:pPr>
      <w:r w:rsidRPr="00E2280E">
        <w:rPr>
          <w:noProof/>
          <w:lang w:eastAsia="en-GB"/>
        </w:rPr>
        <w:drawing>
          <wp:inline distT="0" distB="0" distL="0" distR="0" wp14:anchorId="5DAEA1EB" wp14:editId="0F869DA6">
            <wp:extent cx="2425442" cy="180340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32855" cy="1808912"/>
                    </a:xfrm>
                    <a:prstGeom prst="rect">
                      <a:avLst/>
                    </a:prstGeom>
                  </pic:spPr>
                </pic:pic>
              </a:graphicData>
            </a:graphic>
          </wp:inline>
        </w:drawing>
      </w:r>
    </w:p>
    <w:p w14:paraId="35372820" w14:textId="77777777" w:rsidR="00C12063" w:rsidRPr="00E2280E" w:rsidRDefault="00C12063" w:rsidP="00C12063">
      <w:pPr>
        <w:spacing w:line="360" w:lineRule="auto"/>
        <w:jc w:val="both"/>
        <w:rPr>
          <w:i/>
          <w:lang w:eastAsia="en-GB"/>
        </w:rPr>
      </w:pPr>
      <w:r w:rsidRPr="00E2280E">
        <w:rPr>
          <w:i/>
          <w:lang w:eastAsia="en-GB"/>
        </w:rPr>
        <w:t xml:space="preserve">Figure 12: A snip from the </w:t>
      </w:r>
      <w:proofErr w:type="gramStart"/>
      <w:r w:rsidRPr="00E2280E">
        <w:rPr>
          <w:i/>
          <w:lang w:eastAsia="en-GB"/>
        </w:rPr>
        <w:t>authors</w:t>
      </w:r>
      <w:proofErr w:type="gramEnd"/>
      <w:r w:rsidRPr="00E2280E">
        <w:rPr>
          <w:i/>
          <w:lang w:eastAsia="en-GB"/>
        </w:rPr>
        <w:t xml:space="preserve"> home broadband connection and an nslookup command from their command prompt to the news website bbc.co.uk.</w:t>
      </w:r>
    </w:p>
    <w:p w14:paraId="200B1DBB" w14:textId="77777777" w:rsidR="00C12063" w:rsidRPr="00E2280E" w:rsidRDefault="00C12063" w:rsidP="00C12063">
      <w:pPr>
        <w:spacing w:line="360" w:lineRule="auto"/>
        <w:jc w:val="both"/>
        <w:rPr>
          <w:i/>
          <w:lang w:eastAsia="en-GB"/>
        </w:rPr>
      </w:pPr>
    </w:p>
    <w:p w14:paraId="65805B0F" w14:textId="77777777" w:rsidR="00C12063" w:rsidRPr="00E2280E" w:rsidRDefault="00C12063" w:rsidP="00C12063">
      <w:pPr>
        <w:spacing w:line="360" w:lineRule="auto"/>
        <w:jc w:val="both"/>
        <w:rPr>
          <w:lang w:eastAsia="en-GB"/>
        </w:rPr>
      </w:pPr>
      <w:r w:rsidRPr="00E2280E">
        <w:rPr>
          <w:lang w:eastAsia="en-GB"/>
        </w:rPr>
        <w:t xml:space="preserve">In the case above, the </w:t>
      </w:r>
      <w:proofErr w:type="gramStart"/>
      <w:r w:rsidRPr="00E2280E">
        <w:rPr>
          <w:lang w:eastAsia="en-GB"/>
        </w:rPr>
        <w:t>authors</w:t>
      </w:r>
      <w:proofErr w:type="gramEnd"/>
      <w:r w:rsidRPr="00E2280E">
        <w:rPr>
          <w:lang w:eastAsia="en-GB"/>
        </w:rPr>
        <w:t xml:space="preserve"> home router is the DNS server.</w:t>
      </w:r>
    </w:p>
    <w:p w14:paraId="08323D46" w14:textId="55E4BF37" w:rsidR="00C12063" w:rsidRPr="00E2280E" w:rsidRDefault="00C12063" w:rsidP="00C12063">
      <w:pPr>
        <w:spacing w:line="360" w:lineRule="auto"/>
        <w:jc w:val="both"/>
        <w:rPr>
          <w:lang w:eastAsia="en-GB"/>
        </w:rPr>
      </w:pPr>
      <w:r w:rsidRPr="00E2280E">
        <w:rPr>
          <w:lang w:eastAsia="en-GB"/>
        </w:rPr>
        <w:t>The non-</w:t>
      </w:r>
      <w:r w:rsidR="00F97C63" w:rsidRPr="00E2280E">
        <w:rPr>
          <w:lang w:eastAsia="en-GB"/>
        </w:rPr>
        <w:t>authoritative</w:t>
      </w:r>
      <w:r w:rsidRPr="00E2280E">
        <w:rPr>
          <w:lang w:eastAsia="en-GB"/>
        </w:rPr>
        <w:t xml:space="preserve"> answer means that the home router does not have the entry for bbc.co.uk and has requested the information from a server that has an authoritative entity. The </w:t>
      </w:r>
      <w:r w:rsidR="00F97C63">
        <w:rPr>
          <w:lang w:eastAsia="en-GB"/>
        </w:rPr>
        <w:t>IP</w:t>
      </w:r>
      <w:r w:rsidRPr="00E2280E">
        <w:rPr>
          <w:lang w:eastAsia="en-GB"/>
        </w:rPr>
        <w:t xml:space="preserve">v6 and </w:t>
      </w:r>
      <w:r w:rsidR="00F97C63">
        <w:rPr>
          <w:lang w:eastAsia="en-GB"/>
        </w:rPr>
        <w:t>IP</w:t>
      </w:r>
      <w:r w:rsidRPr="00E2280E">
        <w:rPr>
          <w:lang w:eastAsia="en-GB"/>
        </w:rPr>
        <w:t>v4 addresses refer to where bbc.co.uk can be reached.</w:t>
      </w:r>
    </w:p>
    <w:p w14:paraId="0A654C59" w14:textId="77777777" w:rsidR="00C12063" w:rsidRPr="00E2280E" w:rsidRDefault="00C12063" w:rsidP="00C12063">
      <w:pPr>
        <w:spacing w:line="360" w:lineRule="auto"/>
        <w:jc w:val="both"/>
        <w:rPr>
          <w:lang w:eastAsia="en-GB"/>
        </w:rPr>
      </w:pPr>
    </w:p>
    <w:p w14:paraId="6B2EA25C" w14:textId="77777777" w:rsidR="00C12063" w:rsidRPr="00E2280E" w:rsidRDefault="00C12063" w:rsidP="00C12063">
      <w:pPr>
        <w:spacing w:line="360" w:lineRule="auto"/>
        <w:jc w:val="both"/>
        <w:rPr>
          <w:lang w:eastAsia="en-GB"/>
        </w:rPr>
      </w:pPr>
      <w:r w:rsidRPr="00E2280E">
        <w:rPr>
          <w:noProof/>
          <w:lang w:eastAsia="en-GB"/>
        </w:rPr>
        <w:drawing>
          <wp:inline distT="0" distB="0" distL="0" distR="0" wp14:anchorId="3A5AA4A6" wp14:editId="426B48C0">
            <wp:extent cx="2393950" cy="860069"/>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03511" cy="863504"/>
                    </a:xfrm>
                    <a:prstGeom prst="rect">
                      <a:avLst/>
                    </a:prstGeom>
                  </pic:spPr>
                </pic:pic>
              </a:graphicData>
            </a:graphic>
          </wp:inline>
        </w:drawing>
      </w:r>
      <w:r w:rsidRPr="00E2280E">
        <w:rPr>
          <w:lang w:eastAsia="en-GB"/>
        </w:rPr>
        <w:t xml:space="preserve"> </w:t>
      </w:r>
    </w:p>
    <w:p w14:paraId="77178DD1" w14:textId="407089C2" w:rsidR="00C12063" w:rsidRPr="00E2280E" w:rsidRDefault="00C12063" w:rsidP="00C12063">
      <w:pPr>
        <w:spacing w:line="360" w:lineRule="auto"/>
        <w:jc w:val="both"/>
        <w:rPr>
          <w:i/>
          <w:lang w:eastAsia="en-GB"/>
        </w:rPr>
      </w:pPr>
      <w:r w:rsidRPr="00E2280E">
        <w:rPr>
          <w:i/>
          <w:lang w:eastAsia="en-GB"/>
        </w:rPr>
        <w:t>Figure 13 A snip from the author</w:t>
      </w:r>
      <w:r w:rsidR="00A35413">
        <w:rPr>
          <w:i/>
          <w:lang w:eastAsia="en-GB"/>
        </w:rPr>
        <w:t>’</w:t>
      </w:r>
      <w:r w:rsidRPr="00E2280E">
        <w:rPr>
          <w:i/>
          <w:lang w:eastAsia="en-GB"/>
        </w:rPr>
        <w:t>s home broadband connection and a reverse nslookup for 8.8.8.8, resulting in a dns.google returned.</w:t>
      </w:r>
    </w:p>
    <w:p w14:paraId="5DA8886E" w14:textId="77777777" w:rsidR="00C12063" w:rsidRPr="00E2280E" w:rsidRDefault="00C12063" w:rsidP="00C12063">
      <w:pPr>
        <w:spacing w:line="360" w:lineRule="auto"/>
        <w:jc w:val="both"/>
        <w:rPr>
          <w:i/>
          <w:lang w:eastAsia="en-GB"/>
        </w:rPr>
      </w:pPr>
    </w:p>
    <w:p w14:paraId="2586C765" w14:textId="77777777" w:rsidR="00C12063" w:rsidRPr="00E2280E" w:rsidRDefault="00C12063" w:rsidP="00C12063">
      <w:pPr>
        <w:spacing w:line="360" w:lineRule="auto"/>
        <w:jc w:val="both"/>
        <w:rPr>
          <w:lang w:eastAsia="en-GB"/>
        </w:rPr>
      </w:pPr>
      <w:r w:rsidRPr="00E2280E">
        <w:rPr>
          <w:lang w:eastAsia="en-GB"/>
        </w:rPr>
        <w:lastRenderedPageBreak/>
        <w:t xml:space="preserve">This assumes that there is only one DNS server for google, the truth is, there are many servers associated with 8.8.8.8 around the world. </w:t>
      </w:r>
    </w:p>
    <w:p w14:paraId="3E9C2297" w14:textId="46A9FD96" w:rsidR="00C12063" w:rsidRPr="00E2280E" w:rsidRDefault="00C12063" w:rsidP="00C12063">
      <w:pPr>
        <w:spacing w:line="360" w:lineRule="auto"/>
        <w:jc w:val="both"/>
        <w:rPr>
          <w:lang w:eastAsia="en-GB"/>
        </w:rPr>
      </w:pPr>
      <w:r w:rsidRPr="00E2280E">
        <w:rPr>
          <w:lang w:eastAsia="en-GB"/>
        </w:rPr>
        <w:t>On an organisation</w:t>
      </w:r>
      <w:r w:rsidR="00A35413">
        <w:rPr>
          <w:lang w:eastAsia="en-GB"/>
        </w:rPr>
        <w:t>’</w:t>
      </w:r>
      <w:r w:rsidRPr="00E2280E">
        <w:rPr>
          <w:lang w:eastAsia="en-GB"/>
        </w:rPr>
        <w:t>s network, records are maintained and managed by administrators for services specific to the organisations network.</w:t>
      </w:r>
    </w:p>
    <w:p w14:paraId="06E7DDD7" w14:textId="77777777" w:rsidR="00C12063" w:rsidRPr="00E2280E" w:rsidRDefault="00C12063" w:rsidP="00C12063">
      <w:pPr>
        <w:spacing w:line="360" w:lineRule="auto"/>
        <w:jc w:val="both"/>
        <w:rPr>
          <w:lang w:eastAsia="en-GB"/>
        </w:rPr>
      </w:pPr>
      <w:r w:rsidRPr="00E2280E">
        <w:rPr>
          <w:lang w:eastAsia="en-GB"/>
        </w:rPr>
        <w:t xml:space="preserve"> </w:t>
      </w:r>
    </w:p>
    <w:p w14:paraId="08363290" w14:textId="77777777" w:rsidR="00C12063" w:rsidRPr="00E2280E" w:rsidRDefault="00C12063" w:rsidP="00C12063">
      <w:pPr>
        <w:spacing w:line="360" w:lineRule="auto"/>
        <w:jc w:val="both"/>
        <w:rPr>
          <w:lang w:eastAsia="en-GB"/>
        </w:rPr>
      </w:pPr>
      <w:r w:rsidRPr="00E2280E">
        <w:rPr>
          <w:i/>
          <w:lang w:eastAsia="en-GB"/>
        </w:rPr>
        <w:t>Dynamic Host Configuration Protocol</w:t>
      </w:r>
      <w:r w:rsidRPr="00E2280E">
        <w:rPr>
          <w:lang w:eastAsia="en-GB"/>
        </w:rPr>
        <w:t xml:space="preserve"> (DHCP) – a server issues DHCP addresses to network clients from an address pool configured by the administrator. Time of leases and options can be further configured to allow the network client to request further information</w:t>
      </w:r>
      <w:r w:rsidRPr="00E2280E">
        <w:rPr>
          <w:lang w:eastAsia="en-GB"/>
        </w:rPr>
        <w:fldChar w:fldCharType="begin" w:fldLock="1"/>
      </w:r>
      <w:r w:rsidR="001113A5">
        <w:rPr>
          <w:lang w:eastAsia="en-GB"/>
        </w:rPr>
        <w:instrText>ADDIN CSL_CITATION {"citationItems":[{"id":"ITEM-1","itemData":{"URL":"https://docs.microsoft.com/en-us/windows-server/networking/technologies/dhcp/dhcp-top","accessed":{"date-parts":[["2021","2","23"]]},"id":"ITEM-1","issued":{"date-parts":[["0"]]},"title":"Dynamic Host Configuration Protocol (DHCP) | Microsoft Docs","type":"webpage"},"uris":["http://www.mendeley.com/documents/?uuid=086de5a7-bfce-3fe9-b958-aca44adc9197"]}],"mendeley":{"formattedCitation":"[26]","plainTextFormattedCitation":"[26]","previouslyFormattedCitation":"[26]"},"properties":{"noteIndex":0},"schema":"https://github.com/citation-style-language/schema/raw/master/csl-citation.json"}</w:instrText>
      </w:r>
      <w:r w:rsidRPr="00E2280E">
        <w:rPr>
          <w:lang w:eastAsia="en-GB"/>
        </w:rPr>
        <w:fldChar w:fldCharType="separate"/>
      </w:r>
      <w:r w:rsidRPr="00E2280E">
        <w:rPr>
          <w:noProof/>
          <w:lang w:eastAsia="en-GB"/>
        </w:rPr>
        <w:t>[26]</w:t>
      </w:r>
      <w:r w:rsidRPr="00E2280E">
        <w:rPr>
          <w:lang w:eastAsia="en-GB"/>
        </w:rPr>
        <w:fldChar w:fldCharType="end"/>
      </w:r>
      <w:r w:rsidRPr="00E2280E">
        <w:rPr>
          <w:lang w:eastAsia="en-GB"/>
        </w:rPr>
        <w:t>.</w:t>
      </w:r>
    </w:p>
    <w:p w14:paraId="223E6D4B" w14:textId="77777777" w:rsidR="00C12063" w:rsidRPr="00E2280E" w:rsidRDefault="00C12063" w:rsidP="00C12063">
      <w:pPr>
        <w:spacing w:line="360" w:lineRule="auto"/>
        <w:jc w:val="both"/>
        <w:rPr>
          <w:lang w:eastAsia="en-GB"/>
        </w:rPr>
      </w:pPr>
    </w:p>
    <w:p w14:paraId="4FF3ABD0" w14:textId="77777777" w:rsidR="00C12063" w:rsidRPr="00E2280E" w:rsidRDefault="00C12063" w:rsidP="00C12063">
      <w:pPr>
        <w:spacing w:line="360" w:lineRule="auto"/>
        <w:jc w:val="both"/>
        <w:rPr>
          <w:lang w:eastAsia="en-GB"/>
        </w:rPr>
      </w:pPr>
      <w:r w:rsidRPr="00E2280E">
        <w:rPr>
          <w:i/>
          <w:lang w:eastAsia="en-GB"/>
        </w:rPr>
        <w:t>Group Policy</w:t>
      </w:r>
      <w:r w:rsidRPr="00E2280E">
        <w:rPr>
          <w:lang w:eastAsia="en-GB"/>
        </w:rPr>
        <w:t xml:space="preserve"> – A way of policing devices on a domain. Policies can be used for separate user groups. As explored earlier, features and functions can be made available or removed for users that need access.</w:t>
      </w:r>
    </w:p>
    <w:p w14:paraId="52133509" w14:textId="77777777" w:rsidR="00C12063" w:rsidRPr="00E2280E" w:rsidRDefault="00C12063" w:rsidP="00C12063">
      <w:pPr>
        <w:spacing w:line="360" w:lineRule="auto"/>
        <w:jc w:val="both"/>
        <w:rPr>
          <w:lang w:eastAsia="en-GB"/>
        </w:rPr>
      </w:pPr>
    </w:p>
    <w:p w14:paraId="45E67861" w14:textId="77777777" w:rsidR="00C12063" w:rsidRPr="00E2280E" w:rsidRDefault="00C12063" w:rsidP="00C12063">
      <w:pPr>
        <w:spacing w:line="360" w:lineRule="auto"/>
        <w:jc w:val="both"/>
        <w:rPr>
          <w:lang w:eastAsia="en-GB"/>
        </w:rPr>
      </w:pPr>
      <w:r w:rsidRPr="00E2280E">
        <w:rPr>
          <w:i/>
          <w:lang w:eastAsia="en-GB"/>
        </w:rPr>
        <w:t>Network Address Translation</w:t>
      </w:r>
      <w:r w:rsidRPr="00E2280E">
        <w:rPr>
          <w:lang w:eastAsia="en-GB"/>
        </w:rPr>
        <w:t xml:space="preserve"> (NAT) – It is a protocol that enables conserving public IP addresses, and can be used as a measure to secure public facing servers.  There are three variants of NAT. </w:t>
      </w:r>
    </w:p>
    <w:p w14:paraId="35A50079" w14:textId="77777777" w:rsidR="00C12063" w:rsidRPr="00E2280E" w:rsidRDefault="00C12063" w:rsidP="00C12063">
      <w:pPr>
        <w:spacing w:line="360" w:lineRule="auto"/>
        <w:jc w:val="both"/>
        <w:rPr>
          <w:lang w:eastAsia="en-GB"/>
        </w:rPr>
      </w:pPr>
      <w:r w:rsidRPr="00E2280E">
        <w:rPr>
          <w:lang w:eastAsia="en-GB"/>
        </w:rPr>
        <w:t>Static – a one to one, private IP to public IP,</w:t>
      </w:r>
    </w:p>
    <w:p w14:paraId="160FF6A1" w14:textId="77777777" w:rsidR="00C12063" w:rsidRPr="00E2280E" w:rsidRDefault="00C12063" w:rsidP="00C12063">
      <w:pPr>
        <w:spacing w:line="360" w:lineRule="auto"/>
        <w:jc w:val="both"/>
        <w:rPr>
          <w:lang w:eastAsia="en-GB"/>
        </w:rPr>
      </w:pPr>
      <w:r w:rsidRPr="00E2280E">
        <w:rPr>
          <w:lang w:eastAsia="en-GB"/>
        </w:rPr>
        <w:t>Dynamic – private IP’s in a pool are allocated to one public IP,</w:t>
      </w:r>
    </w:p>
    <w:p w14:paraId="7D753BB4" w14:textId="77777777" w:rsidR="00C12063" w:rsidRPr="00E2280E" w:rsidRDefault="00C12063" w:rsidP="00C12063">
      <w:pPr>
        <w:spacing w:line="360" w:lineRule="auto"/>
        <w:jc w:val="both"/>
        <w:rPr>
          <w:lang w:eastAsia="en-GB"/>
        </w:rPr>
      </w:pPr>
      <w:r w:rsidRPr="00E2280E">
        <w:rPr>
          <w:lang w:eastAsia="en-GB"/>
        </w:rPr>
        <w:t>Port Address Translation (PAT) – 65,000 private addresses using one public IP address.</w:t>
      </w:r>
    </w:p>
    <w:p w14:paraId="15805198" w14:textId="77777777" w:rsidR="00C12063" w:rsidRPr="00E2280E" w:rsidRDefault="00C12063" w:rsidP="00C12063">
      <w:pPr>
        <w:spacing w:line="360" w:lineRule="auto"/>
        <w:jc w:val="both"/>
        <w:rPr>
          <w:lang w:eastAsia="en-GB"/>
        </w:rPr>
      </w:pPr>
      <w:r w:rsidRPr="00E2280E">
        <w:rPr>
          <w:lang w:eastAsia="en-GB"/>
        </w:rPr>
        <w:t>If a client on the internet wants to contact an organisations server – usually in a Demilitarized Zone (DMZ), they can come in via the public facing IP address, without the need to know the private network details</w:t>
      </w:r>
      <w:r w:rsidRPr="00E2280E">
        <w:rPr>
          <w:lang w:eastAsia="en-GB"/>
        </w:rPr>
        <w:fldChar w:fldCharType="begin" w:fldLock="1"/>
      </w:r>
      <w:r w:rsidR="001113A5">
        <w:rPr>
          <w:lang w:eastAsia="en-GB"/>
        </w:rPr>
        <w:instrText>ADDIN CSL_CITATION {"citationItems":[{"id":"ITEM-1","itemData":{"URL":"https://www.cisco.com/c/en/us/support/docs/ip/network-address-translation-nat/26704-nat-faq-00.html","accessed":{"date-parts":[["2021","2","23"]]},"id":"ITEM-1","issued":{"date-parts":[["0"]]},"title":"Network Address Translation (NAT) FAQ - Cisco","type":"webpage"},"uris":["http://www.mendeley.com/documents/?uuid=7195f208-86da-39dd-a077-affd05c083a1"]}],"mendeley":{"formattedCitation":"[27]","plainTextFormattedCitation":"[27]","previouslyFormattedCitation":"[27]"},"properties":{"noteIndex":0},"schema":"https://github.com/citation-style-language/schema/raw/master/csl-citation.json"}</w:instrText>
      </w:r>
      <w:r w:rsidRPr="00E2280E">
        <w:rPr>
          <w:lang w:eastAsia="en-GB"/>
        </w:rPr>
        <w:fldChar w:fldCharType="separate"/>
      </w:r>
      <w:r w:rsidRPr="00E2280E">
        <w:rPr>
          <w:noProof/>
          <w:lang w:eastAsia="en-GB"/>
        </w:rPr>
        <w:t>[27]</w:t>
      </w:r>
      <w:r w:rsidRPr="00E2280E">
        <w:rPr>
          <w:lang w:eastAsia="en-GB"/>
        </w:rPr>
        <w:fldChar w:fldCharType="end"/>
      </w:r>
      <w:r w:rsidRPr="00E2280E">
        <w:rPr>
          <w:lang w:eastAsia="en-GB"/>
        </w:rPr>
        <w:t>.</w:t>
      </w:r>
    </w:p>
    <w:p w14:paraId="76C6E897" w14:textId="77777777" w:rsidR="00C12063" w:rsidRPr="00E2280E" w:rsidRDefault="00C12063" w:rsidP="00C12063">
      <w:pPr>
        <w:spacing w:line="360" w:lineRule="auto"/>
        <w:jc w:val="both"/>
        <w:rPr>
          <w:lang w:eastAsia="en-GB"/>
        </w:rPr>
      </w:pPr>
    </w:p>
    <w:p w14:paraId="47D5E7C9" w14:textId="77777777" w:rsidR="00C12063" w:rsidRPr="00E2280E" w:rsidRDefault="00C12063" w:rsidP="00C12063">
      <w:pPr>
        <w:spacing w:line="360" w:lineRule="auto"/>
        <w:jc w:val="both"/>
        <w:rPr>
          <w:lang w:eastAsia="en-GB"/>
        </w:rPr>
      </w:pPr>
    </w:p>
    <w:p w14:paraId="7429D877" w14:textId="77777777" w:rsidR="00C12063" w:rsidRPr="00E2280E" w:rsidRDefault="00C12063" w:rsidP="00C12063">
      <w:pPr>
        <w:spacing w:line="360" w:lineRule="auto"/>
        <w:jc w:val="both"/>
        <w:rPr>
          <w:lang w:eastAsia="en-GB"/>
        </w:rPr>
      </w:pPr>
      <w:r w:rsidRPr="00E2280E">
        <w:rPr>
          <w:i/>
          <w:lang w:eastAsia="en-GB"/>
        </w:rPr>
        <w:t>PING</w:t>
      </w:r>
      <w:r w:rsidRPr="00E2280E">
        <w:rPr>
          <w:lang w:eastAsia="en-GB"/>
        </w:rPr>
        <w:t xml:space="preserve"> – An Internet Control Message Protocol used to test connectivity between network devices.</w:t>
      </w:r>
    </w:p>
    <w:p w14:paraId="04625441" w14:textId="77777777" w:rsidR="00C12063" w:rsidRPr="00E2280E" w:rsidRDefault="00C12063" w:rsidP="00C12063">
      <w:pPr>
        <w:shd w:val="clear" w:color="auto" w:fill="FFFFFF"/>
        <w:spacing w:before="100" w:beforeAutospacing="1" w:after="100" w:afterAutospacing="1" w:line="360" w:lineRule="auto"/>
        <w:jc w:val="both"/>
        <w:rPr>
          <w:lang w:eastAsia="en-GB"/>
        </w:rPr>
      </w:pPr>
      <w:r w:rsidRPr="00E2280E">
        <w:rPr>
          <w:i/>
          <w:lang w:eastAsia="en-GB"/>
        </w:rPr>
        <w:t>Private Network</w:t>
      </w:r>
      <w:r w:rsidRPr="00E2280E">
        <w:rPr>
          <w:lang w:eastAsia="en-GB"/>
        </w:rPr>
        <w:t xml:space="preserve"> – not routable over the public network (internet).</w:t>
      </w:r>
    </w:p>
    <w:p w14:paraId="4B470160" w14:textId="77777777" w:rsidR="00C12063" w:rsidRPr="00B65AB4" w:rsidRDefault="00C12063" w:rsidP="00C12063">
      <w:pPr>
        <w:numPr>
          <w:ilvl w:val="0"/>
          <w:numId w:val="30"/>
        </w:numPr>
        <w:shd w:val="clear" w:color="auto" w:fill="FFFFFF"/>
        <w:spacing w:before="100" w:beforeAutospacing="1" w:after="100" w:afterAutospacing="1" w:line="360" w:lineRule="auto"/>
        <w:jc w:val="both"/>
        <w:rPr>
          <w:color w:val="333333"/>
          <w:lang w:eastAsia="en-GB"/>
        </w:rPr>
      </w:pPr>
      <w:r w:rsidRPr="00E2280E">
        <w:rPr>
          <w:b/>
          <w:bCs/>
          <w:color w:val="333333"/>
          <w:lang w:eastAsia="en-GB"/>
        </w:rPr>
        <w:t>10.0.0.0/8 IP addresses:</w:t>
      </w:r>
      <w:r w:rsidRPr="00B65AB4">
        <w:rPr>
          <w:color w:val="333333"/>
          <w:lang w:eastAsia="en-GB"/>
        </w:rPr>
        <w:t> 10.0.0.0 – 10.255.255.255</w:t>
      </w:r>
    </w:p>
    <w:p w14:paraId="7E0CAFD0" w14:textId="77777777" w:rsidR="00C12063" w:rsidRPr="00B65AB4" w:rsidRDefault="00C12063" w:rsidP="00C12063">
      <w:pPr>
        <w:numPr>
          <w:ilvl w:val="0"/>
          <w:numId w:val="30"/>
        </w:numPr>
        <w:shd w:val="clear" w:color="auto" w:fill="FFFFFF"/>
        <w:spacing w:before="100" w:beforeAutospacing="1" w:after="100" w:afterAutospacing="1" w:line="360" w:lineRule="auto"/>
        <w:jc w:val="both"/>
        <w:rPr>
          <w:color w:val="333333"/>
          <w:lang w:eastAsia="en-GB"/>
        </w:rPr>
      </w:pPr>
      <w:r w:rsidRPr="00E2280E">
        <w:rPr>
          <w:b/>
          <w:bCs/>
          <w:color w:val="333333"/>
          <w:lang w:eastAsia="en-GB"/>
        </w:rPr>
        <w:t>172.16.0.0/12 IP addresses:</w:t>
      </w:r>
      <w:r w:rsidRPr="00B65AB4">
        <w:rPr>
          <w:color w:val="333333"/>
          <w:lang w:eastAsia="en-GB"/>
        </w:rPr>
        <w:t> 172.16.0.0 – 172.31.255.255</w:t>
      </w:r>
    </w:p>
    <w:p w14:paraId="47C1CD00" w14:textId="77777777" w:rsidR="00C12063" w:rsidRPr="00B65AB4" w:rsidRDefault="00C12063" w:rsidP="00C12063">
      <w:pPr>
        <w:numPr>
          <w:ilvl w:val="0"/>
          <w:numId w:val="30"/>
        </w:numPr>
        <w:shd w:val="clear" w:color="auto" w:fill="FFFFFF"/>
        <w:spacing w:before="100" w:beforeAutospacing="1" w:after="100" w:afterAutospacing="1" w:line="360" w:lineRule="auto"/>
        <w:jc w:val="both"/>
        <w:rPr>
          <w:color w:val="333333"/>
          <w:lang w:eastAsia="en-GB"/>
        </w:rPr>
      </w:pPr>
      <w:r w:rsidRPr="00E2280E">
        <w:rPr>
          <w:b/>
          <w:bCs/>
          <w:color w:val="333333"/>
          <w:lang w:eastAsia="en-GB"/>
        </w:rPr>
        <w:t>192.168.0.0/16 IP addresses:</w:t>
      </w:r>
      <w:r w:rsidRPr="00B65AB4">
        <w:rPr>
          <w:color w:val="333333"/>
          <w:lang w:eastAsia="en-GB"/>
        </w:rPr>
        <w:t> 192.168.0.0 – 192.168.255.255</w:t>
      </w:r>
      <w:r w:rsidRPr="00E2280E">
        <w:rPr>
          <w:color w:val="333333"/>
          <w:lang w:eastAsia="en-GB"/>
        </w:rPr>
        <w:fldChar w:fldCharType="begin" w:fldLock="1"/>
      </w:r>
      <w:r w:rsidR="001113A5">
        <w:rPr>
          <w:color w:val="333333"/>
          <w:lang w:eastAsia="en-GB"/>
        </w:rPr>
        <w:instrText>ADDIN CSL_CITATION {"citationItems":[{"id":"ITEM-1","itemData":{"URL":"https://www.arin.net/reference/research/statistics/address_filters/","accessed":{"date-parts":[["2021","2","23"]]},"id":"ITEM-1","issued":{"date-parts":[["0"]]},"title":"IPv4 Private Address Space and Filtering - American Registry for Internet Numbers","type":"webpage"},"uris":["http://www.mendeley.com/documents/?uuid=7f5c444e-d2d8-33cd-813c-aee8338a86c2"]}],"mendeley":{"formattedCitation":"[28]","plainTextFormattedCitation":"[28]","previouslyFormattedCitation":"[28]"},"properties":{"noteIndex":0},"schema":"https://github.com/citation-style-language/schema/raw/master/csl-citation.json"}</w:instrText>
      </w:r>
      <w:r w:rsidRPr="00E2280E">
        <w:rPr>
          <w:color w:val="333333"/>
          <w:lang w:eastAsia="en-GB"/>
        </w:rPr>
        <w:fldChar w:fldCharType="separate"/>
      </w:r>
      <w:r w:rsidRPr="00E2280E">
        <w:rPr>
          <w:noProof/>
          <w:color w:val="333333"/>
          <w:lang w:eastAsia="en-GB"/>
        </w:rPr>
        <w:t>[28]</w:t>
      </w:r>
      <w:r w:rsidRPr="00E2280E">
        <w:rPr>
          <w:color w:val="333333"/>
          <w:lang w:eastAsia="en-GB"/>
        </w:rPr>
        <w:fldChar w:fldCharType="end"/>
      </w:r>
    </w:p>
    <w:p w14:paraId="70E25E60" w14:textId="77777777" w:rsidR="00C12063" w:rsidRPr="00E2280E" w:rsidRDefault="00C12063" w:rsidP="00C12063">
      <w:pPr>
        <w:spacing w:line="360" w:lineRule="auto"/>
        <w:jc w:val="both"/>
        <w:rPr>
          <w:lang w:eastAsia="en-GB"/>
        </w:rPr>
      </w:pPr>
      <w:r w:rsidRPr="00E2280E">
        <w:rPr>
          <w:lang w:eastAsia="en-GB"/>
        </w:rPr>
        <w:t>These addresses are not routable over the internet. For internet access NAT can be used.</w:t>
      </w:r>
    </w:p>
    <w:p w14:paraId="374B7FDD" w14:textId="77777777" w:rsidR="00C12063" w:rsidRPr="00E2280E" w:rsidRDefault="00C12063" w:rsidP="00C12063">
      <w:pPr>
        <w:spacing w:line="360" w:lineRule="auto"/>
        <w:jc w:val="both"/>
        <w:rPr>
          <w:lang w:eastAsia="en-GB"/>
        </w:rPr>
      </w:pPr>
    </w:p>
    <w:p w14:paraId="667505D8" w14:textId="77777777" w:rsidR="00C12063" w:rsidRPr="00E2280E" w:rsidRDefault="00C12063" w:rsidP="00C12063">
      <w:pPr>
        <w:spacing w:line="360" w:lineRule="auto"/>
        <w:jc w:val="both"/>
        <w:rPr>
          <w:lang w:eastAsia="en-GB"/>
        </w:rPr>
      </w:pPr>
      <w:r w:rsidRPr="00E2280E">
        <w:rPr>
          <w:i/>
          <w:lang w:eastAsia="en-GB"/>
        </w:rPr>
        <w:t>Public Network</w:t>
      </w:r>
      <w:r w:rsidRPr="00E2280E">
        <w:rPr>
          <w:lang w:eastAsia="en-GB"/>
        </w:rPr>
        <w:t xml:space="preserve"> – A network that is routable over the internet with a public IP address. Excluding the addresses in the private network allocated space listed above.</w:t>
      </w:r>
    </w:p>
    <w:p w14:paraId="326E1107" w14:textId="77777777" w:rsidR="00C12063" w:rsidRPr="00E2280E" w:rsidRDefault="00C12063" w:rsidP="00C12063">
      <w:pPr>
        <w:pStyle w:val="Heading3"/>
        <w:rPr>
          <w:rFonts w:ascii="Times New Roman" w:hAnsi="Times New Roman"/>
        </w:rPr>
      </w:pPr>
    </w:p>
    <w:p w14:paraId="4390000D" w14:textId="77777777" w:rsidR="00C12063" w:rsidRPr="00E2280E" w:rsidRDefault="00C12063" w:rsidP="00C12063">
      <w:pPr>
        <w:spacing w:line="360" w:lineRule="auto"/>
        <w:jc w:val="both"/>
        <w:rPr>
          <w:lang w:eastAsia="en-GB"/>
        </w:rPr>
      </w:pPr>
      <w:r w:rsidRPr="00E2280E">
        <w:rPr>
          <w:i/>
          <w:lang w:eastAsia="en-GB"/>
        </w:rPr>
        <w:t>Server Manager</w:t>
      </w:r>
      <w:r w:rsidRPr="00E2280E">
        <w:rPr>
          <w:lang w:eastAsia="en-GB"/>
        </w:rPr>
        <w:t xml:space="preserve"> – A central place where servers on a Windows Server OS can be configured and managed locally.</w:t>
      </w:r>
    </w:p>
    <w:p w14:paraId="065EC9A5" w14:textId="77777777" w:rsidR="00C12063" w:rsidRPr="00E2280E" w:rsidRDefault="00C12063" w:rsidP="00C12063">
      <w:pPr>
        <w:tabs>
          <w:tab w:val="left" w:pos="1270"/>
        </w:tabs>
        <w:spacing w:line="360" w:lineRule="auto"/>
        <w:jc w:val="both"/>
        <w:rPr>
          <w:lang w:eastAsia="en-GB"/>
        </w:rPr>
      </w:pPr>
    </w:p>
    <w:p w14:paraId="75FF5833" w14:textId="77777777" w:rsidR="00C12063" w:rsidRPr="00E2280E" w:rsidRDefault="00C12063" w:rsidP="00C12063">
      <w:pPr>
        <w:spacing w:line="360" w:lineRule="auto"/>
        <w:jc w:val="both"/>
        <w:rPr>
          <w:lang w:eastAsia="en-GB"/>
        </w:rPr>
      </w:pPr>
      <w:r w:rsidRPr="00E2280E">
        <w:rPr>
          <w:i/>
          <w:lang w:eastAsia="en-GB"/>
        </w:rPr>
        <w:t>Virtual Network</w:t>
      </w:r>
      <w:r w:rsidRPr="00E2280E">
        <w:rPr>
          <w:lang w:eastAsia="en-GB"/>
        </w:rPr>
        <w:t xml:space="preserve"> – a network created without any physical hardware. A virtual network sits in a VM environment.</w:t>
      </w:r>
    </w:p>
    <w:p w14:paraId="5FE782A7" w14:textId="77777777" w:rsidR="00C12063" w:rsidRPr="00E2280E" w:rsidRDefault="00C12063" w:rsidP="00C12063">
      <w:pPr>
        <w:spacing w:line="360" w:lineRule="auto"/>
        <w:jc w:val="both"/>
        <w:rPr>
          <w:lang w:eastAsia="en-GB"/>
        </w:rPr>
      </w:pPr>
    </w:p>
    <w:p w14:paraId="4F8C30AF" w14:textId="77777777" w:rsidR="00C12063" w:rsidRPr="00E2280E" w:rsidRDefault="00C12063" w:rsidP="00C12063">
      <w:pPr>
        <w:spacing w:line="360" w:lineRule="auto"/>
        <w:jc w:val="both"/>
        <w:rPr>
          <w:lang w:eastAsia="en-GB"/>
        </w:rPr>
      </w:pPr>
      <w:r w:rsidRPr="00E2280E">
        <w:rPr>
          <w:i/>
          <w:lang w:eastAsia="en-GB"/>
        </w:rPr>
        <w:t>X.500 standard</w:t>
      </w:r>
      <w:r w:rsidRPr="00E2280E">
        <w:rPr>
          <w:lang w:eastAsia="en-GB"/>
        </w:rPr>
        <w:t xml:space="preserve"> – An international directory scheme to identify people, organisations, services, network hardware</w:t>
      </w:r>
      <w:r w:rsidRPr="00E2280E">
        <w:rPr>
          <w:lang w:eastAsia="en-GB"/>
        </w:rPr>
        <w:fldChar w:fldCharType="begin" w:fldLock="1"/>
      </w:r>
      <w:r w:rsidR="001113A5">
        <w:rPr>
          <w:lang w:eastAsia="en-GB"/>
        </w:rPr>
        <w:instrText>ADDIN CSL_CITATION {"citationItems":[{"id":"ITEM-1","itemData":{"URL":"https://docs.microsoft.com/en-us/previous-versions/windows/it-pro/windows-server-2012-r2-and-2012/cc754363(v=ws.11)","accessed":{"date-parts":[["2021","2","23"]]},"id":"ITEM-1","issued":{"date-parts":[["0"]]},"title":"set DSRM password | Microsoft Docs","type":"webpage"},"uris":["http://www.mendeley.com/documents/?uuid=a4698a8a-9fc5-344b-aea0-cdd0422338bb"]}],"mendeley":{"formattedCitation":"[24]","plainTextFormattedCitation":"[24]","previouslyFormattedCitation":"[24]"},"properties":{"noteIndex":0},"schema":"https://github.com/citation-style-language/schema/raw/master/csl-citation.json"}</w:instrText>
      </w:r>
      <w:r w:rsidRPr="00E2280E">
        <w:rPr>
          <w:lang w:eastAsia="en-GB"/>
        </w:rPr>
        <w:fldChar w:fldCharType="separate"/>
      </w:r>
      <w:r w:rsidRPr="00E2280E">
        <w:rPr>
          <w:noProof/>
          <w:lang w:eastAsia="en-GB"/>
        </w:rPr>
        <w:t>[24]</w:t>
      </w:r>
      <w:r w:rsidRPr="00E2280E">
        <w:rPr>
          <w:lang w:eastAsia="en-GB"/>
        </w:rPr>
        <w:fldChar w:fldCharType="end"/>
      </w:r>
      <w:r w:rsidRPr="00E2280E">
        <w:rPr>
          <w:lang w:eastAsia="en-GB"/>
        </w:rPr>
        <w:t xml:space="preserve">. </w:t>
      </w:r>
    </w:p>
    <w:p w14:paraId="5034989E" w14:textId="77777777" w:rsidR="00C12063" w:rsidRPr="00C12063" w:rsidRDefault="00C12063" w:rsidP="00C12063">
      <w:pPr>
        <w:rPr>
          <w:lang w:eastAsia="en-GB"/>
        </w:rPr>
      </w:pPr>
    </w:p>
    <w:p w14:paraId="0CCFC695" w14:textId="77777777" w:rsidR="0057596D" w:rsidRDefault="0057596D" w:rsidP="00173832">
      <w:pPr>
        <w:spacing w:line="360" w:lineRule="auto"/>
        <w:jc w:val="both"/>
      </w:pPr>
    </w:p>
    <w:p w14:paraId="1A020C29" w14:textId="77777777" w:rsidR="00E76FA2" w:rsidRDefault="00E76FA2" w:rsidP="00E76FA2">
      <w:pPr>
        <w:pStyle w:val="Heading2"/>
        <w:numPr>
          <w:ilvl w:val="0"/>
          <w:numId w:val="0"/>
        </w:numPr>
        <w:rPr>
          <w:rFonts w:ascii="Times New Roman" w:hAnsi="Times New Roman"/>
        </w:rPr>
      </w:pPr>
      <w:bookmarkStart w:id="274" w:name="_Toc65501077"/>
      <w:r>
        <w:rPr>
          <w:rFonts w:ascii="Times New Roman" w:hAnsi="Times New Roman"/>
        </w:rPr>
        <w:t>3.6</w:t>
      </w:r>
      <w:r w:rsidRPr="00CE5F46">
        <w:rPr>
          <w:rFonts w:ascii="Times New Roman" w:hAnsi="Times New Roman"/>
        </w:rPr>
        <w:tab/>
      </w:r>
      <w:r>
        <w:rPr>
          <w:rFonts w:ascii="Times New Roman" w:hAnsi="Times New Roman"/>
        </w:rPr>
        <w:t>Conclusion</w:t>
      </w:r>
      <w:bookmarkEnd w:id="274"/>
    </w:p>
    <w:p w14:paraId="2AC75525" w14:textId="72C7A090" w:rsidR="001113A5" w:rsidRDefault="00A40E01" w:rsidP="00D222FD">
      <w:pPr>
        <w:pStyle w:val="NoSpacing"/>
        <w:spacing w:line="360" w:lineRule="auto"/>
        <w:jc w:val="both"/>
      </w:pPr>
      <w:r w:rsidRPr="007F02DF">
        <w:t>In this section the author has discussed the difference between Type 1 and 2 Hypervisors, the benefits that each of the types bring to the users. Subnetting has been explained, and a general understanding conveyed to the reader. The importance of IPv4 subnetting has been elaborated. Cloud Computing platforms have been provided, including pro’s and con’s of the Cloud Computing model. Major providers of Cloud Computing and what services they provide have also been presented. A helpful list of terminologies that readers have been introduced to is given at the end of the section</w:t>
      </w:r>
      <w:r>
        <w:rPr>
          <w:lang w:eastAsia="en-GB"/>
        </w:rPr>
        <w:t>.</w:t>
      </w:r>
      <w:bookmarkStart w:id="275" w:name="_Toc65501078"/>
    </w:p>
    <w:p w14:paraId="3C1A3366" w14:textId="77777777" w:rsidR="001113A5" w:rsidRDefault="001113A5" w:rsidP="00386AF2">
      <w:pPr>
        <w:pStyle w:val="Heading1"/>
        <w:rPr>
          <w:rFonts w:ascii="Times New Roman" w:hAnsi="Times New Roman"/>
        </w:rPr>
      </w:pPr>
    </w:p>
    <w:p w14:paraId="5432AA6B" w14:textId="3B215D21" w:rsidR="00C967A7" w:rsidRDefault="00C967A7">
      <w:pPr>
        <w:rPr>
          <w:b/>
          <w:caps/>
          <w:color w:val="000000"/>
          <w:sz w:val="26"/>
          <w:szCs w:val="26"/>
          <w:lang w:eastAsia="x-none"/>
        </w:rPr>
      </w:pPr>
      <w:r>
        <w:br w:type="page"/>
      </w:r>
    </w:p>
    <w:p w14:paraId="09FE9E0C" w14:textId="77777777" w:rsidR="001113A5" w:rsidRDefault="001113A5" w:rsidP="00386AF2">
      <w:pPr>
        <w:pStyle w:val="Heading1"/>
        <w:rPr>
          <w:rFonts w:ascii="Times New Roman" w:hAnsi="Times New Roman"/>
        </w:rPr>
      </w:pPr>
    </w:p>
    <w:p w14:paraId="36C0A6F5" w14:textId="77777777" w:rsidR="001113A5" w:rsidRDefault="001113A5" w:rsidP="00386AF2">
      <w:pPr>
        <w:pStyle w:val="Heading1"/>
        <w:rPr>
          <w:rFonts w:ascii="Times New Roman" w:hAnsi="Times New Roman"/>
        </w:rPr>
      </w:pPr>
    </w:p>
    <w:p w14:paraId="17D1E7E9" w14:textId="77777777" w:rsidR="00173832" w:rsidRPr="00386AF2" w:rsidRDefault="00386AF2" w:rsidP="00386AF2">
      <w:pPr>
        <w:pStyle w:val="Heading1"/>
        <w:rPr>
          <w:rFonts w:ascii="Times New Roman" w:hAnsi="Times New Roman"/>
        </w:rPr>
      </w:pPr>
      <w:r w:rsidRPr="00386AF2">
        <w:rPr>
          <w:rFonts w:ascii="Times New Roman" w:hAnsi="Times New Roman"/>
        </w:rPr>
        <w:t>References</w:t>
      </w:r>
      <w:bookmarkEnd w:id="275"/>
    </w:p>
    <w:p w14:paraId="6ABAA67D" w14:textId="77777777" w:rsidR="00E5471E" w:rsidRDefault="00E5471E" w:rsidP="00E5471E">
      <w:pPr>
        <w:pStyle w:val="Heading2"/>
        <w:numPr>
          <w:ilvl w:val="0"/>
          <w:numId w:val="0"/>
        </w:numPr>
        <w:rPr>
          <w:rFonts w:ascii="Times New Roman" w:hAnsi="Times New Roman"/>
        </w:rPr>
      </w:pPr>
      <w:r w:rsidRPr="00CE5F46">
        <w:rPr>
          <w:rFonts w:ascii="Times New Roman" w:hAnsi="Times New Roman"/>
        </w:rPr>
        <w:t xml:space="preserve"> </w:t>
      </w:r>
    </w:p>
    <w:p w14:paraId="1592093E" w14:textId="77777777" w:rsidR="001113A5" w:rsidRPr="001113A5" w:rsidRDefault="001113A5" w:rsidP="001113A5">
      <w:pPr>
        <w:widowControl w:val="0"/>
        <w:autoSpaceDE w:val="0"/>
        <w:autoSpaceDN w:val="0"/>
        <w:adjustRightInd w:val="0"/>
        <w:spacing w:line="360" w:lineRule="auto"/>
        <w:ind w:left="640" w:hanging="640"/>
        <w:rPr>
          <w:noProof/>
        </w:rPr>
      </w:pPr>
      <w:r>
        <w:fldChar w:fldCharType="begin" w:fldLock="1"/>
      </w:r>
      <w:r>
        <w:instrText xml:space="preserve">ADDIN Mendeley Bibliography CSL_BIBLIOGRAPHY </w:instrText>
      </w:r>
      <w:r>
        <w:fldChar w:fldCharType="separate"/>
      </w:r>
      <w:r w:rsidRPr="001113A5">
        <w:rPr>
          <w:noProof/>
        </w:rPr>
        <w:t>[1]</w:t>
      </w:r>
      <w:r w:rsidRPr="001113A5">
        <w:rPr>
          <w:noProof/>
        </w:rPr>
        <w:tab/>
        <w:t>“RFC 5517 - Cisco Systems’ Private VLANs: Scalable Security in a Multi-Client Environment.” [Online]. Available: https://tools.ietf.org/html/rfc5517. [Accessed: 18-Feb-2021].</w:t>
      </w:r>
    </w:p>
    <w:p w14:paraId="1E793E5B"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w:t>
      </w:r>
      <w:r w:rsidRPr="001113A5">
        <w:rPr>
          <w:noProof/>
        </w:rPr>
        <w:tab/>
        <w:t>“What is AMD-V (AMD virtualization)? - Definition from WhatIs.com.” [Online]. Available: https://searchservervirtualization.techtarget.com/definition/AMD-V. [Accessed: 04-Feb-2021].</w:t>
      </w:r>
    </w:p>
    <w:p w14:paraId="2C59F0B1"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[3]</w:t>
      </w:r>
      <w:r w:rsidRPr="001113A5">
        <w:rPr>
          <w:noProof/>
        </w:rPr>
        <w:tab/>
        <w:t>“Chapter 3. Configuring Virtual Machines.” [Online]. Available: https://www.virtualbox.org/manual/ch03.html. [Accessed: 04-Feb-2021].</w:t>
      </w:r>
    </w:p>
    <w:p w14:paraId="117382A8"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[4]</w:t>
      </w:r>
      <w:r w:rsidRPr="001113A5">
        <w:rPr>
          <w:noProof/>
        </w:rPr>
        <w:tab/>
        <w:t>“What is VDI? | Virtual Desktop Infrastructure | VMware Glossary.” [Online]. Available: https://www.vmware.com/topics/glossary/content/virtual-desktop-infrastructure-vdi. [Accessed: 04-Feb-2021].</w:t>
      </w:r>
    </w:p>
    <w:p w14:paraId="17681E08"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[5]</w:t>
      </w:r>
      <w:r w:rsidRPr="001113A5">
        <w:rPr>
          <w:noProof/>
        </w:rPr>
        <w:tab/>
        <w:t>“VDI vs. VHD vs. VMDK.” [Online]. Available: https://www.educative.io/edpresso/vdi-vs-vhd-vs-vmdk. [Accessed: 05-Feb-2021].</w:t>
      </w:r>
    </w:p>
    <w:p w14:paraId="1054D8D3"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[6]</w:t>
      </w:r>
      <w:r w:rsidRPr="001113A5">
        <w:rPr>
          <w:noProof/>
        </w:rPr>
        <w:tab/>
        <w:t>“Cisco Unified Communications Manager - Call Manager - Cisco - Cisco.” [Online]. Available: https://www.cisco.com/c/en_uk/products/unified-communications/unified-communications-manager-callmanager/index.html. [Accessed: 18-Feb-2021].</w:t>
      </w:r>
    </w:p>
    <w:p w14:paraId="220EC7CF"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[7]</w:t>
      </w:r>
      <w:r w:rsidRPr="001113A5">
        <w:rPr>
          <w:noProof/>
        </w:rPr>
        <w:tab/>
        <w:t>“Cisco Identity Services Engine - Cisco.” [Online]. Available: https://www.cisco.com/c/en_uk/products/security/identity-services-engine/index.html. [Accessed: 18-Feb-2021].</w:t>
      </w:r>
    </w:p>
    <w:p w14:paraId="2C1409AC"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[8]</w:t>
      </w:r>
      <w:r w:rsidRPr="001113A5">
        <w:rPr>
          <w:noProof/>
        </w:rPr>
        <w:tab/>
        <w:t>“DORA Process in DHCP - Explained in detail | GNS3 Network.” [Online]. Available: https://www.gns3network.com/what-is-dora-process-in-dhcp/. [Accessed: 18-Feb-2021].</w:t>
      </w:r>
    </w:p>
    <w:p w14:paraId="17C3CB2D"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[9]</w:t>
      </w:r>
      <w:r w:rsidRPr="001113A5">
        <w:rPr>
          <w:noProof/>
        </w:rPr>
        <w:tab/>
        <w:t>“Dynamic Host Configuration Protocol (DHCP) and Bootstrap Protocol (BOOTP) Parameters.” [Online]. Available: https://www.iana.org/assignments/bootp-dhcp-parameters/bootp-dhcp-parameters.xhtml. [Accessed: 18-Feb-2021].</w:t>
      </w:r>
    </w:p>
    <w:p w14:paraId="4D563FF5"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[10]</w:t>
      </w:r>
      <w:r w:rsidRPr="001113A5">
        <w:rPr>
          <w:noProof/>
        </w:rPr>
        <w:tab/>
        <w:t>“What Is a Firewall? - Cisco.” [Online]. Available: https://www.cisco.com/c/en_uk/products/security/firewalls/what-is-a-firewall.html. [Accessed: 18-Feb-2021].</w:t>
      </w:r>
    </w:p>
    <w:p w14:paraId="00E08634"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[11]</w:t>
      </w:r>
      <w:r w:rsidRPr="001113A5">
        <w:rPr>
          <w:noProof/>
        </w:rPr>
        <w:tab/>
        <w:t>C. Winter, “Firewall Best Practices.”</w:t>
      </w:r>
    </w:p>
    <w:p w14:paraId="40893775"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lastRenderedPageBreak/>
        <w:t>[12]</w:t>
      </w:r>
      <w:r w:rsidRPr="001113A5">
        <w:rPr>
          <w:noProof/>
        </w:rPr>
        <w:tab/>
        <w:t>“ORACLE-BASE - A Cure for Virtual Insanity.” [Online]. Available: https://oracle-base.com/articles/vm/a-cure-for-virtual-insanity. [Accessed: 11-Feb-2021].</w:t>
      </w:r>
    </w:p>
    <w:p w14:paraId="6B2150AE"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[13]</w:t>
      </w:r>
      <w:r w:rsidRPr="001113A5">
        <w:rPr>
          <w:noProof/>
        </w:rPr>
        <w:tab/>
        <w:t xml:space="preserve">B. Singh and G. Singh, “a Study on Virtualization and Hypervisor in Cloud Computing,” </w:t>
      </w:r>
      <w:r w:rsidRPr="001113A5">
        <w:rPr>
          <w:i/>
          <w:iCs/>
          <w:noProof/>
        </w:rPr>
        <w:t>Int. J. Comput. Sci. Mob. Appl.</w:t>
      </w:r>
      <w:r w:rsidRPr="001113A5">
        <w:rPr>
          <w:noProof/>
        </w:rPr>
        <w:t>, vol. 6, no. 1, pp. 17–22, 2018.</w:t>
      </w:r>
    </w:p>
    <w:p w14:paraId="78210BF5"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[14]</w:t>
      </w:r>
      <w:r w:rsidRPr="001113A5">
        <w:rPr>
          <w:noProof/>
        </w:rPr>
        <w:tab/>
        <w:t>“Virtual Machines: Pros &amp; Cons - CyNexLink.” [Online]. Available: https://www.cynexlink.com/2017/08/18/virtual-machines-pros-cons/. [Accessed: 18-Feb-2021].</w:t>
      </w:r>
    </w:p>
    <w:p w14:paraId="26D4B3CF"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[15]</w:t>
      </w:r>
      <w:r w:rsidRPr="001113A5">
        <w:rPr>
          <w:noProof/>
        </w:rPr>
        <w:tab/>
        <w:t>“The Top 5 Enterprise Type 1 Hypervisors You Must Know.” [Online]. Available: http://www.virtualizationsoftware.com/top-5-enterprise-type-1-hypervisors/. [Accessed: 18-Feb-2021].</w:t>
      </w:r>
    </w:p>
    <w:p w14:paraId="4902E524"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[16]</w:t>
      </w:r>
      <w:r w:rsidRPr="001113A5">
        <w:rPr>
          <w:noProof/>
        </w:rPr>
        <w:tab/>
        <w:t>“type 2 hypervisor vendors - Google Search.” [Online]. Available: https://www.google.com/search?safe=strict&amp;ei=Ge0uYNnbCOzS1fAPifiIqA0&amp;q=type+2+hypervisor+vendors&amp;oq=type+2+hypervisor+vendors&amp;gs_lcp=Cgdnd3Mtd2l6EAMyAggAOgcIABBHELADOgYIABAHEB5QjyBYgyFg_SJoAXACeACAAawBiAHfApIBAzIuMZgBAKABAaoBB2d3cy13aXrIAQjAAQE&amp;sclient=gw. [Accessed: 18-Feb-2021].</w:t>
      </w:r>
    </w:p>
    <w:p w14:paraId="0F1D60DC"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[17]</w:t>
      </w:r>
      <w:r w:rsidRPr="001113A5">
        <w:rPr>
          <w:noProof/>
        </w:rPr>
        <w:tab/>
        <w:t>“How to Improve Network Speed with a LAN Switch - Cisco.” [Online]. Available: https://www.cisco.com/c/en/us/solutions/small-business/resource-center/networking/tune-your-network-lan-switch.html#~step-by-step-guide. [Accessed: 18-Feb-2021].</w:t>
      </w:r>
    </w:p>
    <w:p w14:paraId="75199609"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[18]</w:t>
      </w:r>
      <w:r w:rsidRPr="001113A5">
        <w:rPr>
          <w:noProof/>
        </w:rPr>
        <w:tab/>
        <w:t>“Foundation Topics &gt; The TCP/IP and OSI Networking Models | Cisco Press.” [Online]. Available: https://www.ciscopress.com/articles/article.asp?p=1757634&amp;seqNum=2. [Accessed: 18-Feb-2021].</w:t>
      </w:r>
    </w:p>
    <w:p w14:paraId="719DC75C"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[19]</w:t>
      </w:r>
      <w:r w:rsidRPr="001113A5">
        <w:rPr>
          <w:noProof/>
        </w:rPr>
        <w:tab/>
        <w:t>“IPv4 - Subnetting - Tutorialspoint.” [Online]. Available: https://www.tutorialspoint.com/ipv4/ipv4_subnetting.htm. [Accessed: 11-Feb-2021].</w:t>
      </w:r>
    </w:p>
    <w:p w14:paraId="4CF60A6F"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[20]</w:t>
      </w:r>
      <w:r w:rsidRPr="001113A5">
        <w:rPr>
          <w:noProof/>
        </w:rPr>
        <w:tab/>
        <w:t>“The RIPE NCC has run out of IPv4 Addresses — RIPE Network Coordination Centre.” [Online]. Available: https://www.ripe.net/publications/news/about-ripe-ncc-and-ripe/the-ripe-ncc-has-run-out-of-ipv4-addresses. [Accessed: 11-Feb-2021].</w:t>
      </w:r>
    </w:p>
    <w:p w14:paraId="15FB2177"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[21]</w:t>
      </w:r>
      <w:r w:rsidRPr="001113A5">
        <w:rPr>
          <w:noProof/>
        </w:rPr>
        <w:tab/>
        <w:t>“Public Cloud vs Private Cloud vs Hybrid Cloud | Microsoft Azure.” [Online]. Available: https://azure.microsoft.com/en-gb/overview/what-are-private-public-hybrid-clouds/. [Accessed: 22-Feb-2021].</w:t>
      </w:r>
    </w:p>
    <w:p w14:paraId="5E3F7D3D"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[22]</w:t>
      </w:r>
      <w:r w:rsidRPr="001113A5">
        <w:rPr>
          <w:noProof/>
        </w:rPr>
        <w:tab/>
        <w:t xml:space="preserve">“Benefits of cloud computing - United Kingdom | IBM.” [Online]. Available: </w:t>
      </w:r>
      <w:r w:rsidRPr="001113A5">
        <w:rPr>
          <w:noProof/>
        </w:rPr>
        <w:lastRenderedPageBreak/>
        <w:t>https://www.ibm.com/uk-en/cloud/learn/benefits-of-cloud-computing. [Accessed: 22-Feb-2021].</w:t>
      </w:r>
    </w:p>
    <w:p w14:paraId="44B4710A"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[23]</w:t>
      </w:r>
      <w:r w:rsidRPr="001113A5">
        <w:rPr>
          <w:noProof/>
        </w:rPr>
        <w:tab/>
        <w:t>“SaaS vs PaaS vs IaaS: What’s The Difference &amp; How To Choose – BMC Blogs.” [Online]. Available: https://www.bmc.com/blogs/saas-vs-paas-vs-iaas-whats-the-difference-and-how-to-choose/. [Accessed: 21-Feb-2021].</w:t>
      </w:r>
    </w:p>
    <w:p w14:paraId="59616B57"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[24]</w:t>
      </w:r>
      <w:r w:rsidRPr="001113A5">
        <w:rPr>
          <w:noProof/>
        </w:rPr>
        <w:tab/>
        <w:t>“set DSRM password | Microsoft Docs.” [Online]. Available: https://docs.microsoft.com/en-us/previous-versions/windows/it-pro/windows-server-2012-r2-and-2012/cc754363(v=ws.11). [Accessed: 23-Feb-2021].</w:t>
      </w:r>
    </w:p>
    <w:p w14:paraId="095FD93A"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[25]</w:t>
      </w:r>
      <w:r w:rsidRPr="001113A5">
        <w:rPr>
          <w:noProof/>
        </w:rPr>
        <w:tab/>
        <w:t>“How DNS Works In Six Steps - Verisign.” [Online]. Available: https://www.verisign.com/en_US/website-presence/online/how-dns-works/index.xhtml. [Accessed: 23-Feb-2021].</w:t>
      </w:r>
    </w:p>
    <w:p w14:paraId="3D1D39C5"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[26]</w:t>
      </w:r>
      <w:r w:rsidRPr="001113A5">
        <w:rPr>
          <w:noProof/>
        </w:rPr>
        <w:tab/>
        <w:t>“Dynamic Host Configuration Protocol (DHCP) | Microsoft Docs.” [Online]. Available: https://docs.microsoft.com/en-us/windows-server/networking/technologies/dhcp/dhcp-top. [Accessed: 23-Feb-2021].</w:t>
      </w:r>
    </w:p>
    <w:p w14:paraId="253E2125"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[27]</w:t>
      </w:r>
      <w:r w:rsidRPr="001113A5">
        <w:rPr>
          <w:noProof/>
        </w:rPr>
        <w:tab/>
        <w:t>“Network Address Translation (NAT) FAQ - Cisco.” [Online]. Available: https://www.cisco.com/c/en/us/support/docs/ip/network-address-translation-nat/26704-nat-faq-00.html. [Accessed: 23-Feb-2021].</w:t>
      </w:r>
    </w:p>
    <w:p w14:paraId="5B8A5577" w14:textId="77777777" w:rsidR="001113A5" w:rsidRPr="001113A5" w:rsidRDefault="001113A5" w:rsidP="001113A5">
      <w:pPr>
        <w:widowControl w:val="0"/>
        <w:autoSpaceDE w:val="0"/>
        <w:autoSpaceDN w:val="0"/>
        <w:adjustRightInd w:val="0"/>
        <w:spacing w:line="360" w:lineRule="auto"/>
        <w:ind w:left="640" w:hanging="640"/>
        <w:rPr>
          <w:noProof/>
        </w:rPr>
      </w:pPr>
      <w:r w:rsidRPr="001113A5">
        <w:rPr>
          <w:noProof/>
        </w:rPr>
        <w:t>[28]</w:t>
      </w:r>
      <w:r w:rsidRPr="001113A5">
        <w:rPr>
          <w:noProof/>
        </w:rPr>
        <w:tab/>
        <w:t>“IPv4 Private Address Space and Filtering - American Registry for Internet Numbers.” [Online]. Available: https://www.arin.net/reference/research/statistics/address_filters/. [Accessed: 23-Feb-2021].</w:t>
      </w:r>
    </w:p>
    <w:p w14:paraId="64FDABF1" w14:textId="77777777" w:rsidR="00E5471E" w:rsidRPr="0064670A" w:rsidRDefault="001113A5" w:rsidP="00E5471E">
      <w:pPr>
        <w:pStyle w:val="Default"/>
        <w:spacing w:line="360" w:lineRule="auto"/>
        <w:jc w:val="both"/>
      </w:pPr>
      <w:r>
        <w:fldChar w:fldCharType="end"/>
      </w:r>
    </w:p>
    <w:p w14:paraId="72BA2419" w14:textId="77777777" w:rsidR="00E5471E" w:rsidRPr="00E5471E" w:rsidRDefault="00E5471E" w:rsidP="00E5471E">
      <w:pPr>
        <w:rPr>
          <w:lang w:eastAsia="en-GB"/>
        </w:rPr>
      </w:pPr>
    </w:p>
    <w:p w14:paraId="6A07D455" w14:textId="77777777" w:rsidR="00D855F0" w:rsidRPr="00CE5F46" w:rsidRDefault="0095051E" w:rsidP="00B30400">
      <w:pPr>
        <w:pStyle w:val="Heading2"/>
        <w:numPr>
          <w:ilvl w:val="0"/>
          <w:numId w:val="0"/>
        </w:numPr>
        <w:rPr>
          <w:rFonts w:ascii="Times New Roman" w:hAnsi="Times New Roman"/>
        </w:rPr>
      </w:pPr>
      <w:r w:rsidRPr="00CE5F46">
        <w:rPr>
          <w:rFonts w:ascii="Times New Roman" w:hAnsi="Times New Roman"/>
        </w:rPr>
        <w:t xml:space="preserve"> </w:t>
      </w:r>
    </w:p>
    <w:p w14:paraId="4969A775" w14:textId="77777777" w:rsidR="00BD5E62" w:rsidRPr="00CE5F46" w:rsidRDefault="00BD5E62" w:rsidP="00BD5E62">
      <w:pPr>
        <w:rPr>
          <w:lang w:eastAsia="en-GB"/>
        </w:rPr>
      </w:pPr>
    </w:p>
    <w:p w14:paraId="754A0087" w14:textId="77777777" w:rsidR="00607F66" w:rsidRPr="00CE5F46" w:rsidRDefault="00607F66" w:rsidP="005B5425">
      <w:pPr>
        <w:spacing w:line="360" w:lineRule="auto"/>
        <w:jc w:val="both"/>
        <w:rPr>
          <w:lang w:eastAsia="en-GB"/>
        </w:rPr>
      </w:pPr>
    </w:p>
    <w:p w14:paraId="330330C2" w14:textId="77777777" w:rsidR="00956B0D" w:rsidRPr="00CE5F46" w:rsidRDefault="00956B0D" w:rsidP="00956B0D"/>
    <w:p w14:paraId="1C7243BE" w14:textId="77777777" w:rsidR="00FD7FFD" w:rsidRPr="00CE5F46" w:rsidRDefault="00956B0D" w:rsidP="00AF0BB2">
      <w:pPr>
        <w:pStyle w:val="Heading1"/>
        <w:rPr>
          <w:b w:val="0"/>
        </w:rPr>
      </w:pPr>
      <w:bookmarkStart w:id="276" w:name="_Toc121041587"/>
      <w:bookmarkStart w:id="277" w:name="_Toc202288067"/>
      <w:r w:rsidRPr="00CE5F46">
        <w:rPr>
          <w:rFonts w:ascii="Times New Roman" w:hAnsi="Times New Roman"/>
        </w:rPr>
        <w:br w:type="page"/>
      </w:r>
      <w:bookmarkEnd w:id="276"/>
      <w:bookmarkEnd w:id="277"/>
    </w:p>
    <w:p w14:paraId="669D8B84" w14:textId="77777777" w:rsidR="00FD7FFD" w:rsidRPr="00CE5F46" w:rsidRDefault="00FD7FFD" w:rsidP="00982044">
      <w:pPr>
        <w:rPr>
          <w:b/>
        </w:rPr>
      </w:pPr>
    </w:p>
    <w:p w14:paraId="44FE2956" w14:textId="77777777" w:rsidR="00982044" w:rsidRPr="00CE5F46" w:rsidRDefault="00982044" w:rsidP="00982044"/>
    <w:p w14:paraId="65848EAC" w14:textId="77777777" w:rsidR="00E1529C" w:rsidRPr="00CE5F46" w:rsidRDefault="00E1529C" w:rsidP="00982044"/>
    <w:p w14:paraId="296252CC" w14:textId="77777777" w:rsidR="00E1529C" w:rsidRPr="00CE5F46" w:rsidRDefault="00E1529C" w:rsidP="00982044"/>
    <w:p w14:paraId="3C0F2EAE" w14:textId="77777777" w:rsidR="00E1529C" w:rsidRPr="00CE5F46" w:rsidRDefault="00E1529C" w:rsidP="00982044"/>
    <w:p w14:paraId="2D7EA97F" w14:textId="77777777" w:rsidR="00E1529C" w:rsidRPr="00CE5F46" w:rsidRDefault="00E1529C" w:rsidP="00982044"/>
    <w:p w14:paraId="6F393045" w14:textId="77777777" w:rsidR="00E1529C" w:rsidRPr="00CE5F46" w:rsidRDefault="00E1529C" w:rsidP="00982044"/>
    <w:p w14:paraId="7FFDBDAD" w14:textId="77777777" w:rsidR="00E1529C" w:rsidRPr="00CE5F46" w:rsidRDefault="00E1529C" w:rsidP="00982044"/>
    <w:p w14:paraId="4462845E" w14:textId="77777777" w:rsidR="00F91DDA" w:rsidRDefault="00F91DDA">
      <w:pPr>
        <w:rPr>
          <w:b/>
          <w:caps/>
          <w:color w:val="000000"/>
          <w:sz w:val="26"/>
          <w:szCs w:val="26"/>
          <w:lang w:eastAsia="x-none"/>
        </w:rPr>
      </w:pPr>
      <w:bookmarkStart w:id="278" w:name="_Toc522865868"/>
      <w:bookmarkStart w:id="279" w:name="_Toc266447554"/>
      <w:bookmarkStart w:id="280" w:name="_Toc121041635"/>
      <w:r>
        <w:br w:type="page"/>
      </w:r>
      <w:bookmarkEnd w:id="278"/>
      <w:bookmarkEnd w:id="279"/>
      <w:bookmarkEnd w:id="280"/>
    </w:p>
    <w:sectPr w:rsidR="00F91DDA" w:rsidSect="004E4160">
      <w:footerReference w:type="even" r:id="rId31"/>
      <w:type w:val="nextColumn"/>
      <w:pgSz w:w="11909" w:h="16834" w:code="9"/>
      <w:pgMar w:top="1440" w:right="1440" w:bottom="1440" w:left="1701" w:header="709" w:footer="709" w:gutter="0"/>
      <w:cols w:space="720"/>
      <w:docGrid w:linePitch="326"/>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E8BFF8" w16cex:dateUtc="2021-03-02T13:45:00Z"/>
  <w16cex:commentExtensible w16cex:durableId="23E8C030" w16cex:dateUtc="2021-03-02T13:46:00Z"/>
  <w16cex:commentExtensible w16cex:durableId="23E8C19B" w16cex:dateUtc="2021-03-02T13:52:00Z"/>
  <w16cex:commentExtensible w16cex:durableId="23E8C200" w16cex:dateUtc="2021-03-02T13:54:00Z"/>
  <w16cex:commentExtensible w16cex:durableId="23E8C243" w16cex:dateUtc="2021-03-02T13:55:00Z"/>
  <w16cex:commentExtensible w16cex:durableId="23E8C25F" w16cex:dateUtc="2021-03-02T13:55:00Z"/>
  <w16cex:commentExtensible w16cex:durableId="23E8C4BA" w16cex:dateUtc="2021-03-02T14:05:00Z"/>
  <w16cex:commentExtensible w16cex:durableId="23E8C4E1" w16cex:dateUtc="2021-03-02T14:06:00Z"/>
  <w16cex:commentExtensible w16cex:durableId="23E8C50F" w16cex:dateUtc="2021-03-02T14:07:00Z"/>
  <w16cex:commentExtensible w16cex:durableId="23E8C526" w16cex:dateUtc="2021-03-02T14:07:00Z"/>
  <w16cex:commentExtensible w16cex:durableId="23E8C54E" w16cex:dateUtc="2021-03-02T14:08:00Z"/>
  <w16cex:commentExtensible w16cex:durableId="23E8C57D" w16cex:dateUtc="2021-03-02T14:09:00Z"/>
  <w16cex:commentExtensible w16cex:durableId="23E8C692" w16cex:dateUtc="2021-03-02T14:13:00Z"/>
  <w16cex:commentExtensible w16cex:durableId="23E8C752" w16cex:dateUtc="2021-03-02T14:16:00Z"/>
  <w16cex:commentExtensible w16cex:durableId="23E8C6B0" w16cex:dateUtc="2021-03-02T14:14:00Z"/>
  <w16cex:commentExtensible w16cex:durableId="23E8C76E" w16cex:dateUtc="2021-03-02T14:17:00Z"/>
  <w16cex:commentExtensible w16cex:durableId="23E8C85F" w16cex:dateUtc="2021-03-02T14:21:00Z"/>
  <w16cex:commentExtensible w16cex:durableId="23E8C8F7" w16cex:dateUtc="2021-03-02T14:23:00Z"/>
  <w16cex:commentExtensible w16cex:durableId="23E8C932" w16cex:dateUtc="2021-03-02T14:24:00Z"/>
  <w16cex:commentExtensible w16cex:durableId="23E8C98F" w16cex:dateUtc="2021-03-02T14:26:00Z"/>
  <w16cex:commentExtensible w16cex:durableId="23E8C9A1" w16cex:dateUtc="2021-03-02T14:26:00Z"/>
  <w16cex:commentExtensible w16cex:durableId="23E8C9C4" w16cex:dateUtc="2021-03-02T14:27:00Z"/>
  <w16cex:commentExtensible w16cex:durableId="23E8CA8E" w16cex:dateUtc="2021-03-02T14:30:00Z"/>
  <w16cex:commentExtensible w16cex:durableId="23E8CA9F" w16cex:dateUtc="2021-03-02T14:30:00Z"/>
  <w16cex:commentExtensible w16cex:durableId="23E8CAD7" w16cex:dateUtc="2021-03-02T14:31:00Z"/>
  <w16cex:commentExtensible w16cex:durableId="23E8CC13" w16cex:dateUtc="2021-03-02T14:37:00Z"/>
  <w16cex:commentExtensible w16cex:durableId="23E8CCF1" w16cex:dateUtc="2021-03-02T14:40:00Z"/>
  <w16cex:commentExtensible w16cex:durableId="23E8CD71" w16cex:dateUtc="2021-03-02T14:42:00Z"/>
  <w16cex:commentExtensible w16cex:durableId="23E8CE05" w16cex:dateUtc="2021-03-02T14: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D79D9FE" w16cid:durableId="23E8BFF8"/>
  <w16cid:commentId w16cid:paraId="6F7A8784" w16cid:durableId="23E8C030"/>
  <w16cid:commentId w16cid:paraId="28D908C1" w16cid:durableId="23E8C19B"/>
  <w16cid:commentId w16cid:paraId="6ABCB65A" w16cid:durableId="23E8C200"/>
  <w16cid:commentId w16cid:paraId="0A4E9EA2" w16cid:durableId="23E8C243"/>
  <w16cid:commentId w16cid:paraId="4A4B51B0" w16cid:durableId="23E8C25F"/>
  <w16cid:commentId w16cid:paraId="1C4042E6" w16cid:durableId="23E8C4BA"/>
  <w16cid:commentId w16cid:paraId="78B8FF3F" w16cid:durableId="23E8C4E1"/>
  <w16cid:commentId w16cid:paraId="55F3FA62" w16cid:durableId="23E8C50F"/>
  <w16cid:commentId w16cid:paraId="2FAAD448" w16cid:durableId="23E8C526"/>
  <w16cid:commentId w16cid:paraId="567ADF5B" w16cid:durableId="23E8C54E"/>
  <w16cid:commentId w16cid:paraId="17555919" w16cid:durableId="23E8C57D"/>
  <w16cid:commentId w16cid:paraId="34BF42AB" w16cid:durableId="23E8C692"/>
  <w16cid:commentId w16cid:paraId="4B952826" w16cid:durableId="23E8C752"/>
  <w16cid:commentId w16cid:paraId="34273414" w16cid:durableId="23E8C6B0"/>
  <w16cid:commentId w16cid:paraId="7F0F18EC" w16cid:durableId="23E8C76E"/>
  <w16cid:commentId w16cid:paraId="18F7F322" w16cid:durableId="23E8C85F"/>
  <w16cid:commentId w16cid:paraId="00E70EA1" w16cid:durableId="23E8C8F7"/>
  <w16cid:commentId w16cid:paraId="24338613" w16cid:durableId="23E8C932"/>
  <w16cid:commentId w16cid:paraId="0A60DEB7" w16cid:durableId="23E8C98F"/>
  <w16cid:commentId w16cid:paraId="3415AEB1" w16cid:durableId="23E8C9A1"/>
  <w16cid:commentId w16cid:paraId="4150D893" w16cid:durableId="23E8C9C4"/>
  <w16cid:commentId w16cid:paraId="3B22257A" w16cid:durableId="23E8CA8E"/>
  <w16cid:commentId w16cid:paraId="685F834A" w16cid:durableId="23E8CA9F"/>
  <w16cid:commentId w16cid:paraId="4F682553" w16cid:durableId="23E8CAD7"/>
  <w16cid:commentId w16cid:paraId="1F71C9EC" w16cid:durableId="23E8CC13"/>
  <w16cid:commentId w16cid:paraId="6E8CBDC8" w16cid:durableId="23E8CCF1"/>
  <w16cid:commentId w16cid:paraId="7F45D576" w16cid:durableId="23E8CD71"/>
  <w16cid:commentId w16cid:paraId="753D0550" w16cid:durableId="23E8CE05"/>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7B02BC" w14:textId="77777777" w:rsidR="000853A7" w:rsidRDefault="000853A7">
      <w:r>
        <w:separator/>
      </w:r>
    </w:p>
  </w:endnote>
  <w:endnote w:type="continuationSeparator" w:id="0">
    <w:p w14:paraId="476665C4" w14:textId="77777777" w:rsidR="000853A7" w:rsidRDefault="000853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81849853"/>
      <w:docPartObj>
        <w:docPartGallery w:val="Page Numbers (Bottom of Page)"/>
        <w:docPartUnique/>
      </w:docPartObj>
    </w:sdtPr>
    <w:sdtEndPr>
      <w:rPr>
        <w:rStyle w:val="PageNumber"/>
      </w:rPr>
    </w:sdtEndPr>
    <w:sdtContent>
      <w:p w14:paraId="611D34BE" w14:textId="0E1537A7" w:rsidR="000853A7" w:rsidRDefault="000853A7" w:rsidP="00BD5E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67382">
          <w:rPr>
            <w:rStyle w:val="PageNumber"/>
            <w:noProof/>
          </w:rPr>
          <w:t>6</w:t>
        </w:r>
        <w:r>
          <w:rPr>
            <w:rStyle w:val="PageNumber"/>
          </w:rPr>
          <w:fldChar w:fldCharType="end"/>
        </w:r>
      </w:p>
    </w:sdtContent>
  </w:sdt>
  <w:p w14:paraId="387D3D15" w14:textId="77777777" w:rsidR="000853A7" w:rsidRDefault="000853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E6D7C0" w14:textId="77777777" w:rsidR="000853A7" w:rsidRDefault="000853A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2C40A5" w14:textId="77777777" w:rsidR="000853A7" w:rsidRDefault="000853A7" w:rsidP="00225DF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9B8F127" w14:textId="77777777" w:rsidR="000853A7" w:rsidRDefault="000853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7CB2E6" w14:textId="77777777" w:rsidR="000853A7" w:rsidRDefault="000853A7">
      <w:r>
        <w:separator/>
      </w:r>
    </w:p>
  </w:footnote>
  <w:footnote w:type="continuationSeparator" w:id="0">
    <w:p w14:paraId="38550311" w14:textId="77777777" w:rsidR="000853A7" w:rsidRDefault="000853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792EA" w14:textId="77777777" w:rsidR="000853A7" w:rsidRPr="004E4160" w:rsidRDefault="000853A7">
    <w:pPr>
      <w:pStyle w:val="Header"/>
      <w:rPr>
        <w:lang w:val="en-GB"/>
      </w:rPr>
    </w:pPr>
    <w:r>
      <w:rPr>
        <w:lang w:val="en-GB"/>
      </w:rPr>
      <w:t>Geraint Hill</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5D1E52" w14:textId="77777777" w:rsidR="000853A7" w:rsidRDefault="000853A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D5C57"/>
    <w:multiLevelType w:val="hybridMultilevel"/>
    <w:tmpl w:val="E94A7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81A1F"/>
    <w:multiLevelType w:val="hybridMultilevel"/>
    <w:tmpl w:val="7C96E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266C7"/>
    <w:multiLevelType w:val="hybridMultilevel"/>
    <w:tmpl w:val="58CCE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ED0D38"/>
    <w:multiLevelType w:val="hybridMultilevel"/>
    <w:tmpl w:val="A5F8A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217D55"/>
    <w:multiLevelType w:val="hybridMultilevel"/>
    <w:tmpl w:val="D7DA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145F21"/>
    <w:multiLevelType w:val="hybridMultilevel"/>
    <w:tmpl w:val="7604D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4E2395"/>
    <w:multiLevelType w:val="hybridMultilevel"/>
    <w:tmpl w:val="938AA7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1DE3277"/>
    <w:multiLevelType w:val="hybridMultilevel"/>
    <w:tmpl w:val="48B01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4511E5"/>
    <w:multiLevelType w:val="multilevel"/>
    <w:tmpl w:val="B73858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02F2B18"/>
    <w:multiLevelType w:val="hybridMultilevel"/>
    <w:tmpl w:val="3440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B55387"/>
    <w:multiLevelType w:val="hybridMultilevel"/>
    <w:tmpl w:val="15AA8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177108"/>
    <w:multiLevelType w:val="hybridMultilevel"/>
    <w:tmpl w:val="068EB0F4"/>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13" w15:restartNumberingAfterBreak="0">
    <w:nsid w:val="420E6377"/>
    <w:multiLevelType w:val="hybridMultilevel"/>
    <w:tmpl w:val="008EB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F57EDD"/>
    <w:multiLevelType w:val="hybridMultilevel"/>
    <w:tmpl w:val="4C221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E11E1B"/>
    <w:multiLevelType w:val="hybridMultilevel"/>
    <w:tmpl w:val="D682D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1AF4DA5"/>
    <w:multiLevelType w:val="multilevel"/>
    <w:tmpl w:val="45BE1C10"/>
    <w:lvl w:ilvl="0">
      <w:start w:val="4"/>
      <w:numFmt w:val="decimal"/>
      <w:lvlText w:val="%1"/>
      <w:lvlJc w:val="left"/>
      <w:pPr>
        <w:ind w:left="360" w:hanging="360"/>
      </w:pPr>
      <w:rPr>
        <w:rFonts w:hint="default"/>
      </w:rPr>
    </w:lvl>
    <w:lvl w:ilvl="1">
      <w:start w:val="1"/>
      <w:numFmt w:val="decimal"/>
      <w:lvlText w:val="%1.%2"/>
      <w:lvlJc w:val="left"/>
      <w:pPr>
        <w:ind w:left="360" w:hanging="360"/>
      </w:pPr>
      <w:rPr>
        <w:rFonts w:ascii="Times New Roman"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24D638E"/>
    <w:multiLevelType w:val="hybridMultilevel"/>
    <w:tmpl w:val="07161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641ECB"/>
    <w:multiLevelType w:val="multilevel"/>
    <w:tmpl w:val="6554D340"/>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pStyle w:val="Heading2"/>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5886426"/>
    <w:multiLevelType w:val="hybridMultilevel"/>
    <w:tmpl w:val="3D9C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6E3DF7"/>
    <w:multiLevelType w:val="hybridMultilevel"/>
    <w:tmpl w:val="BE58D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047DA6"/>
    <w:multiLevelType w:val="hybridMultilevel"/>
    <w:tmpl w:val="51CC70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D2570CC"/>
    <w:multiLevelType w:val="hybridMultilevel"/>
    <w:tmpl w:val="7A6E552C"/>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25" w15:restartNumberingAfterBreak="0">
    <w:nsid w:val="75871EBD"/>
    <w:multiLevelType w:val="multilevel"/>
    <w:tmpl w:val="D4BE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470E5B"/>
    <w:multiLevelType w:val="hybridMultilevel"/>
    <w:tmpl w:val="F2F2E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8"/>
    <w:lvlOverride w:ilvl="0">
      <w:startOverride w:val="3"/>
    </w:lvlOverride>
    <w:lvlOverride w:ilvl="1">
      <w:startOverride w:val="1"/>
    </w:lvlOverride>
  </w:num>
  <w:num w:numId="3">
    <w:abstractNumId w:val="18"/>
    <w:lvlOverride w:ilvl="0">
      <w:startOverride w:val="4"/>
    </w:lvlOverride>
    <w:lvlOverride w:ilvl="1">
      <w:startOverride w:val="1"/>
    </w:lvlOverride>
  </w:num>
  <w:num w:numId="4">
    <w:abstractNumId w:val="18"/>
    <w:lvlOverride w:ilvl="0">
      <w:startOverride w:val="3"/>
    </w:lvlOverride>
    <w:lvlOverride w:ilvl="1">
      <w:startOverride w:val="1"/>
    </w:lvlOverride>
  </w:num>
  <w:num w:numId="5">
    <w:abstractNumId w:val="16"/>
  </w:num>
  <w:num w:numId="6">
    <w:abstractNumId w:val="9"/>
  </w:num>
  <w:num w:numId="7">
    <w:abstractNumId w:val="17"/>
  </w:num>
  <w:num w:numId="8">
    <w:abstractNumId w:val="20"/>
  </w:num>
  <w:num w:numId="9">
    <w:abstractNumId w:val="5"/>
  </w:num>
  <w:num w:numId="10">
    <w:abstractNumId w:val="12"/>
  </w:num>
  <w:num w:numId="11">
    <w:abstractNumId w:val="22"/>
  </w:num>
  <w:num w:numId="12">
    <w:abstractNumId w:val="6"/>
  </w:num>
  <w:num w:numId="13">
    <w:abstractNumId w:val="24"/>
  </w:num>
  <w:num w:numId="14">
    <w:abstractNumId w:val="3"/>
  </w:num>
  <w:num w:numId="15">
    <w:abstractNumId w:val="21"/>
  </w:num>
  <w:num w:numId="16">
    <w:abstractNumId w:val="26"/>
  </w:num>
  <w:num w:numId="17">
    <w:abstractNumId w:val="20"/>
  </w:num>
  <w:num w:numId="18">
    <w:abstractNumId w:val="0"/>
  </w:num>
  <w:num w:numId="19">
    <w:abstractNumId w:val="13"/>
  </w:num>
  <w:num w:numId="20">
    <w:abstractNumId w:val="15"/>
  </w:num>
  <w:num w:numId="21">
    <w:abstractNumId w:val="11"/>
  </w:num>
  <w:num w:numId="22">
    <w:abstractNumId w:val="10"/>
  </w:num>
  <w:num w:numId="23">
    <w:abstractNumId w:val="23"/>
  </w:num>
  <w:num w:numId="24">
    <w:abstractNumId w:val="14"/>
  </w:num>
  <w:num w:numId="25">
    <w:abstractNumId w:val="8"/>
  </w:num>
  <w:num w:numId="26">
    <w:abstractNumId w:val="19"/>
  </w:num>
  <w:num w:numId="27">
    <w:abstractNumId w:val="4"/>
  </w:num>
  <w:num w:numId="28">
    <w:abstractNumId w:val="1"/>
  </w:num>
  <w:num w:numId="29">
    <w:abstractNumId w:val="2"/>
  </w:num>
  <w:num w:numId="30">
    <w:abstractNumId w:val="2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B0D"/>
    <w:rsid w:val="00002042"/>
    <w:rsid w:val="00002DBB"/>
    <w:rsid w:val="000039A5"/>
    <w:rsid w:val="00003BD3"/>
    <w:rsid w:val="000061F6"/>
    <w:rsid w:val="000065A2"/>
    <w:rsid w:val="00007B8E"/>
    <w:rsid w:val="000107D6"/>
    <w:rsid w:val="00010E37"/>
    <w:rsid w:val="00012449"/>
    <w:rsid w:val="000134CB"/>
    <w:rsid w:val="00013AFA"/>
    <w:rsid w:val="00014458"/>
    <w:rsid w:val="00016C78"/>
    <w:rsid w:val="00017654"/>
    <w:rsid w:val="00020E68"/>
    <w:rsid w:val="00025284"/>
    <w:rsid w:val="00031E2C"/>
    <w:rsid w:val="000332FC"/>
    <w:rsid w:val="00035FC8"/>
    <w:rsid w:val="00037398"/>
    <w:rsid w:val="000409E4"/>
    <w:rsid w:val="00040B71"/>
    <w:rsid w:val="00040F0B"/>
    <w:rsid w:val="00042E45"/>
    <w:rsid w:val="0004330F"/>
    <w:rsid w:val="00044EC7"/>
    <w:rsid w:val="00046C32"/>
    <w:rsid w:val="00050968"/>
    <w:rsid w:val="000517AA"/>
    <w:rsid w:val="0005752B"/>
    <w:rsid w:val="00060813"/>
    <w:rsid w:val="00066607"/>
    <w:rsid w:val="00070A3B"/>
    <w:rsid w:val="00074197"/>
    <w:rsid w:val="00077F24"/>
    <w:rsid w:val="0008095F"/>
    <w:rsid w:val="00083C70"/>
    <w:rsid w:val="000853A7"/>
    <w:rsid w:val="00086BC8"/>
    <w:rsid w:val="000877B6"/>
    <w:rsid w:val="000910E1"/>
    <w:rsid w:val="00095BCF"/>
    <w:rsid w:val="00096282"/>
    <w:rsid w:val="000A0BAD"/>
    <w:rsid w:val="000A7E17"/>
    <w:rsid w:val="000B1DA9"/>
    <w:rsid w:val="000B2AE8"/>
    <w:rsid w:val="000B7BB5"/>
    <w:rsid w:val="000C028B"/>
    <w:rsid w:val="000C08BA"/>
    <w:rsid w:val="000C09F8"/>
    <w:rsid w:val="000D1351"/>
    <w:rsid w:val="000D21B6"/>
    <w:rsid w:val="000D3545"/>
    <w:rsid w:val="000E2B38"/>
    <w:rsid w:val="000E3ABC"/>
    <w:rsid w:val="000E3F1A"/>
    <w:rsid w:val="000F0A68"/>
    <w:rsid w:val="000F6F7B"/>
    <w:rsid w:val="00107367"/>
    <w:rsid w:val="00107A2C"/>
    <w:rsid w:val="001101B4"/>
    <w:rsid w:val="001113A5"/>
    <w:rsid w:val="00111B74"/>
    <w:rsid w:val="001168DD"/>
    <w:rsid w:val="00117421"/>
    <w:rsid w:val="00120C18"/>
    <w:rsid w:val="00120CEA"/>
    <w:rsid w:val="00121EB6"/>
    <w:rsid w:val="00124063"/>
    <w:rsid w:val="00124DD1"/>
    <w:rsid w:val="00130216"/>
    <w:rsid w:val="00130E59"/>
    <w:rsid w:val="0013107E"/>
    <w:rsid w:val="00132DE5"/>
    <w:rsid w:val="0013524A"/>
    <w:rsid w:val="00135FFE"/>
    <w:rsid w:val="00136442"/>
    <w:rsid w:val="00137116"/>
    <w:rsid w:val="0013775F"/>
    <w:rsid w:val="0014098A"/>
    <w:rsid w:val="0014393A"/>
    <w:rsid w:val="00147770"/>
    <w:rsid w:val="00150C86"/>
    <w:rsid w:val="001538A0"/>
    <w:rsid w:val="0016772F"/>
    <w:rsid w:val="00167C60"/>
    <w:rsid w:val="00173832"/>
    <w:rsid w:val="00183527"/>
    <w:rsid w:val="00184946"/>
    <w:rsid w:val="0018499D"/>
    <w:rsid w:val="00187EF0"/>
    <w:rsid w:val="00190640"/>
    <w:rsid w:val="00191E1A"/>
    <w:rsid w:val="001945FC"/>
    <w:rsid w:val="001957EE"/>
    <w:rsid w:val="001A0611"/>
    <w:rsid w:val="001A3CEE"/>
    <w:rsid w:val="001A4D5F"/>
    <w:rsid w:val="001A4F6F"/>
    <w:rsid w:val="001A5800"/>
    <w:rsid w:val="001B049B"/>
    <w:rsid w:val="001B143C"/>
    <w:rsid w:val="001B544C"/>
    <w:rsid w:val="001B579D"/>
    <w:rsid w:val="001C257A"/>
    <w:rsid w:val="001D13D3"/>
    <w:rsid w:val="001D1656"/>
    <w:rsid w:val="001D3DDC"/>
    <w:rsid w:val="001D5710"/>
    <w:rsid w:val="001D59A1"/>
    <w:rsid w:val="001E0C3A"/>
    <w:rsid w:val="001E14B3"/>
    <w:rsid w:val="001F0FFE"/>
    <w:rsid w:val="001F1235"/>
    <w:rsid w:val="001F35E5"/>
    <w:rsid w:val="001F4574"/>
    <w:rsid w:val="001F6FF9"/>
    <w:rsid w:val="001F7A6F"/>
    <w:rsid w:val="00200BA7"/>
    <w:rsid w:val="00200DC9"/>
    <w:rsid w:val="00202FD4"/>
    <w:rsid w:val="002056AE"/>
    <w:rsid w:val="00206101"/>
    <w:rsid w:val="0021339B"/>
    <w:rsid w:val="00213663"/>
    <w:rsid w:val="00213860"/>
    <w:rsid w:val="00213E20"/>
    <w:rsid w:val="00215F56"/>
    <w:rsid w:val="00216FC8"/>
    <w:rsid w:val="002216F6"/>
    <w:rsid w:val="00223397"/>
    <w:rsid w:val="002235DF"/>
    <w:rsid w:val="002242C0"/>
    <w:rsid w:val="002248F7"/>
    <w:rsid w:val="00225DFE"/>
    <w:rsid w:val="00243BBA"/>
    <w:rsid w:val="002458A6"/>
    <w:rsid w:val="00250A2C"/>
    <w:rsid w:val="00252907"/>
    <w:rsid w:val="002534FF"/>
    <w:rsid w:val="002539BC"/>
    <w:rsid w:val="00253FD3"/>
    <w:rsid w:val="00257737"/>
    <w:rsid w:val="00262684"/>
    <w:rsid w:val="00264D7A"/>
    <w:rsid w:val="00265AF2"/>
    <w:rsid w:val="00267172"/>
    <w:rsid w:val="00267382"/>
    <w:rsid w:val="00280392"/>
    <w:rsid w:val="00282399"/>
    <w:rsid w:val="00283CC0"/>
    <w:rsid w:val="002966BA"/>
    <w:rsid w:val="002A42F5"/>
    <w:rsid w:val="002A4742"/>
    <w:rsid w:val="002B0EFC"/>
    <w:rsid w:val="002B178C"/>
    <w:rsid w:val="002B511C"/>
    <w:rsid w:val="002C08FC"/>
    <w:rsid w:val="002C3E44"/>
    <w:rsid w:val="002C5178"/>
    <w:rsid w:val="002C5E6B"/>
    <w:rsid w:val="002C6640"/>
    <w:rsid w:val="002D3630"/>
    <w:rsid w:val="002D3F69"/>
    <w:rsid w:val="002E03E6"/>
    <w:rsid w:val="002E0857"/>
    <w:rsid w:val="002E0A12"/>
    <w:rsid w:val="002E1C97"/>
    <w:rsid w:val="002E20C9"/>
    <w:rsid w:val="002E6D49"/>
    <w:rsid w:val="002E7272"/>
    <w:rsid w:val="002E7449"/>
    <w:rsid w:val="002F6809"/>
    <w:rsid w:val="003003B0"/>
    <w:rsid w:val="00303E28"/>
    <w:rsid w:val="00311A26"/>
    <w:rsid w:val="00313D72"/>
    <w:rsid w:val="00314187"/>
    <w:rsid w:val="00324546"/>
    <w:rsid w:val="003313F6"/>
    <w:rsid w:val="00331B0F"/>
    <w:rsid w:val="00335E3F"/>
    <w:rsid w:val="00336517"/>
    <w:rsid w:val="00350E63"/>
    <w:rsid w:val="00352DED"/>
    <w:rsid w:val="00354108"/>
    <w:rsid w:val="00365600"/>
    <w:rsid w:val="00384AED"/>
    <w:rsid w:val="003855C5"/>
    <w:rsid w:val="00386611"/>
    <w:rsid w:val="00386AF2"/>
    <w:rsid w:val="003934E2"/>
    <w:rsid w:val="00393ECC"/>
    <w:rsid w:val="0039497D"/>
    <w:rsid w:val="003974A6"/>
    <w:rsid w:val="003A014D"/>
    <w:rsid w:val="003A7310"/>
    <w:rsid w:val="003C0195"/>
    <w:rsid w:val="003C3EA4"/>
    <w:rsid w:val="003D1FF8"/>
    <w:rsid w:val="003D2D31"/>
    <w:rsid w:val="003D310E"/>
    <w:rsid w:val="003D3F28"/>
    <w:rsid w:val="003D48DE"/>
    <w:rsid w:val="003D636A"/>
    <w:rsid w:val="003D71E0"/>
    <w:rsid w:val="003E39ED"/>
    <w:rsid w:val="003E4645"/>
    <w:rsid w:val="003E7476"/>
    <w:rsid w:val="003F6FE7"/>
    <w:rsid w:val="003F7322"/>
    <w:rsid w:val="00400A0F"/>
    <w:rsid w:val="00400AE7"/>
    <w:rsid w:val="004047B2"/>
    <w:rsid w:val="00406CE4"/>
    <w:rsid w:val="0040760F"/>
    <w:rsid w:val="00411386"/>
    <w:rsid w:val="00411D51"/>
    <w:rsid w:val="00412217"/>
    <w:rsid w:val="00413517"/>
    <w:rsid w:val="00421CB8"/>
    <w:rsid w:val="004251D2"/>
    <w:rsid w:val="00426C25"/>
    <w:rsid w:val="00426EC0"/>
    <w:rsid w:val="004275E7"/>
    <w:rsid w:val="00430718"/>
    <w:rsid w:val="00432169"/>
    <w:rsid w:val="00433386"/>
    <w:rsid w:val="004373B5"/>
    <w:rsid w:val="004415BB"/>
    <w:rsid w:val="00446BD7"/>
    <w:rsid w:val="00447798"/>
    <w:rsid w:val="00450014"/>
    <w:rsid w:val="004501F4"/>
    <w:rsid w:val="00453607"/>
    <w:rsid w:val="00460554"/>
    <w:rsid w:val="0046239C"/>
    <w:rsid w:val="00466D64"/>
    <w:rsid w:val="00474405"/>
    <w:rsid w:val="00474D4C"/>
    <w:rsid w:val="00476C40"/>
    <w:rsid w:val="004801C1"/>
    <w:rsid w:val="00481299"/>
    <w:rsid w:val="00483F47"/>
    <w:rsid w:val="00490FED"/>
    <w:rsid w:val="0049162D"/>
    <w:rsid w:val="00491EED"/>
    <w:rsid w:val="00494D18"/>
    <w:rsid w:val="004A06AF"/>
    <w:rsid w:val="004A1743"/>
    <w:rsid w:val="004A26EC"/>
    <w:rsid w:val="004A4E1F"/>
    <w:rsid w:val="004B1315"/>
    <w:rsid w:val="004B45C2"/>
    <w:rsid w:val="004B61F3"/>
    <w:rsid w:val="004B65D6"/>
    <w:rsid w:val="004C6D4D"/>
    <w:rsid w:val="004D083F"/>
    <w:rsid w:val="004D1ED2"/>
    <w:rsid w:val="004D2C9D"/>
    <w:rsid w:val="004D54EE"/>
    <w:rsid w:val="004E19F7"/>
    <w:rsid w:val="004E1FC6"/>
    <w:rsid w:val="004E4160"/>
    <w:rsid w:val="004E66D9"/>
    <w:rsid w:val="004F0336"/>
    <w:rsid w:val="004F2002"/>
    <w:rsid w:val="004F37EB"/>
    <w:rsid w:val="004F533E"/>
    <w:rsid w:val="00500CB0"/>
    <w:rsid w:val="00502ABA"/>
    <w:rsid w:val="00503822"/>
    <w:rsid w:val="00510DDE"/>
    <w:rsid w:val="005112F2"/>
    <w:rsid w:val="005114A1"/>
    <w:rsid w:val="00513E11"/>
    <w:rsid w:val="00516310"/>
    <w:rsid w:val="0052103B"/>
    <w:rsid w:val="0052498A"/>
    <w:rsid w:val="00525955"/>
    <w:rsid w:val="00527B4B"/>
    <w:rsid w:val="00532557"/>
    <w:rsid w:val="00534931"/>
    <w:rsid w:val="00535E7A"/>
    <w:rsid w:val="0055297E"/>
    <w:rsid w:val="00552EB6"/>
    <w:rsid w:val="005604A1"/>
    <w:rsid w:val="0056155C"/>
    <w:rsid w:val="0056396A"/>
    <w:rsid w:val="00563F56"/>
    <w:rsid w:val="00566D49"/>
    <w:rsid w:val="00570570"/>
    <w:rsid w:val="0057596D"/>
    <w:rsid w:val="00575F18"/>
    <w:rsid w:val="0057648D"/>
    <w:rsid w:val="005947DF"/>
    <w:rsid w:val="005967CA"/>
    <w:rsid w:val="00597FBC"/>
    <w:rsid w:val="005A66E3"/>
    <w:rsid w:val="005B082A"/>
    <w:rsid w:val="005B1A26"/>
    <w:rsid w:val="005B358A"/>
    <w:rsid w:val="005B3B36"/>
    <w:rsid w:val="005B5425"/>
    <w:rsid w:val="005D6426"/>
    <w:rsid w:val="005D7359"/>
    <w:rsid w:val="005E1607"/>
    <w:rsid w:val="005E2453"/>
    <w:rsid w:val="005E55FA"/>
    <w:rsid w:val="005F0286"/>
    <w:rsid w:val="005F3BEB"/>
    <w:rsid w:val="00600F9C"/>
    <w:rsid w:val="006057E1"/>
    <w:rsid w:val="00607F66"/>
    <w:rsid w:val="00616E0C"/>
    <w:rsid w:val="00617D60"/>
    <w:rsid w:val="006217A1"/>
    <w:rsid w:val="0063530E"/>
    <w:rsid w:val="0064017A"/>
    <w:rsid w:val="0064107A"/>
    <w:rsid w:val="00642768"/>
    <w:rsid w:val="00644658"/>
    <w:rsid w:val="00646652"/>
    <w:rsid w:val="00647B91"/>
    <w:rsid w:val="00656F2D"/>
    <w:rsid w:val="00657DE8"/>
    <w:rsid w:val="0066081A"/>
    <w:rsid w:val="0066102A"/>
    <w:rsid w:val="006631A6"/>
    <w:rsid w:val="00664C2C"/>
    <w:rsid w:val="00671D46"/>
    <w:rsid w:val="006720B7"/>
    <w:rsid w:val="006747AC"/>
    <w:rsid w:val="006755E1"/>
    <w:rsid w:val="0067797E"/>
    <w:rsid w:val="00680264"/>
    <w:rsid w:val="00682F0F"/>
    <w:rsid w:val="00690038"/>
    <w:rsid w:val="006954B9"/>
    <w:rsid w:val="006970EA"/>
    <w:rsid w:val="006A1701"/>
    <w:rsid w:val="006A2F0A"/>
    <w:rsid w:val="006A31C4"/>
    <w:rsid w:val="006A601D"/>
    <w:rsid w:val="006B3E0F"/>
    <w:rsid w:val="006B4BC6"/>
    <w:rsid w:val="006B55A5"/>
    <w:rsid w:val="006B77E8"/>
    <w:rsid w:val="006C1DA3"/>
    <w:rsid w:val="006C42F9"/>
    <w:rsid w:val="006C5825"/>
    <w:rsid w:val="006C6583"/>
    <w:rsid w:val="006D0003"/>
    <w:rsid w:val="006D18AA"/>
    <w:rsid w:val="006D3B53"/>
    <w:rsid w:val="006D4AC7"/>
    <w:rsid w:val="006D6677"/>
    <w:rsid w:val="006E00CC"/>
    <w:rsid w:val="006E0D76"/>
    <w:rsid w:val="006E1114"/>
    <w:rsid w:val="006E2B14"/>
    <w:rsid w:val="006F0CBA"/>
    <w:rsid w:val="006F19A1"/>
    <w:rsid w:val="006F1D3D"/>
    <w:rsid w:val="006F266E"/>
    <w:rsid w:val="006F4003"/>
    <w:rsid w:val="006F42A7"/>
    <w:rsid w:val="007046DE"/>
    <w:rsid w:val="00712EEF"/>
    <w:rsid w:val="00717F59"/>
    <w:rsid w:val="00722849"/>
    <w:rsid w:val="0072459E"/>
    <w:rsid w:val="0072590A"/>
    <w:rsid w:val="00731F9F"/>
    <w:rsid w:val="00731FBE"/>
    <w:rsid w:val="00732BBB"/>
    <w:rsid w:val="00734B9F"/>
    <w:rsid w:val="007369C2"/>
    <w:rsid w:val="00737AF7"/>
    <w:rsid w:val="00743E3F"/>
    <w:rsid w:val="00744063"/>
    <w:rsid w:val="00746246"/>
    <w:rsid w:val="00751D8B"/>
    <w:rsid w:val="00752582"/>
    <w:rsid w:val="0075334F"/>
    <w:rsid w:val="00760258"/>
    <w:rsid w:val="00760466"/>
    <w:rsid w:val="007607C2"/>
    <w:rsid w:val="00762C6A"/>
    <w:rsid w:val="00762E79"/>
    <w:rsid w:val="00763899"/>
    <w:rsid w:val="00766523"/>
    <w:rsid w:val="00766555"/>
    <w:rsid w:val="00772E3C"/>
    <w:rsid w:val="00774CF3"/>
    <w:rsid w:val="00790A39"/>
    <w:rsid w:val="00792CA6"/>
    <w:rsid w:val="007958AE"/>
    <w:rsid w:val="0079660C"/>
    <w:rsid w:val="007A17D7"/>
    <w:rsid w:val="007A19ED"/>
    <w:rsid w:val="007A1E6E"/>
    <w:rsid w:val="007A4FFF"/>
    <w:rsid w:val="007A7088"/>
    <w:rsid w:val="007B1A95"/>
    <w:rsid w:val="007B1DEE"/>
    <w:rsid w:val="007B243A"/>
    <w:rsid w:val="007B2DFA"/>
    <w:rsid w:val="007B52F2"/>
    <w:rsid w:val="007B6D70"/>
    <w:rsid w:val="007C2C67"/>
    <w:rsid w:val="007C2D05"/>
    <w:rsid w:val="007C2DBE"/>
    <w:rsid w:val="007C2E62"/>
    <w:rsid w:val="007C45C6"/>
    <w:rsid w:val="007C65B4"/>
    <w:rsid w:val="007C71E6"/>
    <w:rsid w:val="007D0149"/>
    <w:rsid w:val="007D09C9"/>
    <w:rsid w:val="007D16D8"/>
    <w:rsid w:val="007D3465"/>
    <w:rsid w:val="007D5DA8"/>
    <w:rsid w:val="007E593E"/>
    <w:rsid w:val="007E5FA8"/>
    <w:rsid w:val="007E7B48"/>
    <w:rsid w:val="007F02DF"/>
    <w:rsid w:val="007F4B11"/>
    <w:rsid w:val="007F5240"/>
    <w:rsid w:val="007F75F0"/>
    <w:rsid w:val="00800603"/>
    <w:rsid w:val="00800DFA"/>
    <w:rsid w:val="00804626"/>
    <w:rsid w:val="00804E15"/>
    <w:rsid w:val="00806FDC"/>
    <w:rsid w:val="00807E08"/>
    <w:rsid w:val="0081246E"/>
    <w:rsid w:val="0081435E"/>
    <w:rsid w:val="0082004C"/>
    <w:rsid w:val="00821230"/>
    <w:rsid w:val="00824AAF"/>
    <w:rsid w:val="00826309"/>
    <w:rsid w:val="0083152E"/>
    <w:rsid w:val="00832D04"/>
    <w:rsid w:val="008331FB"/>
    <w:rsid w:val="008445D3"/>
    <w:rsid w:val="00846CCD"/>
    <w:rsid w:val="00853559"/>
    <w:rsid w:val="00855335"/>
    <w:rsid w:val="008579AD"/>
    <w:rsid w:val="008579BF"/>
    <w:rsid w:val="00861D1E"/>
    <w:rsid w:val="00865943"/>
    <w:rsid w:val="0086627C"/>
    <w:rsid w:val="00871A36"/>
    <w:rsid w:val="00877410"/>
    <w:rsid w:val="0088058B"/>
    <w:rsid w:val="0088076D"/>
    <w:rsid w:val="00880CE2"/>
    <w:rsid w:val="008811CF"/>
    <w:rsid w:val="008847A9"/>
    <w:rsid w:val="00887E79"/>
    <w:rsid w:val="008912CB"/>
    <w:rsid w:val="008919DD"/>
    <w:rsid w:val="008935E5"/>
    <w:rsid w:val="008969D2"/>
    <w:rsid w:val="00896E7A"/>
    <w:rsid w:val="008A28D7"/>
    <w:rsid w:val="008A2E77"/>
    <w:rsid w:val="008B1F2F"/>
    <w:rsid w:val="008C261F"/>
    <w:rsid w:val="008C3970"/>
    <w:rsid w:val="008D0622"/>
    <w:rsid w:val="008D1689"/>
    <w:rsid w:val="008D1C45"/>
    <w:rsid w:val="008D1EE7"/>
    <w:rsid w:val="008D2F82"/>
    <w:rsid w:val="008D4F10"/>
    <w:rsid w:val="008D52D7"/>
    <w:rsid w:val="008D7F6B"/>
    <w:rsid w:val="008F21E1"/>
    <w:rsid w:val="008F40B9"/>
    <w:rsid w:val="008F43B4"/>
    <w:rsid w:val="008F7078"/>
    <w:rsid w:val="00901E31"/>
    <w:rsid w:val="00905E2F"/>
    <w:rsid w:val="009074EF"/>
    <w:rsid w:val="00922CA4"/>
    <w:rsid w:val="009268AD"/>
    <w:rsid w:val="00927840"/>
    <w:rsid w:val="009307B5"/>
    <w:rsid w:val="00931911"/>
    <w:rsid w:val="009327BE"/>
    <w:rsid w:val="00933A52"/>
    <w:rsid w:val="00935FCA"/>
    <w:rsid w:val="00936E27"/>
    <w:rsid w:val="00936E8B"/>
    <w:rsid w:val="009416E3"/>
    <w:rsid w:val="009437F3"/>
    <w:rsid w:val="00943D63"/>
    <w:rsid w:val="009458B7"/>
    <w:rsid w:val="00947151"/>
    <w:rsid w:val="0095051E"/>
    <w:rsid w:val="009518F5"/>
    <w:rsid w:val="00952B1D"/>
    <w:rsid w:val="0095494F"/>
    <w:rsid w:val="00956B0D"/>
    <w:rsid w:val="00962FA9"/>
    <w:rsid w:val="00964D9F"/>
    <w:rsid w:val="00965629"/>
    <w:rsid w:val="00971C09"/>
    <w:rsid w:val="00974B1B"/>
    <w:rsid w:val="009769C6"/>
    <w:rsid w:val="0098187A"/>
    <w:rsid w:val="00982044"/>
    <w:rsid w:val="00983349"/>
    <w:rsid w:val="009852DA"/>
    <w:rsid w:val="00990DBC"/>
    <w:rsid w:val="00991C79"/>
    <w:rsid w:val="009931F6"/>
    <w:rsid w:val="009A183E"/>
    <w:rsid w:val="009A26B0"/>
    <w:rsid w:val="009A4096"/>
    <w:rsid w:val="009A44CA"/>
    <w:rsid w:val="009A6884"/>
    <w:rsid w:val="009A7FC1"/>
    <w:rsid w:val="009B2645"/>
    <w:rsid w:val="009B31E4"/>
    <w:rsid w:val="009B4C77"/>
    <w:rsid w:val="009C1E28"/>
    <w:rsid w:val="009C4B45"/>
    <w:rsid w:val="009D1D8E"/>
    <w:rsid w:val="009D4AED"/>
    <w:rsid w:val="009D53F5"/>
    <w:rsid w:val="009D5D56"/>
    <w:rsid w:val="009D7E0E"/>
    <w:rsid w:val="009E2449"/>
    <w:rsid w:val="00A00625"/>
    <w:rsid w:val="00A0267F"/>
    <w:rsid w:val="00A0571C"/>
    <w:rsid w:val="00A10A7B"/>
    <w:rsid w:val="00A111E2"/>
    <w:rsid w:val="00A20242"/>
    <w:rsid w:val="00A24702"/>
    <w:rsid w:val="00A24B85"/>
    <w:rsid w:val="00A2512C"/>
    <w:rsid w:val="00A27914"/>
    <w:rsid w:val="00A27D7D"/>
    <w:rsid w:val="00A318A3"/>
    <w:rsid w:val="00A35413"/>
    <w:rsid w:val="00A37AB2"/>
    <w:rsid w:val="00A37D43"/>
    <w:rsid w:val="00A40E01"/>
    <w:rsid w:val="00A41603"/>
    <w:rsid w:val="00A45FF2"/>
    <w:rsid w:val="00A527C3"/>
    <w:rsid w:val="00A5436B"/>
    <w:rsid w:val="00A5732B"/>
    <w:rsid w:val="00A574AD"/>
    <w:rsid w:val="00A635B9"/>
    <w:rsid w:val="00A63D1D"/>
    <w:rsid w:val="00A668B1"/>
    <w:rsid w:val="00A67F37"/>
    <w:rsid w:val="00A76705"/>
    <w:rsid w:val="00A80000"/>
    <w:rsid w:val="00A83033"/>
    <w:rsid w:val="00A84A1C"/>
    <w:rsid w:val="00A855A4"/>
    <w:rsid w:val="00A87B8E"/>
    <w:rsid w:val="00AA3FF4"/>
    <w:rsid w:val="00AA5369"/>
    <w:rsid w:val="00AA7DF8"/>
    <w:rsid w:val="00AB1BED"/>
    <w:rsid w:val="00AB323A"/>
    <w:rsid w:val="00AC2942"/>
    <w:rsid w:val="00AC32B8"/>
    <w:rsid w:val="00AC4F34"/>
    <w:rsid w:val="00AC7547"/>
    <w:rsid w:val="00AD5D56"/>
    <w:rsid w:val="00AE087C"/>
    <w:rsid w:val="00AE094A"/>
    <w:rsid w:val="00AF085F"/>
    <w:rsid w:val="00AF0BB2"/>
    <w:rsid w:val="00AF5164"/>
    <w:rsid w:val="00B0198A"/>
    <w:rsid w:val="00B07D9A"/>
    <w:rsid w:val="00B1297F"/>
    <w:rsid w:val="00B12EFD"/>
    <w:rsid w:val="00B14D6E"/>
    <w:rsid w:val="00B15965"/>
    <w:rsid w:val="00B229B2"/>
    <w:rsid w:val="00B30400"/>
    <w:rsid w:val="00B34635"/>
    <w:rsid w:val="00B4207E"/>
    <w:rsid w:val="00B42672"/>
    <w:rsid w:val="00B42C5F"/>
    <w:rsid w:val="00B42D6F"/>
    <w:rsid w:val="00B45988"/>
    <w:rsid w:val="00B5355B"/>
    <w:rsid w:val="00B548EB"/>
    <w:rsid w:val="00B6026E"/>
    <w:rsid w:val="00B619A2"/>
    <w:rsid w:val="00B63C1D"/>
    <w:rsid w:val="00B64354"/>
    <w:rsid w:val="00B66A9C"/>
    <w:rsid w:val="00B72C05"/>
    <w:rsid w:val="00B756CA"/>
    <w:rsid w:val="00B82FC1"/>
    <w:rsid w:val="00B83290"/>
    <w:rsid w:val="00B83751"/>
    <w:rsid w:val="00B86B6F"/>
    <w:rsid w:val="00B87AE7"/>
    <w:rsid w:val="00B9511C"/>
    <w:rsid w:val="00B97DC8"/>
    <w:rsid w:val="00BA3258"/>
    <w:rsid w:val="00BA353D"/>
    <w:rsid w:val="00BA3E09"/>
    <w:rsid w:val="00BA768A"/>
    <w:rsid w:val="00BB45A6"/>
    <w:rsid w:val="00BC24F3"/>
    <w:rsid w:val="00BC6453"/>
    <w:rsid w:val="00BD2F48"/>
    <w:rsid w:val="00BD4E5D"/>
    <w:rsid w:val="00BD53B9"/>
    <w:rsid w:val="00BD56CC"/>
    <w:rsid w:val="00BD5E62"/>
    <w:rsid w:val="00BD614D"/>
    <w:rsid w:val="00BD784E"/>
    <w:rsid w:val="00BE067A"/>
    <w:rsid w:val="00BE5E4E"/>
    <w:rsid w:val="00BF7513"/>
    <w:rsid w:val="00C02625"/>
    <w:rsid w:val="00C054F6"/>
    <w:rsid w:val="00C07A3B"/>
    <w:rsid w:val="00C10861"/>
    <w:rsid w:val="00C118A9"/>
    <w:rsid w:val="00C12063"/>
    <w:rsid w:val="00C20391"/>
    <w:rsid w:val="00C2427E"/>
    <w:rsid w:val="00C26251"/>
    <w:rsid w:val="00C31C22"/>
    <w:rsid w:val="00C356EB"/>
    <w:rsid w:val="00C45FAE"/>
    <w:rsid w:val="00C63F69"/>
    <w:rsid w:val="00C67112"/>
    <w:rsid w:val="00C673FE"/>
    <w:rsid w:val="00C72340"/>
    <w:rsid w:val="00C77132"/>
    <w:rsid w:val="00C77AA8"/>
    <w:rsid w:val="00C81BD5"/>
    <w:rsid w:val="00C83263"/>
    <w:rsid w:val="00C906A5"/>
    <w:rsid w:val="00C925B2"/>
    <w:rsid w:val="00C95963"/>
    <w:rsid w:val="00C967A7"/>
    <w:rsid w:val="00CA16D7"/>
    <w:rsid w:val="00CB2BF8"/>
    <w:rsid w:val="00CB3209"/>
    <w:rsid w:val="00CB34B1"/>
    <w:rsid w:val="00CB48F3"/>
    <w:rsid w:val="00CC047A"/>
    <w:rsid w:val="00CC0ABB"/>
    <w:rsid w:val="00CC2F80"/>
    <w:rsid w:val="00CC47D1"/>
    <w:rsid w:val="00CC71F0"/>
    <w:rsid w:val="00CD0DD6"/>
    <w:rsid w:val="00CD155A"/>
    <w:rsid w:val="00CD39E2"/>
    <w:rsid w:val="00CE1B25"/>
    <w:rsid w:val="00CE49AA"/>
    <w:rsid w:val="00CE5F46"/>
    <w:rsid w:val="00CF1AF3"/>
    <w:rsid w:val="00CF6A04"/>
    <w:rsid w:val="00D00511"/>
    <w:rsid w:val="00D02774"/>
    <w:rsid w:val="00D06BAC"/>
    <w:rsid w:val="00D11FF7"/>
    <w:rsid w:val="00D1437A"/>
    <w:rsid w:val="00D16999"/>
    <w:rsid w:val="00D222FD"/>
    <w:rsid w:val="00D23988"/>
    <w:rsid w:val="00D24174"/>
    <w:rsid w:val="00D247CE"/>
    <w:rsid w:val="00D25373"/>
    <w:rsid w:val="00D416C2"/>
    <w:rsid w:val="00D41D4E"/>
    <w:rsid w:val="00D43097"/>
    <w:rsid w:val="00D46DEE"/>
    <w:rsid w:val="00D52B0B"/>
    <w:rsid w:val="00D52E6D"/>
    <w:rsid w:val="00D624CF"/>
    <w:rsid w:val="00D63AF8"/>
    <w:rsid w:val="00D65E4A"/>
    <w:rsid w:val="00D70C4D"/>
    <w:rsid w:val="00D727AE"/>
    <w:rsid w:val="00D72FBA"/>
    <w:rsid w:val="00D73335"/>
    <w:rsid w:val="00D735DB"/>
    <w:rsid w:val="00D741BA"/>
    <w:rsid w:val="00D755C2"/>
    <w:rsid w:val="00D76134"/>
    <w:rsid w:val="00D76344"/>
    <w:rsid w:val="00D82706"/>
    <w:rsid w:val="00D829A5"/>
    <w:rsid w:val="00D855F0"/>
    <w:rsid w:val="00D86F11"/>
    <w:rsid w:val="00D964FA"/>
    <w:rsid w:val="00D9750B"/>
    <w:rsid w:val="00DA26E5"/>
    <w:rsid w:val="00DA39FE"/>
    <w:rsid w:val="00DA701F"/>
    <w:rsid w:val="00DB4F43"/>
    <w:rsid w:val="00DB74D7"/>
    <w:rsid w:val="00DC1953"/>
    <w:rsid w:val="00DC2680"/>
    <w:rsid w:val="00DC5397"/>
    <w:rsid w:val="00DC69D5"/>
    <w:rsid w:val="00DC7009"/>
    <w:rsid w:val="00DC721C"/>
    <w:rsid w:val="00DC770E"/>
    <w:rsid w:val="00DC7A1C"/>
    <w:rsid w:val="00DD1B1A"/>
    <w:rsid w:val="00DD1EB8"/>
    <w:rsid w:val="00DD625D"/>
    <w:rsid w:val="00DD7AE8"/>
    <w:rsid w:val="00DE0284"/>
    <w:rsid w:val="00DE4F07"/>
    <w:rsid w:val="00DE5AD3"/>
    <w:rsid w:val="00DE6827"/>
    <w:rsid w:val="00DE7062"/>
    <w:rsid w:val="00DE70AF"/>
    <w:rsid w:val="00DF28AE"/>
    <w:rsid w:val="00DF51F9"/>
    <w:rsid w:val="00DF56CA"/>
    <w:rsid w:val="00DF5DD0"/>
    <w:rsid w:val="00DF7EEA"/>
    <w:rsid w:val="00E03EFB"/>
    <w:rsid w:val="00E046DE"/>
    <w:rsid w:val="00E05427"/>
    <w:rsid w:val="00E069E2"/>
    <w:rsid w:val="00E1082E"/>
    <w:rsid w:val="00E10AA2"/>
    <w:rsid w:val="00E12021"/>
    <w:rsid w:val="00E1529C"/>
    <w:rsid w:val="00E209EF"/>
    <w:rsid w:val="00E235B7"/>
    <w:rsid w:val="00E23618"/>
    <w:rsid w:val="00E241B0"/>
    <w:rsid w:val="00E323E5"/>
    <w:rsid w:val="00E37A32"/>
    <w:rsid w:val="00E40DEA"/>
    <w:rsid w:val="00E40F78"/>
    <w:rsid w:val="00E45925"/>
    <w:rsid w:val="00E46AB9"/>
    <w:rsid w:val="00E47E0A"/>
    <w:rsid w:val="00E51626"/>
    <w:rsid w:val="00E52019"/>
    <w:rsid w:val="00E52F60"/>
    <w:rsid w:val="00E5471E"/>
    <w:rsid w:val="00E553DA"/>
    <w:rsid w:val="00E557F8"/>
    <w:rsid w:val="00E633C7"/>
    <w:rsid w:val="00E63BAC"/>
    <w:rsid w:val="00E67899"/>
    <w:rsid w:val="00E71589"/>
    <w:rsid w:val="00E72932"/>
    <w:rsid w:val="00E76FA2"/>
    <w:rsid w:val="00E77DDB"/>
    <w:rsid w:val="00E83012"/>
    <w:rsid w:val="00E93A67"/>
    <w:rsid w:val="00EA2244"/>
    <w:rsid w:val="00EA678A"/>
    <w:rsid w:val="00EA6D05"/>
    <w:rsid w:val="00EB0801"/>
    <w:rsid w:val="00EB36DF"/>
    <w:rsid w:val="00EB3BE9"/>
    <w:rsid w:val="00EB4226"/>
    <w:rsid w:val="00EB6815"/>
    <w:rsid w:val="00EC001A"/>
    <w:rsid w:val="00EC109F"/>
    <w:rsid w:val="00EC1D57"/>
    <w:rsid w:val="00EC55F1"/>
    <w:rsid w:val="00EC66E8"/>
    <w:rsid w:val="00ED024A"/>
    <w:rsid w:val="00ED187E"/>
    <w:rsid w:val="00ED534E"/>
    <w:rsid w:val="00ED5FCF"/>
    <w:rsid w:val="00EE2903"/>
    <w:rsid w:val="00EE3089"/>
    <w:rsid w:val="00EE3D2D"/>
    <w:rsid w:val="00EE422A"/>
    <w:rsid w:val="00EE4C1F"/>
    <w:rsid w:val="00EE5E4E"/>
    <w:rsid w:val="00EF0F9A"/>
    <w:rsid w:val="00EF21B0"/>
    <w:rsid w:val="00EF3200"/>
    <w:rsid w:val="00EF3B8D"/>
    <w:rsid w:val="00EF3EEE"/>
    <w:rsid w:val="00EF53FC"/>
    <w:rsid w:val="00EF7FE0"/>
    <w:rsid w:val="00F00A5C"/>
    <w:rsid w:val="00F018B4"/>
    <w:rsid w:val="00F05901"/>
    <w:rsid w:val="00F0697F"/>
    <w:rsid w:val="00F11593"/>
    <w:rsid w:val="00F13874"/>
    <w:rsid w:val="00F22160"/>
    <w:rsid w:val="00F2700B"/>
    <w:rsid w:val="00F27275"/>
    <w:rsid w:val="00F31B58"/>
    <w:rsid w:val="00F31B59"/>
    <w:rsid w:val="00F358B7"/>
    <w:rsid w:val="00F43820"/>
    <w:rsid w:val="00F43C75"/>
    <w:rsid w:val="00F43DCC"/>
    <w:rsid w:val="00F451ED"/>
    <w:rsid w:val="00F463D4"/>
    <w:rsid w:val="00F50994"/>
    <w:rsid w:val="00F51F20"/>
    <w:rsid w:val="00F52874"/>
    <w:rsid w:val="00F541FB"/>
    <w:rsid w:val="00F54A82"/>
    <w:rsid w:val="00F60043"/>
    <w:rsid w:val="00F621B6"/>
    <w:rsid w:val="00F6419B"/>
    <w:rsid w:val="00F70AFB"/>
    <w:rsid w:val="00F73044"/>
    <w:rsid w:val="00F734C8"/>
    <w:rsid w:val="00F74312"/>
    <w:rsid w:val="00F75392"/>
    <w:rsid w:val="00F77723"/>
    <w:rsid w:val="00F77B29"/>
    <w:rsid w:val="00F8654E"/>
    <w:rsid w:val="00F902BF"/>
    <w:rsid w:val="00F91DDA"/>
    <w:rsid w:val="00F976C3"/>
    <w:rsid w:val="00F97C63"/>
    <w:rsid w:val="00FA0DDD"/>
    <w:rsid w:val="00FA4A45"/>
    <w:rsid w:val="00FA597D"/>
    <w:rsid w:val="00FA6B01"/>
    <w:rsid w:val="00FA7CD7"/>
    <w:rsid w:val="00FB2524"/>
    <w:rsid w:val="00FB7AF2"/>
    <w:rsid w:val="00FC2BE3"/>
    <w:rsid w:val="00FC3158"/>
    <w:rsid w:val="00FC3182"/>
    <w:rsid w:val="00FC3DEF"/>
    <w:rsid w:val="00FC5049"/>
    <w:rsid w:val="00FC6C29"/>
    <w:rsid w:val="00FC6DBD"/>
    <w:rsid w:val="00FC7561"/>
    <w:rsid w:val="00FD73FA"/>
    <w:rsid w:val="00FD7D93"/>
    <w:rsid w:val="00FD7FFD"/>
    <w:rsid w:val="00FE071B"/>
    <w:rsid w:val="00FE6822"/>
    <w:rsid w:val="00FE6D5B"/>
    <w:rsid w:val="00FE7636"/>
    <w:rsid w:val="00FF1DD6"/>
    <w:rsid w:val="00FF371F"/>
    <w:rsid w:val="00FF5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404C5E6"/>
  <w14:defaultImageDpi w14:val="32767"/>
  <w15:chartTrackingRefBased/>
  <w15:docId w15:val="{DD769441-7BBD-2F41-BFAA-AE5AE60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iPriority="0"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43C"/>
    <w:rPr>
      <w:rFonts w:ascii="Times New Roman" w:eastAsia="Times New Roman" w:hAnsi="Times New Roman" w:cs="Times New Roman"/>
    </w:rPr>
  </w:style>
  <w:style w:type="paragraph" w:styleId="Heading1">
    <w:name w:val="heading 1"/>
    <w:basedOn w:val="Normal"/>
    <w:next w:val="Normal"/>
    <w:link w:val="Heading1Char"/>
    <w:autoRedefine/>
    <w:uiPriority w:val="99"/>
    <w:qFormat/>
    <w:rsid w:val="000F6F7B"/>
    <w:pPr>
      <w:jc w:val="both"/>
      <w:outlineLvl w:val="0"/>
    </w:pPr>
    <w:rPr>
      <w:rFonts w:ascii="Arial" w:hAnsi="Arial"/>
      <w:b/>
      <w:caps/>
      <w:color w:val="000000"/>
      <w:sz w:val="26"/>
      <w:szCs w:val="26"/>
      <w:lang w:eastAsia="x-none"/>
    </w:rPr>
  </w:style>
  <w:style w:type="paragraph" w:styleId="Heading2">
    <w:name w:val="heading 2"/>
    <w:basedOn w:val="Heading1"/>
    <w:next w:val="Normal"/>
    <w:link w:val="Heading2Char"/>
    <w:autoRedefine/>
    <w:qFormat/>
    <w:rsid w:val="00B30400"/>
    <w:pPr>
      <w:numPr>
        <w:ilvl w:val="2"/>
        <w:numId w:val="8"/>
      </w:numPr>
      <w:spacing w:line="360" w:lineRule="auto"/>
      <w:outlineLvl w:val="1"/>
    </w:pPr>
    <w:rPr>
      <w:noProof/>
      <w:sz w:val="24"/>
      <w:szCs w:val="24"/>
      <w:lang w:eastAsia="en-GB"/>
    </w:rPr>
  </w:style>
  <w:style w:type="paragraph" w:styleId="Heading3">
    <w:name w:val="heading 3"/>
    <w:basedOn w:val="Normal"/>
    <w:next w:val="Normal"/>
    <w:link w:val="Heading3Char"/>
    <w:qFormat/>
    <w:rsid w:val="00956B0D"/>
    <w:pPr>
      <w:keepNext/>
      <w:spacing w:line="360" w:lineRule="auto"/>
      <w:jc w:val="both"/>
      <w:outlineLvl w:val="2"/>
    </w:pPr>
    <w:rPr>
      <w:rFonts w:ascii="Arial" w:hAnsi="Arial"/>
      <w:u w:val="single"/>
      <w:lang w:eastAsia="en-GB"/>
    </w:rPr>
  </w:style>
  <w:style w:type="paragraph" w:styleId="Heading4">
    <w:name w:val="heading 4"/>
    <w:basedOn w:val="Normal"/>
    <w:next w:val="Normal"/>
    <w:link w:val="Heading4Char"/>
    <w:uiPriority w:val="99"/>
    <w:qFormat/>
    <w:rsid w:val="00956B0D"/>
    <w:pPr>
      <w:keepNext/>
      <w:spacing w:before="240" w:after="60" w:line="360" w:lineRule="auto"/>
      <w:jc w:val="both"/>
      <w:outlineLvl w:val="3"/>
    </w:pPr>
    <w:rPr>
      <w:rFonts w:ascii="Arial" w:hAnsi="Arial"/>
      <w:b/>
      <w:u w:val="single"/>
      <w:lang w:eastAsia="en-GB"/>
    </w:rPr>
  </w:style>
  <w:style w:type="paragraph" w:styleId="Heading5">
    <w:name w:val="heading 5"/>
    <w:basedOn w:val="Normal"/>
    <w:next w:val="Normal"/>
    <w:link w:val="Heading5Char"/>
    <w:qFormat/>
    <w:rsid w:val="00956B0D"/>
    <w:pPr>
      <w:spacing w:before="240" w:after="60" w:line="360" w:lineRule="auto"/>
      <w:jc w:val="both"/>
      <w:outlineLvl w:val="4"/>
    </w:pPr>
    <w:rPr>
      <w:rFonts w:ascii="Arial" w:hAnsi="Arial"/>
      <w:sz w:val="22"/>
      <w:lang w:eastAsia="en-GB"/>
    </w:rPr>
  </w:style>
  <w:style w:type="paragraph" w:styleId="Heading6">
    <w:name w:val="heading 6"/>
    <w:basedOn w:val="Normal"/>
    <w:next w:val="Normal"/>
    <w:link w:val="Heading6Char"/>
    <w:qFormat/>
    <w:rsid w:val="00956B0D"/>
    <w:pPr>
      <w:spacing w:before="240" w:after="60" w:line="360" w:lineRule="auto"/>
      <w:jc w:val="both"/>
      <w:outlineLvl w:val="5"/>
    </w:pPr>
    <w:rPr>
      <w:b/>
      <w:bCs/>
      <w:sz w:val="22"/>
      <w:szCs w:val="22"/>
      <w:lang w:eastAsia="en-GB"/>
    </w:rPr>
  </w:style>
  <w:style w:type="paragraph" w:styleId="Heading7">
    <w:name w:val="heading 7"/>
    <w:basedOn w:val="Normal"/>
    <w:next w:val="Normal"/>
    <w:link w:val="Heading7Char"/>
    <w:qFormat/>
    <w:rsid w:val="00956B0D"/>
    <w:pPr>
      <w:spacing w:before="240" w:after="60" w:line="360" w:lineRule="auto"/>
      <w:jc w:val="both"/>
      <w:outlineLvl w:val="6"/>
    </w:pPr>
    <w:rPr>
      <w:lang w:eastAsia="en-GB"/>
    </w:rPr>
  </w:style>
  <w:style w:type="paragraph" w:styleId="Heading8">
    <w:name w:val="heading 8"/>
    <w:basedOn w:val="Normal"/>
    <w:next w:val="Normal"/>
    <w:link w:val="Heading8Char"/>
    <w:qFormat/>
    <w:rsid w:val="00956B0D"/>
    <w:pPr>
      <w:spacing w:before="240" w:after="60" w:line="360" w:lineRule="auto"/>
      <w:jc w:val="both"/>
      <w:outlineLvl w:val="7"/>
    </w:pPr>
    <w:rPr>
      <w:i/>
      <w:iCs/>
      <w:lang w:eastAsia="en-GB"/>
    </w:rPr>
  </w:style>
  <w:style w:type="paragraph" w:styleId="Heading9">
    <w:name w:val="heading 9"/>
    <w:basedOn w:val="Normal"/>
    <w:next w:val="Normal"/>
    <w:link w:val="Heading9Char"/>
    <w:qFormat/>
    <w:rsid w:val="00956B0D"/>
    <w:pPr>
      <w:spacing w:before="240" w:after="60" w:line="360" w:lineRule="auto"/>
      <w:jc w:val="both"/>
      <w:outlineLvl w:val="8"/>
    </w:pPr>
    <w:rPr>
      <w:rFonts w:ascii="Arial" w:hAnsi="Arial" w:cs="Arial"/>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F6F7B"/>
    <w:rPr>
      <w:rFonts w:ascii="Arial" w:eastAsia="Times New Roman" w:hAnsi="Arial" w:cs="Times New Roman"/>
      <w:b/>
      <w:caps/>
      <w:color w:val="000000"/>
      <w:sz w:val="26"/>
      <w:szCs w:val="26"/>
      <w:lang w:eastAsia="x-none"/>
    </w:rPr>
  </w:style>
  <w:style w:type="character" w:customStyle="1" w:styleId="Heading2Char">
    <w:name w:val="Heading 2 Char"/>
    <w:basedOn w:val="DefaultParagraphFont"/>
    <w:link w:val="Heading2"/>
    <w:rsid w:val="00B30400"/>
    <w:rPr>
      <w:rFonts w:ascii="Arial" w:eastAsia="Times New Roman" w:hAnsi="Arial" w:cs="Times New Roman"/>
      <w:b/>
      <w:caps/>
      <w:noProof/>
      <w:color w:val="000000"/>
      <w:lang w:eastAsia="en-GB"/>
    </w:rPr>
  </w:style>
  <w:style w:type="character" w:customStyle="1" w:styleId="Heading3Char">
    <w:name w:val="Heading 3 Char"/>
    <w:basedOn w:val="DefaultParagraphFont"/>
    <w:link w:val="Heading3"/>
    <w:rsid w:val="00956B0D"/>
    <w:rPr>
      <w:rFonts w:ascii="Arial" w:eastAsia="Times New Roman" w:hAnsi="Arial" w:cs="Times New Roman"/>
      <w:u w:val="single"/>
      <w:lang w:eastAsia="en-GB"/>
    </w:rPr>
  </w:style>
  <w:style w:type="character" w:customStyle="1" w:styleId="Heading4Char">
    <w:name w:val="Heading 4 Char"/>
    <w:basedOn w:val="DefaultParagraphFont"/>
    <w:link w:val="Heading4"/>
    <w:uiPriority w:val="99"/>
    <w:rsid w:val="00956B0D"/>
    <w:rPr>
      <w:rFonts w:ascii="Arial" w:eastAsia="Times New Roman" w:hAnsi="Arial" w:cs="Times New Roman"/>
      <w:b/>
      <w:u w:val="single"/>
      <w:lang w:eastAsia="en-GB"/>
    </w:rPr>
  </w:style>
  <w:style w:type="character" w:customStyle="1" w:styleId="Heading5Char">
    <w:name w:val="Heading 5 Char"/>
    <w:basedOn w:val="DefaultParagraphFont"/>
    <w:link w:val="Heading5"/>
    <w:rsid w:val="00956B0D"/>
    <w:rPr>
      <w:rFonts w:ascii="Arial" w:eastAsia="Times New Roman" w:hAnsi="Arial" w:cs="Times New Roman"/>
      <w:sz w:val="22"/>
      <w:lang w:eastAsia="en-GB"/>
    </w:rPr>
  </w:style>
  <w:style w:type="character" w:customStyle="1" w:styleId="Heading6Char">
    <w:name w:val="Heading 6 Char"/>
    <w:basedOn w:val="DefaultParagraphFont"/>
    <w:link w:val="Heading6"/>
    <w:rsid w:val="00956B0D"/>
    <w:rPr>
      <w:rFonts w:ascii="Times New Roman" w:eastAsia="Times New Roman" w:hAnsi="Times New Roman" w:cs="Times New Roman"/>
      <w:b/>
      <w:bCs/>
      <w:sz w:val="22"/>
      <w:szCs w:val="22"/>
      <w:lang w:eastAsia="en-GB"/>
    </w:rPr>
  </w:style>
  <w:style w:type="character" w:customStyle="1" w:styleId="Heading7Char">
    <w:name w:val="Heading 7 Char"/>
    <w:basedOn w:val="DefaultParagraphFont"/>
    <w:link w:val="Heading7"/>
    <w:rsid w:val="00956B0D"/>
    <w:rPr>
      <w:rFonts w:ascii="Times New Roman" w:eastAsia="Times New Roman" w:hAnsi="Times New Roman" w:cs="Times New Roman"/>
      <w:lang w:eastAsia="en-GB"/>
    </w:rPr>
  </w:style>
  <w:style w:type="character" w:customStyle="1" w:styleId="Heading8Char">
    <w:name w:val="Heading 8 Char"/>
    <w:basedOn w:val="DefaultParagraphFont"/>
    <w:link w:val="Heading8"/>
    <w:rsid w:val="00956B0D"/>
    <w:rPr>
      <w:rFonts w:ascii="Times New Roman" w:eastAsia="Times New Roman" w:hAnsi="Times New Roman" w:cs="Times New Roman"/>
      <w:i/>
      <w:iCs/>
      <w:lang w:eastAsia="en-GB"/>
    </w:rPr>
  </w:style>
  <w:style w:type="character" w:customStyle="1" w:styleId="Heading9Char">
    <w:name w:val="Heading 9 Char"/>
    <w:basedOn w:val="DefaultParagraphFont"/>
    <w:link w:val="Heading9"/>
    <w:rsid w:val="00956B0D"/>
    <w:rPr>
      <w:rFonts w:ascii="Arial" w:eastAsia="Times New Roman" w:hAnsi="Arial" w:cs="Arial"/>
      <w:sz w:val="22"/>
      <w:szCs w:val="22"/>
      <w:lang w:eastAsia="en-GB"/>
    </w:rPr>
  </w:style>
  <w:style w:type="paragraph" w:styleId="Header">
    <w:name w:val="header"/>
    <w:basedOn w:val="Normal"/>
    <w:link w:val="Head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HeaderChar">
    <w:name w:val="Header Char"/>
    <w:basedOn w:val="DefaultParagraphFont"/>
    <w:link w:val="Header"/>
    <w:uiPriority w:val="99"/>
    <w:rsid w:val="00956B0D"/>
    <w:rPr>
      <w:rFonts w:ascii="Arial" w:eastAsia="Times New Roman" w:hAnsi="Arial" w:cs="Times New Roman"/>
      <w:lang w:val="x-none" w:eastAsia="x-none"/>
    </w:rPr>
  </w:style>
  <w:style w:type="paragraph" w:styleId="Footer">
    <w:name w:val="footer"/>
    <w:aliases w:val=" Char"/>
    <w:basedOn w:val="Normal"/>
    <w:link w:val="Foot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FooterChar">
    <w:name w:val="Footer Char"/>
    <w:aliases w:val=" Char Char"/>
    <w:basedOn w:val="DefaultParagraphFont"/>
    <w:link w:val="Footer"/>
    <w:uiPriority w:val="99"/>
    <w:rsid w:val="00956B0D"/>
    <w:rPr>
      <w:rFonts w:ascii="Arial" w:eastAsia="Times New Roman" w:hAnsi="Arial" w:cs="Times New Roman"/>
      <w:lang w:val="x-none" w:eastAsia="x-none"/>
    </w:rPr>
  </w:style>
  <w:style w:type="character" w:styleId="PageNumber">
    <w:name w:val="page number"/>
    <w:basedOn w:val="DefaultParagraphFont"/>
    <w:uiPriority w:val="99"/>
    <w:rsid w:val="00956B0D"/>
  </w:style>
  <w:style w:type="character" w:styleId="Strong">
    <w:name w:val="Strong"/>
    <w:uiPriority w:val="22"/>
    <w:qFormat/>
    <w:rsid w:val="00956B0D"/>
    <w:rPr>
      <w:b/>
    </w:rPr>
  </w:style>
  <w:style w:type="paragraph" w:customStyle="1" w:styleId="H1">
    <w:name w:val="H1"/>
    <w:basedOn w:val="Normal"/>
    <w:next w:val="Normal"/>
    <w:rsid w:val="00956B0D"/>
    <w:pPr>
      <w:keepNext/>
      <w:spacing w:before="100" w:after="100" w:line="360" w:lineRule="auto"/>
      <w:jc w:val="both"/>
      <w:outlineLvl w:val="1"/>
    </w:pPr>
    <w:rPr>
      <w:rFonts w:ascii="Arial" w:hAnsi="Arial"/>
      <w:b/>
      <w:snapToGrid w:val="0"/>
      <w:kern w:val="36"/>
      <w:sz w:val="48"/>
    </w:rPr>
  </w:style>
  <w:style w:type="paragraph" w:styleId="TableofFigures">
    <w:name w:val="table of figures"/>
    <w:basedOn w:val="Caption"/>
    <w:next w:val="Normal"/>
    <w:uiPriority w:val="99"/>
    <w:rsid w:val="00956B0D"/>
    <w:pPr>
      <w:ind w:left="400" w:hanging="400"/>
    </w:pPr>
  </w:style>
  <w:style w:type="paragraph" w:styleId="Caption">
    <w:name w:val="caption"/>
    <w:basedOn w:val="Normal"/>
    <w:next w:val="Normal"/>
    <w:qFormat/>
    <w:rsid w:val="00956B0D"/>
    <w:pPr>
      <w:spacing w:before="120" w:after="120" w:line="360" w:lineRule="auto"/>
      <w:jc w:val="both"/>
    </w:pPr>
    <w:rPr>
      <w:rFonts w:ascii="Arial" w:hAnsi="Arial"/>
      <w:b/>
      <w:lang w:eastAsia="en-GB"/>
    </w:rPr>
  </w:style>
  <w:style w:type="paragraph" w:customStyle="1" w:styleId="Blockquote">
    <w:name w:val="Blockquote"/>
    <w:basedOn w:val="Normal"/>
    <w:link w:val="BlockquoteChar1"/>
    <w:rsid w:val="00956B0D"/>
    <w:pPr>
      <w:spacing w:before="100" w:after="100"/>
      <w:ind w:left="357"/>
      <w:jc w:val="both"/>
    </w:pPr>
    <w:rPr>
      <w:rFonts w:ascii="Arial" w:hAnsi="Arial"/>
      <w:snapToGrid w:val="0"/>
      <w:sz w:val="20"/>
    </w:rPr>
  </w:style>
  <w:style w:type="paragraph" w:styleId="BodyText2">
    <w:name w:val="Body Text 2"/>
    <w:basedOn w:val="Normal"/>
    <w:link w:val="BodyText2Char"/>
    <w:uiPriority w:val="99"/>
    <w:rsid w:val="00956B0D"/>
    <w:pPr>
      <w:spacing w:line="360" w:lineRule="auto"/>
      <w:jc w:val="both"/>
    </w:pPr>
    <w:rPr>
      <w:rFonts w:ascii="Arial" w:hAnsi="Arial"/>
      <w:lang w:eastAsia="en-GB"/>
    </w:rPr>
  </w:style>
  <w:style w:type="character" w:customStyle="1" w:styleId="BodyText2Char">
    <w:name w:val="Body Text 2 Char"/>
    <w:basedOn w:val="DefaultParagraphFont"/>
    <w:link w:val="BodyText2"/>
    <w:uiPriority w:val="99"/>
    <w:rsid w:val="00956B0D"/>
    <w:rPr>
      <w:rFonts w:ascii="Arial" w:eastAsia="Times New Roman" w:hAnsi="Arial" w:cs="Times New Roman"/>
      <w:lang w:eastAsia="en-GB"/>
    </w:rPr>
  </w:style>
  <w:style w:type="paragraph" w:styleId="BodyText">
    <w:name w:val="Body Text"/>
    <w:basedOn w:val="Normal"/>
    <w:link w:val="BodyTextChar"/>
    <w:rsid w:val="00956B0D"/>
    <w:pPr>
      <w:spacing w:line="360" w:lineRule="auto"/>
      <w:jc w:val="both"/>
    </w:pPr>
    <w:rPr>
      <w:rFonts w:ascii="Arial" w:hAnsi="Arial"/>
      <w:lang w:eastAsia="en-GB"/>
    </w:rPr>
  </w:style>
  <w:style w:type="character" w:customStyle="1" w:styleId="BodyTextChar">
    <w:name w:val="Body Text Char"/>
    <w:basedOn w:val="DefaultParagraphFont"/>
    <w:link w:val="BodyText"/>
    <w:rsid w:val="00956B0D"/>
    <w:rPr>
      <w:rFonts w:ascii="Arial" w:eastAsia="Times New Roman" w:hAnsi="Arial" w:cs="Times New Roman"/>
      <w:lang w:eastAsia="en-GB"/>
    </w:rPr>
  </w:style>
  <w:style w:type="paragraph" w:styleId="BodyText3">
    <w:name w:val="Body Text 3"/>
    <w:basedOn w:val="Normal"/>
    <w:link w:val="BodyText3Char"/>
    <w:rsid w:val="00956B0D"/>
    <w:pPr>
      <w:spacing w:line="360" w:lineRule="auto"/>
      <w:jc w:val="both"/>
    </w:pPr>
    <w:rPr>
      <w:rFonts w:ascii="Arial" w:hAnsi="Arial"/>
      <w:sz w:val="28"/>
      <w:lang w:eastAsia="en-GB"/>
    </w:rPr>
  </w:style>
  <w:style w:type="character" w:customStyle="1" w:styleId="BodyText3Char">
    <w:name w:val="Body Text 3 Char"/>
    <w:basedOn w:val="DefaultParagraphFont"/>
    <w:link w:val="BodyText3"/>
    <w:rsid w:val="00956B0D"/>
    <w:rPr>
      <w:rFonts w:ascii="Arial" w:eastAsia="Times New Roman" w:hAnsi="Arial" w:cs="Times New Roman"/>
      <w:sz w:val="28"/>
      <w:lang w:eastAsia="en-GB"/>
    </w:rPr>
  </w:style>
  <w:style w:type="paragraph" w:styleId="EndnoteText">
    <w:name w:val="endnote text"/>
    <w:basedOn w:val="Normal"/>
    <w:link w:val="EndnoteTextChar"/>
    <w:semiHidden/>
    <w:rsid w:val="00956B0D"/>
  </w:style>
  <w:style w:type="character" w:customStyle="1" w:styleId="EndnoteTextChar">
    <w:name w:val="Endnote Text Char"/>
    <w:basedOn w:val="DefaultParagraphFont"/>
    <w:link w:val="EndnoteText"/>
    <w:semiHidden/>
    <w:rsid w:val="00956B0D"/>
    <w:rPr>
      <w:rFonts w:ascii="Arial" w:eastAsia="Times New Roman" w:hAnsi="Arial" w:cs="Times New Roman"/>
      <w:lang w:eastAsia="en-GB"/>
    </w:rPr>
  </w:style>
  <w:style w:type="character" w:styleId="EndnoteReference">
    <w:name w:val="endnote reference"/>
    <w:semiHidden/>
    <w:rsid w:val="00956B0D"/>
    <w:rPr>
      <w:vertAlign w:val="superscript"/>
    </w:rPr>
  </w:style>
  <w:style w:type="paragraph" w:styleId="FootnoteText">
    <w:name w:val="footnote text"/>
    <w:basedOn w:val="Normal"/>
    <w:link w:val="FootnoteTextChar"/>
    <w:semiHidden/>
    <w:rsid w:val="00956B0D"/>
    <w:pPr>
      <w:spacing w:line="360" w:lineRule="auto"/>
      <w:jc w:val="both"/>
    </w:pPr>
    <w:rPr>
      <w:rFonts w:ascii="Arial" w:hAnsi="Arial"/>
      <w:sz w:val="16"/>
      <w:lang w:eastAsia="en-GB"/>
    </w:rPr>
  </w:style>
  <w:style w:type="character" w:customStyle="1" w:styleId="FootnoteTextChar">
    <w:name w:val="Footnote Text Char"/>
    <w:basedOn w:val="DefaultParagraphFont"/>
    <w:link w:val="FootnoteText"/>
    <w:semiHidden/>
    <w:rsid w:val="00956B0D"/>
    <w:rPr>
      <w:rFonts w:ascii="Arial" w:eastAsia="Times New Roman" w:hAnsi="Arial" w:cs="Times New Roman"/>
      <w:sz w:val="16"/>
      <w:lang w:eastAsia="en-GB"/>
    </w:rPr>
  </w:style>
  <w:style w:type="character" w:styleId="FootnoteReference">
    <w:name w:val="footnote reference"/>
    <w:semiHidden/>
    <w:rsid w:val="00956B0D"/>
    <w:rPr>
      <w:vertAlign w:val="superscript"/>
    </w:rPr>
  </w:style>
  <w:style w:type="character" w:styleId="Hyperlink">
    <w:name w:val="Hyperlink"/>
    <w:uiPriority w:val="99"/>
    <w:rsid w:val="00956B0D"/>
    <w:rPr>
      <w:color w:val="0000FF"/>
      <w:u w:val="single"/>
    </w:rPr>
  </w:style>
  <w:style w:type="character" w:styleId="Emphasis">
    <w:name w:val="Emphasis"/>
    <w:uiPriority w:val="20"/>
    <w:qFormat/>
    <w:rsid w:val="00956B0D"/>
    <w:rPr>
      <w:i/>
    </w:rPr>
  </w:style>
  <w:style w:type="paragraph" w:customStyle="1" w:styleId="ProductDescriptor">
    <w:name w:val="Product Descriptor"/>
    <w:rsid w:val="00956B0D"/>
    <w:pPr>
      <w:spacing w:after="1040" w:line="200" w:lineRule="exact"/>
      <w:ind w:left="792"/>
    </w:pPr>
    <w:rPr>
      <w:rFonts w:ascii="Arial" w:eastAsia="Times New Roman" w:hAnsi="Arial" w:cs="Times New Roman"/>
      <w:i/>
      <w:sz w:val="20"/>
      <w:szCs w:val="20"/>
      <w:lang w:val="en-US" w:eastAsia="en-GB"/>
    </w:rPr>
  </w:style>
  <w:style w:type="paragraph" w:styleId="TOC1">
    <w:name w:val="toc 1"/>
    <w:basedOn w:val="Normal"/>
    <w:next w:val="Normal"/>
    <w:autoRedefine/>
    <w:uiPriority w:val="39"/>
    <w:rsid w:val="00E76FA2"/>
    <w:pPr>
      <w:tabs>
        <w:tab w:val="left" w:pos="480"/>
        <w:tab w:val="left" w:pos="1843"/>
        <w:tab w:val="right" w:leader="dot" w:pos="9019"/>
      </w:tabs>
      <w:spacing w:before="120" w:after="120"/>
      <w:jc w:val="both"/>
    </w:pPr>
    <w:rPr>
      <w:rFonts w:ascii="Arial" w:hAnsi="Arial" w:cs="Arial"/>
      <w:b/>
      <w:bCs/>
      <w:caps/>
      <w:noProof/>
      <w:lang w:eastAsia="en-GB"/>
    </w:rPr>
  </w:style>
  <w:style w:type="paragraph" w:styleId="TOC2">
    <w:name w:val="toc 2"/>
    <w:basedOn w:val="Normal"/>
    <w:next w:val="Normal"/>
    <w:autoRedefine/>
    <w:uiPriority w:val="39"/>
    <w:rsid w:val="00956B0D"/>
    <w:pPr>
      <w:tabs>
        <w:tab w:val="left" w:pos="993"/>
        <w:tab w:val="right" w:leader="dot" w:pos="9019"/>
      </w:tabs>
      <w:spacing w:line="360" w:lineRule="auto"/>
      <w:ind w:left="240"/>
    </w:pPr>
    <w:rPr>
      <w:rFonts w:ascii="Arial" w:hAnsi="Arial"/>
      <w:lang w:eastAsia="en-GB"/>
    </w:rPr>
  </w:style>
  <w:style w:type="paragraph" w:styleId="TOC3">
    <w:name w:val="toc 3"/>
    <w:basedOn w:val="Normal"/>
    <w:next w:val="Normal"/>
    <w:autoRedefine/>
    <w:uiPriority w:val="39"/>
    <w:rsid w:val="00956B0D"/>
    <w:pPr>
      <w:tabs>
        <w:tab w:val="left" w:pos="1200"/>
        <w:tab w:val="right" w:leader="dot" w:pos="9019"/>
      </w:tabs>
      <w:spacing w:line="360" w:lineRule="auto"/>
      <w:ind w:left="480"/>
    </w:pPr>
    <w:rPr>
      <w:rFonts w:ascii="Arial" w:hAnsi="Arial" w:cs="Arial"/>
      <w:iCs/>
      <w:noProof/>
      <w:lang w:eastAsia="en-GB"/>
    </w:rPr>
  </w:style>
  <w:style w:type="paragraph" w:styleId="TOC4">
    <w:name w:val="toc 4"/>
    <w:basedOn w:val="Normal"/>
    <w:next w:val="Normal"/>
    <w:autoRedefine/>
    <w:uiPriority w:val="39"/>
    <w:rsid w:val="00956B0D"/>
    <w:pPr>
      <w:spacing w:line="360" w:lineRule="auto"/>
      <w:ind w:left="720"/>
    </w:pPr>
    <w:rPr>
      <w:sz w:val="18"/>
      <w:szCs w:val="18"/>
      <w:lang w:eastAsia="en-GB"/>
    </w:rPr>
  </w:style>
  <w:style w:type="paragraph" w:styleId="TOC5">
    <w:name w:val="toc 5"/>
    <w:basedOn w:val="Normal"/>
    <w:next w:val="Normal"/>
    <w:autoRedefine/>
    <w:uiPriority w:val="39"/>
    <w:rsid w:val="00956B0D"/>
    <w:pPr>
      <w:spacing w:line="360" w:lineRule="auto"/>
      <w:ind w:left="960"/>
    </w:pPr>
    <w:rPr>
      <w:sz w:val="18"/>
      <w:szCs w:val="18"/>
      <w:lang w:eastAsia="en-GB"/>
    </w:rPr>
  </w:style>
  <w:style w:type="paragraph" w:styleId="TOC6">
    <w:name w:val="toc 6"/>
    <w:basedOn w:val="Normal"/>
    <w:next w:val="Normal"/>
    <w:autoRedefine/>
    <w:uiPriority w:val="39"/>
    <w:rsid w:val="00956B0D"/>
    <w:pPr>
      <w:spacing w:line="360" w:lineRule="auto"/>
      <w:ind w:left="1200"/>
    </w:pPr>
    <w:rPr>
      <w:sz w:val="18"/>
      <w:szCs w:val="18"/>
      <w:lang w:eastAsia="en-GB"/>
    </w:rPr>
  </w:style>
  <w:style w:type="paragraph" w:styleId="TOC7">
    <w:name w:val="toc 7"/>
    <w:basedOn w:val="Normal"/>
    <w:next w:val="Normal"/>
    <w:autoRedefine/>
    <w:uiPriority w:val="39"/>
    <w:rsid w:val="00956B0D"/>
    <w:pPr>
      <w:spacing w:line="360" w:lineRule="auto"/>
      <w:ind w:left="1440"/>
    </w:pPr>
    <w:rPr>
      <w:sz w:val="18"/>
      <w:szCs w:val="18"/>
      <w:lang w:eastAsia="en-GB"/>
    </w:rPr>
  </w:style>
  <w:style w:type="paragraph" w:styleId="TOC8">
    <w:name w:val="toc 8"/>
    <w:basedOn w:val="Normal"/>
    <w:next w:val="Normal"/>
    <w:autoRedefine/>
    <w:uiPriority w:val="39"/>
    <w:rsid w:val="00956B0D"/>
    <w:pPr>
      <w:spacing w:line="360" w:lineRule="auto"/>
      <w:ind w:left="1680"/>
    </w:pPr>
    <w:rPr>
      <w:sz w:val="18"/>
      <w:szCs w:val="18"/>
      <w:lang w:eastAsia="en-GB"/>
    </w:rPr>
  </w:style>
  <w:style w:type="paragraph" w:styleId="TOC9">
    <w:name w:val="toc 9"/>
    <w:basedOn w:val="Normal"/>
    <w:next w:val="Normal"/>
    <w:autoRedefine/>
    <w:uiPriority w:val="39"/>
    <w:rsid w:val="00956B0D"/>
    <w:pPr>
      <w:spacing w:line="360" w:lineRule="auto"/>
      <w:ind w:left="1920"/>
    </w:pPr>
    <w:rPr>
      <w:sz w:val="18"/>
      <w:szCs w:val="18"/>
      <w:lang w:eastAsia="en-GB"/>
    </w:rPr>
  </w:style>
  <w:style w:type="character" w:styleId="LineNumber">
    <w:name w:val="line number"/>
    <w:basedOn w:val="DefaultParagraphFont"/>
    <w:rsid w:val="00956B0D"/>
  </w:style>
  <w:style w:type="paragraph" w:styleId="NormalWeb">
    <w:name w:val="Normal (Web)"/>
    <w:basedOn w:val="Normal"/>
    <w:uiPriority w:val="99"/>
    <w:rsid w:val="00956B0D"/>
    <w:pPr>
      <w:spacing w:before="100" w:beforeAutospacing="1" w:after="100" w:afterAutospacing="1"/>
    </w:pPr>
    <w:rPr>
      <w:rFonts w:eastAsia="SimSun"/>
      <w:lang w:eastAsia="en-GB"/>
    </w:rPr>
  </w:style>
  <w:style w:type="character" w:styleId="FollowedHyperlink">
    <w:name w:val="FollowedHyperlink"/>
    <w:uiPriority w:val="99"/>
    <w:rsid w:val="00956B0D"/>
    <w:rPr>
      <w:color w:val="800080"/>
      <w:u w:val="single"/>
    </w:rPr>
  </w:style>
  <w:style w:type="character" w:customStyle="1" w:styleId="CharChar">
    <w:name w:val="Char Char"/>
    <w:rsid w:val="00956B0D"/>
    <w:rPr>
      <w:rFonts w:ascii="Garamond" w:hAnsi="Garamond"/>
      <w:sz w:val="24"/>
      <w:lang w:val="en-GB" w:eastAsia="en-GB" w:bidi="ar-SA"/>
    </w:rPr>
  </w:style>
  <w:style w:type="character" w:styleId="CommentReference">
    <w:name w:val="annotation reference"/>
    <w:uiPriority w:val="99"/>
    <w:semiHidden/>
    <w:rsid w:val="00956B0D"/>
    <w:rPr>
      <w:sz w:val="16"/>
      <w:szCs w:val="16"/>
    </w:rPr>
  </w:style>
  <w:style w:type="paragraph" w:styleId="CommentText">
    <w:name w:val="annotation text"/>
    <w:basedOn w:val="Normal"/>
    <w:link w:val="CommentTextChar"/>
    <w:uiPriority w:val="99"/>
    <w:semiHidden/>
    <w:rsid w:val="00956B0D"/>
    <w:rPr>
      <w:sz w:val="20"/>
    </w:rPr>
  </w:style>
  <w:style w:type="character" w:customStyle="1" w:styleId="CommentTextChar">
    <w:name w:val="Comment Text Char"/>
    <w:basedOn w:val="DefaultParagraphFont"/>
    <w:link w:val="CommentText"/>
    <w:uiPriority w:val="99"/>
    <w:semiHidden/>
    <w:rsid w:val="00956B0D"/>
    <w:rPr>
      <w:rFonts w:ascii="Arial" w:eastAsia="Times New Roman" w:hAnsi="Arial" w:cs="Times New Roman"/>
      <w:sz w:val="20"/>
      <w:lang w:eastAsia="en-GB"/>
    </w:rPr>
  </w:style>
  <w:style w:type="paragraph" w:styleId="CommentSubject">
    <w:name w:val="annotation subject"/>
    <w:basedOn w:val="CommentText"/>
    <w:next w:val="CommentText"/>
    <w:link w:val="CommentSubjectChar"/>
    <w:uiPriority w:val="99"/>
    <w:semiHidden/>
    <w:rsid w:val="00956B0D"/>
    <w:rPr>
      <w:b/>
      <w:bCs/>
    </w:rPr>
  </w:style>
  <w:style w:type="character" w:customStyle="1" w:styleId="CommentSubjectChar">
    <w:name w:val="Comment Subject Char"/>
    <w:basedOn w:val="CommentTextChar"/>
    <w:link w:val="CommentSubject"/>
    <w:uiPriority w:val="99"/>
    <w:semiHidden/>
    <w:rsid w:val="00956B0D"/>
    <w:rPr>
      <w:rFonts w:ascii="Arial" w:eastAsia="Times New Roman" w:hAnsi="Arial" w:cs="Times New Roman"/>
      <w:b/>
      <w:bCs/>
      <w:sz w:val="20"/>
      <w:lang w:eastAsia="en-GB"/>
    </w:rPr>
  </w:style>
  <w:style w:type="paragraph" w:styleId="BalloonText">
    <w:name w:val="Balloon Text"/>
    <w:basedOn w:val="Normal"/>
    <w:link w:val="BalloonTextChar"/>
    <w:uiPriority w:val="99"/>
    <w:semiHidden/>
    <w:rsid w:val="00956B0D"/>
    <w:rPr>
      <w:rFonts w:ascii="Tahoma" w:hAnsi="Tahoma" w:cs="Tahoma"/>
      <w:sz w:val="16"/>
      <w:szCs w:val="16"/>
    </w:rPr>
  </w:style>
  <w:style w:type="character" w:customStyle="1" w:styleId="BalloonTextChar">
    <w:name w:val="Balloon Text Char"/>
    <w:basedOn w:val="DefaultParagraphFont"/>
    <w:link w:val="BalloonText"/>
    <w:uiPriority w:val="99"/>
    <w:semiHidden/>
    <w:rsid w:val="00956B0D"/>
    <w:rPr>
      <w:rFonts w:ascii="Tahoma" w:eastAsia="Times New Roman" w:hAnsi="Tahoma" w:cs="Tahoma"/>
      <w:sz w:val="16"/>
      <w:szCs w:val="16"/>
      <w:lang w:eastAsia="en-GB"/>
    </w:rPr>
  </w:style>
  <w:style w:type="paragraph" w:customStyle="1" w:styleId="NormalArial">
    <w:name w:val="Normal + Arial"/>
    <w:basedOn w:val="Normal"/>
    <w:rsid w:val="00956B0D"/>
    <w:pPr>
      <w:spacing w:line="360" w:lineRule="auto"/>
      <w:jc w:val="both"/>
    </w:pPr>
    <w:rPr>
      <w:rFonts w:ascii="Arial" w:hAnsi="Arial" w:cs="Arial"/>
      <w:lang w:eastAsia="en-GB"/>
    </w:rPr>
  </w:style>
  <w:style w:type="character" w:customStyle="1" w:styleId="NormalArialChar">
    <w:name w:val="Normal + Arial Char"/>
    <w:rsid w:val="00956B0D"/>
    <w:rPr>
      <w:rFonts w:ascii="Arial" w:hAnsi="Arial" w:cs="Arial"/>
      <w:sz w:val="24"/>
      <w:lang w:val="en-GB" w:eastAsia="en-GB" w:bidi="ar-SA"/>
    </w:rPr>
  </w:style>
  <w:style w:type="character" w:customStyle="1" w:styleId="Heading1CharChar">
    <w:name w:val="Heading 1 Char Char"/>
    <w:rsid w:val="00956B0D"/>
    <w:rPr>
      <w:rFonts w:ascii="Arial" w:hAnsi="Arial"/>
      <w:b/>
      <w:sz w:val="24"/>
      <w:szCs w:val="24"/>
      <w:u w:val="single"/>
      <w:lang w:val="en-GB" w:eastAsia="en-GB" w:bidi="ar-SA"/>
    </w:rPr>
  </w:style>
  <w:style w:type="character" w:customStyle="1" w:styleId="BlockquoteChar">
    <w:name w:val="Blockquote Char"/>
    <w:rsid w:val="00956B0D"/>
    <w:rPr>
      <w:rFonts w:ascii="Garamond" w:hAnsi="Garamond"/>
      <w:snapToGrid w:val="0"/>
      <w:sz w:val="24"/>
      <w:lang w:val="en-GB" w:eastAsia="en-US" w:bidi="ar-SA"/>
    </w:rPr>
  </w:style>
  <w:style w:type="paragraph" w:customStyle="1" w:styleId="StyleHeading2Arial">
    <w:name w:val="Style Heading 2 + Arial"/>
    <w:basedOn w:val="Heading2"/>
    <w:rsid w:val="00956B0D"/>
    <w:rPr>
      <w:bCs/>
    </w:rPr>
  </w:style>
  <w:style w:type="table" w:styleId="TableGrid">
    <w:name w:val="Table Grid"/>
    <w:basedOn w:val="TableNormal"/>
    <w:uiPriority w:val="59"/>
    <w:rsid w:val="00956B0D"/>
    <w:pPr>
      <w:spacing w:line="360" w:lineRule="auto"/>
      <w:jc w:val="both"/>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956B0D"/>
    <w:rPr>
      <w:rFonts w:ascii="Verdana" w:hAnsi="Verdana" w:hint="default"/>
      <w:b/>
      <w:bCs/>
      <w:color w:val="000000"/>
      <w:sz w:val="20"/>
      <w:szCs w:val="20"/>
    </w:rPr>
  </w:style>
  <w:style w:type="paragraph" w:customStyle="1" w:styleId="StyleHeading2Arial1">
    <w:name w:val="Style Heading 2 + Arial1"/>
    <w:basedOn w:val="Heading2"/>
    <w:next w:val="StyleHeading2Arial"/>
    <w:rsid w:val="00956B0D"/>
    <w:rPr>
      <w:bCs/>
    </w:rPr>
  </w:style>
  <w:style w:type="character" w:customStyle="1" w:styleId="Heading2CharChar">
    <w:name w:val="Heading 2 Char Char"/>
    <w:basedOn w:val="Heading1CharChar"/>
    <w:rsid w:val="00956B0D"/>
    <w:rPr>
      <w:rFonts w:ascii="Arial" w:hAnsi="Arial"/>
      <w:b/>
      <w:sz w:val="24"/>
      <w:szCs w:val="24"/>
      <w:u w:val="single"/>
      <w:lang w:val="en-GB" w:eastAsia="en-GB" w:bidi="ar-SA"/>
    </w:rPr>
  </w:style>
  <w:style w:type="paragraph" w:customStyle="1" w:styleId="bodycopy">
    <w:name w:val="body_copy"/>
    <w:basedOn w:val="Normal"/>
    <w:rsid w:val="00956B0D"/>
    <w:pPr>
      <w:spacing w:before="100" w:beforeAutospacing="1" w:after="100" w:afterAutospacing="1"/>
    </w:pPr>
    <w:rPr>
      <w:rFonts w:ascii="Arial" w:hAnsi="Arial" w:cs="Arial"/>
      <w:color w:val="000000"/>
      <w:sz w:val="20"/>
      <w:szCs w:val="20"/>
      <w:lang w:eastAsia="en-GB"/>
    </w:rPr>
  </w:style>
  <w:style w:type="paragraph" w:styleId="BodyTextIndent">
    <w:name w:val="Body Text Indent"/>
    <w:basedOn w:val="Normal"/>
    <w:link w:val="BodyTextIndentChar"/>
    <w:rsid w:val="00956B0D"/>
    <w:pPr>
      <w:spacing w:after="120" w:line="360" w:lineRule="auto"/>
      <w:ind w:left="283"/>
      <w:jc w:val="both"/>
    </w:pPr>
    <w:rPr>
      <w:rFonts w:ascii="Arial" w:hAnsi="Arial"/>
      <w:lang w:eastAsia="en-GB"/>
    </w:rPr>
  </w:style>
  <w:style w:type="character" w:customStyle="1" w:styleId="BodyTextIndentChar">
    <w:name w:val="Body Text Indent Char"/>
    <w:basedOn w:val="DefaultParagraphFont"/>
    <w:link w:val="BodyTextIndent"/>
    <w:rsid w:val="00956B0D"/>
    <w:rPr>
      <w:rFonts w:ascii="Arial" w:eastAsia="Times New Roman" w:hAnsi="Arial" w:cs="Times New Roman"/>
      <w:lang w:eastAsia="en-GB"/>
    </w:rPr>
  </w:style>
  <w:style w:type="paragraph" w:styleId="BodyTextIndent2">
    <w:name w:val="Body Text Indent 2"/>
    <w:basedOn w:val="Normal"/>
    <w:link w:val="BodyTextIndent2Char"/>
    <w:rsid w:val="00956B0D"/>
    <w:pPr>
      <w:spacing w:after="120" w:line="480" w:lineRule="auto"/>
      <w:ind w:left="283"/>
      <w:jc w:val="both"/>
    </w:pPr>
    <w:rPr>
      <w:rFonts w:ascii="Arial" w:hAnsi="Arial"/>
      <w:lang w:eastAsia="en-GB"/>
    </w:rPr>
  </w:style>
  <w:style w:type="character" w:customStyle="1" w:styleId="BodyTextIndent2Char">
    <w:name w:val="Body Text Indent 2 Char"/>
    <w:basedOn w:val="DefaultParagraphFont"/>
    <w:link w:val="BodyTextIndent2"/>
    <w:rsid w:val="00956B0D"/>
    <w:rPr>
      <w:rFonts w:ascii="Arial" w:eastAsia="Times New Roman" w:hAnsi="Arial" w:cs="Times New Roman"/>
      <w:lang w:eastAsia="en-GB"/>
    </w:rPr>
  </w:style>
  <w:style w:type="paragraph" w:customStyle="1" w:styleId="first">
    <w:name w:val="first"/>
    <w:basedOn w:val="Normal"/>
    <w:rsid w:val="00956B0D"/>
    <w:pPr>
      <w:spacing w:before="100" w:beforeAutospacing="1" w:after="100" w:afterAutospacing="1"/>
    </w:pPr>
    <w:rPr>
      <w:lang w:eastAsia="en-GB"/>
    </w:rPr>
  </w:style>
  <w:style w:type="character" w:styleId="HTMLAcronym">
    <w:name w:val="HTML Acronym"/>
    <w:basedOn w:val="DefaultParagraphFont"/>
    <w:rsid w:val="00956B0D"/>
  </w:style>
  <w:style w:type="character" w:customStyle="1" w:styleId="BlockquoteChar1">
    <w:name w:val="Blockquote Char1"/>
    <w:link w:val="Blockquote"/>
    <w:rsid w:val="00956B0D"/>
    <w:rPr>
      <w:rFonts w:ascii="Arial" w:eastAsia="Times New Roman" w:hAnsi="Arial" w:cs="Times New Roman"/>
      <w:snapToGrid w:val="0"/>
      <w:sz w:val="20"/>
    </w:rPr>
  </w:style>
  <w:style w:type="paragraph" w:customStyle="1" w:styleId="References">
    <w:name w:val="References"/>
    <w:basedOn w:val="Normal"/>
    <w:rsid w:val="00956B0D"/>
    <w:pPr>
      <w:spacing w:line="220" w:lineRule="exact"/>
      <w:ind w:left="240" w:hanging="240"/>
    </w:pPr>
    <w:rPr>
      <w:sz w:val="18"/>
      <w:szCs w:val="20"/>
    </w:rPr>
  </w:style>
  <w:style w:type="paragraph" w:customStyle="1" w:styleId="NormalLeft0cm">
    <w:name w:val="Normal + Left:  0 cm"/>
    <w:aliases w:val="Hanging:  1 cm"/>
    <w:basedOn w:val="Normal"/>
    <w:rsid w:val="00956B0D"/>
    <w:pPr>
      <w:spacing w:line="360" w:lineRule="auto"/>
      <w:ind w:left="567" w:hanging="567"/>
      <w:jc w:val="both"/>
    </w:pPr>
    <w:rPr>
      <w:rFonts w:ascii="Arial" w:eastAsia="Arial Unicode MS" w:hAnsi="Arial"/>
      <w:lang w:eastAsia="en-GB"/>
    </w:rPr>
  </w:style>
  <w:style w:type="paragraph" w:customStyle="1" w:styleId="Normal1">
    <w:name w:val="Normal1"/>
    <w:basedOn w:val="Normal"/>
    <w:rsid w:val="00956B0D"/>
    <w:pPr>
      <w:spacing w:before="100" w:beforeAutospacing="1" w:after="100" w:afterAutospacing="1"/>
    </w:pPr>
    <w:rPr>
      <w:rFonts w:ascii="Arial" w:hAnsi="Arial" w:cs="Arial"/>
      <w:color w:val="000000"/>
      <w:sz w:val="26"/>
      <w:szCs w:val="26"/>
      <w:lang w:eastAsia="en-GB"/>
    </w:rPr>
  </w:style>
  <w:style w:type="character" w:customStyle="1" w:styleId="mediumb-text1">
    <w:name w:val="mediumb-text1"/>
    <w:rsid w:val="00956B0D"/>
    <w:rPr>
      <w:rFonts w:ascii="Arial" w:hAnsi="Arial" w:cs="Arial" w:hint="default"/>
      <w:b/>
      <w:bCs/>
      <w:color w:val="000000"/>
      <w:sz w:val="24"/>
      <w:szCs w:val="24"/>
    </w:rPr>
  </w:style>
  <w:style w:type="numbering" w:customStyle="1" w:styleId="Style1">
    <w:name w:val="Style1"/>
    <w:rsid w:val="00956B0D"/>
    <w:pPr>
      <w:numPr>
        <w:numId w:val="1"/>
      </w:numPr>
    </w:pPr>
  </w:style>
  <w:style w:type="character" w:customStyle="1" w:styleId="booktitle1">
    <w:name w:val="booktitle1"/>
    <w:rsid w:val="00956B0D"/>
    <w:rPr>
      <w:rFonts w:ascii="Trebuchet MS" w:hAnsi="Trebuchet MS" w:hint="default"/>
      <w:b/>
      <w:bCs/>
      <w:sz w:val="29"/>
      <w:szCs w:val="29"/>
    </w:rPr>
  </w:style>
  <w:style w:type="character" w:customStyle="1" w:styleId="bookauthor1">
    <w:name w:val="bookauthor1"/>
    <w:rsid w:val="00956B0D"/>
    <w:rPr>
      <w:sz w:val="20"/>
      <w:szCs w:val="20"/>
    </w:rPr>
  </w:style>
  <w:style w:type="paragraph" w:customStyle="1" w:styleId="Reference">
    <w:name w:val="Reference"/>
    <w:basedOn w:val="Normal"/>
    <w:next w:val="Normal"/>
    <w:uiPriority w:val="99"/>
    <w:rsid w:val="00956B0D"/>
    <w:pPr>
      <w:autoSpaceDE w:val="0"/>
      <w:autoSpaceDN w:val="0"/>
      <w:adjustRightInd w:val="0"/>
      <w:spacing w:after="80"/>
    </w:pPr>
    <w:rPr>
      <w:rFonts w:ascii="Book Antiqua" w:hAnsi="Book Antiqua"/>
      <w:lang w:eastAsia="en-GB"/>
    </w:rPr>
  </w:style>
  <w:style w:type="paragraph" w:customStyle="1" w:styleId="Default">
    <w:name w:val="Default"/>
    <w:rsid w:val="00956B0D"/>
    <w:pPr>
      <w:autoSpaceDE w:val="0"/>
      <w:autoSpaceDN w:val="0"/>
      <w:adjustRightInd w:val="0"/>
    </w:pPr>
    <w:rPr>
      <w:rFonts w:ascii="Times New Roman" w:eastAsia="Times New Roman" w:hAnsi="Times New Roman" w:cs="Times New Roman"/>
      <w:color w:val="000000"/>
      <w:lang w:eastAsia="en-GB"/>
    </w:rPr>
  </w:style>
  <w:style w:type="paragraph" w:customStyle="1" w:styleId="Heading10">
    <w:name w:val="Heading1"/>
    <w:basedOn w:val="Heading1"/>
    <w:rsid w:val="00956B0D"/>
    <w:rPr>
      <w:b w:val="0"/>
    </w:rPr>
  </w:style>
  <w:style w:type="character" w:customStyle="1" w:styleId="corptexte1">
    <w:name w:val="corptexte1"/>
    <w:basedOn w:val="DefaultParagraphFont"/>
    <w:rsid w:val="00956B0D"/>
  </w:style>
  <w:style w:type="paragraph" w:styleId="ListParagraph">
    <w:name w:val="List Paragraph"/>
    <w:basedOn w:val="Normal"/>
    <w:uiPriority w:val="34"/>
    <w:qFormat/>
    <w:rsid w:val="00956B0D"/>
    <w:pPr>
      <w:spacing w:line="360" w:lineRule="auto"/>
      <w:ind w:left="720"/>
      <w:jc w:val="both"/>
    </w:pPr>
    <w:rPr>
      <w:rFonts w:ascii="Arial" w:hAnsi="Arial"/>
      <w:lang w:eastAsia="en-GB"/>
    </w:rPr>
  </w:style>
  <w:style w:type="paragraph" w:styleId="HTMLPreformatted">
    <w:name w:val="HTML Preformatted"/>
    <w:basedOn w:val="Normal"/>
    <w:link w:val="HTMLPreformattedChar"/>
    <w:uiPriority w:val="99"/>
    <w:unhideWhenUsed/>
    <w:rsid w:val="00EB3B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B3BE9"/>
    <w:rPr>
      <w:rFonts w:ascii="Courier New" w:eastAsia="Times New Roman" w:hAnsi="Courier New" w:cs="Courier New"/>
      <w:sz w:val="20"/>
      <w:szCs w:val="20"/>
      <w:lang w:eastAsia="en-GB"/>
    </w:rPr>
  </w:style>
  <w:style w:type="character" w:customStyle="1" w:styleId="UnresolvedMention1">
    <w:name w:val="Unresolved Mention1"/>
    <w:basedOn w:val="DefaultParagraphFont"/>
    <w:uiPriority w:val="99"/>
    <w:rsid w:val="00D727AE"/>
    <w:rPr>
      <w:color w:val="605E5C"/>
      <w:shd w:val="clear" w:color="auto" w:fill="E1DFDD"/>
    </w:rPr>
  </w:style>
  <w:style w:type="paragraph" w:customStyle="1" w:styleId="deannah1">
    <w:name w:val="deannah1"/>
    <w:basedOn w:val="Normal"/>
    <w:uiPriority w:val="99"/>
    <w:rsid w:val="00E71589"/>
    <w:pPr>
      <w:keepNext/>
      <w:spacing w:after="240"/>
    </w:pPr>
    <w:rPr>
      <w:b/>
      <w:bCs/>
    </w:rPr>
  </w:style>
  <w:style w:type="character" w:customStyle="1" w:styleId="Hyperlink1">
    <w:name w:val="Hyperlink1"/>
    <w:uiPriority w:val="99"/>
    <w:rsid w:val="00E71589"/>
    <w:rPr>
      <w:color w:val="535353"/>
      <w:u w:val="single"/>
      <w:effect w:val="none"/>
    </w:rPr>
  </w:style>
  <w:style w:type="paragraph" w:customStyle="1" w:styleId="NormalWeb1">
    <w:name w:val="Normal (Web)1"/>
    <w:basedOn w:val="Normal"/>
    <w:uiPriority w:val="99"/>
    <w:rsid w:val="00E71589"/>
    <w:pPr>
      <w:spacing w:before="100" w:beforeAutospacing="1" w:after="300"/>
    </w:pPr>
    <w:rPr>
      <w:lang w:eastAsia="en-GB"/>
    </w:rPr>
  </w:style>
  <w:style w:type="paragraph" w:styleId="NoSpacing">
    <w:name w:val="No Spacing"/>
    <w:uiPriority w:val="1"/>
    <w:qFormat/>
    <w:rsid w:val="00D222FD"/>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443653">
      <w:bodyDiv w:val="1"/>
      <w:marLeft w:val="0"/>
      <w:marRight w:val="0"/>
      <w:marTop w:val="0"/>
      <w:marBottom w:val="0"/>
      <w:divBdr>
        <w:top w:val="none" w:sz="0" w:space="0" w:color="auto"/>
        <w:left w:val="none" w:sz="0" w:space="0" w:color="auto"/>
        <w:bottom w:val="none" w:sz="0" w:space="0" w:color="auto"/>
        <w:right w:val="none" w:sz="0" w:space="0" w:color="auto"/>
      </w:divBdr>
    </w:div>
    <w:div w:id="145754687">
      <w:bodyDiv w:val="1"/>
      <w:marLeft w:val="0"/>
      <w:marRight w:val="0"/>
      <w:marTop w:val="0"/>
      <w:marBottom w:val="0"/>
      <w:divBdr>
        <w:top w:val="none" w:sz="0" w:space="0" w:color="auto"/>
        <w:left w:val="none" w:sz="0" w:space="0" w:color="auto"/>
        <w:bottom w:val="none" w:sz="0" w:space="0" w:color="auto"/>
        <w:right w:val="none" w:sz="0" w:space="0" w:color="auto"/>
      </w:divBdr>
    </w:div>
    <w:div w:id="180902979">
      <w:bodyDiv w:val="1"/>
      <w:marLeft w:val="0"/>
      <w:marRight w:val="0"/>
      <w:marTop w:val="0"/>
      <w:marBottom w:val="0"/>
      <w:divBdr>
        <w:top w:val="none" w:sz="0" w:space="0" w:color="auto"/>
        <w:left w:val="none" w:sz="0" w:space="0" w:color="auto"/>
        <w:bottom w:val="none" w:sz="0" w:space="0" w:color="auto"/>
        <w:right w:val="none" w:sz="0" w:space="0" w:color="auto"/>
      </w:divBdr>
    </w:div>
    <w:div w:id="197865102">
      <w:bodyDiv w:val="1"/>
      <w:marLeft w:val="0"/>
      <w:marRight w:val="0"/>
      <w:marTop w:val="0"/>
      <w:marBottom w:val="0"/>
      <w:divBdr>
        <w:top w:val="none" w:sz="0" w:space="0" w:color="auto"/>
        <w:left w:val="none" w:sz="0" w:space="0" w:color="auto"/>
        <w:bottom w:val="none" w:sz="0" w:space="0" w:color="auto"/>
        <w:right w:val="none" w:sz="0" w:space="0" w:color="auto"/>
      </w:divBdr>
    </w:div>
    <w:div w:id="248659020">
      <w:bodyDiv w:val="1"/>
      <w:marLeft w:val="0"/>
      <w:marRight w:val="0"/>
      <w:marTop w:val="0"/>
      <w:marBottom w:val="0"/>
      <w:divBdr>
        <w:top w:val="none" w:sz="0" w:space="0" w:color="auto"/>
        <w:left w:val="none" w:sz="0" w:space="0" w:color="auto"/>
        <w:bottom w:val="none" w:sz="0" w:space="0" w:color="auto"/>
        <w:right w:val="none" w:sz="0" w:space="0" w:color="auto"/>
      </w:divBdr>
    </w:div>
    <w:div w:id="254023031">
      <w:bodyDiv w:val="1"/>
      <w:marLeft w:val="0"/>
      <w:marRight w:val="0"/>
      <w:marTop w:val="0"/>
      <w:marBottom w:val="0"/>
      <w:divBdr>
        <w:top w:val="none" w:sz="0" w:space="0" w:color="auto"/>
        <w:left w:val="none" w:sz="0" w:space="0" w:color="auto"/>
        <w:bottom w:val="none" w:sz="0" w:space="0" w:color="auto"/>
        <w:right w:val="none" w:sz="0" w:space="0" w:color="auto"/>
      </w:divBdr>
    </w:div>
    <w:div w:id="346520767">
      <w:bodyDiv w:val="1"/>
      <w:marLeft w:val="0"/>
      <w:marRight w:val="0"/>
      <w:marTop w:val="0"/>
      <w:marBottom w:val="0"/>
      <w:divBdr>
        <w:top w:val="none" w:sz="0" w:space="0" w:color="auto"/>
        <w:left w:val="none" w:sz="0" w:space="0" w:color="auto"/>
        <w:bottom w:val="none" w:sz="0" w:space="0" w:color="auto"/>
        <w:right w:val="none" w:sz="0" w:space="0" w:color="auto"/>
      </w:divBdr>
    </w:div>
    <w:div w:id="376860053">
      <w:bodyDiv w:val="1"/>
      <w:marLeft w:val="0"/>
      <w:marRight w:val="0"/>
      <w:marTop w:val="0"/>
      <w:marBottom w:val="0"/>
      <w:divBdr>
        <w:top w:val="none" w:sz="0" w:space="0" w:color="auto"/>
        <w:left w:val="none" w:sz="0" w:space="0" w:color="auto"/>
        <w:bottom w:val="none" w:sz="0" w:space="0" w:color="auto"/>
        <w:right w:val="none" w:sz="0" w:space="0" w:color="auto"/>
      </w:divBdr>
    </w:div>
    <w:div w:id="377167890">
      <w:bodyDiv w:val="1"/>
      <w:marLeft w:val="0"/>
      <w:marRight w:val="0"/>
      <w:marTop w:val="0"/>
      <w:marBottom w:val="0"/>
      <w:divBdr>
        <w:top w:val="none" w:sz="0" w:space="0" w:color="auto"/>
        <w:left w:val="none" w:sz="0" w:space="0" w:color="auto"/>
        <w:bottom w:val="none" w:sz="0" w:space="0" w:color="auto"/>
        <w:right w:val="none" w:sz="0" w:space="0" w:color="auto"/>
      </w:divBdr>
    </w:div>
    <w:div w:id="381486026">
      <w:bodyDiv w:val="1"/>
      <w:marLeft w:val="0"/>
      <w:marRight w:val="0"/>
      <w:marTop w:val="0"/>
      <w:marBottom w:val="0"/>
      <w:divBdr>
        <w:top w:val="none" w:sz="0" w:space="0" w:color="auto"/>
        <w:left w:val="none" w:sz="0" w:space="0" w:color="auto"/>
        <w:bottom w:val="none" w:sz="0" w:space="0" w:color="auto"/>
        <w:right w:val="none" w:sz="0" w:space="0" w:color="auto"/>
      </w:divBdr>
    </w:div>
    <w:div w:id="416368467">
      <w:bodyDiv w:val="1"/>
      <w:marLeft w:val="0"/>
      <w:marRight w:val="0"/>
      <w:marTop w:val="0"/>
      <w:marBottom w:val="0"/>
      <w:divBdr>
        <w:top w:val="none" w:sz="0" w:space="0" w:color="auto"/>
        <w:left w:val="none" w:sz="0" w:space="0" w:color="auto"/>
        <w:bottom w:val="none" w:sz="0" w:space="0" w:color="auto"/>
        <w:right w:val="none" w:sz="0" w:space="0" w:color="auto"/>
      </w:divBdr>
    </w:div>
    <w:div w:id="464666070">
      <w:bodyDiv w:val="1"/>
      <w:marLeft w:val="0"/>
      <w:marRight w:val="0"/>
      <w:marTop w:val="0"/>
      <w:marBottom w:val="0"/>
      <w:divBdr>
        <w:top w:val="none" w:sz="0" w:space="0" w:color="auto"/>
        <w:left w:val="none" w:sz="0" w:space="0" w:color="auto"/>
        <w:bottom w:val="none" w:sz="0" w:space="0" w:color="auto"/>
        <w:right w:val="none" w:sz="0" w:space="0" w:color="auto"/>
      </w:divBdr>
    </w:div>
    <w:div w:id="511535892">
      <w:bodyDiv w:val="1"/>
      <w:marLeft w:val="0"/>
      <w:marRight w:val="0"/>
      <w:marTop w:val="0"/>
      <w:marBottom w:val="0"/>
      <w:divBdr>
        <w:top w:val="none" w:sz="0" w:space="0" w:color="auto"/>
        <w:left w:val="none" w:sz="0" w:space="0" w:color="auto"/>
        <w:bottom w:val="none" w:sz="0" w:space="0" w:color="auto"/>
        <w:right w:val="none" w:sz="0" w:space="0" w:color="auto"/>
      </w:divBdr>
    </w:div>
    <w:div w:id="578558446">
      <w:bodyDiv w:val="1"/>
      <w:marLeft w:val="0"/>
      <w:marRight w:val="0"/>
      <w:marTop w:val="0"/>
      <w:marBottom w:val="0"/>
      <w:divBdr>
        <w:top w:val="none" w:sz="0" w:space="0" w:color="auto"/>
        <w:left w:val="none" w:sz="0" w:space="0" w:color="auto"/>
        <w:bottom w:val="none" w:sz="0" w:space="0" w:color="auto"/>
        <w:right w:val="none" w:sz="0" w:space="0" w:color="auto"/>
      </w:divBdr>
    </w:div>
    <w:div w:id="615989823">
      <w:bodyDiv w:val="1"/>
      <w:marLeft w:val="0"/>
      <w:marRight w:val="0"/>
      <w:marTop w:val="0"/>
      <w:marBottom w:val="0"/>
      <w:divBdr>
        <w:top w:val="none" w:sz="0" w:space="0" w:color="auto"/>
        <w:left w:val="none" w:sz="0" w:space="0" w:color="auto"/>
        <w:bottom w:val="none" w:sz="0" w:space="0" w:color="auto"/>
        <w:right w:val="none" w:sz="0" w:space="0" w:color="auto"/>
      </w:divBdr>
    </w:div>
    <w:div w:id="663704375">
      <w:bodyDiv w:val="1"/>
      <w:marLeft w:val="0"/>
      <w:marRight w:val="0"/>
      <w:marTop w:val="0"/>
      <w:marBottom w:val="0"/>
      <w:divBdr>
        <w:top w:val="none" w:sz="0" w:space="0" w:color="auto"/>
        <w:left w:val="none" w:sz="0" w:space="0" w:color="auto"/>
        <w:bottom w:val="none" w:sz="0" w:space="0" w:color="auto"/>
        <w:right w:val="none" w:sz="0" w:space="0" w:color="auto"/>
      </w:divBdr>
    </w:div>
    <w:div w:id="676005078">
      <w:bodyDiv w:val="1"/>
      <w:marLeft w:val="0"/>
      <w:marRight w:val="0"/>
      <w:marTop w:val="0"/>
      <w:marBottom w:val="0"/>
      <w:divBdr>
        <w:top w:val="none" w:sz="0" w:space="0" w:color="auto"/>
        <w:left w:val="none" w:sz="0" w:space="0" w:color="auto"/>
        <w:bottom w:val="none" w:sz="0" w:space="0" w:color="auto"/>
        <w:right w:val="none" w:sz="0" w:space="0" w:color="auto"/>
      </w:divBdr>
    </w:div>
    <w:div w:id="702093219">
      <w:bodyDiv w:val="1"/>
      <w:marLeft w:val="0"/>
      <w:marRight w:val="0"/>
      <w:marTop w:val="0"/>
      <w:marBottom w:val="0"/>
      <w:divBdr>
        <w:top w:val="none" w:sz="0" w:space="0" w:color="auto"/>
        <w:left w:val="none" w:sz="0" w:space="0" w:color="auto"/>
        <w:bottom w:val="none" w:sz="0" w:space="0" w:color="auto"/>
        <w:right w:val="none" w:sz="0" w:space="0" w:color="auto"/>
      </w:divBdr>
    </w:div>
    <w:div w:id="732234348">
      <w:bodyDiv w:val="1"/>
      <w:marLeft w:val="0"/>
      <w:marRight w:val="0"/>
      <w:marTop w:val="0"/>
      <w:marBottom w:val="0"/>
      <w:divBdr>
        <w:top w:val="none" w:sz="0" w:space="0" w:color="auto"/>
        <w:left w:val="none" w:sz="0" w:space="0" w:color="auto"/>
        <w:bottom w:val="none" w:sz="0" w:space="0" w:color="auto"/>
        <w:right w:val="none" w:sz="0" w:space="0" w:color="auto"/>
      </w:divBdr>
    </w:div>
    <w:div w:id="970206326">
      <w:bodyDiv w:val="1"/>
      <w:marLeft w:val="0"/>
      <w:marRight w:val="0"/>
      <w:marTop w:val="0"/>
      <w:marBottom w:val="0"/>
      <w:divBdr>
        <w:top w:val="none" w:sz="0" w:space="0" w:color="auto"/>
        <w:left w:val="none" w:sz="0" w:space="0" w:color="auto"/>
        <w:bottom w:val="none" w:sz="0" w:space="0" w:color="auto"/>
        <w:right w:val="none" w:sz="0" w:space="0" w:color="auto"/>
      </w:divBdr>
    </w:div>
    <w:div w:id="1026254368">
      <w:bodyDiv w:val="1"/>
      <w:marLeft w:val="0"/>
      <w:marRight w:val="0"/>
      <w:marTop w:val="0"/>
      <w:marBottom w:val="0"/>
      <w:divBdr>
        <w:top w:val="none" w:sz="0" w:space="0" w:color="auto"/>
        <w:left w:val="none" w:sz="0" w:space="0" w:color="auto"/>
        <w:bottom w:val="none" w:sz="0" w:space="0" w:color="auto"/>
        <w:right w:val="none" w:sz="0" w:space="0" w:color="auto"/>
      </w:divBdr>
    </w:div>
    <w:div w:id="1036271355">
      <w:bodyDiv w:val="1"/>
      <w:marLeft w:val="0"/>
      <w:marRight w:val="0"/>
      <w:marTop w:val="0"/>
      <w:marBottom w:val="0"/>
      <w:divBdr>
        <w:top w:val="none" w:sz="0" w:space="0" w:color="auto"/>
        <w:left w:val="none" w:sz="0" w:space="0" w:color="auto"/>
        <w:bottom w:val="none" w:sz="0" w:space="0" w:color="auto"/>
        <w:right w:val="none" w:sz="0" w:space="0" w:color="auto"/>
      </w:divBdr>
    </w:div>
    <w:div w:id="1072124410">
      <w:bodyDiv w:val="1"/>
      <w:marLeft w:val="0"/>
      <w:marRight w:val="0"/>
      <w:marTop w:val="0"/>
      <w:marBottom w:val="0"/>
      <w:divBdr>
        <w:top w:val="none" w:sz="0" w:space="0" w:color="auto"/>
        <w:left w:val="none" w:sz="0" w:space="0" w:color="auto"/>
        <w:bottom w:val="none" w:sz="0" w:space="0" w:color="auto"/>
        <w:right w:val="none" w:sz="0" w:space="0" w:color="auto"/>
      </w:divBdr>
    </w:div>
    <w:div w:id="1093891107">
      <w:bodyDiv w:val="1"/>
      <w:marLeft w:val="0"/>
      <w:marRight w:val="0"/>
      <w:marTop w:val="0"/>
      <w:marBottom w:val="0"/>
      <w:divBdr>
        <w:top w:val="none" w:sz="0" w:space="0" w:color="auto"/>
        <w:left w:val="none" w:sz="0" w:space="0" w:color="auto"/>
        <w:bottom w:val="none" w:sz="0" w:space="0" w:color="auto"/>
        <w:right w:val="none" w:sz="0" w:space="0" w:color="auto"/>
      </w:divBdr>
    </w:div>
    <w:div w:id="1098984020">
      <w:bodyDiv w:val="1"/>
      <w:marLeft w:val="0"/>
      <w:marRight w:val="0"/>
      <w:marTop w:val="0"/>
      <w:marBottom w:val="0"/>
      <w:divBdr>
        <w:top w:val="none" w:sz="0" w:space="0" w:color="auto"/>
        <w:left w:val="none" w:sz="0" w:space="0" w:color="auto"/>
        <w:bottom w:val="none" w:sz="0" w:space="0" w:color="auto"/>
        <w:right w:val="none" w:sz="0" w:space="0" w:color="auto"/>
      </w:divBdr>
    </w:div>
    <w:div w:id="1102916431">
      <w:bodyDiv w:val="1"/>
      <w:marLeft w:val="0"/>
      <w:marRight w:val="0"/>
      <w:marTop w:val="0"/>
      <w:marBottom w:val="0"/>
      <w:divBdr>
        <w:top w:val="none" w:sz="0" w:space="0" w:color="auto"/>
        <w:left w:val="none" w:sz="0" w:space="0" w:color="auto"/>
        <w:bottom w:val="none" w:sz="0" w:space="0" w:color="auto"/>
        <w:right w:val="none" w:sz="0" w:space="0" w:color="auto"/>
      </w:divBdr>
    </w:div>
    <w:div w:id="1279486193">
      <w:bodyDiv w:val="1"/>
      <w:marLeft w:val="0"/>
      <w:marRight w:val="0"/>
      <w:marTop w:val="0"/>
      <w:marBottom w:val="0"/>
      <w:divBdr>
        <w:top w:val="none" w:sz="0" w:space="0" w:color="auto"/>
        <w:left w:val="none" w:sz="0" w:space="0" w:color="auto"/>
        <w:bottom w:val="none" w:sz="0" w:space="0" w:color="auto"/>
        <w:right w:val="none" w:sz="0" w:space="0" w:color="auto"/>
      </w:divBdr>
    </w:div>
    <w:div w:id="1292055783">
      <w:bodyDiv w:val="1"/>
      <w:marLeft w:val="0"/>
      <w:marRight w:val="0"/>
      <w:marTop w:val="0"/>
      <w:marBottom w:val="0"/>
      <w:divBdr>
        <w:top w:val="none" w:sz="0" w:space="0" w:color="auto"/>
        <w:left w:val="none" w:sz="0" w:space="0" w:color="auto"/>
        <w:bottom w:val="none" w:sz="0" w:space="0" w:color="auto"/>
        <w:right w:val="none" w:sz="0" w:space="0" w:color="auto"/>
      </w:divBdr>
    </w:div>
    <w:div w:id="1298143355">
      <w:bodyDiv w:val="1"/>
      <w:marLeft w:val="0"/>
      <w:marRight w:val="0"/>
      <w:marTop w:val="0"/>
      <w:marBottom w:val="0"/>
      <w:divBdr>
        <w:top w:val="none" w:sz="0" w:space="0" w:color="auto"/>
        <w:left w:val="none" w:sz="0" w:space="0" w:color="auto"/>
        <w:bottom w:val="none" w:sz="0" w:space="0" w:color="auto"/>
        <w:right w:val="none" w:sz="0" w:space="0" w:color="auto"/>
      </w:divBdr>
    </w:div>
    <w:div w:id="1351951791">
      <w:bodyDiv w:val="1"/>
      <w:marLeft w:val="0"/>
      <w:marRight w:val="0"/>
      <w:marTop w:val="0"/>
      <w:marBottom w:val="0"/>
      <w:divBdr>
        <w:top w:val="none" w:sz="0" w:space="0" w:color="auto"/>
        <w:left w:val="none" w:sz="0" w:space="0" w:color="auto"/>
        <w:bottom w:val="none" w:sz="0" w:space="0" w:color="auto"/>
        <w:right w:val="none" w:sz="0" w:space="0" w:color="auto"/>
      </w:divBdr>
    </w:div>
    <w:div w:id="1441410907">
      <w:bodyDiv w:val="1"/>
      <w:marLeft w:val="0"/>
      <w:marRight w:val="0"/>
      <w:marTop w:val="0"/>
      <w:marBottom w:val="0"/>
      <w:divBdr>
        <w:top w:val="none" w:sz="0" w:space="0" w:color="auto"/>
        <w:left w:val="none" w:sz="0" w:space="0" w:color="auto"/>
        <w:bottom w:val="none" w:sz="0" w:space="0" w:color="auto"/>
        <w:right w:val="none" w:sz="0" w:space="0" w:color="auto"/>
      </w:divBdr>
    </w:div>
    <w:div w:id="1456757566">
      <w:bodyDiv w:val="1"/>
      <w:marLeft w:val="0"/>
      <w:marRight w:val="0"/>
      <w:marTop w:val="0"/>
      <w:marBottom w:val="0"/>
      <w:divBdr>
        <w:top w:val="none" w:sz="0" w:space="0" w:color="auto"/>
        <w:left w:val="none" w:sz="0" w:space="0" w:color="auto"/>
        <w:bottom w:val="none" w:sz="0" w:space="0" w:color="auto"/>
        <w:right w:val="none" w:sz="0" w:space="0" w:color="auto"/>
      </w:divBdr>
    </w:div>
    <w:div w:id="1503859367">
      <w:bodyDiv w:val="1"/>
      <w:marLeft w:val="0"/>
      <w:marRight w:val="0"/>
      <w:marTop w:val="0"/>
      <w:marBottom w:val="0"/>
      <w:divBdr>
        <w:top w:val="none" w:sz="0" w:space="0" w:color="auto"/>
        <w:left w:val="none" w:sz="0" w:space="0" w:color="auto"/>
        <w:bottom w:val="none" w:sz="0" w:space="0" w:color="auto"/>
        <w:right w:val="none" w:sz="0" w:space="0" w:color="auto"/>
      </w:divBdr>
    </w:div>
    <w:div w:id="1567260585">
      <w:bodyDiv w:val="1"/>
      <w:marLeft w:val="0"/>
      <w:marRight w:val="0"/>
      <w:marTop w:val="0"/>
      <w:marBottom w:val="0"/>
      <w:divBdr>
        <w:top w:val="none" w:sz="0" w:space="0" w:color="auto"/>
        <w:left w:val="none" w:sz="0" w:space="0" w:color="auto"/>
        <w:bottom w:val="none" w:sz="0" w:space="0" w:color="auto"/>
        <w:right w:val="none" w:sz="0" w:space="0" w:color="auto"/>
      </w:divBdr>
    </w:div>
    <w:div w:id="1619529514">
      <w:bodyDiv w:val="1"/>
      <w:marLeft w:val="0"/>
      <w:marRight w:val="0"/>
      <w:marTop w:val="0"/>
      <w:marBottom w:val="0"/>
      <w:divBdr>
        <w:top w:val="none" w:sz="0" w:space="0" w:color="auto"/>
        <w:left w:val="none" w:sz="0" w:space="0" w:color="auto"/>
        <w:bottom w:val="none" w:sz="0" w:space="0" w:color="auto"/>
        <w:right w:val="none" w:sz="0" w:space="0" w:color="auto"/>
      </w:divBdr>
    </w:div>
    <w:div w:id="1629388225">
      <w:bodyDiv w:val="1"/>
      <w:marLeft w:val="0"/>
      <w:marRight w:val="0"/>
      <w:marTop w:val="0"/>
      <w:marBottom w:val="0"/>
      <w:divBdr>
        <w:top w:val="none" w:sz="0" w:space="0" w:color="auto"/>
        <w:left w:val="none" w:sz="0" w:space="0" w:color="auto"/>
        <w:bottom w:val="none" w:sz="0" w:space="0" w:color="auto"/>
        <w:right w:val="none" w:sz="0" w:space="0" w:color="auto"/>
      </w:divBdr>
    </w:div>
    <w:div w:id="1659460536">
      <w:bodyDiv w:val="1"/>
      <w:marLeft w:val="0"/>
      <w:marRight w:val="0"/>
      <w:marTop w:val="0"/>
      <w:marBottom w:val="0"/>
      <w:divBdr>
        <w:top w:val="none" w:sz="0" w:space="0" w:color="auto"/>
        <w:left w:val="none" w:sz="0" w:space="0" w:color="auto"/>
        <w:bottom w:val="none" w:sz="0" w:space="0" w:color="auto"/>
        <w:right w:val="none" w:sz="0" w:space="0" w:color="auto"/>
      </w:divBdr>
    </w:div>
    <w:div w:id="1746416438">
      <w:bodyDiv w:val="1"/>
      <w:marLeft w:val="0"/>
      <w:marRight w:val="0"/>
      <w:marTop w:val="0"/>
      <w:marBottom w:val="0"/>
      <w:divBdr>
        <w:top w:val="none" w:sz="0" w:space="0" w:color="auto"/>
        <w:left w:val="none" w:sz="0" w:space="0" w:color="auto"/>
        <w:bottom w:val="none" w:sz="0" w:space="0" w:color="auto"/>
        <w:right w:val="none" w:sz="0" w:space="0" w:color="auto"/>
      </w:divBdr>
    </w:div>
    <w:div w:id="1781876620">
      <w:bodyDiv w:val="1"/>
      <w:marLeft w:val="0"/>
      <w:marRight w:val="0"/>
      <w:marTop w:val="0"/>
      <w:marBottom w:val="0"/>
      <w:divBdr>
        <w:top w:val="none" w:sz="0" w:space="0" w:color="auto"/>
        <w:left w:val="none" w:sz="0" w:space="0" w:color="auto"/>
        <w:bottom w:val="none" w:sz="0" w:space="0" w:color="auto"/>
        <w:right w:val="none" w:sz="0" w:space="0" w:color="auto"/>
      </w:divBdr>
    </w:div>
    <w:div w:id="2090956155">
      <w:bodyDiv w:val="1"/>
      <w:marLeft w:val="0"/>
      <w:marRight w:val="0"/>
      <w:marTop w:val="0"/>
      <w:marBottom w:val="0"/>
      <w:divBdr>
        <w:top w:val="none" w:sz="0" w:space="0" w:color="auto"/>
        <w:left w:val="none" w:sz="0" w:space="0" w:color="auto"/>
        <w:bottom w:val="none" w:sz="0" w:space="0" w:color="auto"/>
        <w:right w:val="none" w:sz="0" w:space="0" w:color="auto"/>
      </w:divBdr>
    </w:div>
    <w:div w:id="21394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34" Type="http://schemas.microsoft.com/office/2018/08/relationships/commentsExtensible" Target="commentsExtensi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939D0C68FB83469680EAA04EA9910B" ma:contentTypeVersion="13" ma:contentTypeDescription="Create a new document." ma:contentTypeScope="" ma:versionID="8e07f09fa11b719c88f099684713bd2d">
  <xsd:schema xmlns:xsd="http://www.w3.org/2001/XMLSchema" xmlns:xs="http://www.w3.org/2001/XMLSchema" xmlns:p="http://schemas.microsoft.com/office/2006/metadata/properties" xmlns:ns3="5bd04766-b7f8-43cf-88dd-73060da614e6" xmlns:ns4="d0d4dc3a-8c04-4673-b228-6a48a0a7be51" targetNamespace="http://schemas.microsoft.com/office/2006/metadata/properties" ma:root="true" ma:fieldsID="c8fc3cbb0cdf39e834f34b84147408a4" ns3:_="" ns4:_="">
    <xsd:import namespace="5bd04766-b7f8-43cf-88dd-73060da614e6"/>
    <xsd:import namespace="d0d4dc3a-8c04-4673-b228-6a48a0a7be51"/>
    <xsd:element name="properties">
      <xsd:complexType>
        <xsd:sequence>
          <xsd:element name="documentManagement">
            <xsd:complexType>
              <xsd:all>
                <xsd:element ref="ns3:SharedWithDetails" minOccurs="0"/>
                <xsd:element ref="ns3:SharedWithUser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d04766-b7f8-43cf-88dd-73060da614e6" elementFormDefault="qualified">
    <xsd:import namespace="http://schemas.microsoft.com/office/2006/documentManagement/types"/>
    <xsd:import namespace="http://schemas.microsoft.com/office/infopath/2007/PartnerControls"/>
    <xsd:element name="SharedWithDetails" ma:index="8" nillable="true" ma:displayName="Shared With Details" ma:internalName="SharedWithDetails" ma:readOnly="true">
      <xsd:simpleType>
        <xsd:restriction base="dms:Note">
          <xsd:maxLength value="255"/>
        </xsd:restriction>
      </xsd:simpleType>
    </xsd:element>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d4dc3a-8c04-4673-b228-6a48a0a7be5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2D0A6-4398-4C26-A18B-B1DCB8B519C3}">
  <ds:schemaRefs>
    <ds:schemaRef ds:uri="http://purl.org/dc/terms/"/>
    <ds:schemaRef ds:uri="d0d4dc3a-8c04-4673-b228-6a48a0a7be51"/>
    <ds:schemaRef ds:uri="http://schemas.microsoft.com/office/2006/documentManagement/types"/>
    <ds:schemaRef ds:uri="5bd04766-b7f8-43cf-88dd-73060da614e6"/>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DE4E54A5-EB73-4792-880A-948A188C5F8F}">
  <ds:schemaRefs>
    <ds:schemaRef ds:uri="http://schemas.microsoft.com/sharepoint/v3/contenttype/forms"/>
  </ds:schemaRefs>
</ds:datastoreItem>
</file>

<file path=customXml/itemProps3.xml><?xml version="1.0" encoding="utf-8"?>
<ds:datastoreItem xmlns:ds="http://schemas.openxmlformats.org/officeDocument/2006/customXml" ds:itemID="{2CAFD830-0C1D-4AC2-B034-19360B35D6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d04766-b7f8-43cf-88dd-73060da614e6"/>
    <ds:schemaRef ds:uri="d0d4dc3a-8c04-4673-b228-6a48a0a7be5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DAF8F4-26E8-4267-A3A5-F974A48A0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9248</Words>
  <Characters>52714</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Geraint Hill (ABM ULHB - Informatics Directorate)</cp:lastModifiedBy>
  <cp:revision>2</cp:revision>
  <cp:lastPrinted>2018-08-24T08:46:00Z</cp:lastPrinted>
  <dcterms:created xsi:type="dcterms:W3CDTF">2021-03-02T19:49:00Z</dcterms:created>
  <dcterms:modified xsi:type="dcterms:W3CDTF">2021-03-02T19:49:00Z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7efeceb9-e5c4-3121-ae77-862f6ec7bc39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ContentTypeId">
    <vt:lpwstr>0x010100E4939D0C68FB83469680EAA04EA9910B</vt:lpwstr>
  </property>
</Properties>
</file>