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A3DE7" w14:textId="77777777" w:rsidR="000F249B" w:rsidRPr="00F355B0" w:rsidRDefault="000F249B" w:rsidP="000F249B">
      <w:pPr>
        <w:spacing w:line="360" w:lineRule="auto"/>
        <w:jc w:val="center"/>
        <w:rPr>
          <w:rFonts w:ascii="Times New Roman" w:hAnsi="Times New Roman" w:cs="Times New Roman"/>
          <w:b/>
          <w:sz w:val="32"/>
          <w:lang w:val="en-GB"/>
        </w:rPr>
      </w:pPr>
    </w:p>
    <w:p w14:paraId="30B089C9" w14:textId="77777777" w:rsidR="000F249B" w:rsidRPr="00F355B0" w:rsidRDefault="000F249B" w:rsidP="000F249B">
      <w:pPr>
        <w:spacing w:line="360" w:lineRule="auto"/>
        <w:jc w:val="center"/>
        <w:rPr>
          <w:rFonts w:ascii="Times New Roman" w:hAnsi="Times New Roman" w:cs="Times New Roman"/>
          <w:b/>
          <w:sz w:val="32"/>
          <w:lang w:val="en-GB"/>
        </w:rPr>
      </w:pPr>
    </w:p>
    <w:p w14:paraId="1D07C463" w14:textId="77777777" w:rsidR="000F249B" w:rsidRPr="00F355B0" w:rsidRDefault="000F249B" w:rsidP="000F249B">
      <w:pPr>
        <w:spacing w:line="360" w:lineRule="auto"/>
        <w:jc w:val="center"/>
        <w:rPr>
          <w:rFonts w:ascii="Times New Roman" w:hAnsi="Times New Roman" w:cs="Times New Roman"/>
          <w:b/>
          <w:sz w:val="32"/>
          <w:lang w:val="en-GB"/>
        </w:rPr>
      </w:pPr>
    </w:p>
    <w:p w14:paraId="4F4112B4" w14:textId="77777777" w:rsidR="000F249B" w:rsidRPr="00F355B0" w:rsidRDefault="000F249B" w:rsidP="000F249B">
      <w:pPr>
        <w:spacing w:line="360" w:lineRule="auto"/>
        <w:jc w:val="center"/>
        <w:rPr>
          <w:rFonts w:ascii="Times New Roman" w:hAnsi="Times New Roman" w:cs="Times New Roman"/>
          <w:b/>
          <w:sz w:val="32"/>
          <w:lang w:val="en-GB"/>
        </w:rPr>
      </w:pPr>
    </w:p>
    <w:p w14:paraId="137CFAE7" w14:textId="77777777" w:rsidR="000F249B" w:rsidRPr="00F355B0" w:rsidRDefault="000F249B" w:rsidP="000F249B">
      <w:pPr>
        <w:spacing w:line="360" w:lineRule="auto"/>
        <w:jc w:val="center"/>
        <w:rPr>
          <w:rFonts w:ascii="Times New Roman" w:hAnsi="Times New Roman" w:cs="Times New Roman"/>
          <w:b/>
          <w:sz w:val="32"/>
          <w:lang w:val="en-GB"/>
        </w:rPr>
      </w:pPr>
    </w:p>
    <w:p w14:paraId="1AB3D7F8" w14:textId="77777777" w:rsidR="000F249B" w:rsidRPr="00F355B0" w:rsidRDefault="000F249B" w:rsidP="000F249B">
      <w:pPr>
        <w:spacing w:line="360" w:lineRule="auto"/>
        <w:jc w:val="center"/>
        <w:rPr>
          <w:rFonts w:ascii="Times New Roman" w:hAnsi="Times New Roman" w:cs="Times New Roman"/>
          <w:b/>
          <w:sz w:val="32"/>
          <w:lang w:val="en-GB"/>
        </w:rPr>
      </w:pPr>
    </w:p>
    <w:p w14:paraId="5F5B4CDF" w14:textId="3CB22EA2" w:rsidR="000F249B" w:rsidRPr="00F355B0" w:rsidRDefault="000F249B" w:rsidP="000F249B">
      <w:pPr>
        <w:spacing w:line="360" w:lineRule="auto"/>
        <w:jc w:val="center"/>
        <w:rPr>
          <w:rFonts w:ascii="Times New Roman" w:hAnsi="Times New Roman" w:cs="Times New Roman"/>
          <w:b/>
          <w:sz w:val="32"/>
          <w:lang w:val="en-GB"/>
        </w:rPr>
      </w:pPr>
      <w:r w:rsidRPr="00F355B0">
        <w:rPr>
          <w:rFonts w:ascii="Times New Roman" w:hAnsi="Times New Roman" w:cs="Times New Roman"/>
          <w:b/>
          <w:sz w:val="32"/>
          <w:lang w:val="en-GB"/>
        </w:rPr>
        <w:t>University of Wales</w:t>
      </w:r>
    </w:p>
    <w:p w14:paraId="4CA0FAED" w14:textId="77777777" w:rsidR="000F249B" w:rsidRPr="00F355B0" w:rsidRDefault="000F249B" w:rsidP="000F249B">
      <w:pPr>
        <w:spacing w:line="360" w:lineRule="auto"/>
        <w:jc w:val="center"/>
        <w:rPr>
          <w:rFonts w:ascii="Times New Roman" w:hAnsi="Times New Roman" w:cs="Times New Roman"/>
          <w:b/>
          <w:sz w:val="32"/>
          <w:lang w:val="en-GB"/>
        </w:rPr>
      </w:pPr>
      <w:r w:rsidRPr="00F355B0">
        <w:rPr>
          <w:rFonts w:ascii="Times New Roman" w:hAnsi="Times New Roman" w:cs="Times New Roman"/>
          <w:b/>
          <w:sz w:val="32"/>
          <w:lang w:val="en-GB"/>
        </w:rPr>
        <w:t>Trinity Saint David</w:t>
      </w:r>
    </w:p>
    <w:p w14:paraId="56C72FDC" w14:textId="6FF71F9C" w:rsidR="000F249B" w:rsidRPr="00F355B0" w:rsidRDefault="005B0D38" w:rsidP="000F249B">
      <w:pPr>
        <w:spacing w:line="360" w:lineRule="auto"/>
        <w:jc w:val="center"/>
        <w:rPr>
          <w:rFonts w:ascii="Times New Roman" w:hAnsi="Times New Roman" w:cs="Times New Roman"/>
          <w:b/>
          <w:sz w:val="32"/>
          <w:lang w:val="en-GB"/>
        </w:rPr>
      </w:pPr>
      <w:r>
        <w:rPr>
          <w:rFonts w:ascii="Times New Roman" w:hAnsi="Times New Roman" w:cs="Times New Roman"/>
          <w:b/>
          <w:sz w:val="32"/>
          <w:lang w:val="en-GB"/>
        </w:rPr>
        <w:t>Management Accounting</w:t>
      </w:r>
      <w:r w:rsidR="000F249B" w:rsidRPr="00F355B0">
        <w:rPr>
          <w:rFonts w:ascii="Times New Roman" w:hAnsi="Times New Roman" w:cs="Times New Roman"/>
          <w:b/>
          <w:sz w:val="32"/>
          <w:lang w:val="en-GB"/>
        </w:rPr>
        <w:t xml:space="preserve"> - Assessment </w:t>
      </w:r>
      <w:r>
        <w:rPr>
          <w:rFonts w:ascii="Times New Roman" w:hAnsi="Times New Roman" w:cs="Times New Roman"/>
          <w:b/>
          <w:sz w:val="32"/>
          <w:lang w:val="en-GB"/>
        </w:rPr>
        <w:t>2</w:t>
      </w:r>
    </w:p>
    <w:p w14:paraId="3283FBFD" w14:textId="77777777" w:rsidR="000F249B" w:rsidRPr="00F355B0" w:rsidRDefault="000F249B" w:rsidP="000F249B">
      <w:pPr>
        <w:spacing w:line="360" w:lineRule="auto"/>
        <w:jc w:val="center"/>
        <w:rPr>
          <w:rFonts w:ascii="Times New Roman" w:hAnsi="Times New Roman" w:cs="Times New Roman"/>
          <w:b/>
          <w:sz w:val="32"/>
          <w:lang w:val="en-GB"/>
        </w:rPr>
      </w:pPr>
      <w:r w:rsidRPr="00F355B0">
        <w:rPr>
          <w:rFonts w:ascii="Times New Roman" w:hAnsi="Times New Roman" w:cs="Times New Roman"/>
          <w:b/>
          <w:sz w:val="32"/>
          <w:lang w:val="en-GB"/>
        </w:rPr>
        <w:t>Daniel-Florin Lazar</w:t>
      </w:r>
    </w:p>
    <w:p w14:paraId="0C66F66D" w14:textId="77777777" w:rsidR="000F249B" w:rsidRPr="00F355B0" w:rsidRDefault="000F249B" w:rsidP="000F249B">
      <w:pPr>
        <w:spacing w:line="360" w:lineRule="auto"/>
        <w:jc w:val="center"/>
        <w:rPr>
          <w:rFonts w:ascii="Times New Roman" w:hAnsi="Times New Roman" w:cs="Times New Roman"/>
          <w:b/>
          <w:sz w:val="32"/>
          <w:lang w:val="en-GB"/>
        </w:rPr>
      </w:pPr>
      <w:r w:rsidRPr="00F355B0">
        <w:rPr>
          <w:rFonts w:ascii="Times New Roman" w:hAnsi="Times New Roman" w:cs="Times New Roman"/>
          <w:b/>
          <w:sz w:val="32"/>
          <w:lang w:val="en-GB"/>
        </w:rPr>
        <w:t>Student ID 2009160</w:t>
      </w:r>
    </w:p>
    <w:p w14:paraId="739DD242" w14:textId="6D1F2856" w:rsidR="0093016F" w:rsidRPr="00F355B0" w:rsidRDefault="0093016F" w:rsidP="000F249B">
      <w:pPr>
        <w:spacing w:line="360" w:lineRule="auto"/>
        <w:jc w:val="both"/>
        <w:rPr>
          <w:rFonts w:ascii="Times New Roman" w:hAnsi="Times New Roman" w:cs="Times New Roman"/>
          <w:sz w:val="24"/>
          <w:szCs w:val="24"/>
          <w:lang w:val="en-GB"/>
        </w:rPr>
      </w:pPr>
    </w:p>
    <w:p w14:paraId="08982F9B" w14:textId="77777777" w:rsidR="0093016F" w:rsidRPr="00F355B0" w:rsidRDefault="0093016F">
      <w:pPr>
        <w:rPr>
          <w:rFonts w:ascii="Times New Roman" w:hAnsi="Times New Roman" w:cs="Times New Roman"/>
          <w:sz w:val="24"/>
          <w:szCs w:val="24"/>
          <w:lang w:val="en-GB"/>
        </w:rPr>
      </w:pPr>
      <w:r w:rsidRPr="00F355B0">
        <w:rPr>
          <w:rFonts w:ascii="Times New Roman" w:hAnsi="Times New Roman" w:cs="Times New Roman"/>
          <w:sz w:val="24"/>
          <w:szCs w:val="24"/>
          <w:lang w:val="en-GB"/>
        </w:rPr>
        <w:br w:type="page"/>
      </w:r>
    </w:p>
    <w:p w14:paraId="51670A13" w14:textId="77777777" w:rsidR="009600C7" w:rsidRPr="00F355B0" w:rsidRDefault="009600C7"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lastRenderedPageBreak/>
        <w:t>Introduction</w:t>
      </w:r>
    </w:p>
    <w:p w14:paraId="78FA60A7" w14:textId="77777777" w:rsidR="009600C7" w:rsidRPr="00F355B0" w:rsidRDefault="00054B8B"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Amana Limited is an England based business which is engaged in selling souvenirs to the tourists.</w:t>
      </w:r>
      <w:r w:rsidR="00340303" w:rsidRPr="00F355B0">
        <w:rPr>
          <w:rFonts w:ascii="Times New Roman" w:hAnsi="Times New Roman" w:cs="Times New Roman"/>
          <w:sz w:val="24"/>
          <w:szCs w:val="24"/>
          <w:lang w:val="en-GB"/>
        </w:rPr>
        <w:t xml:space="preserve"> They supply these souvenirs at many places for the past 40 years. These products which are sold by them are manufactured by a Chinese manufacturer as per the designs produced by the Amana team. The dynamics of the tourism industry has chan</w:t>
      </w:r>
      <w:r w:rsidR="00570B2C" w:rsidRPr="00F355B0">
        <w:rPr>
          <w:rFonts w:ascii="Times New Roman" w:hAnsi="Times New Roman" w:cs="Times New Roman"/>
          <w:sz w:val="24"/>
          <w:szCs w:val="24"/>
          <w:lang w:val="en-GB"/>
        </w:rPr>
        <w:t>ged after the Covid-</w:t>
      </w:r>
      <w:r w:rsidR="00020FB6" w:rsidRPr="00F355B0">
        <w:rPr>
          <w:rFonts w:ascii="Times New Roman" w:hAnsi="Times New Roman" w:cs="Times New Roman"/>
          <w:sz w:val="24"/>
          <w:szCs w:val="24"/>
          <w:lang w:val="en-GB"/>
        </w:rPr>
        <w:t xml:space="preserve">19 pandemic as the government has imposed many restrictions on travel. Amana’s revenue was severely affected due to these restrictions. This concerned Amana and </w:t>
      </w:r>
      <w:r w:rsidR="00570B2C" w:rsidRPr="00F355B0">
        <w:rPr>
          <w:rFonts w:ascii="Times New Roman" w:hAnsi="Times New Roman" w:cs="Times New Roman"/>
          <w:sz w:val="24"/>
          <w:szCs w:val="24"/>
          <w:lang w:val="en-GB"/>
        </w:rPr>
        <w:t>its</w:t>
      </w:r>
      <w:r w:rsidR="00020FB6" w:rsidRPr="00F355B0">
        <w:rPr>
          <w:rFonts w:ascii="Times New Roman" w:hAnsi="Times New Roman" w:cs="Times New Roman"/>
          <w:sz w:val="24"/>
          <w:szCs w:val="24"/>
          <w:lang w:val="en-GB"/>
        </w:rPr>
        <w:t xml:space="preserve"> managers decided to sell its product online which would help them generate revenues in such a solution. It had two alternatives to sell </w:t>
      </w:r>
      <w:r w:rsidR="00A87F06" w:rsidRPr="00F355B0">
        <w:rPr>
          <w:rFonts w:ascii="Times New Roman" w:hAnsi="Times New Roman" w:cs="Times New Roman"/>
          <w:sz w:val="24"/>
          <w:szCs w:val="24"/>
          <w:lang w:val="en-GB"/>
        </w:rPr>
        <w:t>its products which have</w:t>
      </w:r>
      <w:r w:rsidR="00020FB6" w:rsidRPr="00F355B0">
        <w:rPr>
          <w:rFonts w:ascii="Times New Roman" w:hAnsi="Times New Roman" w:cs="Times New Roman"/>
          <w:sz w:val="24"/>
          <w:szCs w:val="24"/>
          <w:lang w:val="en-GB"/>
        </w:rPr>
        <w:t xml:space="preserve"> been discussed in the report. A budget has been created which helps to compare between the expected revenues and cost to the actual revenue and costs</w:t>
      </w:r>
      <w:r w:rsidR="00270AEA" w:rsidRPr="00F355B0">
        <w:rPr>
          <w:rFonts w:ascii="Times New Roman" w:hAnsi="Times New Roman" w:cs="Times New Roman"/>
          <w:sz w:val="24"/>
          <w:szCs w:val="24"/>
          <w:lang w:val="en-GB"/>
        </w:rPr>
        <w:t xml:space="preserve"> </w:t>
      </w:r>
      <w:r w:rsidR="00270AEA" w:rsidRPr="00F355B0">
        <w:rPr>
          <w:rFonts w:ascii="Times New Roman" w:eastAsia="Times New Roman" w:hAnsi="Times New Roman" w:cs="Times New Roman"/>
          <w:noProof/>
          <w:sz w:val="24"/>
          <w:szCs w:val="24"/>
          <w:lang w:val="en-GB"/>
        </w:rPr>
        <w:t>(Alvarez, 2013)</w:t>
      </w:r>
      <w:r w:rsidR="00020FB6" w:rsidRPr="00F355B0">
        <w:rPr>
          <w:rFonts w:ascii="Times New Roman" w:hAnsi="Times New Roman" w:cs="Times New Roman"/>
          <w:sz w:val="24"/>
          <w:szCs w:val="24"/>
          <w:lang w:val="en-GB"/>
        </w:rPr>
        <w:t>.</w:t>
      </w:r>
      <w:r w:rsidR="00DC2E60" w:rsidRPr="00F355B0">
        <w:rPr>
          <w:rFonts w:ascii="Times New Roman" w:hAnsi="Times New Roman" w:cs="Times New Roman"/>
          <w:sz w:val="24"/>
          <w:szCs w:val="24"/>
          <w:lang w:val="en-GB"/>
        </w:rPr>
        <w:t xml:space="preserve"> The two online selling alternatives has also been discussed and analyzed in the second part of the report.</w:t>
      </w:r>
      <w:r w:rsidR="00020FB6" w:rsidRPr="00F355B0">
        <w:rPr>
          <w:rFonts w:ascii="Times New Roman" w:hAnsi="Times New Roman" w:cs="Times New Roman"/>
          <w:sz w:val="24"/>
          <w:szCs w:val="24"/>
          <w:lang w:val="en-GB"/>
        </w:rPr>
        <w:t xml:space="preserve"> </w:t>
      </w:r>
    </w:p>
    <w:p w14:paraId="385ADA22" w14:textId="77777777" w:rsidR="009600C7" w:rsidRPr="00F355B0" w:rsidRDefault="009600C7">
      <w:pPr>
        <w:rPr>
          <w:rFonts w:ascii="Times New Roman" w:hAnsi="Times New Roman" w:cs="Times New Roman"/>
          <w:sz w:val="24"/>
          <w:szCs w:val="24"/>
          <w:lang w:val="en-GB"/>
        </w:rPr>
      </w:pPr>
      <w:r w:rsidRPr="00F355B0">
        <w:rPr>
          <w:rFonts w:ascii="Times New Roman" w:hAnsi="Times New Roman" w:cs="Times New Roman"/>
          <w:sz w:val="24"/>
          <w:szCs w:val="24"/>
          <w:lang w:val="en-GB"/>
        </w:rPr>
        <w:br w:type="page"/>
      </w:r>
    </w:p>
    <w:p w14:paraId="106F20BF" w14:textId="77777777" w:rsidR="004A4A6B" w:rsidRPr="00F355B0" w:rsidRDefault="00C87DF4"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lastRenderedPageBreak/>
        <w:t>Part A:</w:t>
      </w:r>
    </w:p>
    <w:p w14:paraId="1248036D" w14:textId="77777777" w:rsidR="00C87DF4" w:rsidRPr="00F355B0" w:rsidRDefault="00C87DF4" w:rsidP="00776DA6">
      <w:pPr>
        <w:pStyle w:val="ListParagraph"/>
        <w:numPr>
          <w:ilvl w:val="0"/>
          <w:numId w:val="1"/>
        </w:num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Preparation of monthly control report showing original budget, flexed budget and variances. </w:t>
      </w:r>
    </w:p>
    <w:tbl>
      <w:tblPr>
        <w:tblW w:w="10300" w:type="dxa"/>
        <w:jc w:val="center"/>
        <w:tblLook w:val="04A0" w:firstRow="1" w:lastRow="0" w:firstColumn="1" w:lastColumn="0" w:noHBand="0" w:noVBand="1"/>
      </w:tblPr>
      <w:tblGrid>
        <w:gridCol w:w="3760"/>
        <w:gridCol w:w="1720"/>
        <w:gridCol w:w="1580"/>
        <w:gridCol w:w="1056"/>
        <w:gridCol w:w="1150"/>
        <w:gridCol w:w="1536"/>
      </w:tblGrid>
      <w:tr w:rsidR="00C87DF4" w:rsidRPr="00F355B0" w14:paraId="3B134347" w14:textId="77777777" w:rsidTr="00C87DF4">
        <w:trPr>
          <w:trHeight w:val="312"/>
          <w:jc w:val="center"/>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81D60"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Particulars</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054BCF3C"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Original Budget</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4859DEE1"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Flexed Budget</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3AC82C6A"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Actual</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2C5CADB5"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Variance</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7A80D25D"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 </w:t>
            </w:r>
          </w:p>
        </w:tc>
      </w:tr>
      <w:tr w:rsidR="00C87DF4" w:rsidRPr="00F355B0" w14:paraId="08D73385"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D08E09E"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720" w:type="dxa"/>
            <w:tcBorders>
              <w:top w:val="nil"/>
              <w:left w:val="nil"/>
              <w:bottom w:val="single" w:sz="4" w:space="0" w:color="auto"/>
              <w:right w:val="single" w:sz="4" w:space="0" w:color="auto"/>
            </w:tcBorders>
            <w:shd w:val="clear" w:color="auto" w:fill="auto"/>
            <w:noWrap/>
            <w:vAlign w:val="bottom"/>
            <w:hideMark/>
          </w:tcPr>
          <w:p w14:paraId="089E07D6"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580" w:type="dxa"/>
            <w:tcBorders>
              <w:top w:val="nil"/>
              <w:left w:val="nil"/>
              <w:bottom w:val="single" w:sz="4" w:space="0" w:color="auto"/>
              <w:right w:val="single" w:sz="4" w:space="0" w:color="auto"/>
            </w:tcBorders>
            <w:shd w:val="clear" w:color="auto" w:fill="auto"/>
            <w:noWrap/>
            <w:vAlign w:val="bottom"/>
            <w:hideMark/>
          </w:tcPr>
          <w:p w14:paraId="319F48BA"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940" w:type="dxa"/>
            <w:tcBorders>
              <w:top w:val="nil"/>
              <w:left w:val="nil"/>
              <w:bottom w:val="single" w:sz="4" w:space="0" w:color="auto"/>
              <w:right w:val="single" w:sz="4" w:space="0" w:color="auto"/>
            </w:tcBorders>
            <w:shd w:val="clear" w:color="auto" w:fill="auto"/>
            <w:noWrap/>
            <w:vAlign w:val="bottom"/>
            <w:hideMark/>
          </w:tcPr>
          <w:p w14:paraId="46B5D2F3"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020" w:type="dxa"/>
            <w:tcBorders>
              <w:top w:val="nil"/>
              <w:left w:val="nil"/>
              <w:bottom w:val="single" w:sz="4" w:space="0" w:color="auto"/>
              <w:right w:val="single" w:sz="4" w:space="0" w:color="auto"/>
            </w:tcBorders>
            <w:shd w:val="clear" w:color="auto" w:fill="auto"/>
            <w:noWrap/>
            <w:vAlign w:val="bottom"/>
            <w:hideMark/>
          </w:tcPr>
          <w:p w14:paraId="486A83C7"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280" w:type="dxa"/>
            <w:tcBorders>
              <w:top w:val="nil"/>
              <w:left w:val="nil"/>
              <w:bottom w:val="single" w:sz="4" w:space="0" w:color="auto"/>
              <w:right w:val="single" w:sz="4" w:space="0" w:color="auto"/>
            </w:tcBorders>
            <w:shd w:val="clear" w:color="auto" w:fill="auto"/>
            <w:noWrap/>
            <w:vAlign w:val="bottom"/>
            <w:hideMark/>
          </w:tcPr>
          <w:p w14:paraId="394E386B"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C87DF4" w:rsidRPr="00F355B0" w14:paraId="59D54FB7"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2E03634"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Units</w:t>
            </w:r>
          </w:p>
        </w:tc>
        <w:tc>
          <w:tcPr>
            <w:tcW w:w="1720" w:type="dxa"/>
            <w:tcBorders>
              <w:top w:val="nil"/>
              <w:left w:val="nil"/>
              <w:bottom w:val="single" w:sz="4" w:space="0" w:color="auto"/>
              <w:right w:val="single" w:sz="4" w:space="0" w:color="auto"/>
            </w:tcBorders>
            <w:shd w:val="clear" w:color="auto" w:fill="auto"/>
            <w:noWrap/>
            <w:vAlign w:val="bottom"/>
            <w:hideMark/>
          </w:tcPr>
          <w:p w14:paraId="2E8C4E45"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100000</w:t>
            </w:r>
          </w:p>
        </w:tc>
        <w:tc>
          <w:tcPr>
            <w:tcW w:w="1580" w:type="dxa"/>
            <w:tcBorders>
              <w:top w:val="nil"/>
              <w:left w:val="nil"/>
              <w:bottom w:val="single" w:sz="4" w:space="0" w:color="auto"/>
              <w:right w:val="single" w:sz="4" w:space="0" w:color="auto"/>
            </w:tcBorders>
            <w:shd w:val="clear" w:color="auto" w:fill="auto"/>
            <w:noWrap/>
            <w:vAlign w:val="bottom"/>
            <w:hideMark/>
          </w:tcPr>
          <w:p w14:paraId="57A37DB0"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80000</w:t>
            </w:r>
          </w:p>
        </w:tc>
        <w:tc>
          <w:tcPr>
            <w:tcW w:w="940" w:type="dxa"/>
            <w:tcBorders>
              <w:top w:val="nil"/>
              <w:left w:val="nil"/>
              <w:bottom w:val="single" w:sz="4" w:space="0" w:color="auto"/>
              <w:right w:val="single" w:sz="4" w:space="0" w:color="auto"/>
            </w:tcBorders>
            <w:shd w:val="clear" w:color="auto" w:fill="auto"/>
            <w:noWrap/>
            <w:vAlign w:val="bottom"/>
            <w:hideMark/>
          </w:tcPr>
          <w:p w14:paraId="3619B3DC"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80000</w:t>
            </w:r>
          </w:p>
        </w:tc>
        <w:tc>
          <w:tcPr>
            <w:tcW w:w="1020" w:type="dxa"/>
            <w:tcBorders>
              <w:top w:val="nil"/>
              <w:left w:val="nil"/>
              <w:bottom w:val="single" w:sz="4" w:space="0" w:color="auto"/>
              <w:right w:val="single" w:sz="4" w:space="0" w:color="auto"/>
            </w:tcBorders>
            <w:shd w:val="clear" w:color="auto" w:fill="auto"/>
            <w:noWrap/>
            <w:vAlign w:val="bottom"/>
            <w:hideMark/>
          </w:tcPr>
          <w:p w14:paraId="1315E07B"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280" w:type="dxa"/>
            <w:tcBorders>
              <w:top w:val="nil"/>
              <w:left w:val="nil"/>
              <w:bottom w:val="single" w:sz="4" w:space="0" w:color="auto"/>
              <w:right w:val="single" w:sz="4" w:space="0" w:color="auto"/>
            </w:tcBorders>
            <w:shd w:val="clear" w:color="auto" w:fill="auto"/>
            <w:noWrap/>
            <w:vAlign w:val="bottom"/>
            <w:hideMark/>
          </w:tcPr>
          <w:p w14:paraId="49519531"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C87DF4" w:rsidRPr="00F355B0" w14:paraId="36D98923"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760144B"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Selling Price Per Unit</w:t>
            </w:r>
          </w:p>
        </w:tc>
        <w:tc>
          <w:tcPr>
            <w:tcW w:w="1720" w:type="dxa"/>
            <w:tcBorders>
              <w:top w:val="nil"/>
              <w:left w:val="nil"/>
              <w:bottom w:val="single" w:sz="4" w:space="0" w:color="auto"/>
              <w:right w:val="single" w:sz="4" w:space="0" w:color="auto"/>
            </w:tcBorders>
            <w:shd w:val="clear" w:color="auto" w:fill="auto"/>
            <w:noWrap/>
            <w:vAlign w:val="bottom"/>
            <w:hideMark/>
          </w:tcPr>
          <w:p w14:paraId="6BF761E7"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25</w:t>
            </w:r>
          </w:p>
        </w:tc>
        <w:tc>
          <w:tcPr>
            <w:tcW w:w="1580" w:type="dxa"/>
            <w:tcBorders>
              <w:top w:val="nil"/>
              <w:left w:val="nil"/>
              <w:bottom w:val="single" w:sz="4" w:space="0" w:color="auto"/>
              <w:right w:val="single" w:sz="4" w:space="0" w:color="auto"/>
            </w:tcBorders>
            <w:shd w:val="clear" w:color="auto" w:fill="auto"/>
            <w:noWrap/>
            <w:vAlign w:val="bottom"/>
            <w:hideMark/>
          </w:tcPr>
          <w:p w14:paraId="0C73C0E6"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25</w:t>
            </w:r>
          </w:p>
        </w:tc>
        <w:tc>
          <w:tcPr>
            <w:tcW w:w="940" w:type="dxa"/>
            <w:tcBorders>
              <w:top w:val="nil"/>
              <w:left w:val="nil"/>
              <w:bottom w:val="single" w:sz="4" w:space="0" w:color="auto"/>
              <w:right w:val="single" w:sz="4" w:space="0" w:color="auto"/>
            </w:tcBorders>
            <w:shd w:val="clear" w:color="auto" w:fill="auto"/>
            <w:noWrap/>
            <w:vAlign w:val="bottom"/>
            <w:hideMark/>
          </w:tcPr>
          <w:p w14:paraId="4FBBF346"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20</w:t>
            </w:r>
          </w:p>
        </w:tc>
        <w:tc>
          <w:tcPr>
            <w:tcW w:w="1020" w:type="dxa"/>
            <w:tcBorders>
              <w:top w:val="nil"/>
              <w:left w:val="nil"/>
              <w:bottom w:val="single" w:sz="4" w:space="0" w:color="auto"/>
              <w:right w:val="single" w:sz="4" w:space="0" w:color="auto"/>
            </w:tcBorders>
            <w:shd w:val="clear" w:color="auto" w:fill="auto"/>
            <w:noWrap/>
            <w:vAlign w:val="bottom"/>
            <w:hideMark/>
          </w:tcPr>
          <w:p w14:paraId="78709559"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280" w:type="dxa"/>
            <w:tcBorders>
              <w:top w:val="nil"/>
              <w:left w:val="nil"/>
              <w:bottom w:val="single" w:sz="4" w:space="0" w:color="auto"/>
              <w:right w:val="single" w:sz="4" w:space="0" w:color="auto"/>
            </w:tcBorders>
            <w:shd w:val="clear" w:color="auto" w:fill="auto"/>
            <w:noWrap/>
            <w:vAlign w:val="bottom"/>
            <w:hideMark/>
          </w:tcPr>
          <w:p w14:paraId="121E7E22"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C87DF4" w:rsidRPr="00F355B0" w14:paraId="71043246"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526ED2B0"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720" w:type="dxa"/>
            <w:tcBorders>
              <w:top w:val="nil"/>
              <w:left w:val="nil"/>
              <w:bottom w:val="single" w:sz="4" w:space="0" w:color="auto"/>
              <w:right w:val="single" w:sz="4" w:space="0" w:color="auto"/>
            </w:tcBorders>
            <w:shd w:val="clear" w:color="auto" w:fill="auto"/>
            <w:noWrap/>
            <w:vAlign w:val="bottom"/>
            <w:hideMark/>
          </w:tcPr>
          <w:p w14:paraId="00959504"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580" w:type="dxa"/>
            <w:tcBorders>
              <w:top w:val="nil"/>
              <w:left w:val="nil"/>
              <w:bottom w:val="single" w:sz="4" w:space="0" w:color="auto"/>
              <w:right w:val="single" w:sz="4" w:space="0" w:color="auto"/>
            </w:tcBorders>
            <w:shd w:val="clear" w:color="auto" w:fill="auto"/>
            <w:noWrap/>
            <w:vAlign w:val="bottom"/>
            <w:hideMark/>
          </w:tcPr>
          <w:p w14:paraId="05825D39"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940" w:type="dxa"/>
            <w:tcBorders>
              <w:top w:val="nil"/>
              <w:left w:val="nil"/>
              <w:bottom w:val="single" w:sz="4" w:space="0" w:color="auto"/>
              <w:right w:val="single" w:sz="4" w:space="0" w:color="auto"/>
            </w:tcBorders>
            <w:shd w:val="clear" w:color="auto" w:fill="auto"/>
            <w:noWrap/>
            <w:vAlign w:val="bottom"/>
            <w:hideMark/>
          </w:tcPr>
          <w:p w14:paraId="753F11F8"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020" w:type="dxa"/>
            <w:tcBorders>
              <w:top w:val="nil"/>
              <w:left w:val="nil"/>
              <w:bottom w:val="single" w:sz="4" w:space="0" w:color="auto"/>
              <w:right w:val="single" w:sz="4" w:space="0" w:color="auto"/>
            </w:tcBorders>
            <w:shd w:val="clear" w:color="auto" w:fill="auto"/>
            <w:noWrap/>
            <w:vAlign w:val="bottom"/>
            <w:hideMark/>
          </w:tcPr>
          <w:p w14:paraId="0FA160A0"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280" w:type="dxa"/>
            <w:tcBorders>
              <w:top w:val="nil"/>
              <w:left w:val="nil"/>
              <w:bottom w:val="single" w:sz="4" w:space="0" w:color="auto"/>
              <w:right w:val="single" w:sz="4" w:space="0" w:color="auto"/>
            </w:tcBorders>
            <w:shd w:val="clear" w:color="auto" w:fill="auto"/>
            <w:noWrap/>
            <w:vAlign w:val="bottom"/>
            <w:hideMark/>
          </w:tcPr>
          <w:p w14:paraId="3D048236"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C87DF4" w:rsidRPr="00F355B0" w14:paraId="572F53A7"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9098D68"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Selling Price</w:t>
            </w:r>
          </w:p>
        </w:tc>
        <w:tc>
          <w:tcPr>
            <w:tcW w:w="1720" w:type="dxa"/>
            <w:tcBorders>
              <w:top w:val="nil"/>
              <w:left w:val="nil"/>
              <w:bottom w:val="single" w:sz="4" w:space="0" w:color="auto"/>
              <w:right w:val="single" w:sz="4" w:space="0" w:color="auto"/>
            </w:tcBorders>
            <w:shd w:val="clear" w:color="auto" w:fill="auto"/>
            <w:noWrap/>
            <w:vAlign w:val="bottom"/>
            <w:hideMark/>
          </w:tcPr>
          <w:p w14:paraId="0E82B0DE"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2500000</w:t>
            </w:r>
          </w:p>
        </w:tc>
        <w:tc>
          <w:tcPr>
            <w:tcW w:w="1580" w:type="dxa"/>
            <w:tcBorders>
              <w:top w:val="nil"/>
              <w:left w:val="nil"/>
              <w:bottom w:val="single" w:sz="4" w:space="0" w:color="auto"/>
              <w:right w:val="single" w:sz="4" w:space="0" w:color="auto"/>
            </w:tcBorders>
            <w:shd w:val="clear" w:color="auto" w:fill="auto"/>
            <w:noWrap/>
            <w:vAlign w:val="bottom"/>
            <w:hideMark/>
          </w:tcPr>
          <w:p w14:paraId="46C7DF35"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2000000</w:t>
            </w:r>
          </w:p>
        </w:tc>
        <w:tc>
          <w:tcPr>
            <w:tcW w:w="940" w:type="dxa"/>
            <w:tcBorders>
              <w:top w:val="nil"/>
              <w:left w:val="nil"/>
              <w:bottom w:val="single" w:sz="4" w:space="0" w:color="auto"/>
              <w:right w:val="single" w:sz="4" w:space="0" w:color="auto"/>
            </w:tcBorders>
            <w:shd w:val="clear" w:color="auto" w:fill="auto"/>
            <w:noWrap/>
            <w:vAlign w:val="bottom"/>
            <w:hideMark/>
          </w:tcPr>
          <w:p w14:paraId="7CCAD4AF"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1600000</w:t>
            </w:r>
          </w:p>
        </w:tc>
        <w:tc>
          <w:tcPr>
            <w:tcW w:w="1020" w:type="dxa"/>
            <w:tcBorders>
              <w:top w:val="nil"/>
              <w:left w:val="nil"/>
              <w:bottom w:val="single" w:sz="4" w:space="0" w:color="auto"/>
              <w:right w:val="single" w:sz="4" w:space="0" w:color="auto"/>
            </w:tcBorders>
            <w:shd w:val="clear" w:color="auto" w:fill="auto"/>
            <w:noWrap/>
            <w:vAlign w:val="bottom"/>
            <w:hideMark/>
          </w:tcPr>
          <w:p w14:paraId="0C4E3503"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-400000</w:t>
            </w:r>
          </w:p>
        </w:tc>
        <w:tc>
          <w:tcPr>
            <w:tcW w:w="1280" w:type="dxa"/>
            <w:tcBorders>
              <w:top w:val="nil"/>
              <w:left w:val="nil"/>
              <w:bottom w:val="single" w:sz="4" w:space="0" w:color="auto"/>
              <w:right w:val="single" w:sz="4" w:space="0" w:color="auto"/>
            </w:tcBorders>
            <w:shd w:val="clear" w:color="auto" w:fill="auto"/>
            <w:noWrap/>
            <w:vAlign w:val="bottom"/>
            <w:hideMark/>
          </w:tcPr>
          <w:p w14:paraId="2F547C3F" w14:textId="20FAB3BD" w:rsidR="00C87DF4" w:rsidRPr="00F355B0" w:rsidRDefault="00965AD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Unfavourable</w:t>
            </w:r>
          </w:p>
        </w:tc>
      </w:tr>
      <w:tr w:rsidR="00C87DF4" w:rsidRPr="00F355B0" w14:paraId="3E15DEC3"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DA9148B"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Less: Variable costs</w:t>
            </w:r>
          </w:p>
        </w:tc>
        <w:tc>
          <w:tcPr>
            <w:tcW w:w="1720" w:type="dxa"/>
            <w:tcBorders>
              <w:top w:val="nil"/>
              <w:left w:val="nil"/>
              <w:bottom w:val="single" w:sz="4" w:space="0" w:color="auto"/>
              <w:right w:val="single" w:sz="4" w:space="0" w:color="auto"/>
            </w:tcBorders>
            <w:shd w:val="clear" w:color="auto" w:fill="auto"/>
            <w:noWrap/>
            <w:vAlign w:val="bottom"/>
            <w:hideMark/>
          </w:tcPr>
          <w:p w14:paraId="6A860165"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580" w:type="dxa"/>
            <w:tcBorders>
              <w:top w:val="nil"/>
              <w:left w:val="nil"/>
              <w:bottom w:val="single" w:sz="4" w:space="0" w:color="auto"/>
              <w:right w:val="single" w:sz="4" w:space="0" w:color="auto"/>
            </w:tcBorders>
            <w:shd w:val="clear" w:color="auto" w:fill="auto"/>
            <w:noWrap/>
            <w:vAlign w:val="bottom"/>
            <w:hideMark/>
          </w:tcPr>
          <w:p w14:paraId="31F064EC"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940" w:type="dxa"/>
            <w:tcBorders>
              <w:top w:val="nil"/>
              <w:left w:val="nil"/>
              <w:bottom w:val="single" w:sz="4" w:space="0" w:color="auto"/>
              <w:right w:val="single" w:sz="4" w:space="0" w:color="auto"/>
            </w:tcBorders>
            <w:shd w:val="clear" w:color="auto" w:fill="auto"/>
            <w:noWrap/>
            <w:vAlign w:val="bottom"/>
            <w:hideMark/>
          </w:tcPr>
          <w:p w14:paraId="6E5C746B"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020" w:type="dxa"/>
            <w:tcBorders>
              <w:top w:val="nil"/>
              <w:left w:val="nil"/>
              <w:bottom w:val="single" w:sz="4" w:space="0" w:color="auto"/>
              <w:right w:val="single" w:sz="4" w:space="0" w:color="auto"/>
            </w:tcBorders>
            <w:shd w:val="clear" w:color="auto" w:fill="auto"/>
            <w:noWrap/>
            <w:vAlign w:val="bottom"/>
            <w:hideMark/>
          </w:tcPr>
          <w:p w14:paraId="6BEB2009"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280" w:type="dxa"/>
            <w:tcBorders>
              <w:top w:val="nil"/>
              <w:left w:val="nil"/>
              <w:bottom w:val="single" w:sz="4" w:space="0" w:color="auto"/>
              <w:right w:val="single" w:sz="4" w:space="0" w:color="auto"/>
            </w:tcBorders>
            <w:shd w:val="clear" w:color="auto" w:fill="auto"/>
            <w:noWrap/>
            <w:vAlign w:val="bottom"/>
            <w:hideMark/>
          </w:tcPr>
          <w:p w14:paraId="3638DA27"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C87DF4" w:rsidRPr="00F355B0" w14:paraId="7FCF4551"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80FBB73"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xml:space="preserve">Material </w:t>
            </w:r>
          </w:p>
        </w:tc>
        <w:tc>
          <w:tcPr>
            <w:tcW w:w="1720" w:type="dxa"/>
            <w:tcBorders>
              <w:top w:val="nil"/>
              <w:left w:val="nil"/>
              <w:bottom w:val="single" w:sz="4" w:space="0" w:color="auto"/>
              <w:right w:val="single" w:sz="4" w:space="0" w:color="auto"/>
            </w:tcBorders>
            <w:shd w:val="clear" w:color="auto" w:fill="auto"/>
            <w:noWrap/>
            <w:vAlign w:val="bottom"/>
            <w:hideMark/>
          </w:tcPr>
          <w:p w14:paraId="3E971819"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250000</w:t>
            </w:r>
          </w:p>
        </w:tc>
        <w:tc>
          <w:tcPr>
            <w:tcW w:w="1580" w:type="dxa"/>
            <w:tcBorders>
              <w:top w:val="nil"/>
              <w:left w:val="nil"/>
              <w:bottom w:val="single" w:sz="4" w:space="0" w:color="auto"/>
              <w:right w:val="single" w:sz="4" w:space="0" w:color="auto"/>
            </w:tcBorders>
            <w:shd w:val="clear" w:color="auto" w:fill="auto"/>
            <w:noWrap/>
            <w:vAlign w:val="bottom"/>
            <w:hideMark/>
          </w:tcPr>
          <w:p w14:paraId="45845172"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200000</w:t>
            </w:r>
          </w:p>
        </w:tc>
        <w:tc>
          <w:tcPr>
            <w:tcW w:w="940" w:type="dxa"/>
            <w:tcBorders>
              <w:top w:val="nil"/>
              <w:left w:val="nil"/>
              <w:bottom w:val="single" w:sz="4" w:space="0" w:color="auto"/>
              <w:right w:val="single" w:sz="4" w:space="0" w:color="auto"/>
            </w:tcBorders>
            <w:shd w:val="clear" w:color="auto" w:fill="auto"/>
            <w:noWrap/>
            <w:vAlign w:val="bottom"/>
            <w:hideMark/>
          </w:tcPr>
          <w:p w14:paraId="00355E81"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280000</w:t>
            </w:r>
          </w:p>
        </w:tc>
        <w:tc>
          <w:tcPr>
            <w:tcW w:w="1020" w:type="dxa"/>
            <w:tcBorders>
              <w:top w:val="nil"/>
              <w:left w:val="nil"/>
              <w:bottom w:val="single" w:sz="4" w:space="0" w:color="auto"/>
              <w:right w:val="single" w:sz="4" w:space="0" w:color="auto"/>
            </w:tcBorders>
            <w:shd w:val="clear" w:color="auto" w:fill="auto"/>
            <w:noWrap/>
            <w:vAlign w:val="bottom"/>
            <w:hideMark/>
          </w:tcPr>
          <w:p w14:paraId="1A773768"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80000</w:t>
            </w:r>
          </w:p>
        </w:tc>
        <w:tc>
          <w:tcPr>
            <w:tcW w:w="1280" w:type="dxa"/>
            <w:tcBorders>
              <w:top w:val="nil"/>
              <w:left w:val="nil"/>
              <w:bottom w:val="single" w:sz="4" w:space="0" w:color="auto"/>
              <w:right w:val="single" w:sz="4" w:space="0" w:color="auto"/>
            </w:tcBorders>
            <w:shd w:val="clear" w:color="auto" w:fill="auto"/>
            <w:noWrap/>
            <w:vAlign w:val="bottom"/>
            <w:hideMark/>
          </w:tcPr>
          <w:p w14:paraId="6A9561A1" w14:textId="508AB8EE" w:rsidR="00C87DF4" w:rsidRPr="00F355B0" w:rsidRDefault="00965AD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Unfavourable</w:t>
            </w:r>
          </w:p>
        </w:tc>
      </w:tr>
      <w:tr w:rsidR="00C87DF4" w:rsidRPr="00F355B0" w14:paraId="7743BE89"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DA3330E" w14:textId="7C284229" w:rsidR="00C87DF4" w:rsidRPr="00F355B0" w:rsidRDefault="0082653D"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Labour</w:t>
            </w:r>
          </w:p>
        </w:tc>
        <w:tc>
          <w:tcPr>
            <w:tcW w:w="1720" w:type="dxa"/>
            <w:tcBorders>
              <w:top w:val="nil"/>
              <w:left w:val="nil"/>
              <w:bottom w:val="single" w:sz="4" w:space="0" w:color="auto"/>
              <w:right w:val="single" w:sz="4" w:space="0" w:color="auto"/>
            </w:tcBorders>
            <w:shd w:val="clear" w:color="auto" w:fill="auto"/>
            <w:noWrap/>
            <w:vAlign w:val="bottom"/>
            <w:hideMark/>
          </w:tcPr>
          <w:p w14:paraId="08EA7908"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400000</w:t>
            </w:r>
          </w:p>
        </w:tc>
        <w:tc>
          <w:tcPr>
            <w:tcW w:w="1580" w:type="dxa"/>
            <w:tcBorders>
              <w:top w:val="nil"/>
              <w:left w:val="nil"/>
              <w:bottom w:val="single" w:sz="4" w:space="0" w:color="auto"/>
              <w:right w:val="single" w:sz="4" w:space="0" w:color="auto"/>
            </w:tcBorders>
            <w:shd w:val="clear" w:color="auto" w:fill="auto"/>
            <w:noWrap/>
            <w:vAlign w:val="bottom"/>
            <w:hideMark/>
          </w:tcPr>
          <w:p w14:paraId="2631CC53"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320000</w:t>
            </w:r>
          </w:p>
        </w:tc>
        <w:tc>
          <w:tcPr>
            <w:tcW w:w="940" w:type="dxa"/>
            <w:tcBorders>
              <w:top w:val="nil"/>
              <w:left w:val="nil"/>
              <w:bottom w:val="single" w:sz="4" w:space="0" w:color="auto"/>
              <w:right w:val="single" w:sz="4" w:space="0" w:color="auto"/>
            </w:tcBorders>
            <w:shd w:val="clear" w:color="auto" w:fill="auto"/>
            <w:noWrap/>
            <w:vAlign w:val="bottom"/>
            <w:hideMark/>
          </w:tcPr>
          <w:p w14:paraId="5F784A44"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440000</w:t>
            </w:r>
          </w:p>
        </w:tc>
        <w:tc>
          <w:tcPr>
            <w:tcW w:w="1020" w:type="dxa"/>
            <w:tcBorders>
              <w:top w:val="nil"/>
              <w:left w:val="nil"/>
              <w:bottom w:val="single" w:sz="4" w:space="0" w:color="auto"/>
              <w:right w:val="single" w:sz="4" w:space="0" w:color="auto"/>
            </w:tcBorders>
            <w:shd w:val="clear" w:color="auto" w:fill="auto"/>
            <w:noWrap/>
            <w:vAlign w:val="bottom"/>
            <w:hideMark/>
          </w:tcPr>
          <w:p w14:paraId="24C602CC"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120000</w:t>
            </w:r>
          </w:p>
        </w:tc>
        <w:tc>
          <w:tcPr>
            <w:tcW w:w="1280" w:type="dxa"/>
            <w:tcBorders>
              <w:top w:val="nil"/>
              <w:left w:val="nil"/>
              <w:bottom w:val="single" w:sz="4" w:space="0" w:color="auto"/>
              <w:right w:val="single" w:sz="4" w:space="0" w:color="auto"/>
            </w:tcBorders>
            <w:shd w:val="clear" w:color="auto" w:fill="auto"/>
            <w:noWrap/>
            <w:vAlign w:val="bottom"/>
            <w:hideMark/>
          </w:tcPr>
          <w:p w14:paraId="5B661BC2" w14:textId="3BFA802B" w:rsidR="00C87DF4" w:rsidRPr="00F355B0" w:rsidRDefault="00965AD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Unfavourable</w:t>
            </w:r>
          </w:p>
        </w:tc>
      </w:tr>
      <w:tr w:rsidR="00C87DF4" w:rsidRPr="00F355B0" w14:paraId="15788FE5"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CF17E89"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Overhead</w:t>
            </w:r>
          </w:p>
        </w:tc>
        <w:tc>
          <w:tcPr>
            <w:tcW w:w="1720" w:type="dxa"/>
            <w:tcBorders>
              <w:top w:val="nil"/>
              <w:left w:val="nil"/>
              <w:bottom w:val="single" w:sz="4" w:space="0" w:color="auto"/>
              <w:right w:val="single" w:sz="4" w:space="0" w:color="auto"/>
            </w:tcBorders>
            <w:shd w:val="clear" w:color="auto" w:fill="auto"/>
            <w:noWrap/>
            <w:vAlign w:val="bottom"/>
            <w:hideMark/>
          </w:tcPr>
          <w:p w14:paraId="579035D8"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150000</w:t>
            </w:r>
          </w:p>
        </w:tc>
        <w:tc>
          <w:tcPr>
            <w:tcW w:w="1580" w:type="dxa"/>
            <w:tcBorders>
              <w:top w:val="nil"/>
              <w:left w:val="nil"/>
              <w:bottom w:val="single" w:sz="4" w:space="0" w:color="auto"/>
              <w:right w:val="single" w:sz="4" w:space="0" w:color="auto"/>
            </w:tcBorders>
            <w:shd w:val="clear" w:color="auto" w:fill="auto"/>
            <w:noWrap/>
            <w:vAlign w:val="bottom"/>
            <w:hideMark/>
          </w:tcPr>
          <w:p w14:paraId="526E84D9"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120000</w:t>
            </w:r>
          </w:p>
        </w:tc>
        <w:tc>
          <w:tcPr>
            <w:tcW w:w="940" w:type="dxa"/>
            <w:tcBorders>
              <w:top w:val="nil"/>
              <w:left w:val="nil"/>
              <w:bottom w:val="single" w:sz="4" w:space="0" w:color="auto"/>
              <w:right w:val="single" w:sz="4" w:space="0" w:color="auto"/>
            </w:tcBorders>
            <w:shd w:val="clear" w:color="auto" w:fill="auto"/>
            <w:noWrap/>
            <w:vAlign w:val="bottom"/>
            <w:hideMark/>
          </w:tcPr>
          <w:p w14:paraId="74EB4974"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120000</w:t>
            </w:r>
          </w:p>
        </w:tc>
        <w:tc>
          <w:tcPr>
            <w:tcW w:w="1020" w:type="dxa"/>
            <w:tcBorders>
              <w:top w:val="nil"/>
              <w:left w:val="nil"/>
              <w:bottom w:val="single" w:sz="4" w:space="0" w:color="auto"/>
              <w:right w:val="single" w:sz="4" w:space="0" w:color="auto"/>
            </w:tcBorders>
            <w:shd w:val="clear" w:color="auto" w:fill="auto"/>
            <w:noWrap/>
            <w:vAlign w:val="bottom"/>
            <w:hideMark/>
          </w:tcPr>
          <w:p w14:paraId="016DD211"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0</w:t>
            </w:r>
          </w:p>
        </w:tc>
        <w:tc>
          <w:tcPr>
            <w:tcW w:w="1280" w:type="dxa"/>
            <w:tcBorders>
              <w:top w:val="nil"/>
              <w:left w:val="nil"/>
              <w:bottom w:val="single" w:sz="4" w:space="0" w:color="auto"/>
              <w:right w:val="single" w:sz="4" w:space="0" w:color="auto"/>
            </w:tcBorders>
            <w:shd w:val="clear" w:color="auto" w:fill="auto"/>
            <w:noWrap/>
            <w:vAlign w:val="bottom"/>
            <w:hideMark/>
          </w:tcPr>
          <w:p w14:paraId="6D209171"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C87DF4" w:rsidRPr="00F355B0" w14:paraId="07EE3137"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D34FC2A"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Contribution</w:t>
            </w:r>
          </w:p>
        </w:tc>
        <w:tc>
          <w:tcPr>
            <w:tcW w:w="1720" w:type="dxa"/>
            <w:tcBorders>
              <w:top w:val="nil"/>
              <w:left w:val="nil"/>
              <w:bottom w:val="single" w:sz="4" w:space="0" w:color="auto"/>
              <w:right w:val="single" w:sz="4" w:space="0" w:color="auto"/>
            </w:tcBorders>
            <w:shd w:val="clear" w:color="auto" w:fill="auto"/>
            <w:noWrap/>
            <w:vAlign w:val="bottom"/>
            <w:hideMark/>
          </w:tcPr>
          <w:p w14:paraId="04BAA50A"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1700000</w:t>
            </w:r>
          </w:p>
        </w:tc>
        <w:tc>
          <w:tcPr>
            <w:tcW w:w="1580" w:type="dxa"/>
            <w:tcBorders>
              <w:top w:val="nil"/>
              <w:left w:val="nil"/>
              <w:bottom w:val="single" w:sz="4" w:space="0" w:color="auto"/>
              <w:right w:val="single" w:sz="4" w:space="0" w:color="auto"/>
            </w:tcBorders>
            <w:shd w:val="clear" w:color="auto" w:fill="auto"/>
            <w:noWrap/>
            <w:vAlign w:val="bottom"/>
            <w:hideMark/>
          </w:tcPr>
          <w:p w14:paraId="075A1294"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1360000</w:t>
            </w:r>
          </w:p>
        </w:tc>
        <w:tc>
          <w:tcPr>
            <w:tcW w:w="940" w:type="dxa"/>
            <w:tcBorders>
              <w:top w:val="nil"/>
              <w:left w:val="nil"/>
              <w:bottom w:val="single" w:sz="4" w:space="0" w:color="auto"/>
              <w:right w:val="single" w:sz="4" w:space="0" w:color="auto"/>
            </w:tcBorders>
            <w:shd w:val="clear" w:color="auto" w:fill="auto"/>
            <w:noWrap/>
            <w:vAlign w:val="bottom"/>
            <w:hideMark/>
          </w:tcPr>
          <w:p w14:paraId="2587761C"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760000</w:t>
            </w:r>
          </w:p>
        </w:tc>
        <w:tc>
          <w:tcPr>
            <w:tcW w:w="1020" w:type="dxa"/>
            <w:tcBorders>
              <w:top w:val="nil"/>
              <w:left w:val="nil"/>
              <w:bottom w:val="single" w:sz="4" w:space="0" w:color="auto"/>
              <w:right w:val="single" w:sz="4" w:space="0" w:color="auto"/>
            </w:tcBorders>
            <w:shd w:val="clear" w:color="auto" w:fill="auto"/>
            <w:noWrap/>
            <w:vAlign w:val="bottom"/>
            <w:hideMark/>
          </w:tcPr>
          <w:p w14:paraId="58CAC871"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-600000</w:t>
            </w:r>
          </w:p>
        </w:tc>
        <w:tc>
          <w:tcPr>
            <w:tcW w:w="1280" w:type="dxa"/>
            <w:tcBorders>
              <w:top w:val="nil"/>
              <w:left w:val="nil"/>
              <w:bottom w:val="single" w:sz="4" w:space="0" w:color="auto"/>
              <w:right w:val="single" w:sz="4" w:space="0" w:color="auto"/>
            </w:tcBorders>
            <w:shd w:val="clear" w:color="auto" w:fill="auto"/>
            <w:noWrap/>
            <w:vAlign w:val="bottom"/>
            <w:hideMark/>
          </w:tcPr>
          <w:p w14:paraId="767880B2" w14:textId="3DC0B623" w:rsidR="00C87DF4" w:rsidRPr="00F355B0" w:rsidRDefault="00965AD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Unfavourable</w:t>
            </w:r>
          </w:p>
        </w:tc>
      </w:tr>
      <w:tr w:rsidR="00C87DF4" w:rsidRPr="00F355B0" w14:paraId="79F44B4F"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57E2CAE5"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Less: Fixed costs</w:t>
            </w:r>
          </w:p>
        </w:tc>
        <w:tc>
          <w:tcPr>
            <w:tcW w:w="1720" w:type="dxa"/>
            <w:tcBorders>
              <w:top w:val="nil"/>
              <w:left w:val="nil"/>
              <w:bottom w:val="single" w:sz="4" w:space="0" w:color="auto"/>
              <w:right w:val="single" w:sz="4" w:space="0" w:color="auto"/>
            </w:tcBorders>
            <w:shd w:val="clear" w:color="auto" w:fill="auto"/>
            <w:noWrap/>
            <w:vAlign w:val="bottom"/>
            <w:hideMark/>
          </w:tcPr>
          <w:p w14:paraId="328E8AB5"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580" w:type="dxa"/>
            <w:tcBorders>
              <w:top w:val="nil"/>
              <w:left w:val="nil"/>
              <w:bottom w:val="single" w:sz="4" w:space="0" w:color="auto"/>
              <w:right w:val="single" w:sz="4" w:space="0" w:color="auto"/>
            </w:tcBorders>
            <w:shd w:val="clear" w:color="auto" w:fill="auto"/>
            <w:noWrap/>
            <w:vAlign w:val="bottom"/>
            <w:hideMark/>
          </w:tcPr>
          <w:p w14:paraId="216C2197"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940" w:type="dxa"/>
            <w:tcBorders>
              <w:top w:val="nil"/>
              <w:left w:val="nil"/>
              <w:bottom w:val="single" w:sz="4" w:space="0" w:color="auto"/>
              <w:right w:val="single" w:sz="4" w:space="0" w:color="auto"/>
            </w:tcBorders>
            <w:shd w:val="clear" w:color="auto" w:fill="auto"/>
            <w:noWrap/>
            <w:vAlign w:val="bottom"/>
            <w:hideMark/>
          </w:tcPr>
          <w:p w14:paraId="4C515D8B"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020" w:type="dxa"/>
            <w:tcBorders>
              <w:top w:val="nil"/>
              <w:left w:val="nil"/>
              <w:bottom w:val="single" w:sz="4" w:space="0" w:color="auto"/>
              <w:right w:val="single" w:sz="4" w:space="0" w:color="auto"/>
            </w:tcBorders>
            <w:shd w:val="clear" w:color="auto" w:fill="auto"/>
            <w:noWrap/>
            <w:vAlign w:val="bottom"/>
            <w:hideMark/>
          </w:tcPr>
          <w:p w14:paraId="687E8678"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280" w:type="dxa"/>
            <w:tcBorders>
              <w:top w:val="nil"/>
              <w:left w:val="nil"/>
              <w:bottom w:val="single" w:sz="4" w:space="0" w:color="auto"/>
              <w:right w:val="single" w:sz="4" w:space="0" w:color="auto"/>
            </w:tcBorders>
            <w:shd w:val="clear" w:color="auto" w:fill="auto"/>
            <w:noWrap/>
            <w:vAlign w:val="bottom"/>
            <w:hideMark/>
          </w:tcPr>
          <w:p w14:paraId="58F995CA"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C87DF4" w:rsidRPr="00F355B0" w14:paraId="6E278783"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2BFA093D"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Warehouse rental</w:t>
            </w:r>
          </w:p>
        </w:tc>
        <w:tc>
          <w:tcPr>
            <w:tcW w:w="1720" w:type="dxa"/>
            <w:tcBorders>
              <w:top w:val="nil"/>
              <w:left w:val="nil"/>
              <w:bottom w:val="single" w:sz="4" w:space="0" w:color="auto"/>
              <w:right w:val="single" w:sz="4" w:space="0" w:color="auto"/>
            </w:tcBorders>
            <w:shd w:val="clear" w:color="auto" w:fill="auto"/>
            <w:noWrap/>
            <w:vAlign w:val="bottom"/>
            <w:hideMark/>
          </w:tcPr>
          <w:p w14:paraId="32414699"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200000</w:t>
            </w:r>
          </w:p>
        </w:tc>
        <w:tc>
          <w:tcPr>
            <w:tcW w:w="1580" w:type="dxa"/>
            <w:tcBorders>
              <w:top w:val="nil"/>
              <w:left w:val="nil"/>
              <w:bottom w:val="single" w:sz="4" w:space="0" w:color="auto"/>
              <w:right w:val="single" w:sz="4" w:space="0" w:color="auto"/>
            </w:tcBorders>
            <w:shd w:val="clear" w:color="auto" w:fill="auto"/>
            <w:noWrap/>
            <w:vAlign w:val="bottom"/>
            <w:hideMark/>
          </w:tcPr>
          <w:p w14:paraId="0D3E2278"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200000</w:t>
            </w:r>
          </w:p>
        </w:tc>
        <w:tc>
          <w:tcPr>
            <w:tcW w:w="940" w:type="dxa"/>
            <w:tcBorders>
              <w:top w:val="nil"/>
              <w:left w:val="nil"/>
              <w:bottom w:val="single" w:sz="4" w:space="0" w:color="auto"/>
              <w:right w:val="single" w:sz="4" w:space="0" w:color="auto"/>
            </w:tcBorders>
            <w:shd w:val="clear" w:color="auto" w:fill="auto"/>
            <w:noWrap/>
            <w:vAlign w:val="bottom"/>
            <w:hideMark/>
          </w:tcPr>
          <w:p w14:paraId="23BD02A1"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170000</w:t>
            </w:r>
          </w:p>
        </w:tc>
        <w:tc>
          <w:tcPr>
            <w:tcW w:w="1020" w:type="dxa"/>
            <w:tcBorders>
              <w:top w:val="nil"/>
              <w:left w:val="nil"/>
              <w:bottom w:val="single" w:sz="4" w:space="0" w:color="auto"/>
              <w:right w:val="single" w:sz="4" w:space="0" w:color="auto"/>
            </w:tcBorders>
            <w:shd w:val="clear" w:color="auto" w:fill="auto"/>
            <w:noWrap/>
            <w:vAlign w:val="bottom"/>
            <w:hideMark/>
          </w:tcPr>
          <w:p w14:paraId="251A9456"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-30000</w:t>
            </w:r>
          </w:p>
        </w:tc>
        <w:tc>
          <w:tcPr>
            <w:tcW w:w="1280" w:type="dxa"/>
            <w:tcBorders>
              <w:top w:val="nil"/>
              <w:left w:val="nil"/>
              <w:bottom w:val="single" w:sz="4" w:space="0" w:color="auto"/>
              <w:right w:val="single" w:sz="4" w:space="0" w:color="auto"/>
            </w:tcBorders>
            <w:shd w:val="clear" w:color="auto" w:fill="auto"/>
            <w:noWrap/>
            <w:vAlign w:val="bottom"/>
            <w:hideMark/>
          </w:tcPr>
          <w:p w14:paraId="07B9636A" w14:textId="1B40CD5C" w:rsidR="00C87DF4" w:rsidRPr="00F355B0" w:rsidRDefault="00965AD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Favourable</w:t>
            </w:r>
          </w:p>
        </w:tc>
      </w:tr>
      <w:tr w:rsidR="00C87DF4" w:rsidRPr="00F355B0" w14:paraId="593F4D1E"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D869AA8"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Insurance</w:t>
            </w:r>
          </w:p>
        </w:tc>
        <w:tc>
          <w:tcPr>
            <w:tcW w:w="1720" w:type="dxa"/>
            <w:tcBorders>
              <w:top w:val="nil"/>
              <w:left w:val="nil"/>
              <w:bottom w:val="single" w:sz="4" w:space="0" w:color="auto"/>
              <w:right w:val="single" w:sz="4" w:space="0" w:color="auto"/>
            </w:tcBorders>
            <w:shd w:val="clear" w:color="auto" w:fill="auto"/>
            <w:noWrap/>
            <w:vAlign w:val="bottom"/>
            <w:hideMark/>
          </w:tcPr>
          <w:p w14:paraId="2FE818CB"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100000</w:t>
            </w:r>
          </w:p>
        </w:tc>
        <w:tc>
          <w:tcPr>
            <w:tcW w:w="1580" w:type="dxa"/>
            <w:tcBorders>
              <w:top w:val="nil"/>
              <w:left w:val="nil"/>
              <w:bottom w:val="single" w:sz="4" w:space="0" w:color="auto"/>
              <w:right w:val="single" w:sz="4" w:space="0" w:color="auto"/>
            </w:tcBorders>
            <w:shd w:val="clear" w:color="auto" w:fill="auto"/>
            <w:noWrap/>
            <w:vAlign w:val="bottom"/>
            <w:hideMark/>
          </w:tcPr>
          <w:p w14:paraId="760BDDAA"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100000</w:t>
            </w:r>
          </w:p>
        </w:tc>
        <w:tc>
          <w:tcPr>
            <w:tcW w:w="940" w:type="dxa"/>
            <w:tcBorders>
              <w:top w:val="nil"/>
              <w:left w:val="nil"/>
              <w:bottom w:val="single" w:sz="4" w:space="0" w:color="auto"/>
              <w:right w:val="single" w:sz="4" w:space="0" w:color="auto"/>
            </w:tcBorders>
            <w:shd w:val="clear" w:color="auto" w:fill="auto"/>
            <w:noWrap/>
            <w:vAlign w:val="bottom"/>
            <w:hideMark/>
          </w:tcPr>
          <w:p w14:paraId="4043AC42"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100000</w:t>
            </w:r>
          </w:p>
        </w:tc>
        <w:tc>
          <w:tcPr>
            <w:tcW w:w="1020" w:type="dxa"/>
            <w:tcBorders>
              <w:top w:val="nil"/>
              <w:left w:val="nil"/>
              <w:bottom w:val="single" w:sz="4" w:space="0" w:color="auto"/>
              <w:right w:val="single" w:sz="4" w:space="0" w:color="auto"/>
            </w:tcBorders>
            <w:shd w:val="clear" w:color="auto" w:fill="auto"/>
            <w:noWrap/>
            <w:vAlign w:val="bottom"/>
            <w:hideMark/>
          </w:tcPr>
          <w:p w14:paraId="7F343039"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0</w:t>
            </w:r>
          </w:p>
        </w:tc>
        <w:tc>
          <w:tcPr>
            <w:tcW w:w="1280" w:type="dxa"/>
            <w:tcBorders>
              <w:top w:val="nil"/>
              <w:left w:val="nil"/>
              <w:bottom w:val="single" w:sz="4" w:space="0" w:color="auto"/>
              <w:right w:val="single" w:sz="4" w:space="0" w:color="auto"/>
            </w:tcBorders>
            <w:shd w:val="clear" w:color="auto" w:fill="auto"/>
            <w:noWrap/>
            <w:vAlign w:val="bottom"/>
            <w:hideMark/>
          </w:tcPr>
          <w:p w14:paraId="102AE928"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C87DF4" w:rsidRPr="00F355B0" w14:paraId="5D879C16"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C7E4A78"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Fulltime warehouse supervisor salary</w:t>
            </w:r>
          </w:p>
        </w:tc>
        <w:tc>
          <w:tcPr>
            <w:tcW w:w="1720" w:type="dxa"/>
            <w:tcBorders>
              <w:top w:val="nil"/>
              <w:left w:val="nil"/>
              <w:bottom w:val="single" w:sz="4" w:space="0" w:color="auto"/>
              <w:right w:val="single" w:sz="4" w:space="0" w:color="auto"/>
            </w:tcBorders>
            <w:shd w:val="clear" w:color="auto" w:fill="auto"/>
            <w:noWrap/>
            <w:vAlign w:val="bottom"/>
            <w:hideMark/>
          </w:tcPr>
          <w:p w14:paraId="43FBBDE0"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50000</w:t>
            </w:r>
          </w:p>
        </w:tc>
        <w:tc>
          <w:tcPr>
            <w:tcW w:w="1580" w:type="dxa"/>
            <w:tcBorders>
              <w:top w:val="nil"/>
              <w:left w:val="nil"/>
              <w:bottom w:val="single" w:sz="4" w:space="0" w:color="auto"/>
              <w:right w:val="single" w:sz="4" w:space="0" w:color="auto"/>
            </w:tcBorders>
            <w:shd w:val="clear" w:color="auto" w:fill="auto"/>
            <w:noWrap/>
            <w:vAlign w:val="bottom"/>
            <w:hideMark/>
          </w:tcPr>
          <w:p w14:paraId="2BB023F3"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50000</w:t>
            </w:r>
          </w:p>
        </w:tc>
        <w:tc>
          <w:tcPr>
            <w:tcW w:w="940" w:type="dxa"/>
            <w:tcBorders>
              <w:top w:val="nil"/>
              <w:left w:val="nil"/>
              <w:bottom w:val="single" w:sz="4" w:space="0" w:color="auto"/>
              <w:right w:val="single" w:sz="4" w:space="0" w:color="auto"/>
            </w:tcBorders>
            <w:shd w:val="clear" w:color="auto" w:fill="auto"/>
            <w:noWrap/>
            <w:vAlign w:val="bottom"/>
            <w:hideMark/>
          </w:tcPr>
          <w:p w14:paraId="1F5FF87F"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35000</w:t>
            </w:r>
          </w:p>
        </w:tc>
        <w:tc>
          <w:tcPr>
            <w:tcW w:w="1020" w:type="dxa"/>
            <w:tcBorders>
              <w:top w:val="nil"/>
              <w:left w:val="nil"/>
              <w:bottom w:val="single" w:sz="4" w:space="0" w:color="auto"/>
              <w:right w:val="single" w:sz="4" w:space="0" w:color="auto"/>
            </w:tcBorders>
            <w:shd w:val="clear" w:color="auto" w:fill="auto"/>
            <w:noWrap/>
            <w:vAlign w:val="bottom"/>
            <w:hideMark/>
          </w:tcPr>
          <w:p w14:paraId="3FCCE419" w14:textId="77777777" w:rsidR="00C87DF4" w:rsidRPr="00F355B0" w:rsidRDefault="00C87DF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-15000</w:t>
            </w:r>
          </w:p>
        </w:tc>
        <w:tc>
          <w:tcPr>
            <w:tcW w:w="1280" w:type="dxa"/>
            <w:tcBorders>
              <w:top w:val="nil"/>
              <w:left w:val="nil"/>
              <w:bottom w:val="single" w:sz="4" w:space="0" w:color="auto"/>
              <w:right w:val="single" w:sz="4" w:space="0" w:color="auto"/>
            </w:tcBorders>
            <w:shd w:val="clear" w:color="auto" w:fill="auto"/>
            <w:noWrap/>
            <w:vAlign w:val="bottom"/>
            <w:hideMark/>
          </w:tcPr>
          <w:p w14:paraId="32576342" w14:textId="52A8906E" w:rsidR="00C87DF4" w:rsidRPr="00F355B0" w:rsidRDefault="00965AD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Favourable</w:t>
            </w:r>
          </w:p>
        </w:tc>
      </w:tr>
      <w:tr w:rsidR="00C87DF4" w:rsidRPr="00F355B0" w14:paraId="062998EE" w14:textId="77777777" w:rsidTr="00C87DF4">
        <w:trPr>
          <w:trHeight w:val="312"/>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67BF247"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Profit</w:t>
            </w:r>
          </w:p>
        </w:tc>
        <w:tc>
          <w:tcPr>
            <w:tcW w:w="1720" w:type="dxa"/>
            <w:tcBorders>
              <w:top w:val="nil"/>
              <w:left w:val="nil"/>
              <w:bottom w:val="single" w:sz="4" w:space="0" w:color="auto"/>
              <w:right w:val="single" w:sz="4" w:space="0" w:color="auto"/>
            </w:tcBorders>
            <w:shd w:val="clear" w:color="auto" w:fill="auto"/>
            <w:noWrap/>
            <w:vAlign w:val="bottom"/>
            <w:hideMark/>
          </w:tcPr>
          <w:p w14:paraId="4C0A520D"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1350000</w:t>
            </w:r>
          </w:p>
        </w:tc>
        <w:tc>
          <w:tcPr>
            <w:tcW w:w="1580" w:type="dxa"/>
            <w:tcBorders>
              <w:top w:val="nil"/>
              <w:left w:val="nil"/>
              <w:bottom w:val="single" w:sz="4" w:space="0" w:color="auto"/>
              <w:right w:val="single" w:sz="4" w:space="0" w:color="auto"/>
            </w:tcBorders>
            <w:shd w:val="clear" w:color="auto" w:fill="auto"/>
            <w:noWrap/>
            <w:vAlign w:val="bottom"/>
            <w:hideMark/>
          </w:tcPr>
          <w:p w14:paraId="42FAA8C5"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1010000</w:t>
            </w:r>
          </w:p>
        </w:tc>
        <w:tc>
          <w:tcPr>
            <w:tcW w:w="940" w:type="dxa"/>
            <w:tcBorders>
              <w:top w:val="nil"/>
              <w:left w:val="nil"/>
              <w:bottom w:val="single" w:sz="4" w:space="0" w:color="auto"/>
              <w:right w:val="single" w:sz="4" w:space="0" w:color="auto"/>
            </w:tcBorders>
            <w:shd w:val="clear" w:color="auto" w:fill="auto"/>
            <w:noWrap/>
            <w:vAlign w:val="bottom"/>
            <w:hideMark/>
          </w:tcPr>
          <w:p w14:paraId="2529648F"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455000</w:t>
            </w:r>
          </w:p>
        </w:tc>
        <w:tc>
          <w:tcPr>
            <w:tcW w:w="1020" w:type="dxa"/>
            <w:tcBorders>
              <w:top w:val="nil"/>
              <w:left w:val="nil"/>
              <w:bottom w:val="single" w:sz="4" w:space="0" w:color="auto"/>
              <w:right w:val="single" w:sz="4" w:space="0" w:color="auto"/>
            </w:tcBorders>
            <w:shd w:val="clear" w:color="auto" w:fill="auto"/>
            <w:noWrap/>
            <w:vAlign w:val="bottom"/>
            <w:hideMark/>
          </w:tcPr>
          <w:p w14:paraId="4003975E" w14:textId="77777777" w:rsidR="00C87DF4" w:rsidRPr="00F355B0" w:rsidRDefault="00C87DF4"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-555000</w:t>
            </w:r>
          </w:p>
        </w:tc>
        <w:tc>
          <w:tcPr>
            <w:tcW w:w="1280" w:type="dxa"/>
            <w:tcBorders>
              <w:top w:val="nil"/>
              <w:left w:val="nil"/>
              <w:bottom w:val="single" w:sz="4" w:space="0" w:color="auto"/>
              <w:right w:val="single" w:sz="4" w:space="0" w:color="auto"/>
            </w:tcBorders>
            <w:shd w:val="clear" w:color="auto" w:fill="auto"/>
            <w:noWrap/>
            <w:vAlign w:val="bottom"/>
            <w:hideMark/>
          </w:tcPr>
          <w:p w14:paraId="64D2CDAF" w14:textId="13FE8A8D" w:rsidR="00C87DF4" w:rsidRPr="00F355B0" w:rsidRDefault="00965AD4"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Unfavourable</w:t>
            </w:r>
          </w:p>
        </w:tc>
      </w:tr>
    </w:tbl>
    <w:p w14:paraId="04DC9A96" w14:textId="77777777" w:rsidR="0011324F" w:rsidRPr="00F355B0" w:rsidRDefault="0011324F" w:rsidP="00776DA6">
      <w:pPr>
        <w:spacing w:line="360" w:lineRule="auto"/>
        <w:jc w:val="both"/>
        <w:rPr>
          <w:rFonts w:ascii="Times New Roman" w:hAnsi="Times New Roman" w:cs="Times New Roman"/>
          <w:sz w:val="24"/>
          <w:szCs w:val="24"/>
          <w:lang w:val="en-GB"/>
        </w:rPr>
      </w:pPr>
    </w:p>
    <w:p w14:paraId="1E2321D8" w14:textId="77777777" w:rsidR="00D6297B" w:rsidRPr="00F355B0" w:rsidRDefault="00D6297B" w:rsidP="00776DA6">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br w:type="page"/>
      </w:r>
    </w:p>
    <w:p w14:paraId="44D61B88" w14:textId="77777777" w:rsidR="0011324F" w:rsidRPr="00F355B0" w:rsidRDefault="0011324F"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lastRenderedPageBreak/>
        <w:t>(ii)</w:t>
      </w:r>
    </w:p>
    <w:p w14:paraId="64EB15DB" w14:textId="7D1817AB" w:rsidR="00BA4B06" w:rsidRPr="00F355B0" w:rsidRDefault="0011324F"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In the previous section, we have prepared a monthly control budget which reflects the original budget, the flexed budget for the number of units that were </w:t>
      </w:r>
      <w:proofErr w:type="gramStart"/>
      <w:r w:rsidRPr="00F355B0">
        <w:rPr>
          <w:rFonts w:ascii="Times New Roman" w:hAnsi="Times New Roman" w:cs="Times New Roman"/>
          <w:sz w:val="24"/>
          <w:szCs w:val="24"/>
          <w:lang w:val="en-GB"/>
        </w:rPr>
        <w:t>actually sold</w:t>
      </w:r>
      <w:proofErr w:type="gramEnd"/>
      <w:r w:rsidRPr="00F355B0">
        <w:rPr>
          <w:rFonts w:ascii="Times New Roman" w:hAnsi="Times New Roman" w:cs="Times New Roman"/>
          <w:sz w:val="24"/>
          <w:szCs w:val="24"/>
          <w:lang w:val="en-GB"/>
        </w:rPr>
        <w:t xml:space="preserve"> and the actual budget. </w:t>
      </w:r>
      <w:r w:rsidR="00CC6DED" w:rsidRPr="00F355B0">
        <w:rPr>
          <w:rFonts w:ascii="Times New Roman" w:hAnsi="Times New Roman" w:cs="Times New Roman"/>
          <w:sz w:val="24"/>
          <w:szCs w:val="24"/>
          <w:lang w:val="en-GB"/>
        </w:rPr>
        <w:t xml:space="preserve">Let us discuss about Amana’s performance </w:t>
      </w:r>
      <w:proofErr w:type="gramStart"/>
      <w:r w:rsidR="00CC6DED" w:rsidRPr="00F355B0">
        <w:rPr>
          <w:rFonts w:ascii="Times New Roman" w:hAnsi="Times New Roman" w:cs="Times New Roman"/>
          <w:sz w:val="24"/>
          <w:szCs w:val="24"/>
          <w:lang w:val="en-GB"/>
        </w:rPr>
        <w:t>on the basis of</w:t>
      </w:r>
      <w:proofErr w:type="gramEnd"/>
      <w:r w:rsidR="00CC6DED" w:rsidRPr="00F355B0">
        <w:rPr>
          <w:rFonts w:ascii="Times New Roman" w:hAnsi="Times New Roman" w:cs="Times New Roman"/>
          <w:sz w:val="24"/>
          <w:szCs w:val="24"/>
          <w:lang w:val="en-GB"/>
        </w:rPr>
        <w:t xml:space="preserve"> this budget. </w:t>
      </w:r>
      <w:r w:rsidR="008F22EF" w:rsidRPr="00F355B0">
        <w:rPr>
          <w:rFonts w:ascii="Times New Roman" w:hAnsi="Times New Roman" w:cs="Times New Roman"/>
          <w:sz w:val="24"/>
          <w:szCs w:val="24"/>
          <w:lang w:val="en-GB"/>
        </w:rPr>
        <w:t xml:space="preserve">It has been observed that the total selling price has fallen from 2000000 to 1600000 which </w:t>
      </w:r>
      <w:proofErr w:type="gramStart"/>
      <w:r w:rsidR="006D6900" w:rsidRPr="00F355B0">
        <w:rPr>
          <w:rFonts w:ascii="Times New Roman" w:hAnsi="Times New Roman" w:cs="Times New Roman"/>
          <w:sz w:val="24"/>
          <w:szCs w:val="24"/>
          <w:lang w:val="en-GB"/>
        </w:rPr>
        <w:t>are</w:t>
      </w:r>
      <w:r w:rsidR="008F22EF" w:rsidRPr="00F355B0">
        <w:rPr>
          <w:rFonts w:ascii="Times New Roman" w:hAnsi="Times New Roman" w:cs="Times New Roman"/>
          <w:sz w:val="24"/>
          <w:szCs w:val="24"/>
          <w:lang w:val="en-GB"/>
        </w:rPr>
        <w:t xml:space="preserve"> considered to be</w:t>
      </w:r>
      <w:proofErr w:type="gramEnd"/>
      <w:r w:rsidR="008F22EF" w:rsidRPr="00F355B0">
        <w:rPr>
          <w:rFonts w:ascii="Times New Roman" w:hAnsi="Times New Roman" w:cs="Times New Roman"/>
          <w:sz w:val="24"/>
          <w:szCs w:val="24"/>
          <w:lang w:val="en-GB"/>
        </w:rPr>
        <w:t xml:space="preserve"> </w:t>
      </w:r>
      <w:r w:rsidR="00965AD4" w:rsidRPr="00F355B0">
        <w:rPr>
          <w:rFonts w:ascii="Times New Roman" w:hAnsi="Times New Roman" w:cs="Times New Roman"/>
          <w:sz w:val="24"/>
          <w:szCs w:val="24"/>
          <w:lang w:val="en-GB"/>
        </w:rPr>
        <w:t>unfavourable</w:t>
      </w:r>
      <w:r w:rsidR="008F22EF" w:rsidRPr="00F355B0">
        <w:rPr>
          <w:rFonts w:ascii="Times New Roman" w:hAnsi="Times New Roman" w:cs="Times New Roman"/>
          <w:sz w:val="24"/>
          <w:szCs w:val="24"/>
          <w:lang w:val="en-GB"/>
        </w:rPr>
        <w:t xml:space="preserve">. This shows that the company expected to sell each unit at </w:t>
      </w:r>
      <w:r w:rsidR="008730E1">
        <w:rPr>
          <w:rFonts w:ascii="Times New Roman" w:hAnsi="Times New Roman" w:cs="Times New Roman"/>
          <w:sz w:val="24"/>
          <w:szCs w:val="24"/>
          <w:lang w:val="en-GB"/>
        </w:rPr>
        <w:t>£</w:t>
      </w:r>
      <w:r w:rsidR="008F22EF" w:rsidRPr="00F355B0">
        <w:rPr>
          <w:rFonts w:ascii="Times New Roman" w:hAnsi="Times New Roman" w:cs="Times New Roman"/>
          <w:sz w:val="24"/>
          <w:szCs w:val="24"/>
          <w:lang w:val="en-GB"/>
        </w:rPr>
        <w:t xml:space="preserve">25 each but it could </w:t>
      </w:r>
      <w:proofErr w:type="gramStart"/>
      <w:r w:rsidR="008F22EF" w:rsidRPr="00F355B0">
        <w:rPr>
          <w:rFonts w:ascii="Times New Roman" w:hAnsi="Times New Roman" w:cs="Times New Roman"/>
          <w:sz w:val="24"/>
          <w:szCs w:val="24"/>
          <w:lang w:val="en-GB"/>
        </w:rPr>
        <w:t>actually sell</w:t>
      </w:r>
      <w:proofErr w:type="gramEnd"/>
      <w:r w:rsidR="008F22EF" w:rsidRPr="00F355B0">
        <w:rPr>
          <w:rFonts w:ascii="Times New Roman" w:hAnsi="Times New Roman" w:cs="Times New Roman"/>
          <w:sz w:val="24"/>
          <w:szCs w:val="24"/>
          <w:lang w:val="en-GB"/>
        </w:rPr>
        <w:t xml:space="preserve"> for </w:t>
      </w:r>
      <w:r w:rsidR="008730E1">
        <w:rPr>
          <w:rFonts w:ascii="Times New Roman" w:hAnsi="Times New Roman" w:cs="Times New Roman"/>
          <w:sz w:val="24"/>
          <w:szCs w:val="24"/>
          <w:lang w:val="en-GB"/>
        </w:rPr>
        <w:t>£</w:t>
      </w:r>
      <w:r w:rsidR="008F22EF" w:rsidRPr="00F355B0">
        <w:rPr>
          <w:rFonts w:ascii="Times New Roman" w:hAnsi="Times New Roman" w:cs="Times New Roman"/>
          <w:sz w:val="24"/>
          <w:szCs w:val="24"/>
          <w:lang w:val="en-GB"/>
        </w:rPr>
        <w:t xml:space="preserve">20 each only. </w:t>
      </w:r>
      <w:r w:rsidR="008D390E" w:rsidRPr="00F355B0">
        <w:rPr>
          <w:rFonts w:ascii="Times New Roman" w:hAnsi="Times New Roman" w:cs="Times New Roman"/>
          <w:sz w:val="24"/>
          <w:szCs w:val="24"/>
          <w:lang w:val="en-GB"/>
        </w:rPr>
        <w:t xml:space="preserve">This reflects the inefficiency of the management to sell its product at a given selling price. </w:t>
      </w:r>
      <w:r w:rsidR="00F22B7E" w:rsidRPr="00F355B0">
        <w:rPr>
          <w:rFonts w:ascii="Times New Roman" w:hAnsi="Times New Roman" w:cs="Times New Roman"/>
          <w:sz w:val="24"/>
          <w:szCs w:val="24"/>
          <w:lang w:val="en-GB"/>
        </w:rPr>
        <w:t>Variable costs are those costs that are directly associated with the volume of sales of the company</w:t>
      </w:r>
      <w:r w:rsidR="00270AEA" w:rsidRPr="00F355B0">
        <w:rPr>
          <w:rFonts w:ascii="Times New Roman" w:hAnsi="Times New Roman" w:cs="Times New Roman"/>
          <w:sz w:val="24"/>
          <w:szCs w:val="24"/>
          <w:lang w:val="en-GB"/>
        </w:rPr>
        <w:t xml:space="preserve"> </w:t>
      </w:r>
      <w:r w:rsidR="00270AEA" w:rsidRPr="00F355B0">
        <w:rPr>
          <w:rFonts w:ascii="Times New Roman" w:hAnsi="Times New Roman" w:cs="Times New Roman"/>
          <w:sz w:val="24"/>
          <w:szCs w:val="24"/>
          <w:shd w:val="clear" w:color="auto" w:fill="FFFFFF"/>
          <w:lang w:val="en-GB"/>
        </w:rPr>
        <w:t>(</w:t>
      </w:r>
      <w:proofErr w:type="spellStart"/>
      <w:r w:rsidR="00270AEA" w:rsidRPr="00F355B0">
        <w:rPr>
          <w:rFonts w:ascii="Times New Roman" w:hAnsi="Times New Roman" w:cs="Times New Roman"/>
          <w:sz w:val="24"/>
          <w:szCs w:val="24"/>
          <w:shd w:val="clear" w:color="auto" w:fill="FFFFFF"/>
          <w:lang w:val="en-GB"/>
        </w:rPr>
        <w:t>Basu</w:t>
      </w:r>
      <w:proofErr w:type="spellEnd"/>
      <w:r w:rsidR="00270AEA" w:rsidRPr="00F355B0">
        <w:rPr>
          <w:rFonts w:ascii="Times New Roman" w:hAnsi="Times New Roman" w:cs="Times New Roman"/>
          <w:sz w:val="24"/>
          <w:szCs w:val="24"/>
          <w:shd w:val="clear" w:color="auto" w:fill="FFFFFF"/>
          <w:lang w:val="en-GB"/>
        </w:rPr>
        <w:t>, 2014)</w:t>
      </w:r>
      <w:r w:rsidR="00F22B7E" w:rsidRPr="00F355B0">
        <w:rPr>
          <w:rFonts w:ascii="Times New Roman" w:hAnsi="Times New Roman" w:cs="Times New Roman"/>
          <w:sz w:val="24"/>
          <w:szCs w:val="24"/>
          <w:lang w:val="en-GB"/>
        </w:rPr>
        <w:t>.</w:t>
      </w:r>
      <w:r w:rsidR="00DB1020" w:rsidRPr="00F355B0">
        <w:rPr>
          <w:rFonts w:ascii="Times New Roman" w:hAnsi="Times New Roman" w:cs="Times New Roman"/>
          <w:sz w:val="24"/>
          <w:szCs w:val="24"/>
          <w:lang w:val="en-GB"/>
        </w:rPr>
        <w:t xml:space="preserve"> W</w:t>
      </w:r>
      <w:r w:rsidR="006D6900" w:rsidRPr="00F355B0">
        <w:rPr>
          <w:rFonts w:ascii="Times New Roman" w:hAnsi="Times New Roman" w:cs="Times New Roman"/>
          <w:sz w:val="24"/>
          <w:szCs w:val="24"/>
          <w:lang w:val="en-GB"/>
        </w:rPr>
        <w:t xml:space="preserve">e have kept the number of units </w:t>
      </w:r>
      <w:proofErr w:type="gramStart"/>
      <w:r w:rsidR="006D6900" w:rsidRPr="00F355B0">
        <w:rPr>
          <w:rFonts w:ascii="Times New Roman" w:hAnsi="Times New Roman" w:cs="Times New Roman"/>
          <w:sz w:val="24"/>
          <w:szCs w:val="24"/>
          <w:lang w:val="en-GB"/>
        </w:rPr>
        <w:t>actually sold</w:t>
      </w:r>
      <w:proofErr w:type="gramEnd"/>
      <w:r w:rsidR="006D6900" w:rsidRPr="00F355B0">
        <w:rPr>
          <w:rFonts w:ascii="Times New Roman" w:hAnsi="Times New Roman" w:cs="Times New Roman"/>
          <w:sz w:val="24"/>
          <w:szCs w:val="24"/>
          <w:lang w:val="en-GB"/>
        </w:rPr>
        <w:t xml:space="preserve"> and the number of units sold in case </w:t>
      </w:r>
      <w:r w:rsidR="00DB1020" w:rsidRPr="00F355B0">
        <w:rPr>
          <w:rFonts w:ascii="Times New Roman" w:hAnsi="Times New Roman" w:cs="Times New Roman"/>
          <w:sz w:val="24"/>
          <w:szCs w:val="24"/>
          <w:lang w:val="en-GB"/>
        </w:rPr>
        <w:t>of flexed budget absolutely same still the total variable costs has increased. The reason behind this is the increase in variable cost per unit.</w:t>
      </w:r>
      <w:r w:rsidR="008D390E" w:rsidRPr="00F355B0">
        <w:rPr>
          <w:rFonts w:ascii="Times New Roman" w:hAnsi="Times New Roman" w:cs="Times New Roman"/>
          <w:sz w:val="24"/>
          <w:szCs w:val="24"/>
          <w:lang w:val="en-GB"/>
        </w:rPr>
        <w:t xml:space="preserve"> However, the fixed costs remain the same in the original budget and the flexed budget.</w:t>
      </w:r>
      <w:r w:rsidR="00DB1020" w:rsidRPr="00F355B0">
        <w:rPr>
          <w:rFonts w:ascii="Times New Roman" w:hAnsi="Times New Roman" w:cs="Times New Roman"/>
          <w:sz w:val="24"/>
          <w:szCs w:val="24"/>
          <w:lang w:val="en-GB"/>
        </w:rPr>
        <w:t xml:space="preserve"> The table</w:t>
      </w:r>
      <w:r w:rsidR="008D390E" w:rsidRPr="00F355B0">
        <w:rPr>
          <w:rFonts w:ascii="Times New Roman" w:hAnsi="Times New Roman" w:cs="Times New Roman"/>
          <w:sz w:val="24"/>
          <w:szCs w:val="24"/>
          <w:lang w:val="en-GB"/>
        </w:rPr>
        <w:t xml:space="preserve"> provided above</w:t>
      </w:r>
      <w:r w:rsidR="00DB1020" w:rsidRPr="00F355B0">
        <w:rPr>
          <w:rFonts w:ascii="Times New Roman" w:hAnsi="Times New Roman" w:cs="Times New Roman"/>
          <w:sz w:val="24"/>
          <w:szCs w:val="24"/>
          <w:lang w:val="en-GB"/>
        </w:rPr>
        <w:t xml:space="preserve"> shows </w:t>
      </w:r>
      <w:r w:rsidR="0023141E" w:rsidRPr="00F355B0">
        <w:rPr>
          <w:rFonts w:ascii="Times New Roman" w:hAnsi="Times New Roman" w:cs="Times New Roman"/>
          <w:sz w:val="24"/>
          <w:szCs w:val="24"/>
          <w:lang w:val="en-GB"/>
        </w:rPr>
        <w:t xml:space="preserve">the comparison between </w:t>
      </w:r>
      <w:r w:rsidR="00EC794F" w:rsidRPr="00F355B0">
        <w:rPr>
          <w:rFonts w:ascii="Times New Roman" w:hAnsi="Times New Roman" w:cs="Times New Roman"/>
          <w:sz w:val="24"/>
          <w:szCs w:val="24"/>
          <w:lang w:val="en-GB"/>
        </w:rPr>
        <w:t>th</w:t>
      </w:r>
      <w:r w:rsidR="008D390E" w:rsidRPr="00F355B0">
        <w:rPr>
          <w:rFonts w:ascii="Times New Roman" w:hAnsi="Times New Roman" w:cs="Times New Roman"/>
          <w:sz w:val="24"/>
          <w:szCs w:val="24"/>
          <w:lang w:val="en-GB"/>
        </w:rPr>
        <w:t xml:space="preserve">e flexed budget and the actual budget. Such a table is created to show the variances and determine whether the difference in the amounts </w:t>
      </w:r>
      <w:proofErr w:type="gramStart"/>
      <w:r w:rsidR="008D390E" w:rsidRPr="00F355B0">
        <w:rPr>
          <w:rFonts w:ascii="Times New Roman" w:hAnsi="Times New Roman" w:cs="Times New Roman"/>
          <w:sz w:val="24"/>
          <w:szCs w:val="24"/>
          <w:lang w:val="en-GB"/>
        </w:rPr>
        <w:t>are</w:t>
      </w:r>
      <w:proofErr w:type="gramEnd"/>
      <w:r w:rsidR="008D390E" w:rsidRPr="00F355B0">
        <w:rPr>
          <w:rFonts w:ascii="Times New Roman" w:hAnsi="Times New Roman" w:cs="Times New Roman"/>
          <w:sz w:val="24"/>
          <w:szCs w:val="24"/>
          <w:lang w:val="en-GB"/>
        </w:rPr>
        <w:t xml:space="preserve"> </w:t>
      </w:r>
      <w:r w:rsidR="00965AD4" w:rsidRPr="00F355B0">
        <w:rPr>
          <w:rFonts w:ascii="Times New Roman" w:hAnsi="Times New Roman" w:cs="Times New Roman"/>
          <w:sz w:val="24"/>
          <w:szCs w:val="24"/>
          <w:lang w:val="en-GB"/>
        </w:rPr>
        <w:t>favourable</w:t>
      </w:r>
      <w:r w:rsidR="008D390E" w:rsidRPr="00F355B0">
        <w:rPr>
          <w:rFonts w:ascii="Times New Roman" w:hAnsi="Times New Roman" w:cs="Times New Roman"/>
          <w:sz w:val="24"/>
          <w:szCs w:val="24"/>
          <w:lang w:val="en-GB"/>
        </w:rPr>
        <w:t xml:space="preserve"> of not.</w:t>
      </w:r>
    </w:p>
    <w:p w14:paraId="29B27084" w14:textId="124BECA9" w:rsidR="002F0246" w:rsidRPr="00F355B0" w:rsidRDefault="000015C1" w:rsidP="002F024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Let us compare the flexed budget and actual budget to know the deviations between them and what caused it. </w:t>
      </w:r>
      <w:r w:rsidR="00EC7A9E" w:rsidRPr="00F355B0">
        <w:rPr>
          <w:rFonts w:ascii="Times New Roman" w:hAnsi="Times New Roman" w:cs="Times New Roman"/>
          <w:sz w:val="24"/>
          <w:szCs w:val="24"/>
          <w:lang w:val="en-GB"/>
        </w:rPr>
        <w:t xml:space="preserve">The expected selling price of the product was 25 but the company </w:t>
      </w:r>
      <w:proofErr w:type="gramStart"/>
      <w:r w:rsidR="00EC7A9E" w:rsidRPr="00F355B0">
        <w:rPr>
          <w:rFonts w:ascii="Times New Roman" w:hAnsi="Times New Roman" w:cs="Times New Roman"/>
          <w:sz w:val="24"/>
          <w:szCs w:val="24"/>
          <w:lang w:val="en-GB"/>
        </w:rPr>
        <w:t>actually sold</w:t>
      </w:r>
      <w:proofErr w:type="gramEnd"/>
      <w:r w:rsidR="00EC7A9E" w:rsidRPr="00F355B0">
        <w:rPr>
          <w:rFonts w:ascii="Times New Roman" w:hAnsi="Times New Roman" w:cs="Times New Roman"/>
          <w:sz w:val="24"/>
          <w:szCs w:val="24"/>
          <w:lang w:val="en-GB"/>
        </w:rPr>
        <w:t xml:space="preserve"> it for 20 which show that the company was not able to generate revenue as per its expectations. This is not at all considered to be </w:t>
      </w:r>
      <w:r w:rsidR="00965AD4" w:rsidRPr="00F355B0">
        <w:rPr>
          <w:rFonts w:ascii="Times New Roman" w:hAnsi="Times New Roman" w:cs="Times New Roman"/>
          <w:sz w:val="24"/>
          <w:szCs w:val="24"/>
          <w:lang w:val="en-GB"/>
        </w:rPr>
        <w:t>favourable</w:t>
      </w:r>
      <w:r w:rsidR="00EC7A9E" w:rsidRPr="00F355B0">
        <w:rPr>
          <w:rFonts w:ascii="Times New Roman" w:hAnsi="Times New Roman" w:cs="Times New Roman"/>
          <w:sz w:val="24"/>
          <w:szCs w:val="24"/>
          <w:lang w:val="en-GB"/>
        </w:rPr>
        <w:t xml:space="preserve"> and the management of the company must take necessary steps to meet the expectations.</w:t>
      </w:r>
      <w:r w:rsidR="002F0246" w:rsidRPr="00F355B0">
        <w:rPr>
          <w:rFonts w:ascii="Times New Roman" w:hAnsi="Times New Roman" w:cs="Times New Roman"/>
          <w:sz w:val="24"/>
          <w:szCs w:val="24"/>
          <w:lang w:val="en-GB"/>
        </w:rPr>
        <w:t xml:space="preserve"> The variable costs are more than what was expected. We can see this in the table provided below:</w:t>
      </w:r>
    </w:p>
    <w:tbl>
      <w:tblPr>
        <w:tblW w:w="5000" w:type="pct"/>
        <w:jc w:val="center"/>
        <w:tblLook w:val="04A0" w:firstRow="1" w:lastRow="0" w:firstColumn="1" w:lastColumn="0" w:noHBand="0" w:noVBand="1"/>
      </w:tblPr>
      <w:tblGrid>
        <w:gridCol w:w="3454"/>
        <w:gridCol w:w="1487"/>
        <w:gridCol w:w="1623"/>
        <w:gridCol w:w="1610"/>
        <w:gridCol w:w="1176"/>
      </w:tblGrid>
      <w:tr w:rsidR="002F0246" w:rsidRPr="00F355B0" w14:paraId="525F28A7" w14:textId="77777777" w:rsidTr="002F0246">
        <w:trPr>
          <w:trHeight w:val="312"/>
          <w:jc w:val="center"/>
        </w:trPr>
        <w:tc>
          <w:tcPr>
            <w:tcW w:w="193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33864" w14:textId="77777777" w:rsidR="002F0246" w:rsidRPr="00F355B0" w:rsidRDefault="002F0246" w:rsidP="002F0246">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Variable costs</w:t>
            </w:r>
          </w:p>
        </w:tc>
        <w:tc>
          <w:tcPr>
            <w:tcW w:w="887" w:type="pct"/>
            <w:tcBorders>
              <w:top w:val="single" w:sz="4" w:space="0" w:color="auto"/>
              <w:left w:val="nil"/>
              <w:bottom w:val="single" w:sz="4" w:space="0" w:color="auto"/>
              <w:right w:val="single" w:sz="4" w:space="0" w:color="auto"/>
            </w:tcBorders>
            <w:shd w:val="clear" w:color="auto" w:fill="auto"/>
            <w:noWrap/>
            <w:vAlign w:val="bottom"/>
            <w:hideMark/>
          </w:tcPr>
          <w:p w14:paraId="53E73642" w14:textId="77777777" w:rsidR="002F0246" w:rsidRPr="00F355B0" w:rsidRDefault="002F0246" w:rsidP="002F0246">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Original cost</w:t>
            </w:r>
          </w:p>
        </w:tc>
        <w:tc>
          <w:tcPr>
            <w:tcW w:w="815" w:type="pct"/>
            <w:tcBorders>
              <w:top w:val="single" w:sz="4" w:space="0" w:color="auto"/>
              <w:left w:val="nil"/>
              <w:bottom w:val="single" w:sz="4" w:space="0" w:color="auto"/>
              <w:right w:val="single" w:sz="4" w:space="0" w:color="auto"/>
            </w:tcBorders>
            <w:shd w:val="clear" w:color="auto" w:fill="auto"/>
            <w:noWrap/>
            <w:vAlign w:val="bottom"/>
            <w:hideMark/>
          </w:tcPr>
          <w:p w14:paraId="68196B53" w14:textId="77777777" w:rsidR="002F0246" w:rsidRPr="00F355B0" w:rsidRDefault="002F0246" w:rsidP="002F0246">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Flexed Budget</w:t>
            </w:r>
          </w:p>
        </w:tc>
        <w:tc>
          <w:tcPr>
            <w:tcW w:w="753" w:type="pct"/>
            <w:tcBorders>
              <w:top w:val="single" w:sz="4" w:space="0" w:color="auto"/>
              <w:left w:val="nil"/>
              <w:bottom w:val="single" w:sz="4" w:space="0" w:color="auto"/>
              <w:right w:val="single" w:sz="4" w:space="0" w:color="auto"/>
            </w:tcBorders>
            <w:shd w:val="clear" w:color="auto" w:fill="auto"/>
            <w:noWrap/>
            <w:vAlign w:val="bottom"/>
            <w:hideMark/>
          </w:tcPr>
          <w:p w14:paraId="323737D4" w14:textId="77777777" w:rsidR="002F0246" w:rsidRPr="00F355B0" w:rsidRDefault="002F0246" w:rsidP="002F0246">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Actual Budget</w:t>
            </w:r>
          </w:p>
        </w:tc>
        <w:tc>
          <w:tcPr>
            <w:tcW w:w="606" w:type="pct"/>
            <w:tcBorders>
              <w:top w:val="single" w:sz="4" w:space="0" w:color="auto"/>
              <w:left w:val="nil"/>
              <w:bottom w:val="single" w:sz="4" w:space="0" w:color="auto"/>
              <w:right w:val="single" w:sz="4" w:space="0" w:color="auto"/>
            </w:tcBorders>
            <w:shd w:val="clear" w:color="auto" w:fill="auto"/>
            <w:noWrap/>
            <w:vAlign w:val="bottom"/>
            <w:hideMark/>
          </w:tcPr>
          <w:p w14:paraId="0B659058" w14:textId="77777777" w:rsidR="002F0246" w:rsidRPr="00F355B0" w:rsidRDefault="002F0246" w:rsidP="002F0246">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Variances</w:t>
            </w:r>
          </w:p>
        </w:tc>
      </w:tr>
      <w:tr w:rsidR="002F0246" w:rsidRPr="00F355B0" w14:paraId="67799822" w14:textId="77777777" w:rsidTr="002F0246">
        <w:trPr>
          <w:trHeight w:val="312"/>
          <w:jc w:val="center"/>
        </w:trPr>
        <w:tc>
          <w:tcPr>
            <w:tcW w:w="1939" w:type="pct"/>
            <w:tcBorders>
              <w:top w:val="nil"/>
              <w:left w:val="single" w:sz="4" w:space="0" w:color="auto"/>
              <w:bottom w:val="single" w:sz="4" w:space="0" w:color="auto"/>
              <w:right w:val="single" w:sz="4" w:space="0" w:color="auto"/>
            </w:tcBorders>
            <w:shd w:val="clear" w:color="auto" w:fill="auto"/>
            <w:noWrap/>
            <w:vAlign w:val="bottom"/>
            <w:hideMark/>
          </w:tcPr>
          <w:p w14:paraId="27A780B6" w14:textId="77777777" w:rsidR="002F0246" w:rsidRPr="00F355B0" w:rsidRDefault="002F0246" w:rsidP="002F0246">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xml:space="preserve">Material </w:t>
            </w:r>
          </w:p>
        </w:tc>
        <w:tc>
          <w:tcPr>
            <w:tcW w:w="887" w:type="pct"/>
            <w:tcBorders>
              <w:top w:val="nil"/>
              <w:left w:val="nil"/>
              <w:bottom w:val="single" w:sz="4" w:space="0" w:color="auto"/>
              <w:right w:val="single" w:sz="4" w:space="0" w:color="auto"/>
            </w:tcBorders>
            <w:shd w:val="clear" w:color="auto" w:fill="auto"/>
            <w:noWrap/>
            <w:vAlign w:val="bottom"/>
            <w:hideMark/>
          </w:tcPr>
          <w:p w14:paraId="60018B20" w14:textId="77777777" w:rsidR="002F0246" w:rsidRPr="00F355B0" w:rsidRDefault="002F0246"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250000</w:t>
            </w:r>
          </w:p>
        </w:tc>
        <w:tc>
          <w:tcPr>
            <w:tcW w:w="815" w:type="pct"/>
            <w:tcBorders>
              <w:top w:val="nil"/>
              <w:left w:val="nil"/>
              <w:bottom w:val="single" w:sz="4" w:space="0" w:color="auto"/>
              <w:right w:val="single" w:sz="4" w:space="0" w:color="auto"/>
            </w:tcBorders>
            <w:shd w:val="clear" w:color="auto" w:fill="auto"/>
            <w:noWrap/>
            <w:vAlign w:val="bottom"/>
            <w:hideMark/>
          </w:tcPr>
          <w:p w14:paraId="36432FA1" w14:textId="77777777" w:rsidR="002F0246" w:rsidRPr="00F355B0" w:rsidRDefault="00A235AE"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20</w:t>
            </w:r>
            <w:r w:rsidR="002F0246" w:rsidRPr="00F355B0">
              <w:rPr>
                <w:rFonts w:ascii="Times New Roman" w:eastAsia="Times New Roman" w:hAnsi="Times New Roman" w:cs="Times New Roman"/>
                <w:color w:val="000000"/>
                <w:sz w:val="24"/>
                <w:szCs w:val="24"/>
                <w:lang w:val="en-GB"/>
              </w:rPr>
              <w:t>0000</w:t>
            </w:r>
          </w:p>
        </w:tc>
        <w:tc>
          <w:tcPr>
            <w:tcW w:w="753" w:type="pct"/>
            <w:tcBorders>
              <w:top w:val="nil"/>
              <w:left w:val="nil"/>
              <w:bottom w:val="single" w:sz="4" w:space="0" w:color="auto"/>
              <w:right w:val="single" w:sz="4" w:space="0" w:color="auto"/>
            </w:tcBorders>
            <w:shd w:val="clear" w:color="auto" w:fill="auto"/>
            <w:noWrap/>
            <w:vAlign w:val="bottom"/>
            <w:hideMark/>
          </w:tcPr>
          <w:p w14:paraId="4A8707A2" w14:textId="77777777" w:rsidR="002F0246" w:rsidRPr="00F355B0" w:rsidRDefault="002F0246"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280000</w:t>
            </w:r>
          </w:p>
        </w:tc>
        <w:tc>
          <w:tcPr>
            <w:tcW w:w="606" w:type="pct"/>
            <w:tcBorders>
              <w:top w:val="nil"/>
              <w:left w:val="nil"/>
              <w:bottom w:val="single" w:sz="4" w:space="0" w:color="auto"/>
              <w:right w:val="single" w:sz="4" w:space="0" w:color="auto"/>
            </w:tcBorders>
            <w:shd w:val="clear" w:color="auto" w:fill="auto"/>
            <w:noWrap/>
            <w:vAlign w:val="bottom"/>
            <w:hideMark/>
          </w:tcPr>
          <w:p w14:paraId="393CAB04" w14:textId="77777777" w:rsidR="002F0246" w:rsidRPr="00F355B0" w:rsidRDefault="00A235AE"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-8</w:t>
            </w:r>
            <w:r w:rsidR="002F0246" w:rsidRPr="00F355B0">
              <w:rPr>
                <w:rFonts w:ascii="Times New Roman" w:eastAsia="Times New Roman" w:hAnsi="Times New Roman" w:cs="Times New Roman"/>
                <w:color w:val="000000"/>
                <w:sz w:val="24"/>
                <w:szCs w:val="24"/>
                <w:lang w:val="en-GB"/>
              </w:rPr>
              <w:t>0000</w:t>
            </w:r>
          </w:p>
        </w:tc>
      </w:tr>
      <w:tr w:rsidR="002F0246" w:rsidRPr="00F355B0" w14:paraId="52DBAD7D" w14:textId="77777777" w:rsidTr="002F0246">
        <w:trPr>
          <w:trHeight w:val="312"/>
          <w:jc w:val="center"/>
        </w:trPr>
        <w:tc>
          <w:tcPr>
            <w:tcW w:w="1939" w:type="pct"/>
            <w:tcBorders>
              <w:top w:val="nil"/>
              <w:left w:val="single" w:sz="4" w:space="0" w:color="auto"/>
              <w:bottom w:val="single" w:sz="4" w:space="0" w:color="auto"/>
              <w:right w:val="single" w:sz="4" w:space="0" w:color="auto"/>
            </w:tcBorders>
            <w:shd w:val="clear" w:color="auto" w:fill="auto"/>
            <w:noWrap/>
            <w:vAlign w:val="bottom"/>
            <w:hideMark/>
          </w:tcPr>
          <w:p w14:paraId="3ECE4ED5" w14:textId="4C957EE9" w:rsidR="002F0246" w:rsidRPr="00F355B0" w:rsidRDefault="00965AD4" w:rsidP="002F0246">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Labour</w:t>
            </w:r>
          </w:p>
        </w:tc>
        <w:tc>
          <w:tcPr>
            <w:tcW w:w="887" w:type="pct"/>
            <w:tcBorders>
              <w:top w:val="nil"/>
              <w:left w:val="nil"/>
              <w:bottom w:val="single" w:sz="4" w:space="0" w:color="auto"/>
              <w:right w:val="single" w:sz="4" w:space="0" w:color="auto"/>
            </w:tcBorders>
            <w:shd w:val="clear" w:color="auto" w:fill="auto"/>
            <w:noWrap/>
            <w:vAlign w:val="bottom"/>
            <w:hideMark/>
          </w:tcPr>
          <w:p w14:paraId="0BB30C3C" w14:textId="77777777" w:rsidR="002F0246" w:rsidRPr="00F355B0" w:rsidRDefault="002F0246"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400000</w:t>
            </w:r>
          </w:p>
        </w:tc>
        <w:tc>
          <w:tcPr>
            <w:tcW w:w="815" w:type="pct"/>
            <w:tcBorders>
              <w:top w:val="nil"/>
              <w:left w:val="nil"/>
              <w:bottom w:val="single" w:sz="4" w:space="0" w:color="auto"/>
              <w:right w:val="single" w:sz="4" w:space="0" w:color="auto"/>
            </w:tcBorders>
            <w:shd w:val="clear" w:color="auto" w:fill="auto"/>
            <w:noWrap/>
            <w:vAlign w:val="bottom"/>
            <w:hideMark/>
          </w:tcPr>
          <w:p w14:paraId="6EE91EE1" w14:textId="77777777" w:rsidR="002F0246" w:rsidRPr="00F355B0" w:rsidRDefault="00A235AE"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32</w:t>
            </w:r>
            <w:r w:rsidR="002F0246" w:rsidRPr="00F355B0">
              <w:rPr>
                <w:rFonts w:ascii="Times New Roman" w:eastAsia="Times New Roman" w:hAnsi="Times New Roman" w:cs="Times New Roman"/>
                <w:color w:val="000000"/>
                <w:sz w:val="24"/>
                <w:szCs w:val="24"/>
                <w:lang w:val="en-GB"/>
              </w:rPr>
              <w:t>0000</w:t>
            </w:r>
          </w:p>
        </w:tc>
        <w:tc>
          <w:tcPr>
            <w:tcW w:w="753" w:type="pct"/>
            <w:tcBorders>
              <w:top w:val="nil"/>
              <w:left w:val="nil"/>
              <w:bottom w:val="single" w:sz="4" w:space="0" w:color="auto"/>
              <w:right w:val="single" w:sz="4" w:space="0" w:color="auto"/>
            </w:tcBorders>
            <w:shd w:val="clear" w:color="auto" w:fill="auto"/>
            <w:noWrap/>
            <w:vAlign w:val="bottom"/>
            <w:hideMark/>
          </w:tcPr>
          <w:p w14:paraId="005289B7" w14:textId="77777777" w:rsidR="002F0246" w:rsidRPr="00F355B0" w:rsidRDefault="002F0246"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440000</w:t>
            </w:r>
          </w:p>
        </w:tc>
        <w:tc>
          <w:tcPr>
            <w:tcW w:w="606" w:type="pct"/>
            <w:tcBorders>
              <w:top w:val="nil"/>
              <w:left w:val="nil"/>
              <w:bottom w:val="single" w:sz="4" w:space="0" w:color="auto"/>
              <w:right w:val="single" w:sz="4" w:space="0" w:color="auto"/>
            </w:tcBorders>
            <w:shd w:val="clear" w:color="auto" w:fill="auto"/>
            <w:noWrap/>
            <w:vAlign w:val="bottom"/>
            <w:hideMark/>
          </w:tcPr>
          <w:p w14:paraId="7979DB36" w14:textId="77777777" w:rsidR="002F0246" w:rsidRPr="00F355B0" w:rsidRDefault="00A235AE"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-12</w:t>
            </w:r>
            <w:r w:rsidR="002F0246" w:rsidRPr="00F355B0">
              <w:rPr>
                <w:rFonts w:ascii="Times New Roman" w:eastAsia="Times New Roman" w:hAnsi="Times New Roman" w:cs="Times New Roman"/>
                <w:color w:val="000000"/>
                <w:sz w:val="24"/>
                <w:szCs w:val="24"/>
                <w:lang w:val="en-GB"/>
              </w:rPr>
              <w:t>0000</w:t>
            </w:r>
          </w:p>
        </w:tc>
      </w:tr>
      <w:tr w:rsidR="002F0246" w:rsidRPr="00F355B0" w14:paraId="431A586D" w14:textId="77777777" w:rsidTr="002F0246">
        <w:trPr>
          <w:trHeight w:val="312"/>
          <w:jc w:val="center"/>
        </w:trPr>
        <w:tc>
          <w:tcPr>
            <w:tcW w:w="1939" w:type="pct"/>
            <w:tcBorders>
              <w:top w:val="nil"/>
              <w:left w:val="single" w:sz="4" w:space="0" w:color="auto"/>
              <w:bottom w:val="single" w:sz="4" w:space="0" w:color="auto"/>
              <w:right w:val="single" w:sz="4" w:space="0" w:color="auto"/>
            </w:tcBorders>
            <w:shd w:val="clear" w:color="auto" w:fill="auto"/>
            <w:noWrap/>
            <w:vAlign w:val="bottom"/>
            <w:hideMark/>
          </w:tcPr>
          <w:p w14:paraId="509B7AD6" w14:textId="77777777" w:rsidR="002F0246" w:rsidRPr="00F355B0" w:rsidRDefault="002F0246" w:rsidP="002F0246">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Overhead</w:t>
            </w:r>
          </w:p>
        </w:tc>
        <w:tc>
          <w:tcPr>
            <w:tcW w:w="887" w:type="pct"/>
            <w:tcBorders>
              <w:top w:val="nil"/>
              <w:left w:val="nil"/>
              <w:bottom w:val="single" w:sz="4" w:space="0" w:color="auto"/>
              <w:right w:val="single" w:sz="4" w:space="0" w:color="auto"/>
            </w:tcBorders>
            <w:shd w:val="clear" w:color="auto" w:fill="auto"/>
            <w:noWrap/>
            <w:vAlign w:val="bottom"/>
            <w:hideMark/>
          </w:tcPr>
          <w:p w14:paraId="77C44931" w14:textId="77777777" w:rsidR="002F0246" w:rsidRPr="00F355B0" w:rsidRDefault="002F0246"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150000</w:t>
            </w:r>
          </w:p>
        </w:tc>
        <w:tc>
          <w:tcPr>
            <w:tcW w:w="815" w:type="pct"/>
            <w:tcBorders>
              <w:top w:val="nil"/>
              <w:left w:val="nil"/>
              <w:bottom w:val="single" w:sz="4" w:space="0" w:color="auto"/>
              <w:right w:val="single" w:sz="4" w:space="0" w:color="auto"/>
            </w:tcBorders>
            <w:shd w:val="clear" w:color="auto" w:fill="auto"/>
            <w:noWrap/>
            <w:vAlign w:val="bottom"/>
            <w:hideMark/>
          </w:tcPr>
          <w:p w14:paraId="4038DAC1" w14:textId="77777777" w:rsidR="002F0246" w:rsidRPr="00F355B0" w:rsidRDefault="00A235AE"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12</w:t>
            </w:r>
            <w:r w:rsidR="002F0246" w:rsidRPr="00F355B0">
              <w:rPr>
                <w:rFonts w:ascii="Times New Roman" w:eastAsia="Times New Roman" w:hAnsi="Times New Roman" w:cs="Times New Roman"/>
                <w:color w:val="000000"/>
                <w:sz w:val="24"/>
                <w:szCs w:val="24"/>
                <w:lang w:val="en-GB"/>
              </w:rPr>
              <w:t>0000</w:t>
            </w:r>
          </w:p>
        </w:tc>
        <w:tc>
          <w:tcPr>
            <w:tcW w:w="753" w:type="pct"/>
            <w:tcBorders>
              <w:top w:val="nil"/>
              <w:left w:val="nil"/>
              <w:bottom w:val="single" w:sz="4" w:space="0" w:color="auto"/>
              <w:right w:val="single" w:sz="4" w:space="0" w:color="auto"/>
            </w:tcBorders>
            <w:shd w:val="clear" w:color="auto" w:fill="auto"/>
            <w:noWrap/>
            <w:vAlign w:val="bottom"/>
            <w:hideMark/>
          </w:tcPr>
          <w:p w14:paraId="602D04FD" w14:textId="77777777" w:rsidR="002F0246" w:rsidRPr="00F355B0" w:rsidRDefault="002F0246"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120000</w:t>
            </w:r>
          </w:p>
        </w:tc>
        <w:tc>
          <w:tcPr>
            <w:tcW w:w="606" w:type="pct"/>
            <w:tcBorders>
              <w:top w:val="nil"/>
              <w:left w:val="nil"/>
              <w:bottom w:val="single" w:sz="4" w:space="0" w:color="auto"/>
              <w:right w:val="single" w:sz="4" w:space="0" w:color="auto"/>
            </w:tcBorders>
            <w:shd w:val="clear" w:color="auto" w:fill="auto"/>
            <w:noWrap/>
            <w:vAlign w:val="bottom"/>
            <w:hideMark/>
          </w:tcPr>
          <w:p w14:paraId="3A2546CF" w14:textId="77777777" w:rsidR="002F0246" w:rsidRPr="00F355B0" w:rsidRDefault="00A235AE" w:rsidP="002F0246">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0</w:t>
            </w:r>
          </w:p>
        </w:tc>
      </w:tr>
      <w:tr w:rsidR="002F0246" w:rsidRPr="00F355B0" w14:paraId="2A80C5B4" w14:textId="77777777" w:rsidTr="002F0246">
        <w:trPr>
          <w:trHeight w:val="312"/>
          <w:jc w:val="center"/>
        </w:trPr>
        <w:tc>
          <w:tcPr>
            <w:tcW w:w="1939" w:type="pct"/>
            <w:tcBorders>
              <w:top w:val="nil"/>
              <w:left w:val="single" w:sz="4" w:space="0" w:color="auto"/>
              <w:bottom w:val="single" w:sz="4" w:space="0" w:color="auto"/>
              <w:right w:val="single" w:sz="4" w:space="0" w:color="auto"/>
            </w:tcBorders>
            <w:shd w:val="clear" w:color="auto" w:fill="auto"/>
            <w:noWrap/>
            <w:vAlign w:val="bottom"/>
            <w:hideMark/>
          </w:tcPr>
          <w:p w14:paraId="64BF36A5" w14:textId="77777777" w:rsidR="002F0246" w:rsidRPr="00F355B0" w:rsidRDefault="002F0246" w:rsidP="002F0246">
            <w:pPr>
              <w:spacing w:after="0" w:line="240" w:lineRule="auto"/>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Total</w:t>
            </w:r>
          </w:p>
        </w:tc>
        <w:tc>
          <w:tcPr>
            <w:tcW w:w="887" w:type="pct"/>
            <w:tcBorders>
              <w:top w:val="nil"/>
              <w:left w:val="nil"/>
              <w:bottom w:val="single" w:sz="4" w:space="0" w:color="auto"/>
              <w:right w:val="single" w:sz="4" w:space="0" w:color="auto"/>
            </w:tcBorders>
            <w:shd w:val="clear" w:color="auto" w:fill="auto"/>
            <w:noWrap/>
            <w:vAlign w:val="bottom"/>
            <w:hideMark/>
          </w:tcPr>
          <w:p w14:paraId="16A04B1C" w14:textId="77777777" w:rsidR="002F0246" w:rsidRPr="00F355B0" w:rsidRDefault="002F0246" w:rsidP="002F0246">
            <w:pPr>
              <w:spacing w:after="0" w:line="240" w:lineRule="auto"/>
              <w:jc w:val="right"/>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800000</w:t>
            </w:r>
          </w:p>
        </w:tc>
        <w:tc>
          <w:tcPr>
            <w:tcW w:w="815" w:type="pct"/>
            <w:tcBorders>
              <w:top w:val="nil"/>
              <w:left w:val="nil"/>
              <w:bottom w:val="single" w:sz="4" w:space="0" w:color="auto"/>
              <w:right w:val="single" w:sz="4" w:space="0" w:color="auto"/>
            </w:tcBorders>
            <w:shd w:val="clear" w:color="auto" w:fill="auto"/>
            <w:noWrap/>
            <w:vAlign w:val="bottom"/>
            <w:hideMark/>
          </w:tcPr>
          <w:p w14:paraId="1E6E2B9E" w14:textId="77777777" w:rsidR="002F0246" w:rsidRPr="00F355B0" w:rsidRDefault="00A235AE" w:rsidP="002F0246">
            <w:pPr>
              <w:spacing w:after="0" w:line="240" w:lineRule="auto"/>
              <w:jc w:val="right"/>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640</w:t>
            </w:r>
            <w:r w:rsidR="002F0246" w:rsidRPr="00F355B0">
              <w:rPr>
                <w:rFonts w:ascii="Times New Roman" w:eastAsia="Times New Roman" w:hAnsi="Times New Roman" w:cs="Times New Roman"/>
                <w:b/>
                <w:bCs/>
                <w:color w:val="000000"/>
                <w:sz w:val="24"/>
                <w:szCs w:val="24"/>
                <w:lang w:val="en-GB"/>
              </w:rPr>
              <w:t>000</w:t>
            </w:r>
          </w:p>
        </w:tc>
        <w:tc>
          <w:tcPr>
            <w:tcW w:w="753" w:type="pct"/>
            <w:tcBorders>
              <w:top w:val="nil"/>
              <w:left w:val="nil"/>
              <w:bottom w:val="single" w:sz="4" w:space="0" w:color="auto"/>
              <w:right w:val="single" w:sz="4" w:space="0" w:color="auto"/>
            </w:tcBorders>
            <w:shd w:val="clear" w:color="auto" w:fill="auto"/>
            <w:noWrap/>
            <w:vAlign w:val="bottom"/>
            <w:hideMark/>
          </w:tcPr>
          <w:p w14:paraId="038C19F4" w14:textId="77777777" w:rsidR="002F0246" w:rsidRPr="00F355B0" w:rsidRDefault="002F0246" w:rsidP="002F0246">
            <w:pPr>
              <w:spacing w:after="0" w:line="240" w:lineRule="auto"/>
              <w:jc w:val="right"/>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840000</w:t>
            </w:r>
          </w:p>
        </w:tc>
        <w:tc>
          <w:tcPr>
            <w:tcW w:w="606" w:type="pct"/>
            <w:tcBorders>
              <w:top w:val="nil"/>
              <w:left w:val="nil"/>
              <w:bottom w:val="single" w:sz="4" w:space="0" w:color="auto"/>
              <w:right w:val="single" w:sz="4" w:space="0" w:color="auto"/>
            </w:tcBorders>
            <w:shd w:val="clear" w:color="auto" w:fill="auto"/>
            <w:noWrap/>
            <w:vAlign w:val="bottom"/>
            <w:hideMark/>
          </w:tcPr>
          <w:p w14:paraId="30CC590B" w14:textId="77777777" w:rsidR="002F0246" w:rsidRPr="00F355B0" w:rsidRDefault="00A235AE" w:rsidP="002F0246">
            <w:pPr>
              <w:spacing w:after="0" w:line="240" w:lineRule="auto"/>
              <w:jc w:val="right"/>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-200000</w:t>
            </w:r>
          </w:p>
        </w:tc>
      </w:tr>
    </w:tbl>
    <w:p w14:paraId="292D418A" w14:textId="77777777" w:rsidR="002F0246" w:rsidRPr="00F355B0" w:rsidRDefault="002F0246" w:rsidP="002F0246">
      <w:pPr>
        <w:spacing w:line="360" w:lineRule="auto"/>
        <w:jc w:val="both"/>
        <w:rPr>
          <w:rFonts w:ascii="Times New Roman" w:hAnsi="Times New Roman" w:cs="Times New Roman"/>
          <w:sz w:val="24"/>
          <w:szCs w:val="24"/>
          <w:lang w:val="en-GB"/>
        </w:rPr>
      </w:pPr>
    </w:p>
    <w:p w14:paraId="483818FC" w14:textId="1856F88D" w:rsidR="002F0246" w:rsidRPr="00F355B0" w:rsidRDefault="00A235AE" w:rsidP="002F024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The flexed budget indicates that Amana must have spent 200000 on materials but it overspent it and did an expenditure of 280000 which shows that it acquired the materials at a very high price. The total budget on material exceeded by an amount of 80000 which shows the inefficiency of the management in negotiating for its raw materials. </w:t>
      </w:r>
      <w:r w:rsidR="009F378E" w:rsidRPr="00F355B0">
        <w:rPr>
          <w:rFonts w:ascii="Times New Roman" w:hAnsi="Times New Roman" w:cs="Times New Roman"/>
          <w:sz w:val="24"/>
          <w:szCs w:val="24"/>
          <w:lang w:val="en-GB"/>
        </w:rPr>
        <w:t xml:space="preserve">The budget that was created for </w:t>
      </w:r>
      <w:r w:rsidR="00965AD4" w:rsidRPr="00F355B0">
        <w:rPr>
          <w:rFonts w:ascii="Times New Roman" w:hAnsi="Times New Roman" w:cs="Times New Roman"/>
          <w:sz w:val="24"/>
          <w:szCs w:val="24"/>
          <w:lang w:val="en-GB"/>
        </w:rPr>
        <w:t>labours</w:t>
      </w:r>
      <w:r w:rsidR="009F378E" w:rsidRPr="00F355B0">
        <w:rPr>
          <w:rFonts w:ascii="Times New Roman" w:hAnsi="Times New Roman" w:cs="Times New Roman"/>
          <w:sz w:val="24"/>
          <w:szCs w:val="24"/>
          <w:lang w:val="en-GB"/>
        </w:rPr>
        <w:t xml:space="preserve"> was 320000 whereas they spent 440000 instead of it. This also shows that the budget was exceeded by an amount of 120000 which is also </w:t>
      </w:r>
      <w:r w:rsidR="00965AD4" w:rsidRPr="00F355B0">
        <w:rPr>
          <w:rFonts w:ascii="Times New Roman" w:hAnsi="Times New Roman" w:cs="Times New Roman"/>
          <w:sz w:val="24"/>
          <w:szCs w:val="24"/>
          <w:lang w:val="en-GB"/>
        </w:rPr>
        <w:lastRenderedPageBreak/>
        <w:t>unfavourable</w:t>
      </w:r>
      <w:r w:rsidR="009F378E" w:rsidRPr="00F355B0">
        <w:rPr>
          <w:rFonts w:ascii="Times New Roman" w:hAnsi="Times New Roman" w:cs="Times New Roman"/>
          <w:sz w:val="24"/>
          <w:szCs w:val="24"/>
          <w:lang w:val="en-GB"/>
        </w:rPr>
        <w:t xml:space="preserve">. </w:t>
      </w:r>
      <w:r w:rsidR="00AE7C35" w:rsidRPr="00F355B0">
        <w:rPr>
          <w:rFonts w:ascii="Times New Roman" w:hAnsi="Times New Roman" w:cs="Times New Roman"/>
          <w:sz w:val="24"/>
          <w:szCs w:val="24"/>
          <w:lang w:val="en-GB"/>
        </w:rPr>
        <w:t>On the overall basis, it could be observed that the budget exceeded by total 200000 in variable costs.</w:t>
      </w:r>
    </w:p>
    <w:p w14:paraId="2B234AD3" w14:textId="5B5A4D68" w:rsidR="000015C1" w:rsidRPr="00F355B0" w:rsidRDefault="00884A68"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Now, </w:t>
      </w:r>
      <w:r w:rsidR="008E511A" w:rsidRPr="00F355B0">
        <w:rPr>
          <w:rFonts w:ascii="Times New Roman" w:hAnsi="Times New Roman" w:cs="Times New Roman"/>
          <w:sz w:val="24"/>
          <w:szCs w:val="24"/>
          <w:lang w:val="en-GB"/>
        </w:rPr>
        <w:t>let’s</w:t>
      </w:r>
      <w:r w:rsidRPr="00F355B0">
        <w:rPr>
          <w:rFonts w:ascii="Times New Roman" w:hAnsi="Times New Roman" w:cs="Times New Roman"/>
          <w:sz w:val="24"/>
          <w:szCs w:val="24"/>
          <w:lang w:val="en-GB"/>
        </w:rPr>
        <w:t xml:space="preserve"> look at the fixed costs of the company and </w:t>
      </w:r>
      <w:r w:rsidR="00965AD4" w:rsidRPr="00F355B0">
        <w:rPr>
          <w:rFonts w:ascii="Times New Roman" w:hAnsi="Times New Roman" w:cs="Times New Roman"/>
          <w:sz w:val="24"/>
          <w:szCs w:val="24"/>
          <w:lang w:val="en-GB"/>
        </w:rPr>
        <w:t>analyse</w:t>
      </w:r>
      <w:r w:rsidRPr="00F355B0">
        <w:rPr>
          <w:rFonts w:ascii="Times New Roman" w:hAnsi="Times New Roman" w:cs="Times New Roman"/>
          <w:sz w:val="24"/>
          <w:szCs w:val="24"/>
          <w:lang w:val="en-GB"/>
        </w:rPr>
        <w:t xml:space="preserve"> </w:t>
      </w:r>
      <w:proofErr w:type="gramStart"/>
      <w:r w:rsidRPr="00F355B0">
        <w:rPr>
          <w:rFonts w:ascii="Times New Roman" w:hAnsi="Times New Roman" w:cs="Times New Roman"/>
          <w:sz w:val="24"/>
          <w:szCs w:val="24"/>
          <w:lang w:val="en-GB"/>
        </w:rPr>
        <w:t>on the basis of</w:t>
      </w:r>
      <w:proofErr w:type="gramEnd"/>
      <w:r w:rsidRPr="00F355B0">
        <w:rPr>
          <w:rFonts w:ascii="Times New Roman" w:hAnsi="Times New Roman" w:cs="Times New Roman"/>
          <w:sz w:val="24"/>
          <w:szCs w:val="24"/>
          <w:lang w:val="en-GB"/>
        </w:rPr>
        <w:t xml:space="preserve"> it.</w:t>
      </w:r>
    </w:p>
    <w:tbl>
      <w:tblPr>
        <w:tblW w:w="0" w:type="auto"/>
        <w:tblLook w:val="04A0" w:firstRow="1" w:lastRow="0" w:firstColumn="1" w:lastColumn="0" w:noHBand="0" w:noVBand="1"/>
      </w:tblPr>
      <w:tblGrid>
        <w:gridCol w:w="3552"/>
        <w:gridCol w:w="1659"/>
        <w:gridCol w:w="1522"/>
        <w:gridCol w:w="1510"/>
        <w:gridCol w:w="1107"/>
      </w:tblGrid>
      <w:tr w:rsidR="00884A68" w:rsidRPr="00F355B0" w14:paraId="0DADB8E1" w14:textId="77777777" w:rsidTr="00884A68">
        <w:trPr>
          <w:trHeight w:val="312"/>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FA3AE0" w14:textId="77777777" w:rsidR="00884A68" w:rsidRPr="00F355B0" w:rsidRDefault="00884A68" w:rsidP="00884A68">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Fixed costs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1B15C06" w14:textId="77777777" w:rsidR="00884A68" w:rsidRPr="00F355B0" w:rsidRDefault="00884A68" w:rsidP="00884A68">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Original Budget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C2411F1" w14:textId="77777777" w:rsidR="00884A68" w:rsidRPr="00F355B0" w:rsidRDefault="00884A68" w:rsidP="00884A68">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Flexed Budget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ED13A7F" w14:textId="77777777" w:rsidR="00884A68" w:rsidRPr="00F355B0" w:rsidRDefault="00884A68" w:rsidP="00884A68">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Actual Budget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BBDDC01" w14:textId="77777777" w:rsidR="00884A68" w:rsidRPr="00F355B0" w:rsidRDefault="00884A68" w:rsidP="00884A68">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Variances</w:t>
            </w:r>
          </w:p>
        </w:tc>
      </w:tr>
      <w:tr w:rsidR="00884A68" w:rsidRPr="00F355B0" w14:paraId="22372F86" w14:textId="77777777" w:rsidTr="00884A68">
        <w:trPr>
          <w:trHeight w:val="31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C9A5126" w14:textId="77777777" w:rsidR="00884A68" w:rsidRPr="00F355B0" w:rsidRDefault="00884A68" w:rsidP="00884A68">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Warehouse rental</w:t>
            </w:r>
          </w:p>
        </w:tc>
        <w:tc>
          <w:tcPr>
            <w:tcW w:w="0" w:type="auto"/>
            <w:tcBorders>
              <w:top w:val="nil"/>
              <w:left w:val="nil"/>
              <w:bottom w:val="single" w:sz="4" w:space="0" w:color="auto"/>
              <w:right w:val="single" w:sz="4" w:space="0" w:color="auto"/>
            </w:tcBorders>
            <w:shd w:val="clear" w:color="auto" w:fill="auto"/>
            <w:noWrap/>
            <w:vAlign w:val="bottom"/>
            <w:hideMark/>
          </w:tcPr>
          <w:p w14:paraId="27280E99"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200000</w:t>
            </w:r>
          </w:p>
        </w:tc>
        <w:tc>
          <w:tcPr>
            <w:tcW w:w="0" w:type="auto"/>
            <w:tcBorders>
              <w:top w:val="nil"/>
              <w:left w:val="nil"/>
              <w:bottom w:val="single" w:sz="4" w:space="0" w:color="auto"/>
              <w:right w:val="single" w:sz="4" w:space="0" w:color="auto"/>
            </w:tcBorders>
            <w:shd w:val="clear" w:color="auto" w:fill="auto"/>
            <w:noWrap/>
            <w:vAlign w:val="bottom"/>
            <w:hideMark/>
          </w:tcPr>
          <w:p w14:paraId="46C4DDB8"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200000</w:t>
            </w:r>
          </w:p>
        </w:tc>
        <w:tc>
          <w:tcPr>
            <w:tcW w:w="0" w:type="auto"/>
            <w:tcBorders>
              <w:top w:val="nil"/>
              <w:left w:val="nil"/>
              <w:bottom w:val="single" w:sz="4" w:space="0" w:color="auto"/>
              <w:right w:val="single" w:sz="4" w:space="0" w:color="auto"/>
            </w:tcBorders>
            <w:shd w:val="clear" w:color="auto" w:fill="auto"/>
            <w:noWrap/>
            <w:vAlign w:val="bottom"/>
            <w:hideMark/>
          </w:tcPr>
          <w:p w14:paraId="097AC964"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170000</w:t>
            </w:r>
          </w:p>
        </w:tc>
        <w:tc>
          <w:tcPr>
            <w:tcW w:w="0" w:type="auto"/>
            <w:tcBorders>
              <w:top w:val="nil"/>
              <w:left w:val="nil"/>
              <w:bottom w:val="single" w:sz="4" w:space="0" w:color="auto"/>
              <w:right w:val="single" w:sz="4" w:space="0" w:color="auto"/>
            </w:tcBorders>
            <w:shd w:val="clear" w:color="auto" w:fill="auto"/>
            <w:noWrap/>
            <w:vAlign w:val="bottom"/>
            <w:hideMark/>
          </w:tcPr>
          <w:p w14:paraId="468CCA3C"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30000</w:t>
            </w:r>
          </w:p>
        </w:tc>
      </w:tr>
      <w:tr w:rsidR="00884A68" w:rsidRPr="00F355B0" w14:paraId="51830076" w14:textId="77777777" w:rsidTr="00884A68">
        <w:trPr>
          <w:trHeight w:val="31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A26E559" w14:textId="77777777" w:rsidR="00884A68" w:rsidRPr="00F355B0" w:rsidRDefault="00884A68" w:rsidP="00884A68">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Insurance</w:t>
            </w:r>
          </w:p>
        </w:tc>
        <w:tc>
          <w:tcPr>
            <w:tcW w:w="0" w:type="auto"/>
            <w:tcBorders>
              <w:top w:val="nil"/>
              <w:left w:val="nil"/>
              <w:bottom w:val="single" w:sz="4" w:space="0" w:color="auto"/>
              <w:right w:val="single" w:sz="4" w:space="0" w:color="auto"/>
            </w:tcBorders>
            <w:shd w:val="clear" w:color="auto" w:fill="auto"/>
            <w:noWrap/>
            <w:vAlign w:val="bottom"/>
            <w:hideMark/>
          </w:tcPr>
          <w:p w14:paraId="01394D9E"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0E63686A"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16A95EF6"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7AACC809"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0</w:t>
            </w:r>
          </w:p>
        </w:tc>
      </w:tr>
      <w:tr w:rsidR="00884A68" w:rsidRPr="00F355B0" w14:paraId="69487C6E" w14:textId="77777777" w:rsidTr="00884A68">
        <w:trPr>
          <w:trHeight w:val="31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9B5826A" w14:textId="77777777" w:rsidR="00884A68" w:rsidRPr="00F355B0" w:rsidRDefault="00884A68" w:rsidP="00884A68">
            <w:pPr>
              <w:spacing w:after="0" w:line="240" w:lineRule="auto"/>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Fulltime warehouse supervisor salary</w:t>
            </w:r>
          </w:p>
        </w:tc>
        <w:tc>
          <w:tcPr>
            <w:tcW w:w="0" w:type="auto"/>
            <w:tcBorders>
              <w:top w:val="nil"/>
              <w:left w:val="nil"/>
              <w:bottom w:val="single" w:sz="4" w:space="0" w:color="auto"/>
              <w:right w:val="single" w:sz="4" w:space="0" w:color="auto"/>
            </w:tcBorders>
            <w:shd w:val="clear" w:color="auto" w:fill="auto"/>
            <w:noWrap/>
            <w:vAlign w:val="bottom"/>
            <w:hideMark/>
          </w:tcPr>
          <w:p w14:paraId="3358E44A"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50000</w:t>
            </w:r>
          </w:p>
        </w:tc>
        <w:tc>
          <w:tcPr>
            <w:tcW w:w="0" w:type="auto"/>
            <w:tcBorders>
              <w:top w:val="nil"/>
              <w:left w:val="nil"/>
              <w:bottom w:val="single" w:sz="4" w:space="0" w:color="auto"/>
              <w:right w:val="single" w:sz="4" w:space="0" w:color="auto"/>
            </w:tcBorders>
            <w:shd w:val="clear" w:color="auto" w:fill="auto"/>
            <w:noWrap/>
            <w:vAlign w:val="bottom"/>
            <w:hideMark/>
          </w:tcPr>
          <w:p w14:paraId="743AC52B"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50000</w:t>
            </w:r>
          </w:p>
        </w:tc>
        <w:tc>
          <w:tcPr>
            <w:tcW w:w="0" w:type="auto"/>
            <w:tcBorders>
              <w:top w:val="nil"/>
              <w:left w:val="nil"/>
              <w:bottom w:val="single" w:sz="4" w:space="0" w:color="auto"/>
              <w:right w:val="single" w:sz="4" w:space="0" w:color="auto"/>
            </w:tcBorders>
            <w:shd w:val="clear" w:color="auto" w:fill="auto"/>
            <w:noWrap/>
            <w:vAlign w:val="bottom"/>
            <w:hideMark/>
          </w:tcPr>
          <w:p w14:paraId="0DAAFE1B"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35000</w:t>
            </w:r>
          </w:p>
        </w:tc>
        <w:tc>
          <w:tcPr>
            <w:tcW w:w="0" w:type="auto"/>
            <w:tcBorders>
              <w:top w:val="nil"/>
              <w:left w:val="nil"/>
              <w:bottom w:val="single" w:sz="4" w:space="0" w:color="auto"/>
              <w:right w:val="single" w:sz="4" w:space="0" w:color="auto"/>
            </w:tcBorders>
            <w:shd w:val="clear" w:color="auto" w:fill="auto"/>
            <w:noWrap/>
            <w:vAlign w:val="bottom"/>
            <w:hideMark/>
          </w:tcPr>
          <w:p w14:paraId="73E31278" w14:textId="77777777" w:rsidR="00884A68" w:rsidRPr="00F355B0" w:rsidRDefault="00884A68" w:rsidP="00884A68">
            <w:pPr>
              <w:spacing w:after="0" w:line="240" w:lineRule="auto"/>
              <w:jc w:val="right"/>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15000</w:t>
            </w:r>
          </w:p>
        </w:tc>
      </w:tr>
      <w:tr w:rsidR="00884A68" w:rsidRPr="00F355B0" w14:paraId="6CFDC7DB" w14:textId="77777777" w:rsidTr="00884A68">
        <w:trPr>
          <w:trHeight w:val="31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CDA6519" w14:textId="77777777" w:rsidR="00884A68" w:rsidRPr="00F355B0" w:rsidRDefault="00884A68" w:rsidP="00884A68">
            <w:pPr>
              <w:spacing w:after="0" w:line="240" w:lineRule="auto"/>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Total Fixed Costs</w:t>
            </w:r>
          </w:p>
        </w:tc>
        <w:tc>
          <w:tcPr>
            <w:tcW w:w="0" w:type="auto"/>
            <w:tcBorders>
              <w:top w:val="nil"/>
              <w:left w:val="nil"/>
              <w:bottom w:val="single" w:sz="4" w:space="0" w:color="auto"/>
              <w:right w:val="single" w:sz="4" w:space="0" w:color="auto"/>
            </w:tcBorders>
            <w:shd w:val="clear" w:color="auto" w:fill="auto"/>
            <w:noWrap/>
            <w:vAlign w:val="bottom"/>
            <w:hideMark/>
          </w:tcPr>
          <w:p w14:paraId="01654175" w14:textId="77777777" w:rsidR="00884A68" w:rsidRPr="00F355B0" w:rsidRDefault="00884A68" w:rsidP="00884A68">
            <w:pPr>
              <w:spacing w:after="0" w:line="240" w:lineRule="auto"/>
              <w:jc w:val="right"/>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350000</w:t>
            </w:r>
          </w:p>
        </w:tc>
        <w:tc>
          <w:tcPr>
            <w:tcW w:w="0" w:type="auto"/>
            <w:tcBorders>
              <w:top w:val="nil"/>
              <w:left w:val="nil"/>
              <w:bottom w:val="single" w:sz="4" w:space="0" w:color="auto"/>
              <w:right w:val="single" w:sz="4" w:space="0" w:color="auto"/>
            </w:tcBorders>
            <w:shd w:val="clear" w:color="auto" w:fill="auto"/>
            <w:noWrap/>
            <w:vAlign w:val="bottom"/>
            <w:hideMark/>
          </w:tcPr>
          <w:p w14:paraId="248CE306" w14:textId="77777777" w:rsidR="00884A68" w:rsidRPr="00F355B0" w:rsidRDefault="00884A68" w:rsidP="00884A68">
            <w:pPr>
              <w:spacing w:after="0" w:line="240" w:lineRule="auto"/>
              <w:jc w:val="right"/>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350000</w:t>
            </w:r>
          </w:p>
        </w:tc>
        <w:tc>
          <w:tcPr>
            <w:tcW w:w="0" w:type="auto"/>
            <w:tcBorders>
              <w:top w:val="nil"/>
              <w:left w:val="nil"/>
              <w:bottom w:val="single" w:sz="4" w:space="0" w:color="auto"/>
              <w:right w:val="single" w:sz="4" w:space="0" w:color="auto"/>
            </w:tcBorders>
            <w:shd w:val="clear" w:color="auto" w:fill="auto"/>
            <w:noWrap/>
            <w:vAlign w:val="bottom"/>
            <w:hideMark/>
          </w:tcPr>
          <w:p w14:paraId="4BEE1587" w14:textId="77777777" w:rsidR="00884A68" w:rsidRPr="00F355B0" w:rsidRDefault="00884A68" w:rsidP="00884A68">
            <w:pPr>
              <w:spacing w:after="0" w:line="240" w:lineRule="auto"/>
              <w:jc w:val="right"/>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305000</w:t>
            </w:r>
          </w:p>
        </w:tc>
        <w:tc>
          <w:tcPr>
            <w:tcW w:w="0" w:type="auto"/>
            <w:tcBorders>
              <w:top w:val="nil"/>
              <w:left w:val="nil"/>
              <w:bottom w:val="single" w:sz="4" w:space="0" w:color="auto"/>
              <w:right w:val="single" w:sz="4" w:space="0" w:color="auto"/>
            </w:tcBorders>
            <w:shd w:val="clear" w:color="auto" w:fill="auto"/>
            <w:noWrap/>
            <w:vAlign w:val="bottom"/>
            <w:hideMark/>
          </w:tcPr>
          <w:p w14:paraId="07BCB1CD" w14:textId="77777777" w:rsidR="00884A68" w:rsidRPr="00F355B0" w:rsidRDefault="00884A68" w:rsidP="00884A68">
            <w:pPr>
              <w:spacing w:after="0" w:line="240" w:lineRule="auto"/>
              <w:jc w:val="right"/>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45000</w:t>
            </w:r>
          </w:p>
        </w:tc>
      </w:tr>
    </w:tbl>
    <w:p w14:paraId="5EE91A36" w14:textId="77777777" w:rsidR="00884A68" w:rsidRPr="00F355B0" w:rsidRDefault="00884A68" w:rsidP="00776DA6">
      <w:pPr>
        <w:spacing w:line="360" w:lineRule="auto"/>
        <w:ind w:left="-720"/>
        <w:jc w:val="both"/>
        <w:rPr>
          <w:rFonts w:ascii="Times New Roman" w:hAnsi="Times New Roman" w:cs="Times New Roman"/>
          <w:sz w:val="24"/>
          <w:szCs w:val="24"/>
          <w:lang w:val="en-GB"/>
        </w:rPr>
      </w:pPr>
    </w:p>
    <w:p w14:paraId="2F9F7AFC" w14:textId="6472AA48" w:rsidR="00884A68" w:rsidRPr="00F355B0" w:rsidRDefault="00884A68"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The fixed cost for warehouse rental was expected to be 200000 whereas the cost actually incurred was only 170000. This shows that the amount spent was </w:t>
      </w:r>
      <w:proofErr w:type="gramStart"/>
      <w:r w:rsidRPr="00F355B0">
        <w:rPr>
          <w:rFonts w:ascii="Times New Roman" w:hAnsi="Times New Roman" w:cs="Times New Roman"/>
          <w:sz w:val="24"/>
          <w:szCs w:val="24"/>
          <w:lang w:val="en-GB"/>
        </w:rPr>
        <w:t>actually less</w:t>
      </w:r>
      <w:proofErr w:type="gramEnd"/>
      <w:r w:rsidRPr="00F355B0">
        <w:rPr>
          <w:rFonts w:ascii="Times New Roman" w:hAnsi="Times New Roman" w:cs="Times New Roman"/>
          <w:sz w:val="24"/>
          <w:szCs w:val="24"/>
          <w:lang w:val="en-GB"/>
        </w:rPr>
        <w:t xml:space="preserve"> than what was expected. It </w:t>
      </w:r>
      <w:proofErr w:type="gramStart"/>
      <w:r w:rsidRPr="00F355B0">
        <w:rPr>
          <w:rFonts w:ascii="Times New Roman" w:hAnsi="Times New Roman" w:cs="Times New Roman"/>
          <w:sz w:val="24"/>
          <w:szCs w:val="24"/>
          <w:lang w:val="en-GB"/>
        </w:rPr>
        <w:t>is considered to be</w:t>
      </w:r>
      <w:proofErr w:type="gramEnd"/>
      <w:r w:rsidRPr="00F355B0">
        <w:rPr>
          <w:rFonts w:ascii="Times New Roman" w:hAnsi="Times New Roman" w:cs="Times New Roman"/>
          <w:sz w:val="24"/>
          <w:szCs w:val="24"/>
          <w:lang w:val="en-GB"/>
        </w:rPr>
        <w:t xml:space="preserve"> </w:t>
      </w:r>
      <w:r w:rsidR="00965AD4" w:rsidRPr="00F355B0">
        <w:rPr>
          <w:rFonts w:ascii="Times New Roman" w:hAnsi="Times New Roman" w:cs="Times New Roman"/>
          <w:sz w:val="24"/>
          <w:szCs w:val="24"/>
          <w:lang w:val="en-GB"/>
        </w:rPr>
        <w:t>favourable</w:t>
      </w:r>
      <w:r w:rsidRPr="00F355B0">
        <w:rPr>
          <w:rFonts w:ascii="Times New Roman" w:hAnsi="Times New Roman" w:cs="Times New Roman"/>
          <w:sz w:val="24"/>
          <w:szCs w:val="24"/>
          <w:lang w:val="en-GB"/>
        </w:rPr>
        <w:t xml:space="preserve"> </w:t>
      </w:r>
      <w:r w:rsidR="00692BDD" w:rsidRPr="00F355B0">
        <w:rPr>
          <w:rFonts w:ascii="Times New Roman" w:hAnsi="Times New Roman" w:cs="Times New Roman"/>
          <w:sz w:val="24"/>
          <w:szCs w:val="24"/>
          <w:lang w:val="en-GB"/>
        </w:rPr>
        <w:t>as the company saved its funds and could use it elsewhere</w:t>
      </w:r>
      <w:r w:rsidR="00270AEA" w:rsidRPr="00F355B0">
        <w:rPr>
          <w:rFonts w:ascii="Times New Roman" w:hAnsi="Times New Roman" w:cs="Times New Roman"/>
          <w:sz w:val="24"/>
          <w:szCs w:val="24"/>
          <w:lang w:val="en-GB"/>
        </w:rPr>
        <w:t xml:space="preserve"> </w:t>
      </w:r>
      <w:r w:rsidR="00270AEA" w:rsidRPr="00F355B0">
        <w:rPr>
          <w:rStyle w:val="selectable"/>
          <w:rFonts w:ascii="Times New Roman" w:hAnsi="Times New Roman" w:cs="Times New Roman"/>
          <w:sz w:val="24"/>
          <w:szCs w:val="24"/>
          <w:lang w:val="en-GB"/>
        </w:rPr>
        <w:t>(Berman, Knight, &amp; Case, 2013)</w:t>
      </w:r>
      <w:r w:rsidR="00692BDD" w:rsidRPr="00F355B0">
        <w:rPr>
          <w:rFonts w:ascii="Times New Roman" w:hAnsi="Times New Roman" w:cs="Times New Roman"/>
          <w:sz w:val="24"/>
          <w:szCs w:val="24"/>
          <w:lang w:val="en-GB"/>
        </w:rPr>
        <w:t xml:space="preserve">. </w:t>
      </w:r>
      <w:r w:rsidR="003B66D4" w:rsidRPr="00F355B0">
        <w:rPr>
          <w:rFonts w:ascii="Times New Roman" w:hAnsi="Times New Roman" w:cs="Times New Roman"/>
          <w:sz w:val="24"/>
          <w:szCs w:val="24"/>
          <w:lang w:val="en-GB"/>
        </w:rPr>
        <w:t>Amana was also successful in saving an amount of 15000 against fullt</w:t>
      </w:r>
      <w:r w:rsidR="00D62D32" w:rsidRPr="00F355B0">
        <w:rPr>
          <w:rFonts w:ascii="Times New Roman" w:hAnsi="Times New Roman" w:cs="Times New Roman"/>
          <w:sz w:val="24"/>
          <w:szCs w:val="24"/>
          <w:lang w:val="en-GB"/>
        </w:rPr>
        <w:t xml:space="preserve">ime warehouse supervisor salary. The company expected to pay a salary of 50000 but it spent only 35000 which saved an amount of 15000. On an overall basis, the company was able to save 45000 which is a very </w:t>
      </w:r>
      <w:r w:rsidR="00965AD4" w:rsidRPr="00F355B0">
        <w:rPr>
          <w:rFonts w:ascii="Times New Roman" w:hAnsi="Times New Roman" w:cs="Times New Roman"/>
          <w:sz w:val="24"/>
          <w:szCs w:val="24"/>
          <w:lang w:val="en-GB"/>
        </w:rPr>
        <w:t>favourable</w:t>
      </w:r>
      <w:r w:rsidR="00D62D32" w:rsidRPr="00F355B0">
        <w:rPr>
          <w:rFonts w:ascii="Times New Roman" w:hAnsi="Times New Roman" w:cs="Times New Roman"/>
          <w:sz w:val="24"/>
          <w:szCs w:val="24"/>
          <w:lang w:val="en-GB"/>
        </w:rPr>
        <w:t xml:space="preserve"> sign. </w:t>
      </w:r>
    </w:p>
    <w:p w14:paraId="143DE892" w14:textId="77777777" w:rsidR="007C1AEC" w:rsidRPr="00F355B0" w:rsidRDefault="00522173" w:rsidP="007C1AEC">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The comparison between the flexed budget and actual budget would </w:t>
      </w:r>
      <w:proofErr w:type="gramStart"/>
      <w:r w:rsidRPr="00F355B0">
        <w:rPr>
          <w:rFonts w:ascii="Times New Roman" w:hAnsi="Times New Roman" w:cs="Times New Roman"/>
          <w:sz w:val="24"/>
          <w:szCs w:val="24"/>
          <w:lang w:val="en-GB"/>
        </w:rPr>
        <w:t>tell</w:t>
      </w:r>
      <w:proofErr w:type="gramEnd"/>
      <w:r w:rsidRPr="00F355B0">
        <w:rPr>
          <w:rFonts w:ascii="Times New Roman" w:hAnsi="Times New Roman" w:cs="Times New Roman"/>
          <w:sz w:val="24"/>
          <w:szCs w:val="24"/>
          <w:lang w:val="en-GB"/>
        </w:rPr>
        <w:t xml:space="preserve"> about the profitability of the company would indicate the financial performance of </w:t>
      </w:r>
      <w:r w:rsidR="006150B1" w:rsidRPr="00F355B0">
        <w:rPr>
          <w:rFonts w:ascii="Times New Roman" w:hAnsi="Times New Roman" w:cs="Times New Roman"/>
          <w:sz w:val="24"/>
          <w:szCs w:val="24"/>
          <w:lang w:val="en-GB"/>
        </w:rPr>
        <w:t xml:space="preserve">Amana. In the above table, it is clearly visible that the company expected to earn a profit of 1010000 </w:t>
      </w:r>
      <w:r w:rsidR="007C1AEC" w:rsidRPr="00F355B0">
        <w:rPr>
          <w:rFonts w:ascii="Times New Roman" w:hAnsi="Times New Roman" w:cs="Times New Roman"/>
          <w:sz w:val="24"/>
          <w:szCs w:val="24"/>
          <w:lang w:val="en-GB"/>
        </w:rPr>
        <w:t>but it was able to earn a profit of 455000 which shows that the company had a shortfall profit of 555000. Hence, we can conclude that Amana’s financial performance was not very good as it failed to control its variable costs and could not sell the product at the expected price.</w:t>
      </w:r>
    </w:p>
    <w:p w14:paraId="260FE668" w14:textId="77777777" w:rsidR="00D51BEA" w:rsidRPr="00F355B0" w:rsidRDefault="00D51BEA" w:rsidP="007C1AEC">
      <w:pPr>
        <w:spacing w:line="360" w:lineRule="auto"/>
        <w:ind w:left="-720"/>
        <w:jc w:val="both"/>
        <w:rPr>
          <w:rFonts w:ascii="Times New Roman" w:hAnsi="Times New Roman" w:cs="Times New Roman"/>
          <w:sz w:val="24"/>
          <w:szCs w:val="24"/>
          <w:lang w:val="en-GB"/>
        </w:rPr>
      </w:pPr>
    </w:p>
    <w:p w14:paraId="4B06F48E" w14:textId="77777777" w:rsidR="00D51BEA" w:rsidRPr="00F355B0" w:rsidRDefault="00D51BEA">
      <w:pPr>
        <w:rPr>
          <w:rFonts w:ascii="Times New Roman" w:hAnsi="Times New Roman" w:cs="Times New Roman"/>
          <w:sz w:val="24"/>
          <w:szCs w:val="24"/>
          <w:lang w:val="en-GB"/>
        </w:rPr>
      </w:pPr>
      <w:r w:rsidRPr="00F355B0">
        <w:rPr>
          <w:rFonts w:ascii="Times New Roman" w:hAnsi="Times New Roman" w:cs="Times New Roman"/>
          <w:sz w:val="24"/>
          <w:szCs w:val="24"/>
          <w:lang w:val="en-GB"/>
        </w:rPr>
        <w:br w:type="page"/>
      </w:r>
    </w:p>
    <w:p w14:paraId="64E0BE14" w14:textId="60F1C068" w:rsidR="00D51BEA" w:rsidRPr="00F355B0" w:rsidRDefault="00786169" w:rsidP="003C3497">
      <w:pPr>
        <w:pStyle w:val="ListParagraph"/>
        <w:numPr>
          <w:ilvl w:val="0"/>
          <w:numId w:val="1"/>
        </w:numPr>
        <w:spacing w:line="360" w:lineRule="auto"/>
        <w:jc w:val="both"/>
        <w:rPr>
          <w:rFonts w:ascii="Times New Roman" w:hAnsi="Times New Roman" w:cs="Times New Roman"/>
          <w:sz w:val="24"/>
          <w:szCs w:val="24"/>
          <w:lang w:val="en-GB"/>
        </w:rPr>
      </w:pPr>
      <w:proofErr w:type="gramStart"/>
      <w:r w:rsidRPr="00F355B0">
        <w:rPr>
          <w:rFonts w:ascii="Times New Roman" w:hAnsi="Times New Roman" w:cs="Times New Roman"/>
          <w:sz w:val="24"/>
          <w:szCs w:val="24"/>
          <w:lang w:val="en-GB"/>
        </w:rPr>
        <w:lastRenderedPageBreak/>
        <w:t>On the basis of</w:t>
      </w:r>
      <w:proofErr w:type="gramEnd"/>
      <w:r w:rsidRPr="00F355B0">
        <w:rPr>
          <w:rFonts w:ascii="Times New Roman" w:hAnsi="Times New Roman" w:cs="Times New Roman"/>
          <w:sz w:val="24"/>
          <w:szCs w:val="24"/>
          <w:lang w:val="en-GB"/>
        </w:rPr>
        <w:t xml:space="preserve"> the analysis and conclusion provided in the above sections, Amana is advised to take necessary steps for improvement of its financial performance. </w:t>
      </w:r>
      <w:r w:rsidR="005B34FA" w:rsidRPr="00F355B0">
        <w:rPr>
          <w:rFonts w:ascii="Times New Roman" w:hAnsi="Times New Roman" w:cs="Times New Roman"/>
          <w:sz w:val="24"/>
          <w:szCs w:val="24"/>
          <w:lang w:val="en-GB"/>
        </w:rPr>
        <w:t>It has been observed that Amana could not sell its product at the expected selling price</w:t>
      </w:r>
      <w:r w:rsidR="00270AEA" w:rsidRPr="00F355B0">
        <w:rPr>
          <w:rFonts w:ascii="Times New Roman" w:hAnsi="Times New Roman" w:cs="Times New Roman"/>
          <w:sz w:val="24"/>
          <w:szCs w:val="24"/>
          <w:lang w:val="en-GB"/>
        </w:rPr>
        <w:t xml:space="preserve"> </w:t>
      </w:r>
      <w:r w:rsidR="00270AEA" w:rsidRPr="00F355B0">
        <w:rPr>
          <w:rFonts w:ascii="Times New Roman" w:hAnsi="Times New Roman" w:cs="Times New Roman"/>
          <w:sz w:val="24"/>
          <w:szCs w:val="24"/>
          <w:shd w:val="clear" w:color="auto" w:fill="FFFFFF"/>
          <w:lang w:val="en-GB"/>
        </w:rPr>
        <w:t>(Boynton &amp; Johnson, 2013)</w:t>
      </w:r>
      <w:r w:rsidR="005B34FA" w:rsidRPr="00F355B0">
        <w:rPr>
          <w:rFonts w:ascii="Times New Roman" w:hAnsi="Times New Roman" w:cs="Times New Roman"/>
          <w:sz w:val="24"/>
          <w:szCs w:val="24"/>
          <w:lang w:val="en-GB"/>
        </w:rPr>
        <w:t xml:space="preserve">. The management of the company should increase its efficiency and highlight the features of the product which would ultimately convince the customers to obtain that product even at a higher price. The management should also take certain steps to cut down its variable costs. </w:t>
      </w:r>
      <w:r w:rsidR="00C60D96" w:rsidRPr="00F355B0">
        <w:rPr>
          <w:rFonts w:ascii="Times New Roman" w:hAnsi="Times New Roman" w:cs="Times New Roman"/>
          <w:sz w:val="24"/>
          <w:szCs w:val="24"/>
          <w:lang w:val="en-GB"/>
        </w:rPr>
        <w:t xml:space="preserve">It should try to procure the raw materials at a </w:t>
      </w:r>
      <w:r w:rsidR="00965AD4" w:rsidRPr="00F355B0">
        <w:rPr>
          <w:rFonts w:ascii="Times New Roman" w:hAnsi="Times New Roman" w:cs="Times New Roman"/>
          <w:sz w:val="24"/>
          <w:szCs w:val="24"/>
          <w:lang w:val="en-GB"/>
        </w:rPr>
        <w:t>favourable</w:t>
      </w:r>
      <w:r w:rsidR="00C60D96" w:rsidRPr="00F355B0">
        <w:rPr>
          <w:rFonts w:ascii="Times New Roman" w:hAnsi="Times New Roman" w:cs="Times New Roman"/>
          <w:sz w:val="24"/>
          <w:szCs w:val="24"/>
          <w:lang w:val="en-GB"/>
        </w:rPr>
        <w:t xml:space="preserve"> price and at </w:t>
      </w:r>
      <w:r w:rsidR="00965AD4" w:rsidRPr="00F355B0">
        <w:rPr>
          <w:rFonts w:ascii="Times New Roman" w:hAnsi="Times New Roman" w:cs="Times New Roman"/>
          <w:sz w:val="24"/>
          <w:szCs w:val="24"/>
          <w:lang w:val="en-GB"/>
        </w:rPr>
        <w:t>favourable</w:t>
      </w:r>
      <w:r w:rsidR="00C60D96" w:rsidRPr="00F355B0">
        <w:rPr>
          <w:rFonts w:ascii="Times New Roman" w:hAnsi="Times New Roman" w:cs="Times New Roman"/>
          <w:sz w:val="24"/>
          <w:szCs w:val="24"/>
          <w:lang w:val="en-GB"/>
        </w:rPr>
        <w:t xml:space="preserve"> terms which would ultimately help the company to generate higher profits. The variable costs are directly associated with the volume of sales and therefore, it is necessary to keep it per unit cost low. </w:t>
      </w:r>
      <w:r w:rsidR="00B34B8B" w:rsidRPr="00F355B0">
        <w:rPr>
          <w:rFonts w:ascii="Times New Roman" w:hAnsi="Times New Roman" w:cs="Times New Roman"/>
          <w:sz w:val="24"/>
          <w:szCs w:val="24"/>
          <w:lang w:val="en-GB"/>
        </w:rPr>
        <w:t xml:space="preserve">However, the management of the company has also </w:t>
      </w:r>
      <w:proofErr w:type="gramStart"/>
      <w:r w:rsidR="00B34B8B" w:rsidRPr="00F355B0">
        <w:rPr>
          <w:rFonts w:ascii="Times New Roman" w:hAnsi="Times New Roman" w:cs="Times New Roman"/>
          <w:sz w:val="24"/>
          <w:szCs w:val="24"/>
          <w:lang w:val="en-GB"/>
        </w:rPr>
        <w:t>overspend</w:t>
      </w:r>
      <w:proofErr w:type="gramEnd"/>
      <w:r w:rsidR="00B34B8B" w:rsidRPr="00F355B0">
        <w:rPr>
          <w:rFonts w:ascii="Times New Roman" w:hAnsi="Times New Roman" w:cs="Times New Roman"/>
          <w:sz w:val="24"/>
          <w:szCs w:val="24"/>
          <w:lang w:val="en-GB"/>
        </w:rPr>
        <w:t xml:space="preserve"> money on the wages of </w:t>
      </w:r>
      <w:r w:rsidR="00965AD4" w:rsidRPr="00F355B0">
        <w:rPr>
          <w:rFonts w:ascii="Times New Roman" w:hAnsi="Times New Roman" w:cs="Times New Roman"/>
          <w:sz w:val="24"/>
          <w:szCs w:val="24"/>
          <w:lang w:val="en-GB"/>
        </w:rPr>
        <w:t>labour</w:t>
      </w:r>
      <w:r w:rsidR="00B34B8B" w:rsidRPr="00F355B0">
        <w:rPr>
          <w:rFonts w:ascii="Times New Roman" w:hAnsi="Times New Roman" w:cs="Times New Roman"/>
          <w:sz w:val="24"/>
          <w:szCs w:val="24"/>
          <w:lang w:val="en-GB"/>
        </w:rPr>
        <w:t xml:space="preserve">. This again is a part of inefficiency of the management who has hired </w:t>
      </w:r>
      <w:r w:rsidR="00965AD4" w:rsidRPr="00F355B0">
        <w:rPr>
          <w:rFonts w:ascii="Times New Roman" w:hAnsi="Times New Roman" w:cs="Times New Roman"/>
          <w:sz w:val="24"/>
          <w:szCs w:val="24"/>
          <w:lang w:val="en-GB"/>
        </w:rPr>
        <w:t>labours</w:t>
      </w:r>
      <w:r w:rsidR="00B34B8B" w:rsidRPr="00F355B0">
        <w:rPr>
          <w:rFonts w:ascii="Times New Roman" w:hAnsi="Times New Roman" w:cs="Times New Roman"/>
          <w:sz w:val="24"/>
          <w:szCs w:val="24"/>
          <w:lang w:val="en-GB"/>
        </w:rPr>
        <w:t xml:space="preserve"> at higher cost. These higher costs affect the profitability of the </w:t>
      </w:r>
      <w:proofErr w:type="gramStart"/>
      <w:r w:rsidR="00B34B8B" w:rsidRPr="00F355B0">
        <w:rPr>
          <w:rFonts w:ascii="Times New Roman" w:hAnsi="Times New Roman" w:cs="Times New Roman"/>
          <w:sz w:val="24"/>
          <w:szCs w:val="24"/>
          <w:lang w:val="en-GB"/>
        </w:rPr>
        <w:t>company</w:t>
      </w:r>
      <w:proofErr w:type="gramEnd"/>
      <w:r w:rsidR="00B34B8B" w:rsidRPr="00F355B0">
        <w:rPr>
          <w:rFonts w:ascii="Times New Roman" w:hAnsi="Times New Roman" w:cs="Times New Roman"/>
          <w:sz w:val="24"/>
          <w:szCs w:val="24"/>
          <w:lang w:val="en-GB"/>
        </w:rPr>
        <w:t xml:space="preserve"> so it is necessary to </w:t>
      </w:r>
      <w:r w:rsidR="008C0209" w:rsidRPr="00F355B0">
        <w:rPr>
          <w:rFonts w:ascii="Times New Roman" w:hAnsi="Times New Roman" w:cs="Times New Roman"/>
          <w:sz w:val="24"/>
          <w:szCs w:val="24"/>
          <w:lang w:val="en-GB"/>
        </w:rPr>
        <w:t xml:space="preserve">take necessary steps to keep them in control. A company that underperforms its budgets and overspends its funds might have a threat of </w:t>
      </w:r>
      <w:proofErr w:type="gramStart"/>
      <w:r w:rsidR="008C0209" w:rsidRPr="00F355B0">
        <w:rPr>
          <w:rFonts w:ascii="Times New Roman" w:hAnsi="Times New Roman" w:cs="Times New Roman"/>
          <w:sz w:val="24"/>
          <w:szCs w:val="24"/>
          <w:lang w:val="en-GB"/>
        </w:rPr>
        <w:t>closing down</w:t>
      </w:r>
      <w:proofErr w:type="gramEnd"/>
      <w:r w:rsidR="008C0209" w:rsidRPr="00F355B0">
        <w:rPr>
          <w:rFonts w:ascii="Times New Roman" w:hAnsi="Times New Roman" w:cs="Times New Roman"/>
          <w:sz w:val="24"/>
          <w:szCs w:val="24"/>
          <w:lang w:val="en-GB"/>
        </w:rPr>
        <w:t xml:space="preserve"> in the long run. Therefore, Amana is recommended to use necessary cost control techniques which would help the company to earn higher profits which would help to survive in the long run. </w:t>
      </w:r>
    </w:p>
    <w:p w14:paraId="1CE904F2" w14:textId="77777777" w:rsidR="00BA4B06" w:rsidRPr="00F355B0" w:rsidRDefault="00BA4B06" w:rsidP="00776DA6">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br w:type="page"/>
      </w:r>
    </w:p>
    <w:p w14:paraId="326F7F2C" w14:textId="77777777" w:rsidR="0011324F" w:rsidRPr="00F355B0" w:rsidRDefault="00BA4B06"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lastRenderedPageBreak/>
        <w:t>Part B:</w:t>
      </w:r>
    </w:p>
    <w:p w14:paraId="7A6E8ADB" w14:textId="77777777" w:rsidR="00652B2A" w:rsidRPr="00F355B0" w:rsidRDefault="00652B2A"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In this part of the assignment, Mr. Amana </w:t>
      </w:r>
      <w:proofErr w:type="gramStart"/>
      <w:r w:rsidRPr="00F355B0">
        <w:rPr>
          <w:rFonts w:ascii="Times New Roman" w:hAnsi="Times New Roman" w:cs="Times New Roman"/>
          <w:sz w:val="24"/>
          <w:szCs w:val="24"/>
          <w:lang w:val="en-GB"/>
        </w:rPr>
        <w:t>has to</w:t>
      </w:r>
      <w:proofErr w:type="gramEnd"/>
      <w:r w:rsidRPr="00F355B0">
        <w:rPr>
          <w:rFonts w:ascii="Times New Roman" w:hAnsi="Times New Roman" w:cs="Times New Roman"/>
          <w:sz w:val="24"/>
          <w:szCs w:val="24"/>
          <w:lang w:val="en-GB"/>
        </w:rPr>
        <w:t xml:space="preserve"> take a decision which would affect the profitability of the business</w:t>
      </w:r>
      <w:r w:rsidR="00270AEA" w:rsidRPr="00F355B0">
        <w:rPr>
          <w:rFonts w:ascii="Times New Roman" w:hAnsi="Times New Roman" w:cs="Times New Roman"/>
          <w:sz w:val="24"/>
          <w:szCs w:val="24"/>
          <w:lang w:val="en-GB"/>
        </w:rPr>
        <w:t xml:space="preserve"> (Cochran, 2017)</w:t>
      </w:r>
      <w:r w:rsidRPr="00F355B0">
        <w:rPr>
          <w:rFonts w:ascii="Times New Roman" w:hAnsi="Times New Roman" w:cs="Times New Roman"/>
          <w:sz w:val="24"/>
          <w:szCs w:val="24"/>
          <w:lang w:val="en-GB"/>
        </w:rPr>
        <w:t xml:space="preserve">. It is important to follow the defined </w:t>
      </w:r>
      <w:proofErr w:type="gramStart"/>
      <w:r w:rsidRPr="00F355B0">
        <w:rPr>
          <w:rFonts w:ascii="Times New Roman" w:hAnsi="Times New Roman" w:cs="Times New Roman"/>
          <w:sz w:val="24"/>
          <w:szCs w:val="24"/>
          <w:lang w:val="en-GB"/>
        </w:rPr>
        <w:t>decision making</w:t>
      </w:r>
      <w:proofErr w:type="gramEnd"/>
      <w:r w:rsidRPr="00F355B0">
        <w:rPr>
          <w:rFonts w:ascii="Times New Roman" w:hAnsi="Times New Roman" w:cs="Times New Roman"/>
          <w:sz w:val="24"/>
          <w:szCs w:val="24"/>
          <w:lang w:val="en-GB"/>
        </w:rPr>
        <w:t xml:space="preserve"> process to take correct and efficient decision. The </w:t>
      </w:r>
      <w:proofErr w:type="gramStart"/>
      <w:r w:rsidRPr="00F355B0">
        <w:rPr>
          <w:rFonts w:ascii="Times New Roman" w:hAnsi="Times New Roman" w:cs="Times New Roman"/>
          <w:sz w:val="24"/>
          <w:szCs w:val="24"/>
          <w:lang w:val="en-GB"/>
        </w:rPr>
        <w:t>decision making</w:t>
      </w:r>
      <w:proofErr w:type="gramEnd"/>
      <w:r w:rsidRPr="00F355B0">
        <w:rPr>
          <w:rFonts w:ascii="Times New Roman" w:hAnsi="Times New Roman" w:cs="Times New Roman"/>
          <w:sz w:val="24"/>
          <w:szCs w:val="24"/>
          <w:lang w:val="en-GB"/>
        </w:rPr>
        <w:t xml:space="preserve"> process involves the following steps:</w:t>
      </w:r>
    </w:p>
    <w:p w14:paraId="7DD1E585" w14:textId="77777777" w:rsidR="00652B2A" w:rsidRPr="00F355B0" w:rsidRDefault="00652B2A" w:rsidP="00652B2A">
      <w:pPr>
        <w:pStyle w:val="ListParagraph"/>
        <w:numPr>
          <w:ilvl w:val="0"/>
          <w:numId w:val="2"/>
        </w:num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Identification of alternatives</w:t>
      </w:r>
      <w:r w:rsidR="00F31F81" w:rsidRPr="00F355B0">
        <w:rPr>
          <w:rFonts w:ascii="Times New Roman" w:hAnsi="Times New Roman" w:cs="Times New Roman"/>
          <w:sz w:val="24"/>
          <w:szCs w:val="24"/>
          <w:lang w:val="en-GB"/>
        </w:rPr>
        <w:t xml:space="preserve"> – Setting up a new online store or selling through Amazon.</w:t>
      </w:r>
    </w:p>
    <w:p w14:paraId="785F2A28" w14:textId="77777777" w:rsidR="00652B2A" w:rsidRPr="00F355B0" w:rsidRDefault="00652B2A" w:rsidP="00652B2A">
      <w:pPr>
        <w:pStyle w:val="ListParagraph"/>
        <w:numPr>
          <w:ilvl w:val="0"/>
          <w:numId w:val="2"/>
        </w:num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Gather </w:t>
      </w:r>
      <w:r w:rsidR="00F31F81" w:rsidRPr="00F355B0">
        <w:rPr>
          <w:rFonts w:ascii="Times New Roman" w:hAnsi="Times New Roman" w:cs="Times New Roman"/>
          <w:sz w:val="24"/>
          <w:szCs w:val="24"/>
          <w:lang w:val="en-GB"/>
        </w:rPr>
        <w:t>information - Information regarding the costs associated, the demand of the product (number of units) and selling price of each unit.</w:t>
      </w:r>
    </w:p>
    <w:p w14:paraId="75E130B2" w14:textId="77777777" w:rsidR="00652B2A" w:rsidRPr="00F355B0" w:rsidRDefault="00652B2A" w:rsidP="00652B2A">
      <w:pPr>
        <w:pStyle w:val="ListParagraph"/>
        <w:numPr>
          <w:ilvl w:val="0"/>
          <w:numId w:val="2"/>
        </w:num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Weigh the Evidence </w:t>
      </w:r>
      <w:r w:rsidR="00F31F81" w:rsidRPr="00F355B0">
        <w:rPr>
          <w:rFonts w:ascii="Times New Roman" w:hAnsi="Times New Roman" w:cs="Times New Roman"/>
          <w:sz w:val="24"/>
          <w:szCs w:val="24"/>
          <w:lang w:val="en-GB"/>
        </w:rPr>
        <w:t>– Make required calculations such as Total costs and profits earned in both the alternatives.</w:t>
      </w:r>
    </w:p>
    <w:p w14:paraId="5B1619B8" w14:textId="77777777" w:rsidR="00652B2A" w:rsidRPr="00F355B0" w:rsidRDefault="00652B2A" w:rsidP="00652B2A">
      <w:pPr>
        <w:pStyle w:val="ListParagraph"/>
        <w:numPr>
          <w:ilvl w:val="0"/>
          <w:numId w:val="2"/>
        </w:num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Choose among alternative</w:t>
      </w:r>
      <w:r w:rsidR="00F31F81" w:rsidRPr="00F355B0">
        <w:rPr>
          <w:rFonts w:ascii="Times New Roman" w:hAnsi="Times New Roman" w:cs="Times New Roman"/>
          <w:sz w:val="24"/>
          <w:szCs w:val="24"/>
          <w:lang w:val="en-GB"/>
        </w:rPr>
        <w:t xml:space="preserve"> – Choose the alternative which helps to generate higher profits.</w:t>
      </w:r>
    </w:p>
    <w:p w14:paraId="79E587D3" w14:textId="77777777" w:rsidR="00652B2A" w:rsidRPr="00F355B0" w:rsidRDefault="00F31F81" w:rsidP="00652B2A">
      <w:pPr>
        <w:pStyle w:val="ListParagraph"/>
        <w:numPr>
          <w:ilvl w:val="0"/>
          <w:numId w:val="2"/>
        </w:num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Take an action- Take actions based on the choice of alternative.</w:t>
      </w:r>
    </w:p>
    <w:p w14:paraId="75989DA3" w14:textId="77777777" w:rsidR="00652B2A" w:rsidRPr="00F355B0" w:rsidRDefault="00652B2A" w:rsidP="00652B2A">
      <w:pPr>
        <w:pStyle w:val="ListParagraph"/>
        <w:numPr>
          <w:ilvl w:val="0"/>
          <w:numId w:val="2"/>
        </w:num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Review decision</w:t>
      </w:r>
      <w:r w:rsidR="00F31F81" w:rsidRPr="00F355B0">
        <w:rPr>
          <w:rFonts w:ascii="Times New Roman" w:hAnsi="Times New Roman" w:cs="Times New Roman"/>
          <w:sz w:val="24"/>
          <w:szCs w:val="24"/>
          <w:lang w:val="en-GB"/>
        </w:rPr>
        <w:t xml:space="preserve"> – Review decision on a timely basis and make the modification required from time to time.</w:t>
      </w:r>
    </w:p>
    <w:p w14:paraId="7AE47D4F" w14:textId="77777777" w:rsidR="00652B2A" w:rsidRPr="00F355B0" w:rsidRDefault="00652B2A" w:rsidP="00652B2A">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The management of the company should not only look at the qualitative aspects but should also look upon the qualitative aspects before taking a final decision. </w:t>
      </w:r>
    </w:p>
    <w:tbl>
      <w:tblPr>
        <w:tblW w:w="7120" w:type="dxa"/>
        <w:tblInd w:w="93" w:type="dxa"/>
        <w:tblLook w:val="04A0" w:firstRow="1" w:lastRow="0" w:firstColumn="1" w:lastColumn="0" w:noHBand="0" w:noVBand="1"/>
      </w:tblPr>
      <w:tblGrid>
        <w:gridCol w:w="5960"/>
        <w:gridCol w:w="1160"/>
      </w:tblGrid>
      <w:tr w:rsidR="00BA4B06" w:rsidRPr="00F355B0" w14:paraId="750E401A" w14:textId="77777777" w:rsidTr="00BA4B06">
        <w:trPr>
          <w:trHeight w:val="288"/>
        </w:trPr>
        <w:tc>
          <w:tcPr>
            <w:tcW w:w="5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82CB9" w14:textId="77777777" w:rsidR="00BA4B06" w:rsidRPr="00F355B0" w:rsidRDefault="00BA4B06"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Particulars</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10C873C6" w14:textId="77777777" w:rsidR="00BA4B06" w:rsidRPr="00F355B0" w:rsidRDefault="00BA4B06"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Online sales</w:t>
            </w:r>
          </w:p>
        </w:tc>
      </w:tr>
      <w:tr w:rsidR="00BA4B06" w:rsidRPr="00F355B0" w14:paraId="206F910E"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3EBE2918"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160" w:type="dxa"/>
            <w:tcBorders>
              <w:top w:val="nil"/>
              <w:left w:val="nil"/>
              <w:bottom w:val="single" w:sz="4" w:space="0" w:color="auto"/>
              <w:right w:val="single" w:sz="4" w:space="0" w:color="auto"/>
            </w:tcBorders>
            <w:shd w:val="clear" w:color="auto" w:fill="auto"/>
            <w:noWrap/>
            <w:vAlign w:val="bottom"/>
            <w:hideMark/>
          </w:tcPr>
          <w:p w14:paraId="203B5D1B"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BA4B06" w:rsidRPr="00F355B0" w14:paraId="5CDF94E6"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731C7B0F"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Number of units</w:t>
            </w:r>
          </w:p>
        </w:tc>
        <w:tc>
          <w:tcPr>
            <w:tcW w:w="1160" w:type="dxa"/>
            <w:tcBorders>
              <w:top w:val="nil"/>
              <w:left w:val="nil"/>
              <w:bottom w:val="single" w:sz="4" w:space="0" w:color="auto"/>
              <w:right w:val="single" w:sz="4" w:space="0" w:color="auto"/>
            </w:tcBorders>
            <w:shd w:val="clear" w:color="auto" w:fill="auto"/>
            <w:noWrap/>
            <w:vAlign w:val="bottom"/>
            <w:hideMark/>
          </w:tcPr>
          <w:p w14:paraId="26A9D866"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50000</w:t>
            </w:r>
          </w:p>
        </w:tc>
      </w:tr>
      <w:tr w:rsidR="00BA4B06" w:rsidRPr="00F355B0" w14:paraId="367419DA"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08601F37"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Selling price per unit</w:t>
            </w:r>
          </w:p>
        </w:tc>
        <w:tc>
          <w:tcPr>
            <w:tcW w:w="1160" w:type="dxa"/>
            <w:tcBorders>
              <w:top w:val="nil"/>
              <w:left w:val="nil"/>
              <w:bottom w:val="single" w:sz="4" w:space="0" w:color="auto"/>
              <w:right w:val="single" w:sz="4" w:space="0" w:color="auto"/>
            </w:tcBorders>
            <w:shd w:val="clear" w:color="auto" w:fill="auto"/>
            <w:noWrap/>
            <w:vAlign w:val="bottom"/>
            <w:hideMark/>
          </w:tcPr>
          <w:p w14:paraId="6A9A246B"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20</w:t>
            </w:r>
          </w:p>
        </w:tc>
      </w:tr>
      <w:tr w:rsidR="00BA4B06" w:rsidRPr="00F355B0" w14:paraId="6A002C40"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1F109923"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160" w:type="dxa"/>
            <w:tcBorders>
              <w:top w:val="nil"/>
              <w:left w:val="nil"/>
              <w:bottom w:val="single" w:sz="4" w:space="0" w:color="auto"/>
              <w:right w:val="single" w:sz="4" w:space="0" w:color="auto"/>
            </w:tcBorders>
            <w:shd w:val="clear" w:color="auto" w:fill="auto"/>
            <w:noWrap/>
            <w:vAlign w:val="bottom"/>
            <w:hideMark/>
          </w:tcPr>
          <w:p w14:paraId="5ACF9E7E"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BA4B06" w:rsidRPr="00F355B0" w14:paraId="672C0875"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23AE8358"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Total selling price</w:t>
            </w:r>
          </w:p>
        </w:tc>
        <w:tc>
          <w:tcPr>
            <w:tcW w:w="1160" w:type="dxa"/>
            <w:tcBorders>
              <w:top w:val="nil"/>
              <w:left w:val="nil"/>
              <w:bottom w:val="single" w:sz="4" w:space="0" w:color="auto"/>
              <w:right w:val="single" w:sz="4" w:space="0" w:color="auto"/>
            </w:tcBorders>
            <w:shd w:val="clear" w:color="auto" w:fill="auto"/>
            <w:noWrap/>
            <w:vAlign w:val="bottom"/>
            <w:hideMark/>
          </w:tcPr>
          <w:p w14:paraId="78F1969D"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1000000</w:t>
            </w:r>
          </w:p>
        </w:tc>
      </w:tr>
      <w:tr w:rsidR="00BA4B06" w:rsidRPr="00F355B0" w14:paraId="55C64A4A"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1F4D616C"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Less:</w:t>
            </w:r>
          </w:p>
        </w:tc>
        <w:tc>
          <w:tcPr>
            <w:tcW w:w="1160" w:type="dxa"/>
            <w:tcBorders>
              <w:top w:val="nil"/>
              <w:left w:val="nil"/>
              <w:bottom w:val="single" w:sz="4" w:space="0" w:color="auto"/>
              <w:right w:val="single" w:sz="4" w:space="0" w:color="auto"/>
            </w:tcBorders>
            <w:shd w:val="clear" w:color="auto" w:fill="auto"/>
            <w:noWrap/>
            <w:vAlign w:val="bottom"/>
            <w:hideMark/>
          </w:tcPr>
          <w:p w14:paraId="769F3BCE"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BA4B06" w:rsidRPr="00F355B0" w14:paraId="03A1518D"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331CEDD9"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Cost of setting up delivery network</w:t>
            </w:r>
          </w:p>
        </w:tc>
        <w:tc>
          <w:tcPr>
            <w:tcW w:w="1160" w:type="dxa"/>
            <w:tcBorders>
              <w:top w:val="nil"/>
              <w:left w:val="nil"/>
              <w:bottom w:val="single" w:sz="4" w:space="0" w:color="auto"/>
              <w:right w:val="single" w:sz="4" w:space="0" w:color="auto"/>
            </w:tcBorders>
            <w:shd w:val="clear" w:color="auto" w:fill="auto"/>
            <w:noWrap/>
            <w:vAlign w:val="bottom"/>
            <w:hideMark/>
          </w:tcPr>
          <w:p w14:paraId="77DD660F"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150000</w:t>
            </w:r>
          </w:p>
        </w:tc>
      </w:tr>
      <w:tr w:rsidR="00BA4B06" w:rsidRPr="00F355B0" w14:paraId="5B69EC4C"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5EC24AB0"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Cost of upgrading current website to handle large volume of sales</w:t>
            </w:r>
          </w:p>
        </w:tc>
        <w:tc>
          <w:tcPr>
            <w:tcW w:w="1160" w:type="dxa"/>
            <w:tcBorders>
              <w:top w:val="nil"/>
              <w:left w:val="nil"/>
              <w:bottom w:val="single" w:sz="4" w:space="0" w:color="auto"/>
              <w:right w:val="single" w:sz="4" w:space="0" w:color="auto"/>
            </w:tcBorders>
            <w:shd w:val="clear" w:color="auto" w:fill="auto"/>
            <w:noWrap/>
            <w:vAlign w:val="bottom"/>
            <w:hideMark/>
          </w:tcPr>
          <w:p w14:paraId="5EB8322E"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50000</w:t>
            </w:r>
          </w:p>
        </w:tc>
      </w:tr>
      <w:tr w:rsidR="00BA4B06" w:rsidRPr="00F355B0" w14:paraId="4A0B987E" w14:textId="77777777" w:rsidTr="00BA4B06">
        <w:trPr>
          <w:trHeight w:val="300"/>
        </w:trPr>
        <w:tc>
          <w:tcPr>
            <w:tcW w:w="5960" w:type="dxa"/>
            <w:tcBorders>
              <w:top w:val="nil"/>
              <w:left w:val="single" w:sz="4" w:space="0" w:color="auto"/>
              <w:bottom w:val="single" w:sz="8" w:space="0" w:color="auto"/>
              <w:right w:val="single" w:sz="4" w:space="0" w:color="auto"/>
            </w:tcBorders>
            <w:shd w:val="clear" w:color="auto" w:fill="auto"/>
            <w:noWrap/>
            <w:vAlign w:val="bottom"/>
            <w:hideMark/>
          </w:tcPr>
          <w:p w14:paraId="099AF46F"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Salary of a fulltime IT programmer</w:t>
            </w:r>
          </w:p>
        </w:tc>
        <w:tc>
          <w:tcPr>
            <w:tcW w:w="1160" w:type="dxa"/>
            <w:tcBorders>
              <w:top w:val="nil"/>
              <w:left w:val="nil"/>
              <w:bottom w:val="single" w:sz="8" w:space="0" w:color="auto"/>
              <w:right w:val="single" w:sz="4" w:space="0" w:color="auto"/>
            </w:tcBorders>
            <w:shd w:val="clear" w:color="auto" w:fill="auto"/>
            <w:noWrap/>
            <w:vAlign w:val="bottom"/>
            <w:hideMark/>
          </w:tcPr>
          <w:p w14:paraId="189FEB1E"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35000</w:t>
            </w:r>
          </w:p>
        </w:tc>
      </w:tr>
      <w:tr w:rsidR="00BA4B06" w:rsidRPr="00F355B0" w14:paraId="5D6BD5BD" w14:textId="77777777" w:rsidTr="00BA4B06">
        <w:trPr>
          <w:trHeight w:val="300"/>
        </w:trPr>
        <w:tc>
          <w:tcPr>
            <w:tcW w:w="5960" w:type="dxa"/>
            <w:tcBorders>
              <w:top w:val="nil"/>
              <w:left w:val="single" w:sz="4" w:space="0" w:color="auto"/>
              <w:bottom w:val="single" w:sz="8" w:space="0" w:color="auto"/>
              <w:right w:val="single" w:sz="4" w:space="0" w:color="auto"/>
            </w:tcBorders>
            <w:shd w:val="clear" w:color="auto" w:fill="auto"/>
            <w:noWrap/>
            <w:vAlign w:val="bottom"/>
            <w:hideMark/>
          </w:tcPr>
          <w:p w14:paraId="39E5F543" w14:textId="77777777" w:rsidR="00BA4B06" w:rsidRPr="00F355B0" w:rsidRDefault="00BA4B06"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Profit</w:t>
            </w:r>
          </w:p>
        </w:tc>
        <w:tc>
          <w:tcPr>
            <w:tcW w:w="1160" w:type="dxa"/>
            <w:tcBorders>
              <w:top w:val="nil"/>
              <w:left w:val="nil"/>
              <w:bottom w:val="single" w:sz="8" w:space="0" w:color="auto"/>
              <w:right w:val="single" w:sz="4" w:space="0" w:color="auto"/>
            </w:tcBorders>
            <w:shd w:val="clear" w:color="auto" w:fill="auto"/>
            <w:noWrap/>
            <w:vAlign w:val="bottom"/>
            <w:hideMark/>
          </w:tcPr>
          <w:p w14:paraId="45FEDCDD" w14:textId="77777777" w:rsidR="00BA4B06" w:rsidRPr="00F355B0" w:rsidRDefault="00BA4B06"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765000</w:t>
            </w:r>
          </w:p>
        </w:tc>
      </w:tr>
    </w:tbl>
    <w:p w14:paraId="0CF38A21" w14:textId="77777777" w:rsidR="00BA4B06" w:rsidRPr="00F355B0" w:rsidRDefault="00BA4B06" w:rsidP="00776DA6">
      <w:pPr>
        <w:spacing w:line="360" w:lineRule="auto"/>
        <w:ind w:left="-720"/>
        <w:jc w:val="both"/>
        <w:rPr>
          <w:rFonts w:ascii="Times New Roman" w:hAnsi="Times New Roman" w:cs="Times New Roman"/>
          <w:sz w:val="24"/>
          <w:szCs w:val="24"/>
          <w:lang w:val="en-GB"/>
        </w:rPr>
      </w:pPr>
    </w:p>
    <w:p w14:paraId="7606DEFD" w14:textId="77777777" w:rsidR="00241FB2" w:rsidRPr="00F355B0" w:rsidRDefault="00241FB2"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lastRenderedPageBreak/>
        <w:t>Total selling price = Number of units * Selling price per unit</w:t>
      </w:r>
    </w:p>
    <w:p w14:paraId="00A5894C" w14:textId="77777777" w:rsidR="00241FB2" w:rsidRPr="00F355B0" w:rsidRDefault="00241FB2"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Total selling price = 50000 * 20 = 1000000</w:t>
      </w:r>
    </w:p>
    <w:tbl>
      <w:tblPr>
        <w:tblW w:w="7120" w:type="dxa"/>
        <w:tblInd w:w="93" w:type="dxa"/>
        <w:tblLook w:val="04A0" w:firstRow="1" w:lastRow="0" w:firstColumn="1" w:lastColumn="0" w:noHBand="0" w:noVBand="1"/>
      </w:tblPr>
      <w:tblGrid>
        <w:gridCol w:w="5960"/>
        <w:gridCol w:w="1160"/>
      </w:tblGrid>
      <w:tr w:rsidR="00BA4B06" w:rsidRPr="00F355B0" w14:paraId="29C63D2E" w14:textId="77777777" w:rsidTr="00BA4B06">
        <w:trPr>
          <w:trHeight w:val="288"/>
        </w:trPr>
        <w:tc>
          <w:tcPr>
            <w:tcW w:w="5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90E5F9" w14:textId="77777777" w:rsidR="00BA4B06" w:rsidRPr="00F355B0" w:rsidRDefault="00BA4B06"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Particulars</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76D37897" w14:textId="77777777" w:rsidR="00BA4B06" w:rsidRPr="00F355B0" w:rsidRDefault="00BA4B06"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Amazon</w:t>
            </w:r>
          </w:p>
        </w:tc>
      </w:tr>
      <w:tr w:rsidR="00BA4B06" w:rsidRPr="00F355B0" w14:paraId="50EF1FD3"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3525DF29"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160" w:type="dxa"/>
            <w:tcBorders>
              <w:top w:val="nil"/>
              <w:left w:val="nil"/>
              <w:bottom w:val="single" w:sz="4" w:space="0" w:color="auto"/>
              <w:right w:val="single" w:sz="4" w:space="0" w:color="auto"/>
            </w:tcBorders>
            <w:shd w:val="clear" w:color="auto" w:fill="auto"/>
            <w:noWrap/>
            <w:vAlign w:val="bottom"/>
            <w:hideMark/>
          </w:tcPr>
          <w:p w14:paraId="08EEEC62"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BA4B06" w:rsidRPr="00F355B0" w14:paraId="69979904"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00A4D2A6"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Number of units</w:t>
            </w:r>
          </w:p>
        </w:tc>
        <w:tc>
          <w:tcPr>
            <w:tcW w:w="1160" w:type="dxa"/>
            <w:tcBorders>
              <w:top w:val="nil"/>
              <w:left w:val="nil"/>
              <w:bottom w:val="single" w:sz="4" w:space="0" w:color="auto"/>
              <w:right w:val="single" w:sz="4" w:space="0" w:color="auto"/>
            </w:tcBorders>
            <w:shd w:val="clear" w:color="auto" w:fill="auto"/>
            <w:noWrap/>
            <w:vAlign w:val="bottom"/>
            <w:hideMark/>
          </w:tcPr>
          <w:p w14:paraId="4E31DA7C"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65000</w:t>
            </w:r>
          </w:p>
        </w:tc>
      </w:tr>
      <w:tr w:rsidR="00BA4B06" w:rsidRPr="00F355B0" w14:paraId="28B61C17"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77D62F2D"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Selling price per unit</w:t>
            </w:r>
          </w:p>
        </w:tc>
        <w:tc>
          <w:tcPr>
            <w:tcW w:w="1160" w:type="dxa"/>
            <w:tcBorders>
              <w:top w:val="nil"/>
              <w:left w:val="nil"/>
              <w:bottom w:val="single" w:sz="4" w:space="0" w:color="auto"/>
              <w:right w:val="single" w:sz="4" w:space="0" w:color="auto"/>
            </w:tcBorders>
            <w:shd w:val="clear" w:color="auto" w:fill="auto"/>
            <w:noWrap/>
            <w:vAlign w:val="bottom"/>
            <w:hideMark/>
          </w:tcPr>
          <w:p w14:paraId="6EDCD3CC"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20</w:t>
            </w:r>
          </w:p>
        </w:tc>
      </w:tr>
      <w:tr w:rsidR="00BA4B06" w:rsidRPr="00F355B0" w14:paraId="637714F9"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6D60763E"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c>
          <w:tcPr>
            <w:tcW w:w="1160" w:type="dxa"/>
            <w:tcBorders>
              <w:top w:val="nil"/>
              <w:left w:val="nil"/>
              <w:bottom w:val="single" w:sz="4" w:space="0" w:color="auto"/>
              <w:right w:val="single" w:sz="4" w:space="0" w:color="auto"/>
            </w:tcBorders>
            <w:shd w:val="clear" w:color="auto" w:fill="auto"/>
            <w:noWrap/>
            <w:vAlign w:val="bottom"/>
            <w:hideMark/>
          </w:tcPr>
          <w:p w14:paraId="28A52B33"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BA4B06" w:rsidRPr="00F355B0" w14:paraId="018927BB"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6A6C7F4D"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Total selling price</w:t>
            </w:r>
          </w:p>
        </w:tc>
        <w:tc>
          <w:tcPr>
            <w:tcW w:w="1160" w:type="dxa"/>
            <w:tcBorders>
              <w:top w:val="nil"/>
              <w:left w:val="nil"/>
              <w:bottom w:val="single" w:sz="4" w:space="0" w:color="auto"/>
              <w:right w:val="single" w:sz="4" w:space="0" w:color="auto"/>
            </w:tcBorders>
            <w:shd w:val="clear" w:color="auto" w:fill="auto"/>
            <w:noWrap/>
            <w:vAlign w:val="bottom"/>
            <w:hideMark/>
          </w:tcPr>
          <w:p w14:paraId="5F5CADEC"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1300000</w:t>
            </w:r>
          </w:p>
        </w:tc>
      </w:tr>
      <w:tr w:rsidR="00BA4B06" w:rsidRPr="00F355B0" w14:paraId="7B13409F" w14:textId="77777777" w:rsidTr="00BA4B06">
        <w:trPr>
          <w:trHeight w:val="288"/>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14:paraId="05C5E11E"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Less:</w:t>
            </w:r>
          </w:p>
        </w:tc>
        <w:tc>
          <w:tcPr>
            <w:tcW w:w="1160" w:type="dxa"/>
            <w:tcBorders>
              <w:top w:val="nil"/>
              <w:left w:val="nil"/>
              <w:bottom w:val="single" w:sz="4" w:space="0" w:color="auto"/>
              <w:right w:val="single" w:sz="4" w:space="0" w:color="auto"/>
            </w:tcBorders>
            <w:shd w:val="clear" w:color="auto" w:fill="auto"/>
            <w:noWrap/>
            <w:vAlign w:val="bottom"/>
            <w:hideMark/>
          </w:tcPr>
          <w:p w14:paraId="1359E783"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w:t>
            </w:r>
          </w:p>
        </w:tc>
      </w:tr>
      <w:tr w:rsidR="00BA4B06" w:rsidRPr="00F355B0" w14:paraId="590D56E5" w14:textId="77777777" w:rsidTr="00BA4B06">
        <w:trPr>
          <w:trHeight w:val="300"/>
        </w:trPr>
        <w:tc>
          <w:tcPr>
            <w:tcW w:w="5960" w:type="dxa"/>
            <w:tcBorders>
              <w:top w:val="nil"/>
              <w:left w:val="single" w:sz="4" w:space="0" w:color="auto"/>
              <w:bottom w:val="single" w:sz="8" w:space="0" w:color="auto"/>
              <w:right w:val="single" w:sz="4" w:space="0" w:color="auto"/>
            </w:tcBorders>
            <w:shd w:val="clear" w:color="auto" w:fill="auto"/>
            <w:noWrap/>
            <w:vAlign w:val="bottom"/>
            <w:hideMark/>
          </w:tcPr>
          <w:p w14:paraId="2CA2FEE4" w14:textId="0AA73D35"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 xml:space="preserve">Amazon </w:t>
            </w:r>
            <w:r w:rsidR="00965AD4" w:rsidRPr="00F355B0">
              <w:rPr>
                <w:rFonts w:ascii="Times New Roman" w:eastAsia="Times New Roman" w:hAnsi="Times New Roman" w:cs="Times New Roman"/>
                <w:color w:val="000000"/>
                <w:sz w:val="24"/>
                <w:szCs w:val="24"/>
                <w:lang w:val="en-GB"/>
              </w:rPr>
              <w:t>fulfilment</w:t>
            </w:r>
            <w:r w:rsidRPr="00F355B0">
              <w:rPr>
                <w:rFonts w:ascii="Times New Roman" w:eastAsia="Times New Roman" w:hAnsi="Times New Roman" w:cs="Times New Roman"/>
                <w:color w:val="000000"/>
                <w:sz w:val="24"/>
                <w:szCs w:val="24"/>
                <w:lang w:val="en-GB"/>
              </w:rPr>
              <w:t xml:space="preserve"> fees</w:t>
            </w:r>
          </w:p>
        </w:tc>
        <w:tc>
          <w:tcPr>
            <w:tcW w:w="1160" w:type="dxa"/>
            <w:tcBorders>
              <w:top w:val="nil"/>
              <w:left w:val="nil"/>
              <w:bottom w:val="single" w:sz="8" w:space="0" w:color="auto"/>
              <w:right w:val="single" w:sz="4" w:space="0" w:color="auto"/>
            </w:tcBorders>
            <w:shd w:val="clear" w:color="auto" w:fill="auto"/>
            <w:noWrap/>
            <w:vAlign w:val="bottom"/>
            <w:hideMark/>
          </w:tcPr>
          <w:p w14:paraId="041948DF" w14:textId="77777777" w:rsidR="00BA4B06" w:rsidRPr="00F355B0" w:rsidRDefault="00BA4B06" w:rsidP="00776DA6">
            <w:pPr>
              <w:spacing w:after="0" w:line="360" w:lineRule="auto"/>
              <w:jc w:val="both"/>
              <w:rPr>
                <w:rFonts w:ascii="Times New Roman" w:eastAsia="Times New Roman" w:hAnsi="Times New Roman" w:cs="Times New Roman"/>
                <w:color w:val="000000"/>
                <w:sz w:val="24"/>
                <w:szCs w:val="24"/>
                <w:lang w:val="en-GB"/>
              </w:rPr>
            </w:pPr>
            <w:r w:rsidRPr="00F355B0">
              <w:rPr>
                <w:rFonts w:ascii="Times New Roman" w:eastAsia="Times New Roman" w:hAnsi="Times New Roman" w:cs="Times New Roman"/>
                <w:color w:val="000000"/>
                <w:sz w:val="24"/>
                <w:szCs w:val="24"/>
                <w:lang w:val="en-GB"/>
              </w:rPr>
              <w:t>50000</w:t>
            </w:r>
          </w:p>
        </w:tc>
      </w:tr>
      <w:tr w:rsidR="00BA4B06" w:rsidRPr="00F355B0" w14:paraId="39D0E073" w14:textId="77777777" w:rsidTr="00BA4B06">
        <w:trPr>
          <w:trHeight w:val="300"/>
        </w:trPr>
        <w:tc>
          <w:tcPr>
            <w:tcW w:w="5960" w:type="dxa"/>
            <w:tcBorders>
              <w:top w:val="nil"/>
              <w:left w:val="single" w:sz="4" w:space="0" w:color="auto"/>
              <w:bottom w:val="single" w:sz="8" w:space="0" w:color="auto"/>
              <w:right w:val="single" w:sz="4" w:space="0" w:color="auto"/>
            </w:tcBorders>
            <w:shd w:val="clear" w:color="auto" w:fill="auto"/>
            <w:noWrap/>
            <w:vAlign w:val="bottom"/>
            <w:hideMark/>
          </w:tcPr>
          <w:p w14:paraId="6FCB7EC2" w14:textId="77777777" w:rsidR="00BA4B06" w:rsidRPr="00F355B0" w:rsidRDefault="00BA4B06"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Profit</w:t>
            </w:r>
          </w:p>
        </w:tc>
        <w:tc>
          <w:tcPr>
            <w:tcW w:w="1160" w:type="dxa"/>
            <w:tcBorders>
              <w:top w:val="nil"/>
              <w:left w:val="nil"/>
              <w:bottom w:val="single" w:sz="8" w:space="0" w:color="auto"/>
              <w:right w:val="single" w:sz="4" w:space="0" w:color="auto"/>
            </w:tcBorders>
            <w:shd w:val="clear" w:color="auto" w:fill="auto"/>
            <w:noWrap/>
            <w:vAlign w:val="bottom"/>
            <w:hideMark/>
          </w:tcPr>
          <w:p w14:paraId="6CCAC412" w14:textId="77777777" w:rsidR="00BA4B06" w:rsidRPr="00F355B0" w:rsidRDefault="00BA4B06" w:rsidP="00776DA6">
            <w:pPr>
              <w:spacing w:after="0" w:line="360" w:lineRule="auto"/>
              <w:jc w:val="both"/>
              <w:rPr>
                <w:rFonts w:ascii="Times New Roman" w:eastAsia="Times New Roman" w:hAnsi="Times New Roman" w:cs="Times New Roman"/>
                <w:b/>
                <w:bCs/>
                <w:color w:val="000000"/>
                <w:sz w:val="24"/>
                <w:szCs w:val="24"/>
                <w:lang w:val="en-GB"/>
              </w:rPr>
            </w:pPr>
            <w:r w:rsidRPr="00F355B0">
              <w:rPr>
                <w:rFonts w:ascii="Times New Roman" w:eastAsia="Times New Roman" w:hAnsi="Times New Roman" w:cs="Times New Roman"/>
                <w:b/>
                <w:bCs/>
                <w:color w:val="000000"/>
                <w:sz w:val="24"/>
                <w:szCs w:val="24"/>
                <w:lang w:val="en-GB"/>
              </w:rPr>
              <w:t>1250000</w:t>
            </w:r>
          </w:p>
        </w:tc>
      </w:tr>
    </w:tbl>
    <w:p w14:paraId="1D3F63A3" w14:textId="77777777" w:rsidR="00BA4B06" w:rsidRPr="00F355B0" w:rsidRDefault="00BA4B06" w:rsidP="00776DA6">
      <w:pPr>
        <w:spacing w:line="360" w:lineRule="auto"/>
        <w:ind w:left="-720"/>
        <w:jc w:val="both"/>
        <w:rPr>
          <w:rFonts w:ascii="Times New Roman" w:hAnsi="Times New Roman" w:cs="Times New Roman"/>
          <w:sz w:val="24"/>
          <w:szCs w:val="24"/>
          <w:lang w:val="en-GB"/>
        </w:rPr>
      </w:pPr>
    </w:p>
    <w:p w14:paraId="23DE1F1C" w14:textId="77777777" w:rsidR="00241FB2" w:rsidRPr="00F355B0" w:rsidRDefault="00241FB2"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Total selling price = Number of units * Selling price per unit</w:t>
      </w:r>
    </w:p>
    <w:p w14:paraId="1B5C462C" w14:textId="77777777" w:rsidR="00241FB2" w:rsidRPr="00F355B0" w:rsidRDefault="00241FB2" w:rsidP="00776DA6">
      <w:pPr>
        <w:spacing w:line="360" w:lineRule="auto"/>
        <w:ind w:left="-720"/>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Total selling price = 65000 * 20 = 1300000</w:t>
      </w:r>
    </w:p>
    <w:p w14:paraId="3DFCC706" w14:textId="5F1AA583" w:rsidR="008D4708" w:rsidRPr="00F355B0" w:rsidRDefault="00DB1C0A" w:rsidP="00776DA6">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In the current scenario, many companies are now selling their products online. Mr. Amana has noticed </w:t>
      </w:r>
      <w:r w:rsidR="0094295C" w:rsidRPr="00F355B0">
        <w:rPr>
          <w:rFonts w:ascii="Times New Roman" w:hAnsi="Times New Roman" w:cs="Times New Roman"/>
          <w:sz w:val="24"/>
          <w:szCs w:val="24"/>
          <w:lang w:val="en-GB"/>
        </w:rPr>
        <w:t>that many of his competitors had</w:t>
      </w:r>
      <w:r w:rsidRPr="00F355B0">
        <w:rPr>
          <w:rFonts w:ascii="Times New Roman" w:hAnsi="Times New Roman" w:cs="Times New Roman"/>
          <w:sz w:val="24"/>
          <w:szCs w:val="24"/>
          <w:lang w:val="en-GB"/>
        </w:rPr>
        <w:t xml:space="preserve"> started doing it too</w:t>
      </w:r>
      <w:r w:rsidR="00270AEA" w:rsidRPr="00F355B0">
        <w:rPr>
          <w:rFonts w:ascii="Times New Roman" w:hAnsi="Times New Roman" w:cs="Times New Roman"/>
          <w:sz w:val="24"/>
          <w:szCs w:val="24"/>
          <w:lang w:val="en-GB"/>
        </w:rPr>
        <w:t xml:space="preserve"> </w:t>
      </w:r>
      <w:r w:rsidR="00270AEA" w:rsidRPr="00F355B0">
        <w:rPr>
          <w:rFonts w:ascii="Times New Roman" w:hAnsi="Times New Roman" w:cs="Times New Roman"/>
          <w:noProof/>
          <w:sz w:val="24"/>
          <w:szCs w:val="24"/>
          <w:lang w:val="en-GB"/>
        </w:rPr>
        <w:t>(Donohue, 2015)</w:t>
      </w:r>
      <w:r w:rsidRPr="00F355B0">
        <w:rPr>
          <w:rFonts w:ascii="Times New Roman" w:hAnsi="Times New Roman" w:cs="Times New Roman"/>
          <w:sz w:val="24"/>
          <w:szCs w:val="24"/>
          <w:lang w:val="en-GB"/>
        </w:rPr>
        <w:t>. So, he planned to close the Brighton, Birmi</w:t>
      </w:r>
      <w:r w:rsidR="0094295C" w:rsidRPr="00F355B0">
        <w:rPr>
          <w:rFonts w:ascii="Times New Roman" w:hAnsi="Times New Roman" w:cs="Times New Roman"/>
          <w:sz w:val="24"/>
          <w:szCs w:val="24"/>
          <w:lang w:val="en-GB"/>
        </w:rPr>
        <w:t xml:space="preserve">ngham and Manchester city </w:t>
      </w:r>
      <w:r w:rsidR="00965AD4" w:rsidRPr="00F355B0">
        <w:rPr>
          <w:rFonts w:ascii="Times New Roman" w:hAnsi="Times New Roman" w:cs="Times New Roman"/>
          <w:sz w:val="24"/>
          <w:szCs w:val="24"/>
          <w:lang w:val="en-GB"/>
        </w:rPr>
        <w:t>centre</w:t>
      </w:r>
      <w:r w:rsidRPr="00F355B0">
        <w:rPr>
          <w:rFonts w:ascii="Times New Roman" w:hAnsi="Times New Roman" w:cs="Times New Roman"/>
          <w:sz w:val="24"/>
          <w:szCs w:val="24"/>
          <w:lang w:val="en-GB"/>
        </w:rPr>
        <w:t xml:space="preserve"> </w:t>
      </w:r>
      <w:r w:rsidR="0094295C" w:rsidRPr="00F355B0">
        <w:rPr>
          <w:rFonts w:ascii="Times New Roman" w:hAnsi="Times New Roman" w:cs="Times New Roman"/>
          <w:sz w:val="24"/>
          <w:szCs w:val="24"/>
          <w:lang w:val="en-GB"/>
        </w:rPr>
        <w:t xml:space="preserve">branches and sell it products online. He has two choices – either to set up his own online store and sell through it or sell its products through Amazon. However, both these choices had their own cost and benefits. It is important to look upon all these important factors </w:t>
      </w:r>
      <w:r w:rsidR="008D4708" w:rsidRPr="00F355B0">
        <w:rPr>
          <w:rFonts w:ascii="Times New Roman" w:hAnsi="Times New Roman" w:cs="Times New Roman"/>
          <w:sz w:val="24"/>
          <w:szCs w:val="24"/>
          <w:lang w:val="en-GB"/>
        </w:rPr>
        <w:t xml:space="preserve">before taking the final decision. </w:t>
      </w:r>
    </w:p>
    <w:p w14:paraId="256BFE22" w14:textId="77777777" w:rsidR="00C87DF4" w:rsidRPr="00F355B0" w:rsidRDefault="008D4708" w:rsidP="00776DA6">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In the above table, we have calculated the profits for both the scenarios keeping in mind the costs that would be associated with it. In the first table, we have taken into consideration the option of setting up its own online store and selling through it.</w:t>
      </w:r>
      <w:r w:rsidR="0038755F" w:rsidRPr="00F355B0">
        <w:rPr>
          <w:rFonts w:ascii="Times New Roman" w:hAnsi="Times New Roman" w:cs="Times New Roman"/>
          <w:sz w:val="24"/>
          <w:szCs w:val="24"/>
          <w:lang w:val="en-GB"/>
        </w:rPr>
        <w:t xml:space="preserve"> </w:t>
      </w:r>
      <w:proofErr w:type="gramStart"/>
      <w:r w:rsidR="0038755F" w:rsidRPr="00F355B0">
        <w:rPr>
          <w:rFonts w:ascii="Times New Roman" w:hAnsi="Times New Roman" w:cs="Times New Roman"/>
          <w:sz w:val="24"/>
          <w:szCs w:val="24"/>
          <w:lang w:val="en-GB"/>
        </w:rPr>
        <w:t>On the basis of</w:t>
      </w:r>
      <w:proofErr w:type="gramEnd"/>
      <w:r w:rsidR="0038755F" w:rsidRPr="00F355B0">
        <w:rPr>
          <w:rFonts w:ascii="Times New Roman" w:hAnsi="Times New Roman" w:cs="Times New Roman"/>
          <w:sz w:val="24"/>
          <w:szCs w:val="24"/>
          <w:lang w:val="en-GB"/>
        </w:rPr>
        <w:t xml:space="preserve"> market research, it is clear that there would be a compulsory sale of 100000 units annually. However, the company has decided to move only 50% of the sales online. So, the total number of units sold through the online store would be (100000*50% = 50000)</w:t>
      </w:r>
      <w:r w:rsidR="00640FA3" w:rsidRPr="00F355B0">
        <w:rPr>
          <w:rFonts w:ascii="Times New Roman" w:hAnsi="Times New Roman" w:cs="Times New Roman"/>
          <w:sz w:val="24"/>
          <w:szCs w:val="24"/>
          <w:lang w:val="en-GB"/>
        </w:rPr>
        <w:t xml:space="preserve">. The costs associated with setting up this online store and selling products online includes cost of setting up delivery network (150000), cost of upgrading current website to handle large volume of sales (50000), salary of a full time IT programmer </w:t>
      </w:r>
      <w:r w:rsidR="00640FA3" w:rsidRPr="00F355B0">
        <w:rPr>
          <w:rFonts w:ascii="Times New Roman" w:hAnsi="Times New Roman" w:cs="Times New Roman"/>
          <w:sz w:val="24"/>
          <w:szCs w:val="24"/>
          <w:lang w:val="en-GB"/>
        </w:rPr>
        <w:lastRenderedPageBreak/>
        <w:t>(35000 per annum)</w:t>
      </w:r>
      <w:r w:rsidR="00BD07F1" w:rsidRPr="00F355B0">
        <w:rPr>
          <w:rFonts w:ascii="Times New Roman" w:hAnsi="Times New Roman" w:cs="Times New Roman"/>
          <w:sz w:val="24"/>
          <w:szCs w:val="24"/>
          <w:lang w:val="en-GB"/>
        </w:rPr>
        <w:t>. Given the information, it could be concluded that the profits that were earned though this option amounted to 765000.</w:t>
      </w:r>
    </w:p>
    <w:p w14:paraId="3B0126BC" w14:textId="3E9FFED4" w:rsidR="008529B5" w:rsidRPr="00F355B0" w:rsidRDefault="00BD07F1" w:rsidP="00776DA6">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Now let us take into consideration the second option and compare them to determine which option would prove to be better for the company.</w:t>
      </w:r>
      <w:r w:rsidR="00BE3595" w:rsidRPr="00F355B0">
        <w:rPr>
          <w:rFonts w:ascii="Times New Roman" w:hAnsi="Times New Roman" w:cs="Times New Roman"/>
          <w:sz w:val="24"/>
          <w:szCs w:val="24"/>
          <w:lang w:val="en-GB"/>
        </w:rPr>
        <w:t xml:space="preserve"> M</w:t>
      </w:r>
      <w:r w:rsidR="000E4E67" w:rsidRPr="00F355B0">
        <w:rPr>
          <w:rFonts w:ascii="Times New Roman" w:hAnsi="Times New Roman" w:cs="Times New Roman"/>
          <w:sz w:val="24"/>
          <w:szCs w:val="24"/>
          <w:lang w:val="en-GB"/>
        </w:rPr>
        <w:t>r</w:t>
      </w:r>
      <w:r w:rsidR="00BE3595" w:rsidRPr="00F355B0">
        <w:rPr>
          <w:rFonts w:ascii="Times New Roman" w:hAnsi="Times New Roman" w:cs="Times New Roman"/>
          <w:sz w:val="24"/>
          <w:szCs w:val="24"/>
          <w:lang w:val="en-GB"/>
        </w:rPr>
        <w:t>. Amana</w:t>
      </w:r>
      <w:r w:rsidR="00E5497E" w:rsidRPr="00F355B0">
        <w:rPr>
          <w:rFonts w:ascii="Times New Roman" w:hAnsi="Times New Roman" w:cs="Times New Roman"/>
          <w:sz w:val="24"/>
          <w:szCs w:val="24"/>
          <w:lang w:val="en-GB"/>
        </w:rPr>
        <w:t xml:space="preserve"> figured out that there was an alternative way of selling products directly on amazon. In this scenario, the company expects to sell 65000 units taking into consideration the high levels of competition between Amana souvenirs and other on these platforms.</w:t>
      </w:r>
      <w:r w:rsidR="00360490" w:rsidRPr="00F355B0">
        <w:rPr>
          <w:rFonts w:ascii="Times New Roman" w:hAnsi="Times New Roman" w:cs="Times New Roman"/>
          <w:sz w:val="24"/>
          <w:szCs w:val="24"/>
          <w:lang w:val="en-GB"/>
        </w:rPr>
        <w:t xml:space="preserve"> This option would involve a </w:t>
      </w:r>
      <w:r w:rsidR="00965AD4" w:rsidRPr="00F355B0">
        <w:rPr>
          <w:rFonts w:ascii="Times New Roman" w:hAnsi="Times New Roman" w:cs="Times New Roman"/>
          <w:sz w:val="24"/>
          <w:szCs w:val="24"/>
          <w:lang w:val="en-GB"/>
        </w:rPr>
        <w:t>fulfilment</w:t>
      </w:r>
      <w:r w:rsidR="00360490" w:rsidRPr="00F355B0">
        <w:rPr>
          <w:rFonts w:ascii="Times New Roman" w:hAnsi="Times New Roman" w:cs="Times New Roman"/>
          <w:sz w:val="24"/>
          <w:szCs w:val="24"/>
          <w:lang w:val="en-GB"/>
        </w:rPr>
        <w:t xml:space="preserve"> cost of 50000 and would result into profits of 1250000.</w:t>
      </w:r>
      <w:r w:rsidR="008529B5" w:rsidRPr="00F355B0">
        <w:rPr>
          <w:rFonts w:ascii="Times New Roman" w:hAnsi="Times New Roman" w:cs="Times New Roman"/>
          <w:sz w:val="24"/>
          <w:szCs w:val="24"/>
          <w:lang w:val="en-GB"/>
        </w:rPr>
        <w:t xml:space="preserve"> </w:t>
      </w:r>
    </w:p>
    <w:p w14:paraId="3637BF9B" w14:textId="77777777" w:rsidR="00BD07F1" w:rsidRPr="00F355B0" w:rsidRDefault="00BE3595" w:rsidP="00776DA6">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 </w:t>
      </w:r>
      <w:r w:rsidR="00375A96" w:rsidRPr="00F355B0">
        <w:rPr>
          <w:rFonts w:ascii="Times New Roman" w:hAnsi="Times New Roman" w:cs="Times New Roman"/>
          <w:sz w:val="24"/>
          <w:szCs w:val="24"/>
          <w:lang w:val="en-GB"/>
        </w:rPr>
        <w:t xml:space="preserve">On comparing the two alternatives, it can be concluded that the company would be able to generate higher profits if it sells it product through Amazon rather than selling it through its own online store. The profit that will be earned through Amazon will be 1250000 whereas it would be only 765000 in case of setting up its own online store. </w:t>
      </w:r>
      <w:r w:rsidR="008C3EF7" w:rsidRPr="00F355B0">
        <w:rPr>
          <w:rFonts w:ascii="Times New Roman" w:hAnsi="Times New Roman" w:cs="Times New Roman"/>
          <w:sz w:val="24"/>
          <w:szCs w:val="24"/>
          <w:lang w:val="en-GB"/>
        </w:rPr>
        <w:t xml:space="preserve">This is because of the higher costs associated with setting up the new store. There is a drawback that the company </w:t>
      </w:r>
      <w:proofErr w:type="gramStart"/>
      <w:r w:rsidR="008C3EF7" w:rsidRPr="00F355B0">
        <w:rPr>
          <w:rFonts w:ascii="Times New Roman" w:hAnsi="Times New Roman" w:cs="Times New Roman"/>
          <w:sz w:val="24"/>
          <w:szCs w:val="24"/>
          <w:lang w:val="en-GB"/>
        </w:rPr>
        <w:t>would</w:t>
      </w:r>
      <w:proofErr w:type="gramEnd"/>
      <w:r w:rsidR="008C3EF7" w:rsidRPr="00F355B0">
        <w:rPr>
          <w:rFonts w:ascii="Times New Roman" w:hAnsi="Times New Roman" w:cs="Times New Roman"/>
          <w:sz w:val="24"/>
          <w:szCs w:val="24"/>
          <w:lang w:val="en-GB"/>
        </w:rPr>
        <w:t xml:space="preserve"> have to suffer if it accepts the Amazon alternative which is lack of control over pricing the product and return policy. </w:t>
      </w:r>
    </w:p>
    <w:p w14:paraId="13BE77D3" w14:textId="77777777" w:rsidR="00652B2A" w:rsidRPr="00F355B0" w:rsidRDefault="00336977" w:rsidP="00776DA6">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 xml:space="preserve">In this case, it can be easily seen that the alternative of setting up a new online store is comparatively expensive than selling its product through amazon. </w:t>
      </w:r>
      <w:r w:rsidR="007E7375" w:rsidRPr="00F355B0">
        <w:rPr>
          <w:rFonts w:ascii="Times New Roman" w:hAnsi="Times New Roman" w:cs="Times New Roman"/>
          <w:sz w:val="24"/>
          <w:szCs w:val="24"/>
          <w:lang w:val="en-GB"/>
        </w:rPr>
        <w:t>The total cost that the company would have to incur in case of setting up a new online store amounts to (150000 + 50000 +35000 = 235000) whereas the total costs associated with the Amazon alternative is 50000. The costs are higher in setting up a new store which ultimately affects the profits. Also, the number of units that is expected to be sold under two alternatives vary.</w:t>
      </w:r>
    </w:p>
    <w:p w14:paraId="0D079D51" w14:textId="77777777" w:rsidR="007E7375" w:rsidRPr="00F355B0" w:rsidRDefault="007E7375" w:rsidP="00776DA6">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Summarizing the points that indicate that the company must accept the Amazon alternative and not choose the alternative of setting up a new online store –</w:t>
      </w:r>
    </w:p>
    <w:p w14:paraId="782AE0B9" w14:textId="77777777" w:rsidR="007E7375" w:rsidRPr="00F355B0" w:rsidRDefault="00E31094" w:rsidP="005E06A9">
      <w:pPr>
        <w:pStyle w:val="ListParagraph"/>
        <w:numPr>
          <w:ilvl w:val="0"/>
          <w:numId w:val="3"/>
        </w:num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The expected number of units that would be sold is 65000 units in the Amazon alternative whereas it is only 50000 units in setting up a new online store.</w:t>
      </w:r>
    </w:p>
    <w:p w14:paraId="1FFC112B" w14:textId="77777777" w:rsidR="00E31094" w:rsidRPr="00F355B0" w:rsidRDefault="00E31094" w:rsidP="005E06A9">
      <w:pPr>
        <w:pStyle w:val="ListParagraph"/>
        <w:numPr>
          <w:ilvl w:val="0"/>
          <w:numId w:val="3"/>
        </w:num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The total costs associated in setting up a new online store is 235000 whereas it is only 50000 in case of Amazon</w:t>
      </w:r>
    </w:p>
    <w:p w14:paraId="242B711F" w14:textId="77777777" w:rsidR="00DC2E60" w:rsidRPr="00F355B0" w:rsidRDefault="00E31094" w:rsidP="005E06A9">
      <w:pPr>
        <w:pStyle w:val="ListParagraph"/>
        <w:numPr>
          <w:ilvl w:val="0"/>
          <w:numId w:val="3"/>
        </w:num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Considering the information above, the profits that is expected to be generated is 1250000 in the Amazon alternative whereas it is 765000 in the other alternative.</w:t>
      </w:r>
    </w:p>
    <w:p w14:paraId="319F6537" w14:textId="77777777" w:rsidR="00E31094" w:rsidRPr="00F355B0" w:rsidRDefault="00DC2E60" w:rsidP="00DC2E60">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lastRenderedPageBreak/>
        <w:t>Conclusion</w:t>
      </w:r>
    </w:p>
    <w:p w14:paraId="4AFAB63D" w14:textId="77777777" w:rsidR="00AB6188" w:rsidRPr="00F355B0" w:rsidRDefault="00DC2E60" w:rsidP="00DC2E60">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t>It can be concluded that the company could not follow its budget properly and therefore the financial performance of the company was not expected</w:t>
      </w:r>
      <w:r w:rsidR="00270AEA" w:rsidRPr="00F355B0">
        <w:rPr>
          <w:rFonts w:ascii="Times New Roman" w:hAnsi="Times New Roman" w:cs="Times New Roman"/>
          <w:sz w:val="24"/>
          <w:szCs w:val="24"/>
          <w:lang w:val="en-GB"/>
        </w:rPr>
        <w:t xml:space="preserve"> </w:t>
      </w:r>
      <w:r w:rsidR="00270AEA" w:rsidRPr="00F355B0">
        <w:rPr>
          <w:rFonts w:ascii="Times New Roman" w:hAnsi="Times New Roman" w:cs="Times New Roman"/>
          <w:sz w:val="24"/>
          <w:szCs w:val="24"/>
          <w:shd w:val="clear" w:color="auto" w:fill="FFFFFF"/>
          <w:lang w:val="en-GB"/>
        </w:rPr>
        <w:t>(Blank, 2014)</w:t>
      </w:r>
      <w:r w:rsidRPr="00F355B0">
        <w:rPr>
          <w:rFonts w:ascii="Times New Roman" w:hAnsi="Times New Roman" w:cs="Times New Roman"/>
          <w:sz w:val="24"/>
          <w:szCs w:val="24"/>
          <w:lang w:val="en-GB"/>
        </w:rPr>
        <w:t xml:space="preserve">. However, certain recommendations have been provided which would help the company to perform better in the future. In the second part of the report, two alternatives </w:t>
      </w:r>
      <w:proofErr w:type="gramStart"/>
      <w:r w:rsidRPr="00F355B0">
        <w:rPr>
          <w:rFonts w:ascii="Times New Roman" w:hAnsi="Times New Roman" w:cs="Times New Roman"/>
          <w:sz w:val="24"/>
          <w:szCs w:val="24"/>
          <w:lang w:val="en-GB"/>
        </w:rPr>
        <w:t>has</w:t>
      </w:r>
      <w:proofErr w:type="gramEnd"/>
      <w:r w:rsidRPr="00F355B0">
        <w:rPr>
          <w:rFonts w:ascii="Times New Roman" w:hAnsi="Times New Roman" w:cs="Times New Roman"/>
          <w:sz w:val="24"/>
          <w:szCs w:val="24"/>
          <w:lang w:val="en-GB"/>
        </w:rPr>
        <w:t xml:space="preserve"> been discussed and analyzed. Also, a decision has been taken as to which alternative to choose based on different qualitative and quantitative aspects that the company should consider.</w:t>
      </w:r>
    </w:p>
    <w:p w14:paraId="0F2E1209" w14:textId="77777777" w:rsidR="00AB6188" w:rsidRPr="00F355B0" w:rsidRDefault="00AB6188">
      <w:pPr>
        <w:rPr>
          <w:rFonts w:ascii="Times New Roman" w:hAnsi="Times New Roman" w:cs="Times New Roman"/>
          <w:sz w:val="24"/>
          <w:szCs w:val="24"/>
          <w:lang w:val="en-GB"/>
        </w:rPr>
      </w:pPr>
      <w:r w:rsidRPr="00F355B0">
        <w:rPr>
          <w:rFonts w:ascii="Times New Roman" w:hAnsi="Times New Roman" w:cs="Times New Roman"/>
          <w:sz w:val="24"/>
          <w:szCs w:val="24"/>
          <w:lang w:val="en-GB"/>
        </w:rPr>
        <w:br w:type="page"/>
      </w:r>
    </w:p>
    <w:p w14:paraId="7576AEDF" w14:textId="77777777" w:rsidR="00DC2E60" w:rsidRPr="00F355B0" w:rsidRDefault="00AB6188" w:rsidP="00DC2E60">
      <w:pPr>
        <w:spacing w:line="360" w:lineRule="auto"/>
        <w:jc w:val="both"/>
        <w:rPr>
          <w:rFonts w:ascii="Times New Roman" w:hAnsi="Times New Roman" w:cs="Times New Roman"/>
          <w:sz w:val="24"/>
          <w:szCs w:val="24"/>
          <w:lang w:val="en-GB"/>
        </w:rPr>
      </w:pPr>
      <w:r w:rsidRPr="00F355B0">
        <w:rPr>
          <w:rFonts w:ascii="Times New Roman" w:hAnsi="Times New Roman" w:cs="Times New Roman"/>
          <w:sz w:val="24"/>
          <w:szCs w:val="24"/>
          <w:lang w:val="en-GB"/>
        </w:rPr>
        <w:lastRenderedPageBreak/>
        <w:t>References:</w:t>
      </w:r>
    </w:p>
    <w:p w14:paraId="651F856A" w14:textId="77777777" w:rsidR="00270AEA" w:rsidRPr="00F355B0" w:rsidRDefault="00270AEA" w:rsidP="00270AEA">
      <w:pPr>
        <w:pStyle w:val="Bibliography"/>
        <w:spacing w:line="360" w:lineRule="auto"/>
        <w:ind w:left="567" w:hanging="567"/>
        <w:jc w:val="both"/>
        <w:rPr>
          <w:rFonts w:ascii="Times New Roman" w:hAnsi="Times New Roman"/>
          <w:noProof/>
          <w:sz w:val="24"/>
          <w:szCs w:val="24"/>
          <w:lang w:val="en-GB"/>
        </w:rPr>
      </w:pPr>
      <w:r w:rsidRPr="00F355B0">
        <w:rPr>
          <w:rFonts w:ascii="Times New Roman" w:hAnsi="Times New Roman"/>
          <w:noProof/>
          <w:sz w:val="24"/>
          <w:szCs w:val="24"/>
          <w:lang w:val="en-GB"/>
        </w:rPr>
        <w:t xml:space="preserve">Alvarez, F. (2013). </w:t>
      </w:r>
      <w:r w:rsidRPr="00F355B0">
        <w:rPr>
          <w:rFonts w:ascii="Times New Roman" w:hAnsi="Times New Roman"/>
          <w:i/>
          <w:iCs/>
          <w:noProof/>
          <w:sz w:val="24"/>
          <w:szCs w:val="24"/>
          <w:lang w:val="en-GB"/>
        </w:rPr>
        <w:t>Financial statement analysis.</w:t>
      </w:r>
      <w:r w:rsidRPr="00F355B0">
        <w:rPr>
          <w:rFonts w:ascii="Times New Roman" w:hAnsi="Times New Roman"/>
          <w:noProof/>
          <w:sz w:val="24"/>
          <w:szCs w:val="24"/>
          <w:lang w:val="en-GB"/>
        </w:rPr>
        <w:t xml:space="preserve"> Hoboken, N.J.: Wiley.</w:t>
      </w:r>
    </w:p>
    <w:p w14:paraId="054E1CA3" w14:textId="77777777" w:rsidR="00270AEA" w:rsidRPr="00F355B0" w:rsidRDefault="00270AEA" w:rsidP="00270AEA">
      <w:pPr>
        <w:spacing w:after="283" w:line="360" w:lineRule="auto"/>
        <w:ind w:left="450" w:hanging="450"/>
        <w:jc w:val="both"/>
        <w:rPr>
          <w:rFonts w:ascii="Times New Roman" w:eastAsia="Times New Roman" w:hAnsi="Times New Roman" w:cs="Times New Roman"/>
          <w:sz w:val="24"/>
          <w:szCs w:val="24"/>
          <w:lang w:val="en-GB"/>
        </w:rPr>
      </w:pPr>
      <w:proofErr w:type="spellStart"/>
      <w:r w:rsidRPr="00F355B0">
        <w:rPr>
          <w:rFonts w:ascii="Times New Roman" w:eastAsia="Times New Roman" w:hAnsi="Times New Roman" w:cs="Times New Roman"/>
          <w:sz w:val="24"/>
          <w:szCs w:val="24"/>
          <w:lang w:val="en-GB"/>
        </w:rPr>
        <w:t>Basu</w:t>
      </w:r>
      <w:proofErr w:type="spellEnd"/>
      <w:r w:rsidRPr="00F355B0">
        <w:rPr>
          <w:rFonts w:ascii="Times New Roman" w:eastAsia="Times New Roman" w:hAnsi="Times New Roman" w:cs="Times New Roman"/>
          <w:sz w:val="24"/>
          <w:szCs w:val="24"/>
          <w:lang w:val="en-GB"/>
        </w:rPr>
        <w:t>, S. (2014). </w:t>
      </w:r>
      <w:r w:rsidRPr="00F355B0">
        <w:rPr>
          <w:rFonts w:ascii="Times New Roman" w:eastAsia="Times New Roman" w:hAnsi="Times New Roman" w:cs="Times New Roman"/>
          <w:i/>
          <w:iCs/>
          <w:sz w:val="24"/>
          <w:szCs w:val="24"/>
          <w:lang w:val="en-GB"/>
        </w:rPr>
        <w:t>Fundamentals of auditing</w:t>
      </w:r>
      <w:r w:rsidRPr="00F355B0">
        <w:rPr>
          <w:rFonts w:ascii="Times New Roman" w:eastAsia="Times New Roman" w:hAnsi="Times New Roman" w:cs="Times New Roman"/>
          <w:sz w:val="24"/>
          <w:szCs w:val="24"/>
          <w:lang w:val="en-GB"/>
        </w:rPr>
        <w:t>. Delhi: Pearson.</w:t>
      </w:r>
    </w:p>
    <w:p w14:paraId="20AD46A0" w14:textId="77777777" w:rsidR="00270AEA" w:rsidRPr="00F355B0" w:rsidRDefault="00270AEA" w:rsidP="00270AEA">
      <w:pPr>
        <w:spacing w:line="360" w:lineRule="auto"/>
        <w:jc w:val="both"/>
        <w:rPr>
          <w:rFonts w:ascii="Times New Roman" w:hAnsi="Times New Roman" w:cs="Times New Roman"/>
          <w:sz w:val="24"/>
          <w:szCs w:val="24"/>
          <w:lang w:val="en-GB"/>
        </w:rPr>
      </w:pPr>
      <w:r w:rsidRPr="00F355B0">
        <w:rPr>
          <w:rStyle w:val="selectable"/>
          <w:rFonts w:ascii="Times New Roman" w:hAnsi="Times New Roman" w:cs="Times New Roman"/>
          <w:sz w:val="24"/>
          <w:szCs w:val="24"/>
          <w:lang w:val="en-GB"/>
        </w:rPr>
        <w:t xml:space="preserve">Berman, K., Knight, J., &amp; Case, J. (2013). </w:t>
      </w:r>
      <w:r w:rsidRPr="00F355B0">
        <w:rPr>
          <w:rStyle w:val="selectable"/>
          <w:rFonts w:ascii="Times New Roman" w:hAnsi="Times New Roman" w:cs="Times New Roman"/>
          <w:i/>
          <w:sz w:val="24"/>
          <w:szCs w:val="24"/>
          <w:lang w:val="en-GB"/>
        </w:rPr>
        <w:t>Financial intelligence</w:t>
      </w:r>
      <w:r w:rsidRPr="00F355B0">
        <w:rPr>
          <w:rStyle w:val="selectable"/>
          <w:rFonts w:ascii="Times New Roman" w:hAnsi="Times New Roman" w:cs="Times New Roman"/>
          <w:sz w:val="24"/>
          <w:szCs w:val="24"/>
          <w:lang w:val="en-GB"/>
        </w:rPr>
        <w:t xml:space="preserve"> (1st ed.). Boston, Mass.: Harvard Business Review Press.</w:t>
      </w:r>
    </w:p>
    <w:p w14:paraId="327B1E73" w14:textId="77777777" w:rsidR="00270AEA" w:rsidRPr="00F355B0" w:rsidRDefault="00270AEA" w:rsidP="00270AEA">
      <w:pPr>
        <w:spacing w:after="283" w:line="360" w:lineRule="auto"/>
        <w:ind w:left="450" w:hanging="450"/>
        <w:jc w:val="both"/>
        <w:rPr>
          <w:rFonts w:ascii="Times New Roman" w:eastAsia="Times New Roman" w:hAnsi="Times New Roman" w:cs="Times New Roman"/>
          <w:sz w:val="24"/>
          <w:szCs w:val="24"/>
          <w:lang w:val="en-GB"/>
        </w:rPr>
      </w:pPr>
      <w:r w:rsidRPr="00F355B0">
        <w:rPr>
          <w:rFonts w:ascii="Times New Roman" w:eastAsia="Times New Roman" w:hAnsi="Times New Roman" w:cs="Times New Roman"/>
          <w:sz w:val="24"/>
          <w:szCs w:val="24"/>
          <w:lang w:val="en-GB"/>
        </w:rPr>
        <w:t>Blank, R. (2014). </w:t>
      </w:r>
      <w:r w:rsidRPr="00F355B0">
        <w:rPr>
          <w:rFonts w:ascii="Times New Roman" w:eastAsia="Times New Roman" w:hAnsi="Times New Roman" w:cs="Times New Roman"/>
          <w:i/>
          <w:iCs/>
          <w:sz w:val="24"/>
          <w:szCs w:val="24"/>
          <w:lang w:val="en-GB"/>
        </w:rPr>
        <w:t>The Basics of Quality Auditing</w:t>
      </w:r>
      <w:r w:rsidRPr="00F355B0">
        <w:rPr>
          <w:rFonts w:ascii="Times New Roman" w:eastAsia="Times New Roman" w:hAnsi="Times New Roman" w:cs="Times New Roman"/>
          <w:sz w:val="24"/>
          <w:szCs w:val="24"/>
          <w:lang w:val="en-GB"/>
        </w:rPr>
        <w:t>. Hoboken: Taylor and Francis.</w:t>
      </w:r>
    </w:p>
    <w:p w14:paraId="384BEFB4" w14:textId="77777777" w:rsidR="00270AEA" w:rsidRPr="00F355B0" w:rsidRDefault="00270AEA" w:rsidP="00270AEA">
      <w:pPr>
        <w:spacing w:after="283" w:line="360" w:lineRule="auto"/>
        <w:ind w:left="450" w:hanging="450"/>
        <w:jc w:val="both"/>
        <w:rPr>
          <w:rFonts w:ascii="Times New Roman" w:eastAsia="Times New Roman" w:hAnsi="Times New Roman" w:cs="Times New Roman"/>
          <w:sz w:val="24"/>
          <w:szCs w:val="24"/>
          <w:lang w:val="en-GB"/>
        </w:rPr>
      </w:pPr>
      <w:r w:rsidRPr="00F355B0">
        <w:rPr>
          <w:rFonts w:ascii="Times New Roman" w:eastAsia="Times New Roman" w:hAnsi="Times New Roman" w:cs="Times New Roman"/>
          <w:sz w:val="24"/>
          <w:szCs w:val="24"/>
          <w:lang w:val="en-GB"/>
        </w:rPr>
        <w:t>Boynton, W., &amp; Johnson, R. (2013). </w:t>
      </w:r>
      <w:r w:rsidRPr="00F355B0">
        <w:rPr>
          <w:rFonts w:ascii="Times New Roman" w:eastAsia="Times New Roman" w:hAnsi="Times New Roman" w:cs="Times New Roman"/>
          <w:i/>
          <w:iCs/>
          <w:sz w:val="24"/>
          <w:szCs w:val="24"/>
          <w:lang w:val="en-GB"/>
        </w:rPr>
        <w:t>Modern Auditing</w:t>
      </w:r>
      <w:r w:rsidRPr="00F355B0">
        <w:rPr>
          <w:rFonts w:ascii="Times New Roman" w:eastAsia="Times New Roman" w:hAnsi="Times New Roman" w:cs="Times New Roman"/>
          <w:sz w:val="24"/>
          <w:szCs w:val="24"/>
          <w:lang w:val="en-GB"/>
        </w:rPr>
        <w:t>. Hoboken: John Wiley and Sons.</w:t>
      </w:r>
    </w:p>
    <w:p w14:paraId="5437A2A2" w14:textId="77777777" w:rsidR="00270AEA" w:rsidRPr="00F355B0" w:rsidRDefault="00270AEA" w:rsidP="00270AEA">
      <w:pPr>
        <w:pStyle w:val="Bibliography"/>
        <w:spacing w:line="360" w:lineRule="auto"/>
        <w:jc w:val="both"/>
        <w:rPr>
          <w:rFonts w:ascii="Times New Roman" w:hAnsi="Times New Roman"/>
          <w:noProof/>
          <w:sz w:val="24"/>
          <w:szCs w:val="24"/>
          <w:lang w:val="en-GB"/>
        </w:rPr>
      </w:pPr>
      <w:r w:rsidRPr="00F355B0">
        <w:rPr>
          <w:rFonts w:ascii="Times New Roman" w:hAnsi="Times New Roman"/>
          <w:noProof/>
          <w:sz w:val="24"/>
          <w:szCs w:val="24"/>
          <w:lang w:val="en-GB"/>
        </w:rPr>
        <w:t xml:space="preserve">Cochran, C. (2017). </w:t>
      </w:r>
      <w:r w:rsidRPr="00F355B0">
        <w:rPr>
          <w:rFonts w:ascii="Times New Roman" w:hAnsi="Times New Roman"/>
          <w:i/>
          <w:iCs/>
          <w:noProof/>
          <w:sz w:val="24"/>
          <w:szCs w:val="24"/>
          <w:lang w:val="en-GB"/>
        </w:rPr>
        <w:t>Internal auditing in plain English.</w:t>
      </w:r>
      <w:r w:rsidRPr="00F355B0">
        <w:rPr>
          <w:rFonts w:ascii="Times New Roman" w:hAnsi="Times New Roman"/>
          <w:noProof/>
          <w:sz w:val="24"/>
          <w:szCs w:val="24"/>
          <w:lang w:val="en-GB"/>
        </w:rPr>
        <w:t xml:space="preserve"> Chico, California: Paton Professional.</w:t>
      </w:r>
    </w:p>
    <w:p w14:paraId="7566FD4F" w14:textId="77777777" w:rsidR="00270AEA" w:rsidRPr="00F355B0" w:rsidRDefault="00270AEA" w:rsidP="00270AEA">
      <w:pPr>
        <w:pStyle w:val="Bibliography"/>
        <w:spacing w:line="360" w:lineRule="auto"/>
        <w:jc w:val="both"/>
        <w:rPr>
          <w:rFonts w:ascii="Times New Roman" w:hAnsi="Times New Roman"/>
          <w:noProof/>
          <w:sz w:val="24"/>
          <w:szCs w:val="24"/>
          <w:lang w:val="en-GB"/>
        </w:rPr>
      </w:pPr>
      <w:r w:rsidRPr="00F355B0">
        <w:rPr>
          <w:rFonts w:ascii="Times New Roman" w:hAnsi="Times New Roman"/>
          <w:noProof/>
          <w:sz w:val="24"/>
          <w:szCs w:val="24"/>
          <w:lang w:val="en-GB"/>
        </w:rPr>
        <w:t xml:space="preserve">Donohue, R. (2015). </w:t>
      </w:r>
      <w:r w:rsidRPr="00F355B0">
        <w:rPr>
          <w:rFonts w:ascii="Times New Roman" w:hAnsi="Times New Roman"/>
          <w:i/>
          <w:iCs/>
          <w:noProof/>
          <w:sz w:val="24"/>
          <w:szCs w:val="24"/>
          <w:lang w:val="en-GB"/>
        </w:rPr>
        <w:t>An introduction to-- cashflow analysis.</w:t>
      </w:r>
      <w:r w:rsidRPr="00F355B0">
        <w:rPr>
          <w:rFonts w:ascii="Times New Roman" w:hAnsi="Times New Roman"/>
          <w:noProof/>
          <w:sz w:val="24"/>
          <w:szCs w:val="24"/>
          <w:lang w:val="en-GB"/>
        </w:rPr>
        <w:t xml:space="preserve"> Mission Viejo, CA: Regent School Press.</w:t>
      </w:r>
    </w:p>
    <w:p w14:paraId="0B10C573" w14:textId="77777777" w:rsidR="00AB6188" w:rsidRPr="00F355B0" w:rsidRDefault="00AB6188" w:rsidP="00DC2E60">
      <w:pPr>
        <w:spacing w:line="360" w:lineRule="auto"/>
        <w:jc w:val="both"/>
        <w:rPr>
          <w:rFonts w:ascii="Times New Roman" w:hAnsi="Times New Roman" w:cs="Times New Roman"/>
          <w:sz w:val="24"/>
          <w:szCs w:val="24"/>
          <w:lang w:val="en-GB"/>
        </w:rPr>
      </w:pPr>
    </w:p>
    <w:sectPr w:rsidR="00AB6188" w:rsidRPr="00F355B0" w:rsidSect="0093016F">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316B"/>
    <w:multiLevelType w:val="hybridMultilevel"/>
    <w:tmpl w:val="AF2EE9FE"/>
    <w:lvl w:ilvl="0" w:tplc="5DE219EA">
      <w:start w:val="1"/>
      <w:numFmt w:val="lowerRoman"/>
      <w:lvlText w:val="(%1)"/>
      <w:lvlJc w:val="left"/>
      <w:pPr>
        <w:ind w:left="0" w:hanging="72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 w15:restartNumberingAfterBreak="0">
    <w:nsid w:val="328A2039"/>
    <w:multiLevelType w:val="hybridMultilevel"/>
    <w:tmpl w:val="7D50E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2D448F"/>
    <w:multiLevelType w:val="hybridMultilevel"/>
    <w:tmpl w:val="5E704184"/>
    <w:lvl w:ilvl="0" w:tplc="1C1008F8">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num w:numId="1" w16cid:durableId="2054957554">
    <w:abstractNumId w:val="0"/>
  </w:num>
  <w:num w:numId="2" w16cid:durableId="1064841673">
    <w:abstractNumId w:val="2"/>
  </w:num>
  <w:num w:numId="3" w16cid:durableId="1760128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76A"/>
    <w:rsid w:val="000015C1"/>
    <w:rsid w:val="00020FB6"/>
    <w:rsid w:val="00054B8B"/>
    <w:rsid w:val="00067A63"/>
    <w:rsid w:val="0009563B"/>
    <w:rsid w:val="000A476A"/>
    <w:rsid w:val="000E4E67"/>
    <w:rsid w:val="000F249B"/>
    <w:rsid w:val="0011324F"/>
    <w:rsid w:val="0023141E"/>
    <w:rsid w:val="00241FB2"/>
    <w:rsid w:val="00270AEA"/>
    <w:rsid w:val="0028167F"/>
    <w:rsid w:val="002F0246"/>
    <w:rsid w:val="00336977"/>
    <w:rsid w:val="00340303"/>
    <w:rsid w:val="00360490"/>
    <w:rsid w:val="00375A96"/>
    <w:rsid w:val="0038755F"/>
    <w:rsid w:val="003B66D4"/>
    <w:rsid w:val="003C3497"/>
    <w:rsid w:val="004A4A6B"/>
    <w:rsid w:val="005076EC"/>
    <w:rsid w:val="00522173"/>
    <w:rsid w:val="00541810"/>
    <w:rsid w:val="00570B2C"/>
    <w:rsid w:val="005B0D38"/>
    <w:rsid w:val="005B34FA"/>
    <w:rsid w:val="005E06A9"/>
    <w:rsid w:val="006150B1"/>
    <w:rsid w:val="00640FA3"/>
    <w:rsid w:val="00652B2A"/>
    <w:rsid w:val="00692BDD"/>
    <w:rsid w:val="006D6900"/>
    <w:rsid w:val="00776DA6"/>
    <w:rsid w:val="00786169"/>
    <w:rsid w:val="007C1AEC"/>
    <w:rsid w:val="007D02C4"/>
    <w:rsid w:val="007E7375"/>
    <w:rsid w:val="0082653D"/>
    <w:rsid w:val="00850410"/>
    <w:rsid w:val="008529B5"/>
    <w:rsid w:val="008730E1"/>
    <w:rsid w:val="00884A68"/>
    <w:rsid w:val="008C0209"/>
    <w:rsid w:val="008C3EF7"/>
    <w:rsid w:val="008D1B06"/>
    <w:rsid w:val="008D390E"/>
    <w:rsid w:val="008D4708"/>
    <w:rsid w:val="008E511A"/>
    <w:rsid w:val="008F22EF"/>
    <w:rsid w:val="0093016F"/>
    <w:rsid w:val="0094295C"/>
    <w:rsid w:val="009600C7"/>
    <w:rsid w:val="009625D0"/>
    <w:rsid w:val="00965AD4"/>
    <w:rsid w:val="009F378E"/>
    <w:rsid w:val="00A161E3"/>
    <w:rsid w:val="00A235AE"/>
    <w:rsid w:val="00A87F06"/>
    <w:rsid w:val="00AB6188"/>
    <w:rsid w:val="00AE7C35"/>
    <w:rsid w:val="00B34B8B"/>
    <w:rsid w:val="00BA4B06"/>
    <w:rsid w:val="00BD07F1"/>
    <w:rsid w:val="00BE3595"/>
    <w:rsid w:val="00C60D96"/>
    <w:rsid w:val="00C87DF4"/>
    <w:rsid w:val="00CC6DED"/>
    <w:rsid w:val="00D51BEA"/>
    <w:rsid w:val="00D6297B"/>
    <w:rsid w:val="00D62D32"/>
    <w:rsid w:val="00DB1020"/>
    <w:rsid w:val="00DB1C0A"/>
    <w:rsid w:val="00DC2E60"/>
    <w:rsid w:val="00E31094"/>
    <w:rsid w:val="00E5497E"/>
    <w:rsid w:val="00EC794F"/>
    <w:rsid w:val="00EC7A9E"/>
    <w:rsid w:val="00F10BCD"/>
    <w:rsid w:val="00F22B7E"/>
    <w:rsid w:val="00F31F81"/>
    <w:rsid w:val="00F35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F4006"/>
  <w15:docId w15:val="{790FECAE-F02C-4749-ACD4-7523223A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7DF4"/>
    <w:pPr>
      <w:ind w:left="720"/>
      <w:contextualSpacing/>
    </w:pPr>
  </w:style>
  <w:style w:type="character" w:customStyle="1" w:styleId="selectable">
    <w:name w:val="selectable"/>
    <w:basedOn w:val="DefaultParagraphFont"/>
    <w:rsid w:val="00270AEA"/>
  </w:style>
  <w:style w:type="paragraph" w:styleId="Bibliography">
    <w:name w:val="Bibliography"/>
    <w:basedOn w:val="Normal"/>
    <w:next w:val="Normal"/>
    <w:uiPriority w:val="37"/>
    <w:unhideWhenUsed/>
    <w:rsid w:val="00270AEA"/>
    <w:rPr>
      <w:rFonts w:ascii="Calibri" w:eastAsia="SimSun"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7645">
      <w:bodyDiv w:val="1"/>
      <w:marLeft w:val="0"/>
      <w:marRight w:val="0"/>
      <w:marTop w:val="0"/>
      <w:marBottom w:val="0"/>
      <w:divBdr>
        <w:top w:val="none" w:sz="0" w:space="0" w:color="auto"/>
        <w:left w:val="none" w:sz="0" w:space="0" w:color="auto"/>
        <w:bottom w:val="none" w:sz="0" w:space="0" w:color="auto"/>
        <w:right w:val="none" w:sz="0" w:space="0" w:color="auto"/>
      </w:divBdr>
    </w:div>
    <w:div w:id="785347726">
      <w:bodyDiv w:val="1"/>
      <w:marLeft w:val="0"/>
      <w:marRight w:val="0"/>
      <w:marTop w:val="0"/>
      <w:marBottom w:val="0"/>
      <w:divBdr>
        <w:top w:val="none" w:sz="0" w:space="0" w:color="auto"/>
        <w:left w:val="none" w:sz="0" w:space="0" w:color="auto"/>
        <w:bottom w:val="none" w:sz="0" w:space="0" w:color="auto"/>
        <w:right w:val="none" w:sz="0" w:space="0" w:color="auto"/>
      </w:divBdr>
    </w:div>
    <w:div w:id="1040544837">
      <w:bodyDiv w:val="1"/>
      <w:marLeft w:val="0"/>
      <w:marRight w:val="0"/>
      <w:marTop w:val="0"/>
      <w:marBottom w:val="0"/>
      <w:divBdr>
        <w:top w:val="none" w:sz="0" w:space="0" w:color="auto"/>
        <w:left w:val="none" w:sz="0" w:space="0" w:color="auto"/>
        <w:bottom w:val="none" w:sz="0" w:space="0" w:color="auto"/>
        <w:right w:val="none" w:sz="0" w:space="0" w:color="auto"/>
      </w:divBdr>
    </w:div>
    <w:div w:id="1251548047">
      <w:bodyDiv w:val="1"/>
      <w:marLeft w:val="0"/>
      <w:marRight w:val="0"/>
      <w:marTop w:val="0"/>
      <w:marBottom w:val="0"/>
      <w:divBdr>
        <w:top w:val="none" w:sz="0" w:space="0" w:color="auto"/>
        <w:left w:val="none" w:sz="0" w:space="0" w:color="auto"/>
        <w:bottom w:val="none" w:sz="0" w:space="0" w:color="auto"/>
        <w:right w:val="none" w:sz="0" w:space="0" w:color="auto"/>
      </w:divBdr>
    </w:div>
    <w:div w:id="1774855504">
      <w:bodyDiv w:val="1"/>
      <w:marLeft w:val="0"/>
      <w:marRight w:val="0"/>
      <w:marTop w:val="0"/>
      <w:marBottom w:val="0"/>
      <w:divBdr>
        <w:top w:val="none" w:sz="0" w:space="0" w:color="auto"/>
        <w:left w:val="none" w:sz="0" w:space="0" w:color="auto"/>
        <w:bottom w:val="none" w:sz="0" w:space="0" w:color="auto"/>
        <w:right w:val="none" w:sz="0" w:space="0" w:color="auto"/>
      </w:divBdr>
    </w:div>
    <w:div w:id="193123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86DB5-C830-4B48-94E1-91ABB4E08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2086</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Daniel Florin Lazar</cp:lastModifiedBy>
  <cp:revision>5</cp:revision>
  <dcterms:created xsi:type="dcterms:W3CDTF">2022-05-03T20:15:00Z</dcterms:created>
  <dcterms:modified xsi:type="dcterms:W3CDTF">2022-05-03T20:29:00Z</dcterms:modified>
</cp:coreProperties>
</file>