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4F70" w:rsidRDefault="00844F70">
      <w:pPr>
        <w:rPr>
          <w:rFonts w:ascii="Arial" w:hAnsi="Arial" w:cs="Arial"/>
          <w:color w:val="222222"/>
          <w:sz w:val="21"/>
          <w:szCs w:val="21"/>
          <w:shd w:val="clear" w:color="auto" w:fill="FFFFFF"/>
        </w:rPr>
      </w:pPr>
      <w:r>
        <w:rPr>
          <w:rFonts w:ascii="Arial" w:hAnsi="Arial" w:cs="Arial"/>
          <w:color w:val="222222"/>
          <w:sz w:val="21"/>
          <w:szCs w:val="21"/>
          <w:shd w:val="clear" w:color="auto" w:fill="FFFFFF"/>
        </w:rPr>
        <w:t>Applying Tesco PLC to Porter’s five forces</w:t>
      </w:r>
    </w:p>
    <w:p w:rsidR="00844F70" w:rsidRDefault="00844F70">
      <w:pPr>
        <w:rPr>
          <w:rFonts w:ascii="Arial" w:hAnsi="Arial" w:cs="Arial"/>
          <w:color w:val="222222"/>
          <w:sz w:val="21"/>
          <w:szCs w:val="21"/>
          <w:shd w:val="clear" w:color="auto" w:fill="FFFFFF"/>
        </w:rPr>
      </w:pPr>
    </w:p>
    <w:p w:rsidR="00C41E41" w:rsidRPr="00394988" w:rsidRDefault="00C41E41">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 xml:space="preserve">I will assess the competitive environment of the international organisation, </w:t>
      </w:r>
      <w:r w:rsidR="00201FEF" w:rsidRPr="00394988">
        <w:rPr>
          <w:rFonts w:ascii="Arial" w:hAnsi="Arial" w:cs="Arial"/>
          <w:color w:val="222222"/>
          <w:sz w:val="21"/>
          <w:szCs w:val="21"/>
          <w:shd w:val="clear" w:color="auto" w:fill="FFFFFF"/>
        </w:rPr>
        <w:t>Tesco PLC</w:t>
      </w:r>
      <w:r w:rsidRPr="00394988">
        <w:rPr>
          <w:rFonts w:ascii="Arial" w:hAnsi="Arial" w:cs="Arial"/>
          <w:color w:val="222222"/>
          <w:sz w:val="21"/>
          <w:szCs w:val="21"/>
          <w:shd w:val="clear" w:color="auto" w:fill="FFFFFF"/>
        </w:rPr>
        <w:t>.</w:t>
      </w:r>
    </w:p>
    <w:p w:rsidR="00C41E41" w:rsidRPr="00394988" w:rsidRDefault="00C41E41">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Tesco plc</w:t>
      </w:r>
      <w:r>
        <w:rPr>
          <w:rFonts w:ascii="Arial" w:hAnsi="Arial" w:cs="Arial"/>
          <w:color w:val="222222"/>
          <w:sz w:val="21"/>
          <w:szCs w:val="21"/>
          <w:shd w:val="clear" w:color="auto" w:fill="FFFFFF"/>
        </w:rPr>
        <w:t>, trading as </w:t>
      </w:r>
      <w:r w:rsidRPr="00394988">
        <w:rPr>
          <w:rFonts w:ascii="Arial" w:hAnsi="Arial" w:cs="Arial"/>
          <w:color w:val="222222"/>
          <w:sz w:val="21"/>
          <w:szCs w:val="21"/>
          <w:shd w:val="clear" w:color="auto" w:fill="FFFFFF"/>
        </w:rPr>
        <w:t>Tesco</w:t>
      </w:r>
      <w:r w:rsidRPr="00C41E41">
        <w:rPr>
          <w:rFonts w:ascii="Arial" w:hAnsi="Arial" w:cs="Arial"/>
          <w:color w:val="222222"/>
          <w:sz w:val="21"/>
          <w:szCs w:val="21"/>
          <w:shd w:val="clear" w:color="auto" w:fill="FFFFFF"/>
        </w:rPr>
        <w:t>,</w:t>
      </w:r>
      <w:r>
        <w:rPr>
          <w:rFonts w:ascii="Arial" w:hAnsi="Arial" w:cs="Arial"/>
          <w:color w:val="222222"/>
          <w:sz w:val="21"/>
          <w:szCs w:val="21"/>
          <w:shd w:val="clear" w:color="auto" w:fill="FFFFFF"/>
        </w:rPr>
        <w:t xml:space="preserve"> is a British </w:t>
      </w:r>
      <w:r w:rsidRPr="00394988">
        <w:rPr>
          <w:rFonts w:ascii="Arial" w:hAnsi="Arial" w:cs="Arial"/>
          <w:color w:val="222222"/>
          <w:sz w:val="21"/>
          <w:szCs w:val="21"/>
          <w:shd w:val="clear" w:color="auto" w:fill="FFFFFF"/>
        </w:rPr>
        <w:t>multinational</w:t>
      </w:r>
      <w:r>
        <w:rPr>
          <w:rFonts w:ascii="Arial" w:hAnsi="Arial" w:cs="Arial"/>
          <w:color w:val="222222"/>
          <w:sz w:val="21"/>
          <w:szCs w:val="21"/>
          <w:shd w:val="clear" w:color="auto" w:fill="FFFFFF"/>
        </w:rPr>
        <w:t> groceries and general merchandise retailer</w:t>
      </w:r>
      <w:r>
        <w:rPr>
          <w:rFonts w:ascii="Arial" w:hAnsi="Arial" w:cs="Arial"/>
          <w:color w:val="222222"/>
          <w:sz w:val="21"/>
          <w:szCs w:val="21"/>
          <w:shd w:val="clear" w:color="auto" w:fill="FFFFFF"/>
        </w:rPr>
        <w:t xml:space="preserve">. </w:t>
      </w:r>
      <w:r>
        <w:rPr>
          <w:rFonts w:ascii="Arial" w:hAnsi="Arial" w:cs="Arial"/>
          <w:color w:val="222222"/>
          <w:sz w:val="21"/>
          <w:szCs w:val="21"/>
          <w:shd w:val="clear" w:color="auto" w:fill="FFFFFF"/>
        </w:rPr>
        <w:t>It is the third-largest retailer in the world measured by gross revenue and </w:t>
      </w:r>
      <w:r w:rsidRPr="00394988">
        <w:rPr>
          <w:rFonts w:ascii="Arial" w:hAnsi="Arial" w:cs="Arial"/>
          <w:color w:val="222222"/>
          <w:sz w:val="21"/>
          <w:szCs w:val="21"/>
          <w:shd w:val="clear" w:color="auto" w:fill="FFFFFF"/>
        </w:rPr>
        <w:t>ninth-largest retailer in the world</w:t>
      </w:r>
      <w:r>
        <w:rPr>
          <w:rFonts w:ascii="Arial" w:hAnsi="Arial" w:cs="Arial"/>
          <w:color w:val="222222"/>
          <w:sz w:val="21"/>
          <w:szCs w:val="21"/>
          <w:shd w:val="clear" w:color="auto" w:fill="FFFFFF"/>
        </w:rPr>
        <w:t> measured by revenues</w:t>
      </w:r>
      <w:r>
        <w:rPr>
          <w:rFonts w:ascii="Arial" w:hAnsi="Arial" w:cs="Arial"/>
          <w:color w:val="222222"/>
          <w:sz w:val="21"/>
          <w:szCs w:val="21"/>
          <w:shd w:val="clear" w:color="auto" w:fill="FFFFFF"/>
        </w:rPr>
        <w:t xml:space="preserve">. </w:t>
      </w:r>
      <w:r>
        <w:rPr>
          <w:rFonts w:ascii="Arial" w:hAnsi="Arial" w:cs="Arial"/>
          <w:color w:val="222222"/>
          <w:sz w:val="21"/>
          <w:szCs w:val="21"/>
          <w:shd w:val="clear" w:color="auto" w:fill="FFFFFF"/>
        </w:rPr>
        <w:t> It has shops in seven countries across </w:t>
      </w:r>
      <w:r w:rsidRPr="00394988">
        <w:rPr>
          <w:rFonts w:ascii="Arial" w:hAnsi="Arial" w:cs="Arial"/>
          <w:color w:val="222222"/>
          <w:sz w:val="21"/>
          <w:szCs w:val="21"/>
          <w:shd w:val="clear" w:color="auto" w:fill="FFFFFF"/>
        </w:rPr>
        <w:t>Asia</w:t>
      </w:r>
      <w:r>
        <w:rPr>
          <w:rFonts w:ascii="Arial" w:hAnsi="Arial" w:cs="Arial"/>
          <w:color w:val="222222"/>
          <w:sz w:val="21"/>
          <w:szCs w:val="21"/>
          <w:shd w:val="clear" w:color="auto" w:fill="FFFFFF"/>
        </w:rPr>
        <w:t> and </w:t>
      </w:r>
      <w:r w:rsidRPr="00394988">
        <w:rPr>
          <w:rFonts w:ascii="Arial" w:hAnsi="Arial" w:cs="Arial"/>
          <w:color w:val="222222"/>
          <w:sz w:val="21"/>
          <w:szCs w:val="21"/>
          <w:shd w:val="clear" w:color="auto" w:fill="FFFFFF"/>
        </w:rPr>
        <w:t>Europe</w:t>
      </w:r>
      <w:r>
        <w:rPr>
          <w:rFonts w:ascii="Arial" w:hAnsi="Arial" w:cs="Arial"/>
          <w:color w:val="222222"/>
          <w:sz w:val="21"/>
          <w:szCs w:val="21"/>
          <w:shd w:val="clear" w:color="auto" w:fill="FFFFFF"/>
        </w:rPr>
        <w:t> and is the market leader of groceries in the UK (where it has a market share of around 28.4%)</w:t>
      </w:r>
      <w:r>
        <w:rPr>
          <w:rFonts w:ascii="Arial" w:hAnsi="Arial" w:cs="Arial"/>
          <w:color w:val="222222"/>
          <w:sz w:val="21"/>
          <w:szCs w:val="21"/>
          <w:shd w:val="clear" w:color="auto" w:fill="FFFFFF"/>
        </w:rPr>
        <w:t xml:space="preserve">. </w:t>
      </w:r>
      <w:sdt>
        <w:sdtPr>
          <w:rPr>
            <w:rFonts w:ascii="Arial" w:hAnsi="Arial" w:cs="Arial"/>
            <w:color w:val="222222"/>
            <w:sz w:val="21"/>
            <w:szCs w:val="21"/>
            <w:shd w:val="clear" w:color="auto" w:fill="FFFFFF"/>
          </w:rPr>
          <w:id w:val="-1794283877"/>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Wik18 \l 2057 </w:instrText>
          </w:r>
          <w:r>
            <w:rPr>
              <w:rFonts w:ascii="Arial" w:hAnsi="Arial" w:cs="Arial"/>
              <w:color w:val="222222"/>
              <w:sz w:val="21"/>
              <w:szCs w:val="21"/>
              <w:shd w:val="clear" w:color="auto" w:fill="FFFFFF"/>
            </w:rPr>
            <w:fldChar w:fldCharType="separate"/>
          </w:r>
          <w:r w:rsidRPr="00C41E41">
            <w:rPr>
              <w:rFonts w:ascii="Arial" w:hAnsi="Arial" w:cs="Arial"/>
              <w:color w:val="222222"/>
              <w:sz w:val="21"/>
              <w:szCs w:val="21"/>
              <w:shd w:val="clear" w:color="auto" w:fill="FFFFFF"/>
            </w:rPr>
            <w:t>(WIKIPEDIA, 2018)</w:t>
          </w:r>
          <w:r>
            <w:rPr>
              <w:rFonts w:ascii="Arial" w:hAnsi="Arial" w:cs="Arial"/>
              <w:color w:val="222222"/>
              <w:sz w:val="21"/>
              <w:szCs w:val="21"/>
              <w:shd w:val="clear" w:color="auto" w:fill="FFFFFF"/>
            </w:rPr>
            <w:fldChar w:fldCharType="end"/>
          </w:r>
        </w:sdtContent>
      </w:sdt>
    </w:p>
    <w:p w:rsidR="00201FEF" w:rsidRPr="00394988" w:rsidRDefault="00201FEF">
      <w:pPr>
        <w:rPr>
          <w:rFonts w:ascii="Arial" w:hAnsi="Arial" w:cs="Arial"/>
          <w:color w:val="222222"/>
          <w:sz w:val="21"/>
          <w:szCs w:val="21"/>
          <w:shd w:val="clear" w:color="auto" w:fill="FFFFFF"/>
        </w:rPr>
      </w:pPr>
    </w:p>
    <w:p w:rsidR="00201FEF" w:rsidRPr="00394988" w:rsidRDefault="00201FEF">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Porter’s Five Forces</w:t>
      </w:r>
    </w:p>
    <w:p w:rsidR="00201FEF" w:rsidRPr="00394988" w:rsidRDefault="00201FEF">
      <w:pPr>
        <w:rPr>
          <w:rFonts w:ascii="Arial" w:hAnsi="Arial" w:cs="Arial"/>
          <w:color w:val="222222"/>
          <w:sz w:val="21"/>
          <w:szCs w:val="21"/>
          <w:shd w:val="clear" w:color="auto" w:fill="FFFFFF"/>
        </w:rPr>
      </w:pPr>
    </w:p>
    <w:p w:rsidR="00201FEF" w:rsidRPr="00394988" w:rsidRDefault="00201FEF">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 xml:space="preserve">The tool was created by Harvard Business School professor Michael Porter, to </w:t>
      </w:r>
      <w:r w:rsidRPr="00394988">
        <w:rPr>
          <w:rFonts w:ascii="Arial" w:hAnsi="Arial" w:cs="Arial"/>
          <w:color w:val="222222"/>
          <w:sz w:val="21"/>
          <w:szCs w:val="21"/>
          <w:shd w:val="clear" w:color="auto" w:fill="FFFFFF"/>
        </w:rPr>
        <w:t>analyse</w:t>
      </w:r>
      <w:r w:rsidRPr="00394988">
        <w:rPr>
          <w:rFonts w:ascii="Arial" w:hAnsi="Arial" w:cs="Arial"/>
          <w:color w:val="222222"/>
          <w:sz w:val="21"/>
          <w:szCs w:val="21"/>
          <w:shd w:val="clear" w:color="auto" w:fill="FFFFFF"/>
        </w:rPr>
        <w:t xml:space="preserve"> an industry's attractiveness and likely profitability. Since </w:t>
      </w:r>
      <w:hyperlink r:id="rId6" w:tgtFrame="_blank" w:history="1">
        <w:r w:rsidRPr="00394988">
          <w:rPr>
            <w:rFonts w:ascii="Arial" w:hAnsi="Arial" w:cs="Arial"/>
            <w:color w:val="222222"/>
            <w:sz w:val="21"/>
            <w:szCs w:val="21"/>
            <w:shd w:val="clear" w:color="auto" w:fill="FFFFFF"/>
          </w:rPr>
          <w:t>its publication</w:t>
        </w:r>
      </w:hyperlink>
      <w:r w:rsidRPr="00394988">
        <w:rPr>
          <w:rFonts w:ascii="Arial" w:hAnsi="Arial" w:cs="Arial"/>
          <w:color w:val="222222"/>
          <w:sz w:val="21"/>
          <w:szCs w:val="21"/>
          <w:shd w:val="clear" w:color="auto" w:fill="FFFFFF"/>
        </w:rPr>
        <w:t> in 1979, it has become one of the most popular and highly regarded business strategy tools.</w:t>
      </w:r>
      <w:r w:rsidRPr="00394988">
        <w:rPr>
          <w:rFonts w:ascii="Arial" w:hAnsi="Arial" w:cs="Arial"/>
          <w:color w:val="222222"/>
          <w:sz w:val="21"/>
          <w:szCs w:val="21"/>
          <w:shd w:val="clear" w:color="auto" w:fill="FFFFFF"/>
        </w:rPr>
        <w:t xml:space="preserve"> </w:t>
      </w:r>
      <w:sdt>
        <w:sdtPr>
          <w:rPr>
            <w:rFonts w:ascii="Arial" w:hAnsi="Arial" w:cs="Arial"/>
            <w:color w:val="222222"/>
            <w:sz w:val="21"/>
            <w:szCs w:val="21"/>
            <w:shd w:val="clear" w:color="auto" w:fill="FFFFFF"/>
          </w:rPr>
          <w:id w:val="879212285"/>
          <w:citation/>
        </w:sdtPr>
        <w:sdtContent>
          <w:r w:rsidRPr="00394988">
            <w:rPr>
              <w:rFonts w:ascii="Arial" w:hAnsi="Arial" w:cs="Arial"/>
              <w:color w:val="222222"/>
              <w:sz w:val="21"/>
              <w:szCs w:val="21"/>
              <w:shd w:val="clear" w:color="auto" w:fill="FFFFFF"/>
            </w:rPr>
            <w:fldChar w:fldCharType="begin"/>
          </w:r>
          <w:r w:rsidR="00C41E41" w:rsidRPr="00394988">
            <w:rPr>
              <w:rFonts w:ascii="Arial" w:hAnsi="Arial" w:cs="Arial"/>
              <w:color w:val="222222"/>
              <w:sz w:val="21"/>
              <w:szCs w:val="21"/>
              <w:shd w:val="clear" w:color="auto" w:fill="FFFFFF"/>
            </w:rPr>
            <w:instrText xml:space="preserve">CITATION Byt \l 2057 </w:instrText>
          </w:r>
          <w:r w:rsidRPr="00394988">
            <w:rPr>
              <w:rFonts w:ascii="Arial" w:hAnsi="Arial" w:cs="Arial"/>
              <w:color w:val="222222"/>
              <w:sz w:val="21"/>
              <w:szCs w:val="21"/>
              <w:shd w:val="clear" w:color="auto" w:fill="FFFFFF"/>
            </w:rPr>
            <w:fldChar w:fldCharType="separate"/>
          </w:r>
          <w:r w:rsidR="00C41E41" w:rsidRPr="00394988">
            <w:rPr>
              <w:rFonts w:ascii="Arial" w:hAnsi="Arial" w:cs="Arial"/>
              <w:color w:val="222222"/>
              <w:sz w:val="21"/>
              <w:szCs w:val="21"/>
              <w:shd w:val="clear" w:color="auto" w:fill="FFFFFF"/>
            </w:rPr>
            <w:t>(CONTENT TEAM)</w:t>
          </w:r>
          <w:r w:rsidRPr="00394988">
            <w:rPr>
              <w:rFonts w:ascii="Arial" w:hAnsi="Arial" w:cs="Arial"/>
              <w:color w:val="222222"/>
              <w:sz w:val="21"/>
              <w:szCs w:val="21"/>
              <w:shd w:val="clear" w:color="auto" w:fill="FFFFFF"/>
            </w:rPr>
            <w:fldChar w:fldCharType="end"/>
          </w:r>
        </w:sdtContent>
      </w:sdt>
      <w:r w:rsidR="00C41E41" w:rsidRPr="00394988">
        <w:rPr>
          <w:rFonts w:ascii="Arial" w:hAnsi="Arial" w:cs="Arial"/>
          <w:color w:val="222222"/>
          <w:sz w:val="21"/>
          <w:szCs w:val="21"/>
          <w:shd w:val="clear" w:color="auto" w:fill="FFFFFF"/>
        </w:rPr>
        <w:t>.</w:t>
      </w:r>
    </w:p>
    <w:p w:rsidR="0044513C" w:rsidRPr="00394988" w:rsidRDefault="0044513C">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The five forces include 1. Threat of new entry. 2. Buyer power. 3. Threat of substitution. 4. Supplier power. 5. Competitive Rivalry.</w:t>
      </w:r>
    </w:p>
    <w:p w:rsidR="0044513C" w:rsidRPr="00394988" w:rsidRDefault="0044513C">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 xml:space="preserve">Taking these forces into consideration and applying these forces to an organisation such as Tesco PLC, organisations can understand their competitive situation and plan their strategy accordingly by analysing and understanding their strengths and weaknesses. </w:t>
      </w:r>
    </w:p>
    <w:p w:rsidR="00394988" w:rsidRPr="00394988" w:rsidRDefault="00394988">
      <w:pPr>
        <w:rPr>
          <w:rFonts w:ascii="Arial" w:hAnsi="Arial" w:cs="Arial"/>
          <w:color w:val="222222"/>
          <w:sz w:val="21"/>
          <w:szCs w:val="21"/>
          <w:shd w:val="clear" w:color="auto" w:fill="FFFFFF"/>
        </w:rPr>
      </w:pPr>
    </w:p>
    <w:p w:rsidR="0044513C" w:rsidRPr="00394988" w:rsidRDefault="00394988" w:rsidP="0044513C">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drawing>
          <wp:anchor distT="0" distB="0" distL="114300" distR="114300" simplePos="0" relativeHeight="251658752" behindDoc="0" locked="0" layoutInCell="1" allowOverlap="1">
            <wp:simplePos x="0" y="0"/>
            <wp:positionH relativeFrom="column">
              <wp:posOffset>608026</wp:posOffset>
            </wp:positionH>
            <wp:positionV relativeFrom="paragraph">
              <wp:posOffset>174846</wp:posOffset>
            </wp:positionV>
            <wp:extent cx="4381500" cy="4381500"/>
            <wp:effectExtent l="0" t="0" r="0" b="0"/>
            <wp:wrapSquare wrapText="bothSides"/>
            <wp:docPr id="1" name="Picture 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4381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rsidP="0044513C">
      <w:pPr>
        <w:rPr>
          <w:rFonts w:ascii="Arial" w:hAnsi="Arial" w:cs="Arial"/>
          <w:color w:val="222222"/>
          <w:sz w:val="21"/>
          <w:szCs w:val="21"/>
          <w:shd w:val="clear" w:color="auto" w:fill="FFFFFF"/>
        </w:rPr>
      </w:pPr>
    </w:p>
    <w:p w:rsidR="00394988" w:rsidRPr="00394988" w:rsidRDefault="00394988">
      <w:pPr>
        <w:spacing w:after="200" w:line="276" w:lineRule="auto"/>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br w:type="page"/>
      </w:r>
    </w:p>
    <w:p w:rsidR="0044513C" w:rsidRPr="00394988" w:rsidRDefault="0044513C" w:rsidP="0044513C">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lastRenderedPageBreak/>
        <w:t>Applying the five forces to Tesco PLC</w:t>
      </w:r>
    </w:p>
    <w:p w:rsidR="0044513C" w:rsidRPr="00394988" w:rsidRDefault="0044513C" w:rsidP="0044513C">
      <w:pPr>
        <w:rPr>
          <w:rFonts w:ascii="Arial" w:hAnsi="Arial" w:cs="Arial"/>
          <w:color w:val="222222"/>
          <w:sz w:val="21"/>
          <w:szCs w:val="21"/>
          <w:shd w:val="clear" w:color="auto" w:fill="FFFFFF"/>
        </w:rPr>
      </w:pPr>
    </w:p>
    <w:p w:rsidR="0044513C" w:rsidRDefault="00394988" w:rsidP="0044513C">
      <w:pPr>
        <w:rPr>
          <w:rFonts w:ascii="Arial" w:hAnsi="Arial" w:cs="Arial"/>
          <w:color w:val="222222"/>
          <w:sz w:val="21"/>
          <w:szCs w:val="21"/>
          <w:shd w:val="clear" w:color="auto" w:fill="FFFFFF"/>
        </w:rPr>
      </w:pPr>
      <w:r w:rsidRPr="00394988">
        <w:rPr>
          <w:rFonts w:ascii="Arial" w:hAnsi="Arial" w:cs="Arial"/>
          <w:color w:val="222222"/>
          <w:sz w:val="21"/>
          <w:szCs w:val="21"/>
          <w:shd w:val="clear" w:color="auto" w:fill="FFFFFF"/>
        </w:rPr>
        <w:t xml:space="preserve">Competitive rivalry analyses the amount of rivals the organisations has. Tesco PLC are considered to be an Oligopolistic organisation where a few organisations dominate the majority of the market. Tesco’s Rivals are considered to be </w:t>
      </w:r>
      <w:r>
        <w:rPr>
          <w:rFonts w:ascii="Arial" w:hAnsi="Arial" w:cs="Arial"/>
          <w:color w:val="222222"/>
          <w:sz w:val="21"/>
          <w:szCs w:val="21"/>
          <w:shd w:val="clear" w:color="auto" w:fill="FFFFFF"/>
        </w:rPr>
        <w:t xml:space="preserve">Sainsbury’s, Asda and the fast growing Morrison’s. During this time, Tesco have a significant lead on Sainsbury’s and Asda almost enough to be considered a monopoly however there is a potential Sainsbury’s and Asda merger that could end Tesco’s comfortable reign. </w:t>
      </w:r>
    </w:p>
    <w:p w:rsidR="00394988" w:rsidRDefault="00394988" w:rsidP="0044513C">
      <w:pPr>
        <w:rPr>
          <w:rFonts w:ascii="Arial" w:hAnsi="Arial" w:cs="Arial"/>
          <w:color w:val="222222"/>
          <w:sz w:val="21"/>
          <w:szCs w:val="21"/>
          <w:shd w:val="clear" w:color="auto" w:fill="FFFFFF"/>
        </w:rPr>
      </w:pPr>
    </w:p>
    <w:p w:rsidR="00844F70" w:rsidRDefault="00844F70" w:rsidP="0044513C">
      <w:pPr>
        <w:rPr>
          <w:rFonts w:ascii="Arial" w:hAnsi="Arial" w:cs="Arial"/>
          <w:color w:val="222222"/>
          <w:sz w:val="21"/>
          <w:szCs w:val="21"/>
          <w:shd w:val="clear" w:color="auto" w:fill="FFFFFF"/>
        </w:rPr>
      </w:pPr>
      <w:r w:rsidRPr="00844F70">
        <w:rPr>
          <w:bCs/>
          <w:color w:val="222222"/>
          <w:sz w:val="21"/>
          <w:szCs w:val="21"/>
        </w:rPr>
        <w:t>Tesco</w:t>
      </w:r>
      <w:r w:rsidRPr="00844F70">
        <w:rPr>
          <w:b/>
          <w:bCs/>
          <w:color w:val="222222"/>
          <w:sz w:val="21"/>
          <w:szCs w:val="21"/>
        </w:rPr>
        <w:t> </w:t>
      </w:r>
      <w:r w:rsidRPr="00844F70">
        <w:rPr>
          <w:rFonts w:ascii="Arial" w:hAnsi="Arial" w:cs="Arial"/>
          <w:color w:val="222222"/>
          <w:sz w:val="21"/>
          <w:szCs w:val="21"/>
          <w:shd w:val="clear" w:color="auto" w:fill="FFFFFF"/>
        </w:rPr>
        <w:t>and </w:t>
      </w:r>
      <w:r w:rsidRPr="00844F70">
        <w:rPr>
          <w:bCs/>
          <w:color w:val="222222"/>
          <w:sz w:val="21"/>
          <w:szCs w:val="21"/>
        </w:rPr>
        <w:t>Morrison’s</w:t>
      </w:r>
      <w:r w:rsidRPr="00844F70">
        <w:rPr>
          <w:b/>
          <w:bCs/>
          <w:color w:val="222222"/>
          <w:sz w:val="21"/>
          <w:szCs w:val="21"/>
        </w:rPr>
        <w:t> </w:t>
      </w:r>
      <w:r w:rsidRPr="00844F70">
        <w:rPr>
          <w:rFonts w:ascii="Arial" w:hAnsi="Arial" w:cs="Arial"/>
          <w:color w:val="222222"/>
          <w:sz w:val="21"/>
          <w:szCs w:val="21"/>
          <w:shd w:val="clear" w:color="auto" w:fill="FFFFFF"/>
        </w:rPr>
        <w:t>were neck and neck as the fastest growing of the big four – both clocking in sales growth of 2.7%</w:t>
      </w:r>
      <w:r>
        <w:rPr>
          <w:rFonts w:ascii="Arial" w:hAnsi="Arial" w:cs="Arial"/>
          <w:color w:val="222222"/>
          <w:sz w:val="21"/>
          <w:szCs w:val="21"/>
          <w:shd w:val="clear" w:color="auto" w:fill="FFFFFF"/>
        </w:rPr>
        <w:t xml:space="preserve">. </w:t>
      </w:r>
      <w:sdt>
        <w:sdtPr>
          <w:rPr>
            <w:rFonts w:ascii="Arial" w:hAnsi="Arial" w:cs="Arial"/>
            <w:color w:val="222222"/>
            <w:sz w:val="21"/>
            <w:szCs w:val="21"/>
            <w:shd w:val="clear" w:color="auto" w:fill="FFFFFF"/>
          </w:rPr>
          <w:id w:val="-1380551150"/>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Fra18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(MCKEVITT, 2018)</w:t>
          </w:r>
          <w:r>
            <w:rPr>
              <w:rFonts w:ascii="Arial" w:hAnsi="Arial" w:cs="Arial"/>
              <w:color w:val="222222"/>
              <w:sz w:val="21"/>
              <w:szCs w:val="21"/>
              <w:shd w:val="clear" w:color="auto" w:fill="FFFFFF"/>
            </w:rPr>
            <w:fldChar w:fldCharType="end"/>
          </w:r>
        </w:sdtContent>
      </w:sdt>
    </w:p>
    <w:p w:rsidR="00394988" w:rsidRDefault="00394988" w:rsidP="0044513C">
      <w:pPr>
        <w:rPr>
          <w:rFonts w:ascii="Arial" w:hAnsi="Arial" w:cs="Arial"/>
          <w:color w:val="222222"/>
          <w:sz w:val="21"/>
          <w:szCs w:val="21"/>
          <w:shd w:val="clear" w:color="auto" w:fill="FFFFFF"/>
        </w:rPr>
      </w:pPr>
    </w:p>
    <w:p w:rsidR="00394988" w:rsidRDefault="00B60FE3" w:rsidP="0044513C">
      <w:pPr>
        <w:rPr>
          <w:rFonts w:ascii="Arial" w:hAnsi="Arial" w:cs="Arial"/>
          <w:color w:val="222222"/>
          <w:sz w:val="21"/>
          <w:szCs w:val="21"/>
          <w:shd w:val="clear" w:color="auto" w:fill="FFFFFF"/>
        </w:rPr>
      </w:pPr>
      <w:r>
        <w:rPr>
          <w:noProof/>
          <w:lang w:eastAsia="en-GB"/>
        </w:rPr>
        <w:drawing>
          <wp:anchor distT="0" distB="0" distL="114300" distR="114300" simplePos="0" relativeHeight="251659776" behindDoc="0" locked="0" layoutInCell="1" allowOverlap="1">
            <wp:simplePos x="0" y="0"/>
            <wp:positionH relativeFrom="column">
              <wp:posOffset>517477</wp:posOffset>
            </wp:positionH>
            <wp:positionV relativeFrom="paragraph">
              <wp:posOffset>10160</wp:posOffset>
            </wp:positionV>
            <wp:extent cx="4695793" cy="4071668"/>
            <wp:effectExtent l="0" t="0" r="0" b="5080"/>
            <wp:wrapSquare wrapText="bothSides"/>
            <wp:docPr id="3" name="Picture 3" descr="Image result for grocery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rocery market share"/>
                    <pic:cNvPicPr>
                      <a:picLocks noChangeAspect="1" noChangeArrowheads="1"/>
                    </pic:cNvPicPr>
                  </pic:nvPicPr>
                  <pic:blipFill rotWithShape="1">
                    <a:blip r:embed="rId8">
                      <a:extLst>
                        <a:ext uri="{28A0092B-C50C-407E-A947-70E740481C1C}">
                          <a14:useLocalDpi xmlns:a14="http://schemas.microsoft.com/office/drawing/2010/main" val="0"/>
                        </a:ext>
                      </a:extLst>
                    </a:blip>
                    <a:srcRect t="2778" b="8642"/>
                    <a:stretch/>
                  </pic:blipFill>
                  <pic:spPr bwMode="auto">
                    <a:xfrm>
                      <a:off x="0" y="0"/>
                      <a:ext cx="4695793" cy="40716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94988" w:rsidRPr="00394988" w:rsidRDefault="00394988" w:rsidP="0044513C">
      <w:pPr>
        <w:rPr>
          <w:rFonts w:ascii="Arial" w:hAnsi="Arial" w:cs="Arial"/>
          <w:color w:val="222222"/>
          <w:sz w:val="21"/>
          <w:szCs w:val="21"/>
          <w:shd w:val="clear" w:color="auto" w:fill="FFFFFF"/>
        </w:rPr>
      </w:pPr>
    </w:p>
    <w:p w:rsidR="0044513C" w:rsidRPr="00394988" w:rsidRDefault="0044513C">
      <w:pPr>
        <w:rPr>
          <w:rFonts w:ascii="Arial" w:hAnsi="Arial" w:cs="Arial"/>
          <w:color w:val="222222"/>
          <w:sz w:val="21"/>
          <w:szCs w:val="21"/>
          <w:shd w:val="clear" w:color="auto" w:fill="FFFFFF"/>
        </w:rPr>
      </w:pPr>
    </w:p>
    <w:p w:rsidR="0044513C" w:rsidRPr="00394988" w:rsidRDefault="0044513C">
      <w:pPr>
        <w:rPr>
          <w:rFonts w:ascii="Arial" w:hAnsi="Arial" w:cs="Arial"/>
          <w:color w:val="222222"/>
          <w:sz w:val="21"/>
          <w:szCs w:val="21"/>
          <w:shd w:val="clear" w:color="auto" w:fill="FFFFFF"/>
        </w:rPr>
      </w:pPr>
    </w:p>
    <w:p w:rsidR="0044513C" w:rsidRPr="00394988" w:rsidRDefault="0044513C">
      <w:pPr>
        <w:rPr>
          <w:rFonts w:ascii="Arial" w:hAnsi="Arial" w:cs="Arial"/>
          <w:color w:val="222222"/>
          <w:sz w:val="21"/>
          <w:szCs w:val="21"/>
          <w:shd w:val="clear" w:color="auto" w:fill="FFFFFF"/>
        </w:rPr>
      </w:pPr>
    </w:p>
    <w:p w:rsidR="00C41E41" w:rsidRPr="00394988" w:rsidRDefault="00C41E41">
      <w:pPr>
        <w:rPr>
          <w:rFonts w:ascii="Arial" w:hAnsi="Arial" w:cs="Arial"/>
          <w:color w:val="222222"/>
          <w:sz w:val="21"/>
          <w:szCs w:val="21"/>
          <w:shd w:val="clear" w:color="auto" w:fill="FFFFFF"/>
        </w:rPr>
      </w:pPr>
    </w:p>
    <w:p w:rsidR="00C41E41" w:rsidRDefault="00C41E41"/>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Default="00B60FE3">
      <w:pPr>
        <w:spacing w:after="200" w:line="276" w:lineRule="auto"/>
      </w:pPr>
    </w:p>
    <w:p w:rsidR="00B60FE3" w:rsidRPr="00B60FE3" w:rsidRDefault="00B60FE3">
      <w:pPr>
        <w:spacing w:after="200" w:line="276" w:lineRule="auto"/>
        <w:rPr>
          <w:rFonts w:ascii="Arial" w:hAnsi="Arial" w:cs="Arial"/>
          <w:color w:val="222222"/>
          <w:sz w:val="21"/>
          <w:szCs w:val="21"/>
          <w:shd w:val="clear" w:color="auto" w:fill="FFFFFF"/>
        </w:rPr>
      </w:pPr>
    </w:p>
    <w:p w:rsidR="00B60FE3" w:rsidRDefault="00B60FE3">
      <w:pPr>
        <w:spacing w:after="200" w:line="276" w:lineRule="auto"/>
        <w:rPr>
          <w:rFonts w:ascii="Arial" w:hAnsi="Arial" w:cs="Arial"/>
          <w:color w:val="222222"/>
          <w:sz w:val="21"/>
          <w:szCs w:val="21"/>
          <w:shd w:val="clear" w:color="auto" w:fill="FFFFFF"/>
        </w:rPr>
      </w:pPr>
      <w:r w:rsidRPr="00B60FE3">
        <w:rPr>
          <w:rFonts w:ascii="Arial" w:hAnsi="Arial" w:cs="Arial"/>
          <w:color w:val="222222"/>
          <w:sz w:val="21"/>
          <w:szCs w:val="21"/>
          <w:shd w:val="clear" w:color="auto" w:fill="FFFFFF"/>
        </w:rPr>
        <w:t xml:space="preserve">Grocery organisations avoid price wars, thus the </w:t>
      </w:r>
      <w:r>
        <w:rPr>
          <w:rFonts w:ascii="Arial" w:hAnsi="Arial" w:cs="Arial"/>
          <w:color w:val="222222"/>
          <w:sz w:val="21"/>
          <w:szCs w:val="21"/>
          <w:shd w:val="clear" w:color="auto" w:fill="FFFFFF"/>
        </w:rPr>
        <w:t xml:space="preserve">pricing is of their products cannot be the pivotal factor. </w:t>
      </w:r>
      <w:r w:rsidRPr="00B60FE3">
        <w:rPr>
          <w:rFonts w:ascii="Arial" w:hAnsi="Arial" w:cs="Arial"/>
          <w:color w:val="222222"/>
          <w:sz w:val="21"/>
          <w:szCs w:val="21"/>
          <w:shd w:val="clear" w:color="auto" w:fill="FFFFFF"/>
        </w:rPr>
        <w:t>However Tesco must keep relying on their good quality products and customer service, wide range of products and their promotional offers such as their famous club cards.</w:t>
      </w:r>
      <w:r>
        <w:rPr>
          <w:rFonts w:ascii="Arial" w:hAnsi="Arial" w:cs="Arial"/>
          <w:color w:val="222222"/>
          <w:sz w:val="21"/>
          <w:szCs w:val="21"/>
          <w:shd w:val="clear" w:color="auto" w:fill="FFFFFF"/>
        </w:rPr>
        <w:t xml:space="preserve"> Tesco’s advantage of their customers are still rewarded by their consistent discounts and price cuts and their offer to discount their price if the product sold is cheaper elsewhere.</w:t>
      </w:r>
    </w:p>
    <w:p w:rsidR="00201FEF" w:rsidRDefault="00B60FE3">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The next force</w:t>
      </w:r>
      <w:r w:rsidR="00441542">
        <w:rPr>
          <w:rFonts w:ascii="Arial" w:hAnsi="Arial" w:cs="Arial"/>
          <w:color w:val="222222"/>
          <w:sz w:val="21"/>
          <w:szCs w:val="21"/>
          <w:shd w:val="clear" w:color="auto" w:fill="FFFFFF"/>
        </w:rPr>
        <w:t>,</w:t>
      </w:r>
      <w:r>
        <w:rPr>
          <w:rFonts w:ascii="Arial" w:hAnsi="Arial" w:cs="Arial"/>
          <w:color w:val="222222"/>
          <w:sz w:val="21"/>
          <w:szCs w:val="21"/>
          <w:shd w:val="clear" w:color="auto" w:fill="FFFFFF"/>
        </w:rPr>
        <w:t xml:space="preserve"> supplier power asks how much power Tesco have over their suppliers. Because of the high amount of suppliers Tesco have, Tesco have more power over the majority of its suppliers. However b</w:t>
      </w:r>
      <w:r w:rsidR="007E5D58">
        <w:rPr>
          <w:rFonts w:ascii="Arial" w:hAnsi="Arial" w:cs="Arial"/>
          <w:color w:val="222222"/>
          <w:sz w:val="21"/>
          <w:szCs w:val="21"/>
          <w:shd w:val="clear" w:color="auto" w:fill="FFFFFF"/>
        </w:rPr>
        <w:t>ig super suppliers such as Unilever</w:t>
      </w:r>
      <w:r>
        <w:rPr>
          <w:rFonts w:ascii="Arial" w:hAnsi="Arial" w:cs="Arial"/>
          <w:color w:val="222222"/>
          <w:sz w:val="21"/>
          <w:szCs w:val="21"/>
          <w:shd w:val="clear" w:color="auto" w:fill="FFFFFF"/>
        </w:rPr>
        <w:t xml:space="preserve"> </w:t>
      </w:r>
      <w:r w:rsidR="00441542">
        <w:rPr>
          <w:rFonts w:ascii="Arial" w:hAnsi="Arial" w:cs="Arial"/>
          <w:color w:val="222222"/>
          <w:sz w:val="21"/>
          <w:szCs w:val="21"/>
          <w:shd w:val="clear" w:color="auto" w:fill="FFFFFF"/>
        </w:rPr>
        <w:t>may be a different story as Tesco may lose a lot of market share to its competitors if Heinz stopped supplying for Tesco. This is because a lot of customers will not buy any other products for beans for example, other than Heinz (there are not many replacements). On the other hand, if smaller suppliers threatened Tesco to cut ties, Tesco would be able to find replacements or afford to lose that small sector of their products due to the wide range of products they already offer. Most suppliers, on the other hand, depend on Tesco significantly to sell their products as Tesco are the leadin</w:t>
      </w:r>
      <w:r w:rsidR="00844F70">
        <w:rPr>
          <w:rFonts w:ascii="Arial" w:hAnsi="Arial" w:cs="Arial"/>
          <w:color w:val="222222"/>
          <w:sz w:val="21"/>
          <w:szCs w:val="21"/>
          <w:shd w:val="clear" w:color="auto" w:fill="FFFFFF"/>
        </w:rPr>
        <w:t>g supermarket in the UK.</w:t>
      </w:r>
    </w:p>
    <w:p w:rsidR="007E5D58" w:rsidRDefault="007E5D58">
      <w:pPr>
        <w:spacing w:after="200" w:line="276" w:lineRule="auto"/>
        <w:rPr>
          <w:rFonts w:ascii="Arial" w:hAnsi="Arial" w:cs="Arial"/>
          <w:color w:val="222222"/>
          <w:sz w:val="21"/>
          <w:szCs w:val="21"/>
          <w:shd w:val="clear" w:color="auto" w:fill="FFFFFF"/>
        </w:rPr>
      </w:pPr>
      <w:r w:rsidRPr="007E5D58">
        <w:rPr>
          <w:rFonts w:ascii="Arial" w:hAnsi="Arial" w:cs="Arial"/>
          <w:color w:val="222222"/>
          <w:sz w:val="21"/>
          <w:szCs w:val="21"/>
          <w:shd w:val="clear" w:color="auto" w:fill="FFFFFF"/>
        </w:rPr>
        <w:lastRenderedPageBreak/>
        <w:t>Popular products including Marmite and Pot Noodles have been disappearing from Tesco shelves amid a dispute between the supermarket and supplier Unilever.</w:t>
      </w:r>
      <w:r>
        <w:rPr>
          <w:rFonts w:ascii="Arial" w:hAnsi="Arial" w:cs="Arial"/>
          <w:color w:val="222222"/>
          <w:sz w:val="21"/>
          <w:szCs w:val="21"/>
          <w:shd w:val="clear" w:color="auto" w:fill="FFFFFF"/>
        </w:rPr>
        <w:t xml:space="preserve"> </w:t>
      </w:r>
      <w:sdt>
        <w:sdtPr>
          <w:rPr>
            <w:rFonts w:ascii="Arial" w:hAnsi="Arial" w:cs="Arial"/>
            <w:color w:val="222222"/>
            <w:sz w:val="21"/>
            <w:szCs w:val="21"/>
            <w:shd w:val="clear" w:color="auto" w:fill="FFFFFF"/>
          </w:rPr>
          <w:id w:val="-350801903"/>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BBC16 \l 2057 </w:instrText>
          </w:r>
          <w:r>
            <w:rPr>
              <w:rFonts w:ascii="Arial" w:hAnsi="Arial" w:cs="Arial"/>
              <w:color w:val="222222"/>
              <w:sz w:val="21"/>
              <w:szCs w:val="21"/>
              <w:shd w:val="clear" w:color="auto" w:fill="FFFFFF"/>
            </w:rPr>
            <w:fldChar w:fldCharType="separate"/>
          </w:r>
          <w:r w:rsidRPr="007E5D58">
            <w:rPr>
              <w:rFonts w:ascii="Arial" w:hAnsi="Arial" w:cs="Arial"/>
              <w:noProof/>
              <w:color w:val="222222"/>
              <w:sz w:val="21"/>
              <w:szCs w:val="21"/>
              <w:shd w:val="clear" w:color="auto" w:fill="FFFFFF"/>
            </w:rPr>
            <w:t>(BBC, 2016)</w:t>
          </w:r>
          <w:r>
            <w:rPr>
              <w:rFonts w:ascii="Arial" w:hAnsi="Arial" w:cs="Arial"/>
              <w:color w:val="222222"/>
              <w:sz w:val="21"/>
              <w:szCs w:val="21"/>
              <w:shd w:val="clear" w:color="auto" w:fill="FFFFFF"/>
            </w:rPr>
            <w:fldChar w:fldCharType="end"/>
          </w:r>
        </w:sdtContent>
      </w:sdt>
    </w:p>
    <w:p w:rsidR="00B60FE3" w:rsidRDefault="00441542">
      <w:pPr>
        <w:spacing w:after="200" w:line="276" w:lineRule="auto"/>
        <w:rPr>
          <w:rFonts w:ascii="Arial" w:hAnsi="Arial" w:cs="Arial"/>
          <w:color w:val="222222"/>
          <w:sz w:val="21"/>
          <w:szCs w:val="21"/>
          <w:shd w:val="clear" w:color="auto" w:fill="FFFFFF"/>
        </w:rPr>
      </w:pPr>
      <w:r w:rsidRPr="00441542">
        <w:rPr>
          <w:rFonts w:ascii="Arial" w:hAnsi="Arial" w:cs="Arial"/>
          <w:color w:val="222222"/>
          <w:sz w:val="21"/>
          <w:szCs w:val="21"/>
          <w:shd w:val="clear" w:color="auto" w:fill="FFFFFF"/>
        </w:rPr>
        <w:t>Buyer power is another force to be considered.</w:t>
      </w:r>
      <w:r>
        <w:rPr>
          <w:rFonts w:ascii="Arial" w:hAnsi="Arial" w:cs="Arial"/>
          <w:color w:val="222222"/>
          <w:sz w:val="21"/>
          <w:szCs w:val="21"/>
          <w:shd w:val="clear" w:color="auto" w:fill="FFFFFF"/>
        </w:rPr>
        <w:t xml:space="preserve"> Tesco’s relationship with its customers is very healthy due to their focus on customer service and satisfaction. Although Tesco have a bit of power over their customers in that they have a lot of customers, they are and should still be weary of losing customer support</w:t>
      </w:r>
      <w:r w:rsidR="00C807EB">
        <w:rPr>
          <w:rFonts w:ascii="Arial" w:hAnsi="Arial" w:cs="Arial"/>
          <w:color w:val="222222"/>
          <w:sz w:val="21"/>
          <w:szCs w:val="21"/>
          <w:shd w:val="clear" w:color="auto" w:fill="FFFFFF"/>
        </w:rPr>
        <w:t xml:space="preserve"> hence market share</w:t>
      </w:r>
      <w:r>
        <w:rPr>
          <w:rFonts w:ascii="Arial" w:hAnsi="Arial" w:cs="Arial"/>
          <w:color w:val="222222"/>
          <w:sz w:val="21"/>
          <w:szCs w:val="21"/>
          <w:shd w:val="clear" w:color="auto" w:fill="FFFFFF"/>
        </w:rPr>
        <w:t xml:space="preserve"> as there are easy alternatives for customers to switch to a supermarket such as Sainsbury’s or any other supermarket’s as the prices and quality of products are very similar. </w:t>
      </w:r>
      <w:r w:rsidR="00C807EB">
        <w:rPr>
          <w:rFonts w:ascii="Arial" w:hAnsi="Arial" w:cs="Arial"/>
          <w:color w:val="222222"/>
          <w:sz w:val="21"/>
          <w:szCs w:val="21"/>
          <w:shd w:val="clear" w:color="auto" w:fill="FFFFFF"/>
        </w:rPr>
        <w:t>In other words, although Tesco have a certain extent of power over their prices, they rely on customer satisfaction for their success and therefore must offer good value for money to its buyers.</w:t>
      </w:r>
    </w:p>
    <w:p w:rsidR="00C807EB" w:rsidRDefault="00C807EB">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Threat of substitution has been considered briefly throughout the five forces. However this force helps you consider the possibility of changing trends. For example, if incomes in the economy keep rising and people start eating out in restaurants more regularly, Tesco and all other supermarkets will lose sales. In the past this force has been tackled successfully by Tesco as they had seen that online grocery shopping was soon to become a vital trend in the market hence offered a free dot.com service for its customers to shop at Tesco in the comfort of their homes. </w:t>
      </w:r>
    </w:p>
    <w:p w:rsidR="00844F70" w:rsidRDefault="00C807EB">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final force to be considered is Threat of new entry. </w:t>
      </w:r>
      <w:r w:rsidR="000C10A5">
        <w:rPr>
          <w:rFonts w:ascii="Arial" w:hAnsi="Arial" w:cs="Arial"/>
          <w:color w:val="222222"/>
          <w:sz w:val="21"/>
          <w:szCs w:val="21"/>
          <w:shd w:val="clear" w:color="auto" w:fill="FFFFFF"/>
        </w:rPr>
        <w:t xml:space="preserve">This factor asks how easy it is to enter the grocery market. </w:t>
      </w:r>
      <w:r w:rsidR="00B46D55">
        <w:rPr>
          <w:rFonts w:ascii="Arial" w:hAnsi="Arial" w:cs="Arial"/>
          <w:color w:val="222222"/>
          <w:sz w:val="21"/>
          <w:szCs w:val="21"/>
          <w:shd w:val="clear" w:color="auto" w:fill="FFFFFF"/>
        </w:rPr>
        <w:t>In Tesco’s situation, it is very hard for an organisation to start up and compete with them because of the vast power they have in the market. Smaller businesses can successfully make profit and prosper in the grocery market but are very unlikely to single-handedly threaten Tesco’s market share. However with many small businesses starting up such as convenient stores and well established stores growing, Tesco’s market share is slowly being chipped away. A threat Tesco are facing however are smaller businesses merging and becoming superstores that threaten Tesco’s reign. Also, smaller rookie businesses such as Aldi, Co-op and Lidl are growing rapidly, taking shares from the 4 main oligopoly businesses.</w:t>
      </w:r>
    </w:p>
    <w:p w:rsidR="00C807EB" w:rsidRDefault="00844F70">
      <w:pPr>
        <w:spacing w:after="200" w:line="276" w:lineRule="auto"/>
        <w:rPr>
          <w:rFonts w:ascii="Arial" w:hAnsi="Arial" w:cs="Arial"/>
          <w:color w:val="222222"/>
          <w:sz w:val="21"/>
          <w:szCs w:val="21"/>
          <w:shd w:val="clear" w:color="auto" w:fill="FFFFFF"/>
        </w:rPr>
      </w:pPr>
      <w:r w:rsidRPr="00844F70">
        <w:rPr>
          <w:rFonts w:ascii="Arial" w:hAnsi="Arial" w:cs="Arial"/>
          <w:color w:val="222222"/>
          <w:sz w:val="21"/>
          <w:szCs w:val="21"/>
          <w:shd w:val="clear" w:color="auto" w:fill="FFFFFF"/>
        </w:rPr>
        <w:t>Discount chains Aldi and Lidl boosted their market share to new record highs of 7.3 per cent and 5.3 per cent respectively in the last quarter, new figures show.</w:t>
      </w:r>
      <w:r w:rsidR="00B46D55">
        <w:rPr>
          <w:rFonts w:ascii="Arial" w:hAnsi="Arial" w:cs="Arial"/>
          <w:color w:val="222222"/>
          <w:sz w:val="21"/>
          <w:szCs w:val="21"/>
          <w:shd w:val="clear" w:color="auto" w:fill="FFFFFF"/>
        </w:rPr>
        <w:t xml:space="preserve"> </w:t>
      </w:r>
      <w:sdt>
        <w:sdtPr>
          <w:rPr>
            <w:rFonts w:ascii="Arial" w:hAnsi="Arial" w:cs="Arial"/>
            <w:color w:val="222222"/>
            <w:sz w:val="21"/>
            <w:szCs w:val="21"/>
            <w:shd w:val="clear" w:color="auto" w:fill="FFFFFF"/>
          </w:rPr>
          <w:id w:val="-149211553"/>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Ben18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(CHAPMAN, 2018)</w:t>
          </w:r>
          <w:r>
            <w:rPr>
              <w:rFonts w:ascii="Arial" w:hAnsi="Arial" w:cs="Arial"/>
              <w:color w:val="222222"/>
              <w:sz w:val="21"/>
              <w:szCs w:val="21"/>
              <w:shd w:val="clear" w:color="auto" w:fill="FFFFFF"/>
            </w:rPr>
            <w:fldChar w:fldCharType="end"/>
          </w:r>
        </w:sdtContent>
      </w:sdt>
    </w:p>
    <w:p w:rsidR="00B46D55" w:rsidRDefault="00B46D55">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Conclusion</w:t>
      </w:r>
    </w:p>
    <w:p w:rsidR="00B46D55" w:rsidRDefault="00B46D55">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Looking back at all the five forces, the PLC are in a good positon in all of the factors. Still being considered an oligopoly the main weakness in Tesco can be seen as the competitive rivalry they have with the other supermarkets. </w:t>
      </w:r>
      <w:r w:rsidR="00844F70">
        <w:rPr>
          <w:rFonts w:ascii="Arial" w:hAnsi="Arial" w:cs="Arial"/>
          <w:color w:val="222222"/>
          <w:sz w:val="21"/>
          <w:szCs w:val="21"/>
          <w:shd w:val="clear" w:color="auto" w:fill="FFFFFF"/>
        </w:rPr>
        <w:t xml:space="preserve">Due to competitive pricing and for the good of the economy, the government will not allow Tesco to become a single monopoly without competition and therefore Tesco need to continue to keep customer loyalty and satisfaction up in order to continue in its success. </w:t>
      </w:r>
    </w:p>
    <w:p w:rsidR="00844F70" w:rsidRPr="00441542" w:rsidRDefault="00844F70">
      <w:pPr>
        <w:spacing w:after="200" w:line="276" w:lineRule="auto"/>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strength can be seen as the good relationship they have with all their suppliers and customers making good, fair use of their power over their suppliers and keeping their buyers happy and a pleasure doing business with. </w:t>
      </w:r>
    </w:p>
    <w:p w:rsidR="00844F70" w:rsidRDefault="00844F70">
      <w:pPr>
        <w:spacing w:after="200" w:line="276" w:lineRule="auto"/>
      </w:pPr>
      <w:r>
        <w:br w:type="page"/>
      </w:r>
    </w:p>
    <w:p w:rsidR="00201FEF" w:rsidRDefault="00844F70">
      <w:pPr>
        <w:rPr>
          <w:rFonts w:ascii="Arial" w:hAnsi="Arial" w:cs="Arial"/>
          <w:color w:val="222222"/>
          <w:sz w:val="21"/>
          <w:szCs w:val="21"/>
          <w:shd w:val="clear" w:color="auto" w:fill="FFFFFF"/>
        </w:rPr>
      </w:pPr>
      <w:r w:rsidRPr="00844F70">
        <w:rPr>
          <w:rFonts w:ascii="Arial" w:hAnsi="Arial" w:cs="Arial"/>
          <w:color w:val="222222"/>
          <w:sz w:val="21"/>
          <w:szCs w:val="21"/>
          <w:shd w:val="clear" w:color="auto" w:fill="FFFFFF"/>
        </w:rPr>
        <w:lastRenderedPageBreak/>
        <w:t>References</w:t>
      </w:r>
    </w:p>
    <w:p w:rsidR="00844F70" w:rsidRDefault="00844F70">
      <w:pPr>
        <w:rPr>
          <w:rFonts w:ascii="Arial" w:hAnsi="Arial" w:cs="Arial"/>
          <w:color w:val="222222"/>
          <w:sz w:val="21"/>
          <w:szCs w:val="21"/>
          <w:shd w:val="clear" w:color="auto" w:fill="FFFFFF"/>
        </w:rPr>
      </w:pPr>
    </w:p>
    <w:p w:rsidR="00844F70" w:rsidRDefault="00844F70">
      <w:pPr>
        <w:rPr>
          <w:rFonts w:ascii="Arial" w:hAnsi="Arial" w:cs="Arial"/>
          <w:color w:val="222222"/>
          <w:sz w:val="21"/>
          <w:szCs w:val="21"/>
          <w:shd w:val="clear" w:color="auto" w:fill="FFFFFF"/>
        </w:rPr>
      </w:pPr>
      <w:sdt>
        <w:sdtPr>
          <w:rPr>
            <w:rFonts w:ascii="Arial" w:hAnsi="Arial" w:cs="Arial"/>
            <w:color w:val="222222"/>
            <w:sz w:val="21"/>
            <w:szCs w:val="21"/>
            <w:shd w:val="clear" w:color="auto" w:fill="FFFFFF"/>
          </w:rPr>
          <w:id w:val="1469774650"/>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Wik18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(WIKIPEDIA, 2018)</w:t>
          </w:r>
          <w:r>
            <w:rPr>
              <w:rFonts w:ascii="Arial" w:hAnsi="Arial" w:cs="Arial"/>
              <w:color w:val="222222"/>
              <w:sz w:val="21"/>
              <w:szCs w:val="21"/>
              <w:shd w:val="clear" w:color="auto" w:fill="FFFFFF"/>
            </w:rPr>
            <w:fldChar w:fldCharType="end"/>
          </w:r>
        </w:sdtContent>
      </w:sdt>
    </w:p>
    <w:p w:rsidR="00844F70" w:rsidRDefault="00844F70">
      <w:pPr>
        <w:rPr>
          <w:rFonts w:ascii="Arial" w:hAnsi="Arial" w:cs="Arial"/>
          <w:color w:val="222222"/>
          <w:sz w:val="21"/>
          <w:szCs w:val="21"/>
          <w:shd w:val="clear" w:color="auto" w:fill="FFFFFF"/>
        </w:rPr>
      </w:pPr>
      <w:bookmarkStart w:id="0" w:name="_GoBack"/>
      <w:bookmarkEnd w:id="0"/>
    </w:p>
    <w:p w:rsidR="00844F70" w:rsidRDefault="00844F70">
      <w:pPr>
        <w:rPr>
          <w:rFonts w:ascii="Arial" w:hAnsi="Arial" w:cs="Arial"/>
          <w:color w:val="222222"/>
          <w:sz w:val="21"/>
          <w:szCs w:val="21"/>
          <w:shd w:val="clear" w:color="auto" w:fill="FFFFFF"/>
        </w:rPr>
      </w:pPr>
      <w:sdt>
        <w:sdtPr>
          <w:rPr>
            <w:rFonts w:ascii="Arial" w:hAnsi="Arial" w:cs="Arial"/>
            <w:color w:val="222222"/>
            <w:sz w:val="21"/>
            <w:szCs w:val="21"/>
            <w:shd w:val="clear" w:color="auto" w:fill="FFFFFF"/>
          </w:rPr>
          <w:id w:val="-1275392249"/>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Byt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(CONTENT TEAM)</w:t>
          </w:r>
          <w:r>
            <w:rPr>
              <w:rFonts w:ascii="Arial" w:hAnsi="Arial" w:cs="Arial"/>
              <w:color w:val="222222"/>
              <w:sz w:val="21"/>
              <w:szCs w:val="21"/>
              <w:shd w:val="clear" w:color="auto" w:fill="FFFFFF"/>
            </w:rPr>
            <w:fldChar w:fldCharType="end"/>
          </w:r>
        </w:sdtContent>
      </w:sdt>
    </w:p>
    <w:p w:rsidR="007E5D58" w:rsidRDefault="007E5D58">
      <w:pPr>
        <w:rPr>
          <w:rFonts w:ascii="Arial" w:hAnsi="Arial" w:cs="Arial"/>
          <w:color w:val="222222"/>
          <w:sz w:val="21"/>
          <w:szCs w:val="21"/>
          <w:shd w:val="clear" w:color="auto" w:fill="FFFFFF"/>
        </w:rPr>
      </w:pPr>
    </w:p>
    <w:p w:rsidR="007E5D58" w:rsidRDefault="007E5D58">
      <w:pPr>
        <w:rPr>
          <w:rFonts w:ascii="Arial" w:hAnsi="Arial" w:cs="Arial"/>
          <w:color w:val="222222"/>
          <w:sz w:val="21"/>
          <w:szCs w:val="21"/>
          <w:shd w:val="clear" w:color="auto" w:fill="FFFFFF"/>
        </w:rPr>
      </w:pPr>
      <w:sdt>
        <w:sdtPr>
          <w:rPr>
            <w:rFonts w:ascii="Arial" w:hAnsi="Arial" w:cs="Arial"/>
            <w:color w:val="222222"/>
            <w:sz w:val="21"/>
            <w:szCs w:val="21"/>
            <w:shd w:val="clear" w:color="auto" w:fill="FFFFFF"/>
          </w:rPr>
          <w:id w:val="1958677890"/>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BBC16 \l 2057 </w:instrText>
          </w:r>
          <w:r>
            <w:rPr>
              <w:rFonts w:ascii="Arial" w:hAnsi="Arial" w:cs="Arial"/>
              <w:color w:val="222222"/>
              <w:sz w:val="21"/>
              <w:szCs w:val="21"/>
              <w:shd w:val="clear" w:color="auto" w:fill="FFFFFF"/>
            </w:rPr>
            <w:fldChar w:fldCharType="separate"/>
          </w:r>
          <w:r w:rsidRPr="007E5D58">
            <w:rPr>
              <w:rFonts w:ascii="Arial" w:hAnsi="Arial" w:cs="Arial"/>
              <w:noProof/>
              <w:color w:val="222222"/>
              <w:sz w:val="21"/>
              <w:szCs w:val="21"/>
              <w:shd w:val="clear" w:color="auto" w:fill="FFFFFF"/>
            </w:rPr>
            <w:t>(BBC, 2016)</w:t>
          </w:r>
          <w:r>
            <w:rPr>
              <w:rFonts w:ascii="Arial" w:hAnsi="Arial" w:cs="Arial"/>
              <w:color w:val="222222"/>
              <w:sz w:val="21"/>
              <w:szCs w:val="21"/>
              <w:shd w:val="clear" w:color="auto" w:fill="FFFFFF"/>
            </w:rPr>
            <w:fldChar w:fldCharType="end"/>
          </w:r>
        </w:sdtContent>
      </w:sdt>
    </w:p>
    <w:p w:rsidR="00844F70" w:rsidRDefault="00844F70">
      <w:pPr>
        <w:rPr>
          <w:rFonts w:ascii="Arial" w:hAnsi="Arial" w:cs="Arial"/>
          <w:color w:val="222222"/>
          <w:sz w:val="21"/>
          <w:szCs w:val="21"/>
          <w:shd w:val="clear" w:color="auto" w:fill="FFFFFF"/>
        </w:rPr>
      </w:pPr>
    </w:p>
    <w:p w:rsidR="00844F70" w:rsidRDefault="00844F70">
      <w:pPr>
        <w:rPr>
          <w:rFonts w:ascii="Arial" w:hAnsi="Arial" w:cs="Arial"/>
          <w:color w:val="222222"/>
          <w:sz w:val="21"/>
          <w:szCs w:val="21"/>
          <w:shd w:val="clear" w:color="auto" w:fill="FFFFFF"/>
        </w:rPr>
      </w:pPr>
      <w:sdt>
        <w:sdtPr>
          <w:rPr>
            <w:rFonts w:ascii="Arial" w:hAnsi="Arial" w:cs="Arial"/>
            <w:color w:val="222222"/>
            <w:sz w:val="21"/>
            <w:szCs w:val="21"/>
            <w:shd w:val="clear" w:color="auto" w:fill="FFFFFF"/>
          </w:rPr>
          <w:id w:val="-1937503414"/>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Fra18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(MCKEVITT, 2018)</w:t>
          </w:r>
          <w:r>
            <w:rPr>
              <w:rFonts w:ascii="Arial" w:hAnsi="Arial" w:cs="Arial"/>
              <w:color w:val="222222"/>
              <w:sz w:val="21"/>
              <w:szCs w:val="21"/>
              <w:shd w:val="clear" w:color="auto" w:fill="FFFFFF"/>
            </w:rPr>
            <w:fldChar w:fldCharType="end"/>
          </w:r>
        </w:sdtContent>
      </w:sdt>
    </w:p>
    <w:p w:rsidR="00844F70" w:rsidRDefault="00844F70">
      <w:pPr>
        <w:rPr>
          <w:rFonts w:ascii="Arial" w:hAnsi="Arial" w:cs="Arial"/>
          <w:color w:val="222222"/>
          <w:sz w:val="21"/>
          <w:szCs w:val="21"/>
          <w:shd w:val="clear" w:color="auto" w:fill="FFFFFF"/>
        </w:rPr>
      </w:pPr>
    </w:p>
    <w:p w:rsidR="00844F70" w:rsidRDefault="00844F70">
      <w:pPr>
        <w:rPr>
          <w:rFonts w:ascii="Arial" w:hAnsi="Arial" w:cs="Arial"/>
          <w:color w:val="222222"/>
          <w:sz w:val="21"/>
          <w:szCs w:val="21"/>
          <w:shd w:val="clear" w:color="auto" w:fill="FFFFFF"/>
        </w:rPr>
      </w:pPr>
      <w:sdt>
        <w:sdtPr>
          <w:rPr>
            <w:rFonts w:ascii="Arial" w:hAnsi="Arial" w:cs="Arial"/>
            <w:color w:val="222222"/>
            <w:sz w:val="21"/>
            <w:szCs w:val="21"/>
            <w:shd w:val="clear" w:color="auto" w:fill="FFFFFF"/>
          </w:rPr>
          <w:id w:val="591589679"/>
          <w:citation/>
        </w:sdtPr>
        <w:sdtContent>
          <w:r>
            <w:rPr>
              <w:rFonts w:ascii="Arial" w:hAnsi="Arial" w:cs="Arial"/>
              <w:color w:val="222222"/>
              <w:sz w:val="21"/>
              <w:szCs w:val="21"/>
              <w:shd w:val="clear" w:color="auto" w:fill="FFFFFF"/>
            </w:rPr>
            <w:fldChar w:fldCharType="begin"/>
          </w:r>
          <w:r>
            <w:rPr>
              <w:rFonts w:ascii="Arial" w:hAnsi="Arial" w:cs="Arial"/>
              <w:color w:val="222222"/>
              <w:sz w:val="21"/>
              <w:szCs w:val="21"/>
              <w:shd w:val="clear" w:color="auto" w:fill="FFFFFF"/>
            </w:rPr>
            <w:instrText xml:space="preserve"> CITATION Ben18 \l 2057 </w:instrText>
          </w:r>
          <w:r>
            <w:rPr>
              <w:rFonts w:ascii="Arial" w:hAnsi="Arial" w:cs="Arial"/>
              <w:color w:val="222222"/>
              <w:sz w:val="21"/>
              <w:szCs w:val="21"/>
              <w:shd w:val="clear" w:color="auto" w:fill="FFFFFF"/>
            </w:rPr>
            <w:fldChar w:fldCharType="separate"/>
          </w:r>
          <w:r w:rsidRPr="00844F70">
            <w:rPr>
              <w:rFonts w:ascii="Arial" w:hAnsi="Arial" w:cs="Arial"/>
              <w:noProof/>
              <w:color w:val="222222"/>
              <w:sz w:val="21"/>
              <w:szCs w:val="21"/>
              <w:shd w:val="clear" w:color="auto" w:fill="FFFFFF"/>
            </w:rPr>
            <w:t>(CHAPMAN, 2018)</w:t>
          </w:r>
          <w:r>
            <w:rPr>
              <w:rFonts w:ascii="Arial" w:hAnsi="Arial" w:cs="Arial"/>
              <w:color w:val="222222"/>
              <w:sz w:val="21"/>
              <w:szCs w:val="21"/>
              <w:shd w:val="clear" w:color="auto" w:fill="FFFFFF"/>
            </w:rPr>
            <w:fldChar w:fldCharType="end"/>
          </w:r>
        </w:sdtContent>
      </w:sdt>
    </w:p>
    <w:p w:rsidR="00844F70" w:rsidRDefault="00844F70">
      <w:pPr>
        <w:rPr>
          <w:rFonts w:ascii="Arial" w:hAnsi="Arial" w:cs="Arial"/>
          <w:color w:val="222222"/>
          <w:sz w:val="21"/>
          <w:szCs w:val="21"/>
          <w:shd w:val="clear" w:color="auto" w:fill="FFFFFF"/>
        </w:rPr>
      </w:pPr>
    </w:p>
    <w:p w:rsidR="00844F70" w:rsidRPr="00844F70" w:rsidRDefault="00844F70">
      <w:pPr>
        <w:rPr>
          <w:rFonts w:ascii="Arial" w:hAnsi="Arial" w:cs="Arial"/>
          <w:color w:val="222222"/>
          <w:sz w:val="21"/>
          <w:szCs w:val="21"/>
          <w:shd w:val="clear" w:color="auto" w:fill="FFFFFF"/>
        </w:rPr>
      </w:pPr>
    </w:p>
    <w:sectPr w:rsidR="00844F70" w:rsidRPr="00844F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A25C15"/>
    <w:multiLevelType w:val="hybridMultilevel"/>
    <w:tmpl w:val="364082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FEF"/>
    <w:rsid w:val="000C10A5"/>
    <w:rsid w:val="00201FEF"/>
    <w:rsid w:val="00394988"/>
    <w:rsid w:val="00441542"/>
    <w:rsid w:val="0044513C"/>
    <w:rsid w:val="005D0EA7"/>
    <w:rsid w:val="007E5D58"/>
    <w:rsid w:val="00844F70"/>
    <w:rsid w:val="00B46D55"/>
    <w:rsid w:val="00B60FE3"/>
    <w:rsid w:val="00C41E41"/>
    <w:rsid w:val="00C80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53C50"/>
  <w15:chartTrackingRefBased/>
  <w15:docId w15:val="{A2171E42-5E94-4436-AE45-9A063AAB8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1FEF"/>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1FEF"/>
    <w:rPr>
      <w:color w:val="0000FF"/>
      <w:u w:val="single"/>
    </w:rPr>
  </w:style>
  <w:style w:type="paragraph" w:styleId="ListParagraph">
    <w:name w:val="List Paragraph"/>
    <w:basedOn w:val="Normal"/>
    <w:uiPriority w:val="34"/>
    <w:qFormat/>
    <w:rsid w:val="0044513C"/>
    <w:pPr>
      <w:ind w:left="720"/>
      <w:contextualSpacing/>
    </w:pPr>
  </w:style>
  <w:style w:type="character" w:styleId="Strong">
    <w:name w:val="Strong"/>
    <w:basedOn w:val="DefaultParagraphFont"/>
    <w:uiPriority w:val="22"/>
    <w:qFormat/>
    <w:rsid w:val="00844F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9046708">
      <w:bodyDiv w:val="1"/>
      <w:marLeft w:val="0"/>
      <w:marRight w:val="0"/>
      <w:marTop w:val="0"/>
      <w:marBottom w:val="0"/>
      <w:divBdr>
        <w:top w:val="none" w:sz="0" w:space="0" w:color="auto"/>
        <w:left w:val="none" w:sz="0" w:space="0" w:color="auto"/>
        <w:bottom w:val="none" w:sz="0" w:space="0" w:color="auto"/>
        <w:right w:val="none" w:sz="0" w:space="0" w:color="auto"/>
      </w:divBdr>
    </w:div>
    <w:div w:id="461189271">
      <w:bodyDiv w:val="1"/>
      <w:marLeft w:val="0"/>
      <w:marRight w:val="0"/>
      <w:marTop w:val="0"/>
      <w:marBottom w:val="0"/>
      <w:divBdr>
        <w:top w:val="none" w:sz="0" w:space="0" w:color="auto"/>
        <w:left w:val="none" w:sz="0" w:space="0" w:color="auto"/>
        <w:bottom w:val="none" w:sz="0" w:space="0" w:color="auto"/>
        <w:right w:val="none" w:sz="0" w:space="0" w:color="auto"/>
      </w:divBdr>
    </w:div>
    <w:div w:id="580679043">
      <w:bodyDiv w:val="1"/>
      <w:marLeft w:val="0"/>
      <w:marRight w:val="0"/>
      <w:marTop w:val="0"/>
      <w:marBottom w:val="0"/>
      <w:divBdr>
        <w:top w:val="none" w:sz="0" w:space="0" w:color="auto"/>
        <w:left w:val="none" w:sz="0" w:space="0" w:color="auto"/>
        <w:bottom w:val="none" w:sz="0" w:space="0" w:color="auto"/>
        <w:right w:val="none" w:sz="0" w:space="0" w:color="auto"/>
      </w:divBdr>
    </w:div>
    <w:div w:id="736515303">
      <w:bodyDiv w:val="1"/>
      <w:marLeft w:val="0"/>
      <w:marRight w:val="0"/>
      <w:marTop w:val="0"/>
      <w:marBottom w:val="0"/>
      <w:divBdr>
        <w:top w:val="none" w:sz="0" w:space="0" w:color="auto"/>
        <w:left w:val="none" w:sz="0" w:space="0" w:color="auto"/>
        <w:bottom w:val="none" w:sz="0" w:space="0" w:color="auto"/>
        <w:right w:val="none" w:sz="0" w:space="0" w:color="auto"/>
      </w:divBdr>
    </w:div>
    <w:div w:id="747967780">
      <w:bodyDiv w:val="1"/>
      <w:marLeft w:val="0"/>
      <w:marRight w:val="0"/>
      <w:marTop w:val="0"/>
      <w:marBottom w:val="0"/>
      <w:divBdr>
        <w:top w:val="none" w:sz="0" w:space="0" w:color="auto"/>
        <w:left w:val="none" w:sz="0" w:space="0" w:color="auto"/>
        <w:bottom w:val="none" w:sz="0" w:space="0" w:color="auto"/>
        <w:right w:val="none" w:sz="0" w:space="0" w:color="auto"/>
      </w:divBdr>
    </w:div>
    <w:div w:id="919218207">
      <w:bodyDiv w:val="1"/>
      <w:marLeft w:val="0"/>
      <w:marRight w:val="0"/>
      <w:marTop w:val="0"/>
      <w:marBottom w:val="0"/>
      <w:divBdr>
        <w:top w:val="none" w:sz="0" w:space="0" w:color="auto"/>
        <w:left w:val="none" w:sz="0" w:space="0" w:color="auto"/>
        <w:bottom w:val="none" w:sz="0" w:space="0" w:color="auto"/>
        <w:right w:val="none" w:sz="0" w:space="0" w:color="auto"/>
      </w:divBdr>
    </w:div>
    <w:div w:id="958682558">
      <w:bodyDiv w:val="1"/>
      <w:marLeft w:val="0"/>
      <w:marRight w:val="0"/>
      <w:marTop w:val="0"/>
      <w:marBottom w:val="0"/>
      <w:divBdr>
        <w:top w:val="none" w:sz="0" w:space="0" w:color="auto"/>
        <w:left w:val="none" w:sz="0" w:space="0" w:color="auto"/>
        <w:bottom w:val="none" w:sz="0" w:space="0" w:color="auto"/>
        <w:right w:val="none" w:sz="0" w:space="0" w:color="auto"/>
      </w:divBdr>
    </w:div>
    <w:div w:id="970131005">
      <w:bodyDiv w:val="1"/>
      <w:marLeft w:val="0"/>
      <w:marRight w:val="0"/>
      <w:marTop w:val="0"/>
      <w:marBottom w:val="0"/>
      <w:divBdr>
        <w:top w:val="none" w:sz="0" w:space="0" w:color="auto"/>
        <w:left w:val="none" w:sz="0" w:space="0" w:color="auto"/>
        <w:bottom w:val="none" w:sz="0" w:space="0" w:color="auto"/>
        <w:right w:val="none" w:sz="0" w:space="0" w:color="auto"/>
      </w:divBdr>
    </w:div>
    <w:div w:id="970864702">
      <w:bodyDiv w:val="1"/>
      <w:marLeft w:val="0"/>
      <w:marRight w:val="0"/>
      <w:marTop w:val="0"/>
      <w:marBottom w:val="0"/>
      <w:divBdr>
        <w:top w:val="none" w:sz="0" w:space="0" w:color="auto"/>
        <w:left w:val="none" w:sz="0" w:space="0" w:color="auto"/>
        <w:bottom w:val="none" w:sz="0" w:space="0" w:color="auto"/>
        <w:right w:val="none" w:sz="0" w:space="0" w:color="auto"/>
      </w:divBdr>
    </w:div>
    <w:div w:id="1108424220">
      <w:bodyDiv w:val="1"/>
      <w:marLeft w:val="0"/>
      <w:marRight w:val="0"/>
      <w:marTop w:val="0"/>
      <w:marBottom w:val="0"/>
      <w:divBdr>
        <w:top w:val="none" w:sz="0" w:space="0" w:color="auto"/>
        <w:left w:val="none" w:sz="0" w:space="0" w:color="auto"/>
        <w:bottom w:val="none" w:sz="0" w:space="0" w:color="auto"/>
        <w:right w:val="none" w:sz="0" w:space="0" w:color="auto"/>
      </w:divBdr>
    </w:div>
    <w:div w:id="1347832688">
      <w:bodyDiv w:val="1"/>
      <w:marLeft w:val="0"/>
      <w:marRight w:val="0"/>
      <w:marTop w:val="0"/>
      <w:marBottom w:val="0"/>
      <w:divBdr>
        <w:top w:val="none" w:sz="0" w:space="0" w:color="auto"/>
        <w:left w:val="none" w:sz="0" w:space="0" w:color="auto"/>
        <w:bottom w:val="none" w:sz="0" w:space="0" w:color="auto"/>
        <w:right w:val="none" w:sz="0" w:space="0" w:color="auto"/>
      </w:divBdr>
    </w:div>
    <w:div w:id="1388718724">
      <w:bodyDiv w:val="1"/>
      <w:marLeft w:val="0"/>
      <w:marRight w:val="0"/>
      <w:marTop w:val="0"/>
      <w:marBottom w:val="0"/>
      <w:divBdr>
        <w:top w:val="none" w:sz="0" w:space="0" w:color="auto"/>
        <w:left w:val="none" w:sz="0" w:space="0" w:color="auto"/>
        <w:bottom w:val="none" w:sz="0" w:space="0" w:color="auto"/>
        <w:right w:val="none" w:sz="0" w:space="0" w:color="auto"/>
      </w:divBdr>
    </w:div>
    <w:div w:id="1614436660">
      <w:bodyDiv w:val="1"/>
      <w:marLeft w:val="0"/>
      <w:marRight w:val="0"/>
      <w:marTop w:val="0"/>
      <w:marBottom w:val="0"/>
      <w:divBdr>
        <w:top w:val="none" w:sz="0" w:space="0" w:color="auto"/>
        <w:left w:val="none" w:sz="0" w:space="0" w:color="auto"/>
        <w:bottom w:val="none" w:sz="0" w:space="0" w:color="auto"/>
        <w:right w:val="none" w:sz="0" w:space="0" w:color="auto"/>
      </w:divBdr>
    </w:div>
    <w:div w:id="1721317160">
      <w:bodyDiv w:val="1"/>
      <w:marLeft w:val="0"/>
      <w:marRight w:val="0"/>
      <w:marTop w:val="0"/>
      <w:marBottom w:val="0"/>
      <w:divBdr>
        <w:top w:val="none" w:sz="0" w:space="0" w:color="auto"/>
        <w:left w:val="none" w:sz="0" w:space="0" w:color="auto"/>
        <w:bottom w:val="none" w:sz="0" w:space="0" w:color="auto"/>
        <w:right w:val="none" w:sz="0" w:space="0" w:color="auto"/>
      </w:divBdr>
    </w:div>
    <w:div w:id="1913267962">
      <w:bodyDiv w:val="1"/>
      <w:marLeft w:val="0"/>
      <w:marRight w:val="0"/>
      <w:marTop w:val="0"/>
      <w:marBottom w:val="0"/>
      <w:divBdr>
        <w:top w:val="none" w:sz="0" w:space="0" w:color="auto"/>
        <w:left w:val="none" w:sz="0" w:space="0" w:color="auto"/>
        <w:bottom w:val="none" w:sz="0" w:space="0" w:color="auto"/>
        <w:right w:val="none" w:sz="0" w:space="0" w:color="auto"/>
      </w:divBdr>
    </w:div>
    <w:div w:id="1983919303">
      <w:bodyDiv w:val="1"/>
      <w:marLeft w:val="0"/>
      <w:marRight w:val="0"/>
      <w:marTop w:val="0"/>
      <w:marBottom w:val="0"/>
      <w:divBdr>
        <w:top w:val="none" w:sz="0" w:space="0" w:color="auto"/>
        <w:left w:val="none" w:sz="0" w:space="0" w:color="auto"/>
        <w:bottom w:val="none" w:sz="0" w:space="0" w:color="auto"/>
        <w:right w:val="none" w:sz="0" w:space="0" w:color="auto"/>
      </w:divBdr>
    </w:div>
    <w:div w:id="206093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br.org/2008/01/the-five-competitive-forces-that-shape-strategy"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b:Source>
    <b:Tag>Byt</b:Tag>
    <b:SourceType>InternetSite</b:SourceType>
    <b:Guid>{1016E088-0901-4209-A183-334B8A1BE051}</b:Guid>
    <b:Author>
      <b:Author>
        <b:NameList>
          <b:Person>
            <b:Last>Content team</b:Last>
            <b:First>By</b:First>
            <b:Middle>the mind tools</b:Middle>
          </b:Person>
        </b:NameList>
      </b:Author>
    </b:Author>
    <b:Title>Understanding Competitive Forces to Maximize Profitability</b:Title>
    <b:Publisher>Mind TOol</b:Publisher>
    <b:InternetSiteTitle>Mind Tools</b:InternetSiteTitle>
    <b:URL>https://www.mindtools.com/pages/article/newTMC_08.htm</b:URL>
    <b:RefOrder>2</b:RefOrder>
  </b:Source>
  <b:Source>
    <b:Tag>Wik18</b:Tag>
    <b:SourceType>InternetSite</b:SourceType>
    <b:Guid>{91380D79-6005-4F48-9D5C-71D30F24C574}</b:Guid>
    <b:Author>
      <b:Author>
        <b:NameList>
          <b:Person>
            <b:Last>Wikipedia</b:Last>
          </b:Person>
        </b:NameList>
      </b:Author>
    </b:Author>
    <b:Title>Tesco</b:Title>
    <b:InternetSiteTitle>Wikipedia</b:InternetSiteTitle>
    <b:Year>2018</b:Year>
    <b:YearAccessed>2018</b:YearAccessed>
    <b:MonthAccessed>7</b:MonthAccessed>
    <b:DayAccessed>18</b:DayAccessed>
    <b:URL>https://en.wikipedia.org/wiki/Tesco</b:URL>
    <b:RefOrder>1</b:RefOrder>
  </b:Source>
  <b:Source>
    <b:Tag>Fra18</b:Tag>
    <b:SourceType>InternetSite</b:SourceType>
    <b:Guid>{9117B9B3-2ECB-4B6E-9E4D-1F672177628B}</b:Guid>
    <b:Author>
      <b:Author>
        <b:NameList>
          <b:Person>
            <b:Last>Mckevitt</b:Last>
            <b:First>Fraser</b:First>
          </b:Person>
        </b:NameList>
      </b:Author>
    </b:Author>
    <b:Title>Tesco and Morrisons fastest-growing supermarkets of UK big four</b:Title>
    <b:InternetSiteTitle>Kantar</b:InternetSiteTitle>
    <b:Year>2018</b:Year>
    <b:YearAccessed>2018</b:YearAccessed>
    <b:MonthAccessed>3</b:MonthAccessed>
    <b:DayAccessed>6</b:DayAccessed>
    <b:URL>https://uk.kantar.com/consumer/shoppers/2018/march-tesco-and-morrisons-fastest-growing-supermarkets-of-uk-big-four/</b:URL>
    <b:RefOrder>3</b:RefOrder>
  </b:Source>
  <b:Source>
    <b:Tag>Ben18</b:Tag>
    <b:SourceType>InternetSite</b:SourceType>
    <b:Guid>{589D6D64-A696-4502-A7EC-6072BF801536}</b:Guid>
    <b:Author>
      <b:Author>
        <b:NameList>
          <b:Person>
            <b:Last>Chapman</b:Last>
            <b:First>Ben</b:First>
          </b:Person>
        </b:NameList>
      </b:Author>
    </b:Author>
    <b:Title>Aldi and Lidl reach record market share as shoppers continue to look for low prices</b:Title>
    <b:InternetSiteTitle>Independent</b:InternetSiteTitle>
    <b:Year>2018</b:Year>
    <b:YearAccessed>2018</b:YearAccessed>
    <b:MonthAccessed>4</b:MonthAccessed>
    <b:DayAccessed>4</b:DayAccessed>
    <b:URL>https://www.independent.co.uk/news/business/news/aldi-lidl-market-share-record-high-supermarket-figures-shoppers-discount-low-prices-a8288011.html</b:URL>
    <b:RefOrder>5</b:RefOrder>
  </b:Source>
  <b:Source>
    <b:Tag>BBC16</b:Tag>
    <b:SourceType>InternetSite</b:SourceType>
    <b:Guid>{C0963C42-830D-4863-921A-ECFF3B03AE92}</b:Guid>
    <b:Author>
      <b:Author>
        <b:NameList>
          <b:Person>
            <b:Last>BBC</b:Last>
          </b:Person>
        </b:NameList>
      </b:Author>
    </b:Author>
    <b:Title>Tesco in dispute with Unilever over price rises</b:Title>
    <b:InternetSiteTitle>BBC</b:InternetSiteTitle>
    <b:Year>2016</b:Year>
    <b:YearAccessed>2016</b:YearAccessed>
    <b:MonthAccessed>10</b:MonthAccessed>
    <b:DayAccessed>12</b:DayAccessed>
    <b:URL>https://www.bbc.co.uk/news/business-37637954</b:URL>
    <b:RefOrder>4</b:RefOrder>
  </b:Source>
</b:Sources>
</file>

<file path=customXml/itemProps1.xml><?xml version="1.0" encoding="utf-8"?>
<ds:datastoreItem xmlns:ds="http://schemas.openxmlformats.org/officeDocument/2006/customXml" ds:itemID="{B64DE46C-E38C-49F2-B58C-3FEFDCD1D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7EF62C07.dotm</Template>
  <TotalTime>110</TotalTime>
  <Pages>4</Pages>
  <Words>1034</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SOO-HYEONG KIM</dc:creator>
  <cp:keywords/>
  <dc:description/>
  <cp:lastModifiedBy>KIM S. (669279)</cp:lastModifiedBy>
  <cp:revision>1</cp:revision>
  <dcterms:created xsi:type="dcterms:W3CDTF">2018-07-20T15:21:00Z</dcterms:created>
  <dcterms:modified xsi:type="dcterms:W3CDTF">2018-07-20T17:18:00Z</dcterms:modified>
</cp:coreProperties>
</file>