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C8F939" w14:textId="77777777" w:rsidR="00931D1F" w:rsidRPr="00997C9F" w:rsidRDefault="00931D1F" w:rsidP="00F63669">
      <w:pPr>
        <w:widowControl/>
        <w:autoSpaceDE/>
        <w:autoSpaceDN/>
        <w:spacing w:after="160"/>
        <w:jc w:val="center"/>
        <w:rPr>
          <w:b/>
          <w:bCs/>
          <w:sz w:val="32"/>
          <w:szCs w:val="32"/>
        </w:rPr>
      </w:pPr>
    </w:p>
    <w:p w14:paraId="4E0DAD43" w14:textId="77777777" w:rsidR="00931D1F" w:rsidRDefault="00931D1F" w:rsidP="00F63669">
      <w:pPr>
        <w:widowControl/>
        <w:autoSpaceDE/>
        <w:autoSpaceDN/>
        <w:spacing w:after="160"/>
        <w:jc w:val="center"/>
        <w:rPr>
          <w:b/>
          <w:bCs/>
          <w:sz w:val="32"/>
          <w:szCs w:val="32"/>
          <w:lang w:val="en-US"/>
        </w:rPr>
      </w:pPr>
    </w:p>
    <w:p w14:paraId="7DBCCDF6" w14:textId="77777777" w:rsidR="00931D1F" w:rsidRDefault="00931D1F" w:rsidP="00F63669">
      <w:pPr>
        <w:widowControl/>
        <w:autoSpaceDE/>
        <w:autoSpaceDN/>
        <w:spacing w:after="160"/>
        <w:jc w:val="center"/>
        <w:rPr>
          <w:b/>
          <w:bCs/>
          <w:sz w:val="32"/>
          <w:szCs w:val="32"/>
          <w:lang w:val="en-US"/>
        </w:rPr>
      </w:pPr>
    </w:p>
    <w:p w14:paraId="4F36426A" w14:textId="77777777" w:rsidR="00931D1F" w:rsidRDefault="00931D1F" w:rsidP="00F63669">
      <w:pPr>
        <w:widowControl/>
        <w:autoSpaceDE/>
        <w:autoSpaceDN/>
        <w:spacing w:after="160"/>
        <w:jc w:val="center"/>
        <w:rPr>
          <w:b/>
          <w:bCs/>
          <w:sz w:val="32"/>
          <w:szCs w:val="32"/>
          <w:lang w:val="en-US"/>
        </w:rPr>
      </w:pPr>
    </w:p>
    <w:p w14:paraId="2E853691" w14:textId="77777777" w:rsidR="00931D1F" w:rsidRDefault="00931D1F" w:rsidP="00F63669">
      <w:pPr>
        <w:widowControl/>
        <w:autoSpaceDE/>
        <w:autoSpaceDN/>
        <w:spacing w:after="160"/>
        <w:jc w:val="center"/>
        <w:rPr>
          <w:b/>
          <w:bCs/>
          <w:sz w:val="32"/>
          <w:szCs w:val="32"/>
          <w:lang w:val="en-US"/>
        </w:rPr>
      </w:pPr>
    </w:p>
    <w:p w14:paraId="365ECAA9" w14:textId="7E95CBD8" w:rsidR="00971C6D" w:rsidRPr="00997C9F" w:rsidRDefault="00C33197" w:rsidP="00997C9F">
      <w:pPr>
        <w:widowControl/>
        <w:autoSpaceDE/>
        <w:autoSpaceDN/>
        <w:spacing w:after="160"/>
        <w:jc w:val="center"/>
        <w:rPr>
          <w:b/>
          <w:bCs/>
          <w:sz w:val="32"/>
          <w:szCs w:val="32"/>
          <w:lang w:val="en-US"/>
        </w:rPr>
      </w:pPr>
      <w:r w:rsidRPr="00971C6D">
        <w:rPr>
          <w:b/>
          <w:bCs/>
          <w:sz w:val="32"/>
          <w:szCs w:val="32"/>
          <w:lang w:val="en-US"/>
        </w:rPr>
        <w:t>Module Name-</w:t>
      </w:r>
      <w:r>
        <w:rPr>
          <w:b/>
          <w:bCs/>
          <w:sz w:val="32"/>
          <w:szCs w:val="32"/>
          <w:lang w:val="en-US"/>
        </w:rPr>
        <w:t xml:space="preserve"> </w:t>
      </w:r>
      <w:r w:rsidRPr="00971C6D">
        <w:rPr>
          <w:b/>
          <w:bCs/>
          <w:sz w:val="32"/>
          <w:szCs w:val="32"/>
          <w:lang w:val="en-US"/>
        </w:rPr>
        <w:t>Legal Process</w:t>
      </w:r>
    </w:p>
    <w:p w14:paraId="6D9189D6" w14:textId="1B19816F" w:rsidR="00971C6D" w:rsidRPr="00971C6D" w:rsidRDefault="00C33197" w:rsidP="00F63669">
      <w:pPr>
        <w:widowControl/>
        <w:autoSpaceDE/>
        <w:autoSpaceDN/>
        <w:spacing w:after="160"/>
        <w:jc w:val="center"/>
        <w:rPr>
          <w:lang w:val="en-US"/>
        </w:rPr>
      </w:pPr>
      <w:r w:rsidRPr="00971C6D">
        <w:rPr>
          <w:lang w:val="en-US"/>
        </w:rPr>
        <w:t>Student Name-</w:t>
      </w:r>
      <w:r w:rsidR="00997C9F">
        <w:rPr>
          <w:lang w:val="en-US"/>
        </w:rPr>
        <w:t xml:space="preserve"> Lorena Petronela Forcos</w:t>
      </w:r>
    </w:p>
    <w:p w14:paraId="0361CBC9" w14:textId="29696A9E" w:rsidR="00971C6D" w:rsidRDefault="00C33197" w:rsidP="00F63669">
      <w:pPr>
        <w:widowControl/>
        <w:autoSpaceDE/>
        <w:autoSpaceDN/>
        <w:spacing w:after="160"/>
        <w:jc w:val="center"/>
        <w:rPr>
          <w:b/>
          <w:bCs/>
          <w:lang w:val="en-US"/>
        </w:rPr>
      </w:pPr>
      <w:r w:rsidRPr="00971C6D">
        <w:rPr>
          <w:lang w:val="en-US"/>
        </w:rPr>
        <w:t>Student ID-</w:t>
      </w:r>
      <w:r w:rsidR="00997C9F">
        <w:rPr>
          <w:lang w:val="en-US"/>
        </w:rPr>
        <w:t xml:space="preserve"> 1710294</w:t>
      </w:r>
      <w:r>
        <w:rPr>
          <w:b/>
          <w:bCs/>
          <w:lang w:val="en-US"/>
        </w:rPr>
        <w:br w:type="page"/>
      </w:r>
    </w:p>
    <w:p w14:paraId="59D38701" w14:textId="77777777" w:rsidR="000A6A5B" w:rsidRDefault="00C33197">
      <w:pPr>
        <w:rPr>
          <w:b/>
          <w:bCs/>
          <w:lang w:val="en-US"/>
        </w:rPr>
      </w:pPr>
      <w:r w:rsidRPr="00304F31">
        <w:rPr>
          <w:b/>
          <w:bCs/>
          <w:lang w:val="en-US"/>
        </w:rPr>
        <w:lastRenderedPageBreak/>
        <w:t>Introduction</w:t>
      </w:r>
    </w:p>
    <w:p w14:paraId="22EF18EB" w14:textId="77777777" w:rsidR="00ED13AC" w:rsidRDefault="00C33197" w:rsidP="00304F31">
      <w:pPr>
        <w:rPr>
          <w:lang w:val="en-US"/>
        </w:rPr>
      </w:pPr>
      <w:r>
        <w:rPr>
          <w:lang w:val="en-US"/>
        </w:rPr>
        <w:t xml:space="preserve">The following essay will provide a discussion on the magistrate and the roles and responsibilities associated with the post. A magistrate is a post that is </w:t>
      </w:r>
      <w:r>
        <w:rPr>
          <w:lang w:val="en-US"/>
        </w:rPr>
        <w:t xml:space="preserve">voluntarily chosen by different people as they participate in the hearing in a criminal court and family court. The prevalence of this system of justice in the UK is highly efficient and has created a fast-track system in the UK. This essay will provide a </w:t>
      </w:r>
      <w:r>
        <w:rPr>
          <w:lang w:val="en-US"/>
        </w:rPr>
        <w:t>description of the roles and responsibilities that are expected of a magistrate in the UK legal system. Additionally, the court closures and characteristics of courts will be mentioned in this essay. The various reforms along with the advantages and disadv</w:t>
      </w:r>
      <w:r>
        <w:rPr>
          <w:lang w:val="en-US"/>
        </w:rPr>
        <w:t>antages of the magistrate system of justice will be discussed in this essay.</w:t>
      </w:r>
    </w:p>
    <w:p w14:paraId="499BA3E5" w14:textId="77777777" w:rsidR="00304F31" w:rsidRDefault="00C33197" w:rsidP="00304F31">
      <w:pPr>
        <w:rPr>
          <w:b/>
          <w:bCs/>
          <w:lang w:val="en-US"/>
        </w:rPr>
      </w:pPr>
      <w:r>
        <w:rPr>
          <w:b/>
          <w:bCs/>
          <w:lang w:val="en-US"/>
        </w:rPr>
        <w:br w:type="page"/>
      </w:r>
    </w:p>
    <w:p w14:paraId="72EB6EB1" w14:textId="77777777" w:rsidR="00304F31" w:rsidRDefault="00C33197">
      <w:pPr>
        <w:rPr>
          <w:b/>
          <w:bCs/>
          <w:lang w:val="en-US"/>
        </w:rPr>
      </w:pPr>
      <w:r w:rsidRPr="00304F31">
        <w:rPr>
          <w:b/>
          <w:bCs/>
          <w:lang w:val="en-US"/>
        </w:rPr>
        <w:lastRenderedPageBreak/>
        <w:t>Discussion</w:t>
      </w:r>
    </w:p>
    <w:p w14:paraId="4D0268B9" w14:textId="77777777" w:rsidR="00792B8E" w:rsidRPr="00792B8E" w:rsidRDefault="00C33197">
      <w:pPr>
        <w:rPr>
          <w:lang w:val="en-US"/>
        </w:rPr>
      </w:pPr>
      <w:r>
        <w:rPr>
          <w:lang w:val="en-US"/>
        </w:rPr>
        <w:t>The general definition of a magistrate is a person given the power to decide in a legal case with the authority provided by a qualified seniormost judge. The magistra</w:t>
      </w:r>
      <w:r>
        <w:rPr>
          <w:lang w:val="en-US"/>
        </w:rPr>
        <w:t>tes often hear cases that are of low serious</w:t>
      </w:r>
      <w:r w:rsidR="007C3AE8">
        <w:rPr>
          <w:lang w:val="en-US"/>
        </w:rPr>
        <w:t>ness (</w:t>
      </w:r>
      <w:r w:rsidR="007C3AE8">
        <w:rPr>
          <w:lang w:val="en-US" w:eastAsia="en-IN"/>
        </w:rPr>
        <w:t>Ross, 2022)</w:t>
      </w:r>
      <w:r w:rsidR="007C3AE8">
        <w:rPr>
          <w:lang w:val="en-US"/>
        </w:rPr>
        <w:t xml:space="preserve">. Magistrates in a legal system are people with the power to grant or withdraw a judgement based on the surety of personal bonds. The magistrates often sit in a group and collectively take their decision by voting for passing a judgement. The chairperson has the responsibility of summarising the whole judgement of the group of magistrates (Chadwick and </w:t>
      </w:r>
      <w:r w:rsidR="007C3AE8">
        <w:rPr>
          <w:lang w:val="en-US" w:eastAsia="en-IN"/>
        </w:rPr>
        <w:t>Wesson, 2020)</w:t>
      </w:r>
      <w:r w:rsidR="007C3AE8">
        <w:rPr>
          <w:lang w:val="en-US"/>
        </w:rPr>
        <w:t>.</w:t>
      </w:r>
    </w:p>
    <w:p w14:paraId="707854C0" w14:textId="77777777" w:rsidR="007C3AE8" w:rsidRDefault="00C33197">
      <w:pPr>
        <w:rPr>
          <w:lang w:val="en-US"/>
        </w:rPr>
      </w:pPr>
      <w:r>
        <w:rPr>
          <w:lang w:val="en-US"/>
        </w:rPr>
        <w:t xml:space="preserve">The magistrates in the UK are chosen voluntarily to hear the cases in different courts. The </w:t>
      </w:r>
      <w:r w:rsidR="0098288C">
        <w:rPr>
          <w:lang w:val="en-US"/>
        </w:rPr>
        <w:t>senior presiding judge chooses a person able to preside over a case as per the recommendations of public bodies made up of existing magistrates and non-magistrates. The post of a magistrate is unpaid and hence temporary. The Lord Chief Justice appoints the magistrate for hearing cases that could be criminal or legal in nature</w:t>
      </w:r>
      <w:r>
        <w:rPr>
          <w:lang w:val="en-US"/>
        </w:rPr>
        <w:t xml:space="preserve"> (</w:t>
      </w:r>
      <w:r>
        <w:rPr>
          <w:lang w:val="en-US" w:eastAsia="en-IN"/>
        </w:rPr>
        <w:t>CAMPBELL, 2020)</w:t>
      </w:r>
      <w:r w:rsidR="0098288C">
        <w:rPr>
          <w:lang w:val="en-US"/>
        </w:rPr>
        <w:t>. The freedom to preside a case and take decisions is fairly limited in a magistrate, unlike judges as they are not appointed through the system and do not possess a qualification to certify their posts. Magistrates often preside in a group of three with two people acting as ‘wingers’ while a single person is appointed as the chairperson of the group seated in the middle of two wingers. The system of courts in the UK has a special provision for magistrate courts at the level of district judges. The various civil and criminal proceedings that are carried out in the magistrate courts are small cases that do not involve serious offences.</w:t>
      </w:r>
    </w:p>
    <w:p w14:paraId="535837E5" w14:textId="77777777" w:rsidR="00971C6D" w:rsidRPr="00971C6D" w:rsidRDefault="00C33197" w:rsidP="00971C6D">
      <w:pPr>
        <w:widowControl/>
        <w:autoSpaceDE/>
        <w:autoSpaceDN/>
        <w:rPr>
          <w:rFonts w:eastAsia="Times New Roman" w:cs="Times New Roman"/>
          <w:szCs w:val="24"/>
          <w:lang w:val="en"/>
        </w:rPr>
      </w:pPr>
      <w:r w:rsidRPr="00971C6D">
        <w:rPr>
          <w:rFonts w:eastAsia="Times New Roman" w:cs="Times New Roman"/>
          <w:szCs w:val="24"/>
          <w:lang w:val="en"/>
        </w:rPr>
        <w:t xml:space="preserve">The magistrate has various kinds of responsibilities in the judiciary suite of the UK. </w:t>
      </w:r>
      <w:r w:rsidRPr="00971C6D">
        <w:rPr>
          <w:rFonts w:eastAsia="Times New Roman" w:cs="Times New Roman"/>
          <w:szCs w:val="24"/>
          <w:lang w:val="en"/>
        </w:rPr>
        <w:t xml:space="preserve">One of the main responsibilities of the magistrate is to hear cases in the courts. The magistrates are responsible for hearing cases in both family and criminal cases. A particular case is usually heard by 3 different </w:t>
      </w:r>
      <w:r w:rsidRPr="00971C6D">
        <w:rPr>
          <w:rFonts w:eastAsia="Times New Roman" w:cs="Times New Roman"/>
          <w:szCs w:val="24"/>
          <w:lang w:val="en"/>
        </w:rPr>
        <w:lastRenderedPageBreak/>
        <w:t>magistrates. One trained magistrate al</w:t>
      </w:r>
      <w:r w:rsidRPr="00971C6D">
        <w:rPr>
          <w:rFonts w:eastAsia="Times New Roman" w:cs="Times New Roman"/>
          <w:szCs w:val="24"/>
          <w:lang w:val="en"/>
        </w:rPr>
        <w:t xml:space="preserve">so was there to act as a chairperson in those hearings. Apart from that the magistrates also have various other responsibilities </w:t>
      </w:r>
      <w:sdt>
        <w:sdtPr>
          <w:rPr>
            <w:rFonts w:eastAsia="Times New Roman" w:cs="Times New Roman"/>
            <w:szCs w:val="24"/>
            <w:lang w:val="en"/>
          </w:rPr>
          <w:id w:val="2038073008"/>
          <w:citation/>
        </w:sdtPr>
        <w:sdtEndPr/>
        <w:sdtContent>
          <w:r w:rsidRPr="00971C6D">
            <w:rPr>
              <w:rFonts w:eastAsia="Times New Roman" w:cs="Times New Roman"/>
              <w:szCs w:val="24"/>
              <w:lang w:val="en"/>
            </w:rPr>
            <w:fldChar w:fldCharType="begin"/>
          </w:r>
          <w:r w:rsidRPr="00971C6D">
            <w:rPr>
              <w:rFonts w:eastAsia="Times New Roman" w:cs="Times New Roman"/>
              <w:szCs w:val="24"/>
            </w:rPr>
            <w:instrText xml:space="preserve"> CITATION GOV231 \l 2057 </w:instrText>
          </w:r>
          <w:r w:rsidRPr="00971C6D">
            <w:rPr>
              <w:rFonts w:eastAsia="Times New Roman" w:cs="Times New Roman"/>
              <w:szCs w:val="24"/>
              <w:lang w:val="en"/>
            </w:rPr>
            <w:fldChar w:fldCharType="separate"/>
          </w:r>
          <w:r w:rsidRPr="00971C6D">
            <w:rPr>
              <w:rFonts w:eastAsia="Times New Roman" w:cs="Times New Roman"/>
              <w:noProof/>
              <w:szCs w:val="24"/>
            </w:rPr>
            <w:t>(GOV.UK, 2023)</w:t>
          </w:r>
          <w:r w:rsidRPr="00971C6D">
            <w:rPr>
              <w:rFonts w:eastAsia="Times New Roman" w:cs="Times New Roman"/>
              <w:szCs w:val="24"/>
              <w:lang w:val="en"/>
            </w:rPr>
            <w:fldChar w:fldCharType="end"/>
          </w:r>
        </w:sdtContent>
      </w:sdt>
      <w:r w:rsidRPr="00971C6D">
        <w:rPr>
          <w:rFonts w:eastAsia="Times New Roman" w:cs="Times New Roman"/>
          <w:szCs w:val="24"/>
          <w:lang w:val="en"/>
        </w:rPr>
        <w:t>. The proceedings over criminal cases are the responsibilities of the magistrates i</w:t>
      </w:r>
      <w:r w:rsidRPr="00971C6D">
        <w:rPr>
          <w:rFonts w:eastAsia="Times New Roman" w:cs="Times New Roman"/>
          <w:szCs w:val="24"/>
          <w:lang w:val="en"/>
        </w:rPr>
        <w:t>n the magistrates’ court. Lower-level offences for instance theft, motoring and assault offences are typically included in this type of case. They also need to pass impartial judgements applying sentencing guidelines and relevant laws on the basis of the e</w:t>
      </w:r>
      <w:r w:rsidRPr="00971C6D">
        <w:rPr>
          <w:rFonts w:eastAsia="Times New Roman" w:cs="Times New Roman"/>
          <w:szCs w:val="24"/>
          <w:lang w:val="en"/>
        </w:rPr>
        <w:t xml:space="preserve">vidence presented in the court. Sentencing convicted defendants as a part of a particular panel or alone also are the responsibility of the magistrates. Various kinds of factors need to be considered by the magistrates for instance the criminal history of </w:t>
      </w:r>
      <w:r w:rsidRPr="00971C6D">
        <w:rPr>
          <w:rFonts w:eastAsia="Times New Roman" w:cs="Times New Roman"/>
          <w:szCs w:val="24"/>
          <w:lang w:val="en"/>
        </w:rPr>
        <w:t>the defendants, the severity of the offense and more. The magistrates can pass custodial sentences, community orders impose fines and more based on the circumstances of the case and characteristics of the offence. The magistrates in the UK also can issue w</w:t>
      </w:r>
      <w:r w:rsidRPr="00971C6D">
        <w:rPr>
          <w:rFonts w:eastAsia="Times New Roman" w:cs="Times New Roman"/>
          <w:szCs w:val="24"/>
          <w:lang w:val="en"/>
        </w:rPr>
        <w:t>arrants for seizure, search and arrest. These warrants allow the police or any other agencies regarding law enforcement to seize, search and arrest related to ongoing investigations. However, before issuing the warrants the magistrates need to consider the</w:t>
      </w:r>
      <w:r w:rsidRPr="00971C6D">
        <w:rPr>
          <w:rFonts w:eastAsia="Times New Roman" w:cs="Times New Roman"/>
          <w:szCs w:val="24"/>
          <w:lang w:val="en"/>
        </w:rPr>
        <w:t xml:space="preserve"> number of pieces of evidence presented to them to ensure that warrants are based on reasonable grounds. The preliminary hearing is also conducted by the magistrates in some particularly serious cases for instance murder, theft or robbery and more before t</w:t>
      </w:r>
      <w:r w:rsidRPr="00971C6D">
        <w:rPr>
          <w:rFonts w:eastAsia="Times New Roman" w:cs="Times New Roman"/>
          <w:szCs w:val="24"/>
          <w:lang w:val="en"/>
        </w:rPr>
        <w:t xml:space="preserve">ransferring it to the crown court. However, before referring the cases to the crown court, the magistrates need to consider the pieces of evidence presented in the courts. Granting or denying bail is one of the other responsibilities of the magistrates </w:t>
      </w:r>
      <w:sdt>
        <w:sdtPr>
          <w:rPr>
            <w:rFonts w:eastAsia="Times New Roman" w:cs="Times New Roman"/>
            <w:szCs w:val="24"/>
            <w:lang w:val="en"/>
          </w:rPr>
          <w:id w:val="-803994610"/>
          <w:citation/>
        </w:sdtPr>
        <w:sdtEndPr/>
        <w:sdtContent>
          <w:r w:rsidRPr="00971C6D">
            <w:rPr>
              <w:rFonts w:eastAsia="Times New Roman" w:cs="Times New Roman"/>
              <w:szCs w:val="24"/>
              <w:lang w:val="en"/>
            </w:rPr>
            <w:fldChar w:fldCharType="begin"/>
          </w:r>
          <w:r w:rsidRPr="00971C6D">
            <w:rPr>
              <w:rFonts w:eastAsia="Times New Roman" w:cs="Times New Roman"/>
              <w:szCs w:val="24"/>
            </w:rPr>
            <w:instrText xml:space="preserve"> CI</w:instrText>
          </w:r>
          <w:r w:rsidRPr="00971C6D">
            <w:rPr>
              <w:rFonts w:eastAsia="Times New Roman" w:cs="Times New Roman"/>
              <w:szCs w:val="24"/>
            </w:rPr>
            <w:instrText xml:space="preserve">TATION Mag23 \l 2057 </w:instrText>
          </w:r>
          <w:r w:rsidRPr="00971C6D">
            <w:rPr>
              <w:rFonts w:eastAsia="Times New Roman" w:cs="Times New Roman"/>
              <w:szCs w:val="24"/>
              <w:lang w:val="en"/>
            </w:rPr>
            <w:fldChar w:fldCharType="separate"/>
          </w:r>
          <w:r w:rsidRPr="00971C6D">
            <w:rPr>
              <w:rFonts w:eastAsia="Times New Roman" w:cs="Times New Roman"/>
              <w:noProof/>
              <w:szCs w:val="24"/>
            </w:rPr>
            <w:t>(Magistrates Association, 2023)</w:t>
          </w:r>
          <w:r w:rsidRPr="00971C6D">
            <w:rPr>
              <w:rFonts w:eastAsia="Times New Roman" w:cs="Times New Roman"/>
              <w:szCs w:val="24"/>
              <w:lang w:val="en"/>
            </w:rPr>
            <w:fldChar w:fldCharType="end"/>
          </w:r>
        </w:sdtContent>
      </w:sdt>
      <w:r w:rsidRPr="00971C6D">
        <w:rPr>
          <w:rFonts w:eastAsia="Times New Roman" w:cs="Times New Roman"/>
          <w:szCs w:val="24"/>
          <w:lang w:val="en"/>
        </w:rPr>
        <w:t xml:space="preserve">. Civil cases, for instance, recovery of debt, and dispute resolution between tenants and landlords also are dealt with by the magistrates. </w:t>
      </w:r>
    </w:p>
    <w:p w14:paraId="7A6526A0" w14:textId="77777777" w:rsidR="00971C6D" w:rsidRPr="00971C6D" w:rsidRDefault="00C33197" w:rsidP="00971C6D">
      <w:pPr>
        <w:widowControl/>
        <w:autoSpaceDE/>
        <w:autoSpaceDN/>
        <w:rPr>
          <w:rFonts w:eastAsia="Times New Roman" w:cs="Times New Roman"/>
          <w:szCs w:val="24"/>
          <w:lang w:val="en"/>
        </w:rPr>
      </w:pPr>
      <w:r w:rsidRPr="00971C6D">
        <w:rPr>
          <w:rFonts w:eastAsia="Times New Roman" w:cs="Times New Roman"/>
          <w:szCs w:val="24"/>
          <w:lang w:val="en"/>
        </w:rPr>
        <w:t>Court closures are one of the major dis-favourable factors</w:t>
      </w:r>
      <w:r w:rsidRPr="00971C6D">
        <w:rPr>
          <w:rFonts w:eastAsia="Times New Roman" w:cs="Times New Roman"/>
          <w:szCs w:val="24"/>
          <w:lang w:val="en"/>
        </w:rPr>
        <w:t xml:space="preserve"> of the judiciary system in the UK. ads per the current year's various courts in the UK have been closed that affect the total number of </w:t>
      </w:r>
      <w:r w:rsidRPr="00971C6D">
        <w:rPr>
          <w:rFonts w:eastAsia="Times New Roman" w:cs="Times New Roman"/>
          <w:szCs w:val="24"/>
          <w:lang w:val="en"/>
        </w:rPr>
        <w:lastRenderedPageBreak/>
        <w:t>magistrates. It also affects the court users as due to the closure of their nearby courts; they have to travel longer t</w:t>
      </w:r>
      <w:r w:rsidRPr="00971C6D">
        <w:rPr>
          <w:rFonts w:eastAsia="Times New Roman" w:cs="Times New Roman"/>
          <w:szCs w:val="24"/>
          <w:lang w:val="en"/>
        </w:rPr>
        <w:t xml:space="preserve">o reach the courts </w:t>
      </w:r>
      <w:r w:rsidRPr="00971C6D">
        <w:rPr>
          <w:rFonts w:eastAsia="Arial" w:cs="Times New Roman"/>
          <w:szCs w:val="24"/>
          <w:lang w:val="en-US"/>
        </w:rPr>
        <w:t>(</w:t>
      </w:r>
      <w:r w:rsidRPr="00971C6D">
        <w:rPr>
          <w:rFonts w:eastAsia="Arial" w:cs="Times New Roman"/>
          <w:szCs w:val="24"/>
          <w:lang w:val="en-US" w:eastAsia="en-IN"/>
        </w:rPr>
        <w:t>Welsh, 2022)</w:t>
      </w:r>
      <w:r w:rsidRPr="00971C6D">
        <w:rPr>
          <w:rFonts w:eastAsia="Times New Roman" w:cs="Times New Roman"/>
          <w:szCs w:val="24"/>
          <w:lang w:val="en"/>
        </w:rPr>
        <w:t>. The access of normal people to justice also gets hampered due to the closure of courts. The people that cannot afford to travel long distances have been affected mostly by this flaw. Additionally, the court closures in the</w:t>
      </w:r>
      <w:r w:rsidRPr="00971C6D">
        <w:rPr>
          <w:rFonts w:eastAsia="Times New Roman" w:cs="Times New Roman"/>
          <w:szCs w:val="24"/>
          <w:lang w:val="en"/>
        </w:rPr>
        <w:t xml:space="preserve"> UK also generated bigger caseloads on the rest of the courts that hampered the quality of justice delivered by those.  However apart from the disadvantages, an important role is being played by the magistrates in the judiciary system of the UK. Therefore,</w:t>
      </w:r>
      <w:r w:rsidRPr="00971C6D">
        <w:rPr>
          <w:rFonts w:eastAsia="Times New Roman" w:cs="Times New Roman"/>
          <w:szCs w:val="24"/>
          <w:lang w:val="en"/>
        </w:rPr>
        <w:t xml:space="preserve"> some efforts surely needed to be made to make the magistrates supported in their jobs even in the case of court closures. </w:t>
      </w:r>
    </w:p>
    <w:p w14:paraId="1587D18C" w14:textId="77777777" w:rsidR="00971C6D" w:rsidRPr="00971C6D" w:rsidRDefault="00C33197" w:rsidP="00971C6D">
      <w:pPr>
        <w:widowControl/>
        <w:autoSpaceDE/>
        <w:autoSpaceDN/>
        <w:rPr>
          <w:rFonts w:eastAsia="Times New Roman" w:cs="Times New Roman"/>
          <w:szCs w:val="24"/>
          <w:lang w:val="en"/>
        </w:rPr>
      </w:pPr>
      <w:r w:rsidRPr="00971C6D">
        <w:rPr>
          <w:rFonts w:eastAsia="Times New Roman" w:cs="Times New Roman"/>
          <w:szCs w:val="24"/>
          <w:lang w:val="en"/>
        </w:rPr>
        <w:t xml:space="preserve">According to </w:t>
      </w:r>
      <w:r w:rsidRPr="00971C6D">
        <w:rPr>
          <w:rFonts w:eastAsia="Arial" w:cs="Times New Roman"/>
          <w:color w:val="222222"/>
          <w:szCs w:val="24"/>
          <w:shd w:val="clear" w:color="auto" w:fill="FFFFFF"/>
          <w:lang w:val="en"/>
        </w:rPr>
        <w:t xml:space="preserve">Innes (2022), </w:t>
      </w:r>
      <w:r w:rsidRPr="00971C6D">
        <w:rPr>
          <w:rFonts w:eastAsia="Times New Roman" w:cs="Times New Roman"/>
          <w:szCs w:val="24"/>
          <w:lang w:val="en"/>
        </w:rPr>
        <w:t>the diverse range of experiences and backgrounds are the major advantages of magistrates. Various kinds o</w:t>
      </w:r>
      <w:r w:rsidRPr="00971C6D">
        <w:rPr>
          <w:rFonts w:eastAsia="Times New Roman" w:cs="Times New Roman"/>
          <w:szCs w:val="24"/>
          <w:lang w:val="en"/>
        </w:rPr>
        <w:t>f skills and perspectives have been drawn by the magistrates to their role as they are drawn from all walks of life. This diverse range of backgrounds and experiences helps the magistrates to gain a better understanding of the court issues and represent th</w:t>
      </w:r>
      <w:r w:rsidRPr="00971C6D">
        <w:rPr>
          <w:rFonts w:eastAsia="Times New Roman" w:cs="Times New Roman"/>
          <w:szCs w:val="24"/>
          <w:lang w:val="en"/>
        </w:rPr>
        <w:t>e local communities in a proper way. Additionally, the magistrates needed to have some specific characteristics, for instance, sound judgement, good character, willingness to help the local community and more. However, as per the current scenario in the UK</w:t>
      </w:r>
      <w:r w:rsidRPr="00971C6D">
        <w:rPr>
          <w:rFonts w:eastAsia="Times New Roman" w:cs="Times New Roman"/>
          <w:szCs w:val="24"/>
          <w:lang w:val="en"/>
        </w:rPr>
        <w:t>, some concerns have been raised regarding the diversity within the magistracy. Some efforts have been made to mitigate this problem for instance outreach programs that help in encouraging diverse candidates to pose their willingness toward taking this rol</w:t>
      </w:r>
      <w:r w:rsidRPr="00971C6D">
        <w:rPr>
          <w:rFonts w:eastAsia="Times New Roman" w:cs="Times New Roman"/>
          <w:szCs w:val="24"/>
          <w:lang w:val="en"/>
        </w:rPr>
        <w:t>e (</w:t>
      </w:r>
      <w:r w:rsidRPr="00971C6D">
        <w:rPr>
          <w:rFonts w:eastAsia="Arial" w:cs="Times New Roman"/>
          <w:color w:val="222222"/>
          <w:szCs w:val="24"/>
          <w:shd w:val="clear" w:color="auto" w:fill="FFFFFF"/>
          <w:lang w:val="en"/>
        </w:rPr>
        <w:t>Rab, 2021)</w:t>
      </w:r>
      <w:r w:rsidRPr="00971C6D">
        <w:rPr>
          <w:rFonts w:eastAsia="Times New Roman" w:cs="Times New Roman"/>
          <w:szCs w:val="24"/>
          <w:lang w:val="en"/>
        </w:rPr>
        <w:t>. Whereas the magistrates also need to have proper qualifications and training to pass informed decisions to the court. Currently, they are provided with training regarding courtroom procedures, law, and more. However, some training has been p</w:t>
      </w:r>
      <w:r w:rsidRPr="00971C6D">
        <w:rPr>
          <w:rFonts w:eastAsia="Times New Roman" w:cs="Times New Roman"/>
          <w:szCs w:val="24"/>
          <w:lang w:val="en"/>
        </w:rPr>
        <w:t>rovided to them throughout their role as a magistrate in the courts of the UK. Tough the changing nature of the law and its complexity raise some concerns regarding the relevance of the training provided to them. Some suggested that they should be provided</w:t>
      </w:r>
      <w:r w:rsidRPr="00971C6D">
        <w:rPr>
          <w:rFonts w:eastAsia="Times New Roman" w:cs="Times New Roman"/>
          <w:szCs w:val="24"/>
          <w:lang w:val="en"/>
        </w:rPr>
        <w:t xml:space="preserve"> with more detailed </w:t>
      </w:r>
      <w:r w:rsidRPr="00971C6D">
        <w:rPr>
          <w:rFonts w:eastAsia="Times New Roman" w:cs="Times New Roman"/>
          <w:szCs w:val="24"/>
          <w:lang w:val="en"/>
        </w:rPr>
        <w:lastRenderedPageBreak/>
        <w:t xml:space="preserve">training while some suggested that this can lead to discouragement among the candidates to apply for this role. </w:t>
      </w:r>
    </w:p>
    <w:p w14:paraId="167EA06F" w14:textId="77777777" w:rsidR="00971C6D" w:rsidRPr="00971C6D" w:rsidRDefault="00C33197" w:rsidP="00971C6D">
      <w:pPr>
        <w:widowControl/>
        <w:autoSpaceDE/>
        <w:autoSpaceDN/>
        <w:rPr>
          <w:rFonts w:eastAsia="Times New Roman" w:cs="Times New Roman"/>
          <w:szCs w:val="24"/>
          <w:lang w:val="en"/>
        </w:rPr>
      </w:pPr>
      <w:r w:rsidRPr="00971C6D">
        <w:rPr>
          <w:rFonts w:eastAsia="Times New Roman" w:cs="Times New Roman"/>
          <w:szCs w:val="24"/>
          <w:lang w:val="en"/>
        </w:rPr>
        <w:t>However, the magistrates often can be seen to have less legal expertise, especially in complex cases. This can be another disadvantage of the magistrates. While in some other aspects, the author argued that this can affect the overall decisions or sentence</w:t>
      </w:r>
      <w:r w:rsidRPr="00971C6D">
        <w:rPr>
          <w:rFonts w:eastAsia="Times New Roman" w:cs="Times New Roman"/>
          <w:szCs w:val="24"/>
          <w:lang w:val="en"/>
        </w:rPr>
        <w:t xml:space="preserve">s made by the magistrates. They are also more likely to produce more errors in making decisions in court than other trained legal professionals. As per </w:t>
      </w:r>
      <w:r w:rsidRPr="00971C6D">
        <w:rPr>
          <w:rFonts w:eastAsia="Arial" w:cs="Times New Roman"/>
          <w:color w:val="222222"/>
          <w:szCs w:val="24"/>
          <w:shd w:val="clear" w:color="auto" w:fill="FFFFFF"/>
          <w:lang w:val="en"/>
        </w:rPr>
        <w:t xml:space="preserve">Robinson (2019), </w:t>
      </w:r>
      <w:r w:rsidRPr="00971C6D">
        <w:rPr>
          <w:rFonts w:eastAsia="Times New Roman" w:cs="Times New Roman"/>
          <w:szCs w:val="24"/>
          <w:lang w:val="en"/>
        </w:rPr>
        <w:t>another concerning factor is the use of digital technologies in courtrooms. According t</w:t>
      </w:r>
      <w:r w:rsidRPr="00971C6D">
        <w:rPr>
          <w:rFonts w:eastAsia="Times New Roman" w:cs="Times New Roman"/>
          <w:szCs w:val="24"/>
          <w:lang w:val="en"/>
        </w:rPr>
        <w:t>o the author, it can reduce the significance of the local knowledge of the magistrates and their overall understanding of the community. Cost-effectiveness is one of the other advantages of the magistrates. They are basically one form of unpaid volunteers.</w:t>
      </w:r>
      <w:r w:rsidRPr="00971C6D">
        <w:rPr>
          <w:rFonts w:eastAsia="Times New Roman" w:cs="Times New Roman"/>
          <w:szCs w:val="24"/>
          <w:lang w:val="en"/>
        </w:rPr>
        <w:t xml:space="preserve"> The local knowledge acquired by the magistrates helps them to come up with an informed decision in the courts that demonstrates their effective understanding of the local community. People also find the magistrates less intimidating and more approachable </w:t>
      </w:r>
      <w:r w:rsidRPr="00971C6D">
        <w:rPr>
          <w:rFonts w:eastAsia="Times New Roman" w:cs="Times New Roman"/>
          <w:szCs w:val="24"/>
          <w:lang w:val="en"/>
        </w:rPr>
        <w:t xml:space="preserve">than the judges. This greatly helps in making the processes of the courts less daunting for the court users and the defendants. </w:t>
      </w:r>
    </w:p>
    <w:p w14:paraId="12DD7B1F" w14:textId="77777777" w:rsidR="00971C6D" w:rsidRPr="00971C6D" w:rsidRDefault="00C33197" w:rsidP="00EB6544">
      <w:pPr>
        <w:widowControl/>
        <w:autoSpaceDE/>
        <w:autoSpaceDN/>
        <w:rPr>
          <w:rFonts w:eastAsia="Times New Roman" w:cs="Times New Roman"/>
          <w:szCs w:val="24"/>
          <w:lang w:val="en"/>
        </w:rPr>
      </w:pPr>
      <w:r w:rsidRPr="00971C6D">
        <w:rPr>
          <w:rFonts w:eastAsia="Times New Roman" w:cs="Times New Roman"/>
          <w:szCs w:val="24"/>
          <w:lang w:val="en"/>
        </w:rPr>
        <w:t>As per the current judiciary scenario in the UK, there have been calls for reforming the magistracy. This includes various opin</w:t>
      </w:r>
      <w:r w:rsidRPr="00971C6D">
        <w:rPr>
          <w:rFonts w:eastAsia="Times New Roman" w:cs="Times New Roman"/>
          <w:szCs w:val="24"/>
          <w:lang w:val="en"/>
        </w:rPr>
        <w:t>ions or suggestions to provide more support and training to the magistrates to increase their legal knowledge and diversity in the magistracy. Additionally, some also suggested that a particularly prominent role should be provided to the magistrates in the</w:t>
      </w:r>
      <w:r w:rsidRPr="00971C6D">
        <w:rPr>
          <w:rFonts w:eastAsia="Times New Roman" w:cs="Times New Roman"/>
          <w:szCs w:val="24"/>
          <w:lang w:val="en"/>
        </w:rPr>
        <w:t xml:space="preserve"> justice system of the UK to increase their overall significance in the court </w:t>
      </w:r>
      <w:sdt>
        <w:sdtPr>
          <w:rPr>
            <w:rFonts w:eastAsia="Times New Roman" w:cs="Times New Roman"/>
            <w:szCs w:val="24"/>
            <w:lang w:val="en"/>
          </w:rPr>
          <w:id w:val="490685647"/>
          <w:citation/>
        </w:sdtPr>
        <w:sdtEndPr/>
        <w:sdtContent>
          <w:r w:rsidRPr="00971C6D">
            <w:rPr>
              <w:rFonts w:eastAsia="Times New Roman" w:cs="Times New Roman"/>
              <w:szCs w:val="24"/>
              <w:lang w:val="en"/>
            </w:rPr>
            <w:fldChar w:fldCharType="begin"/>
          </w:r>
          <w:r w:rsidRPr="00971C6D">
            <w:rPr>
              <w:rFonts w:eastAsia="Times New Roman" w:cs="Times New Roman"/>
              <w:szCs w:val="24"/>
            </w:rPr>
            <w:instrText xml:space="preserve"> CITATION Cou23 \l 2057 </w:instrText>
          </w:r>
          <w:r w:rsidRPr="00971C6D">
            <w:rPr>
              <w:rFonts w:eastAsia="Times New Roman" w:cs="Times New Roman"/>
              <w:szCs w:val="24"/>
              <w:lang w:val="en"/>
            </w:rPr>
            <w:fldChar w:fldCharType="separate"/>
          </w:r>
          <w:r w:rsidRPr="00971C6D">
            <w:rPr>
              <w:rFonts w:eastAsia="Times New Roman" w:cs="Times New Roman"/>
              <w:noProof/>
              <w:szCs w:val="24"/>
            </w:rPr>
            <w:t>(Courts and Tribunals Judiciary, 2023)</w:t>
          </w:r>
          <w:r w:rsidRPr="00971C6D">
            <w:rPr>
              <w:rFonts w:eastAsia="Times New Roman" w:cs="Times New Roman"/>
              <w:szCs w:val="24"/>
              <w:lang w:val="en"/>
            </w:rPr>
            <w:fldChar w:fldCharType="end"/>
          </w:r>
        </w:sdtContent>
      </w:sdt>
      <w:r w:rsidRPr="00971C6D">
        <w:rPr>
          <w:rFonts w:eastAsia="Times New Roman" w:cs="Times New Roman"/>
          <w:szCs w:val="24"/>
          <w:lang w:val="en"/>
        </w:rPr>
        <w:t>. As an example, they must be allowed to sit alongside the judges on panels in specific complex cases. However,</w:t>
      </w:r>
      <w:r w:rsidRPr="00971C6D">
        <w:rPr>
          <w:rFonts w:eastAsia="Times New Roman" w:cs="Times New Roman"/>
          <w:szCs w:val="24"/>
          <w:lang w:val="en"/>
        </w:rPr>
        <w:t xml:space="preserve"> some efforts have been made to modernise and reform the magistracy to improve the overall diversity among the magistrates. This also focuses on providing improved training and support to the magistrates for performing their roles in an efficient manner. </w:t>
      </w:r>
      <w:r w:rsidRPr="00971C6D">
        <w:rPr>
          <w:rFonts w:eastAsia="Times New Roman" w:cs="Times New Roman"/>
          <w:b/>
          <w:bCs/>
          <w:szCs w:val="24"/>
          <w:lang w:val="en-IN"/>
        </w:rPr>
        <w:br w:type="page"/>
      </w:r>
    </w:p>
    <w:p w14:paraId="55C921F6" w14:textId="77777777" w:rsidR="00971C6D" w:rsidRPr="00971C6D" w:rsidRDefault="00C33197" w:rsidP="00971C6D">
      <w:pPr>
        <w:widowControl/>
        <w:autoSpaceDE/>
        <w:autoSpaceDN/>
        <w:rPr>
          <w:rFonts w:eastAsia="Times New Roman" w:cs="Times New Roman"/>
          <w:szCs w:val="24"/>
          <w:lang w:val="en-IN"/>
        </w:rPr>
      </w:pPr>
      <w:r w:rsidRPr="00971C6D">
        <w:rPr>
          <w:rFonts w:eastAsia="Times New Roman" w:cs="Times New Roman"/>
          <w:b/>
          <w:bCs/>
          <w:szCs w:val="24"/>
          <w:lang w:val="en-IN"/>
        </w:rPr>
        <w:lastRenderedPageBreak/>
        <w:t>Conclusion</w:t>
      </w:r>
    </w:p>
    <w:p w14:paraId="2028C212" w14:textId="77777777" w:rsidR="00971C6D" w:rsidRPr="00971C6D" w:rsidRDefault="00C33197" w:rsidP="00971C6D">
      <w:pPr>
        <w:widowControl/>
        <w:autoSpaceDE/>
        <w:autoSpaceDN/>
        <w:rPr>
          <w:rFonts w:eastAsia="Times New Roman" w:cs="Times New Roman"/>
          <w:szCs w:val="24"/>
          <w:lang w:val="en-IN"/>
        </w:rPr>
      </w:pPr>
      <w:r w:rsidRPr="00971C6D">
        <w:rPr>
          <w:rFonts w:eastAsia="Times New Roman" w:cs="Times New Roman"/>
          <w:szCs w:val="24"/>
          <w:lang w:val="en-IN"/>
        </w:rPr>
        <w:t>The above essay has concluded with an understanding of the various aspects of magistrates in the judiciary system of the UK. It has been demonstrated that the magistrates played an important in the legal system of the UK. Preceding criminal cas</w:t>
      </w:r>
      <w:r w:rsidRPr="00971C6D">
        <w:rPr>
          <w:rFonts w:eastAsia="Times New Roman" w:cs="Times New Roman"/>
          <w:szCs w:val="24"/>
          <w:lang w:val="en-IN"/>
        </w:rPr>
        <w:t>es, issuing warrants, conducting preliminary hearings and more have been the responsibilities of the magistrates. The court closures have greatly affected the court users as they have to travel long distances. The magistrates have a diverse range of backgr</w:t>
      </w:r>
      <w:r w:rsidRPr="00971C6D">
        <w:rPr>
          <w:rFonts w:eastAsia="Times New Roman" w:cs="Times New Roman"/>
          <w:szCs w:val="24"/>
          <w:lang w:val="en-IN"/>
        </w:rPr>
        <w:t>ounds and experiences. However, the lack of legal expertise has been identified as the major disadvantage of them. Reforming the magistracy has been initiated in the UK which might solve the current problems in the judiciary system of the UK. </w:t>
      </w:r>
    </w:p>
    <w:p w14:paraId="56A9EF00" w14:textId="77777777" w:rsidR="007C3AE8" w:rsidRDefault="00C33197">
      <w:pPr>
        <w:widowControl/>
        <w:autoSpaceDE/>
        <w:autoSpaceDN/>
        <w:spacing w:after="160" w:line="259" w:lineRule="auto"/>
        <w:jc w:val="left"/>
        <w:rPr>
          <w:lang w:val="en-US"/>
        </w:rPr>
      </w:pPr>
      <w:r>
        <w:rPr>
          <w:lang w:val="en-US"/>
        </w:rPr>
        <w:br w:type="page"/>
      </w:r>
    </w:p>
    <w:p w14:paraId="5042B142" w14:textId="77777777" w:rsidR="00304F31" w:rsidRDefault="00C33197" w:rsidP="007C3AE8">
      <w:pPr>
        <w:pStyle w:val="Heading1"/>
      </w:pPr>
      <w:r>
        <w:lastRenderedPageBreak/>
        <w:t>References</w:t>
      </w:r>
    </w:p>
    <w:p w14:paraId="2501A599" w14:textId="77777777" w:rsidR="00647BD1" w:rsidRDefault="00647BD1" w:rsidP="007C3AE8">
      <w:pPr>
        <w:rPr>
          <w:lang w:val="en-US" w:eastAsia="en-IN"/>
        </w:rPr>
      </w:pPr>
      <w:r w:rsidRPr="007C3AE8">
        <w:rPr>
          <w:lang w:val="en-US" w:eastAsia="en-IN"/>
        </w:rPr>
        <w:t xml:space="preserve">CAMPBELL, J.R., </w:t>
      </w:r>
      <w:r>
        <w:rPr>
          <w:lang w:val="en-US" w:eastAsia="en-IN"/>
        </w:rPr>
        <w:t>(</w:t>
      </w:r>
      <w:r w:rsidRPr="007C3AE8">
        <w:rPr>
          <w:lang w:val="en-US" w:eastAsia="en-IN"/>
        </w:rPr>
        <w:t>2020</w:t>
      </w:r>
      <w:r>
        <w:rPr>
          <w:lang w:val="en-US" w:eastAsia="en-IN"/>
        </w:rPr>
        <w:t>)</w:t>
      </w:r>
      <w:r w:rsidRPr="007C3AE8">
        <w:rPr>
          <w:lang w:val="en-US" w:eastAsia="en-IN"/>
        </w:rPr>
        <w:t>. The quality of (in) justice in London's magistrates' courts. Anthropology Today</w:t>
      </w:r>
      <w:r>
        <w:rPr>
          <w:lang w:val="en-US" w:eastAsia="en-IN"/>
        </w:rPr>
        <w:t>.</w:t>
      </w:r>
    </w:p>
    <w:p w14:paraId="4B3AA0D1" w14:textId="77777777" w:rsidR="00647BD1" w:rsidRDefault="00647BD1" w:rsidP="007C3AE8">
      <w:pPr>
        <w:rPr>
          <w:lang w:val="en-US" w:eastAsia="en-IN"/>
        </w:rPr>
      </w:pPr>
      <w:r w:rsidRPr="007C3AE8">
        <w:rPr>
          <w:lang w:val="en-US" w:eastAsia="en-IN"/>
        </w:rPr>
        <w:t xml:space="preserve">Chadwick, D.D. and Wesson, C., </w:t>
      </w:r>
      <w:r>
        <w:rPr>
          <w:lang w:val="en-US" w:eastAsia="en-IN"/>
        </w:rPr>
        <w:t>(</w:t>
      </w:r>
      <w:r w:rsidRPr="007C3AE8">
        <w:rPr>
          <w:lang w:val="en-US" w:eastAsia="en-IN"/>
        </w:rPr>
        <w:t>2020</w:t>
      </w:r>
      <w:r>
        <w:rPr>
          <w:lang w:val="en-US" w:eastAsia="en-IN"/>
        </w:rPr>
        <w:t>)</w:t>
      </w:r>
      <w:r w:rsidRPr="007C3AE8">
        <w:rPr>
          <w:lang w:val="en-US" w:eastAsia="en-IN"/>
        </w:rPr>
        <w:t>. ‘Blocked at every level’: criminal justice system professionals’ experiences of including people with intellectual disabilities within a targeted magistrates’ court. Journal of Intellectual Disabilities and Offending Behaviour.</w:t>
      </w:r>
    </w:p>
    <w:p w14:paraId="233861A5" w14:textId="77777777" w:rsidR="00647BD1" w:rsidRPr="00C61C31" w:rsidRDefault="00647BD1" w:rsidP="00C61C31">
      <w:pPr>
        <w:widowControl/>
        <w:autoSpaceDE/>
        <w:autoSpaceDN/>
        <w:rPr>
          <w:rFonts w:eastAsia="Arial" w:cs="Times New Roman"/>
          <w:szCs w:val="24"/>
          <w:lang w:val="en"/>
        </w:rPr>
      </w:pPr>
      <w:r w:rsidRPr="00C61C31">
        <w:rPr>
          <w:rFonts w:eastAsia="Arial" w:cs="Times New Roman"/>
          <w:szCs w:val="24"/>
          <w:lang w:val="en"/>
        </w:rPr>
        <w:t xml:space="preserve">Courts and Tribunals Judiciary, (2023). Magistrates. [Online] Available at: https://www.judiciary.uk/about-the-judiciary/who-are-the-judiciary/magistrates/ [Accessed 20 </w:t>
      </w:r>
      <w:r>
        <w:rPr>
          <w:rFonts w:eastAsia="Arial" w:cs="Times New Roman"/>
          <w:szCs w:val="24"/>
          <w:lang w:val="en"/>
        </w:rPr>
        <w:t>4</w:t>
      </w:r>
      <w:r w:rsidRPr="00C61C31">
        <w:rPr>
          <w:rFonts w:eastAsia="Arial" w:cs="Times New Roman"/>
          <w:szCs w:val="24"/>
          <w:lang w:val="en"/>
        </w:rPr>
        <w:t xml:space="preserve"> 2023].</w:t>
      </w:r>
    </w:p>
    <w:p w14:paraId="4506CA1D" w14:textId="77777777" w:rsidR="00647BD1" w:rsidRPr="00C61C31" w:rsidRDefault="00647BD1" w:rsidP="00C61C31">
      <w:pPr>
        <w:widowControl/>
        <w:autoSpaceDE/>
        <w:autoSpaceDN/>
        <w:rPr>
          <w:rFonts w:eastAsia="Arial" w:cs="Times New Roman"/>
          <w:szCs w:val="24"/>
          <w:lang w:val="en"/>
        </w:rPr>
      </w:pPr>
      <w:r w:rsidRPr="00C61C31">
        <w:rPr>
          <w:rFonts w:eastAsia="Arial" w:cs="Times New Roman"/>
          <w:szCs w:val="24"/>
          <w:lang w:val="en"/>
        </w:rPr>
        <w:t xml:space="preserve">GOV.UK, (2023). Become a magistrate. [Online] Available at: https://www.gov.uk/become-magistrate#:~:text=Magistrates%20are%20volunteers%20who%20hear,to%20act%20as%20a%20chairperson. [Accessed 20 </w:t>
      </w:r>
      <w:r>
        <w:rPr>
          <w:rFonts w:eastAsia="Arial" w:cs="Times New Roman"/>
          <w:szCs w:val="24"/>
          <w:lang w:val="en"/>
        </w:rPr>
        <w:t>4</w:t>
      </w:r>
      <w:r w:rsidRPr="00C61C31">
        <w:rPr>
          <w:rFonts w:eastAsia="Arial" w:cs="Times New Roman"/>
          <w:szCs w:val="24"/>
          <w:lang w:val="en"/>
        </w:rPr>
        <w:t xml:space="preserve"> 2023].</w:t>
      </w:r>
    </w:p>
    <w:p w14:paraId="308485D7" w14:textId="77777777" w:rsidR="00647BD1" w:rsidRPr="00C61C31" w:rsidRDefault="00647BD1" w:rsidP="00C61C31">
      <w:pPr>
        <w:widowControl/>
        <w:autoSpaceDE/>
        <w:autoSpaceDN/>
        <w:rPr>
          <w:rFonts w:eastAsia="Arial" w:cs="Times New Roman"/>
          <w:color w:val="222222"/>
          <w:szCs w:val="24"/>
          <w:shd w:val="clear" w:color="auto" w:fill="FFFFFF"/>
          <w:lang w:val="en"/>
        </w:rPr>
      </w:pPr>
      <w:r w:rsidRPr="00C61C31">
        <w:rPr>
          <w:rFonts w:eastAsia="Arial" w:cs="Times New Roman"/>
          <w:color w:val="222222"/>
          <w:szCs w:val="24"/>
          <w:shd w:val="clear" w:color="auto" w:fill="FFFFFF"/>
          <w:lang w:val="en"/>
        </w:rPr>
        <w:t>Innes, J., (2022). Government Without Prefects. Did the UK Offer an Alternative Model?. In </w:t>
      </w:r>
      <w:r w:rsidRPr="00C61C31">
        <w:rPr>
          <w:rFonts w:eastAsia="Arial" w:cs="Times New Roman"/>
          <w:i/>
          <w:iCs/>
          <w:color w:val="222222"/>
          <w:szCs w:val="24"/>
          <w:shd w:val="clear" w:color="auto" w:fill="FFFFFF"/>
          <w:lang w:val="en"/>
        </w:rPr>
        <w:t>Prefects and Governors in Nineteenth-century Europe: Towards a Comparative History of Provincial Senior Officials</w:t>
      </w:r>
      <w:r w:rsidRPr="00C61C31">
        <w:rPr>
          <w:rFonts w:eastAsia="Arial" w:cs="Times New Roman"/>
          <w:color w:val="222222"/>
          <w:szCs w:val="24"/>
          <w:shd w:val="clear" w:color="auto" w:fill="FFFFFF"/>
          <w:lang w:val="en"/>
        </w:rPr>
        <w:t> Cham: Springer International Publishing.</w:t>
      </w:r>
    </w:p>
    <w:p w14:paraId="670F51A2" w14:textId="77777777" w:rsidR="00647BD1" w:rsidRPr="00C61C31" w:rsidRDefault="00647BD1" w:rsidP="00C61C31">
      <w:pPr>
        <w:widowControl/>
        <w:autoSpaceDE/>
        <w:autoSpaceDN/>
        <w:rPr>
          <w:rFonts w:eastAsia="Arial" w:cs="Times New Roman"/>
          <w:szCs w:val="24"/>
          <w:lang w:val="en"/>
        </w:rPr>
      </w:pPr>
      <w:r w:rsidRPr="00C61C31">
        <w:rPr>
          <w:rFonts w:eastAsia="Arial" w:cs="Times New Roman"/>
          <w:szCs w:val="24"/>
          <w:lang w:val="en"/>
        </w:rPr>
        <w:t xml:space="preserve">Magistrates Association, (2023). about-magistrates. [Online] Available at: https://www.magistrates-association.org.uk/about-magistrates[Accessed 20 </w:t>
      </w:r>
      <w:r>
        <w:rPr>
          <w:rFonts w:eastAsia="Arial" w:cs="Times New Roman"/>
          <w:szCs w:val="24"/>
          <w:lang w:val="en"/>
        </w:rPr>
        <w:t>4</w:t>
      </w:r>
      <w:r w:rsidRPr="00C61C31">
        <w:rPr>
          <w:rFonts w:eastAsia="Arial" w:cs="Times New Roman"/>
          <w:szCs w:val="24"/>
          <w:lang w:val="en"/>
        </w:rPr>
        <w:t xml:space="preserve"> 2023].</w:t>
      </w:r>
    </w:p>
    <w:p w14:paraId="51BBAD76" w14:textId="77777777" w:rsidR="00647BD1" w:rsidRPr="00C61C31" w:rsidRDefault="00647BD1" w:rsidP="00C61C31">
      <w:pPr>
        <w:widowControl/>
        <w:autoSpaceDE/>
        <w:autoSpaceDN/>
        <w:rPr>
          <w:rFonts w:eastAsia="Arial" w:cs="Times New Roman"/>
          <w:i/>
          <w:iCs/>
          <w:color w:val="222222"/>
          <w:szCs w:val="24"/>
          <w:shd w:val="clear" w:color="auto" w:fill="FFFFFF"/>
          <w:lang w:val="en"/>
        </w:rPr>
      </w:pPr>
      <w:r w:rsidRPr="00C61C31">
        <w:rPr>
          <w:rFonts w:eastAsia="Arial" w:cs="Times New Roman"/>
          <w:color w:val="222222"/>
          <w:szCs w:val="24"/>
          <w:shd w:val="clear" w:color="auto" w:fill="FFFFFF"/>
          <w:lang w:val="en"/>
        </w:rPr>
        <w:t>Rab, S., (2021). Legal systems in the UK (England and Wales): overview. </w:t>
      </w:r>
      <w:r w:rsidRPr="00C61C31">
        <w:rPr>
          <w:rFonts w:eastAsia="Arial" w:cs="Times New Roman"/>
          <w:i/>
          <w:iCs/>
          <w:color w:val="222222"/>
          <w:szCs w:val="24"/>
          <w:shd w:val="clear" w:color="auto" w:fill="FFFFFF"/>
          <w:lang w:val="en"/>
        </w:rPr>
        <w:t>URL: https://uk. practicallaw. thomsonreuters. com/</w:t>
      </w:r>
    </w:p>
    <w:p w14:paraId="27FA5A24" w14:textId="77777777" w:rsidR="00647BD1" w:rsidRPr="00C61C31" w:rsidRDefault="00647BD1" w:rsidP="00C61C31">
      <w:pPr>
        <w:widowControl/>
        <w:autoSpaceDE/>
        <w:autoSpaceDN/>
        <w:rPr>
          <w:rFonts w:eastAsia="Arial" w:cs="Times New Roman"/>
          <w:color w:val="222222"/>
          <w:szCs w:val="24"/>
          <w:shd w:val="clear" w:color="auto" w:fill="FFFFFF"/>
          <w:lang w:val="en"/>
        </w:rPr>
      </w:pPr>
      <w:r w:rsidRPr="00C61C31">
        <w:rPr>
          <w:rFonts w:eastAsia="Arial" w:cs="Times New Roman"/>
          <w:color w:val="222222"/>
          <w:szCs w:val="24"/>
          <w:shd w:val="clear" w:color="auto" w:fill="FFFFFF"/>
          <w:lang w:val="en"/>
        </w:rPr>
        <w:t>Robinson, G., (2019). Delivering McJustice? The probation factory at the Magistrates’ court. </w:t>
      </w:r>
      <w:r w:rsidRPr="00C61C31">
        <w:rPr>
          <w:rFonts w:eastAsia="Arial" w:cs="Times New Roman"/>
          <w:i/>
          <w:iCs/>
          <w:color w:val="222222"/>
          <w:szCs w:val="24"/>
          <w:shd w:val="clear" w:color="auto" w:fill="FFFFFF"/>
          <w:lang w:val="en"/>
        </w:rPr>
        <w:t>Criminology &amp; Criminal Justice</w:t>
      </w:r>
      <w:r w:rsidRPr="00C61C31">
        <w:rPr>
          <w:rFonts w:eastAsia="Arial" w:cs="Times New Roman"/>
          <w:color w:val="222222"/>
          <w:szCs w:val="24"/>
          <w:shd w:val="clear" w:color="auto" w:fill="FFFFFF"/>
          <w:lang w:val="en"/>
        </w:rPr>
        <w:t>, </w:t>
      </w:r>
    </w:p>
    <w:p w14:paraId="4A60DB7D" w14:textId="77777777" w:rsidR="00647BD1" w:rsidRDefault="00647BD1" w:rsidP="007C3AE8">
      <w:pPr>
        <w:rPr>
          <w:lang w:val="en-US" w:eastAsia="en-IN"/>
        </w:rPr>
      </w:pPr>
      <w:r w:rsidRPr="007C3AE8">
        <w:rPr>
          <w:lang w:val="en-US" w:eastAsia="en-IN"/>
        </w:rPr>
        <w:t xml:space="preserve">Ross, J., Sebire, J. and Strang, H., </w:t>
      </w:r>
      <w:r>
        <w:rPr>
          <w:lang w:val="en-US" w:eastAsia="en-IN"/>
        </w:rPr>
        <w:t>(</w:t>
      </w:r>
      <w:r w:rsidRPr="007C3AE8">
        <w:rPr>
          <w:lang w:val="en-US" w:eastAsia="en-IN"/>
        </w:rPr>
        <w:t>2022</w:t>
      </w:r>
      <w:r>
        <w:rPr>
          <w:lang w:val="en-US" w:eastAsia="en-IN"/>
        </w:rPr>
        <w:t>)</w:t>
      </w:r>
      <w:r w:rsidRPr="007C3AE8">
        <w:rPr>
          <w:lang w:val="en-US" w:eastAsia="en-IN"/>
        </w:rPr>
        <w:t xml:space="preserve">. Tracking Repeat Victimisation After Domestic Abuse Cases Are Heard With and Without Independent Domestic Violence Advisors (IDVAs) in an </w:t>
      </w:r>
      <w:r w:rsidRPr="007C3AE8">
        <w:rPr>
          <w:lang w:val="en-US" w:eastAsia="en-IN"/>
        </w:rPr>
        <w:lastRenderedPageBreak/>
        <w:t>English Magistrate’s Court. Cambridge Journal of Evidence-Based Policing</w:t>
      </w:r>
      <w:r>
        <w:rPr>
          <w:lang w:val="en-US" w:eastAsia="en-IN"/>
        </w:rPr>
        <w:t>.</w:t>
      </w:r>
    </w:p>
    <w:p w14:paraId="00D11E09" w14:textId="77777777" w:rsidR="00647BD1" w:rsidRDefault="00647BD1" w:rsidP="007C3AE8">
      <w:pPr>
        <w:rPr>
          <w:lang w:val="en-US" w:eastAsia="en-IN"/>
        </w:rPr>
      </w:pPr>
      <w:r w:rsidRPr="007C3AE8">
        <w:rPr>
          <w:lang w:val="en-US" w:eastAsia="en-IN"/>
        </w:rPr>
        <w:t xml:space="preserve">Welsh, L., </w:t>
      </w:r>
      <w:r>
        <w:rPr>
          <w:lang w:val="en-US" w:eastAsia="en-IN"/>
        </w:rPr>
        <w:t>(</w:t>
      </w:r>
      <w:r w:rsidRPr="007C3AE8">
        <w:rPr>
          <w:lang w:val="en-US" w:eastAsia="en-IN"/>
        </w:rPr>
        <w:t>2022</w:t>
      </w:r>
      <w:r>
        <w:rPr>
          <w:lang w:val="en-US" w:eastAsia="en-IN"/>
        </w:rPr>
        <w:t>)</w:t>
      </w:r>
      <w:r w:rsidRPr="007C3AE8">
        <w:rPr>
          <w:lang w:val="en-US" w:eastAsia="en-IN"/>
        </w:rPr>
        <w:t>. Access to Justice in Magistrates' Courts: A Study of Defendant Marginalisation. Bloomsbury Publishing.</w:t>
      </w:r>
    </w:p>
    <w:sectPr w:rsidR="00647BD1" w:rsidSect="00EB6544">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7CE06" w14:textId="77777777" w:rsidR="004F0567" w:rsidRDefault="004F0567">
      <w:pPr>
        <w:spacing w:line="240" w:lineRule="auto"/>
      </w:pPr>
      <w:r>
        <w:separator/>
      </w:r>
    </w:p>
  </w:endnote>
  <w:endnote w:type="continuationSeparator" w:id="0">
    <w:p w14:paraId="78E89510" w14:textId="77777777" w:rsidR="004F0567" w:rsidRDefault="004F05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7520562"/>
      <w:docPartObj>
        <w:docPartGallery w:val="Page Numbers (Bottom of Page)"/>
        <w:docPartUnique/>
      </w:docPartObj>
    </w:sdtPr>
    <w:sdtEndPr/>
    <w:sdtContent>
      <w:sdt>
        <w:sdtPr>
          <w:id w:val="-1769616900"/>
          <w:docPartObj>
            <w:docPartGallery w:val="Page Numbers (Top of Page)"/>
            <w:docPartUnique/>
          </w:docPartObj>
        </w:sdtPr>
        <w:sdtEndPr/>
        <w:sdtContent>
          <w:p w14:paraId="24FCD184" w14:textId="77777777" w:rsidR="00EB6544" w:rsidRDefault="00C3319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1FE8CFF" w14:textId="77777777" w:rsidR="00EB6544" w:rsidRDefault="00EB65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674E1" w14:textId="77777777" w:rsidR="004F0567" w:rsidRDefault="004F0567">
      <w:pPr>
        <w:spacing w:line="240" w:lineRule="auto"/>
      </w:pPr>
      <w:r>
        <w:separator/>
      </w:r>
    </w:p>
  </w:footnote>
  <w:footnote w:type="continuationSeparator" w:id="0">
    <w:p w14:paraId="6800A19A" w14:textId="77777777" w:rsidR="004F0567" w:rsidRDefault="004F056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5778E" w14:textId="77777777" w:rsidR="00EB6544" w:rsidRPr="00EB6544" w:rsidRDefault="00C33197" w:rsidP="00EB6544">
    <w:pPr>
      <w:pStyle w:val="Header"/>
      <w:jc w:val="right"/>
      <w:rPr>
        <w:szCs w:val="24"/>
      </w:rPr>
    </w:pPr>
    <w:r w:rsidRPr="00EB6544">
      <w:rPr>
        <w:szCs w:val="24"/>
        <w:lang w:val="en-US"/>
      </w:rPr>
      <w:t>Legal Process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F31"/>
    <w:rsid w:val="000A6A5B"/>
    <w:rsid w:val="002B2123"/>
    <w:rsid w:val="002D490A"/>
    <w:rsid w:val="00304F31"/>
    <w:rsid w:val="00316250"/>
    <w:rsid w:val="003D30F5"/>
    <w:rsid w:val="00410F92"/>
    <w:rsid w:val="0043549F"/>
    <w:rsid w:val="004C718A"/>
    <w:rsid w:val="004E4846"/>
    <w:rsid w:val="004F0567"/>
    <w:rsid w:val="005454C4"/>
    <w:rsid w:val="00624657"/>
    <w:rsid w:val="00647BD1"/>
    <w:rsid w:val="00695876"/>
    <w:rsid w:val="00792B8E"/>
    <w:rsid w:val="007C3AE8"/>
    <w:rsid w:val="0080578C"/>
    <w:rsid w:val="00931D1F"/>
    <w:rsid w:val="00933208"/>
    <w:rsid w:val="00971C6D"/>
    <w:rsid w:val="0098288C"/>
    <w:rsid w:val="00997C9F"/>
    <w:rsid w:val="00A0257C"/>
    <w:rsid w:val="00AC4B95"/>
    <w:rsid w:val="00AD1C85"/>
    <w:rsid w:val="00AE1019"/>
    <w:rsid w:val="00B665A2"/>
    <w:rsid w:val="00B927FF"/>
    <w:rsid w:val="00C61C31"/>
    <w:rsid w:val="00CE72AC"/>
    <w:rsid w:val="00D518DB"/>
    <w:rsid w:val="00D83AD4"/>
    <w:rsid w:val="00DB769F"/>
    <w:rsid w:val="00EB6544"/>
    <w:rsid w:val="00ED13AC"/>
    <w:rsid w:val="00F46F22"/>
    <w:rsid w:val="00F6366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93E71"/>
  <w15:chartTrackingRefBased/>
  <w15:docId w15:val="{43C8C4FA-DB82-4337-B9E2-30F8566CA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90A"/>
    <w:pPr>
      <w:widowControl w:val="0"/>
      <w:autoSpaceDE w:val="0"/>
      <w:autoSpaceDN w:val="0"/>
      <w:spacing w:after="0" w:line="480" w:lineRule="auto"/>
      <w:jc w:val="both"/>
    </w:pPr>
    <w:rPr>
      <w:rFonts w:ascii="Times New Roman" w:hAnsi="Times New Roman" w:cs="Calibri"/>
      <w:kern w:val="0"/>
      <w:sz w:val="24"/>
      <w:lang w:val="en-GB"/>
      <w14:ligatures w14:val="none"/>
    </w:rPr>
  </w:style>
  <w:style w:type="paragraph" w:styleId="Heading1">
    <w:name w:val="heading 1"/>
    <w:basedOn w:val="Normal"/>
    <w:next w:val="Normal"/>
    <w:link w:val="Heading1Char"/>
    <w:autoRedefine/>
    <w:uiPriority w:val="9"/>
    <w:qFormat/>
    <w:rsid w:val="00410F92"/>
    <w:pPr>
      <w:keepNext/>
      <w:keepLines/>
      <w:widowControl/>
      <w:autoSpaceDE/>
      <w:autoSpaceDN/>
      <w:spacing w:before="400" w:after="120"/>
      <w:outlineLvl w:val="0"/>
    </w:pPr>
    <w:rPr>
      <w:rFonts w:eastAsia="Arial" w:cs="Arial"/>
      <w:b/>
      <w:sz w:val="28"/>
      <w:szCs w:val="40"/>
      <w:lang w:val="en-US" w:eastAsia="en-IN"/>
      <w14:ligatures w14:val="standardContextual"/>
    </w:rPr>
  </w:style>
  <w:style w:type="paragraph" w:styleId="Heading2">
    <w:name w:val="heading 2"/>
    <w:basedOn w:val="Normal"/>
    <w:next w:val="Normal"/>
    <w:link w:val="Heading2Char"/>
    <w:autoRedefine/>
    <w:uiPriority w:val="9"/>
    <w:qFormat/>
    <w:rsid w:val="00410F92"/>
    <w:pPr>
      <w:keepNext/>
      <w:keepLines/>
      <w:widowControl/>
      <w:autoSpaceDE/>
      <w:autoSpaceDN/>
      <w:outlineLvl w:val="1"/>
    </w:pPr>
    <w:rPr>
      <w:rFonts w:eastAsia="Arial"/>
      <w:b/>
      <w:bCs/>
      <w:color w:val="0E101A"/>
      <w:sz w:val="26"/>
      <w:szCs w:val="32"/>
      <w:lang w:val="en" w:eastAsia="en-GB"/>
      <w14:ligatures w14:val="standardContextual"/>
    </w:rPr>
  </w:style>
  <w:style w:type="paragraph" w:styleId="Heading3">
    <w:name w:val="heading 3"/>
    <w:basedOn w:val="Normal"/>
    <w:next w:val="Normal"/>
    <w:link w:val="Heading3Char"/>
    <w:autoRedefine/>
    <w:uiPriority w:val="9"/>
    <w:unhideWhenUsed/>
    <w:qFormat/>
    <w:rsid w:val="00410F92"/>
    <w:pPr>
      <w:keepNext/>
      <w:keepLines/>
      <w:widowControl/>
      <w:autoSpaceDE/>
      <w:autoSpaceDN/>
      <w:spacing w:before="200"/>
      <w:jc w:val="left"/>
      <w:outlineLvl w:val="2"/>
    </w:pPr>
    <w:rPr>
      <w:rFonts w:eastAsiaTheme="majorEastAsia" w:cstheme="majorBidi"/>
      <w:i/>
      <w:u w:val="single"/>
      <w:lang w:val="" w:eastAsia="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0F92"/>
    <w:rPr>
      <w:rFonts w:ascii="Times New Roman" w:eastAsia="Arial" w:hAnsi="Times New Roman" w:cs="Arial"/>
      <w:b/>
      <w:kern w:val="0"/>
      <w:sz w:val="28"/>
      <w:szCs w:val="40"/>
      <w:lang w:eastAsia="en-IN"/>
    </w:rPr>
  </w:style>
  <w:style w:type="character" w:customStyle="1" w:styleId="Heading2Char">
    <w:name w:val="Heading 2 Char"/>
    <w:basedOn w:val="DefaultParagraphFont"/>
    <w:link w:val="Heading2"/>
    <w:uiPriority w:val="9"/>
    <w:rsid w:val="00410F92"/>
    <w:rPr>
      <w:rFonts w:ascii="Times New Roman" w:eastAsia="Arial" w:hAnsi="Times New Roman" w:cs="Calibri"/>
      <w:b/>
      <w:bCs/>
      <w:color w:val="0E101A"/>
      <w:kern w:val="0"/>
      <w:sz w:val="26"/>
      <w:szCs w:val="32"/>
      <w:lang w:val="en" w:eastAsia="en-GB"/>
    </w:rPr>
  </w:style>
  <w:style w:type="character" w:customStyle="1" w:styleId="Heading3Char">
    <w:name w:val="Heading 3 Char"/>
    <w:basedOn w:val="DefaultParagraphFont"/>
    <w:link w:val="Heading3"/>
    <w:uiPriority w:val="9"/>
    <w:rsid w:val="00410F92"/>
    <w:rPr>
      <w:rFonts w:ascii="Times New Roman" w:eastAsiaTheme="majorEastAsia" w:hAnsi="Times New Roman" w:cstheme="majorBidi"/>
      <w:i/>
      <w:kern w:val="0"/>
      <w:sz w:val="24"/>
      <w:u w:val="single"/>
      <w:lang w:val="" w:eastAsia="en-IN"/>
    </w:rPr>
  </w:style>
  <w:style w:type="paragraph" w:styleId="NoSpacing">
    <w:name w:val="No Spacing"/>
    <w:aliases w:val="Heading 01"/>
    <w:uiPriority w:val="1"/>
    <w:qFormat/>
    <w:rsid w:val="0080578C"/>
    <w:pPr>
      <w:spacing w:after="0" w:line="480" w:lineRule="auto"/>
      <w:jc w:val="both"/>
    </w:pPr>
    <w:rPr>
      <w:rFonts w:ascii="Times New Roman" w:hAnsi="Times New Roman"/>
      <w:sz w:val="28"/>
    </w:rPr>
  </w:style>
  <w:style w:type="paragraph" w:styleId="Header">
    <w:name w:val="header"/>
    <w:basedOn w:val="Normal"/>
    <w:link w:val="HeaderChar"/>
    <w:uiPriority w:val="99"/>
    <w:unhideWhenUsed/>
    <w:rsid w:val="00EB6544"/>
    <w:pPr>
      <w:tabs>
        <w:tab w:val="center" w:pos="4513"/>
        <w:tab w:val="right" w:pos="9026"/>
      </w:tabs>
      <w:spacing w:line="240" w:lineRule="auto"/>
    </w:pPr>
  </w:style>
  <w:style w:type="character" w:customStyle="1" w:styleId="HeaderChar">
    <w:name w:val="Header Char"/>
    <w:basedOn w:val="DefaultParagraphFont"/>
    <w:link w:val="Header"/>
    <w:uiPriority w:val="99"/>
    <w:rsid w:val="00EB6544"/>
    <w:rPr>
      <w:rFonts w:ascii="Times New Roman" w:hAnsi="Times New Roman" w:cs="Calibri"/>
      <w:kern w:val="0"/>
      <w:sz w:val="24"/>
      <w:lang w:val="en-GB"/>
      <w14:ligatures w14:val="none"/>
    </w:rPr>
  </w:style>
  <w:style w:type="paragraph" w:styleId="Footer">
    <w:name w:val="footer"/>
    <w:basedOn w:val="Normal"/>
    <w:link w:val="FooterChar"/>
    <w:uiPriority w:val="99"/>
    <w:unhideWhenUsed/>
    <w:rsid w:val="00EB6544"/>
    <w:pPr>
      <w:tabs>
        <w:tab w:val="center" w:pos="4513"/>
        <w:tab w:val="right" w:pos="9026"/>
      </w:tabs>
      <w:spacing w:line="240" w:lineRule="auto"/>
    </w:pPr>
  </w:style>
  <w:style w:type="character" w:customStyle="1" w:styleId="FooterChar">
    <w:name w:val="Footer Char"/>
    <w:basedOn w:val="DefaultParagraphFont"/>
    <w:link w:val="Footer"/>
    <w:uiPriority w:val="99"/>
    <w:rsid w:val="00EB6544"/>
    <w:rPr>
      <w:rFonts w:ascii="Times New Roman" w:hAnsi="Times New Roman" w:cs="Calibri"/>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GOV231</b:Tag>
    <b:SourceType>InternetSite</b:SourceType>
    <b:Guid>{2889DF13-B886-4119-A71D-0690EBCDF98D}</b:Guid>
    <b:Author>
      <b:Author>
        <b:Corporate>GOV.UK</b:Corporate>
      </b:Author>
    </b:Author>
    <b:Title>Become a magistrate</b:Title>
    <b:Year>2023</b:Year>
    <b:YearAccessed>2023</b:YearAccessed>
    <b:MonthAccessed>2</b:MonthAccessed>
    <b:DayAccessed>20</b:DayAccessed>
    <b:URL>https://www.gov.uk/become-magistrate#:~:text=Magistrates%20are%20volunteers%20who%20hear,to%20act%20as%20a%20chairperson.</b:URL>
    <b:RefOrder>1</b:RefOrder>
  </b:Source>
  <b:Source>
    <b:Tag>Mag23</b:Tag>
    <b:SourceType>InternetSite</b:SourceType>
    <b:Guid>{1470CAF5-580F-4B74-BE2A-68AB642D3507}</b:Guid>
    <b:Author>
      <b:Author>
        <b:Corporate>Magistrates Association</b:Corporate>
      </b:Author>
    </b:Author>
    <b:Title>about-magistrates</b:Title>
    <b:Year>2023</b:Year>
    <b:YearAccessed>2023</b:YearAccessed>
    <b:MonthAccessed>2</b:MonthAccessed>
    <b:DayAccessed>20</b:DayAccessed>
    <b:URL>https://www.magistrates-association.org.uk/about-magistrates</b:URL>
    <b:RefOrder>2</b:RefOrder>
  </b:Source>
  <b:Source>
    <b:Tag>Cou23</b:Tag>
    <b:SourceType>InternetSite</b:SourceType>
    <b:Guid>{72964007-1325-4A22-9047-B5455CCC1B7E}</b:Guid>
    <b:Author>
      <b:Author>
        <b:Corporate>Courts and Tribunals Judiciary</b:Corporate>
      </b:Author>
    </b:Author>
    <b:Title>Magistrates</b:Title>
    <b:Year>2023</b:Year>
    <b:YearAccessed>2023</b:YearAccessed>
    <b:MonthAccessed>2</b:MonthAccessed>
    <b:DayAccessed>20</b:DayAccessed>
    <b:URL>https://www.judiciary.uk/about-the-judiciary/who-are-the-judiciary/magistrates/</b:URL>
    <b:RefOrder>3</b:RefOrder>
  </b:Source>
</b:Sources>
</file>

<file path=customXml/itemProps1.xml><?xml version="1.0" encoding="utf-8"?>
<ds:datastoreItem xmlns:ds="http://schemas.openxmlformats.org/officeDocument/2006/customXml" ds:itemID="{98132CED-74E9-46AE-8CAF-5DAEEAD7E42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1786</Words>
  <Characters>10182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Lorena Forcos (1710294)</cp:lastModifiedBy>
  <cp:revision>2</cp:revision>
  <dcterms:created xsi:type="dcterms:W3CDTF">2023-05-02T22:02:00Z</dcterms:created>
  <dcterms:modified xsi:type="dcterms:W3CDTF">2023-05-02T22:02:00Z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4da80025-e9ee-427f-98e8-246a50689c8f</vt:lpwstr>
  </property>
</Properties>
</file>