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681464C9" w:rsidP="674B0AA0" w:rsidRDefault="674B0AA0" w14:paraId="0279723B" w14:textId="01CBA6DA">
      <w:pPr>
        <w:spacing w:line="480" w:lineRule="auto"/>
        <w:rPr>
          <w:rFonts w:ascii="Arial" w:hAnsi="Arial" w:eastAsia="Arial" w:cs="Arial"/>
          <w:sz w:val="24"/>
          <w:szCs w:val="24"/>
        </w:rPr>
      </w:pPr>
      <w:bookmarkStart w:name="_Int_4f9FdUPr" w:id="0"/>
      <w:r w:rsidRPr="674B0AA0">
        <w:rPr>
          <w:rFonts w:ascii="Arial" w:hAnsi="Arial" w:eastAsia="Arial" w:cs="Arial"/>
          <w:b/>
          <w:bCs/>
          <w:sz w:val="24"/>
          <w:szCs w:val="24"/>
        </w:rPr>
        <w:t>Samantha Brown</w:t>
      </w:r>
      <w:r w:rsidRPr="674B0AA0">
        <w:rPr>
          <w:rFonts w:ascii="Arial" w:hAnsi="Arial" w:eastAsia="Arial" w:cs="Arial"/>
          <w:sz w:val="24"/>
          <w:szCs w:val="24"/>
        </w:rPr>
        <w:t xml:space="preserve"> – 1801077</w:t>
      </w:r>
      <w:bookmarkEnd w:id="0"/>
    </w:p>
    <w:p w:rsidR="681464C9" w:rsidP="681464C9" w:rsidRDefault="681464C9" w14:paraId="375BB040" w14:textId="21872476">
      <w:pPr>
        <w:spacing w:line="480" w:lineRule="auto"/>
        <w:jc w:val="both"/>
        <w:rPr>
          <w:rFonts w:ascii="Arial" w:hAnsi="Arial" w:eastAsia="Arial" w:cs="Arial"/>
          <w:b/>
          <w:bCs/>
          <w:sz w:val="24"/>
          <w:szCs w:val="24"/>
        </w:rPr>
      </w:pPr>
      <w:r w:rsidRPr="681464C9">
        <w:rPr>
          <w:rFonts w:ascii="Arial" w:hAnsi="Arial" w:eastAsia="Arial" w:cs="Arial"/>
          <w:b/>
          <w:bCs/>
          <w:sz w:val="24"/>
          <w:szCs w:val="24"/>
        </w:rPr>
        <w:t>BMNS5003</w:t>
      </w:r>
    </w:p>
    <w:p w:rsidR="681464C9" w:rsidP="681464C9" w:rsidRDefault="681464C9" w14:paraId="3BA52EB5" w14:textId="61E41BAC">
      <w:pPr>
        <w:spacing w:line="480" w:lineRule="auto"/>
        <w:jc w:val="both"/>
        <w:rPr>
          <w:rFonts w:ascii="Arial" w:hAnsi="Arial" w:eastAsia="Arial" w:cs="Arial"/>
          <w:sz w:val="24"/>
          <w:szCs w:val="24"/>
        </w:rPr>
      </w:pPr>
      <w:r w:rsidRPr="681464C9">
        <w:rPr>
          <w:rFonts w:ascii="Arial" w:hAnsi="Arial" w:eastAsia="Arial" w:cs="Arial"/>
          <w:b/>
          <w:bCs/>
          <w:sz w:val="24"/>
          <w:szCs w:val="24"/>
        </w:rPr>
        <w:t>Living Well</w:t>
      </w:r>
      <w:r w:rsidRPr="681464C9">
        <w:rPr>
          <w:rFonts w:ascii="Arial" w:hAnsi="Arial" w:eastAsia="Arial" w:cs="Arial"/>
          <w:sz w:val="24"/>
          <w:szCs w:val="24"/>
        </w:rPr>
        <w:t>: The older person</w:t>
      </w:r>
    </w:p>
    <w:p w:rsidR="681464C9" w:rsidP="681464C9" w:rsidRDefault="681464C9" w14:paraId="7C487D2A" w14:textId="4A717B14">
      <w:pPr>
        <w:spacing w:line="480" w:lineRule="auto"/>
        <w:jc w:val="both"/>
        <w:rPr>
          <w:rFonts w:ascii="Arial" w:hAnsi="Arial" w:eastAsia="Arial" w:cs="Arial"/>
          <w:sz w:val="24"/>
          <w:szCs w:val="24"/>
        </w:rPr>
      </w:pPr>
      <w:r w:rsidRPr="29791D06" w:rsidR="29791D06">
        <w:rPr>
          <w:rFonts w:ascii="Arial" w:hAnsi="Arial" w:eastAsia="Arial" w:cs="Arial"/>
          <w:b w:val="1"/>
          <w:bCs w:val="1"/>
          <w:sz w:val="24"/>
          <w:szCs w:val="24"/>
        </w:rPr>
        <w:t>Demand in care services</w:t>
      </w:r>
      <w:r w:rsidRPr="29791D06" w:rsidR="29791D06">
        <w:rPr>
          <w:rFonts w:ascii="Arial" w:hAnsi="Arial" w:eastAsia="Arial" w:cs="Arial"/>
          <w:sz w:val="24"/>
          <w:szCs w:val="24"/>
        </w:rPr>
        <w:t xml:space="preserve"> – 500 words debate</w:t>
      </w:r>
    </w:p>
    <w:p w:rsidR="681464C9" w:rsidP="681464C9" w:rsidRDefault="681464C9" w14:paraId="75B539EE" w14:textId="2CFE05FC">
      <w:pPr>
        <w:spacing w:line="480" w:lineRule="auto"/>
        <w:jc w:val="both"/>
        <w:rPr>
          <w:rFonts w:ascii="Arial" w:hAnsi="Arial" w:eastAsia="Arial" w:cs="Arial"/>
          <w:sz w:val="24"/>
          <w:szCs w:val="24"/>
        </w:rPr>
      </w:pPr>
      <w:r w:rsidRPr="681464C9">
        <w:rPr>
          <w:rFonts w:ascii="Arial" w:hAnsi="Arial" w:eastAsia="Arial" w:cs="Arial"/>
          <w:b/>
          <w:bCs/>
          <w:sz w:val="24"/>
          <w:szCs w:val="24"/>
        </w:rPr>
        <w:t>Amanda Owens</w:t>
      </w:r>
    </w:p>
    <w:p w:rsidR="681464C9" w:rsidP="681464C9" w:rsidRDefault="681464C9" w14:paraId="71A8E763" w14:textId="26B9151A">
      <w:pPr>
        <w:spacing w:line="480" w:lineRule="auto"/>
        <w:jc w:val="both"/>
        <w:rPr>
          <w:rFonts w:ascii="Arial" w:hAnsi="Arial" w:eastAsia="Arial" w:cs="Arial"/>
          <w:b/>
          <w:bCs/>
          <w:sz w:val="24"/>
          <w:szCs w:val="24"/>
        </w:rPr>
      </w:pPr>
    </w:p>
    <w:p w:rsidR="681464C9" w:rsidP="681464C9" w:rsidRDefault="681464C9" w14:paraId="5C18D92B" w14:textId="7313E7E5">
      <w:pPr>
        <w:spacing w:line="480" w:lineRule="auto"/>
        <w:jc w:val="both"/>
        <w:rPr>
          <w:rFonts w:ascii="Arial" w:hAnsi="Arial" w:eastAsia="Arial" w:cs="Arial"/>
          <w:b/>
          <w:bCs/>
          <w:sz w:val="24"/>
          <w:szCs w:val="24"/>
        </w:rPr>
      </w:pPr>
    </w:p>
    <w:p w:rsidR="681464C9" w:rsidP="681464C9" w:rsidRDefault="681464C9" w14:paraId="3770E09C" w14:textId="483A1F13">
      <w:pPr>
        <w:spacing w:line="480" w:lineRule="auto"/>
        <w:jc w:val="both"/>
        <w:rPr>
          <w:rFonts w:ascii="Arial" w:hAnsi="Arial" w:eastAsia="Arial" w:cs="Arial"/>
          <w:b/>
          <w:bCs/>
          <w:sz w:val="24"/>
          <w:szCs w:val="24"/>
        </w:rPr>
      </w:pPr>
    </w:p>
    <w:p w:rsidR="681464C9" w:rsidP="681464C9" w:rsidRDefault="681464C9" w14:paraId="3BB78EF7" w14:textId="1BDE4B63">
      <w:pPr>
        <w:spacing w:line="480" w:lineRule="auto"/>
        <w:jc w:val="both"/>
        <w:rPr>
          <w:rFonts w:ascii="Arial" w:hAnsi="Arial" w:eastAsia="Arial" w:cs="Arial"/>
          <w:b/>
          <w:bCs/>
          <w:sz w:val="24"/>
          <w:szCs w:val="24"/>
        </w:rPr>
      </w:pPr>
    </w:p>
    <w:p w:rsidR="681464C9" w:rsidP="681464C9" w:rsidRDefault="681464C9" w14:paraId="730CBDBD" w14:textId="5B27D3AB">
      <w:pPr>
        <w:spacing w:line="480" w:lineRule="auto"/>
        <w:jc w:val="both"/>
        <w:rPr>
          <w:rFonts w:ascii="Arial" w:hAnsi="Arial" w:eastAsia="Arial" w:cs="Arial"/>
          <w:b/>
          <w:bCs/>
          <w:sz w:val="24"/>
          <w:szCs w:val="24"/>
        </w:rPr>
      </w:pPr>
    </w:p>
    <w:p w:rsidR="681464C9" w:rsidP="681464C9" w:rsidRDefault="681464C9" w14:paraId="70DBD167" w14:textId="5854E447">
      <w:pPr>
        <w:spacing w:line="480" w:lineRule="auto"/>
        <w:jc w:val="both"/>
        <w:rPr>
          <w:rFonts w:ascii="Arial" w:hAnsi="Arial" w:eastAsia="Arial" w:cs="Arial"/>
          <w:b/>
          <w:bCs/>
          <w:sz w:val="24"/>
          <w:szCs w:val="24"/>
        </w:rPr>
      </w:pPr>
    </w:p>
    <w:p w:rsidR="681464C9" w:rsidP="681464C9" w:rsidRDefault="681464C9" w14:paraId="4AD194CD" w14:textId="51F91777">
      <w:pPr>
        <w:spacing w:line="480" w:lineRule="auto"/>
        <w:jc w:val="both"/>
        <w:rPr>
          <w:rFonts w:ascii="Arial" w:hAnsi="Arial" w:eastAsia="Arial" w:cs="Arial"/>
          <w:b/>
          <w:bCs/>
          <w:sz w:val="24"/>
          <w:szCs w:val="24"/>
        </w:rPr>
      </w:pPr>
    </w:p>
    <w:p w:rsidR="681464C9" w:rsidP="681464C9" w:rsidRDefault="681464C9" w14:paraId="31A1A446" w14:textId="5559225A">
      <w:pPr>
        <w:spacing w:line="480" w:lineRule="auto"/>
        <w:jc w:val="both"/>
        <w:rPr>
          <w:rFonts w:ascii="Arial" w:hAnsi="Arial" w:eastAsia="Arial" w:cs="Arial"/>
          <w:b/>
          <w:bCs/>
          <w:sz w:val="24"/>
          <w:szCs w:val="24"/>
        </w:rPr>
      </w:pPr>
    </w:p>
    <w:p w:rsidR="681464C9" w:rsidP="681464C9" w:rsidRDefault="681464C9" w14:paraId="6CDBEAD6" w14:textId="635E412D">
      <w:pPr>
        <w:spacing w:line="480" w:lineRule="auto"/>
        <w:jc w:val="both"/>
        <w:rPr>
          <w:rFonts w:ascii="Arial" w:hAnsi="Arial" w:eastAsia="Arial" w:cs="Arial"/>
          <w:b/>
          <w:bCs/>
          <w:sz w:val="24"/>
          <w:szCs w:val="24"/>
        </w:rPr>
      </w:pPr>
    </w:p>
    <w:p w:rsidR="681464C9" w:rsidP="681464C9" w:rsidRDefault="681464C9" w14:paraId="4B42678C" w14:textId="05768202">
      <w:pPr>
        <w:spacing w:line="480" w:lineRule="auto"/>
        <w:jc w:val="both"/>
        <w:rPr>
          <w:rFonts w:ascii="Arial" w:hAnsi="Arial" w:eastAsia="Arial" w:cs="Arial"/>
          <w:b/>
          <w:bCs/>
          <w:sz w:val="24"/>
          <w:szCs w:val="24"/>
        </w:rPr>
      </w:pPr>
    </w:p>
    <w:p w:rsidR="681464C9" w:rsidP="681464C9" w:rsidRDefault="681464C9" w14:paraId="0AB72DDF" w14:textId="22D2672D">
      <w:pPr>
        <w:spacing w:line="480" w:lineRule="auto"/>
        <w:jc w:val="both"/>
        <w:rPr>
          <w:rFonts w:ascii="Arial" w:hAnsi="Arial" w:eastAsia="Arial" w:cs="Arial"/>
          <w:b/>
          <w:bCs/>
          <w:sz w:val="24"/>
          <w:szCs w:val="24"/>
        </w:rPr>
      </w:pPr>
    </w:p>
    <w:p w:rsidR="681464C9" w:rsidP="681464C9" w:rsidRDefault="681464C9" w14:paraId="7C4DDA5E" w14:textId="11090E01">
      <w:pPr>
        <w:spacing w:line="480" w:lineRule="auto"/>
        <w:jc w:val="both"/>
        <w:rPr>
          <w:rFonts w:ascii="Arial" w:hAnsi="Arial" w:eastAsia="Arial" w:cs="Arial"/>
          <w:b/>
          <w:bCs/>
          <w:sz w:val="24"/>
          <w:szCs w:val="24"/>
        </w:rPr>
      </w:pPr>
    </w:p>
    <w:p w:rsidR="681464C9" w:rsidP="681464C9" w:rsidRDefault="681464C9" w14:paraId="41F370BA" w14:textId="3F606D35">
      <w:pPr>
        <w:spacing w:line="480" w:lineRule="auto"/>
        <w:jc w:val="both"/>
        <w:rPr>
          <w:rFonts w:ascii="Arial" w:hAnsi="Arial" w:eastAsia="Arial" w:cs="Arial"/>
          <w:b/>
          <w:bCs/>
          <w:sz w:val="24"/>
          <w:szCs w:val="24"/>
        </w:rPr>
      </w:pPr>
    </w:p>
    <w:p w:rsidR="681464C9" w:rsidP="681464C9" w:rsidRDefault="681464C9" w14:paraId="6C449AE7" w14:textId="4C764A5B">
      <w:pPr>
        <w:spacing w:line="480" w:lineRule="auto"/>
        <w:jc w:val="both"/>
        <w:rPr>
          <w:rFonts w:ascii="Arial" w:hAnsi="Arial" w:eastAsia="Arial" w:cs="Arial"/>
          <w:b/>
          <w:bCs/>
          <w:sz w:val="24"/>
          <w:szCs w:val="24"/>
        </w:rPr>
      </w:pPr>
    </w:p>
    <w:p w:rsidR="00AD1D7A" w:rsidP="00AD1D7A" w:rsidRDefault="00AD1D7A" w14:paraId="6B3791EA" w14:textId="77777777">
      <w:pPr>
        <w:pStyle w:val="ListParagraph"/>
        <w:spacing w:line="480" w:lineRule="auto"/>
        <w:jc w:val="both"/>
        <w:rPr>
          <w:rFonts w:ascii="Arial" w:hAnsi="Arial" w:eastAsia="Arial" w:cs="Arial"/>
          <w:b/>
          <w:bCs/>
          <w:sz w:val="24"/>
          <w:szCs w:val="24"/>
        </w:rPr>
      </w:pPr>
    </w:p>
    <w:p w:rsidRPr="00AD1D7A" w:rsidR="00AD1D7A" w:rsidP="00AD1D7A" w:rsidRDefault="00AD1D7A" w14:paraId="09C41E48" w14:textId="3AB87B19">
      <w:pPr>
        <w:spacing w:line="480" w:lineRule="auto"/>
        <w:ind w:left="360"/>
        <w:jc w:val="both"/>
        <w:rPr>
          <w:rFonts w:ascii="Arial" w:hAnsi="Arial" w:eastAsia="Arial" w:cs="Arial"/>
          <w:b w:val="1"/>
          <w:bCs w:val="1"/>
          <w:sz w:val="24"/>
          <w:szCs w:val="24"/>
        </w:rPr>
      </w:pPr>
      <w:r w:rsidRPr="507AEDF9" w:rsidR="507AEDF9">
        <w:rPr>
          <w:rFonts w:ascii="Arial" w:hAnsi="Arial" w:eastAsia="Arial" w:cs="Arial"/>
          <w:b w:val="1"/>
          <w:bCs w:val="1"/>
          <w:sz w:val="24"/>
          <w:szCs w:val="24"/>
        </w:rPr>
        <w:t>Living well: The Older Person – Demand in Care Services</w:t>
      </w:r>
    </w:p>
    <w:p w:rsidR="681464C9" w:rsidP="681464C9" w:rsidRDefault="681464C9" w14:paraId="72AEEA01" w14:textId="0E37D6FC">
      <w:pPr>
        <w:spacing w:line="480" w:lineRule="auto"/>
        <w:jc w:val="both"/>
        <w:rPr>
          <w:rFonts w:ascii="Arial" w:hAnsi="Arial" w:eastAsia="Arial" w:cs="Arial"/>
          <w:sz w:val="24"/>
          <w:szCs w:val="24"/>
        </w:rPr>
      </w:pPr>
    </w:p>
    <w:p w:rsidRPr="00AD1D7A" w:rsidR="00AF41D8" w:rsidP="00AD1D7A" w:rsidRDefault="00AF41D8" w14:paraId="1D8606B3" w14:textId="77777777">
      <w:pPr>
        <w:pStyle w:val="ListParagraph"/>
        <w:numPr>
          <w:ilvl w:val="0"/>
          <w:numId w:val="7"/>
        </w:numPr>
        <w:spacing w:line="480" w:lineRule="auto"/>
        <w:jc w:val="both"/>
        <w:rPr>
          <w:rFonts w:ascii="Arial" w:hAnsi="Arial" w:eastAsia="Arial" w:cs="Arial"/>
          <w:sz w:val="24"/>
          <w:szCs w:val="24"/>
        </w:rPr>
      </w:pPr>
      <w:r w:rsidRPr="00AD1D7A">
        <w:rPr>
          <w:rFonts w:ascii="Arial" w:hAnsi="Arial" w:eastAsia="Arial" w:cs="Arial"/>
          <w:sz w:val="24"/>
          <w:szCs w:val="24"/>
        </w:rPr>
        <w:t>The demand for care and assistance is predicted to increase among persons aged 65 and over in the United Kingdom since recent estimates indicate that they are likely to live nearly half of their remaining lives with a limiting long-term physical or mental health condition</w:t>
      </w:r>
    </w:p>
    <w:p w:rsidR="00AF41D8" w:rsidP="00AF41D8" w:rsidRDefault="00AF41D8" w14:paraId="39BBB015" w14:textId="77777777">
      <w:pPr>
        <w:spacing w:line="480" w:lineRule="auto"/>
        <w:jc w:val="both"/>
        <w:rPr>
          <w:rFonts w:ascii="Arial" w:hAnsi="Arial" w:eastAsia="Arial" w:cs="Arial"/>
          <w:sz w:val="24"/>
          <w:szCs w:val="24"/>
        </w:rPr>
      </w:pPr>
    </w:p>
    <w:p w:rsidR="00AF41D8" w:rsidP="00AF41D8" w:rsidRDefault="00AF41D8" w14:paraId="705EF22A" w14:textId="0343B2BA">
      <w:pPr>
        <w:pStyle w:val="ListParagraph"/>
        <w:numPr>
          <w:ilvl w:val="0"/>
          <w:numId w:val="4"/>
        </w:numPr>
        <w:spacing w:line="480" w:lineRule="auto"/>
        <w:jc w:val="both"/>
        <w:rPr>
          <w:rFonts w:ascii="Arial" w:hAnsi="Arial" w:eastAsia="Calibri" w:cs="Arial"/>
          <w:sz w:val="24"/>
          <w:szCs w:val="24"/>
        </w:rPr>
      </w:pPr>
      <w:r w:rsidRPr="507AEDF9" w:rsidR="507AEDF9">
        <w:rPr>
          <w:rFonts w:ascii="Arial" w:hAnsi="Arial" w:eastAsia="Arial" w:cs="Arial"/>
          <w:sz w:val="24"/>
          <w:szCs w:val="24"/>
        </w:rPr>
        <w:t xml:space="preserve">Approximately 20% of males and 30% of females in this age bracket presently require </w:t>
      </w:r>
      <w:r w:rsidRPr="507AEDF9" w:rsidR="507AEDF9">
        <w:rPr>
          <w:rFonts w:ascii="Arial" w:hAnsi="Arial" w:eastAsia="Arial" w:cs="Arial"/>
          <w:sz w:val="24"/>
          <w:szCs w:val="24"/>
        </w:rPr>
        <w:t>assistance</w:t>
      </w:r>
      <w:r w:rsidRPr="507AEDF9" w:rsidR="507AEDF9">
        <w:rPr>
          <w:rFonts w:ascii="Arial" w:hAnsi="Arial" w:eastAsia="Arial" w:cs="Arial"/>
          <w:sz w:val="24"/>
          <w:szCs w:val="24"/>
        </w:rPr>
        <w:t xml:space="preserve"> with one or more health issues. Predic</w:t>
      </w:r>
      <w:r w:rsidRPr="507AEDF9" w:rsidR="507AEDF9">
        <w:rPr>
          <w:rFonts w:ascii="Arial" w:hAnsi="Arial" w:eastAsia="Arial" w:cs="Arial"/>
          <w:sz w:val="24"/>
          <w:szCs w:val="24"/>
        </w:rPr>
        <w:t xml:space="preserve">tions </w:t>
      </w:r>
      <w:r w:rsidRPr="507AEDF9" w:rsidR="507AEDF9">
        <w:rPr>
          <w:rFonts w:ascii="Arial" w:hAnsi="Arial" w:eastAsia="Arial" w:cs="Arial"/>
          <w:sz w:val="24"/>
          <w:szCs w:val="24"/>
        </w:rPr>
        <w:t>in</w:t>
      </w:r>
      <w:r w:rsidRPr="507AEDF9" w:rsidR="507AEDF9">
        <w:rPr>
          <w:rFonts w:ascii="Arial" w:hAnsi="Arial" w:eastAsia="Arial" w:cs="Arial"/>
          <w:sz w:val="24"/>
          <w:szCs w:val="24"/>
        </w:rPr>
        <w:t>dicate</w:t>
      </w:r>
      <w:r w:rsidRPr="507AEDF9" w:rsidR="507AEDF9">
        <w:rPr>
          <w:rFonts w:ascii="Arial" w:hAnsi="Arial" w:eastAsia="Arial" w:cs="Arial"/>
          <w:sz w:val="24"/>
          <w:szCs w:val="24"/>
        </w:rPr>
        <w:t xml:space="preserve"> that the number of older persons with low or high reliance will increase by about a third by 2035, which poses a substantial problem in meeting their care and support needs. These number</w:t>
      </w:r>
      <w:r w:rsidRPr="507AEDF9" w:rsidR="507AEDF9">
        <w:rPr>
          <w:rFonts w:ascii="Arial" w:hAnsi="Arial" w:eastAsia="Arial" w:cs="Arial"/>
          <w:sz w:val="24"/>
          <w:szCs w:val="24"/>
        </w:rPr>
        <w:t xml:space="preserve">s are </w:t>
      </w:r>
      <w:r w:rsidRPr="507AEDF9" w:rsidR="507AEDF9">
        <w:rPr>
          <w:rFonts w:ascii="Arial" w:hAnsi="Arial" w:eastAsia="Arial" w:cs="Arial"/>
          <w:sz w:val="24"/>
          <w:szCs w:val="24"/>
        </w:rPr>
        <w:t>antic</w:t>
      </w:r>
      <w:r w:rsidRPr="507AEDF9" w:rsidR="507AEDF9">
        <w:rPr>
          <w:rFonts w:ascii="Arial" w:hAnsi="Arial" w:eastAsia="Arial" w:cs="Arial"/>
          <w:sz w:val="24"/>
          <w:szCs w:val="24"/>
        </w:rPr>
        <w:t>ipated</w:t>
      </w:r>
      <w:r w:rsidRPr="507AEDF9" w:rsidR="507AEDF9">
        <w:rPr>
          <w:rFonts w:ascii="Arial" w:hAnsi="Arial" w:eastAsia="Arial" w:cs="Arial"/>
          <w:sz w:val="24"/>
          <w:szCs w:val="24"/>
        </w:rPr>
        <w:t xml:space="preserve"> to rise more in the future</w:t>
      </w:r>
      <w:r w:rsidRPr="507AEDF9" w:rsidR="507AEDF9">
        <w:rPr>
          <w:rFonts w:ascii="Arial" w:hAnsi="Arial" w:eastAsia="Calibri" w:cs="Arial"/>
          <w:sz w:val="24"/>
          <w:szCs w:val="24"/>
        </w:rPr>
        <w:t>.</w:t>
      </w:r>
    </w:p>
    <w:p w:rsidRPr="00002CB0" w:rsidR="00AF41D8" w:rsidP="00AF41D8" w:rsidRDefault="00AF41D8" w14:paraId="057D1B9D" w14:textId="77777777">
      <w:pPr>
        <w:pStyle w:val="ListParagraph"/>
        <w:spacing w:line="480" w:lineRule="auto"/>
        <w:jc w:val="both"/>
        <w:rPr>
          <w:rFonts w:ascii="Arial" w:hAnsi="Arial" w:eastAsia="Calibri" w:cs="Arial"/>
          <w:sz w:val="24"/>
          <w:szCs w:val="24"/>
        </w:rPr>
      </w:pPr>
    </w:p>
    <w:p w:rsidRPr="0011391D" w:rsidR="00AF41D8" w:rsidP="00AF41D8" w:rsidRDefault="00AF41D8" w14:paraId="2B990E4F" w14:textId="122149A1">
      <w:pPr>
        <w:pStyle w:val="ListParagraph"/>
        <w:numPr>
          <w:ilvl w:val="0"/>
          <w:numId w:val="4"/>
        </w:numPr>
        <w:spacing w:line="480" w:lineRule="auto"/>
        <w:jc w:val="both"/>
        <w:rPr>
          <w:rFonts w:ascii="Arial" w:hAnsi="Arial" w:eastAsia="Times New Roman" w:cs="Arial"/>
          <w:sz w:val="24"/>
          <w:szCs w:val="24"/>
          <w:lang w:eastAsia="en-GB"/>
        </w:rPr>
      </w:pPr>
      <w:r w:rsidRPr="507AEDF9" w:rsidR="507AEDF9">
        <w:rPr>
          <w:rFonts w:ascii="Arial" w:hAnsi="Arial" w:eastAsia="Times New Roman" w:cs="Arial"/>
          <w:sz w:val="24"/>
          <w:szCs w:val="24"/>
          <w:lang w:eastAsia="en-GB"/>
        </w:rPr>
        <w:t>The ageing population's more complicated healthcare needs are driving up demand for health services. People are living longer, and as they get older, they req</w:t>
      </w:r>
      <w:r w:rsidRPr="507AEDF9" w:rsidR="507AEDF9">
        <w:rPr>
          <w:rFonts w:ascii="Arial" w:hAnsi="Arial" w:eastAsia="Times New Roman" w:cs="Arial"/>
          <w:sz w:val="24"/>
          <w:szCs w:val="24"/>
          <w:lang w:eastAsia="en-GB"/>
        </w:rPr>
        <w:t>uire di</w:t>
      </w:r>
      <w:r w:rsidRPr="507AEDF9" w:rsidR="507AEDF9">
        <w:rPr>
          <w:rFonts w:ascii="Arial" w:hAnsi="Arial" w:eastAsia="Times New Roman" w:cs="Arial"/>
          <w:sz w:val="24"/>
          <w:szCs w:val="24"/>
          <w:lang w:eastAsia="en-GB"/>
        </w:rPr>
        <w:t>fferent healthcare. There will be a rise in the population of long-term patients as more people take care of num</w:t>
      </w:r>
      <w:r w:rsidRPr="507AEDF9" w:rsidR="507AEDF9">
        <w:rPr>
          <w:rFonts w:ascii="Arial" w:hAnsi="Arial" w:eastAsia="Times New Roman" w:cs="Arial"/>
          <w:sz w:val="24"/>
          <w:szCs w:val="24"/>
          <w:lang w:eastAsia="en-GB"/>
        </w:rPr>
        <w:t>erous il</w:t>
      </w:r>
      <w:r w:rsidRPr="507AEDF9" w:rsidR="507AEDF9">
        <w:rPr>
          <w:rFonts w:ascii="Arial" w:hAnsi="Arial" w:eastAsia="Times New Roman" w:cs="Arial"/>
          <w:sz w:val="24"/>
          <w:szCs w:val="24"/>
          <w:lang w:eastAsia="en-GB"/>
        </w:rPr>
        <w:t>lnesses (NHS England, 2023)</w:t>
      </w:r>
    </w:p>
    <w:p w:rsidRPr="00CF3EB0" w:rsidR="00AF41D8" w:rsidP="00AF41D8" w:rsidRDefault="00AF41D8" w14:paraId="29C6AFFD" w14:textId="77777777">
      <w:pPr>
        <w:pStyle w:val="ListParagraph"/>
        <w:spacing w:after="0" w:line="240" w:lineRule="auto"/>
        <w:jc w:val="both"/>
        <w:rPr>
          <w:rFonts w:ascii="Arial" w:hAnsi="Arial" w:eastAsia="Times New Roman" w:cs="Arial"/>
          <w:sz w:val="24"/>
          <w:szCs w:val="24"/>
          <w:lang w:eastAsia="en-GB"/>
        </w:rPr>
      </w:pPr>
    </w:p>
    <w:p w:rsidRPr="008768FF" w:rsidR="00AF41D8" w:rsidP="008768FF" w:rsidRDefault="008768FF" w14:paraId="465A34BB" w14:textId="08EE2D7A">
      <w:pPr>
        <w:pStyle w:val="ListParagraph"/>
        <w:numPr>
          <w:ilvl w:val="0"/>
          <w:numId w:val="1"/>
        </w:numPr>
        <w:spacing w:line="480" w:lineRule="auto"/>
        <w:jc w:val="both"/>
        <w:rPr>
          <w:rFonts w:ascii="Arial" w:hAnsi="Arial" w:eastAsia="Calibri" w:cs="Arial"/>
          <w:sz w:val="24"/>
          <w:szCs w:val="24"/>
        </w:rPr>
      </w:pPr>
      <w:r w:rsidRPr="507AEDF9" w:rsidR="507AEDF9">
        <w:rPr>
          <w:rFonts w:ascii="Arial" w:hAnsi="Arial" w:cs="Arial"/>
          <w:sz w:val="24"/>
          <w:szCs w:val="24"/>
        </w:rPr>
        <w:t xml:space="preserve">The re-emergence of rising labour shortages has become one of the most important, </w:t>
      </w:r>
      <w:r w:rsidRPr="507AEDF9" w:rsidR="507AEDF9">
        <w:rPr>
          <w:rFonts w:ascii="Arial" w:hAnsi="Arial" w:cs="Arial"/>
          <w:sz w:val="24"/>
          <w:szCs w:val="24"/>
        </w:rPr>
        <w:t>fast-moving</w:t>
      </w:r>
      <w:r w:rsidRPr="507AEDF9" w:rsidR="507AEDF9">
        <w:rPr>
          <w:rFonts w:ascii="Arial" w:hAnsi="Arial" w:cs="Arial"/>
          <w:sz w:val="24"/>
          <w:szCs w:val="24"/>
        </w:rPr>
        <w:t xml:space="preserve"> and debated issues affecting the UK economy. In a matter of months, media stories have switched from unsuccessful job applicants applying for hundreds of jobs to employers struggling to fill vacancies, especially in low-paying sectors. Often based on employer surveys and anecdotal reports, these stories commonly cite Brexit and the pandemic as key factors behind the labour shortages. Factors are contributing to the urn </w:t>
      </w:r>
      <w:r w:rsidRPr="507AEDF9" w:rsidR="507AEDF9">
        <w:rPr>
          <w:rFonts w:ascii="Arial" w:hAnsi="Arial" w:cs="Arial"/>
          <w:sz w:val="24"/>
          <w:szCs w:val="24"/>
        </w:rPr>
        <w:t>shortages;</w:t>
      </w:r>
      <w:r w:rsidRPr="507AEDF9" w:rsidR="507AEDF9">
        <w:rPr>
          <w:rFonts w:ascii="Arial" w:hAnsi="Arial" w:cs="Arial"/>
          <w:sz w:val="24"/>
          <w:szCs w:val="24"/>
        </w:rPr>
        <w:t xml:space="preserve"> it also seems highly likely that many of these labour shortages pre-date the pandemic.</w:t>
      </w:r>
    </w:p>
    <w:p w:rsidR="00AF41D8" w:rsidP="00AF41D8" w:rsidRDefault="00AF41D8" w14:paraId="0DA5D024" w14:textId="77777777">
      <w:pPr>
        <w:pStyle w:val="ListParagraph"/>
        <w:numPr>
          <w:ilvl w:val="0"/>
          <w:numId w:val="1"/>
        </w:numPr>
        <w:spacing w:line="480" w:lineRule="auto"/>
        <w:jc w:val="both"/>
        <w:rPr>
          <w:rFonts w:ascii="Arial" w:hAnsi="Arial" w:eastAsia="Arial" w:cs="Arial"/>
          <w:sz w:val="24"/>
          <w:szCs w:val="24"/>
        </w:rPr>
      </w:pPr>
      <w:r w:rsidRPr="681464C9">
        <w:rPr>
          <w:rFonts w:ascii="Arial" w:hAnsi="Arial" w:eastAsia="Arial" w:cs="Arial"/>
          <w:sz w:val="24"/>
          <w:szCs w:val="24"/>
        </w:rPr>
        <w:t>The health and social care system in the UK is widely recognised as struggling and somewhat failing to satisfy the care and support requirements of older individuals. Analysis of wave 7 data from the English Longitudinal Study of Ageing (ELSA) found that 50% of elderly individuals having trouble with activities of daily living (ADL) did not get any formal or informal assistance.</w:t>
      </w:r>
    </w:p>
    <w:p w:rsidR="00AF41D8" w:rsidP="00AF41D8" w:rsidRDefault="00AF41D8" w14:paraId="2D2E9F44" w14:textId="77777777">
      <w:pPr>
        <w:spacing w:line="480" w:lineRule="auto"/>
        <w:jc w:val="both"/>
        <w:rPr>
          <w:rFonts w:ascii="Arial" w:hAnsi="Arial" w:eastAsia="Arial" w:cs="Arial"/>
          <w:sz w:val="24"/>
          <w:szCs w:val="24"/>
        </w:rPr>
      </w:pPr>
    </w:p>
    <w:p w:rsidR="00AF41D8" w:rsidP="00AF41D8" w:rsidRDefault="00AF41D8" w14:paraId="70A0B14B" w14:textId="77777777">
      <w:pPr>
        <w:pStyle w:val="ListParagraph"/>
        <w:numPr>
          <w:ilvl w:val="0"/>
          <w:numId w:val="1"/>
        </w:numPr>
        <w:spacing w:line="480" w:lineRule="auto"/>
        <w:jc w:val="both"/>
        <w:rPr>
          <w:rFonts w:ascii="Arial" w:hAnsi="Arial" w:eastAsia="Arial" w:cs="Arial"/>
          <w:sz w:val="24"/>
          <w:szCs w:val="24"/>
        </w:rPr>
      </w:pPr>
      <w:r w:rsidRPr="681464C9">
        <w:rPr>
          <w:rFonts w:ascii="Arial" w:hAnsi="Arial" w:eastAsia="Arial" w:cs="Arial"/>
          <w:sz w:val="24"/>
          <w:szCs w:val="24"/>
        </w:rPr>
        <w:t xml:space="preserve">There is a rising concern about the extended period older people spend in hospitals because of delayed discharges, which can result in worse health outcomes and complicate their care and support requirements. In the future, these issues are expected to worsen due to rising financial strain and a significant decline in the health and social care workforce. </w:t>
      </w:r>
    </w:p>
    <w:p w:rsidR="00AF41D8" w:rsidP="00AF41D8" w:rsidRDefault="00AF41D8" w14:paraId="5FBE6FEC" w14:textId="77777777">
      <w:pPr>
        <w:spacing w:line="480" w:lineRule="auto"/>
        <w:rPr>
          <w:rFonts w:ascii="Arial" w:hAnsi="Arial" w:eastAsia="Arial" w:cs="Arial"/>
          <w:b/>
          <w:bCs/>
          <w:sz w:val="24"/>
          <w:szCs w:val="24"/>
        </w:rPr>
      </w:pPr>
    </w:p>
    <w:p w:rsidRPr="00856EBC" w:rsidR="00AF41D8" w:rsidP="00AF41D8" w:rsidRDefault="00AF41D8" w14:paraId="27D89D4F" w14:textId="6C2C115A">
      <w:pPr>
        <w:pStyle w:val="ListParagraph"/>
        <w:numPr>
          <w:ilvl w:val="0"/>
          <w:numId w:val="5"/>
        </w:numPr>
        <w:spacing w:line="480" w:lineRule="auto"/>
        <w:jc w:val="both"/>
        <w:rPr>
          <w:rFonts w:ascii="Arial" w:hAnsi="Arial" w:eastAsia="Arial" w:cs="Arial"/>
          <w:b/>
          <w:bCs/>
          <w:sz w:val="24"/>
          <w:szCs w:val="24"/>
        </w:rPr>
      </w:pPr>
      <w:r w:rsidRPr="00856EBC">
        <w:rPr>
          <w:rFonts w:ascii="Arial" w:hAnsi="Arial" w:eastAsia="Arial" w:cs="Arial"/>
          <w:sz w:val="24"/>
          <w:szCs w:val="24"/>
        </w:rPr>
        <w:t>According to the King’s Fund (2023)</w:t>
      </w:r>
      <w:r w:rsidRPr="00856EBC">
        <w:rPr>
          <w:rFonts w:ascii="Arial" w:hAnsi="Arial" w:eastAsia="Times New Roman" w:cs="Arial"/>
          <w:sz w:val="24"/>
          <w:szCs w:val="24"/>
          <w:lang w:eastAsia="en-GB"/>
        </w:rPr>
        <w:t xml:space="preserve"> the total cost of commissioning care is increasing. The analysis reveals that the number of requests for adult social care had been gradually increasing since the year 2015, but then saw a significant decrease in the year 2020/21. This decline is most likely a reflection of people's hesitation to come forward for services during the Covid-19 epidemic </w:t>
      </w:r>
    </w:p>
    <w:p w:rsidR="00AF41D8" w:rsidP="00AF41D8" w:rsidRDefault="00AF41D8" w14:paraId="3C179ABE" w14:textId="77777777">
      <w:pPr>
        <w:spacing w:line="480" w:lineRule="auto"/>
        <w:jc w:val="both"/>
        <w:rPr>
          <w:rFonts w:ascii="Arial" w:hAnsi="Arial" w:eastAsia="Arial" w:cs="Arial"/>
          <w:sz w:val="24"/>
          <w:szCs w:val="24"/>
        </w:rPr>
      </w:pPr>
    </w:p>
    <w:p w:rsidR="00AF41D8" w:rsidP="00AF41D8" w:rsidRDefault="00AF41D8" w14:paraId="709849F4" w14:textId="2FE83AB1">
      <w:pPr>
        <w:pStyle w:val="ListParagraph"/>
        <w:numPr>
          <w:ilvl w:val="0"/>
          <w:numId w:val="1"/>
        </w:numPr>
        <w:spacing w:line="480" w:lineRule="auto"/>
        <w:jc w:val="both"/>
        <w:rPr>
          <w:rFonts w:ascii="Arial" w:hAnsi="Arial" w:eastAsia="Arial" w:cs="Arial"/>
          <w:sz w:val="24"/>
          <w:szCs w:val="24"/>
        </w:rPr>
      </w:pPr>
      <w:r w:rsidRPr="681464C9">
        <w:rPr>
          <w:rFonts w:ascii="Arial" w:hAnsi="Arial" w:eastAsia="Arial" w:cs="Arial"/>
          <w:sz w:val="24"/>
          <w:szCs w:val="24"/>
        </w:rPr>
        <w:lastRenderedPageBreak/>
        <w:t xml:space="preserve">Moreover, the increasing number of unpaid carers has been rapidly expanding due to issues in the official care system, accounting for about two-thirds of the care </w:t>
      </w:r>
      <w:r w:rsidRPr="681464C9" w:rsidR="006F13C8">
        <w:rPr>
          <w:rFonts w:ascii="Arial" w:hAnsi="Arial" w:eastAsia="Arial" w:cs="Arial"/>
          <w:sz w:val="24"/>
          <w:szCs w:val="24"/>
        </w:rPr>
        <w:t>delivered.</w:t>
      </w:r>
      <w:r w:rsidRPr="681464C9">
        <w:rPr>
          <w:rFonts w:ascii="Arial" w:hAnsi="Arial" w:eastAsia="Arial" w:cs="Arial"/>
          <w:sz w:val="24"/>
          <w:szCs w:val="24"/>
        </w:rPr>
        <w:t xml:space="preserve"> </w:t>
      </w:r>
    </w:p>
    <w:p w:rsidR="00AF41D8" w:rsidP="00AF41D8" w:rsidRDefault="00AF41D8" w14:paraId="1D5A1B2A"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AF41D8" w:rsidP="00AF41D8" w:rsidRDefault="00AF41D8" w14:paraId="24D0E81C"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AF41D8" w:rsidP="00AF41D8" w:rsidRDefault="00AF41D8" w14:paraId="7D654971"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AF41D8" w:rsidP="00AF41D8" w:rsidRDefault="00AF41D8" w14:paraId="31BF7AFF"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AF41D8" w:rsidP="00AF41D8" w:rsidRDefault="00AF41D8" w14:paraId="19DE67B9"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76689C" w:rsidP="0076689C" w:rsidRDefault="0076689C" w14:paraId="498AE81B"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76689C" w:rsidP="0076689C" w:rsidRDefault="0076689C" w14:paraId="70F720D5"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76689C" w:rsidP="0076689C" w:rsidRDefault="0076689C" w14:paraId="53B38117"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AF41D8" w:rsidP="00AF41D8" w:rsidRDefault="00AF41D8" w14:paraId="043DEAF1"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7B359F" w:rsidP="4E0BBDA0" w:rsidRDefault="007B359F" w14:paraId="4B561714"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7B359F" w:rsidP="4E0BBDA0" w:rsidRDefault="007B359F" w14:paraId="2A8D0B1C"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7B359F" w:rsidP="4E0BBDA0" w:rsidRDefault="007B359F" w14:paraId="33768B35"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7B359F" w:rsidP="4E0BBDA0" w:rsidRDefault="007B359F" w14:paraId="28081CB0"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7B359F" w:rsidP="4E0BBDA0" w:rsidRDefault="007B359F" w14:paraId="172CF486"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7B359F" w:rsidP="4E0BBDA0" w:rsidRDefault="007B359F" w14:paraId="43403F03"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7B359F" w:rsidP="4E0BBDA0" w:rsidRDefault="007B359F" w14:paraId="256F8D11"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007B359F" w:rsidP="4E0BBDA0" w:rsidRDefault="007B359F" w14:paraId="27451E7F" w14:textId="77777777">
      <w:pPr>
        <w:pBdr>
          <w:right w:val="single" w:color="6F6F6F" w:sz="6" w:space="6"/>
        </w:pBdr>
        <w:shd w:val="clear" w:color="auto" w:fill="FFFFFF" w:themeFill="background1"/>
        <w:spacing w:after="0"/>
        <w:ind w:right="120"/>
        <w:jc w:val="both"/>
        <w:rPr>
          <w:rFonts w:ascii="Segoe UI" w:hAnsi="Segoe UI" w:eastAsia="Segoe UI" w:cs="Segoe UI"/>
          <w:color w:val="6F6F6F"/>
        </w:rPr>
      </w:pPr>
    </w:p>
    <w:p w:rsidRPr="00D92AA7" w:rsidR="00D92AA7" w:rsidP="00D92AA7" w:rsidRDefault="007B359F" w14:paraId="0C28D692" w14:textId="0C29AC07">
      <w:pPr>
        <w:pBdr>
          <w:right w:val="single" w:color="6F6F6F" w:sz="6" w:space="6"/>
        </w:pBdr>
        <w:shd w:val="clear" w:color="auto" w:fill="FFFFFF" w:themeFill="background1"/>
        <w:spacing w:after="0"/>
        <w:ind w:right="120"/>
        <w:jc w:val="both"/>
        <w:rPr>
          <w:rFonts w:ascii="Arial" w:hAnsi="Arial" w:eastAsia="Segoe UI" w:cs="Arial"/>
          <w:b/>
          <w:bCs/>
          <w:sz w:val="24"/>
          <w:szCs w:val="24"/>
        </w:rPr>
      </w:pPr>
      <w:r w:rsidRPr="007B359F">
        <w:rPr>
          <w:rFonts w:ascii="Arial" w:hAnsi="Arial" w:eastAsia="Segoe UI" w:cs="Arial"/>
          <w:b/>
          <w:bCs/>
          <w:sz w:val="24"/>
          <w:szCs w:val="24"/>
        </w:rPr>
        <w:t>Reference</w:t>
      </w:r>
      <w:r w:rsidR="00D92AA7">
        <w:rPr>
          <w:rFonts w:ascii="Arial" w:hAnsi="Arial" w:eastAsia="Segoe UI" w:cs="Arial"/>
          <w:b/>
          <w:bCs/>
          <w:sz w:val="24"/>
          <w:szCs w:val="24"/>
        </w:rPr>
        <w:t>s</w:t>
      </w:r>
    </w:p>
    <w:p w:rsidRPr="005A62DF" w:rsidR="005A62DF" w:rsidP="00421A2E" w:rsidRDefault="005A62DF" w14:paraId="0D5439BF" w14:textId="77777777">
      <w:pPr>
        <w:pStyle w:val="NormalWeb"/>
        <w:spacing w:before="0" w:beforeAutospacing="0" w:after="240" w:afterAutospacing="0" w:line="360" w:lineRule="auto"/>
        <w:rPr>
          <w:rFonts w:ascii="Arial" w:hAnsi="Arial" w:cs="Arial"/>
          <w:color w:val="000000"/>
          <w:sz w:val="27"/>
          <w:szCs w:val="27"/>
        </w:rPr>
      </w:pPr>
    </w:p>
    <w:p w:rsidR="00421A2E" w:rsidP="00421A2E" w:rsidRDefault="00421A2E" w14:paraId="498C2D54" w14:textId="106FA67B">
      <w:pPr>
        <w:pStyle w:val="NormalWeb"/>
        <w:spacing w:before="0" w:beforeAutospacing="0" w:after="240" w:afterAutospacing="0" w:line="360" w:lineRule="auto"/>
        <w:rPr>
          <w:rFonts w:ascii="Arial" w:hAnsi="Arial" w:cs="Arial"/>
        </w:rPr>
      </w:pPr>
      <w:r w:rsidRPr="00421A2E">
        <w:rPr>
          <w:rFonts w:ascii="Arial" w:hAnsi="Arial" w:cs="Arial"/>
        </w:rPr>
        <w:t xml:space="preserve">Age </w:t>
      </w:r>
      <w:proofErr w:type="spellStart"/>
      <w:r w:rsidRPr="00421A2E">
        <w:rPr>
          <w:rFonts w:ascii="Arial" w:hAnsi="Arial" w:cs="Arial"/>
        </w:rPr>
        <w:t>uk</w:t>
      </w:r>
      <w:proofErr w:type="spellEnd"/>
      <w:r w:rsidRPr="00421A2E">
        <w:rPr>
          <w:rFonts w:ascii="Arial" w:hAnsi="Arial" w:cs="Arial"/>
        </w:rPr>
        <w:t xml:space="preserve"> (2023). </w:t>
      </w:r>
      <w:r w:rsidRPr="00421A2E">
        <w:rPr>
          <w:rFonts w:ascii="Arial" w:hAnsi="Arial" w:cs="Arial"/>
          <w:i/>
          <w:iCs/>
        </w:rPr>
        <w:t>Older people are often waiting far too long for the social care they need</w:t>
      </w:r>
      <w:r w:rsidRPr="00421A2E">
        <w:rPr>
          <w:rFonts w:ascii="Arial" w:hAnsi="Arial" w:cs="Arial"/>
        </w:rPr>
        <w:t xml:space="preserve">. [online] Age UK. Available at: </w:t>
      </w:r>
      <w:hyperlink w:history="1" r:id="rId5">
        <w:r w:rsidRPr="000C3623" w:rsidR="005A62DF">
          <w:rPr>
            <w:rStyle w:val="Hyperlink"/>
            <w:rFonts w:ascii="Arial" w:hAnsi="Arial" w:cs="Arial"/>
          </w:rPr>
          <w:t>https://www.ageuk.org.uk/latest-press/older-people-are-often-waiting-far-too-long-for-the-social-care-they-need/</w:t>
        </w:r>
      </w:hyperlink>
      <w:r w:rsidRPr="00421A2E">
        <w:rPr>
          <w:rFonts w:ascii="Arial" w:hAnsi="Arial" w:cs="Arial"/>
        </w:rPr>
        <w:t>.</w:t>
      </w:r>
    </w:p>
    <w:p w:rsidR="005A62DF" w:rsidP="00421A2E" w:rsidRDefault="005A62DF" w14:paraId="7A668802" w14:textId="77777777">
      <w:pPr>
        <w:pStyle w:val="NormalWeb"/>
        <w:spacing w:before="0" w:beforeAutospacing="0" w:after="240" w:afterAutospacing="0" w:line="360" w:lineRule="auto"/>
        <w:rPr>
          <w:rFonts w:ascii="Arial" w:hAnsi="Arial" w:cs="Arial"/>
        </w:rPr>
      </w:pPr>
    </w:p>
    <w:p w:rsidRPr="005A62DF" w:rsidR="005A62DF" w:rsidP="005A62DF" w:rsidRDefault="005A62DF" w14:paraId="10359D62" w14:textId="77777777">
      <w:pPr>
        <w:pStyle w:val="NormalWeb"/>
        <w:spacing w:before="0" w:beforeAutospacing="0" w:after="240" w:afterAutospacing="0" w:line="360" w:lineRule="auto"/>
        <w:rPr>
          <w:rFonts w:ascii="Arial" w:hAnsi="Arial" w:cs="Arial"/>
        </w:rPr>
      </w:pPr>
      <w:r w:rsidRPr="005A62DF">
        <w:rPr>
          <w:rFonts w:ascii="Arial" w:hAnsi="Arial" w:cs="Arial"/>
        </w:rPr>
        <w:t xml:space="preserve">Davies, G. (2021) </w:t>
      </w:r>
      <w:r w:rsidRPr="005A62DF">
        <w:rPr>
          <w:rFonts w:ascii="Arial" w:hAnsi="Arial" w:cs="Arial"/>
          <w:i/>
          <w:iCs/>
        </w:rPr>
        <w:t>Addressing skills and labour shortages</w:t>
      </w:r>
      <w:r w:rsidRPr="005A62DF">
        <w:rPr>
          <w:rFonts w:ascii="Arial" w:hAnsi="Arial" w:cs="Arial"/>
        </w:rPr>
        <w:t xml:space="preserve"> post-Brexit. London: Chartered Institute of Personnel and Development. </w:t>
      </w:r>
    </w:p>
    <w:p w:rsidRPr="005A62DF" w:rsidR="005A62DF" w:rsidP="005A62DF" w:rsidRDefault="005A62DF" w14:paraId="73E366C1" w14:textId="77777777">
      <w:pPr>
        <w:pStyle w:val="NormalWeb"/>
        <w:spacing w:before="0" w:beforeAutospacing="0" w:after="240" w:afterAutospacing="0" w:line="360" w:lineRule="auto"/>
        <w:rPr>
          <w:rFonts w:ascii="Arial" w:hAnsi="Arial" w:cs="Arial"/>
          <w:color w:val="000000"/>
          <w:sz w:val="27"/>
          <w:szCs w:val="27"/>
        </w:rPr>
      </w:pPr>
    </w:p>
    <w:p w:rsidRPr="00D92AA7" w:rsidR="00421A2E" w:rsidP="00421A2E" w:rsidRDefault="00421A2E" w14:paraId="21B3C550" w14:textId="2242AA1C">
      <w:pPr>
        <w:pStyle w:val="NormalWeb"/>
        <w:spacing w:before="0" w:beforeAutospacing="0" w:after="240" w:afterAutospacing="0" w:line="360" w:lineRule="auto"/>
        <w:rPr>
          <w:rFonts w:ascii="Arial" w:hAnsi="Arial" w:cs="Arial"/>
        </w:rPr>
      </w:pPr>
      <w:r w:rsidRPr="00421A2E">
        <w:rPr>
          <w:rFonts w:ascii="Arial" w:hAnsi="Arial" w:cs="Arial"/>
        </w:rPr>
        <w:t xml:space="preserve">NHS England (2023a). </w:t>
      </w:r>
      <w:r w:rsidRPr="00421A2E">
        <w:rPr>
          <w:rFonts w:ascii="Arial" w:hAnsi="Arial" w:cs="Arial"/>
          <w:i/>
          <w:iCs/>
        </w:rPr>
        <w:t>NHS England</w:t>
      </w:r>
      <w:r w:rsidRPr="00421A2E">
        <w:rPr>
          <w:rFonts w:ascii="Arial" w:hAnsi="Arial" w:cs="Arial"/>
        </w:rPr>
        <w:t>. [online] England.nhs.uk. Available at</w:t>
      </w:r>
      <w:r w:rsidR="006F674A">
        <w:rPr>
          <w:rFonts w:ascii="Arial" w:hAnsi="Arial" w:cs="Arial"/>
        </w:rPr>
        <w:t xml:space="preserve"> </w:t>
      </w:r>
      <w:hyperlink w:history="1" r:id="rId6">
        <w:r w:rsidRPr="00D92AA7" w:rsidR="006F674A">
          <w:rPr>
            <w:rStyle w:val="Hyperlink"/>
            <w:rFonts w:ascii="Arial" w:hAnsi="Arial" w:cs="Arial"/>
            <w:color w:val="auto"/>
            <w:u w:val="none"/>
          </w:rPr>
          <w:t>https://www.england.nhs.uk</w:t>
        </w:r>
      </w:hyperlink>
      <w:r w:rsidRPr="00D92AA7">
        <w:rPr>
          <w:rFonts w:ascii="Arial" w:hAnsi="Arial" w:cs="Arial"/>
        </w:rPr>
        <w:t>.</w:t>
      </w:r>
    </w:p>
    <w:p w:rsidR="006F674A" w:rsidP="00421A2E" w:rsidRDefault="006F674A" w14:paraId="51BE90DD" w14:textId="77777777">
      <w:pPr>
        <w:pStyle w:val="NormalWeb"/>
        <w:spacing w:before="0" w:beforeAutospacing="0" w:after="240" w:afterAutospacing="0" w:line="360" w:lineRule="auto"/>
        <w:rPr>
          <w:rFonts w:ascii="Arial" w:hAnsi="Arial" w:cs="Arial"/>
        </w:rPr>
      </w:pPr>
    </w:p>
    <w:p w:rsidRPr="006F674A" w:rsidR="00421A2E" w:rsidP="00421A2E" w:rsidRDefault="00421A2E" w14:paraId="08A540B8" w14:textId="7310DF34">
      <w:pPr>
        <w:pStyle w:val="NormalWeb"/>
        <w:spacing w:before="0" w:beforeAutospacing="0" w:after="240" w:afterAutospacing="0" w:line="360" w:lineRule="auto"/>
        <w:rPr>
          <w:rFonts w:ascii="Arial" w:hAnsi="Arial" w:cs="Arial"/>
        </w:rPr>
      </w:pPr>
      <w:r w:rsidRPr="00421A2E">
        <w:rPr>
          <w:rFonts w:ascii="Arial" w:hAnsi="Arial" w:cs="Arial"/>
        </w:rPr>
        <w:lastRenderedPageBreak/>
        <w:t xml:space="preserve">NHS England (2023b). </w:t>
      </w:r>
      <w:r w:rsidRPr="00421A2E">
        <w:rPr>
          <w:rFonts w:ascii="Arial" w:hAnsi="Arial" w:cs="Arial"/>
          <w:i/>
          <w:iCs/>
        </w:rPr>
        <w:t>NHS England» Evolving to meet a changing world</w:t>
      </w:r>
      <w:r w:rsidRPr="00421A2E">
        <w:rPr>
          <w:rFonts w:ascii="Arial" w:hAnsi="Arial" w:cs="Arial"/>
        </w:rPr>
        <w:t>. [online] www.england.nhs.uk. Available at</w:t>
      </w:r>
      <w:r w:rsidRPr="00D92AA7">
        <w:rPr>
          <w:rFonts w:ascii="Arial" w:hAnsi="Arial" w:cs="Arial"/>
        </w:rPr>
        <w:t xml:space="preserve">: </w:t>
      </w:r>
      <w:hyperlink w:history="1" r:id="rId7">
        <w:r w:rsidRPr="00D92AA7" w:rsidR="006F674A">
          <w:rPr>
            <w:rStyle w:val="Hyperlink"/>
            <w:rFonts w:ascii="Arial" w:hAnsi="Arial" w:cs="Arial"/>
            <w:color w:val="auto"/>
            <w:u w:val="none"/>
          </w:rPr>
          <w:t>https://www.england.nhs.uk/future-of-human-resources-and-organisational-development/the-future-of-nhs-human-resources-and-organisational-development-report/evolving-to-meet-a-changing-world/#:~:text=There%20is%20a%20rising%20demand</w:t>
        </w:r>
      </w:hyperlink>
      <w:r w:rsidRPr="006F674A">
        <w:rPr>
          <w:rFonts w:ascii="Arial" w:hAnsi="Arial" w:cs="Arial"/>
        </w:rPr>
        <w:t>.</w:t>
      </w:r>
    </w:p>
    <w:p w:rsidRPr="00421A2E" w:rsidR="006F674A" w:rsidP="00421A2E" w:rsidRDefault="006F674A" w14:paraId="1D0DBF17" w14:textId="77777777">
      <w:pPr>
        <w:pStyle w:val="NormalWeb"/>
        <w:spacing w:before="0" w:beforeAutospacing="0" w:after="240" w:afterAutospacing="0" w:line="360" w:lineRule="auto"/>
        <w:rPr>
          <w:rFonts w:ascii="Arial" w:hAnsi="Arial" w:cs="Arial"/>
        </w:rPr>
      </w:pPr>
    </w:p>
    <w:p w:rsidRPr="00421A2E" w:rsidR="00421A2E" w:rsidP="00421A2E" w:rsidRDefault="00421A2E" w14:paraId="46B07E3A" w14:textId="16D18B0E">
      <w:pPr>
        <w:pStyle w:val="NormalWeb"/>
        <w:spacing w:before="0" w:beforeAutospacing="0" w:after="240" w:afterAutospacing="0" w:line="360" w:lineRule="auto"/>
        <w:rPr>
          <w:rFonts w:ascii="Arial" w:hAnsi="Arial" w:cs="Arial"/>
        </w:rPr>
      </w:pPr>
      <w:r w:rsidRPr="00421A2E">
        <w:rPr>
          <w:rFonts w:ascii="Arial" w:hAnsi="Arial" w:cs="Arial"/>
        </w:rPr>
        <w:t xml:space="preserve">The </w:t>
      </w:r>
      <w:r w:rsidR="00176C03">
        <w:rPr>
          <w:rFonts w:ascii="Arial" w:hAnsi="Arial" w:cs="Arial"/>
        </w:rPr>
        <w:t>Kings Fund</w:t>
      </w:r>
      <w:r w:rsidRPr="00421A2E">
        <w:rPr>
          <w:rFonts w:ascii="Arial" w:hAnsi="Arial" w:cs="Arial"/>
        </w:rPr>
        <w:t xml:space="preserve"> (2023). </w:t>
      </w:r>
      <w:r w:rsidRPr="00421A2E">
        <w:rPr>
          <w:rFonts w:ascii="Arial" w:hAnsi="Arial" w:cs="Arial"/>
          <w:i/>
          <w:iCs/>
        </w:rPr>
        <w:t>https://www.kingsfund.org.uk/insight-and-analysis/press-releases/demand-adult-social-care-hits-record-high-support-local-authorities-drops</w:t>
      </w:r>
      <w:r w:rsidRPr="00421A2E">
        <w:rPr>
          <w:rFonts w:ascii="Arial" w:hAnsi="Arial" w:cs="Arial"/>
        </w:rPr>
        <w:t>. [online] Available at: https://www.kingsfund.org.uk/insight-and-analysis/press-releases/demand-adult-social-care-hits-record-high-support-local-authorities-drops.</w:t>
      </w:r>
    </w:p>
    <w:p w:rsidR="4E0BBDA0" w:rsidP="4E0BBDA0" w:rsidRDefault="4E0BBDA0" w14:paraId="4B824B2F" w14:textId="511C841F">
      <w:pPr>
        <w:spacing w:line="480" w:lineRule="auto"/>
        <w:jc w:val="both"/>
        <w:rPr>
          <w:rFonts w:ascii="Calibri" w:hAnsi="Calibri" w:eastAsia="Calibri" w:cs="Calibri"/>
        </w:rPr>
      </w:pPr>
    </w:p>
    <w:sectPr w:rsidR="4E0BBDA0">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mc:Ignorable="w14 w15 w16se w16cid w16 w16cex w16sdtdh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4f9FdUPr" int2:invalidationBookmarkName="" int2:hashCode="cXzZlPJYH2IXGD" int2:id="yIGu9hPg">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E7C15"/>
    <w:multiLevelType w:val="hybridMultilevel"/>
    <w:tmpl w:val="F98C1FCA"/>
    <w:lvl w:ilvl="0" w:tplc="9A8EC504">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89316FC"/>
    <w:multiLevelType w:val="hybridMultilevel"/>
    <w:tmpl w:val="ED929A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018131C"/>
    <w:multiLevelType w:val="hybridMultilevel"/>
    <w:tmpl w:val="A87C33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54DB076"/>
    <w:multiLevelType w:val="hybridMultilevel"/>
    <w:tmpl w:val="8B220A42"/>
    <w:lvl w:ilvl="0" w:tplc="ECB0D632">
      <w:start w:val="1"/>
      <w:numFmt w:val="bullet"/>
      <w:lvlText w:val=""/>
      <w:lvlJc w:val="left"/>
      <w:pPr>
        <w:ind w:left="720" w:hanging="360"/>
      </w:pPr>
      <w:rPr>
        <w:rFonts w:hint="default" w:ascii="Symbol" w:hAnsi="Symbol"/>
      </w:rPr>
    </w:lvl>
    <w:lvl w:ilvl="1" w:tplc="D1EE1288">
      <w:start w:val="1"/>
      <w:numFmt w:val="bullet"/>
      <w:lvlText w:val="o"/>
      <w:lvlJc w:val="left"/>
      <w:pPr>
        <w:ind w:left="1440" w:hanging="360"/>
      </w:pPr>
      <w:rPr>
        <w:rFonts w:hint="default" w:ascii="Courier New" w:hAnsi="Courier New"/>
      </w:rPr>
    </w:lvl>
    <w:lvl w:ilvl="2" w:tplc="5AF6241C">
      <w:start w:val="1"/>
      <w:numFmt w:val="bullet"/>
      <w:lvlText w:val=""/>
      <w:lvlJc w:val="left"/>
      <w:pPr>
        <w:ind w:left="2160" w:hanging="360"/>
      </w:pPr>
      <w:rPr>
        <w:rFonts w:hint="default" w:ascii="Wingdings" w:hAnsi="Wingdings"/>
      </w:rPr>
    </w:lvl>
    <w:lvl w:ilvl="3" w:tplc="D3AAD87A">
      <w:start w:val="1"/>
      <w:numFmt w:val="bullet"/>
      <w:lvlText w:val=""/>
      <w:lvlJc w:val="left"/>
      <w:pPr>
        <w:ind w:left="2880" w:hanging="360"/>
      </w:pPr>
      <w:rPr>
        <w:rFonts w:hint="default" w:ascii="Symbol" w:hAnsi="Symbol"/>
      </w:rPr>
    </w:lvl>
    <w:lvl w:ilvl="4" w:tplc="49EA2BB8">
      <w:start w:val="1"/>
      <w:numFmt w:val="bullet"/>
      <w:lvlText w:val="o"/>
      <w:lvlJc w:val="left"/>
      <w:pPr>
        <w:ind w:left="3600" w:hanging="360"/>
      </w:pPr>
      <w:rPr>
        <w:rFonts w:hint="default" w:ascii="Courier New" w:hAnsi="Courier New"/>
      </w:rPr>
    </w:lvl>
    <w:lvl w:ilvl="5" w:tplc="AB1E3D2E">
      <w:start w:val="1"/>
      <w:numFmt w:val="bullet"/>
      <w:lvlText w:val=""/>
      <w:lvlJc w:val="left"/>
      <w:pPr>
        <w:ind w:left="4320" w:hanging="360"/>
      </w:pPr>
      <w:rPr>
        <w:rFonts w:hint="default" w:ascii="Wingdings" w:hAnsi="Wingdings"/>
      </w:rPr>
    </w:lvl>
    <w:lvl w:ilvl="6" w:tplc="7E6C75B4">
      <w:start w:val="1"/>
      <w:numFmt w:val="bullet"/>
      <w:lvlText w:val=""/>
      <w:lvlJc w:val="left"/>
      <w:pPr>
        <w:ind w:left="5040" w:hanging="360"/>
      </w:pPr>
      <w:rPr>
        <w:rFonts w:hint="default" w:ascii="Symbol" w:hAnsi="Symbol"/>
      </w:rPr>
    </w:lvl>
    <w:lvl w:ilvl="7" w:tplc="F5602520">
      <w:start w:val="1"/>
      <w:numFmt w:val="bullet"/>
      <w:lvlText w:val="o"/>
      <w:lvlJc w:val="left"/>
      <w:pPr>
        <w:ind w:left="5760" w:hanging="360"/>
      </w:pPr>
      <w:rPr>
        <w:rFonts w:hint="default" w:ascii="Courier New" w:hAnsi="Courier New"/>
      </w:rPr>
    </w:lvl>
    <w:lvl w:ilvl="8" w:tplc="999C8E6A">
      <w:start w:val="1"/>
      <w:numFmt w:val="bullet"/>
      <w:lvlText w:val=""/>
      <w:lvlJc w:val="left"/>
      <w:pPr>
        <w:ind w:left="6480" w:hanging="360"/>
      </w:pPr>
      <w:rPr>
        <w:rFonts w:hint="default" w:ascii="Wingdings" w:hAnsi="Wingdings"/>
      </w:rPr>
    </w:lvl>
  </w:abstractNum>
  <w:abstractNum w:abstractNumId="4" w15:restartNumberingAfterBreak="0">
    <w:nsid w:val="483B1B6F"/>
    <w:multiLevelType w:val="hybridMultilevel"/>
    <w:tmpl w:val="BD2CF2CC"/>
    <w:lvl w:ilvl="0" w:tplc="9A8EC504">
      <w:start w:val="1"/>
      <w:numFmt w:val="bullet"/>
      <w:lvlText w:val=""/>
      <w:lvlJc w:val="left"/>
      <w:pPr>
        <w:ind w:left="720" w:hanging="360"/>
      </w:pPr>
      <w:rPr>
        <w:rFonts w:hint="default" w:ascii="Symbol" w:hAnsi="Symbol"/>
      </w:rPr>
    </w:lvl>
    <w:lvl w:ilvl="1" w:tplc="C54EBC84">
      <w:start w:val="1"/>
      <w:numFmt w:val="bullet"/>
      <w:lvlText w:val="o"/>
      <w:lvlJc w:val="left"/>
      <w:pPr>
        <w:ind w:left="1440" w:hanging="360"/>
      </w:pPr>
      <w:rPr>
        <w:rFonts w:hint="default" w:ascii="Courier New" w:hAnsi="Courier New"/>
      </w:rPr>
    </w:lvl>
    <w:lvl w:ilvl="2" w:tplc="C694ACDA">
      <w:start w:val="1"/>
      <w:numFmt w:val="bullet"/>
      <w:lvlText w:val=""/>
      <w:lvlJc w:val="left"/>
      <w:pPr>
        <w:ind w:left="2160" w:hanging="360"/>
      </w:pPr>
      <w:rPr>
        <w:rFonts w:hint="default" w:ascii="Wingdings" w:hAnsi="Wingdings"/>
      </w:rPr>
    </w:lvl>
    <w:lvl w:ilvl="3" w:tplc="91363E1E">
      <w:start w:val="1"/>
      <w:numFmt w:val="bullet"/>
      <w:lvlText w:val=""/>
      <w:lvlJc w:val="left"/>
      <w:pPr>
        <w:ind w:left="2880" w:hanging="360"/>
      </w:pPr>
      <w:rPr>
        <w:rFonts w:hint="default" w:ascii="Symbol" w:hAnsi="Symbol"/>
      </w:rPr>
    </w:lvl>
    <w:lvl w:ilvl="4" w:tplc="5672D310">
      <w:start w:val="1"/>
      <w:numFmt w:val="bullet"/>
      <w:lvlText w:val="o"/>
      <w:lvlJc w:val="left"/>
      <w:pPr>
        <w:ind w:left="3600" w:hanging="360"/>
      </w:pPr>
      <w:rPr>
        <w:rFonts w:hint="default" w:ascii="Courier New" w:hAnsi="Courier New"/>
      </w:rPr>
    </w:lvl>
    <w:lvl w:ilvl="5" w:tplc="CBFCFC7E">
      <w:start w:val="1"/>
      <w:numFmt w:val="bullet"/>
      <w:lvlText w:val=""/>
      <w:lvlJc w:val="left"/>
      <w:pPr>
        <w:ind w:left="4320" w:hanging="360"/>
      </w:pPr>
      <w:rPr>
        <w:rFonts w:hint="default" w:ascii="Wingdings" w:hAnsi="Wingdings"/>
      </w:rPr>
    </w:lvl>
    <w:lvl w:ilvl="6" w:tplc="16DC344C">
      <w:start w:val="1"/>
      <w:numFmt w:val="bullet"/>
      <w:lvlText w:val=""/>
      <w:lvlJc w:val="left"/>
      <w:pPr>
        <w:ind w:left="5040" w:hanging="360"/>
      </w:pPr>
      <w:rPr>
        <w:rFonts w:hint="default" w:ascii="Symbol" w:hAnsi="Symbol"/>
      </w:rPr>
    </w:lvl>
    <w:lvl w:ilvl="7" w:tplc="C8BA24F4">
      <w:start w:val="1"/>
      <w:numFmt w:val="bullet"/>
      <w:lvlText w:val="o"/>
      <w:lvlJc w:val="left"/>
      <w:pPr>
        <w:ind w:left="5760" w:hanging="360"/>
      </w:pPr>
      <w:rPr>
        <w:rFonts w:hint="default" w:ascii="Courier New" w:hAnsi="Courier New"/>
      </w:rPr>
    </w:lvl>
    <w:lvl w:ilvl="8" w:tplc="E6D070CA">
      <w:start w:val="1"/>
      <w:numFmt w:val="bullet"/>
      <w:lvlText w:val=""/>
      <w:lvlJc w:val="left"/>
      <w:pPr>
        <w:ind w:left="6480" w:hanging="360"/>
      </w:pPr>
      <w:rPr>
        <w:rFonts w:hint="default" w:ascii="Wingdings" w:hAnsi="Wingdings"/>
      </w:rPr>
    </w:lvl>
  </w:abstractNum>
  <w:abstractNum w:abstractNumId="5" w15:restartNumberingAfterBreak="0">
    <w:nsid w:val="6004383C"/>
    <w:multiLevelType w:val="hybridMultilevel"/>
    <w:tmpl w:val="3F9009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D711EAF"/>
    <w:multiLevelType w:val="hybridMultilevel"/>
    <w:tmpl w:val="91A4C6D2"/>
    <w:lvl w:ilvl="0" w:tplc="9A8EC504">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13881137">
    <w:abstractNumId w:val="4"/>
  </w:num>
  <w:num w:numId="2" w16cid:durableId="1785735782">
    <w:abstractNumId w:val="3"/>
  </w:num>
  <w:num w:numId="3" w16cid:durableId="584344246">
    <w:abstractNumId w:val="1"/>
  </w:num>
  <w:num w:numId="4" w16cid:durableId="437065671">
    <w:abstractNumId w:val="5"/>
  </w:num>
  <w:num w:numId="5" w16cid:durableId="429085879">
    <w:abstractNumId w:val="2"/>
  </w:num>
  <w:num w:numId="6" w16cid:durableId="2055494229">
    <w:abstractNumId w:val="0"/>
  </w:num>
  <w:num w:numId="7" w16cid:durableId="10007388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xmlns:wp14="http://schemas.microsoft.com/office/word/2010/wordprocessingDrawing"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8EBAD5"/>
    <w:rsid w:val="00002CB0"/>
    <w:rsid w:val="00011E6E"/>
    <w:rsid w:val="00103D2B"/>
    <w:rsid w:val="0011391D"/>
    <w:rsid w:val="00157F38"/>
    <w:rsid w:val="0016483A"/>
    <w:rsid w:val="00176C03"/>
    <w:rsid w:val="002577EF"/>
    <w:rsid w:val="002D394D"/>
    <w:rsid w:val="00393FC9"/>
    <w:rsid w:val="003C0A52"/>
    <w:rsid w:val="003D716D"/>
    <w:rsid w:val="00421A2E"/>
    <w:rsid w:val="004A4442"/>
    <w:rsid w:val="004A6F88"/>
    <w:rsid w:val="005A62DF"/>
    <w:rsid w:val="005C494A"/>
    <w:rsid w:val="005F415C"/>
    <w:rsid w:val="006E36AE"/>
    <w:rsid w:val="006F13C8"/>
    <w:rsid w:val="006F674A"/>
    <w:rsid w:val="0076508F"/>
    <w:rsid w:val="0076689C"/>
    <w:rsid w:val="00793268"/>
    <w:rsid w:val="007A6E83"/>
    <w:rsid w:val="007B359F"/>
    <w:rsid w:val="007E6A09"/>
    <w:rsid w:val="00856EBC"/>
    <w:rsid w:val="008768FF"/>
    <w:rsid w:val="00880554"/>
    <w:rsid w:val="008B3C8B"/>
    <w:rsid w:val="00A616B0"/>
    <w:rsid w:val="00A874F5"/>
    <w:rsid w:val="00AC32CC"/>
    <w:rsid w:val="00AD1D7A"/>
    <w:rsid w:val="00AF41D8"/>
    <w:rsid w:val="00B242AC"/>
    <w:rsid w:val="00B3163A"/>
    <w:rsid w:val="00B638E2"/>
    <w:rsid w:val="00C8136B"/>
    <w:rsid w:val="00CF3EB0"/>
    <w:rsid w:val="00D32557"/>
    <w:rsid w:val="00D53F9A"/>
    <w:rsid w:val="00D7419E"/>
    <w:rsid w:val="00D92AA7"/>
    <w:rsid w:val="00E50196"/>
    <w:rsid w:val="00E8382A"/>
    <w:rsid w:val="00F73B09"/>
    <w:rsid w:val="00F94F1C"/>
    <w:rsid w:val="00FA6092"/>
    <w:rsid w:val="29791D06"/>
    <w:rsid w:val="369B6192"/>
    <w:rsid w:val="4E0BBDA0"/>
    <w:rsid w:val="507AEDF9"/>
    <w:rsid w:val="674B0AA0"/>
    <w:rsid w:val="681464C9"/>
    <w:rsid w:val="7A8EB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9B6192"/>
  <w15:chartTrackingRefBased/>
  <w15:docId w15:val="{37BAE4A2-82A9-492A-8578-77760255D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NoSpacing">
    <w:name w:val="No Spacing"/>
    <w:uiPriority w:val="1"/>
    <w:qFormat/>
    <w:pPr>
      <w:spacing w:after="0" w:line="240" w:lineRule="auto"/>
    </w:pPr>
  </w:style>
  <w:style w:type="paragraph" w:styleId="NormalWeb">
    <w:name w:val="Normal (Web)"/>
    <w:basedOn w:val="Normal"/>
    <w:uiPriority w:val="99"/>
    <w:unhideWhenUsed/>
    <w:rsid w:val="007B359F"/>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semiHidden/>
    <w:unhideWhenUsed/>
    <w:rsid w:val="003D71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62270">
      <w:bodyDiv w:val="1"/>
      <w:marLeft w:val="0"/>
      <w:marRight w:val="0"/>
      <w:marTop w:val="0"/>
      <w:marBottom w:val="0"/>
      <w:divBdr>
        <w:top w:val="none" w:sz="0" w:space="0" w:color="auto"/>
        <w:left w:val="none" w:sz="0" w:space="0" w:color="auto"/>
        <w:bottom w:val="none" w:sz="0" w:space="0" w:color="auto"/>
        <w:right w:val="none" w:sz="0" w:space="0" w:color="auto"/>
      </w:divBdr>
    </w:div>
    <w:div w:id="620722552">
      <w:bodyDiv w:val="1"/>
      <w:marLeft w:val="0"/>
      <w:marRight w:val="0"/>
      <w:marTop w:val="0"/>
      <w:marBottom w:val="0"/>
      <w:divBdr>
        <w:top w:val="none" w:sz="0" w:space="0" w:color="auto"/>
        <w:left w:val="none" w:sz="0" w:space="0" w:color="auto"/>
        <w:bottom w:val="none" w:sz="0" w:space="0" w:color="auto"/>
        <w:right w:val="none" w:sz="0" w:space="0" w:color="auto"/>
      </w:divBdr>
    </w:div>
    <w:div w:id="633489782">
      <w:bodyDiv w:val="1"/>
      <w:marLeft w:val="0"/>
      <w:marRight w:val="0"/>
      <w:marTop w:val="0"/>
      <w:marBottom w:val="0"/>
      <w:divBdr>
        <w:top w:val="none" w:sz="0" w:space="0" w:color="auto"/>
        <w:left w:val="none" w:sz="0" w:space="0" w:color="auto"/>
        <w:bottom w:val="none" w:sz="0" w:space="0" w:color="auto"/>
        <w:right w:val="none" w:sz="0" w:space="0" w:color="auto"/>
      </w:divBdr>
    </w:div>
    <w:div w:id="796065867">
      <w:bodyDiv w:val="1"/>
      <w:marLeft w:val="0"/>
      <w:marRight w:val="0"/>
      <w:marTop w:val="0"/>
      <w:marBottom w:val="0"/>
      <w:divBdr>
        <w:top w:val="none" w:sz="0" w:space="0" w:color="auto"/>
        <w:left w:val="none" w:sz="0" w:space="0" w:color="auto"/>
        <w:bottom w:val="none" w:sz="0" w:space="0" w:color="auto"/>
        <w:right w:val="none" w:sz="0" w:space="0" w:color="auto"/>
      </w:divBdr>
      <w:divsChild>
        <w:div w:id="961574765">
          <w:marLeft w:val="0"/>
          <w:marRight w:val="0"/>
          <w:marTop w:val="0"/>
          <w:marBottom w:val="0"/>
          <w:divBdr>
            <w:top w:val="none" w:sz="0" w:space="0" w:color="auto"/>
            <w:left w:val="none" w:sz="0" w:space="0" w:color="auto"/>
            <w:bottom w:val="none" w:sz="0" w:space="0" w:color="auto"/>
            <w:right w:val="none" w:sz="0" w:space="0" w:color="auto"/>
          </w:divBdr>
        </w:div>
      </w:divsChild>
    </w:div>
    <w:div w:id="1405839952">
      <w:bodyDiv w:val="1"/>
      <w:marLeft w:val="0"/>
      <w:marRight w:val="0"/>
      <w:marTop w:val="0"/>
      <w:marBottom w:val="0"/>
      <w:divBdr>
        <w:top w:val="none" w:sz="0" w:space="0" w:color="auto"/>
        <w:left w:val="none" w:sz="0" w:space="0" w:color="auto"/>
        <w:bottom w:val="none" w:sz="0" w:space="0" w:color="auto"/>
        <w:right w:val="none" w:sz="0" w:space="0" w:color="auto"/>
      </w:divBdr>
    </w:div>
    <w:div w:id="2006856689">
      <w:bodyDiv w:val="1"/>
      <w:marLeft w:val="0"/>
      <w:marRight w:val="0"/>
      <w:marTop w:val="0"/>
      <w:marBottom w:val="0"/>
      <w:divBdr>
        <w:top w:val="none" w:sz="0" w:space="0" w:color="auto"/>
        <w:left w:val="none" w:sz="0" w:space="0" w:color="auto"/>
        <w:bottom w:val="none" w:sz="0" w:space="0" w:color="auto"/>
        <w:right w:val="none" w:sz="0" w:space="0" w:color="auto"/>
      </w:divBdr>
    </w:div>
    <w:div w:id="2081518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yperlink" Target="https://www.england.nhs.uk/future-of-human-resources-and-organisational-development/the-future-of-nhs-human-resources-and-organisational-development-report/evolving-to-meet-a-changing-world/#:~:text=There%20is%20a%20rising%20demand"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england.nhs.uk" TargetMode="External" Id="rId6" /><Relationship Type="http://schemas.openxmlformats.org/officeDocument/2006/relationships/hyperlink" Target="https://www.ageuk.org.uk/latest-press/older-people-are-often-waiting-far-too-long-for-the-social-care-they-need/" TargetMode="External" Id="rId5" /><Relationship Type="http://schemas.microsoft.com/office/2020/10/relationships/intelligence" Target="intelligence2.xml" Id="rId10"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Brown</dc:creator>
  <keywords/>
  <dc:description/>
  <lastModifiedBy>Samantha Brown</lastModifiedBy>
  <revision>55</revision>
  <dcterms:created xsi:type="dcterms:W3CDTF">2024-03-08T11:42:41.8311426Z</dcterms:created>
  <dcterms:modified xsi:type="dcterms:W3CDTF">2024-03-08T11:43:23.3502784Z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f6d0295f0cc4d5689dccb04e57aa5231db6a966b6758a2ce68cc51ce3272cdda</vt:lpwstr>
  </property>
</Properties>
</file>