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6B36C" w14:textId="6D3D2B9E" w:rsidR="004C5872" w:rsidRDefault="00897F3B">
      <w:r>
        <w:t>Katie-Louise Bellew</w:t>
      </w:r>
    </w:p>
    <w:p w14:paraId="67F6AF36" w14:textId="2C6D5129" w:rsidR="00897F3B" w:rsidRDefault="00897F3B">
      <w:r>
        <w:t>2319</w:t>
      </w:r>
      <w:r w:rsidR="000D14D0">
        <w:t>739</w:t>
      </w:r>
    </w:p>
    <w:p w14:paraId="0185AA54" w14:textId="77777777" w:rsidR="00897F3B" w:rsidRDefault="00897F3B"/>
    <w:p w14:paraId="67C18292" w14:textId="568F45F9" w:rsidR="00897F3B" w:rsidRDefault="00897F3B">
      <w:r>
        <w:t xml:space="preserve">Personal reflection is hugely important within policing as it allows for growth and personal development within the job. I have found in my final year of probation, I have faced </w:t>
      </w:r>
      <w:r w:rsidR="00CB1260">
        <w:t xml:space="preserve">more intense challenges of my understanding of vulnerability, professional judgement and the ever-expanding expectations that are placed upon modern police officers. </w:t>
      </w:r>
      <w:r w:rsidR="009C5BD8">
        <w:t>Furthermore, this reflection reflects how national strategies such as Policing Vision 2025 and Strategic Policing requirement have a direct influence on policing and the expectations placed on officers</w:t>
      </w:r>
      <w:r w:rsidR="007847BE">
        <w:t xml:space="preserve"> </w:t>
      </w:r>
      <w:r w:rsidR="007847BE" w:rsidRPr="007847BE">
        <w:t>(College of Policing, 2024)</w:t>
      </w:r>
      <w:r w:rsidR="007847BE">
        <w:t>.</w:t>
      </w:r>
    </w:p>
    <w:p w14:paraId="65759425" w14:textId="5B4E7B04" w:rsidR="00CB1260" w:rsidRDefault="00CB1260">
      <w:r>
        <w:t xml:space="preserve">One incident I have reflected on during my final year as a probationer involved attended a call whereby a repeat High-risk domestic abuse victim made a call to 999 and requested police. In the background there was a loud disturbance, but the call dropped and no information was passed to the dispatcher. Due to the previous incidents and knowledge, it was graded as an emergency call for attending officers. </w:t>
      </w:r>
    </w:p>
    <w:p w14:paraId="23CA5DC9" w14:textId="79947CD3" w:rsidR="00CB1260" w:rsidRDefault="00CB1260" w:rsidP="00CB1260">
      <w:r>
        <w:t>I was dispatched and due to it being a nightshift, I was crewed with another officer. On arrival, a loud disturbance could be heard from the outside and one of the front windows was smashed. Due to the information passed and the previous knowledge of the female being a repeat domestic abuse victim, I have used the power of entry under section 17 of the Police and Criminal Evidence Act to enter. This allows us to enter premises to protect life and limb</w:t>
      </w:r>
      <w:r w:rsidR="007847BE">
        <w:t xml:space="preserve"> </w:t>
      </w:r>
      <w:r w:rsidR="007847BE" w:rsidRPr="007847BE">
        <w:t>(Gov.uk, 2020)</w:t>
      </w:r>
      <w:r w:rsidR="007847BE">
        <w:t xml:space="preserve">. </w:t>
      </w:r>
      <w:r>
        <w:t xml:space="preserve"> On entry, there was a male and female within the living room arguing, whilst the female had a reddening to her face and blood coming from her nose. Also present was a young child who was visibly distressed sat on the sofa. </w:t>
      </w:r>
      <w:r w:rsidR="00031C85">
        <w:t xml:space="preserve">To manage the situation, the parties were separated but the female would not disclose what had happened other than a verbal argument. </w:t>
      </w:r>
    </w:p>
    <w:p w14:paraId="45515354" w14:textId="4C6D9243" w:rsidR="00185067" w:rsidRDefault="00031C85" w:rsidP="00CB1260">
      <w:r>
        <w:t>The victim of this incident would not engage with police nor provide a statement out of fear of repercussions from the subject. She stated that if the male gets arrested, he will take the house off her and leave her and their child homeless. These issues I have found are extremely common around domestic abuse calls and often require a trauma-informed response to dealing with them</w:t>
      </w:r>
      <w:r w:rsidR="007847BE" w:rsidRPr="007847BE">
        <w:rPr>
          <w:rFonts w:ascii="Times New Roman" w:eastAsia="Times New Roman" w:hAnsi="Times New Roman" w:cs="Times New Roman"/>
          <w:kern w:val="0"/>
          <w:sz w:val="24"/>
          <w:szCs w:val="24"/>
          <w:lang w:eastAsia="en-GB"/>
          <w14:ligatures w14:val="none"/>
        </w:rPr>
        <w:t xml:space="preserve"> </w:t>
      </w:r>
      <w:r w:rsidR="007847BE" w:rsidRPr="007847BE">
        <w:t>(Home Office, 2022)</w:t>
      </w:r>
      <w:r w:rsidR="007847BE">
        <w:t xml:space="preserve">. </w:t>
      </w:r>
      <w:r w:rsidR="009C5BD8">
        <w:t>This shows the change in policing</w:t>
      </w:r>
      <w:r w:rsidR="00185067">
        <w:t xml:space="preserve"> where officers are expected more often to manage social harm and vulnerabilities </w:t>
      </w:r>
      <w:r w:rsidR="007847BE" w:rsidRPr="007847BE">
        <w:t>(HMICFRS, 2023)</w:t>
      </w:r>
      <w:r w:rsidR="007847BE">
        <w:t xml:space="preserve">. </w:t>
      </w:r>
      <w:r w:rsidR="00185067">
        <w:t>Officers must be aware of the complexities that coercive control can have on victims, which impact their willingness to seek help from police and partner agencies.</w:t>
      </w:r>
    </w:p>
    <w:p w14:paraId="6FED3471" w14:textId="68992693" w:rsidR="006F37C6" w:rsidRDefault="00185067" w:rsidP="00CB1260">
      <w:r>
        <w:t xml:space="preserve">Research will show that often, victims are not refusing to engage due to lack of want for safety, but more so because there is a power imbalance and there is trauma involved </w:t>
      </w:r>
      <w:r w:rsidR="007847BE" w:rsidRPr="007847BE">
        <w:t>(Myhill and Hohl, 2016)</w:t>
      </w:r>
      <w:r w:rsidR="007847BE">
        <w:t xml:space="preserve"> Due </w:t>
      </w:r>
      <w:r>
        <w:t>to the lack of engagement, m</w:t>
      </w:r>
      <w:r w:rsidR="00031C85">
        <w:t>y body w</w:t>
      </w:r>
      <w:r w:rsidR="009C5BD8">
        <w:t>o</w:t>
      </w:r>
      <w:r w:rsidR="00031C85">
        <w:t xml:space="preserve">rn video was activated whilst gaining an initial account from the victim </w:t>
      </w:r>
      <w:r w:rsidR="00B70CBC">
        <w:t xml:space="preserve">and injuries due to the victim not allowing officers to take photos. Due to the initial account, although no complaint was forthcoming myself and my colleague </w:t>
      </w:r>
      <w:r w:rsidR="006F37C6">
        <w:t>made the decision to arrest the subject for assault and criminal damage to the window. He was then conveyed to custody by further attending units whilst I remained and completed the DASH risk assessment. This was graded high risk due to the initial account and a breach of already existing bail conditions. I also completed a MARAC referral due to my concerns and notified child services, to reflect national safeguarding expectations and multi-agency working principle</w:t>
      </w:r>
      <w:r w:rsidR="007847BE">
        <w:t>s.</w:t>
      </w:r>
      <w:r>
        <w:t xml:space="preserve"> </w:t>
      </w:r>
    </w:p>
    <w:p w14:paraId="40052BE9" w14:textId="12DC7D54" w:rsidR="006F37C6" w:rsidRDefault="006F37C6" w:rsidP="00CB1260">
      <w:r>
        <w:t xml:space="preserve">After this incident, I was able to reflect and identify both strengths and weaknesses with my decisions and actions. Regarding my strengths, I acted lawfully and followed procedures </w:t>
      </w:r>
      <w:r>
        <w:lastRenderedPageBreak/>
        <w:t>ensuring the victim and child was safeguarded. I entered the property legally and my powers were justified to disrupt any further harm coming to any persons inside. Although, on the other hand through Gibbs reflective cycle, which allows for deeper learning, I believe that I felt pressured to make an arrest</w:t>
      </w:r>
      <w:r w:rsidR="00185067">
        <w:t xml:space="preserve"> by the desire to achieve a positive outcome</w:t>
      </w:r>
      <w:r>
        <w:t xml:space="preserve">. This is influenced by </w:t>
      </w:r>
      <w:r w:rsidR="00801FEB">
        <w:t>both expectations of officers within the force to maintain an arrest rate for domestic abuse calls but also to prove I am capable in my final year of probation. Though I understand the importance of arrest rates within the job to the superior officers</w:t>
      </w:r>
      <w:r w:rsidR="00185067">
        <w:t xml:space="preserve"> and the fact that arrests appear as a indicator of success </w:t>
      </w:r>
      <w:r w:rsidR="007847BE" w:rsidRPr="007847BE">
        <w:t>(Reiner, 2000)</w:t>
      </w:r>
      <w:r w:rsidR="00801FEB">
        <w:t>,</w:t>
      </w:r>
      <w:r w:rsidR="00185067">
        <w:t xml:space="preserve"> </w:t>
      </w:r>
      <w:r w:rsidR="00F350B3">
        <w:t>Therefore,</w:t>
      </w:r>
      <w:r w:rsidR="00801FEB">
        <w:t xml:space="preserve"> my focus should have remained on the victim and providing sufficient long term safeguarding to those involved rather than evidential outcomes</w:t>
      </w:r>
      <w:r w:rsidR="00F350B3">
        <w:t>, which is what The College of Policing advocates.</w:t>
      </w:r>
    </w:p>
    <w:p w14:paraId="5E4B69D8" w14:textId="4D99B8B9" w:rsidR="00801FEB" w:rsidRDefault="00801FEB" w:rsidP="00CB1260">
      <w:r>
        <w:t xml:space="preserve">The victim refused to engage despite continued attempts after the arrest and remand of the subject, however due to both </w:t>
      </w:r>
      <w:r w:rsidR="00E57092">
        <w:t>officer’s</w:t>
      </w:r>
      <w:r>
        <w:t xml:space="preserve"> body worn video, and golden hour enquiries completed at the time, the Crown Prosecution Service went forward with evidence led prosecution. The victim remained concerned regarding the control the subject still had over the home and the fact she could be made homeless which reflects that police action alone, is not enough to resolved vulnerability within domestic abuse cases. Multi-agency intervention is needed to provide broader safeguarding</w:t>
      </w:r>
      <w:r w:rsidR="00BE6933" w:rsidRPr="00BE6933">
        <w:rPr>
          <w:rFonts w:ascii="Times New Roman" w:eastAsia="Times New Roman" w:hAnsi="Times New Roman" w:cs="Times New Roman"/>
          <w:kern w:val="0"/>
          <w:sz w:val="24"/>
          <w:szCs w:val="24"/>
          <w:lang w:eastAsia="en-GB"/>
          <w14:ligatures w14:val="none"/>
        </w:rPr>
        <w:t xml:space="preserve"> </w:t>
      </w:r>
      <w:r w:rsidR="00BE6933" w:rsidRPr="00BE6933">
        <w:t>(Home Office, 2025)</w:t>
      </w:r>
      <w:r w:rsidR="00BE6933">
        <w:t>.</w:t>
      </w:r>
      <w:r w:rsidR="00F350B3">
        <w:t xml:space="preserve"> This incident has influenced me in my future decision making and it reinforces that ‘success’ is not or should not be measured solely by arrest statistics but rather the impact of safeguarding.</w:t>
      </w:r>
    </w:p>
    <w:p w14:paraId="1A949CC2" w14:textId="770FD3EB" w:rsidR="00E57092" w:rsidRDefault="00E57092" w:rsidP="00CB1260">
      <w:r>
        <w:t>This incident reflects the College of Policing’s intent to professionalise decision making through evidence-based practice. The College of Policing serves as a professional body for policing In England and Wales and aims to standardise ethics, training and professional developmen</w:t>
      </w:r>
      <w:r w:rsidR="00BE6933">
        <w:t xml:space="preserve">t </w:t>
      </w:r>
      <w:r w:rsidR="00BE6933" w:rsidRPr="00BE6933">
        <w:t>(College of Policing, 2021)</w:t>
      </w:r>
      <w:r w:rsidR="00BE6933">
        <w:t>.</w:t>
      </w:r>
      <w:r>
        <w:t xml:space="preserve"> This is done </w:t>
      </w:r>
      <w:r w:rsidR="00397962">
        <w:t xml:space="preserve">with initiatives such as the Code of Ethics and more recently Policing Education Qualification Frameworks (PEQF), with the aim to embed and provide ethical behaviour and promote reflective practice within the Police. </w:t>
      </w:r>
      <w:r w:rsidR="00F350B3">
        <w:t xml:space="preserve">During this incident, it is evident that ethical considerations appear when having to balance the victims wishes against </w:t>
      </w:r>
      <w:r w:rsidR="00E32F1B">
        <w:t xml:space="preserve">officers safeguarding responsibilities. </w:t>
      </w:r>
    </w:p>
    <w:p w14:paraId="7642C508" w14:textId="07B05EB0" w:rsidR="00397962" w:rsidRDefault="00397962" w:rsidP="00CB1260">
      <w:r>
        <w:t xml:space="preserve">The </w:t>
      </w:r>
      <w:r w:rsidR="0037512A">
        <w:t>C</w:t>
      </w:r>
      <w:r>
        <w:t>ode of Ethics has introduced framework based on integrity, accountability, fairness and respect</w:t>
      </w:r>
      <w:r w:rsidR="00BE6933">
        <w:t xml:space="preserve"> </w:t>
      </w:r>
      <w:r w:rsidR="00BE6933" w:rsidRPr="00BE6933">
        <w:t>(College of Policing, 2024a)</w:t>
      </w:r>
      <w:r w:rsidR="00BE6933">
        <w:t xml:space="preserve">. </w:t>
      </w:r>
      <w:r>
        <w:t xml:space="preserve">This is the main focus of policing as it allows for me to engage with any service user, the same way I would any other person. It allows for trust to be built and in relation to the incident I described above, it ensures officers deal with the situation they are handed fairly and are open and honest about the decisions made. On the other hand, the PEQF route has faced criticism as even though it pushes for </w:t>
      </w:r>
      <w:r w:rsidR="0037512A">
        <w:t xml:space="preserve">students to think analytically, </w:t>
      </w:r>
      <w:r>
        <w:t>some argue that it creat</w:t>
      </w:r>
      <w:r w:rsidR="0037512A">
        <w:t>es</w:t>
      </w:r>
      <w:r>
        <w:t xml:space="preserve"> a divide between </w:t>
      </w:r>
      <w:r w:rsidR="0037512A">
        <w:t>theoretical and operational realities</w:t>
      </w:r>
      <w:r w:rsidR="00BE6933">
        <w:t xml:space="preserve"> </w:t>
      </w:r>
      <w:r w:rsidR="00BE6933" w:rsidRPr="00BE6933">
        <w:t>(McCanney and Taylor, 2025)</w:t>
      </w:r>
      <w:r w:rsidR="00BE6933">
        <w:t>.</w:t>
      </w:r>
      <w:r w:rsidR="0037512A">
        <w:t xml:space="preserve"> </w:t>
      </w:r>
      <w:r w:rsidR="00E32F1B">
        <w:t>From personal experience</w:t>
      </w:r>
      <w:r w:rsidR="0037512A">
        <w:t xml:space="preserve">, I believe that although it is a challenge to balance workload pressures, along with the course workload, it has improved my ability to self-reflect and even write in a more formal manner. </w:t>
      </w:r>
      <w:r w:rsidR="00E32F1B">
        <w:t xml:space="preserve">It has also assisted with my ability to engage with research and assess policies. </w:t>
      </w:r>
    </w:p>
    <w:p w14:paraId="72C9C69C" w14:textId="271D971A" w:rsidR="007907ED" w:rsidRDefault="00BE6933" w:rsidP="00CB1260">
      <w:r>
        <w:t>Workforce Transformation 2018</w:t>
      </w:r>
      <w:r w:rsidR="00E32F1B">
        <w:t xml:space="preserve"> aims to provide officers with the required skills for </w:t>
      </w:r>
      <w:r>
        <w:t>contemporary</w:t>
      </w:r>
      <w:r w:rsidR="00E32F1B">
        <w:t xml:space="preserve"> policing </w:t>
      </w:r>
      <w:r w:rsidR="007907ED">
        <w:t xml:space="preserve">which includes competencies around safeguarding, collaborative working and emotional </w:t>
      </w:r>
      <w:r>
        <w:t>intelligence</w:t>
      </w:r>
      <w:r w:rsidR="007907ED">
        <w:t xml:space="preserve"> </w:t>
      </w:r>
      <w:r w:rsidRPr="00BE6933">
        <w:t>(College of Policing, 2022)</w:t>
      </w:r>
      <w:r>
        <w:t xml:space="preserve">. </w:t>
      </w:r>
      <w:r w:rsidR="007907ED">
        <w:t xml:space="preserve"> My final year in probation shows this transformation as earlier in my service my focus was on my tutor and I relied on him to complete even the </w:t>
      </w:r>
      <w:r>
        <w:t>simplest</w:t>
      </w:r>
      <w:r w:rsidR="007907ED">
        <w:t xml:space="preserve"> tasks, whereas now I am able to exercise my own professional judgement, liaise with partner agencies and carry out my duties independently. </w:t>
      </w:r>
    </w:p>
    <w:p w14:paraId="5284C4A2" w14:textId="5F2E7D6F" w:rsidR="00BF1042" w:rsidRDefault="0037512A" w:rsidP="00CB1260">
      <w:r>
        <w:lastRenderedPageBreak/>
        <w:t>The Poli</w:t>
      </w:r>
      <w:r w:rsidR="007907ED">
        <w:t>ci</w:t>
      </w:r>
      <w:r>
        <w:t xml:space="preserve">ng Vision 2025 outlines a future-based framework to improve policing in England and Wales over the next decade. It aims to provide a community-centric approach, improve digital </w:t>
      </w:r>
      <w:r w:rsidR="00BF1042">
        <w:t xml:space="preserve">platforms, </w:t>
      </w:r>
      <w:r>
        <w:t xml:space="preserve">promote the delivery of cohesive policing services, </w:t>
      </w:r>
      <w:r w:rsidR="00BF1042">
        <w:t>provide further accountability and transparency and to focus on vulnerability and prevention</w:t>
      </w:r>
      <w:r w:rsidR="00BE6933" w:rsidRPr="00BE6933">
        <w:rPr>
          <w:rFonts w:ascii="Times New Roman" w:eastAsia="Times New Roman" w:hAnsi="Times New Roman" w:cs="Times New Roman"/>
          <w:kern w:val="0"/>
          <w:sz w:val="24"/>
          <w:szCs w:val="24"/>
          <w:lang w:eastAsia="en-GB"/>
          <w14:ligatures w14:val="none"/>
        </w:rPr>
        <w:t xml:space="preserve"> </w:t>
      </w:r>
      <w:r w:rsidR="00BE6933" w:rsidRPr="00BE6933">
        <w:t>(College of Policing, 2019)</w:t>
      </w:r>
      <w:r w:rsidR="00BE6933">
        <w:t xml:space="preserve"> </w:t>
      </w:r>
      <w:r w:rsidR="00BF1042">
        <w:t xml:space="preserve">In the incident I described, the use of my Body Worn Video allowed for evidence to be provided to the CPS to authorise an evidence led prosecution and the DASH allowed for </w:t>
      </w:r>
      <w:r w:rsidR="00BE6933">
        <w:t>multi-agency</w:t>
      </w:r>
      <w:r w:rsidR="00BF1042">
        <w:t xml:space="preserve"> safeguarding to take place reflecting the information sharing that is visioned in this model. However, due to backlogs in both digital forensics and with partner agencies, often there are gaps between strategic visions and operational action.</w:t>
      </w:r>
    </w:p>
    <w:p w14:paraId="1EB076B4" w14:textId="630A2B3C" w:rsidR="00BF1042" w:rsidRDefault="002A2036" w:rsidP="00CB1260">
      <w:r>
        <w:t xml:space="preserve">My understanding of the role of a Police Constable has significantly changed during my final year of probation. In the second year when I was newly independent, I largely focussed on complying with the set procedures and powers, with anxiety surrounding going beyond these. As I have improved my confidence and grew into the job role, I recognise new expectations surrounding professional judgement and ethical reasoning. During the incident, I was able to independently provide safeguarding to my victim and refer them to partner agencies rather than relying on instructions from any other persons involved, including my supervisors. </w:t>
      </w:r>
    </w:p>
    <w:p w14:paraId="740EC2B8" w14:textId="435353BC" w:rsidR="009F6133" w:rsidRDefault="009F6133" w:rsidP="00CB1260">
      <w:r>
        <w:t xml:space="preserve">Further to this, as I approach the end of my probation there are further student cohorts joining the shift. This means that I am close to one of the most superior on shift due to officers leaving. Due to this, I have found myself improving my communications with people as I know I am being watched by new officers who are trying to learn. I have improved my confidence </w:t>
      </w:r>
      <w:r w:rsidR="00BB4CF2">
        <w:t xml:space="preserve">in decision making, </w:t>
      </w:r>
      <w:r>
        <w:t>explaining myself to members of the public and maintaining the same level of respect even during any conflict.</w:t>
      </w:r>
    </w:p>
    <w:p w14:paraId="5D56EBF9" w14:textId="2ADCB5AD" w:rsidR="00BB4CF2" w:rsidRDefault="00BB4CF2" w:rsidP="00CB1260">
      <w:r>
        <w:t>The incident discussed highlights the complexity of modern policing, emphas</w:t>
      </w:r>
      <w:r w:rsidR="00BE6933">
        <w:t>is</w:t>
      </w:r>
      <w:r>
        <w:t>ing on the requirement for legal knowledge, awareness around safeguarding and partnership working. It showed that police action and outcome is often not enough alone, and to reduce the harm to vulnerable individuals, partner agencies involvement is required also.</w:t>
      </w:r>
    </w:p>
    <w:p w14:paraId="2DE108E7" w14:textId="25BF4194" w:rsidR="007907ED" w:rsidRDefault="007907ED" w:rsidP="00CB1260">
      <w:r>
        <w:t xml:space="preserve">Despite the developments, the pressures of being a police officers remain a challenge to most. The workloads are high, which are only getting higher due to staffing limitations, strong expectations from the superiors. These can limit </w:t>
      </w:r>
      <w:r w:rsidR="00BE6933">
        <w:t>officers’</w:t>
      </w:r>
      <w:r>
        <w:t xml:space="preserve"> ability to carry out reflective practice, which would in turn undermine the efforts made by the drivers to professionalize the forces. </w:t>
      </w:r>
      <w:r w:rsidR="009C21C9">
        <w:t>Positive supervisory is key to developing when self-reflection is limited due to the need to receive genuine reflection and learning. For example, with the incident I described in this reflection, I was sat down by my supervisor who discussed this incident with me and proposed I ask more trauma-response questions to gather more evidence-led appropriate questions. Without supportive superiors, reflection often becomes procedural rather than reflective.</w:t>
      </w:r>
    </w:p>
    <w:p w14:paraId="1E733ED2" w14:textId="74930A5A" w:rsidR="00BB4CF2" w:rsidRDefault="009C21C9" w:rsidP="00CB1260">
      <w:r>
        <w:t xml:space="preserve">Ultimately, this incident illustrated the difficulties of modern policing. It required legal knowledge with the powers of entry, ethical reasoning outweighing the </w:t>
      </w:r>
      <w:r w:rsidR="00BE6933">
        <w:t>victim’s</w:t>
      </w:r>
      <w:r>
        <w:t xml:space="preserve"> autonomy, emotional intelligence, knowledge around safeguarding and working with other agencies. It also highlights the impac</w:t>
      </w:r>
      <w:r w:rsidR="00BE6933">
        <w:t>t</w:t>
      </w:r>
      <w:r>
        <w:t xml:space="preserve"> that evidence-led prosecution can have in relation to harm reduction when the it is gather sufficiently. </w:t>
      </w:r>
    </w:p>
    <w:p w14:paraId="49CDA75F" w14:textId="0B166C26" w:rsidR="00BB4CF2" w:rsidRDefault="00BB4CF2" w:rsidP="00CB1260">
      <w:r>
        <w:t xml:space="preserve">In conclusion, when reflecting on this incident, my progression in my final year is clear. I have gone from a new officer who is focused purely on policies and procedures and scared to take the wrong action, to a more reflective and confident officer who is less anxious of making mistakes as long as they are justified and show intent. </w:t>
      </w:r>
    </w:p>
    <w:p w14:paraId="6A7DF9DD" w14:textId="737466E3" w:rsidR="00BE6933" w:rsidRDefault="00BE6933" w:rsidP="00CB1260">
      <w:r>
        <w:lastRenderedPageBreak/>
        <w:t>Word count- 1813</w:t>
      </w:r>
    </w:p>
    <w:p w14:paraId="22524842" w14:textId="5E838CB9" w:rsidR="007B72C8" w:rsidRDefault="009F6133" w:rsidP="008855BD">
      <w:r>
        <w:t xml:space="preserve"> </w:t>
      </w:r>
    </w:p>
    <w:p w14:paraId="18014B18" w14:textId="77777777" w:rsidR="00066A5D" w:rsidRDefault="00066A5D" w:rsidP="008855BD"/>
    <w:p w14:paraId="65B75F53" w14:textId="77777777" w:rsidR="00066A5D" w:rsidRDefault="00066A5D" w:rsidP="00066A5D">
      <w:r>
        <w:t xml:space="preserve">As the generations are becoming more technology-orientated, social media is becoming increasingly popular and had become the central mode of communication, community engagement and promotion platform. This essay will critically reflect the benefits and risks of the use of social media within modern day policing. I will reflect on an incident whereby I have attended and had to use social media to engage with the community for assistance. </w:t>
      </w:r>
    </w:p>
    <w:p w14:paraId="46D0F36E" w14:textId="77777777" w:rsidR="00066A5D" w:rsidRDefault="00066A5D" w:rsidP="00066A5D"/>
    <w:p w14:paraId="59179B9A" w14:textId="77777777" w:rsidR="00066A5D" w:rsidRDefault="00066A5D" w:rsidP="00066A5D">
      <w:r>
        <w:t xml:space="preserve">I had attended a priority graded call for a concern over a 15 year old looked after child who had not returned for curfew. She had previous missing episodes and was at the time working with the exploitation team after concerns of her being sexually exploited in the community. On attendance, I carried out the usual structured Risk Assessment that was required and gathered any new information that staff in the care home could provide me regarding her disappearance in line with the forces missing persons policy </w:t>
      </w:r>
      <w:r w:rsidRPr="00AB0EAF">
        <w:t>(College of Policing, 2016</w:t>
      </w:r>
      <w:r>
        <w:t>b</w:t>
      </w:r>
      <w:r w:rsidRPr="00AB0EAF">
        <w:t>)</w:t>
      </w:r>
      <w:r>
        <w:t>.  Information was provided that the female was usually active on the platforms Snapchat and Instagram, which she had used to meet up with an older male on this occasion. Due to the report of her meeting up with an older male who believed she was 18, she was graded a High Risk Missing Person, and I believed it was beneficial to use social media as a means of passing information to the public regarding this female.</w:t>
      </w:r>
    </w:p>
    <w:p w14:paraId="79B93836" w14:textId="77777777" w:rsidR="00066A5D" w:rsidRDefault="00066A5D" w:rsidP="00066A5D">
      <w:r>
        <w:t xml:space="preserve">After sending my sargeant my rationale of the female being a high risk missing person, he was in agreement and it was passed to our media department to place a social media appeal for information on the whereabouts of the female. I personally liaised with the media department to ensure that the information passed was correct and caused minimal intrusion. The media appeal included the females first name, a recent photograph, details of her last known clothing and information on how to report any sightings. </w:t>
      </w:r>
    </w:p>
    <w:p w14:paraId="51AE6494" w14:textId="77777777" w:rsidR="00066A5D" w:rsidRDefault="00066A5D" w:rsidP="00066A5D">
      <w:r>
        <w:t>Once accepted and deemed proportionate, the media appeal was uploaded across the force social media platforms which inturn lead to it being shared by numerous members of the public and news outlets. This media appeal generated a large amount of attention and the media desk received numerous comments and messages regarding possible sightings. One sighting of which, was from a friend of the females who was unaware she was missing. Through this information, officers discovered that she had got onto a train in Newport Central Station. From this, officers were able to carry out a CCTV trawl and discover that the female had boarded a train to Coventry. From here, observations were passed to the police force in that area which led to the female being located.</w:t>
      </w:r>
    </w:p>
    <w:p w14:paraId="2A557070" w14:textId="77777777" w:rsidR="00066A5D" w:rsidRDefault="00066A5D" w:rsidP="00066A5D">
      <w:r>
        <w:t xml:space="preserve">When reflecting on this incident, the benefits of social media were clear and that it accelerated the investigative process into the high risk missing person. Though it is not always this straight forward to use social media as an investigative tool and it is aligned with the College of Policing’s Guidance on ensuring it is done with consideration for the Human Rights Act 1998, Data Protection Act 2018 and UK General Data Protection Regulation. It also states it must be proportionate to the investigation and done so in the best interests of the missing person </w:t>
      </w:r>
      <w:r w:rsidRPr="00B14610">
        <w:t>(College of Policing, 2016a)</w:t>
      </w:r>
      <w:r>
        <w:t xml:space="preserve">. In my investigation, it was essential to adhere to policy due to the </w:t>
      </w:r>
      <w:r>
        <w:lastRenderedPageBreak/>
        <w:t>concerns for the female. I made sure that all communications were authorised and managed professionally to protect the investigation and the person involved.</w:t>
      </w:r>
    </w:p>
    <w:p w14:paraId="2AC73708" w14:textId="77777777" w:rsidR="00066A5D" w:rsidRDefault="00066A5D" w:rsidP="00066A5D">
      <w:r>
        <w:t>The social media platforms regularly used by police forces include X, Instagram and Facebook. X allows quick updates to be passed and is beneficial for its real-time updates. Facebook is beneficial for its communication due to the ability to create larger posts and to be shared through the local groups. Instagram is used mainly to capture attention through visual content and is often use for showing good work that has been carried out within the force or neighbourhood events. More recently, Tiktok has become a trend with many police forces following. This platform is again used as a more light-hearted platform by the media departments to catch the attention of the younger generation</w:t>
      </w:r>
      <w:r w:rsidRPr="005975FF">
        <w:rPr>
          <w:rFonts w:ascii="Times New Roman" w:eastAsia="Times New Roman" w:hAnsi="Times New Roman" w:cs="Times New Roman"/>
          <w:kern w:val="0"/>
          <w:sz w:val="24"/>
          <w:szCs w:val="24"/>
          <w:lang w:eastAsia="en-GB"/>
          <w14:ligatures w14:val="none"/>
        </w:rPr>
        <w:t xml:space="preserve"> </w:t>
      </w:r>
      <w:r w:rsidRPr="005975FF">
        <w:t>(Jones et al., 2025)</w:t>
      </w:r>
      <w:r>
        <w:t>. These different uses show that the platforms allow forces to adapt their communication styles based on their target audience.</w:t>
      </w:r>
    </w:p>
    <w:p w14:paraId="3796E62E" w14:textId="77777777" w:rsidR="00066A5D" w:rsidRDefault="00066A5D" w:rsidP="00066A5D">
      <w:r>
        <w:t>My missing persons appeal alone reached hundreds of individuals and received hundreds of shares in a short amount of time showing the benefits. The biggest advantage of social media in policing is the speed that information is able to reach members of the public, which in this case is a valuable asset due to the high risk concerns making time critical. Further to this, social media also allows for transparency within the job. Studies argue that trust between the public and the police can be strengthened by fair and transparent communication</w:t>
      </w:r>
      <w:r w:rsidRPr="00E00F35">
        <w:rPr>
          <w:rFonts w:ascii="Times New Roman" w:eastAsia="Times New Roman" w:hAnsi="Times New Roman" w:cs="Times New Roman"/>
          <w:kern w:val="0"/>
          <w:sz w:val="24"/>
          <w:szCs w:val="24"/>
          <w:lang w:eastAsia="en-GB"/>
          <w14:ligatures w14:val="none"/>
        </w:rPr>
        <w:t xml:space="preserve"> </w:t>
      </w:r>
      <w:r w:rsidRPr="00E00F35">
        <w:t>(Tyler, 2003)</w:t>
      </w:r>
      <w:r>
        <w:t>. With appeals and updates being posted on social media platforms, it shows accountability.</w:t>
      </w:r>
    </w:p>
    <w:p w14:paraId="330935FF" w14:textId="77777777" w:rsidR="00066A5D" w:rsidRDefault="00066A5D" w:rsidP="00066A5D">
      <w:r>
        <w:t xml:space="preserve">Social media platforms can also be beneficial in the form of promoting initiatives and safeguarding. In my case, when the female was located, we were able to place another update on social media regarding her return whilst providing information on safeguarding around Child Sexual Exploitation and online safety. The different platforms allow for these safeguarding measures to reach a variety of ages. </w:t>
      </w:r>
    </w:p>
    <w:p w14:paraId="036955D3" w14:textId="77777777" w:rsidR="00066A5D" w:rsidRDefault="00066A5D" w:rsidP="00066A5D">
      <w:r>
        <w:t xml:space="preserve">On the other hand, the use of social media also comes with many risks that require critical consideration. A key risk is speculation and the possibility of misinformation spreading. For example, in the case mentioned, there were many comments victim blaming and stating that “SHE HAS BEEN MISSING BEFORE, ITS FOR ATTENTION” which could be harmful if seen by the person involved. Some studies argue that social media can heighten police indiscretion, cause rumours and can do more harm than good </w:t>
      </w:r>
      <w:r w:rsidRPr="00761890">
        <w:t>(Goldsmith, 2013)</w:t>
      </w:r>
      <w:r>
        <w:t xml:space="preserve">. This shows that any posts that are disseminated by forces require close monitoring to prevent further harm to victims, avoid undermining investigations or undermining trust for the force. In this situation, there was also the risk that if too much information was placed regarding the child then she may end up in more danger with the male she was with. This was considered and the females age was not placed on the media appeal. </w:t>
      </w:r>
    </w:p>
    <w:p w14:paraId="7B0E3F7D" w14:textId="77777777" w:rsidR="00066A5D" w:rsidRDefault="00066A5D" w:rsidP="00066A5D">
      <w:r>
        <w:t>Gwent Police manage their own policy regarding social media which provide community guidelines such as comments that are abusive or defamatory will be hidden, deleted or cause the user to be blocked to prevent further damage being done to the force’ reputation or the persons involved. It also states that any images used on the posts are owned by the police force and cannot be reused without permission in attempt to protect copyright issues. Lastly, it also has a section where it discusses the personal use of social media for officers and the rules that are required to be followed. They are attempting to normalise digital policing by creating a social media desk within the control room who monitor any incoming responses from social media, or any new reports</w:t>
      </w:r>
    </w:p>
    <w:p w14:paraId="6CA69552" w14:textId="77777777" w:rsidR="00066A5D" w:rsidRDefault="00066A5D" w:rsidP="00066A5D">
      <w:r>
        <w:lastRenderedPageBreak/>
        <w:t>Another concern regarding social media is that digital posts are immediate and can be viewed by hundreds of people in a very short time. It is vital that posts are written accurately and in the appropriate tone to prevent criticism. It is also a necessity that the posts are monitored to prevent a delay in response, in the case of vital information being passed, or a mistake being made and needing changing. Another study shows that social media has increased accountability to forces but they also face increased public judgement</w:t>
      </w:r>
      <w:r w:rsidRPr="00524BA4">
        <w:rPr>
          <w:rFonts w:ascii="Times New Roman" w:eastAsia="Times New Roman" w:hAnsi="Times New Roman" w:cs="Times New Roman"/>
          <w:kern w:val="0"/>
          <w:sz w:val="24"/>
          <w:szCs w:val="24"/>
          <w:lang w:eastAsia="en-GB"/>
          <w14:ligatures w14:val="none"/>
        </w:rPr>
        <w:t xml:space="preserve"> </w:t>
      </w:r>
      <w:r w:rsidRPr="00524BA4">
        <w:t>(Loader and Mercea, 2011)</w:t>
      </w:r>
      <w:r>
        <w:t xml:space="preserve">. This is why it requires professional awareness and officers to be trained in the use of social media before having access. Developing the competency to safely use social media through continued professional development and treaning has the potential to strengthen and improve policing in the future. </w:t>
      </w:r>
    </w:p>
    <w:p w14:paraId="4DBB4ED1" w14:textId="77777777" w:rsidR="00066A5D" w:rsidRDefault="00066A5D" w:rsidP="00066A5D">
      <w:r>
        <w:t xml:space="preserve">Based on my own experience, I was able to reflect and recognise the strengths and weaknesses. I was able to liaise with the media team and adhere to policy to contribute to the positive outcome of the female being located. On the other hand, until speaking with the sargeant overseeing the investigation, I did not consider the risks that could come with posting the childs age on the social media appeal. This shows the benefit of having the risk assessment checked over by a sargeant before decisions are made to allow for errors to be corrected and the public safeguarded. Further training around safeguarding in relation to social media could prevent these issues in the future and prevent other officers from making this mistake. </w:t>
      </w:r>
    </w:p>
    <w:p w14:paraId="25CB94A6" w14:textId="77777777" w:rsidR="00066A5D" w:rsidRDefault="00066A5D" w:rsidP="00066A5D">
      <w:r>
        <w:t xml:space="preserve">This shows that the use of social media has its strengths and weaknesses, but these are based on proportionality, professional judgement and the intent behind the posts. When used following the force policies and aligned with the Code of Ethics, it can assist with investigations, intelligence and strengthen the bond between the police and community. Though, without oversight and discipline on what is posted, it has the potential for wide-spread of misinformation causing the force reputational harm and operational risks. </w:t>
      </w:r>
    </w:p>
    <w:p w14:paraId="0E126D4A" w14:textId="77777777" w:rsidR="00066A5D" w:rsidRDefault="00066A5D" w:rsidP="00066A5D">
      <w:r>
        <w:t xml:space="preserve">Social media operates in real time whereas policing is not as simple and is much more hierarchal and risk averse. This adds pressure to assess the immediacy of the posts with accuracy and precision based on the intended audience/goals. In my investigation with the high risk missing child, due to the concerns over CSE and her being with an older male, it was quite urgent. This meant it required quick dissemination of an appeal, but due to the supervisory insight needed, legal considerations and policies to adhere too, it wasn’t that simple. Further to this, the use of social media as a platform of communication causes the issue of digital inequality. Not all members of the public use social media platforms, meaning that relying on this as a way to gather information or a way of communication, may mean that some members of the community are left out. Older individuals or people without access to the internet would miss out on these updates or appeal, which is why social media should be used alongside other modes of communication rather than replace it. </w:t>
      </w:r>
    </w:p>
    <w:p w14:paraId="73F76035" w14:textId="2F9ECB6A" w:rsidR="00066A5D" w:rsidRDefault="00066A5D" w:rsidP="00066A5D">
      <w:r>
        <w:t xml:space="preserve">Overall, my experience of having social media as an investigative tool in the search for a high risk missing child proved beneficial. It shows the potential impact that social media can have and how quick it is get vital information to and from the public in an emergency situation. Though it also highlighted the complexity of digital policing and the requirements needed to be considered to prevent damage to the forces’ reputation, or further risk to the persons involved. It showed the power of community engagement and the benefits that having communication between the public and the police force can have in taking life saving safeguarding measures. Nevertheless, it is critical to highlight the importance of sticking to force policy and maintaining professional standards. This requires training and learning the </w:t>
      </w:r>
      <w:r w:rsidR="00F500EB">
        <w:t>importance</w:t>
      </w:r>
      <w:r>
        <w:t xml:space="preserve"> of information management and communication planning. I believe that as society becomes more tech </w:t>
      </w:r>
      <w:r>
        <w:lastRenderedPageBreak/>
        <w:t xml:space="preserve">orientated, social media will continue to play a large role in policing which therefore means ethical awareness is required to maintain trust, transparency and effectiveness. </w:t>
      </w:r>
    </w:p>
    <w:p w14:paraId="7432D786" w14:textId="77777777" w:rsidR="00066A5D" w:rsidRDefault="00066A5D" w:rsidP="00066A5D">
      <w:r>
        <w:t>Word count - 1872</w:t>
      </w:r>
    </w:p>
    <w:p w14:paraId="20513051" w14:textId="77777777" w:rsidR="00066A5D" w:rsidRDefault="00066A5D" w:rsidP="008855BD"/>
    <w:p w14:paraId="2D5668DA" w14:textId="77777777" w:rsidR="00C564B9" w:rsidRDefault="00C564B9" w:rsidP="00C564B9">
      <w:r>
        <w:t xml:space="preserve">Being a police officer required the ability to work under pressure, risk, violent incidents and often requires the ability to exercise leadership without being formally designated a role and often must do so under intense pressure. This essay will critically evaluate and evidence my ability to adapt my leadership style depending on this situation. In this case it will be reflecting on an incident whereby I was first on scene to a stabbing in a public area and had to exercise leadership to manage the immediate police responses. This incident required on the spot risk assessment, preservation of life, crowd and scene control whilst coordinating other units and emergency services. </w:t>
      </w:r>
    </w:p>
    <w:p w14:paraId="6701459D" w14:textId="77777777" w:rsidR="00C564B9" w:rsidRDefault="00C564B9" w:rsidP="00C564B9">
      <w:r>
        <w:t>This incident occurred on a late response shift, and I was diverted to an incoming emergency of a report that a male had been seen by a delivery driver stumbling with blood all over him on a main road. I was at that time the only unit available due to demand and the information provided from the reporting person was limited. The reporting person stated that a male had stumbled to the floor and was covered in blood but did not mention any injuries and that he saw two males on bikes ride in different directions. After about 5 minutes, I have arrived at the scene and located the male led in a bus stop, he had visible wounds to his abdomen and back and members of the public were attempting to engage with him. At this moment in time, I was the only officer present, so I knew I had to take control of the situation and correctly manage the scene and preserve life.</w:t>
      </w:r>
    </w:p>
    <w:p w14:paraId="36D890BF" w14:textId="77777777" w:rsidR="00C564B9" w:rsidRDefault="00C564B9" w:rsidP="00C564B9">
      <w:r>
        <w:t xml:space="preserve">Firstly, I began the leadership approach by making control room aware of the situation and requesting assistance from further units and paramedics. I instructed two members of the public to place firm pressure on any wounds that were actively bleeding whilst I placed on my gloves and observed the males breathing. I was concise and assertive to achieve the immediate objective of preserving life. </w:t>
      </w:r>
    </w:p>
    <w:p w14:paraId="2D35BAC4" w14:textId="77777777" w:rsidR="00C564B9" w:rsidRDefault="00C564B9" w:rsidP="00C564B9">
      <w:r>
        <w:t>The situation leadership theory suggests that the effectiveness of leadership is based on the ability to adapt the style of leadership based on the situation and ‘follower’ readiness</w:t>
      </w:r>
      <w:r w:rsidRPr="007C3635">
        <w:t>(Murphy, 2024)</w:t>
      </w:r>
      <w:r>
        <w:t xml:space="preserve">. The ‘followers’ at this stage of my incident referred to the members of public who were already at the scene and assisting. Instead of sending them all away and asking them to leave the scene, I assessed their competence and used this as a way of assistance. For example, a young female had approached the scene and made me aware that she was an off-duty nurse so wound compression was delegated to this female whilst I maintained control of the scene and made sure any potential witnesses were nearby and safe. </w:t>
      </w:r>
    </w:p>
    <w:p w14:paraId="014AC0B5" w14:textId="77777777" w:rsidR="00C564B9" w:rsidRDefault="00C564B9" w:rsidP="00C564B9">
      <w:r>
        <w:t xml:space="preserve">Further units arrived and in turn the scene increased in complexity which meant my leadership style needed revising. Due to the assumed leadership, the units were approaching me asking where they were required or what needs to be done. At this point, as I had more assistance, I adopted a more structural leadership style and being allocating roles to officers. Some officers began carrying out an area search for the offenders, two began assessing the scene for CCTV or further evidence, another began speaking with the witnesses whilst I remained with the victim for continuity until the ambulance arrived. Changes in leadership style reflects part of the ‘Contingency Theory’. This theory states that there is no specific leadership style that works in </w:t>
      </w:r>
      <w:r>
        <w:lastRenderedPageBreak/>
        <w:t xml:space="preserve">all scenarios and the effectiveness depends on how the individual matches the approach to the incident </w:t>
      </w:r>
      <w:r w:rsidRPr="008A09DE">
        <w:t>(Fiedler, 1971)</w:t>
      </w:r>
      <w:r>
        <w:t>.</w:t>
      </w:r>
    </w:p>
    <w:p w14:paraId="2BCF8884" w14:textId="77777777" w:rsidR="00C564B9" w:rsidRDefault="00C564B9" w:rsidP="00C564B9">
      <w:r>
        <w:t xml:space="preserve">After a few minutes, the local sergeant arrived, I provided him with an accurate briefing including what had happened, what evidence we have so far, condition of the injured person and where the additional units are. After this I remained controlling the inner cordon whilst he supervised the incident. Even though leadership often precedes hierarchy in policing, due to the sergeant being more experienced in these situations and having a better understanding of the processes, my role transitioned more into a supportive role as he took the lead. This was short lasting as the male lost consciousness and the nurse aiding him became further concerned due to the bleeding and the ambulance had not arrived yet. I maintained a directive but softened tone when speaking to the nurse to reassure her and ensured I maintained composure and did not panic to make her worse. Being a leader in crisis, it is vital to have emotional awareness </w:t>
      </w:r>
      <w:r w:rsidRPr="008A09DE">
        <w:t>(Goleman, 2009)</w:t>
      </w:r>
      <w:r>
        <w:t>. I aimed to reduce panic whilst maintaining control of the situation by keeping calm and directive. I moved from being task driven and command given to relational leadership by using reassurance such as “You are doing amazing” and “This is what he needs, well done” to provide affirmation and maintain focus.</w:t>
      </w:r>
    </w:p>
    <w:p w14:paraId="53B50299" w14:textId="77777777" w:rsidR="00C564B9" w:rsidRDefault="00C564B9" w:rsidP="00C564B9">
      <w:r>
        <w:t xml:space="preserve">Due to units leaving the scene due to a sighting of the males involved, the crowd surrounding was increasing with limited control. It began escalating as some were recording on their phones causing other persons to become distressed and it had potential to cause a further disorder. As the nurse maintained composure with the sergeant present, I moved my focus to the crowd. I approached the crowd in a calm and collective manner and instead of threatening them with arrest or police action, I reminded them of the seriousness of the incident and that space was needed for when the ambulance arrived. Some members of the public engaged with me and appreciated the cooperation and moved away from the scene, preventing further escalation. The approach reflects ‘ethical leadership’ which promotes conduct and fairness to ensure that the right thing is done, not what is most beneficial for the individual </w:t>
      </w:r>
      <w:r w:rsidRPr="008A09DE">
        <w:t>(Kirk, 2024)</w:t>
      </w:r>
      <w:r>
        <w:t xml:space="preserve">. </w:t>
      </w:r>
    </w:p>
    <w:p w14:paraId="62319A55" w14:textId="77777777" w:rsidR="00C564B9" w:rsidRDefault="00C564B9" w:rsidP="00C564B9">
      <w:r>
        <w:t>The ambulance arrived where I was responsible, as first on scene, to provide a handover to the paramedics where the male was taken to the hospital for treatment with an officer. The priority then changed from life preservation to managing the crime scene and gathering evidence. Even though the sergeant had overall command of the job, I was still responsible for the initial evidence gathering. At this point, my leadership changed to more participative, so I gathered the attending officers to have a debrief of what had happened and what had been done. I no longer issued instructions, but I listened to their input on what they had done and what they are going to do next to assist. I further asked them all to provide a statement on return to the station of their observations when attending the incident to ensure nothing was missed.</w:t>
      </w:r>
    </w:p>
    <w:p w14:paraId="23FAA2DF" w14:textId="77777777" w:rsidR="00C564B9" w:rsidRDefault="00C564B9" w:rsidP="00C564B9">
      <w:r>
        <w:t xml:space="preserve">When looking back and reflecting on this incident, I am able to recognise that my leadership style went through numerous phases. I began in the directing phase where I was initially trying to gain control of the scene whilst preserving life. I then moved into a supportive leadership style as the sergeant arrived, then finally went on to coordinating as a team during the aftermath. The weakness I identified was that in the initial stage, due to it being a high-risk and stressful situation to be in alone, my tone was abrupt. Although this could be understood due to the situation, it had potential to be portrayed as forceful. I have since learnt that to be effective in leading an incident, there needs to be a balance between acting urgently and respect. Within the incident, I have demonstrated that there leadership models used by police interlink with each other. One model alone would not have fit the complexity of the incident. </w:t>
      </w:r>
    </w:p>
    <w:p w14:paraId="6146FF61" w14:textId="77777777" w:rsidR="00C564B9" w:rsidRDefault="00C564B9" w:rsidP="00C564B9">
      <w:r>
        <w:lastRenderedPageBreak/>
        <w:t xml:space="preserve">The main example of adapting my leadership style based on the changing circumstances was reflected when the sergeant arrived at the scene of the stabbing. My role shifted from being the main decision maker to collaborating with the sergeant. I no longer made direct commands, and I took actions with his overview. This adaption required situational awareness, ego management and the ability to understand when to lead and when to follow lead. </w:t>
      </w:r>
    </w:p>
    <w:p w14:paraId="7BC0192E" w14:textId="77777777" w:rsidR="00C564B9" w:rsidRDefault="00C564B9" w:rsidP="00C564B9">
      <w:r>
        <w:t>I have since used this incident to learn from my experience in leadership as I am often crewed with newer student officers who are still learning. The main thing I have developed in leadership is improved communication. In this incident, I portrayed this by carrying out first aid on the victim whilst successfully passing accurate information to attending officers and the control room to allow for an area search to be carried out for the subjects and for ambulance to receive vital information. However, I have discovered that this requires rehearsal, as multitasking under pressure is not easy and can carry risks to the incident.</w:t>
      </w:r>
    </w:p>
    <w:p w14:paraId="1392FDF6" w14:textId="77777777" w:rsidR="00C564B9" w:rsidRDefault="00C564B9" w:rsidP="00C564B9">
      <w:r>
        <w:t xml:space="preserve">Since this incident, I have been able to identify positives and negatives of my performance. On the plus side, I was able to make quick decisions ensuring that the victims health remained paramount, take responsibility of the incident and maintain clear communication under pressure. However, I am able to recognise the face that on initial attendance my crowd control lacked instruction, and I allowed too many people within the scene which could have had a detrimental impact on the evidence gathered. I do however feel proud that my leadership allowed for all areas of golden hour enquiries to be conducted, a structured plan to be provided which led to the victim making a full recovery and one of the identified subjects being placed into prison for 7 years, therefore safeguarding the community. </w:t>
      </w:r>
    </w:p>
    <w:p w14:paraId="092590C6" w14:textId="77777777" w:rsidR="00C564B9" w:rsidRDefault="00C564B9" w:rsidP="00C564B9">
      <w:r>
        <w:t>Further to the above, I have learned that it is important to maintain fluidity in leadership styles and remaining composed. Research shows that the leaders’ composure and emotional regulation in high stress situations can have a huge impact on the team’s performance</w:t>
      </w:r>
      <w:r w:rsidRPr="008A09DE">
        <w:rPr>
          <w:rFonts w:ascii="Times New Roman" w:eastAsia="Times New Roman" w:hAnsi="Times New Roman" w:cs="Times New Roman"/>
          <w:kern w:val="0"/>
          <w:sz w:val="24"/>
          <w:szCs w:val="24"/>
          <w:lang w:eastAsia="en-GB"/>
          <w14:ligatures w14:val="none"/>
        </w:rPr>
        <w:t xml:space="preserve"> </w:t>
      </w:r>
      <w:r w:rsidRPr="008A09DE">
        <w:t>(Goleman, 2009)</w:t>
      </w:r>
      <w:r>
        <w:t xml:space="preserve">. This is why when speaking to the nurse who was feeling the pressure when the males condition deteriorated, I remained calm and reassuring to act as a stabilising signal to those involved. </w:t>
      </w:r>
    </w:p>
    <w:p w14:paraId="012FBD92" w14:textId="77777777" w:rsidR="00C564B9" w:rsidRDefault="00C564B9" w:rsidP="00C564B9">
      <w:r>
        <w:t>In conclusion, managing the scene of a stabbing when being first on scene alone, required immediate engagement into the role of a leader, whilst conducting risk assessments to ensure everyone involved is safe. My leadership styles shifted through the phases based on the uncertain changes of the incident. After critically evaluating my own performance, I was able to identify what I did well and what didn’t go so well or that could be improved on. Leadership in crisis is not fixed nor just based on rank, it is prone to change based on the incident and operational demands. The ability to adapt to these changes and adapt the leadership style efficiently will take rehearsal and can only be developed with continuous training and on the job experiences. In turn, the ability for all officers to do this will have a positive impact on policing in the community, providing victims with the best service and providing ethical policing practice.</w:t>
      </w:r>
    </w:p>
    <w:p w14:paraId="1F884203" w14:textId="77777777" w:rsidR="00C564B9" w:rsidRDefault="00C564B9" w:rsidP="00C564B9"/>
    <w:p w14:paraId="49593ADE" w14:textId="1DAD60CD" w:rsidR="00C564B9" w:rsidRDefault="00C564B9" w:rsidP="00C564B9">
      <w:r>
        <w:t xml:space="preserve">Word count </w:t>
      </w:r>
      <w:r w:rsidR="00BD3AA6">
        <w:t>–</w:t>
      </w:r>
      <w:r>
        <w:t xml:space="preserve"> 1812</w:t>
      </w:r>
    </w:p>
    <w:p w14:paraId="6EDFD3B4" w14:textId="77777777" w:rsidR="00BD3AA6" w:rsidRDefault="00BD3AA6" w:rsidP="00C564B9"/>
    <w:p w14:paraId="11106C7C" w14:textId="77777777" w:rsidR="00BD3AA6" w:rsidRDefault="00BD3AA6" w:rsidP="00BD3AA6"/>
    <w:p w14:paraId="35E5824C" w14:textId="77777777" w:rsidR="00BD3AA6" w:rsidRDefault="00BD3AA6" w:rsidP="00BD3AA6"/>
    <w:p w14:paraId="1856C559" w14:textId="40C477C0" w:rsidR="00BD3AA6" w:rsidRDefault="00BD3AA6" w:rsidP="00BD3AA6">
      <w:r>
        <w:lastRenderedPageBreak/>
        <w:t xml:space="preserve">During my three-year probation, mentoring and coaching has been a key factor in my development as a police officer, both personally and professionally. They have assisted with gaining the skills and knowledge required you need to police efficiently, assist with growth and provide reassurance that boosted my confidence. This essay will critically reflect upon the influences that mentoring and coaching had on me during my probation period and how it aided my development. I will also discuss how I provide and receive feedback, and discuss the theories used in policing that underpin the mentoring. </w:t>
      </w:r>
    </w:p>
    <w:p w14:paraId="53DD99E8" w14:textId="77777777" w:rsidR="00BD3AA6" w:rsidRDefault="00BD3AA6" w:rsidP="00BD3AA6">
      <w:r>
        <w:t xml:space="preserve">“Mentoring” refers to the developmental process where an experienced officer, the mentor, assists and supports the development of a new or less experienced officers, the mentee, by providing guidance and shared learning </w:t>
      </w:r>
      <w:r w:rsidRPr="005A2563">
        <w:t>(Clutterbuck, 2008)</w:t>
      </w:r>
      <w:r>
        <w:t>. “Coaching” refers to the structural processes which focus more on performance goals and skill development. Both are similar but in policing mentoring tends to be used more to introduce new officers to the expectations, the values and norms of the force whilst coaching aims to improve the core competencies needed to excel as an officer. During my three years in probation, I have experienced both coaching and mentor, both of which has assisted me in my development into a confident independent police officer.</w:t>
      </w:r>
    </w:p>
    <w:p w14:paraId="77664A6B" w14:textId="77777777" w:rsidR="00BD3AA6" w:rsidRDefault="00BD3AA6" w:rsidP="00BD3AA6">
      <w:r>
        <w:t xml:space="preserve">When I landed in my allocated station, I was paired with an officer who had 20 years of experience in response. The first few shifts I had with him involved very little work and was more so about getting to know him and feeling comfortable around him. This in turn provided me the safe space I needed and the confidence to be able to talk to him and ask any questions without fearing judgement. My mentor guided me through various operational situations, taught me how you should act as on officers, taught me things you are expected not to do as a serving officers and reinforced the forces values. I found this stage of my probation invaluable as it assisted with the phase of self-doubt and not believing I could be the officer I am today. </w:t>
      </w:r>
    </w:p>
    <w:p w14:paraId="2A41F5B7" w14:textId="77777777" w:rsidR="00BD3AA6" w:rsidRDefault="00BD3AA6" w:rsidP="00BD3AA6">
      <w:r>
        <w:t xml:space="preserve">The relationship I gained with my mentor also provided a place for reflective practice to take place where it allowed me to discuss and learn from the experiences I was going through. I was encouraged to talk about an incident in depth and describe from start to finish, what happened, what actions I took and what was my thought process in doing so. This allowed for my mentor to hear what my thought process was and then after I had finished explaining, we would discuss together what could have been done differently to improve my performance or change the outcome. This process aided my improvement in situational awareness, ethical judgement and my understanding of how my decisions under pressure can have a massive impact. </w:t>
      </w:r>
    </w:p>
    <w:p w14:paraId="3F7C3749" w14:textId="77777777" w:rsidR="00BD3AA6" w:rsidRDefault="00BD3AA6" w:rsidP="00BD3AA6">
      <w:r>
        <w:t>The coaching process compliments mentoring as it focusses mainly on building certain competencies required as an officers and is based mainly on performance outcomes. Mentoring was more long-term developmental based, whereas coaching was shorter and more based on improving parts of my performance. An example of this would be my matrix portfolio I was provided in the academic part of my training. I was given a list of around 15 catergories I needed to pass with my mentor before I could be signed off. For example, one of which was conflict and how I dealt with it.  My mentor would choose a call that sounded like it had conflict involved in and allow me to take charge of the incident on attendance, which afterwards we would sit down and reflect on the inicdnet. In this reflection, my mentor would identify things that I needed to improve on and give me different strategies to deal with it. After the reflection, the mentor would again choose a call that sounded like it involved conflict and the process would repeat until I had passed that category. The coaching process allowed for me to self-learn and set goals based on feedback.</w:t>
      </w:r>
    </w:p>
    <w:p w14:paraId="1B61C224" w14:textId="77777777" w:rsidR="00BD3AA6" w:rsidRDefault="00BD3AA6" w:rsidP="00BD3AA6">
      <w:r>
        <w:lastRenderedPageBreak/>
        <w:t xml:space="preserve">Mentoring and coaching also had a huge impact on the development of my personal confidence, especially at the beginning. I had come from a job where I faced little to no conflict and had little responsibility so frontline policing was a huge shift in workload for me. Having joined and had the pressures of making mistakes, feeling like I didn’t know what I was doing, alongside the stress of university deadlines, I had overwhelming self-doubt and did not know whether I was able to become the police officer I needed to be. I began dreading going to work as I was embarrassed that I made mistakes and was not passing categories on my matrix as quick as other people were in my cohort and considered leaving policing. My mentor discussed these feelings with me and normalised them and reframed them as part of my learning journey. He provided me with reassurance that I was never alone even when it felt at incidents that I was, if I was ever to make a mistake he felt like needed correcting, he would have done so at the incident and not afterwards. This reassured me that even though I was not fully capable of being independent at that stage, I was not making big enough mistakes that needed to be corrected at the incident and rather it was more around my communication skills. He then structed my reflective practice around my self-doubt and made it a more balanced positive and negative discussion. He enabled me to internalise a stronger feeling of self-belief which in turn translated into me becoming more assertive and improve on my confidence with speaking to the public. </w:t>
      </w:r>
    </w:p>
    <w:p w14:paraId="106191A8" w14:textId="77777777" w:rsidR="00BD3AA6" w:rsidRDefault="00BD3AA6" w:rsidP="00BD3AA6">
      <w:r>
        <w:t xml:space="preserve">There are numerous policies used by police to assist with the mentoring and coaching process. One of which is the GROW model, this stands for Goals, Reality, Options and Will. The GROW model provides a structure for coaching, which allows for objectives to be set and provide developmental action plans </w:t>
      </w:r>
      <w:r w:rsidRPr="008001E9">
        <w:t>(Miller, 2020)</w:t>
      </w:r>
      <w:r>
        <w:t xml:space="preserve">. This policy allowed me to reflect on my performance with my mentor and set objectives on what I would like to improve on, such as engaging with people in high-pressured situations and observe behavioural changes in individuals. GROW emphasises on taking accountability within the coaching and mentoring period, which promotes continuous professional development and ongoing learning. </w:t>
      </w:r>
    </w:p>
    <w:p w14:paraId="0A1DA4D0" w14:textId="77777777" w:rsidR="00BD3AA6" w:rsidRDefault="00BD3AA6" w:rsidP="00BD3AA6">
      <w:r>
        <w:t xml:space="preserve">The mentoring and coaching period also benefitted my personal goals. Throughout my first year in probation, I struggled with managing stress and maintaining a work-life balance. These issues become a regular conversation I had with my mentor, and I was provided with coaching strategies to assist me and emphasise my self-awareness. My mentor provided a safe space where I could speak about my mental wellbeing where he was empathetic and pointed me in the direction of any support he felt I needed at the time. I joined the police not long after the loss of my father and this was mentioned by my mentor on numerous occasions. He stated that he believed that I had rushed into it and had not had enough time to grieve and believed I would benefit from counselling that the force could provide. He assisted me in starting counselling which in turn improved my psychological wellbeing, by not only helping with grief but also provided me with tools for emotion-regulation and stress management. </w:t>
      </w:r>
    </w:p>
    <w:p w14:paraId="2E487DAE" w14:textId="77777777" w:rsidR="00BD3AA6" w:rsidRDefault="00BD3AA6" w:rsidP="00BD3AA6">
      <w:r>
        <w:t xml:space="preserve">The mentoring and coaching aims are based around probationary objective that are required to meet competencies that are required based on the force’s values. Gwent Police value’s are; professionalism, community engagement, integrity, respect and equality and inclusion. The probationary matrix is based on these attributes but are formed in a more actionable structure that is to be met within the deadline. It allows new officers to be ready to meet performance expectations and demonstrate efficiency when becoming independent by developing better decision making skills, community engagement skill sand ethical reasoning. </w:t>
      </w:r>
    </w:p>
    <w:p w14:paraId="2E0A45F1" w14:textId="77777777" w:rsidR="00BD3AA6" w:rsidRDefault="00BD3AA6" w:rsidP="00BD3AA6">
      <w:r>
        <w:t xml:space="preserve">Mentoring and coaching helped me learn the key skills of a police officer, whilst developing and performing them in line with adult learning theories such as Kolbs Experiential Learning Theory 1984. Kolb suggested that learning is a process that requires experiences, reflective practice, </w:t>
      </w:r>
      <w:r>
        <w:lastRenderedPageBreak/>
        <w:t xml:space="preserve">experimenting and logical thinking </w:t>
      </w:r>
      <w:r w:rsidRPr="003F48DF">
        <w:t>(Kurt, 2020)</w:t>
      </w:r>
      <w:r>
        <w:t xml:space="preserve">. On the job mentoring provided many opportunities over my probation period to experience incidents and return to the station to reflect with my mentor. Coaching supported the experimenting side of this theory whilst promoting the goal setting for future use. This process of learning theory defines how I have managed to improve from a self-doubting new officer that relied on the mentor for the smallest tasks to an officer who is now experiencing high pressured incidents, alone with limited assistance with confidence. </w:t>
      </w:r>
    </w:p>
    <w:p w14:paraId="5B29FE33" w14:textId="77777777" w:rsidR="00BD3AA6" w:rsidRDefault="00BD3AA6" w:rsidP="00BD3AA6">
      <w:r>
        <w:t xml:space="preserve">A key aspect of my probation has been developing the skill of how to provide and receive feedback confidently. Within mentoring, feedback was key to my development and although at first it seems more evaluative, it is detrimental to performance. My mentor ensured to provide feedback in a informal and supportive manner to aid my performance to encourage reflective thinking rather than defensiveness. He did this by asking me how I personally think things went and what I would improve on and then stated whether he agreed and what his thoughts were on my performance. The feedback was direct but balanced with strengths and areas for improvement, allowing me to intime become more open to critique and be less defensive and able to adapt it into actionable changes. </w:t>
      </w:r>
    </w:p>
    <w:p w14:paraId="7509C796" w14:textId="77777777" w:rsidR="00BD3AA6" w:rsidRDefault="00BD3AA6" w:rsidP="00BD3AA6">
      <w:r>
        <w:t>Also during my probation, I have gained the skill of providing feedback. Early on in my probation, I lacked specificity in my feedback to my peers and would not engage in targeted input. During the mentoring period and my learning how important feedback can be, I learned to develop clear feedback which is behaviour-specific and related to observable outcomes. Being able to make this improvement during my probationary period has improved my confidence within the team, strengthened relationships within the team and also contributes to the attitude of continuous improvement on shift.</w:t>
      </w:r>
    </w:p>
    <w:p w14:paraId="133AB643" w14:textId="77777777" w:rsidR="00BD3AA6" w:rsidRDefault="00BD3AA6" w:rsidP="00BD3AA6">
      <w:r>
        <w:t>However, despite the many positives of mentoring and coaching, there were also some negatives. One of which was the mentoring style varied based on the mentors availability and time frames within the job. Due to the demand of the job and the mentors work commitments, often reflective practice was cut short and it was becoming increasingly evident that the organisational pressures and the high workloads placed on officers do not allow for the deep exploration into incidents that is needed to improve in the early stages. Although improvements have now been made where the mentors are given the same protective learning days as student officers to complete these reviews, it was not often doable.</w:t>
      </w:r>
    </w:p>
    <w:p w14:paraId="4E6EEA0D" w14:textId="77777777" w:rsidR="00BD3AA6" w:rsidRDefault="00BD3AA6" w:rsidP="00BD3AA6">
      <w:r>
        <w:t xml:space="preserve">In conclusion, mentoring and coaching has been extremely beneficial in my development during my three year period and I would not be the officer I am today without it. It provided support in both my personal goals and organisational goals which in turn has improved my wellbeing both in work and outside of work. It has helped me achieve goals within work to meet organisational expectations but also be able to provide the service that the public deserve and doing so with confidence. As policing continues to get increasingly complex, mentoring and coaching frameworks will remain essential for creating resilient, reflective and capable officers who can meet the needs of the public they serve. </w:t>
      </w:r>
    </w:p>
    <w:p w14:paraId="1015DA07" w14:textId="77777777" w:rsidR="00BD3AA6" w:rsidRDefault="00BD3AA6" w:rsidP="00BD3AA6">
      <w:r>
        <w:t>Word count - 1895</w:t>
      </w:r>
    </w:p>
    <w:p w14:paraId="5A520A02" w14:textId="77777777" w:rsidR="00BD3AA6" w:rsidRDefault="00BD3AA6" w:rsidP="00C564B9"/>
    <w:p w14:paraId="0B21DE36" w14:textId="77777777" w:rsidR="00C564B9" w:rsidRDefault="00C564B9" w:rsidP="008855BD"/>
    <w:p w14:paraId="1BD9B457" w14:textId="77777777" w:rsidR="007B72C8" w:rsidRDefault="007B72C8"/>
    <w:p w14:paraId="6D24BAD8" w14:textId="5899D6F2" w:rsidR="00D629BB" w:rsidRDefault="00BE353C">
      <w:r>
        <w:lastRenderedPageBreak/>
        <w:t xml:space="preserve">Bibliography </w:t>
      </w:r>
    </w:p>
    <w:p w14:paraId="13F0EE78" w14:textId="77777777" w:rsidR="00BE353C" w:rsidRDefault="00BE353C"/>
    <w:p w14:paraId="7823F7B7" w14:textId="77777777" w:rsidR="00BE353C" w:rsidRPr="00BE353C" w:rsidRDefault="00BE353C" w:rsidP="00BE353C">
      <w:r w:rsidRPr="00BE353C">
        <w:t xml:space="preserve">Clutterbuck, D. (2008). What’s happening in coaching and mentoring? And what is the difference between them? </w:t>
      </w:r>
      <w:r w:rsidRPr="00BE353C">
        <w:rPr>
          <w:i/>
          <w:iCs/>
        </w:rPr>
        <w:t>Development and Learning in Organizations: An International Journal</w:t>
      </w:r>
      <w:r w:rsidRPr="00BE353C">
        <w:t>, [online] 22(4), pp.8–10. doi:https://doi.org/10.1108/14777280810886364.</w:t>
      </w:r>
    </w:p>
    <w:p w14:paraId="16E312B5" w14:textId="77777777" w:rsidR="00BE353C" w:rsidRPr="00BE353C" w:rsidRDefault="00BE353C" w:rsidP="00BE353C">
      <w:r w:rsidRPr="00BE353C">
        <w:t xml:space="preserve">College of Policing (2016a). </w:t>
      </w:r>
      <w:r w:rsidRPr="00BE353C">
        <w:rPr>
          <w:i/>
          <w:iCs/>
        </w:rPr>
        <w:t>Missing person investigations | College of Policing</w:t>
      </w:r>
      <w:r w:rsidRPr="00BE353C">
        <w:t>. [online] College of Policing. Available at: https://www.college.police.uk/app/major-investigation-and-public-protection/missing-persons/missing-person-investigations#family-initiated-media-campaigns [Accessed 20 Feb. 2026].</w:t>
      </w:r>
    </w:p>
    <w:p w14:paraId="20515A89" w14:textId="77777777" w:rsidR="00BE353C" w:rsidRPr="00BE353C" w:rsidRDefault="00BE353C" w:rsidP="00BE353C">
      <w:r w:rsidRPr="00BE353C">
        <w:t xml:space="preserve">College of Policing (2016b). </w:t>
      </w:r>
      <w:r w:rsidRPr="00BE353C">
        <w:rPr>
          <w:i/>
          <w:iCs/>
        </w:rPr>
        <w:t>Missing Persons</w:t>
      </w:r>
      <w:r w:rsidRPr="00BE353C">
        <w:t>. [online] College of Policing. Available at: https://www.college.police.uk/app/major-investigation-and-public-protection/missing-persons/missing-persons [Accessed 20 Feb. 2026].</w:t>
      </w:r>
    </w:p>
    <w:p w14:paraId="6C0AF6C2" w14:textId="77777777" w:rsidR="00BE353C" w:rsidRPr="00BE353C" w:rsidRDefault="00BE353C" w:rsidP="00BE353C">
      <w:r w:rsidRPr="00BE353C">
        <w:t xml:space="preserve">College of Policing (2019). </w:t>
      </w:r>
      <w:r w:rsidRPr="00BE353C">
        <w:rPr>
          <w:i/>
          <w:iCs/>
        </w:rPr>
        <w:t>Introduction</w:t>
      </w:r>
      <w:r w:rsidRPr="00BE353C">
        <w:t>. [online] College of Policing. Available at: https://www.college.police.uk/career-learning/joining-police/joining-pcso/handbook/introduction [Accessed 18 Feb. 2026].</w:t>
      </w:r>
    </w:p>
    <w:p w14:paraId="7BA96B22" w14:textId="77777777" w:rsidR="00BE353C" w:rsidRPr="00BE353C" w:rsidRDefault="00BE353C" w:rsidP="00BE353C">
      <w:r w:rsidRPr="00BE353C">
        <w:t xml:space="preserve">College of Policing (2021). </w:t>
      </w:r>
      <w:r w:rsidRPr="00BE353C">
        <w:rPr>
          <w:i/>
          <w:iCs/>
        </w:rPr>
        <w:t>About us</w:t>
      </w:r>
      <w:r w:rsidRPr="00BE353C">
        <w:t>. [online] College of Policing. Available at: https://www.college.police.uk/about [Accessed 18 Feb. 2026].</w:t>
      </w:r>
    </w:p>
    <w:p w14:paraId="2D7FDE87" w14:textId="77777777" w:rsidR="00BE353C" w:rsidRPr="00BE353C" w:rsidRDefault="00BE353C" w:rsidP="00BE353C">
      <w:r w:rsidRPr="00BE353C">
        <w:t xml:space="preserve">College of Policing (2022). </w:t>
      </w:r>
      <w:r w:rsidRPr="00BE353C">
        <w:rPr>
          <w:i/>
          <w:iCs/>
        </w:rPr>
        <w:t>Transformation Framework</w:t>
      </w:r>
      <w:r w:rsidRPr="00BE353C">
        <w:t>. [online] Available at: https://assets.college.police.uk/s3fs-public/2020-12/Transformation-framework.pdf [Accessed 18 Feb. 2026].</w:t>
      </w:r>
    </w:p>
    <w:p w14:paraId="1D88BF88" w14:textId="77777777" w:rsidR="00BE353C" w:rsidRPr="00BE353C" w:rsidRDefault="00BE353C" w:rsidP="00BE353C">
      <w:r w:rsidRPr="00BE353C">
        <w:t xml:space="preserve">College of Policing (2024a). </w:t>
      </w:r>
      <w:r w:rsidRPr="00BE353C">
        <w:rPr>
          <w:i/>
          <w:iCs/>
        </w:rPr>
        <w:t>Code of Ethics</w:t>
      </w:r>
      <w:r w:rsidRPr="00BE353C">
        <w:t>. [online] College of Policing. Available at: https://www.college.police.uk/ethics/code-of-ethics [Accessed 18 Feb. 2026].</w:t>
      </w:r>
    </w:p>
    <w:p w14:paraId="222879C2" w14:textId="77777777" w:rsidR="00BE353C" w:rsidRPr="00BE353C" w:rsidRDefault="00BE353C" w:rsidP="00BE353C">
      <w:r w:rsidRPr="00BE353C">
        <w:t xml:space="preserve">College of Policing (2024b). </w:t>
      </w:r>
      <w:r w:rsidRPr="00BE353C">
        <w:rPr>
          <w:i/>
          <w:iCs/>
        </w:rPr>
        <w:t>National policing culture and inclusion strategy 2025 to 2030 | College of Policing</w:t>
      </w:r>
      <w:r w:rsidRPr="00BE353C">
        <w:t>. [online] College of Policing. Available at: https://www.college.police.uk/support-forces/diversity-and-inclusion/culture-and-inclusion-strategy [Accessed 18 Feb. 2026].</w:t>
      </w:r>
    </w:p>
    <w:p w14:paraId="05D3C78B" w14:textId="77777777" w:rsidR="00BE353C" w:rsidRPr="00BE353C" w:rsidRDefault="00BE353C" w:rsidP="00BE353C">
      <w:r w:rsidRPr="00BE353C">
        <w:t xml:space="preserve">Fiedler, F.E. (1971). Validation and extension of the contingency model of leadership effectiveness: A review of empirical findings. </w:t>
      </w:r>
      <w:r w:rsidRPr="00BE353C">
        <w:rPr>
          <w:i/>
          <w:iCs/>
        </w:rPr>
        <w:t>Psychological Bulletin</w:t>
      </w:r>
      <w:r w:rsidRPr="00BE353C">
        <w:t>, 76(2), pp.128–148. doi:https://doi.org/10.1037/h0031454.</w:t>
      </w:r>
    </w:p>
    <w:p w14:paraId="289ADE96" w14:textId="77777777" w:rsidR="00BE353C" w:rsidRPr="00BE353C" w:rsidRDefault="00BE353C" w:rsidP="00BE353C">
      <w:r w:rsidRPr="00BE353C">
        <w:t xml:space="preserve">Goldsmith, A. (2013). Disgracebook policing: social media and the rise of police indiscretion. </w:t>
      </w:r>
      <w:r w:rsidRPr="00BE353C">
        <w:rPr>
          <w:i/>
          <w:iCs/>
        </w:rPr>
        <w:t>Policing and Society</w:t>
      </w:r>
      <w:r w:rsidRPr="00BE353C">
        <w:t>, 25(3), pp.249–267. doi:https://doi.org/10.1080/10439463.2013.864653.</w:t>
      </w:r>
    </w:p>
    <w:p w14:paraId="5859F815" w14:textId="77777777" w:rsidR="00BE353C" w:rsidRPr="00BE353C" w:rsidRDefault="00BE353C" w:rsidP="00BE353C">
      <w:r w:rsidRPr="00BE353C">
        <w:t xml:space="preserve">Goleman, D. (2009). </w:t>
      </w:r>
      <w:r w:rsidRPr="00BE353C">
        <w:rPr>
          <w:i/>
          <w:iCs/>
        </w:rPr>
        <w:t>Emotional Intelligence: Why It Can Matter More than IQ</w:t>
      </w:r>
      <w:r w:rsidRPr="00BE353C">
        <w:t>. 1st ed. London: Bloomsbury Publishing.</w:t>
      </w:r>
    </w:p>
    <w:p w14:paraId="0E8F246F" w14:textId="77777777" w:rsidR="00BE353C" w:rsidRPr="00BE353C" w:rsidRDefault="00BE353C" w:rsidP="00BE353C">
      <w:r w:rsidRPr="00BE353C">
        <w:t xml:space="preserve">Gov.uk (2020). </w:t>
      </w:r>
      <w:r w:rsidRPr="00BE353C">
        <w:rPr>
          <w:i/>
          <w:iCs/>
        </w:rPr>
        <w:t>Police and Criminal Evidence Act 1984</w:t>
      </w:r>
      <w:r w:rsidRPr="00BE353C">
        <w:t>. [online] Legislation.gov.uk. Available at: https://www.legislation.gov.uk/ukpga/1984/60/section/17 [Accessed 18 Feb. 2026].</w:t>
      </w:r>
    </w:p>
    <w:p w14:paraId="247571E5" w14:textId="77777777" w:rsidR="00BE353C" w:rsidRPr="00BE353C" w:rsidRDefault="00BE353C" w:rsidP="00BE353C">
      <w:r w:rsidRPr="00BE353C">
        <w:t xml:space="preserve">HMICFRS (2023). </w:t>
      </w:r>
      <w:r w:rsidRPr="00BE353C">
        <w:rPr>
          <w:i/>
          <w:iCs/>
        </w:rPr>
        <w:t>Police performance: Getting a grip</w:t>
      </w:r>
      <w:r w:rsidRPr="00BE353C">
        <w:t>. [online] His Majesty’s Inspectorate of Constabulary and Fire &amp; Rescue Services. Available at: https://hmicfrs.justiceinspectorates.gov.uk/publication-html/police-performance-getting-a-grip/ [Accessed 18 Feb. 2026].</w:t>
      </w:r>
    </w:p>
    <w:p w14:paraId="489F212D" w14:textId="77777777" w:rsidR="00BE353C" w:rsidRPr="00BE353C" w:rsidRDefault="00BE353C" w:rsidP="00BE353C">
      <w:r w:rsidRPr="00BE353C">
        <w:lastRenderedPageBreak/>
        <w:t xml:space="preserve">Home Office (2022). </w:t>
      </w:r>
      <w:r w:rsidRPr="00BE353C">
        <w:rPr>
          <w:i/>
          <w:iCs/>
        </w:rPr>
        <w:t>Statutory Guidance What the police and organisations should do to keep victims safe Controlling or Coercive Behaviour Easy read version of the Statutory Guidance Framework</w:t>
      </w:r>
      <w:r w:rsidRPr="00BE353C">
        <w:t>. [online] Available at: https://assets.publishing.service.gov.uk/media/6267c429e90e0716982a3250/ContCoerBehavStatGuid_V3-_10-04-22_.pdf [Accessed 18 Feb. 2026].</w:t>
      </w:r>
    </w:p>
    <w:p w14:paraId="1BC8A406" w14:textId="77777777" w:rsidR="00BE353C" w:rsidRPr="00BE353C" w:rsidRDefault="00BE353C" w:rsidP="00BE353C">
      <w:r w:rsidRPr="00BE353C">
        <w:t xml:space="preserve">Home Office (2025). </w:t>
      </w:r>
      <w:r w:rsidRPr="00BE353C">
        <w:rPr>
          <w:i/>
          <w:iCs/>
        </w:rPr>
        <w:t>Shifting the scales: Transforming the criminal justice response to domestic abuse (accessible)</w:t>
      </w:r>
      <w:r w:rsidRPr="00BE353C">
        <w:t>. [online] GOV.UK. Available at: https://www.gov.uk/government/publications/transforming-the-criminal-justice-response-to-domestic-abuse/shifting-the-scales-transforming-the-criminal-justice-response-to-domestic-abuse-accessible [Accessed 18 Feb. 2026].</w:t>
      </w:r>
    </w:p>
    <w:p w14:paraId="7B494A80" w14:textId="77777777" w:rsidR="00BE353C" w:rsidRPr="00BE353C" w:rsidRDefault="00BE353C" w:rsidP="00BE353C">
      <w:r w:rsidRPr="00BE353C">
        <w:t xml:space="preserve">Jones, M., Ralph, L., Millie, A. and Rowe, M. (2025). Policing and social media: Exploring police digital visibility. </w:t>
      </w:r>
      <w:r w:rsidRPr="00BE353C">
        <w:rPr>
          <w:i/>
          <w:iCs/>
        </w:rPr>
        <w:t>Criminology &amp; Criminal Justice</w:t>
      </w:r>
      <w:r w:rsidRPr="00BE353C">
        <w:t>. doi:https://doi.org/10.1177/17488958251338572.</w:t>
      </w:r>
    </w:p>
    <w:p w14:paraId="45BC05EA" w14:textId="77777777" w:rsidR="00BE353C" w:rsidRPr="00BE353C" w:rsidRDefault="00BE353C" w:rsidP="00BE353C">
      <w:r w:rsidRPr="00BE353C">
        <w:t xml:space="preserve">Kirk, V. (2024). </w:t>
      </w:r>
      <w:r w:rsidRPr="00BE353C">
        <w:rPr>
          <w:i/>
          <w:iCs/>
        </w:rPr>
        <w:t>What Is Ethical Leadership and Why Is It Important?</w:t>
      </w:r>
      <w:r w:rsidRPr="00BE353C">
        <w:t xml:space="preserve"> [online] Harvard Division of Continuing Education. Available at: https://professional.dce.harvard.edu/blog/what-is-ethical-leadership-and-why-is-it-important/ [Accessed 22 Feb. 2026].</w:t>
      </w:r>
    </w:p>
    <w:p w14:paraId="593BADC2" w14:textId="77777777" w:rsidR="00BE353C" w:rsidRPr="00BE353C" w:rsidRDefault="00BE353C" w:rsidP="00BE353C">
      <w:r w:rsidRPr="00BE353C">
        <w:t xml:space="preserve">Kurt, S. (2020). </w:t>
      </w:r>
      <w:r w:rsidRPr="00BE353C">
        <w:rPr>
          <w:i/>
          <w:iCs/>
        </w:rPr>
        <w:t>Kolb’s Experiential Learning Theory &amp; Learning Styles</w:t>
      </w:r>
      <w:r w:rsidRPr="00BE353C">
        <w:t>. [online] Educational Technology. Available at: https://educationaltechnology.net/kolbs-experiential-learning-theory-learning-styles/ [Accessed 25 Feb. 2026].</w:t>
      </w:r>
    </w:p>
    <w:p w14:paraId="6185DDD1" w14:textId="77777777" w:rsidR="00BE353C" w:rsidRPr="00BE353C" w:rsidRDefault="00BE353C" w:rsidP="00BE353C">
      <w:r w:rsidRPr="00BE353C">
        <w:t xml:space="preserve">Loader, B.D. and Mercea, D. (2011). Networking democracy? Social media innovations and participatory politics. </w:t>
      </w:r>
      <w:r w:rsidRPr="00BE353C">
        <w:rPr>
          <w:i/>
          <w:iCs/>
        </w:rPr>
        <w:t>Information, Communication &amp; Society</w:t>
      </w:r>
      <w:r w:rsidRPr="00BE353C">
        <w:t>, 14(6), pp.757–769.</w:t>
      </w:r>
    </w:p>
    <w:p w14:paraId="679B7BCE" w14:textId="77777777" w:rsidR="00BE353C" w:rsidRPr="00BE353C" w:rsidRDefault="00BE353C" w:rsidP="00BE353C">
      <w:r w:rsidRPr="00BE353C">
        <w:t xml:space="preserve">McCanney, J. and Taylor, J. (2025). Non-graduate entry a retrograde step for the police professionalisation agenda? </w:t>
      </w:r>
      <w:r w:rsidRPr="00BE353C">
        <w:rPr>
          <w:i/>
          <w:iCs/>
        </w:rPr>
        <w:t>The Police Journal: Theory, Practice and Principles</w:t>
      </w:r>
      <w:r w:rsidRPr="00BE353C">
        <w:t>. doi:https://doi.org/10.1177/0032258x241309182.</w:t>
      </w:r>
    </w:p>
    <w:p w14:paraId="52E988B8" w14:textId="77777777" w:rsidR="00BE353C" w:rsidRPr="00BE353C" w:rsidRDefault="00BE353C" w:rsidP="00BE353C">
      <w:r w:rsidRPr="00BE353C">
        <w:t xml:space="preserve">Miller, K. (2020). </w:t>
      </w:r>
      <w:r w:rsidRPr="00BE353C">
        <w:rPr>
          <w:i/>
          <w:iCs/>
        </w:rPr>
        <w:t>What Is the GROW coaching model?</w:t>
      </w:r>
      <w:r w:rsidRPr="00BE353C">
        <w:t xml:space="preserve"> [online] PositivePsychology.com. Available at: https://positivepsychology.com/grow-coaching-model/ [Accessed 25 Feb. 2026].</w:t>
      </w:r>
    </w:p>
    <w:p w14:paraId="642ED07C" w14:textId="77777777" w:rsidR="00BE353C" w:rsidRPr="00BE353C" w:rsidRDefault="00BE353C" w:rsidP="00BE353C">
      <w:r w:rsidRPr="00BE353C">
        <w:t xml:space="preserve">Murphy, T.F. (2024). </w:t>
      </w:r>
      <w:r w:rsidRPr="00BE353C">
        <w:rPr>
          <w:i/>
          <w:iCs/>
        </w:rPr>
        <w:t>The Power of Adaptability: The Situational Leadership Approach</w:t>
      </w:r>
      <w:r w:rsidRPr="00BE353C">
        <w:t>. [online] Psychology Fanatic. Available at: https://psychologyfanatic.com/hersey-blanchard-situational-leadership-model/ [Accessed 22 Feb. 2026].</w:t>
      </w:r>
    </w:p>
    <w:p w14:paraId="7301167C" w14:textId="77777777" w:rsidR="00BE353C" w:rsidRPr="00BE353C" w:rsidRDefault="00BE353C" w:rsidP="00BE353C">
      <w:r w:rsidRPr="00BE353C">
        <w:t xml:space="preserve">Myhill, A. and Hohl, K. (2016). The ‘Golden Thread’: Coercive Control and Risk Assessment for Domestic Violence. </w:t>
      </w:r>
      <w:r w:rsidRPr="00BE353C">
        <w:rPr>
          <w:i/>
          <w:iCs/>
        </w:rPr>
        <w:t>Journal of Interpersonal Violence</w:t>
      </w:r>
      <w:r w:rsidRPr="00BE353C">
        <w:t>, 34(21-22), p.088626051667546. doi:https://doi.org/10.1177/0886260516675464.</w:t>
      </w:r>
    </w:p>
    <w:p w14:paraId="0BC89367" w14:textId="77777777" w:rsidR="00BE353C" w:rsidRPr="00BE353C" w:rsidRDefault="00BE353C" w:rsidP="00BE353C">
      <w:r w:rsidRPr="00BE353C">
        <w:t xml:space="preserve">Reiner, R. (2000). </w:t>
      </w:r>
      <w:r w:rsidRPr="00BE353C">
        <w:rPr>
          <w:i/>
          <w:iCs/>
        </w:rPr>
        <w:t>The politics of police</w:t>
      </w:r>
      <w:r w:rsidRPr="00BE353C">
        <w:t>. Oxford ; New York (Ny): Oxford University Press, , Cop.</w:t>
      </w:r>
    </w:p>
    <w:p w14:paraId="28CB8FBD" w14:textId="77777777" w:rsidR="00BE353C" w:rsidRPr="00BE353C" w:rsidRDefault="00BE353C" w:rsidP="00BE353C">
      <w:r w:rsidRPr="00BE353C">
        <w:t xml:space="preserve">Tyler, T.R. (2003). Procedural Justice, Legitimacy, and the Effective Rule of Law. </w:t>
      </w:r>
      <w:r w:rsidRPr="00BE353C">
        <w:rPr>
          <w:i/>
          <w:iCs/>
        </w:rPr>
        <w:t>Crime and Justice</w:t>
      </w:r>
      <w:r w:rsidRPr="00BE353C">
        <w:t>, [online] 30(1), pp.283–357. Available at: https://www.jstor.org/stable/1147701 [Accessed 20 Feb. 2026].</w:t>
      </w:r>
    </w:p>
    <w:p w14:paraId="1F463BBC" w14:textId="77777777" w:rsidR="00BE353C" w:rsidRDefault="00BE353C"/>
    <w:sectPr w:rsidR="00BE3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3B"/>
    <w:rsid w:val="00031C85"/>
    <w:rsid w:val="00066A5D"/>
    <w:rsid w:val="000D14D0"/>
    <w:rsid w:val="000D6AE4"/>
    <w:rsid w:val="00185067"/>
    <w:rsid w:val="002A2036"/>
    <w:rsid w:val="0037512A"/>
    <w:rsid w:val="00397962"/>
    <w:rsid w:val="004C5872"/>
    <w:rsid w:val="005B0953"/>
    <w:rsid w:val="006F37C6"/>
    <w:rsid w:val="0077368E"/>
    <w:rsid w:val="007847BE"/>
    <w:rsid w:val="007907ED"/>
    <w:rsid w:val="007B72C8"/>
    <w:rsid w:val="007C3A3E"/>
    <w:rsid w:val="00801FEB"/>
    <w:rsid w:val="008855BD"/>
    <w:rsid w:val="00897F3B"/>
    <w:rsid w:val="009C21C9"/>
    <w:rsid w:val="009C5BD8"/>
    <w:rsid w:val="009F6133"/>
    <w:rsid w:val="00B02A30"/>
    <w:rsid w:val="00B70CBC"/>
    <w:rsid w:val="00BB4CF2"/>
    <w:rsid w:val="00BD3AA6"/>
    <w:rsid w:val="00BE353C"/>
    <w:rsid w:val="00BE6933"/>
    <w:rsid w:val="00BF1042"/>
    <w:rsid w:val="00C564B9"/>
    <w:rsid w:val="00CB10AF"/>
    <w:rsid w:val="00CB1260"/>
    <w:rsid w:val="00D629BB"/>
    <w:rsid w:val="00DF3628"/>
    <w:rsid w:val="00E32F1B"/>
    <w:rsid w:val="00E536C2"/>
    <w:rsid w:val="00E57092"/>
    <w:rsid w:val="00F350B3"/>
    <w:rsid w:val="00F500EB"/>
    <w:rsid w:val="00F75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4E403"/>
  <w15:chartTrackingRefBased/>
  <w15:docId w15:val="{941C77C9-0DD0-43E0-B036-D3327954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7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F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F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F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F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F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F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F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F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7F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F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F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F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F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F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F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F3B"/>
    <w:rPr>
      <w:rFonts w:eastAsiaTheme="majorEastAsia" w:cstheme="majorBidi"/>
      <w:color w:val="272727" w:themeColor="text1" w:themeTint="D8"/>
    </w:rPr>
  </w:style>
  <w:style w:type="paragraph" w:styleId="Title">
    <w:name w:val="Title"/>
    <w:basedOn w:val="Normal"/>
    <w:next w:val="Normal"/>
    <w:link w:val="TitleChar"/>
    <w:uiPriority w:val="10"/>
    <w:qFormat/>
    <w:rsid w:val="00897F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F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F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F3B"/>
    <w:pPr>
      <w:spacing w:before="160"/>
      <w:jc w:val="center"/>
    </w:pPr>
    <w:rPr>
      <w:i/>
      <w:iCs/>
      <w:color w:val="404040" w:themeColor="text1" w:themeTint="BF"/>
    </w:rPr>
  </w:style>
  <w:style w:type="character" w:customStyle="1" w:styleId="QuoteChar">
    <w:name w:val="Quote Char"/>
    <w:basedOn w:val="DefaultParagraphFont"/>
    <w:link w:val="Quote"/>
    <w:uiPriority w:val="29"/>
    <w:rsid w:val="00897F3B"/>
    <w:rPr>
      <w:i/>
      <w:iCs/>
      <w:color w:val="404040" w:themeColor="text1" w:themeTint="BF"/>
    </w:rPr>
  </w:style>
  <w:style w:type="paragraph" w:styleId="ListParagraph">
    <w:name w:val="List Paragraph"/>
    <w:basedOn w:val="Normal"/>
    <w:uiPriority w:val="34"/>
    <w:qFormat/>
    <w:rsid w:val="00897F3B"/>
    <w:pPr>
      <w:ind w:left="720"/>
      <w:contextualSpacing/>
    </w:pPr>
  </w:style>
  <w:style w:type="character" w:styleId="IntenseEmphasis">
    <w:name w:val="Intense Emphasis"/>
    <w:basedOn w:val="DefaultParagraphFont"/>
    <w:uiPriority w:val="21"/>
    <w:qFormat/>
    <w:rsid w:val="00897F3B"/>
    <w:rPr>
      <w:i/>
      <w:iCs/>
      <w:color w:val="0F4761" w:themeColor="accent1" w:themeShade="BF"/>
    </w:rPr>
  </w:style>
  <w:style w:type="paragraph" w:styleId="IntenseQuote">
    <w:name w:val="Intense Quote"/>
    <w:basedOn w:val="Normal"/>
    <w:next w:val="Normal"/>
    <w:link w:val="IntenseQuoteChar"/>
    <w:uiPriority w:val="30"/>
    <w:qFormat/>
    <w:rsid w:val="00897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F3B"/>
    <w:rPr>
      <w:i/>
      <w:iCs/>
      <w:color w:val="0F4761" w:themeColor="accent1" w:themeShade="BF"/>
    </w:rPr>
  </w:style>
  <w:style w:type="character" w:styleId="IntenseReference">
    <w:name w:val="Intense Reference"/>
    <w:basedOn w:val="DefaultParagraphFont"/>
    <w:uiPriority w:val="32"/>
    <w:qFormat/>
    <w:rsid w:val="00897F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3389</TotalTime>
  <Pages>14</Pages>
  <Words>8649</Words>
  <Characters>42037</Characters>
  <Application>Microsoft Office Word</Application>
  <DocSecurity>0</DocSecurity>
  <Lines>592</Lines>
  <Paragraphs>93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14</cp:revision>
  <dcterms:created xsi:type="dcterms:W3CDTF">2026-02-18T11:50:00Z</dcterms:created>
  <dcterms:modified xsi:type="dcterms:W3CDTF">2026-02-25T23:37:00Z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2026-02-18T15:22:34Z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3289f99e-4e07-4bf3-8e0b-8fb6f4e24362</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