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06ED71" w14:textId="77777777" w:rsidR="00473DBD" w:rsidRDefault="00473DBD" w:rsidP="00A00820">
      <w:pPr>
        <w:spacing w:line="360" w:lineRule="auto"/>
        <w:jc w:val="center"/>
        <w:rPr>
          <w:rFonts w:cs="Times New Roman"/>
          <w:b/>
          <w:bCs/>
          <w:sz w:val="48"/>
          <w:szCs w:val="48"/>
        </w:rPr>
      </w:pPr>
    </w:p>
    <w:p w14:paraId="637CF7E8" w14:textId="72749F0F" w:rsidR="00804169" w:rsidRPr="00D25135" w:rsidRDefault="00804169" w:rsidP="00A00820">
      <w:pPr>
        <w:spacing w:line="360" w:lineRule="auto"/>
        <w:jc w:val="center"/>
        <w:rPr>
          <w:rFonts w:cs="Times New Roman"/>
          <w:szCs w:val="24"/>
        </w:rPr>
      </w:pPr>
      <w:r w:rsidRPr="33B454E4">
        <w:rPr>
          <w:rFonts w:cs="Times New Roman"/>
          <w:b/>
          <w:bCs/>
          <w:sz w:val="48"/>
          <w:szCs w:val="48"/>
        </w:rPr>
        <w:t>Dissertation</w:t>
      </w:r>
    </w:p>
    <w:p w14:paraId="4C3F6C87" w14:textId="77777777" w:rsidR="00804169" w:rsidRDefault="00804169" w:rsidP="00A00820">
      <w:pPr>
        <w:spacing w:line="360" w:lineRule="auto"/>
        <w:jc w:val="center"/>
        <w:rPr>
          <w:rFonts w:cs="Times New Roman"/>
          <w:b/>
          <w:bCs/>
          <w:sz w:val="48"/>
          <w:szCs w:val="48"/>
        </w:rPr>
      </w:pPr>
      <w:r w:rsidRPr="33B454E4">
        <w:rPr>
          <w:rFonts w:cs="Times New Roman"/>
          <w:b/>
          <w:bCs/>
          <w:sz w:val="40"/>
          <w:szCs w:val="40"/>
        </w:rPr>
        <w:t>BA (Hons) Business Manag</w:t>
      </w:r>
      <w:r>
        <w:rPr>
          <w:rFonts w:cs="Times New Roman"/>
          <w:b/>
          <w:bCs/>
          <w:sz w:val="40"/>
          <w:szCs w:val="40"/>
        </w:rPr>
        <w:t>e</w:t>
      </w:r>
      <w:r w:rsidRPr="33B454E4">
        <w:rPr>
          <w:rFonts w:cs="Times New Roman"/>
          <w:b/>
          <w:bCs/>
          <w:sz w:val="40"/>
          <w:szCs w:val="40"/>
        </w:rPr>
        <w:t>ment</w:t>
      </w:r>
      <w:r w:rsidRPr="33B454E4">
        <w:rPr>
          <w:rFonts w:cs="Times New Roman"/>
          <w:b/>
          <w:bCs/>
          <w:sz w:val="48"/>
          <w:szCs w:val="48"/>
        </w:rPr>
        <w:t xml:space="preserve"> </w:t>
      </w:r>
    </w:p>
    <w:p w14:paraId="5BC05841" w14:textId="77777777" w:rsidR="00473DBD" w:rsidRDefault="00804169" w:rsidP="00A00820">
      <w:pPr>
        <w:spacing w:line="360" w:lineRule="auto"/>
        <w:jc w:val="center"/>
        <w:rPr>
          <w:rFonts w:cs="Times New Roman"/>
          <w:b/>
          <w:bCs/>
          <w:sz w:val="40"/>
          <w:szCs w:val="40"/>
        </w:rPr>
      </w:pPr>
      <w:r w:rsidRPr="33B454E4">
        <w:rPr>
          <w:rFonts w:cs="Times New Roman"/>
          <w:b/>
          <w:bCs/>
          <w:sz w:val="40"/>
          <w:szCs w:val="40"/>
        </w:rPr>
        <w:t xml:space="preserve">University of Wales Trinity Saint David </w:t>
      </w:r>
    </w:p>
    <w:p w14:paraId="38334A70" w14:textId="2729321F" w:rsidR="00804169" w:rsidRDefault="00804169" w:rsidP="00A00820">
      <w:pPr>
        <w:spacing w:line="360" w:lineRule="auto"/>
        <w:jc w:val="center"/>
        <w:rPr>
          <w:rFonts w:cs="Times New Roman"/>
          <w:b/>
          <w:bCs/>
          <w:sz w:val="48"/>
          <w:szCs w:val="48"/>
        </w:rPr>
      </w:pPr>
      <w:r w:rsidRPr="33B454E4">
        <w:rPr>
          <w:rFonts w:cs="Times New Roman"/>
          <w:b/>
          <w:bCs/>
          <w:sz w:val="40"/>
          <w:szCs w:val="40"/>
        </w:rPr>
        <w:t xml:space="preserve"> (London </w:t>
      </w:r>
      <w:r w:rsidR="00473DBD" w:rsidRPr="33B454E4">
        <w:rPr>
          <w:rFonts w:cs="Times New Roman"/>
          <w:b/>
          <w:bCs/>
          <w:sz w:val="40"/>
          <w:szCs w:val="40"/>
        </w:rPr>
        <w:t>Campus)</w:t>
      </w:r>
    </w:p>
    <w:p w14:paraId="22BB8AE6" w14:textId="77777777" w:rsidR="00804169" w:rsidRDefault="00804169" w:rsidP="00A00820">
      <w:pPr>
        <w:spacing w:line="360" w:lineRule="auto"/>
        <w:jc w:val="center"/>
        <w:rPr>
          <w:rFonts w:cs="Times New Roman"/>
          <w:b/>
          <w:bCs/>
          <w:sz w:val="40"/>
          <w:szCs w:val="40"/>
        </w:rPr>
      </w:pPr>
      <w:r w:rsidRPr="33B454E4">
        <w:rPr>
          <w:rFonts w:cs="Times New Roman"/>
          <w:b/>
          <w:bCs/>
          <w:i/>
          <w:iCs/>
          <w:sz w:val="40"/>
          <w:szCs w:val="40"/>
        </w:rPr>
        <w:t>The effects of organisational culture on employee performance and satisfaction: A case study of Tesco</w:t>
      </w:r>
    </w:p>
    <w:p w14:paraId="0FCC55BA" w14:textId="77777777" w:rsidR="00804169" w:rsidRDefault="00804169" w:rsidP="00A00820">
      <w:pPr>
        <w:spacing w:line="360" w:lineRule="auto"/>
        <w:jc w:val="center"/>
        <w:rPr>
          <w:rFonts w:cs="Times New Roman"/>
          <w:b/>
          <w:bCs/>
          <w:i/>
          <w:iCs/>
          <w:sz w:val="40"/>
          <w:szCs w:val="40"/>
        </w:rPr>
      </w:pPr>
    </w:p>
    <w:p w14:paraId="2D016E94" w14:textId="77777777" w:rsidR="00804169" w:rsidRDefault="00804169" w:rsidP="00A00820">
      <w:pPr>
        <w:spacing w:line="360" w:lineRule="auto"/>
        <w:jc w:val="center"/>
        <w:rPr>
          <w:rFonts w:cs="Times New Roman"/>
          <w:b/>
          <w:bCs/>
          <w:i/>
          <w:iCs/>
          <w:sz w:val="40"/>
          <w:szCs w:val="40"/>
        </w:rPr>
      </w:pPr>
    </w:p>
    <w:p w14:paraId="2AFBEB79" w14:textId="77777777" w:rsidR="00804169" w:rsidRDefault="00804169" w:rsidP="00A00820">
      <w:pPr>
        <w:spacing w:line="360" w:lineRule="auto"/>
        <w:jc w:val="center"/>
        <w:rPr>
          <w:rFonts w:cs="Times New Roman"/>
          <w:b/>
          <w:bCs/>
          <w:i/>
          <w:iCs/>
          <w:sz w:val="40"/>
          <w:szCs w:val="40"/>
        </w:rPr>
      </w:pPr>
    </w:p>
    <w:p w14:paraId="1D855448" w14:textId="77777777" w:rsidR="00804169" w:rsidRDefault="00804169" w:rsidP="00A00820">
      <w:pPr>
        <w:spacing w:line="360" w:lineRule="auto"/>
        <w:jc w:val="center"/>
        <w:rPr>
          <w:rFonts w:cs="Times New Roman"/>
          <w:b/>
          <w:bCs/>
          <w:i/>
          <w:iCs/>
          <w:sz w:val="40"/>
          <w:szCs w:val="40"/>
        </w:rPr>
      </w:pPr>
    </w:p>
    <w:p w14:paraId="1EFF0109" w14:textId="77777777" w:rsidR="00804169" w:rsidRDefault="00804169" w:rsidP="00A00820">
      <w:pPr>
        <w:spacing w:line="360" w:lineRule="auto"/>
        <w:rPr>
          <w:rFonts w:cs="Times New Roman"/>
          <w:b/>
          <w:bCs/>
          <w:i/>
          <w:iCs/>
          <w:sz w:val="40"/>
          <w:szCs w:val="40"/>
        </w:rPr>
      </w:pPr>
      <w:r w:rsidRPr="33B454E4">
        <w:rPr>
          <w:rFonts w:cs="Times New Roman"/>
          <w:b/>
          <w:bCs/>
          <w:sz w:val="32"/>
          <w:szCs w:val="32"/>
        </w:rPr>
        <w:t xml:space="preserve">Student Name: Carolina Covali </w:t>
      </w:r>
    </w:p>
    <w:p w14:paraId="37D7768F" w14:textId="77777777" w:rsidR="00804169" w:rsidRDefault="00804169" w:rsidP="00A00820">
      <w:pPr>
        <w:spacing w:line="360" w:lineRule="auto"/>
        <w:rPr>
          <w:rFonts w:cs="Times New Roman"/>
          <w:b/>
          <w:bCs/>
          <w:sz w:val="32"/>
          <w:szCs w:val="32"/>
        </w:rPr>
      </w:pPr>
      <w:r w:rsidRPr="33B454E4">
        <w:rPr>
          <w:rFonts w:cs="Times New Roman"/>
          <w:b/>
          <w:bCs/>
          <w:sz w:val="32"/>
          <w:szCs w:val="32"/>
        </w:rPr>
        <w:t>Student ID: 2112320</w:t>
      </w:r>
    </w:p>
    <w:p w14:paraId="5FEC1FF1" w14:textId="77777777" w:rsidR="00804169" w:rsidRDefault="00804169" w:rsidP="00A00820">
      <w:pPr>
        <w:spacing w:line="360" w:lineRule="auto"/>
        <w:rPr>
          <w:rFonts w:cs="Times New Roman"/>
          <w:b/>
          <w:bCs/>
          <w:sz w:val="32"/>
          <w:szCs w:val="32"/>
        </w:rPr>
      </w:pPr>
      <w:r w:rsidRPr="33B454E4">
        <w:rPr>
          <w:rFonts w:cs="Times New Roman"/>
          <w:b/>
          <w:bCs/>
          <w:sz w:val="32"/>
          <w:szCs w:val="32"/>
        </w:rPr>
        <w:t>Module Code: LCBB6000</w:t>
      </w:r>
    </w:p>
    <w:p w14:paraId="00925225" w14:textId="77777777" w:rsidR="00804169" w:rsidRDefault="00804169" w:rsidP="00A00820">
      <w:pPr>
        <w:spacing w:line="360" w:lineRule="auto"/>
        <w:rPr>
          <w:rFonts w:cs="Times New Roman"/>
          <w:b/>
          <w:bCs/>
          <w:sz w:val="32"/>
          <w:szCs w:val="32"/>
        </w:rPr>
      </w:pPr>
      <w:r>
        <w:rPr>
          <w:rFonts w:cs="Times New Roman"/>
          <w:b/>
          <w:bCs/>
          <w:sz w:val="32"/>
          <w:szCs w:val="32"/>
        </w:rPr>
        <w:t>Lecturer (</w:t>
      </w:r>
      <w:r w:rsidRPr="33B454E4">
        <w:rPr>
          <w:rFonts w:cs="Times New Roman"/>
          <w:b/>
          <w:bCs/>
          <w:sz w:val="32"/>
          <w:szCs w:val="32"/>
        </w:rPr>
        <w:t xml:space="preserve">Supervisor) : Amandeep Sahota </w:t>
      </w:r>
    </w:p>
    <w:p w14:paraId="08661702" w14:textId="77777777" w:rsidR="00804169" w:rsidRDefault="00804169" w:rsidP="00A00820">
      <w:pPr>
        <w:spacing w:line="360" w:lineRule="auto"/>
        <w:jc w:val="center"/>
        <w:rPr>
          <w:rFonts w:cs="Times New Roman"/>
          <w:b/>
          <w:bCs/>
          <w:sz w:val="48"/>
          <w:szCs w:val="48"/>
        </w:rPr>
      </w:pPr>
      <w:r w:rsidRPr="33B454E4">
        <w:rPr>
          <w:rFonts w:cs="Times New Roman"/>
          <w:b/>
          <w:bCs/>
          <w:sz w:val="48"/>
          <w:szCs w:val="48"/>
        </w:rPr>
        <w:t xml:space="preserve"> </w:t>
      </w:r>
    </w:p>
    <w:p w14:paraId="7C91DB54" w14:textId="77777777" w:rsidR="00804169" w:rsidRPr="00A326D2" w:rsidRDefault="00804169" w:rsidP="00A00820">
      <w:pPr>
        <w:spacing w:line="360" w:lineRule="auto"/>
        <w:jc w:val="both"/>
        <w:rPr>
          <w:rFonts w:cs="Times New Roman"/>
          <w:b/>
          <w:bCs/>
          <w:szCs w:val="24"/>
        </w:rPr>
      </w:pPr>
      <w:r w:rsidRPr="00D25135">
        <w:rPr>
          <w:rFonts w:cs="Times New Roman"/>
          <w:b/>
          <w:bCs/>
          <w:szCs w:val="24"/>
        </w:rPr>
        <w:br w:type="page"/>
      </w:r>
    </w:p>
    <w:p w14:paraId="02982280" w14:textId="77777777" w:rsidR="00804169" w:rsidRPr="00473DBD" w:rsidRDefault="00804169" w:rsidP="00A00820">
      <w:pPr>
        <w:spacing w:line="360" w:lineRule="auto"/>
        <w:rPr>
          <w:b/>
          <w:bCs/>
          <w:sz w:val="36"/>
          <w:szCs w:val="36"/>
        </w:rPr>
      </w:pPr>
      <w:bookmarkStart w:id="0" w:name="_Toc174000755"/>
      <w:r w:rsidRPr="00473DBD">
        <w:rPr>
          <w:b/>
          <w:bCs/>
          <w:sz w:val="36"/>
          <w:szCs w:val="36"/>
        </w:rPr>
        <w:lastRenderedPageBreak/>
        <w:t>Executive Summary</w:t>
      </w:r>
      <w:bookmarkEnd w:id="0"/>
    </w:p>
    <w:p w14:paraId="21703B14"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In order to explore and determine the effects of organizational culture on the performance and job satisfaction of the staff of Tesco, a global chain of hypermarkets, this study aims to use the following objectives. The objectives of the research are to analyze the current state of the Tesco’s organizational culture and its impact on the employee productivity and satisfaction level and to suggest the ways of its enhancement. The introduction part sets general background thinking of the importance of the organizational culture to the engagement and performance of the employees. In the company overview segment, the company is first introduced and set as one of the biggest markets and its values are stated clearly. The research problem is more helpful in defining the function of the study by highlighting certain aspects of Tesco’s culture that impacts its employees. The rationale explains why the given study is relevant while the aim, objectives and research questions explains what the given study will address. </w:t>
      </w:r>
    </w:p>
    <w:p w14:paraId="6997390B"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This paper presents analysis of previous researches undertaken on the organizational culture, employee performance and satisfaction to establish theoretical framework. The following sections outline the relationship between the organizational culture and the performance and attitude of the employees in Tesco based on the findings of the quantitative analysis and computation. </w:t>
      </w:r>
    </w:p>
    <w:p w14:paraId="6974567A" w14:textId="5F311E1D" w:rsidR="00473DBD" w:rsidRDefault="00804169" w:rsidP="00A00820">
      <w:pPr>
        <w:spacing w:line="360" w:lineRule="auto"/>
        <w:jc w:val="both"/>
        <w:rPr>
          <w:rFonts w:cs="Times New Roman"/>
          <w:szCs w:val="24"/>
        </w:rPr>
      </w:pPr>
      <w:r w:rsidRPr="00D25135">
        <w:rPr>
          <w:rFonts w:cs="Times New Roman"/>
          <w:szCs w:val="24"/>
        </w:rPr>
        <w:t>Recommendations for fostering Tesco’s culture further and enhancing performance and satisfaction levels are then presented together with the research design. This involves defining the company’s research philosophy, paradigm, approach, method, strategy, sampling technique, data collection instruments, and analysis method. A Gantt chart represents the timeline for the research while ethical considerations are used to ensure the validity of the research. Finally, all the achieved outcomes and recommendations are shown with the descriptions of how, based on the results obtained, Tesco and other organizations might benefit. The final part of the report is the References part, and the Appendix, which presents more information.</w:t>
      </w:r>
    </w:p>
    <w:p w14:paraId="7A5D19A5" w14:textId="77777777" w:rsidR="00473DBD" w:rsidRDefault="00473DBD" w:rsidP="00A00820">
      <w:pPr>
        <w:spacing w:line="360" w:lineRule="auto"/>
        <w:rPr>
          <w:rFonts w:cs="Times New Roman"/>
          <w:szCs w:val="24"/>
        </w:rPr>
      </w:pPr>
      <w:r>
        <w:rPr>
          <w:rFonts w:cs="Times New Roman"/>
          <w:szCs w:val="24"/>
        </w:rPr>
        <w:br w:type="page"/>
      </w:r>
    </w:p>
    <w:sdt>
      <w:sdtPr>
        <w:rPr>
          <w:rFonts w:ascii="Times New Roman" w:eastAsiaTheme="minorHAnsi" w:hAnsi="Times New Roman" w:cstheme="minorBidi"/>
          <w:color w:val="auto"/>
          <w:kern w:val="2"/>
          <w:sz w:val="24"/>
          <w:szCs w:val="22"/>
          <w:lang w:val="en-IN"/>
          <w14:ligatures w14:val="standardContextual"/>
        </w:rPr>
        <w:id w:val="851229146"/>
        <w:docPartObj>
          <w:docPartGallery w:val="Table of Contents"/>
          <w:docPartUnique/>
        </w:docPartObj>
      </w:sdtPr>
      <w:sdtEndPr>
        <w:rPr>
          <w:b/>
          <w:bCs/>
          <w:noProof/>
        </w:rPr>
      </w:sdtEndPr>
      <w:sdtContent>
        <w:p w14:paraId="60ADCA59" w14:textId="104A9C65" w:rsidR="00473DBD" w:rsidRDefault="00473DBD" w:rsidP="00A00820">
          <w:pPr>
            <w:pStyle w:val="TOCHeading"/>
            <w:spacing w:line="360" w:lineRule="auto"/>
          </w:pPr>
          <w:r>
            <w:t>Table of Contents</w:t>
          </w:r>
        </w:p>
        <w:p w14:paraId="0FF1F189" w14:textId="4508DBA4" w:rsidR="00A00820" w:rsidRDefault="00473DBD" w:rsidP="00A00820">
          <w:pPr>
            <w:pStyle w:val="TOC1"/>
            <w:tabs>
              <w:tab w:val="right" w:leader="dot" w:pos="9016"/>
            </w:tabs>
            <w:spacing w:line="360" w:lineRule="auto"/>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74962038" w:history="1">
            <w:r w:rsidR="00A00820" w:rsidRPr="00B82EB0">
              <w:rPr>
                <w:rStyle w:val="Hyperlink"/>
                <w:noProof/>
              </w:rPr>
              <w:t>Chapter 1: Introduction</w:t>
            </w:r>
            <w:r w:rsidR="00A00820">
              <w:rPr>
                <w:noProof/>
                <w:webHidden/>
              </w:rPr>
              <w:tab/>
            </w:r>
            <w:r w:rsidR="00A00820">
              <w:rPr>
                <w:noProof/>
                <w:webHidden/>
              </w:rPr>
              <w:fldChar w:fldCharType="begin"/>
            </w:r>
            <w:r w:rsidR="00A00820">
              <w:rPr>
                <w:noProof/>
                <w:webHidden/>
              </w:rPr>
              <w:instrText xml:space="preserve"> PAGEREF _Toc174962038 \h </w:instrText>
            </w:r>
            <w:r w:rsidR="00A00820">
              <w:rPr>
                <w:noProof/>
                <w:webHidden/>
              </w:rPr>
            </w:r>
            <w:r w:rsidR="00A00820">
              <w:rPr>
                <w:noProof/>
                <w:webHidden/>
              </w:rPr>
              <w:fldChar w:fldCharType="separate"/>
            </w:r>
            <w:r w:rsidR="00A00820">
              <w:rPr>
                <w:noProof/>
                <w:webHidden/>
              </w:rPr>
              <w:t>4</w:t>
            </w:r>
            <w:r w:rsidR="00A00820">
              <w:rPr>
                <w:noProof/>
                <w:webHidden/>
              </w:rPr>
              <w:fldChar w:fldCharType="end"/>
            </w:r>
          </w:hyperlink>
        </w:p>
        <w:p w14:paraId="4FCBDEA6" w14:textId="36E8B2AC"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39" w:history="1">
            <w:r w:rsidRPr="00B82EB0">
              <w:rPr>
                <w:rStyle w:val="Hyperlink"/>
                <w:noProof/>
              </w:rPr>
              <w:t>1.1 Rationale</w:t>
            </w:r>
            <w:r>
              <w:rPr>
                <w:noProof/>
                <w:webHidden/>
              </w:rPr>
              <w:tab/>
            </w:r>
            <w:r>
              <w:rPr>
                <w:noProof/>
                <w:webHidden/>
              </w:rPr>
              <w:fldChar w:fldCharType="begin"/>
            </w:r>
            <w:r>
              <w:rPr>
                <w:noProof/>
                <w:webHidden/>
              </w:rPr>
              <w:instrText xml:space="preserve"> PAGEREF _Toc174962039 \h </w:instrText>
            </w:r>
            <w:r>
              <w:rPr>
                <w:noProof/>
                <w:webHidden/>
              </w:rPr>
            </w:r>
            <w:r>
              <w:rPr>
                <w:noProof/>
                <w:webHidden/>
              </w:rPr>
              <w:fldChar w:fldCharType="separate"/>
            </w:r>
            <w:r>
              <w:rPr>
                <w:noProof/>
                <w:webHidden/>
              </w:rPr>
              <w:t>4</w:t>
            </w:r>
            <w:r>
              <w:rPr>
                <w:noProof/>
                <w:webHidden/>
              </w:rPr>
              <w:fldChar w:fldCharType="end"/>
            </w:r>
          </w:hyperlink>
        </w:p>
        <w:p w14:paraId="5B2963E4" w14:textId="5F297AC3"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0" w:history="1">
            <w:r w:rsidRPr="00B82EB0">
              <w:rPr>
                <w:rStyle w:val="Hyperlink"/>
                <w:noProof/>
              </w:rPr>
              <w:t>1.2 Research significance</w:t>
            </w:r>
            <w:r>
              <w:rPr>
                <w:noProof/>
                <w:webHidden/>
              </w:rPr>
              <w:tab/>
            </w:r>
            <w:r>
              <w:rPr>
                <w:noProof/>
                <w:webHidden/>
              </w:rPr>
              <w:fldChar w:fldCharType="begin"/>
            </w:r>
            <w:r>
              <w:rPr>
                <w:noProof/>
                <w:webHidden/>
              </w:rPr>
              <w:instrText xml:space="preserve"> PAGEREF _Toc174962040 \h </w:instrText>
            </w:r>
            <w:r>
              <w:rPr>
                <w:noProof/>
                <w:webHidden/>
              </w:rPr>
            </w:r>
            <w:r>
              <w:rPr>
                <w:noProof/>
                <w:webHidden/>
              </w:rPr>
              <w:fldChar w:fldCharType="separate"/>
            </w:r>
            <w:r>
              <w:rPr>
                <w:noProof/>
                <w:webHidden/>
              </w:rPr>
              <w:t>5</w:t>
            </w:r>
            <w:r>
              <w:rPr>
                <w:noProof/>
                <w:webHidden/>
              </w:rPr>
              <w:fldChar w:fldCharType="end"/>
            </w:r>
          </w:hyperlink>
        </w:p>
        <w:p w14:paraId="5DE9F6A5" w14:textId="3ECE8D1F"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1" w:history="1">
            <w:r w:rsidRPr="00B82EB0">
              <w:rPr>
                <w:rStyle w:val="Hyperlink"/>
                <w:noProof/>
              </w:rPr>
              <w:t>1.3 Company Overview</w:t>
            </w:r>
            <w:r>
              <w:rPr>
                <w:noProof/>
                <w:webHidden/>
              </w:rPr>
              <w:tab/>
            </w:r>
            <w:r>
              <w:rPr>
                <w:noProof/>
                <w:webHidden/>
              </w:rPr>
              <w:fldChar w:fldCharType="begin"/>
            </w:r>
            <w:r>
              <w:rPr>
                <w:noProof/>
                <w:webHidden/>
              </w:rPr>
              <w:instrText xml:space="preserve"> PAGEREF _Toc174962041 \h </w:instrText>
            </w:r>
            <w:r>
              <w:rPr>
                <w:noProof/>
                <w:webHidden/>
              </w:rPr>
            </w:r>
            <w:r>
              <w:rPr>
                <w:noProof/>
                <w:webHidden/>
              </w:rPr>
              <w:fldChar w:fldCharType="separate"/>
            </w:r>
            <w:r>
              <w:rPr>
                <w:noProof/>
                <w:webHidden/>
              </w:rPr>
              <w:t>5</w:t>
            </w:r>
            <w:r>
              <w:rPr>
                <w:noProof/>
                <w:webHidden/>
              </w:rPr>
              <w:fldChar w:fldCharType="end"/>
            </w:r>
          </w:hyperlink>
        </w:p>
        <w:p w14:paraId="73A80974" w14:textId="2C93DA60"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2" w:history="1">
            <w:r w:rsidRPr="00B82EB0">
              <w:rPr>
                <w:rStyle w:val="Hyperlink"/>
                <w:rFonts w:cs="Times New Roman"/>
                <w:noProof/>
              </w:rPr>
              <w:t>1.4 Research Problem</w:t>
            </w:r>
            <w:r>
              <w:rPr>
                <w:noProof/>
                <w:webHidden/>
              </w:rPr>
              <w:tab/>
            </w:r>
            <w:r>
              <w:rPr>
                <w:noProof/>
                <w:webHidden/>
              </w:rPr>
              <w:fldChar w:fldCharType="begin"/>
            </w:r>
            <w:r>
              <w:rPr>
                <w:noProof/>
                <w:webHidden/>
              </w:rPr>
              <w:instrText xml:space="preserve"> PAGEREF _Toc174962042 \h </w:instrText>
            </w:r>
            <w:r>
              <w:rPr>
                <w:noProof/>
                <w:webHidden/>
              </w:rPr>
            </w:r>
            <w:r>
              <w:rPr>
                <w:noProof/>
                <w:webHidden/>
              </w:rPr>
              <w:fldChar w:fldCharType="separate"/>
            </w:r>
            <w:r>
              <w:rPr>
                <w:noProof/>
                <w:webHidden/>
              </w:rPr>
              <w:t>7</w:t>
            </w:r>
            <w:r>
              <w:rPr>
                <w:noProof/>
                <w:webHidden/>
              </w:rPr>
              <w:fldChar w:fldCharType="end"/>
            </w:r>
          </w:hyperlink>
        </w:p>
        <w:p w14:paraId="107FAE77" w14:textId="6668B3E3"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3" w:history="1">
            <w:r w:rsidRPr="00B82EB0">
              <w:rPr>
                <w:rStyle w:val="Hyperlink"/>
                <w:rFonts w:cs="Times New Roman"/>
                <w:noProof/>
              </w:rPr>
              <w:t>1.5 Aim and Objectives</w:t>
            </w:r>
            <w:r>
              <w:rPr>
                <w:noProof/>
                <w:webHidden/>
              </w:rPr>
              <w:tab/>
            </w:r>
            <w:r>
              <w:rPr>
                <w:noProof/>
                <w:webHidden/>
              </w:rPr>
              <w:fldChar w:fldCharType="begin"/>
            </w:r>
            <w:r>
              <w:rPr>
                <w:noProof/>
                <w:webHidden/>
              </w:rPr>
              <w:instrText xml:space="preserve"> PAGEREF _Toc174962043 \h </w:instrText>
            </w:r>
            <w:r>
              <w:rPr>
                <w:noProof/>
                <w:webHidden/>
              </w:rPr>
            </w:r>
            <w:r>
              <w:rPr>
                <w:noProof/>
                <w:webHidden/>
              </w:rPr>
              <w:fldChar w:fldCharType="separate"/>
            </w:r>
            <w:r>
              <w:rPr>
                <w:noProof/>
                <w:webHidden/>
              </w:rPr>
              <w:t>8</w:t>
            </w:r>
            <w:r>
              <w:rPr>
                <w:noProof/>
                <w:webHidden/>
              </w:rPr>
              <w:fldChar w:fldCharType="end"/>
            </w:r>
          </w:hyperlink>
        </w:p>
        <w:p w14:paraId="0D54C082" w14:textId="21ADC7CD"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4" w:history="1">
            <w:r w:rsidRPr="00B82EB0">
              <w:rPr>
                <w:rStyle w:val="Hyperlink"/>
                <w:rFonts w:cs="Times New Roman"/>
                <w:noProof/>
              </w:rPr>
              <w:t>1.6 Research Questions</w:t>
            </w:r>
            <w:r>
              <w:rPr>
                <w:noProof/>
                <w:webHidden/>
              </w:rPr>
              <w:tab/>
            </w:r>
            <w:r>
              <w:rPr>
                <w:noProof/>
                <w:webHidden/>
              </w:rPr>
              <w:fldChar w:fldCharType="begin"/>
            </w:r>
            <w:r>
              <w:rPr>
                <w:noProof/>
                <w:webHidden/>
              </w:rPr>
              <w:instrText xml:space="preserve"> PAGEREF _Toc174962044 \h </w:instrText>
            </w:r>
            <w:r>
              <w:rPr>
                <w:noProof/>
                <w:webHidden/>
              </w:rPr>
            </w:r>
            <w:r>
              <w:rPr>
                <w:noProof/>
                <w:webHidden/>
              </w:rPr>
              <w:fldChar w:fldCharType="separate"/>
            </w:r>
            <w:r>
              <w:rPr>
                <w:noProof/>
                <w:webHidden/>
              </w:rPr>
              <w:t>8</w:t>
            </w:r>
            <w:r>
              <w:rPr>
                <w:noProof/>
                <w:webHidden/>
              </w:rPr>
              <w:fldChar w:fldCharType="end"/>
            </w:r>
          </w:hyperlink>
        </w:p>
        <w:p w14:paraId="0769F453" w14:textId="43B4F0FF" w:rsidR="00A00820" w:rsidRDefault="00A00820" w:rsidP="00A00820">
          <w:pPr>
            <w:pStyle w:val="TOC1"/>
            <w:tabs>
              <w:tab w:val="right" w:leader="dot" w:pos="9016"/>
            </w:tabs>
            <w:spacing w:line="360" w:lineRule="auto"/>
            <w:rPr>
              <w:rFonts w:asciiTheme="minorHAnsi" w:eastAsiaTheme="minorEastAsia" w:hAnsiTheme="minorHAnsi"/>
              <w:noProof/>
              <w:sz w:val="22"/>
              <w:lang w:eastAsia="en-IN"/>
            </w:rPr>
          </w:pPr>
          <w:hyperlink w:anchor="_Toc174962045" w:history="1">
            <w:r w:rsidRPr="00B82EB0">
              <w:rPr>
                <w:rStyle w:val="Hyperlink"/>
                <w:noProof/>
              </w:rPr>
              <w:t>Chapter 2: Literature Review</w:t>
            </w:r>
            <w:r>
              <w:rPr>
                <w:noProof/>
                <w:webHidden/>
              </w:rPr>
              <w:tab/>
            </w:r>
            <w:r>
              <w:rPr>
                <w:noProof/>
                <w:webHidden/>
              </w:rPr>
              <w:fldChar w:fldCharType="begin"/>
            </w:r>
            <w:r>
              <w:rPr>
                <w:noProof/>
                <w:webHidden/>
              </w:rPr>
              <w:instrText xml:space="preserve"> PAGEREF _Toc174962045 \h </w:instrText>
            </w:r>
            <w:r>
              <w:rPr>
                <w:noProof/>
                <w:webHidden/>
              </w:rPr>
            </w:r>
            <w:r>
              <w:rPr>
                <w:noProof/>
                <w:webHidden/>
              </w:rPr>
              <w:fldChar w:fldCharType="separate"/>
            </w:r>
            <w:r>
              <w:rPr>
                <w:noProof/>
                <w:webHidden/>
              </w:rPr>
              <w:t>9</w:t>
            </w:r>
            <w:r>
              <w:rPr>
                <w:noProof/>
                <w:webHidden/>
              </w:rPr>
              <w:fldChar w:fldCharType="end"/>
            </w:r>
          </w:hyperlink>
        </w:p>
        <w:p w14:paraId="06CED75E" w14:textId="26D1BB2E"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6" w:history="1">
            <w:r w:rsidRPr="00B82EB0">
              <w:rPr>
                <w:rStyle w:val="Hyperlink"/>
                <w:rFonts w:cs="Times New Roman"/>
                <w:noProof/>
              </w:rPr>
              <w:t>2.1 Analysing the Impact of Organizational Culture on Employee Performance at Tesco</w:t>
            </w:r>
            <w:r>
              <w:rPr>
                <w:noProof/>
                <w:webHidden/>
              </w:rPr>
              <w:tab/>
            </w:r>
            <w:r>
              <w:rPr>
                <w:noProof/>
                <w:webHidden/>
              </w:rPr>
              <w:fldChar w:fldCharType="begin"/>
            </w:r>
            <w:r>
              <w:rPr>
                <w:noProof/>
                <w:webHidden/>
              </w:rPr>
              <w:instrText xml:space="preserve"> PAGEREF _Toc174962046 \h </w:instrText>
            </w:r>
            <w:r>
              <w:rPr>
                <w:noProof/>
                <w:webHidden/>
              </w:rPr>
            </w:r>
            <w:r>
              <w:rPr>
                <w:noProof/>
                <w:webHidden/>
              </w:rPr>
              <w:fldChar w:fldCharType="separate"/>
            </w:r>
            <w:r>
              <w:rPr>
                <w:noProof/>
                <w:webHidden/>
              </w:rPr>
              <w:t>11</w:t>
            </w:r>
            <w:r>
              <w:rPr>
                <w:noProof/>
                <w:webHidden/>
              </w:rPr>
              <w:fldChar w:fldCharType="end"/>
            </w:r>
          </w:hyperlink>
        </w:p>
        <w:p w14:paraId="4828E200" w14:textId="07233B1B"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7" w:history="1">
            <w:r w:rsidRPr="00B82EB0">
              <w:rPr>
                <w:rStyle w:val="Hyperlink"/>
                <w:rFonts w:cs="Times New Roman"/>
                <w:noProof/>
              </w:rPr>
              <w:t>2.2 Assessing the Influence of Organizational Culture on Employee Satisfaction at Tesco</w:t>
            </w:r>
            <w:r>
              <w:rPr>
                <w:noProof/>
                <w:webHidden/>
              </w:rPr>
              <w:tab/>
            </w:r>
            <w:r>
              <w:rPr>
                <w:noProof/>
                <w:webHidden/>
              </w:rPr>
              <w:fldChar w:fldCharType="begin"/>
            </w:r>
            <w:r>
              <w:rPr>
                <w:noProof/>
                <w:webHidden/>
              </w:rPr>
              <w:instrText xml:space="preserve"> PAGEREF _Toc174962047 \h </w:instrText>
            </w:r>
            <w:r>
              <w:rPr>
                <w:noProof/>
                <w:webHidden/>
              </w:rPr>
            </w:r>
            <w:r>
              <w:rPr>
                <w:noProof/>
                <w:webHidden/>
              </w:rPr>
              <w:fldChar w:fldCharType="separate"/>
            </w:r>
            <w:r>
              <w:rPr>
                <w:noProof/>
                <w:webHidden/>
              </w:rPr>
              <w:t>13</w:t>
            </w:r>
            <w:r>
              <w:rPr>
                <w:noProof/>
                <w:webHidden/>
              </w:rPr>
              <w:fldChar w:fldCharType="end"/>
            </w:r>
          </w:hyperlink>
        </w:p>
        <w:p w14:paraId="63730452" w14:textId="3CF99BE0"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48" w:history="1">
            <w:r w:rsidRPr="00B82EB0">
              <w:rPr>
                <w:rStyle w:val="Hyperlink"/>
                <w:rFonts w:cs="Times New Roman"/>
                <w:noProof/>
              </w:rPr>
              <w:t>2.3 Strategies to enhance its organisational culture and improve employee performance</w:t>
            </w:r>
            <w:r>
              <w:rPr>
                <w:noProof/>
                <w:webHidden/>
              </w:rPr>
              <w:tab/>
            </w:r>
            <w:r>
              <w:rPr>
                <w:noProof/>
                <w:webHidden/>
              </w:rPr>
              <w:fldChar w:fldCharType="begin"/>
            </w:r>
            <w:r>
              <w:rPr>
                <w:noProof/>
                <w:webHidden/>
              </w:rPr>
              <w:instrText xml:space="preserve"> PAGEREF _Toc174962048 \h </w:instrText>
            </w:r>
            <w:r>
              <w:rPr>
                <w:noProof/>
                <w:webHidden/>
              </w:rPr>
            </w:r>
            <w:r>
              <w:rPr>
                <w:noProof/>
                <w:webHidden/>
              </w:rPr>
              <w:fldChar w:fldCharType="separate"/>
            </w:r>
            <w:r>
              <w:rPr>
                <w:noProof/>
                <w:webHidden/>
              </w:rPr>
              <w:t>15</w:t>
            </w:r>
            <w:r>
              <w:rPr>
                <w:noProof/>
                <w:webHidden/>
              </w:rPr>
              <w:fldChar w:fldCharType="end"/>
            </w:r>
          </w:hyperlink>
        </w:p>
        <w:p w14:paraId="4E79B453" w14:textId="0603D4E5" w:rsidR="00A00820" w:rsidRDefault="00A00820" w:rsidP="00A00820">
          <w:pPr>
            <w:pStyle w:val="TOC1"/>
            <w:tabs>
              <w:tab w:val="right" w:leader="dot" w:pos="9016"/>
            </w:tabs>
            <w:spacing w:line="360" w:lineRule="auto"/>
            <w:rPr>
              <w:rFonts w:asciiTheme="minorHAnsi" w:eastAsiaTheme="minorEastAsia" w:hAnsiTheme="minorHAnsi"/>
              <w:noProof/>
              <w:sz w:val="22"/>
              <w:lang w:eastAsia="en-IN"/>
            </w:rPr>
          </w:pPr>
          <w:hyperlink w:anchor="_Toc174962049" w:history="1">
            <w:r w:rsidRPr="00B82EB0">
              <w:rPr>
                <w:rStyle w:val="Hyperlink"/>
                <w:noProof/>
              </w:rPr>
              <w:t>Chapter 3: Research Methodology</w:t>
            </w:r>
            <w:r>
              <w:rPr>
                <w:noProof/>
                <w:webHidden/>
              </w:rPr>
              <w:tab/>
            </w:r>
            <w:r>
              <w:rPr>
                <w:noProof/>
                <w:webHidden/>
              </w:rPr>
              <w:fldChar w:fldCharType="begin"/>
            </w:r>
            <w:r>
              <w:rPr>
                <w:noProof/>
                <w:webHidden/>
              </w:rPr>
              <w:instrText xml:space="preserve"> PAGEREF _Toc174962049 \h </w:instrText>
            </w:r>
            <w:r>
              <w:rPr>
                <w:noProof/>
                <w:webHidden/>
              </w:rPr>
            </w:r>
            <w:r>
              <w:rPr>
                <w:noProof/>
                <w:webHidden/>
              </w:rPr>
              <w:fldChar w:fldCharType="separate"/>
            </w:r>
            <w:r>
              <w:rPr>
                <w:noProof/>
                <w:webHidden/>
              </w:rPr>
              <w:t>17</w:t>
            </w:r>
            <w:r>
              <w:rPr>
                <w:noProof/>
                <w:webHidden/>
              </w:rPr>
              <w:fldChar w:fldCharType="end"/>
            </w:r>
          </w:hyperlink>
        </w:p>
        <w:p w14:paraId="2E07BBA1" w14:textId="0AEA0C3A"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0" w:history="1">
            <w:r w:rsidRPr="00B82EB0">
              <w:rPr>
                <w:rStyle w:val="Hyperlink"/>
                <w:noProof/>
              </w:rPr>
              <w:t>3.1 Research Philosophy</w:t>
            </w:r>
            <w:r>
              <w:rPr>
                <w:noProof/>
                <w:webHidden/>
              </w:rPr>
              <w:tab/>
            </w:r>
            <w:r>
              <w:rPr>
                <w:noProof/>
                <w:webHidden/>
              </w:rPr>
              <w:fldChar w:fldCharType="begin"/>
            </w:r>
            <w:r>
              <w:rPr>
                <w:noProof/>
                <w:webHidden/>
              </w:rPr>
              <w:instrText xml:space="preserve"> PAGEREF _Toc174962050 \h </w:instrText>
            </w:r>
            <w:r>
              <w:rPr>
                <w:noProof/>
                <w:webHidden/>
              </w:rPr>
            </w:r>
            <w:r>
              <w:rPr>
                <w:noProof/>
                <w:webHidden/>
              </w:rPr>
              <w:fldChar w:fldCharType="separate"/>
            </w:r>
            <w:r>
              <w:rPr>
                <w:noProof/>
                <w:webHidden/>
              </w:rPr>
              <w:t>17</w:t>
            </w:r>
            <w:r>
              <w:rPr>
                <w:noProof/>
                <w:webHidden/>
              </w:rPr>
              <w:fldChar w:fldCharType="end"/>
            </w:r>
          </w:hyperlink>
        </w:p>
        <w:p w14:paraId="79B5E368" w14:textId="5C79C436"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1" w:history="1">
            <w:r w:rsidRPr="00B82EB0">
              <w:rPr>
                <w:rStyle w:val="Hyperlink"/>
                <w:noProof/>
              </w:rPr>
              <w:t>3.2 Research Paradigm</w:t>
            </w:r>
            <w:r>
              <w:rPr>
                <w:noProof/>
                <w:webHidden/>
              </w:rPr>
              <w:tab/>
            </w:r>
            <w:r>
              <w:rPr>
                <w:noProof/>
                <w:webHidden/>
              </w:rPr>
              <w:fldChar w:fldCharType="begin"/>
            </w:r>
            <w:r>
              <w:rPr>
                <w:noProof/>
                <w:webHidden/>
              </w:rPr>
              <w:instrText xml:space="preserve"> PAGEREF _Toc174962051 \h </w:instrText>
            </w:r>
            <w:r>
              <w:rPr>
                <w:noProof/>
                <w:webHidden/>
              </w:rPr>
            </w:r>
            <w:r>
              <w:rPr>
                <w:noProof/>
                <w:webHidden/>
              </w:rPr>
              <w:fldChar w:fldCharType="separate"/>
            </w:r>
            <w:r>
              <w:rPr>
                <w:noProof/>
                <w:webHidden/>
              </w:rPr>
              <w:t>17</w:t>
            </w:r>
            <w:r>
              <w:rPr>
                <w:noProof/>
                <w:webHidden/>
              </w:rPr>
              <w:fldChar w:fldCharType="end"/>
            </w:r>
          </w:hyperlink>
        </w:p>
        <w:p w14:paraId="51E1F767" w14:textId="1F712CCF"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2" w:history="1">
            <w:r w:rsidRPr="00B82EB0">
              <w:rPr>
                <w:rStyle w:val="Hyperlink"/>
                <w:noProof/>
              </w:rPr>
              <w:t>3.3 Research Approach</w:t>
            </w:r>
            <w:r>
              <w:rPr>
                <w:noProof/>
                <w:webHidden/>
              </w:rPr>
              <w:tab/>
            </w:r>
            <w:r>
              <w:rPr>
                <w:noProof/>
                <w:webHidden/>
              </w:rPr>
              <w:fldChar w:fldCharType="begin"/>
            </w:r>
            <w:r>
              <w:rPr>
                <w:noProof/>
                <w:webHidden/>
              </w:rPr>
              <w:instrText xml:space="preserve"> PAGEREF _Toc174962052 \h </w:instrText>
            </w:r>
            <w:r>
              <w:rPr>
                <w:noProof/>
                <w:webHidden/>
              </w:rPr>
            </w:r>
            <w:r>
              <w:rPr>
                <w:noProof/>
                <w:webHidden/>
              </w:rPr>
              <w:fldChar w:fldCharType="separate"/>
            </w:r>
            <w:r>
              <w:rPr>
                <w:noProof/>
                <w:webHidden/>
              </w:rPr>
              <w:t>17</w:t>
            </w:r>
            <w:r>
              <w:rPr>
                <w:noProof/>
                <w:webHidden/>
              </w:rPr>
              <w:fldChar w:fldCharType="end"/>
            </w:r>
          </w:hyperlink>
        </w:p>
        <w:p w14:paraId="64DD168A" w14:textId="503E6AFA"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3" w:history="1">
            <w:r w:rsidRPr="00B82EB0">
              <w:rPr>
                <w:rStyle w:val="Hyperlink"/>
                <w:noProof/>
              </w:rPr>
              <w:t>3.4 Research Method</w:t>
            </w:r>
            <w:r>
              <w:rPr>
                <w:noProof/>
                <w:webHidden/>
              </w:rPr>
              <w:tab/>
            </w:r>
            <w:r>
              <w:rPr>
                <w:noProof/>
                <w:webHidden/>
              </w:rPr>
              <w:fldChar w:fldCharType="begin"/>
            </w:r>
            <w:r>
              <w:rPr>
                <w:noProof/>
                <w:webHidden/>
              </w:rPr>
              <w:instrText xml:space="preserve"> PAGEREF _Toc174962053 \h </w:instrText>
            </w:r>
            <w:r>
              <w:rPr>
                <w:noProof/>
                <w:webHidden/>
              </w:rPr>
            </w:r>
            <w:r>
              <w:rPr>
                <w:noProof/>
                <w:webHidden/>
              </w:rPr>
              <w:fldChar w:fldCharType="separate"/>
            </w:r>
            <w:r>
              <w:rPr>
                <w:noProof/>
                <w:webHidden/>
              </w:rPr>
              <w:t>18</w:t>
            </w:r>
            <w:r>
              <w:rPr>
                <w:noProof/>
                <w:webHidden/>
              </w:rPr>
              <w:fldChar w:fldCharType="end"/>
            </w:r>
          </w:hyperlink>
        </w:p>
        <w:p w14:paraId="10B68A19" w14:textId="39F641DA"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4" w:history="1">
            <w:r w:rsidRPr="00B82EB0">
              <w:rPr>
                <w:rStyle w:val="Hyperlink"/>
                <w:noProof/>
              </w:rPr>
              <w:t>3.5 Research Strategy</w:t>
            </w:r>
            <w:r>
              <w:rPr>
                <w:noProof/>
                <w:webHidden/>
              </w:rPr>
              <w:tab/>
            </w:r>
            <w:r>
              <w:rPr>
                <w:noProof/>
                <w:webHidden/>
              </w:rPr>
              <w:fldChar w:fldCharType="begin"/>
            </w:r>
            <w:r>
              <w:rPr>
                <w:noProof/>
                <w:webHidden/>
              </w:rPr>
              <w:instrText xml:space="preserve"> PAGEREF _Toc174962054 \h </w:instrText>
            </w:r>
            <w:r>
              <w:rPr>
                <w:noProof/>
                <w:webHidden/>
              </w:rPr>
            </w:r>
            <w:r>
              <w:rPr>
                <w:noProof/>
                <w:webHidden/>
              </w:rPr>
              <w:fldChar w:fldCharType="separate"/>
            </w:r>
            <w:r>
              <w:rPr>
                <w:noProof/>
                <w:webHidden/>
              </w:rPr>
              <w:t>18</w:t>
            </w:r>
            <w:r>
              <w:rPr>
                <w:noProof/>
                <w:webHidden/>
              </w:rPr>
              <w:fldChar w:fldCharType="end"/>
            </w:r>
          </w:hyperlink>
        </w:p>
        <w:p w14:paraId="45DC8C04" w14:textId="0F68B44C"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5" w:history="1">
            <w:r w:rsidRPr="00B82EB0">
              <w:rPr>
                <w:rStyle w:val="Hyperlink"/>
                <w:noProof/>
              </w:rPr>
              <w:t>3.6 Sampling Methods</w:t>
            </w:r>
            <w:r>
              <w:rPr>
                <w:noProof/>
                <w:webHidden/>
              </w:rPr>
              <w:tab/>
            </w:r>
            <w:r>
              <w:rPr>
                <w:noProof/>
                <w:webHidden/>
              </w:rPr>
              <w:fldChar w:fldCharType="begin"/>
            </w:r>
            <w:r>
              <w:rPr>
                <w:noProof/>
                <w:webHidden/>
              </w:rPr>
              <w:instrText xml:space="preserve"> PAGEREF _Toc174962055 \h </w:instrText>
            </w:r>
            <w:r>
              <w:rPr>
                <w:noProof/>
                <w:webHidden/>
              </w:rPr>
            </w:r>
            <w:r>
              <w:rPr>
                <w:noProof/>
                <w:webHidden/>
              </w:rPr>
              <w:fldChar w:fldCharType="separate"/>
            </w:r>
            <w:r>
              <w:rPr>
                <w:noProof/>
                <w:webHidden/>
              </w:rPr>
              <w:t>18</w:t>
            </w:r>
            <w:r>
              <w:rPr>
                <w:noProof/>
                <w:webHidden/>
              </w:rPr>
              <w:fldChar w:fldCharType="end"/>
            </w:r>
          </w:hyperlink>
        </w:p>
        <w:p w14:paraId="38F4525D" w14:textId="1D78D0E6"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6" w:history="1">
            <w:r w:rsidRPr="00B82EB0">
              <w:rPr>
                <w:rStyle w:val="Hyperlink"/>
                <w:noProof/>
              </w:rPr>
              <w:t>3.7 Data Collection Methods/Tools</w:t>
            </w:r>
            <w:r>
              <w:rPr>
                <w:noProof/>
                <w:webHidden/>
              </w:rPr>
              <w:tab/>
            </w:r>
            <w:r>
              <w:rPr>
                <w:noProof/>
                <w:webHidden/>
              </w:rPr>
              <w:fldChar w:fldCharType="begin"/>
            </w:r>
            <w:r>
              <w:rPr>
                <w:noProof/>
                <w:webHidden/>
              </w:rPr>
              <w:instrText xml:space="preserve"> PAGEREF _Toc174962056 \h </w:instrText>
            </w:r>
            <w:r>
              <w:rPr>
                <w:noProof/>
                <w:webHidden/>
              </w:rPr>
            </w:r>
            <w:r>
              <w:rPr>
                <w:noProof/>
                <w:webHidden/>
              </w:rPr>
              <w:fldChar w:fldCharType="separate"/>
            </w:r>
            <w:r>
              <w:rPr>
                <w:noProof/>
                <w:webHidden/>
              </w:rPr>
              <w:t>19</w:t>
            </w:r>
            <w:r>
              <w:rPr>
                <w:noProof/>
                <w:webHidden/>
              </w:rPr>
              <w:fldChar w:fldCharType="end"/>
            </w:r>
          </w:hyperlink>
        </w:p>
        <w:p w14:paraId="10089C9E" w14:textId="7BA6E1DE"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7" w:history="1">
            <w:r w:rsidRPr="00B82EB0">
              <w:rPr>
                <w:rStyle w:val="Hyperlink"/>
                <w:noProof/>
              </w:rPr>
              <w:t>3.8 Key elements of the survey will include:</w:t>
            </w:r>
            <w:r>
              <w:rPr>
                <w:noProof/>
                <w:webHidden/>
              </w:rPr>
              <w:tab/>
            </w:r>
            <w:r>
              <w:rPr>
                <w:noProof/>
                <w:webHidden/>
              </w:rPr>
              <w:fldChar w:fldCharType="begin"/>
            </w:r>
            <w:r>
              <w:rPr>
                <w:noProof/>
                <w:webHidden/>
              </w:rPr>
              <w:instrText xml:space="preserve"> PAGEREF _Toc174962057 \h </w:instrText>
            </w:r>
            <w:r>
              <w:rPr>
                <w:noProof/>
                <w:webHidden/>
              </w:rPr>
            </w:r>
            <w:r>
              <w:rPr>
                <w:noProof/>
                <w:webHidden/>
              </w:rPr>
              <w:fldChar w:fldCharType="separate"/>
            </w:r>
            <w:r>
              <w:rPr>
                <w:noProof/>
                <w:webHidden/>
              </w:rPr>
              <w:t>19</w:t>
            </w:r>
            <w:r>
              <w:rPr>
                <w:noProof/>
                <w:webHidden/>
              </w:rPr>
              <w:fldChar w:fldCharType="end"/>
            </w:r>
          </w:hyperlink>
        </w:p>
        <w:p w14:paraId="356D2347" w14:textId="6386405D"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8" w:history="1">
            <w:r w:rsidRPr="00B82EB0">
              <w:rPr>
                <w:rStyle w:val="Hyperlink"/>
                <w:noProof/>
              </w:rPr>
              <w:t>3.9 Data Analysis</w:t>
            </w:r>
            <w:r>
              <w:rPr>
                <w:noProof/>
                <w:webHidden/>
              </w:rPr>
              <w:tab/>
            </w:r>
            <w:r>
              <w:rPr>
                <w:noProof/>
                <w:webHidden/>
              </w:rPr>
              <w:fldChar w:fldCharType="begin"/>
            </w:r>
            <w:r>
              <w:rPr>
                <w:noProof/>
                <w:webHidden/>
              </w:rPr>
              <w:instrText xml:space="preserve"> PAGEREF _Toc174962058 \h </w:instrText>
            </w:r>
            <w:r>
              <w:rPr>
                <w:noProof/>
                <w:webHidden/>
              </w:rPr>
            </w:r>
            <w:r>
              <w:rPr>
                <w:noProof/>
                <w:webHidden/>
              </w:rPr>
              <w:fldChar w:fldCharType="separate"/>
            </w:r>
            <w:r>
              <w:rPr>
                <w:noProof/>
                <w:webHidden/>
              </w:rPr>
              <w:t>19</w:t>
            </w:r>
            <w:r>
              <w:rPr>
                <w:noProof/>
                <w:webHidden/>
              </w:rPr>
              <w:fldChar w:fldCharType="end"/>
            </w:r>
          </w:hyperlink>
        </w:p>
        <w:p w14:paraId="36EF3861" w14:textId="336EA1D3"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59" w:history="1">
            <w:r w:rsidRPr="00B82EB0">
              <w:rPr>
                <w:rStyle w:val="Hyperlink"/>
                <w:noProof/>
              </w:rPr>
              <w:t>3.10 Time Prospects of the Research (Gantt Chart)</w:t>
            </w:r>
            <w:r>
              <w:rPr>
                <w:noProof/>
                <w:webHidden/>
              </w:rPr>
              <w:tab/>
            </w:r>
            <w:r>
              <w:rPr>
                <w:noProof/>
                <w:webHidden/>
              </w:rPr>
              <w:fldChar w:fldCharType="begin"/>
            </w:r>
            <w:r>
              <w:rPr>
                <w:noProof/>
                <w:webHidden/>
              </w:rPr>
              <w:instrText xml:space="preserve"> PAGEREF _Toc174962059 \h </w:instrText>
            </w:r>
            <w:r>
              <w:rPr>
                <w:noProof/>
                <w:webHidden/>
              </w:rPr>
            </w:r>
            <w:r>
              <w:rPr>
                <w:noProof/>
                <w:webHidden/>
              </w:rPr>
              <w:fldChar w:fldCharType="separate"/>
            </w:r>
            <w:r>
              <w:rPr>
                <w:noProof/>
                <w:webHidden/>
              </w:rPr>
              <w:t>20</w:t>
            </w:r>
            <w:r>
              <w:rPr>
                <w:noProof/>
                <w:webHidden/>
              </w:rPr>
              <w:fldChar w:fldCharType="end"/>
            </w:r>
          </w:hyperlink>
        </w:p>
        <w:p w14:paraId="1252B60F" w14:textId="61654734"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60" w:history="1">
            <w:r w:rsidRPr="00B82EB0">
              <w:rPr>
                <w:rStyle w:val="Hyperlink"/>
                <w:noProof/>
              </w:rPr>
              <w:t>3.11 Ethical Considerations</w:t>
            </w:r>
            <w:r>
              <w:rPr>
                <w:noProof/>
                <w:webHidden/>
              </w:rPr>
              <w:tab/>
            </w:r>
            <w:r>
              <w:rPr>
                <w:noProof/>
                <w:webHidden/>
              </w:rPr>
              <w:fldChar w:fldCharType="begin"/>
            </w:r>
            <w:r>
              <w:rPr>
                <w:noProof/>
                <w:webHidden/>
              </w:rPr>
              <w:instrText xml:space="preserve"> PAGEREF _Toc174962060 \h </w:instrText>
            </w:r>
            <w:r>
              <w:rPr>
                <w:noProof/>
                <w:webHidden/>
              </w:rPr>
            </w:r>
            <w:r>
              <w:rPr>
                <w:noProof/>
                <w:webHidden/>
              </w:rPr>
              <w:fldChar w:fldCharType="separate"/>
            </w:r>
            <w:r>
              <w:rPr>
                <w:noProof/>
                <w:webHidden/>
              </w:rPr>
              <w:t>20</w:t>
            </w:r>
            <w:r>
              <w:rPr>
                <w:noProof/>
                <w:webHidden/>
              </w:rPr>
              <w:fldChar w:fldCharType="end"/>
            </w:r>
          </w:hyperlink>
        </w:p>
        <w:p w14:paraId="0A1F289B" w14:textId="335A8EB0" w:rsidR="00A00820" w:rsidRDefault="00A00820" w:rsidP="00A00820">
          <w:pPr>
            <w:pStyle w:val="TOC1"/>
            <w:tabs>
              <w:tab w:val="right" w:leader="dot" w:pos="9016"/>
            </w:tabs>
            <w:spacing w:line="360" w:lineRule="auto"/>
            <w:rPr>
              <w:rFonts w:asciiTheme="minorHAnsi" w:eastAsiaTheme="minorEastAsia" w:hAnsiTheme="minorHAnsi"/>
              <w:noProof/>
              <w:sz w:val="22"/>
              <w:lang w:eastAsia="en-IN"/>
            </w:rPr>
          </w:pPr>
          <w:hyperlink w:anchor="_Toc174962061" w:history="1">
            <w:r w:rsidRPr="00B82EB0">
              <w:rPr>
                <w:rStyle w:val="Hyperlink"/>
                <w:noProof/>
                <w:lang w:val="en-US"/>
              </w:rPr>
              <w:t>Chapter 4: Data analysis</w:t>
            </w:r>
            <w:r>
              <w:rPr>
                <w:noProof/>
                <w:webHidden/>
              </w:rPr>
              <w:tab/>
            </w:r>
            <w:r>
              <w:rPr>
                <w:noProof/>
                <w:webHidden/>
              </w:rPr>
              <w:fldChar w:fldCharType="begin"/>
            </w:r>
            <w:r>
              <w:rPr>
                <w:noProof/>
                <w:webHidden/>
              </w:rPr>
              <w:instrText xml:space="preserve"> PAGEREF _Toc174962061 \h </w:instrText>
            </w:r>
            <w:r>
              <w:rPr>
                <w:noProof/>
                <w:webHidden/>
              </w:rPr>
            </w:r>
            <w:r>
              <w:rPr>
                <w:noProof/>
                <w:webHidden/>
              </w:rPr>
              <w:fldChar w:fldCharType="separate"/>
            </w:r>
            <w:r>
              <w:rPr>
                <w:noProof/>
                <w:webHidden/>
              </w:rPr>
              <w:t>22</w:t>
            </w:r>
            <w:r>
              <w:rPr>
                <w:noProof/>
                <w:webHidden/>
              </w:rPr>
              <w:fldChar w:fldCharType="end"/>
            </w:r>
          </w:hyperlink>
        </w:p>
        <w:p w14:paraId="68657CE6" w14:textId="61A8D2FE"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62" w:history="1">
            <w:r w:rsidRPr="00B82EB0">
              <w:rPr>
                <w:rStyle w:val="Hyperlink"/>
                <w:noProof/>
                <w:lang w:val="en-US"/>
              </w:rPr>
              <w:t>4.1 Introduction</w:t>
            </w:r>
            <w:r>
              <w:rPr>
                <w:noProof/>
                <w:webHidden/>
              </w:rPr>
              <w:tab/>
            </w:r>
            <w:r>
              <w:rPr>
                <w:noProof/>
                <w:webHidden/>
              </w:rPr>
              <w:fldChar w:fldCharType="begin"/>
            </w:r>
            <w:r>
              <w:rPr>
                <w:noProof/>
                <w:webHidden/>
              </w:rPr>
              <w:instrText xml:space="preserve"> PAGEREF _Toc174962062 \h </w:instrText>
            </w:r>
            <w:r>
              <w:rPr>
                <w:noProof/>
                <w:webHidden/>
              </w:rPr>
            </w:r>
            <w:r>
              <w:rPr>
                <w:noProof/>
                <w:webHidden/>
              </w:rPr>
              <w:fldChar w:fldCharType="separate"/>
            </w:r>
            <w:r>
              <w:rPr>
                <w:noProof/>
                <w:webHidden/>
              </w:rPr>
              <w:t>22</w:t>
            </w:r>
            <w:r>
              <w:rPr>
                <w:noProof/>
                <w:webHidden/>
              </w:rPr>
              <w:fldChar w:fldCharType="end"/>
            </w:r>
          </w:hyperlink>
        </w:p>
        <w:p w14:paraId="18758568" w14:textId="1BD1A2F9"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63" w:history="1">
            <w:r w:rsidRPr="00B82EB0">
              <w:rPr>
                <w:rStyle w:val="Hyperlink"/>
                <w:noProof/>
                <w:lang w:val="en-US"/>
              </w:rPr>
              <w:t>4.2 Interpretations</w:t>
            </w:r>
            <w:r>
              <w:rPr>
                <w:noProof/>
                <w:webHidden/>
              </w:rPr>
              <w:tab/>
            </w:r>
            <w:r>
              <w:rPr>
                <w:noProof/>
                <w:webHidden/>
              </w:rPr>
              <w:fldChar w:fldCharType="begin"/>
            </w:r>
            <w:r>
              <w:rPr>
                <w:noProof/>
                <w:webHidden/>
              </w:rPr>
              <w:instrText xml:space="preserve"> PAGEREF _Toc174962063 \h </w:instrText>
            </w:r>
            <w:r>
              <w:rPr>
                <w:noProof/>
                <w:webHidden/>
              </w:rPr>
            </w:r>
            <w:r>
              <w:rPr>
                <w:noProof/>
                <w:webHidden/>
              </w:rPr>
              <w:fldChar w:fldCharType="separate"/>
            </w:r>
            <w:r>
              <w:rPr>
                <w:noProof/>
                <w:webHidden/>
              </w:rPr>
              <w:t>22</w:t>
            </w:r>
            <w:r>
              <w:rPr>
                <w:noProof/>
                <w:webHidden/>
              </w:rPr>
              <w:fldChar w:fldCharType="end"/>
            </w:r>
          </w:hyperlink>
        </w:p>
        <w:p w14:paraId="6F8BB84D" w14:textId="610BB722" w:rsidR="00A00820" w:rsidRDefault="00A00820" w:rsidP="00A00820">
          <w:pPr>
            <w:pStyle w:val="TOC2"/>
            <w:tabs>
              <w:tab w:val="right" w:leader="dot" w:pos="9016"/>
            </w:tabs>
            <w:spacing w:line="360" w:lineRule="auto"/>
            <w:rPr>
              <w:rFonts w:asciiTheme="minorHAnsi" w:eastAsiaTheme="minorEastAsia" w:hAnsiTheme="minorHAnsi"/>
              <w:noProof/>
              <w:sz w:val="22"/>
              <w:lang w:eastAsia="en-IN"/>
            </w:rPr>
          </w:pPr>
          <w:hyperlink w:anchor="_Toc174962064" w:history="1">
            <w:r w:rsidRPr="00B82EB0">
              <w:rPr>
                <w:rStyle w:val="Hyperlink"/>
                <w:noProof/>
                <w:lang w:val="en-US"/>
              </w:rPr>
              <w:t>4.3 Discussion</w:t>
            </w:r>
            <w:r>
              <w:rPr>
                <w:noProof/>
                <w:webHidden/>
              </w:rPr>
              <w:tab/>
            </w:r>
            <w:r>
              <w:rPr>
                <w:noProof/>
                <w:webHidden/>
              </w:rPr>
              <w:fldChar w:fldCharType="begin"/>
            </w:r>
            <w:r>
              <w:rPr>
                <w:noProof/>
                <w:webHidden/>
              </w:rPr>
              <w:instrText xml:space="preserve"> PAGEREF _Toc174962064 \h </w:instrText>
            </w:r>
            <w:r>
              <w:rPr>
                <w:noProof/>
                <w:webHidden/>
              </w:rPr>
            </w:r>
            <w:r>
              <w:rPr>
                <w:noProof/>
                <w:webHidden/>
              </w:rPr>
              <w:fldChar w:fldCharType="separate"/>
            </w:r>
            <w:r>
              <w:rPr>
                <w:noProof/>
                <w:webHidden/>
              </w:rPr>
              <w:t>26</w:t>
            </w:r>
            <w:r>
              <w:rPr>
                <w:noProof/>
                <w:webHidden/>
              </w:rPr>
              <w:fldChar w:fldCharType="end"/>
            </w:r>
          </w:hyperlink>
        </w:p>
        <w:p w14:paraId="5E2A53CA" w14:textId="0EB55146" w:rsidR="00A00820" w:rsidRDefault="00A00820" w:rsidP="00A00820">
          <w:pPr>
            <w:pStyle w:val="TOC1"/>
            <w:tabs>
              <w:tab w:val="right" w:leader="dot" w:pos="9016"/>
            </w:tabs>
            <w:spacing w:line="360" w:lineRule="auto"/>
            <w:rPr>
              <w:rFonts w:asciiTheme="minorHAnsi" w:eastAsiaTheme="minorEastAsia" w:hAnsiTheme="minorHAnsi"/>
              <w:noProof/>
              <w:sz w:val="22"/>
              <w:lang w:eastAsia="en-IN"/>
            </w:rPr>
          </w:pPr>
          <w:hyperlink w:anchor="_Toc174962065" w:history="1">
            <w:r w:rsidRPr="00B82EB0">
              <w:rPr>
                <w:rStyle w:val="Hyperlink"/>
                <w:noProof/>
              </w:rPr>
              <w:t>Chapter 5: Conclusion</w:t>
            </w:r>
            <w:r>
              <w:rPr>
                <w:noProof/>
                <w:webHidden/>
              </w:rPr>
              <w:tab/>
            </w:r>
            <w:r>
              <w:rPr>
                <w:noProof/>
                <w:webHidden/>
              </w:rPr>
              <w:fldChar w:fldCharType="begin"/>
            </w:r>
            <w:r>
              <w:rPr>
                <w:noProof/>
                <w:webHidden/>
              </w:rPr>
              <w:instrText xml:space="preserve"> PAGEREF _Toc174962065 \h </w:instrText>
            </w:r>
            <w:r>
              <w:rPr>
                <w:noProof/>
                <w:webHidden/>
              </w:rPr>
            </w:r>
            <w:r>
              <w:rPr>
                <w:noProof/>
                <w:webHidden/>
              </w:rPr>
              <w:fldChar w:fldCharType="separate"/>
            </w:r>
            <w:r>
              <w:rPr>
                <w:noProof/>
                <w:webHidden/>
              </w:rPr>
              <w:t>27</w:t>
            </w:r>
            <w:r>
              <w:rPr>
                <w:noProof/>
                <w:webHidden/>
              </w:rPr>
              <w:fldChar w:fldCharType="end"/>
            </w:r>
          </w:hyperlink>
        </w:p>
        <w:p w14:paraId="18DD42ED" w14:textId="1A8EFE98" w:rsidR="00A00820" w:rsidRDefault="00A00820" w:rsidP="00A00820">
          <w:pPr>
            <w:pStyle w:val="TOC1"/>
            <w:tabs>
              <w:tab w:val="right" w:leader="dot" w:pos="9016"/>
            </w:tabs>
            <w:spacing w:line="360" w:lineRule="auto"/>
            <w:rPr>
              <w:rFonts w:asciiTheme="minorHAnsi" w:eastAsiaTheme="minorEastAsia" w:hAnsiTheme="minorHAnsi"/>
              <w:noProof/>
              <w:sz w:val="22"/>
              <w:lang w:eastAsia="en-IN"/>
            </w:rPr>
          </w:pPr>
          <w:hyperlink w:anchor="_Toc174962066" w:history="1">
            <w:r w:rsidRPr="00B82EB0">
              <w:rPr>
                <w:rStyle w:val="Hyperlink"/>
                <w:noProof/>
              </w:rPr>
              <w:t>References</w:t>
            </w:r>
            <w:r>
              <w:rPr>
                <w:noProof/>
                <w:webHidden/>
              </w:rPr>
              <w:tab/>
            </w:r>
            <w:r>
              <w:rPr>
                <w:noProof/>
                <w:webHidden/>
              </w:rPr>
              <w:fldChar w:fldCharType="begin"/>
            </w:r>
            <w:r>
              <w:rPr>
                <w:noProof/>
                <w:webHidden/>
              </w:rPr>
              <w:instrText xml:space="preserve"> PAGEREF _Toc174962066 \h </w:instrText>
            </w:r>
            <w:r>
              <w:rPr>
                <w:noProof/>
                <w:webHidden/>
              </w:rPr>
            </w:r>
            <w:r>
              <w:rPr>
                <w:noProof/>
                <w:webHidden/>
              </w:rPr>
              <w:fldChar w:fldCharType="separate"/>
            </w:r>
            <w:r>
              <w:rPr>
                <w:noProof/>
                <w:webHidden/>
              </w:rPr>
              <w:t>29</w:t>
            </w:r>
            <w:r>
              <w:rPr>
                <w:noProof/>
                <w:webHidden/>
              </w:rPr>
              <w:fldChar w:fldCharType="end"/>
            </w:r>
          </w:hyperlink>
        </w:p>
        <w:p w14:paraId="06389878" w14:textId="7B5D5011" w:rsidR="00473DBD" w:rsidRDefault="00473DBD" w:rsidP="00A00820">
          <w:pPr>
            <w:spacing w:line="360" w:lineRule="auto"/>
          </w:pPr>
          <w:r>
            <w:rPr>
              <w:b/>
              <w:bCs/>
              <w:noProof/>
            </w:rPr>
            <w:fldChar w:fldCharType="end"/>
          </w:r>
        </w:p>
      </w:sdtContent>
    </w:sdt>
    <w:p w14:paraId="72A6DB78" w14:textId="77777777" w:rsidR="00A00820" w:rsidRDefault="00A00820">
      <w:pPr>
        <w:rPr>
          <w:rFonts w:eastAsiaTheme="majorEastAsia" w:cstheme="majorBidi"/>
          <w:b/>
          <w:bCs/>
          <w:spacing w:val="4"/>
          <w:sz w:val="32"/>
          <w:szCs w:val="28"/>
        </w:rPr>
      </w:pPr>
      <w:bookmarkStart w:id="1" w:name="_Toc167923515"/>
      <w:bookmarkStart w:id="2" w:name="_Toc174000756"/>
      <w:bookmarkStart w:id="3" w:name="_Toc174962038"/>
      <w:r>
        <w:br w:type="page"/>
      </w:r>
    </w:p>
    <w:p w14:paraId="453AE544" w14:textId="6D7668FE" w:rsidR="00804169" w:rsidRPr="00473DBD" w:rsidRDefault="00804169" w:rsidP="00A00820">
      <w:pPr>
        <w:pStyle w:val="Heading1"/>
        <w:spacing w:line="360" w:lineRule="auto"/>
        <w:rPr>
          <w:lang w:val="en-US"/>
        </w:rPr>
      </w:pPr>
      <w:r w:rsidRPr="00804169">
        <w:lastRenderedPageBreak/>
        <w:t>Chapter 1:</w:t>
      </w:r>
      <w:r>
        <w:t xml:space="preserve"> </w:t>
      </w:r>
      <w:r w:rsidRPr="00D25135">
        <w:t>Introduction</w:t>
      </w:r>
      <w:bookmarkEnd w:id="1"/>
      <w:bookmarkEnd w:id="2"/>
      <w:bookmarkEnd w:id="3"/>
      <w:r w:rsidRPr="00D25135">
        <w:t xml:space="preserve"> </w:t>
      </w:r>
    </w:p>
    <w:p w14:paraId="6BC6EF1A" w14:textId="77777777" w:rsidR="00804169" w:rsidRDefault="00804169" w:rsidP="00A00820">
      <w:pPr>
        <w:spacing w:line="360" w:lineRule="auto"/>
        <w:jc w:val="both"/>
        <w:rPr>
          <w:rFonts w:cs="Times New Roman"/>
          <w:szCs w:val="24"/>
        </w:rPr>
      </w:pPr>
      <w:r w:rsidRPr="00D25135">
        <w:rPr>
          <w:rFonts w:cs="Times New Roman"/>
          <w:szCs w:val="24"/>
        </w:rPr>
        <w:t>Organizational culture is an equivalently critical factor in building employee efficiency and commitment within the business scope. Joining this effort consists of agreed moral values, ideas of everything, types of behaviour and norms among the employees and the organisation as a whole (Woods, 2022). The link between organisational culture and the effectiveness of employees has been a critical one that researchers keep on producing with results showing that organisations with strong positive cultures can drive high levels of employee engagement, productivity, and satisfaction.</w:t>
      </w:r>
      <w:r>
        <w:rPr>
          <w:rFonts w:cs="Times New Roman"/>
          <w:szCs w:val="24"/>
        </w:rPr>
        <w:t xml:space="preserve"> </w:t>
      </w:r>
      <w:r w:rsidRPr="00D25135">
        <w:rPr>
          <w:rFonts w:cs="Times New Roman"/>
          <w:szCs w:val="24"/>
        </w:rPr>
        <w:t>The pattern of organizational behaviour greatly influences employees' job satisfaction and performance. It involves the collective set of shared beliefs, wards and customs that create a platform for positive and trustworthy interactions between an organisation's team members and external parties (Fadeyi, 2020). </w:t>
      </w:r>
    </w:p>
    <w:p w14:paraId="7F7A30C0" w14:textId="49CFAB89" w:rsidR="00804169" w:rsidRDefault="00804169" w:rsidP="00A00820">
      <w:pPr>
        <w:spacing w:line="360" w:lineRule="auto"/>
        <w:jc w:val="both"/>
        <w:rPr>
          <w:rFonts w:cs="Times New Roman"/>
          <w:szCs w:val="24"/>
        </w:rPr>
      </w:pPr>
      <w:r w:rsidRPr="00D25135">
        <w:rPr>
          <w:rFonts w:cs="Times New Roman"/>
          <w:szCs w:val="24"/>
        </w:rPr>
        <w:t>The culture of an organization turned out to be one of the most engaging topics in employee engagement, productivity, and satisfaction and some researchers have been indicating that a strong and positive atmosphere was the main incentive that allowed workers to give more (Brevini, 2020).</w:t>
      </w:r>
      <w:r>
        <w:rPr>
          <w:rFonts w:cs="Times New Roman"/>
          <w:szCs w:val="24"/>
        </w:rPr>
        <w:t xml:space="preserve"> </w:t>
      </w:r>
      <w:r w:rsidRPr="00D25135">
        <w:rPr>
          <w:rFonts w:cs="Times New Roman"/>
          <w:szCs w:val="24"/>
        </w:rPr>
        <w:t>Culture in Tesco has been proven to function as one of the most significant factors behind raising the bar for employees’ performance and happiness. Establishing a culture of ongoing change and innovation helps the staff deal with every day fresh challenges and create new functions that will boost business results (Yawson, 2022). Similarly, the employees are highly motivated and satisfied with a Tesco work environment that sees them develop professionally and get recognition (</w:t>
      </w:r>
      <w:r w:rsidRPr="00D25135">
        <w:rPr>
          <w:rFonts w:cs="Times New Roman"/>
          <w:color w:val="222222"/>
          <w:szCs w:val="24"/>
          <w:shd w:val="clear" w:color="auto" w:fill="FFFFFF"/>
        </w:rPr>
        <w:t>Dumaine, 2020)</w:t>
      </w:r>
      <w:r w:rsidRPr="00D25135">
        <w:rPr>
          <w:rFonts w:cs="Times New Roman"/>
          <w:szCs w:val="24"/>
        </w:rPr>
        <w:t>. As a result, the company boasts a happy and loyal workforce who are more likely to be involved in their jobs.</w:t>
      </w:r>
    </w:p>
    <w:p w14:paraId="4678C8A8" w14:textId="7C38F332" w:rsidR="00804169" w:rsidRDefault="000A54BF" w:rsidP="00A00820">
      <w:pPr>
        <w:pStyle w:val="Heading2"/>
        <w:spacing w:line="360" w:lineRule="auto"/>
      </w:pPr>
      <w:bookmarkStart w:id="4" w:name="_Toc174000757"/>
      <w:bookmarkStart w:id="5" w:name="_Toc174962039"/>
      <w:r>
        <w:t xml:space="preserve">1.1 </w:t>
      </w:r>
      <w:r w:rsidR="00804169">
        <w:t>Rationale</w:t>
      </w:r>
      <w:bookmarkEnd w:id="4"/>
      <w:bookmarkEnd w:id="5"/>
      <w:r w:rsidR="00804169">
        <w:t xml:space="preserve"> </w:t>
      </w:r>
    </w:p>
    <w:p w14:paraId="03063837" w14:textId="3EF4809C" w:rsidR="00804169" w:rsidRPr="00804169" w:rsidRDefault="00804169" w:rsidP="00A00820">
      <w:pPr>
        <w:spacing w:line="360" w:lineRule="auto"/>
        <w:rPr>
          <w:rFonts w:cstheme="majorBidi"/>
          <w:sz w:val="28"/>
          <w:szCs w:val="28"/>
        </w:rPr>
      </w:pPr>
      <w:r w:rsidRPr="00804169">
        <w:t xml:space="preserve">In light of this understanding, organizations need to be sensitive to how organizational culture influences employees’ performance and organizational satisfaction to enhance organizational performance.  The case under consideration for the study is Tesco – this is a pronounced, positive Organizational Culture that enables the stakeholders involved in the facility to get involved with the organizational objectives, as well as expectations for the contexts and improved productivity.  Thus, independently from revealing the positive changes linked to the new British culture of the selected retailer, the purpose of the study is also to contribute a set of directions for improving the performance and satisfaction of employees in other organisations.  The conclusion drawn and published in this research can be greatly cone to the </w:t>
      </w:r>
      <w:r w:rsidRPr="00804169">
        <w:lastRenderedPageBreak/>
        <w:t>general understanding of organisational behaviour particularly in the prescription of creating and maintaining a healthy culture in organisations.</w:t>
      </w:r>
    </w:p>
    <w:p w14:paraId="2018F37C" w14:textId="2E011437" w:rsidR="00804169" w:rsidRPr="00D25135" w:rsidRDefault="00804169" w:rsidP="00A00820">
      <w:pPr>
        <w:pStyle w:val="Heading2"/>
        <w:spacing w:line="360" w:lineRule="auto"/>
      </w:pPr>
      <w:bookmarkStart w:id="6" w:name="_Toc174000758"/>
      <w:bookmarkStart w:id="7" w:name="_Toc174962040"/>
      <w:r>
        <w:t>1.2 Research significance</w:t>
      </w:r>
      <w:bookmarkEnd w:id="6"/>
      <w:bookmarkEnd w:id="7"/>
      <w:r>
        <w:t xml:space="preserve"> </w:t>
      </w:r>
    </w:p>
    <w:p w14:paraId="0EBE9FDC" w14:textId="77777777" w:rsidR="00804169" w:rsidRDefault="00804169" w:rsidP="00A00820">
      <w:pPr>
        <w:spacing w:line="360" w:lineRule="auto"/>
        <w:jc w:val="both"/>
        <w:rPr>
          <w:rFonts w:cs="Times New Roman"/>
          <w:szCs w:val="24"/>
        </w:rPr>
      </w:pPr>
      <w:r w:rsidRPr="00D25135">
        <w:rPr>
          <w:rFonts w:cs="Times New Roman"/>
          <w:szCs w:val="24"/>
        </w:rPr>
        <w:t>This study reviews the extent to which organisational culture affects employees' performance and satisfaction, with Tesco as the retail market's largest player in the UK. Tesco’s exceptional performance is commonly recognised as a lot of factors, starting with clear strategic business practices and the strong employee-oriented culture underpinning it with the key principles of customer focus, employee commitment, and continuous improvement. This study will examine Tesco's organisational culture and its effect on employee productivity and satisfaction. This will contribute to providing other institutions with an opportunity to learn how to enrich cultures and enhance employee performance.</w:t>
      </w:r>
      <w:bookmarkStart w:id="8" w:name="_Toc167923516"/>
    </w:p>
    <w:p w14:paraId="73F06150" w14:textId="561E5958" w:rsidR="00804169" w:rsidRPr="002D5D08" w:rsidRDefault="00804169" w:rsidP="00A00820">
      <w:pPr>
        <w:pStyle w:val="Heading2"/>
        <w:spacing w:line="360" w:lineRule="auto"/>
      </w:pPr>
      <w:bookmarkStart w:id="9" w:name="_Toc174000759"/>
      <w:bookmarkStart w:id="10" w:name="_Toc174962041"/>
      <w:r>
        <w:t xml:space="preserve">1.3 </w:t>
      </w:r>
      <w:r w:rsidRPr="00D25135">
        <w:t>Company Overview</w:t>
      </w:r>
      <w:bookmarkEnd w:id="8"/>
      <w:bookmarkEnd w:id="9"/>
      <w:bookmarkEnd w:id="10"/>
    </w:p>
    <w:p w14:paraId="67D235B1" w14:textId="77777777" w:rsidR="00804169" w:rsidRPr="00D25135" w:rsidRDefault="00804169" w:rsidP="00A00820">
      <w:pPr>
        <w:spacing w:line="360" w:lineRule="auto"/>
        <w:jc w:val="both"/>
        <w:rPr>
          <w:rFonts w:cs="Times New Roman"/>
          <w:szCs w:val="24"/>
        </w:rPr>
      </w:pPr>
      <w:r w:rsidRPr="00D25135">
        <w:rPr>
          <w:rFonts w:cs="Times New Roman"/>
          <w:szCs w:val="24"/>
        </w:rPr>
        <w:t>Tesco is one of the largest hypermarket chains in the world and has its origination in the United Kingdom though the company is operational globally too.  Tesco was founded in 1919 by Jack Cohen and was a dominant grocery company that expanded throughout twelve countries in Europe and Asia.  It is now ranked as a market leader in the food retailing sector in the UK; its market share is almost 27 per cent.  4% as of 2022 (</w:t>
      </w:r>
      <w:r w:rsidRPr="00D25135">
        <w:rPr>
          <w:rFonts w:cs="Times New Roman"/>
          <w:color w:val="222222"/>
          <w:szCs w:val="24"/>
          <w:shd w:val="clear" w:color="auto" w:fill="FFFFFF"/>
        </w:rPr>
        <w:t>Bryar, 2021)</w:t>
      </w:r>
      <w:r w:rsidRPr="00D25135">
        <w:rPr>
          <w:rFonts w:cs="Times New Roman"/>
          <w:szCs w:val="24"/>
        </w:rPr>
        <w:t xml:space="preserve">.  Hence, Tesco operates in different formats, including large outdoor shopping complexes called hypermarkets, small online sales and convenience stores to suit every client’s needs and wants.  </w:t>
      </w:r>
    </w:p>
    <w:p w14:paraId="0662BC6B" w14:textId="77777777" w:rsidR="00804169" w:rsidRPr="00D25135" w:rsidRDefault="00804169" w:rsidP="00A00820">
      <w:pPr>
        <w:spacing w:line="360" w:lineRule="auto"/>
        <w:jc w:val="center"/>
        <w:rPr>
          <w:rFonts w:cs="Times New Roman"/>
          <w:szCs w:val="24"/>
        </w:rPr>
      </w:pPr>
      <w:r w:rsidRPr="00D25135">
        <w:rPr>
          <w:rFonts w:cs="Times New Roman"/>
          <w:noProof/>
          <w:szCs w:val="24"/>
          <w:lang w:val="ru-RU" w:eastAsia="ru-RU"/>
        </w:rPr>
        <w:drawing>
          <wp:inline distT="0" distB="0" distL="0" distR="0" wp14:anchorId="15282B55" wp14:editId="10144E14">
            <wp:extent cx="4126271" cy="2766695"/>
            <wp:effectExtent l="0" t="0" r="7620" b="0"/>
            <wp:docPr id="418778981" name="Picture 1" descr="Agencies on alert as Tesco goes shopping for media account | Campaign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ncies on alert as Tesco goes shopping for media account | Campaign U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35893" cy="2773147"/>
                    </a:xfrm>
                    <a:prstGeom prst="rect">
                      <a:avLst/>
                    </a:prstGeom>
                    <a:noFill/>
                    <a:ln>
                      <a:noFill/>
                    </a:ln>
                  </pic:spPr>
                </pic:pic>
              </a:graphicData>
            </a:graphic>
          </wp:inline>
        </w:drawing>
      </w:r>
    </w:p>
    <w:p w14:paraId="14E304AE" w14:textId="5A8ACF24" w:rsidR="00804169" w:rsidRPr="00804169" w:rsidRDefault="00804169" w:rsidP="00A00820">
      <w:pPr>
        <w:spacing w:line="360" w:lineRule="auto"/>
        <w:jc w:val="center"/>
        <w:rPr>
          <w:rFonts w:cs="Times New Roman"/>
          <w:b/>
          <w:bCs/>
          <w:i/>
          <w:iCs/>
          <w:szCs w:val="24"/>
        </w:rPr>
      </w:pPr>
      <w:r w:rsidRPr="00804169">
        <w:rPr>
          <w:rFonts w:cs="Times New Roman"/>
          <w:b/>
          <w:bCs/>
          <w:i/>
          <w:iCs/>
          <w:szCs w:val="24"/>
        </w:rPr>
        <w:t>Figure 1. Tesco</w:t>
      </w:r>
      <w:r>
        <w:rPr>
          <w:rFonts w:cs="Times New Roman"/>
          <w:b/>
          <w:bCs/>
          <w:i/>
          <w:iCs/>
          <w:szCs w:val="24"/>
        </w:rPr>
        <w:t xml:space="preserve"> insignia</w:t>
      </w:r>
    </w:p>
    <w:p w14:paraId="64373657" w14:textId="64A81568" w:rsidR="00804169" w:rsidRPr="00804169" w:rsidRDefault="00804169" w:rsidP="00A00820">
      <w:pPr>
        <w:spacing w:line="360" w:lineRule="auto"/>
        <w:jc w:val="center"/>
        <w:rPr>
          <w:rFonts w:eastAsia="Times New Roman" w:cs="Times New Roman"/>
          <w:b/>
          <w:bCs/>
          <w:i/>
          <w:iCs/>
          <w:kern w:val="0"/>
          <w:szCs w:val="24"/>
          <w:lang w:eastAsia="en-IN"/>
          <w14:ligatures w14:val="none"/>
        </w:rPr>
      </w:pPr>
      <w:r w:rsidRPr="00804169">
        <w:rPr>
          <w:rFonts w:cs="Times New Roman"/>
          <w:b/>
          <w:bCs/>
          <w:i/>
          <w:iCs/>
          <w:szCs w:val="24"/>
        </w:rPr>
        <w:lastRenderedPageBreak/>
        <w:t>Source:</w:t>
      </w:r>
      <w:r>
        <w:rPr>
          <w:rFonts w:cs="Times New Roman"/>
          <w:b/>
          <w:bCs/>
          <w:i/>
          <w:iCs/>
          <w:szCs w:val="24"/>
        </w:rPr>
        <w:t xml:space="preserve"> (Tesco, 2023)</w:t>
      </w:r>
    </w:p>
    <w:p w14:paraId="352C8B1C" w14:textId="77777777" w:rsidR="00804169" w:rsidRPr="00D25135" w:rsidRDefault="00804169" w:rsidP="00A00820">
      <w:pPr>
        <w:spacing w:line="360" w:lineRule="auto"/>
        <w:jc w:val="both"/>
        <w:rPr>
          <w:rFonts w:cs="Times New Roman"/>
          <w:szCs w:val="24"/>
        </w:rPr>
      </w:pPr>
      <w:r w:rsidRPr="00D25135">
        <w:rPr>
          <w:rFonts w:cs="Times New Roman"/>
          <w:szCs w:val="24"/>
        </w:rPr>
        <w:t>The corporate motto of Tesco is “Make shoppers a little more satisfied every day”, which proves that Tesco is working to become a satisfaction organization (Angelica, 2020).  The following principal organizational values reflect the company’s self-image: An interpretation of this advert which supports this aspect is “The company, which is trying harder for customers,” and “We treat people how they want to be treated” suggests that the company is service-driven and concerned with the welfare of its workers (</w:t>
      </w:r>
      <w:r w:rsidRPr="00D25135">
        <w:rPr>
          <w:rFonts w:cs="Times New Roman"/>
          <w:color w:val="222222"/>
          <w:szCs w:val="24"/>
          <w:shd w:val="clear" w:color="auto" w:fill="FFFFFF"/>
        </w:rPr>
        <w:t>Esthi, 2020)</w:t>
      </w:r>
      <w:r w:rsidRPr="00D25135">
        <w:rPr>
          <w:rFonts w:cs="Times New Roman"/>
          <w:szCs w:val="24"/>
        </w:rPr>
        <w:t>.</w:t>
      </w:r>
    </w:p>
    <w:p w14:paraId="08E19368" w14:textId="27978FD3" w:rsidR="00804169" w:rsidRPr="00D25135" w:rsidRDefault="00804169" w:rsidP="00A00820">
      <w:pPr>
        <w:spacing w:line="360" w:lineRule="auto"/>
        <w:jc w:val="both"/>
        <w:rPr>
          <w:rFonts w:cs="Times New Roman"/>
          <w:szCs w:val="24"/>
        </w:rPr>
      </w:pPr>
      <w:r w:rsidRPr="00D25135">
        <w:rPr>
          <w:rFonts w:cs="Times New Roman"/>
          <w:szCs w:val="24"/>
        </w:rPr>
        <w:t xml:space="preserve">Tesco is embedded with a cultural pattern, commonly referred to as a Delayering structure, innovation focus and the last but the most important component of Tesco’s organizational culture is the consideration of employees and their encouragement through career advancements and rewards (Ghosh, 2020).  The organization has proper policies on Training and development programs, making certain that the employees will be provided with the proper knowledge that is needed in the company (Fadeyi, 2020).  Moreover, and more specifically, it states that Tesco needs to understand this and take action to ensure that all employees are recognized for their individuality and hired based on the skills and potential they possess regardless of their diversity.  </w:t>
      </w:r>
    </w:p>
    <w:p w14:paraId="50E0B547" w14:textId="77777777" w:rsidR="00804169" w:rsidRPr="00D25135" w:rsidRDefault="00804169" w:rsidP="00A00820">
      <w:pPr>
        <w:spacing w:line="360" w:lineRule="auto"/>
        <w:jc w:val="both"/>
        <w:rPr>
          <w:rFonts w:cs="Times New Roman"/>
          <w:szCs w:val="24"/>
        </w:rPr>
      </w:pPr>
      <w:r w:rsidRPr="00D25135">
        <w:rPr>
          <w:rFonts w:cs="Times New Roman"/>
          <w:noProof/>
          <w:szCs w:val="24"/>
          <w:lang w:val="ru-RU" w:eastAsia="ru-RU"/>
        </w:rPr>
        <w:drawing>
          <wp:inline distT="0" distB="0" distL="0" distR="0" wp14:anchorId="13778547" wp14:editId="6B40A63E">
            <wp:extent cx="4667250" cy="2862090"/>
            <wp:effectExtent l="0" t="0" r="0" b="0"/>
            <wp:docPr id="710237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37782" name=""/>
                    <pic:cNvPicPr/>
                  </pic:nvPicPr>
                  <pic:blipFill>
                    <a:blip r:embed="rId9"/>
                    <a:stretch>
                      <a:fillRect/>
                    </a:stretch>
                  </pic:blipFill>
                  <pic:spPr>
                    <a:xfrm>
                      <a:off x="0" y="0"/>
                      <a:ext cx="4677785" cy="2868550"/>
                    </a:xfrm>
                    <a:prstGeom prst="rect">
                      <a:avLst/>
                    </a:prstGeom>
                  </pic:spPr>
                </pic:pic>
              </a:graphicData>
            </a:graphic>
          </wp:inline>
        </w:drawing>
      </w:r>
    </w:p>
    <w:p w14:paraId="57973CFC" w14:textId="20D0461D" w:rsidR="00804169" w:rsidRPr="00804169" w:rsidRDefault="00804169" w:rsidP="00A00820">
      <w:pPr>
        <w:spacing w:line="360" w:lineRule="auto"/>
        <w:jc w:val="center"/>
        <w:rPr>
          <w:rFonts w:cs="Times New Roman"/>
          <w:b/>
          <w:bCs/>
          <w:i/>
          <w:iCs/>
          <w:szCs w:val="24"/>
        </w:rPr>
      </w:pPr>
      <w:r w:rsidRPr="00804169">
        <w:rPr>
          <w:rFonts w:cs="Times New Roman"/>
          <w:b/>
          <w:bCs/>
          <w:i/>
          <w:iCs/>
          <w:szCs w:val="24"/>
        </w:rPr>
        <w:t>Figure 2. Percentage change in sales at Tesco from January 2015 to October 2023.</w:t>
      </w:r>
    </w:p>
    <w:p w14:paraId="600B615E" w14:textId="77777777" w:rsidR="00804169" w:rsidRPr="00804169" w:rsidRDefault="00804169" w:rsidP="00A00820">
      <w:pPr>
        <w:spacing w:line="360" w:lineRule="auto"/>
        <w:jc w:val="center"/>
        <w:rPr>
          <w:rFonts w:eastAsia="Times New Roman" w:cs="Times New Roman"/>
          <w:b/>
          <w:bCs/>
          <w:i/>
          <w:iCs/>
          <w:kern w:val="0"/>
          <w:szCs w:val="24"/>
          <w:lang w:eastAsia="en-IN"/>
          <w14:ligatures w14:val="none"/>
        </w:rPr>
      </w:pPr>
      <w:r w:rsidRPr="00804169">
        <w:rPr>
          <w:rFonts w:cs="Times New Roman"/>
          <w:b/>
          <w:bCs/>
          <w:i/>
          <w:iCs/>
          <w:szCs w:val="24"/>
        </w:rPr>
        <w:t xml:space="preserve">Source: </w:t>
      </w:r>
      <w:r w:rsidRPr="00804169">
        <w:rPr>
          <w:rFonts w:eastAsia="Times New Roman" w:cs="Times New Roman"/>
          <w:b/>
          <w:bCs/>
          <w:i/>
          <w:iCs/>
          <w:kern w:val="0"/>
          <w:szCs w:val="24"/>
          <w:lang w:eastAsia="en-IN"/>
          <w14:ligatures w14:val="none"/>
        </w:rPr>
        <w:t>(Statista, 2022)</w:t>
      </w:r>
    </w:p>
    <w:p w14:paraId="2FA33A7A"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Therefore, Tesco may be attributed the fact of its successful organizational culture that is oriented to adaptation and a rapid increase in considerable growth, primarily resulting from </w:t>
      </w:r>
      <w:r w:rsidRPr="00D25135">
        <w:rPr>
          <w:rFonts w:cs="Times New Roman"/>
          <w:szCs w:val="24"/>
        </w:rPr>
        <w:lastRenderedPageBreak/>
        <w:t>innovations and improvement.  Of the organisation cube, the following may be derived: technological development is necessary for the organisation and data analysis techniques are crucial for the organisation (Farooq, 2022).  For instance, Tesco has always been serving as a reference point and it has always been an M-trial pioneer, trying and continuously trying to refine this facet of its operations.  Thus, innovative activity interacts with new customer requirements not only to achieve their needs but also to improve business processes by making them efficient and directed to new trends (Yawson, 2022).  In addition, it verifies the firm boasts superior data analytics capability that leads to personalization of products and inventory management that increases customer satisfaction and internal efficiency options.</w:t>
      </w:r>
    </w:p>
    <w:p w14:paraId="2407204E" w14:textId="77777777" w:rsidR="00804169" w:rsidRPr="00D25135" w:rsidRDefault="00804169" w:rsidP="00A00820">
      <w:pPr>
        <w:spacing w:line="360" w:lineRule="auto"/>
        <w:jc w:val="both"/>
        <w:rPr>
          <w:rFonts w:cs="Times New Roman"/>
          <w:szCs w:val="24"/>
        </w:rPr>
      </w:pPr>
      <w:r w:rsidRPr="00D25135">
        <w:rPr>
          <w:rFonts w:cs="Times New Roman"/>
          <w:szCs w:val="24"/>
        </w:rPr>
        <w:t>However, I came to the Company’s important opinion that is concerned with the principle and value of ethical and sustainable development of this organization.  The firm has acquired several sustainable strategies designed to monitor the impacts of the firm on the natural environment and act as per the social responsivity measure (</w:t>
      </w:r>
      <w:r w:rsidRPr="00D25135">
        <w:rPr>
          <w:rFonts w:cs="Times New Roman"/>
          <w:color w:val="222222"/>
          <w:szCs w:val="24"/>
          <w:shd w:val="clear" w:color="auto" w:fill="FFFFFF"/>
        </w:rPr>
        <w:t>Esthi, 2020)</w:t>
      </w:r>
      <w:r w:rsidRPr="00D25135">
        <w:rPr>
          <w:rFonts w:cs="Times New Roman"/>
          <w:szCs w:val="24"/>
        </w:rPr>
        <w:t xml:space="preserve">.  In this case, the two aspects of sustainability are illustrated by describing how Tesco moved to reduce food waste, attain a low carbon differential and adequate procurement.  For instance, it has set clear goals of having a net carbon footprint of its goods and operations by the year 2050/ Additionally, it has made a remarkable improvement on the issue of single-use plastics in its stores (Alam, 2020).  </w:t>
      </w:r>
    </w:p>
    <w:p w14:paraId="406F1CD7" w14:textId="77777777" w:rsidR="00804169" w:rsidRPr="00ED7282" w:rsidRDefault="00804169" w:rsidP="00A00820">
      <w:pPr>
        <w:spacing w:line="360" w:lineRule="auto"/>
        <w:jc w:val="both"/>
        <w:rPr>
          <w:rFonts w:cs="Times New Roman"/>
          <w:szCs w:val="24"/>
        </w:rPr>
      </w:pPr>
      <w:r w:rsidRPr="00D25135">
        <w:rPr>
          <w:rFonts w:cs="Times New Roman"/>
          <w:szCs w:val="24"/>
        </w:rPr>
        <w:t>These measures are not only supportive of the company’s goal of being a ‘responsible corporate citizen’ but also are well received by a customer who is conscious about the detrimental effects of deforestation/ pollution etc., on the environment, thereby boosting satisfaction level and company image of the organization (Ghosh, 2020).  On balance, it is possible to continue that Tesco’s organizational culture which comprises main constituents like, for example, innovation, employee development and sustainability strategies could be regarded as influential factors that strengthen the existing leadership of Tesco in the market and perform the role of the key function for achieving long-term aims.</w:t>
      </w:r>
    </w:p>
    <w:p w14:paraId="01B2290B" w14:textId="22F914B9" w:rsidR="00804169" w:rsidRPr="00D25135" w:rsidRDefault="00804169" w:rsidP="00A00820">
      <w:pPr>
        <w:pStyle w:val="Heading2"/>
        <w:spacing w:line="360" w:lineRule="auto"/>
        <w:jc w:val="both"/>
        <w:rPr>
          <w:rFonts w:cs="Times New Roman"/>
          <w:b w:val="0"/>
          <w:bCs w:val="0"/>
          <w:sz w:val="24"/>
          <w:szCs w:val="24"/>
        </w:rPr>
      </w:pPr>
      <w:bookmarkStart w:id="11" w:name="_Toc167923517"/>
      <w:bookmarkStart w:id="12" w:name="_Toc174000760"/>
      <w:bookmarkStart w:id="13" w:name="_Toc174962042"/>
      <w:r>
        <w:rPr>
          <w:rFonts w:cs="Times New Roman"/>
          <w:sz w:val="24"/>
          <w:szCs w:val="24"/>
        </w:rPr>
        <w:t xml:space="preserve">1.4 </w:t>
      </w:r>
      <w:r w:rsidRPr="00D25135">
        <w:rPr>
          <w:rFonts w:cs="Times New Roman"/>
          <w:sz w:val="24"/>
          <w:szCs w:val="24"/>
        </w:rPr>
        <w:t>Research Problem</w:t>
      </w:r>
      <w:bookmarkEnd w:id="11"/>
      <w:bookmarkEnd w:id="12"/>
      <w:bookmarkEnd w:id="13"/>
    </w:p>
    <w:p w14:paraId="2ADD42AB" w14:textId="77777777" w:rsidR="00804169" w:rsidRPr="00D25135" w:rsidRDefault="00804169" w:rsidP="00A00820">
      <w:pPr>
        <w:spacing w:line="360" w:lineRule="auto"/>
        <w:jc w:val="both"/>
        <w:rPr>
          <w:rFonts w:cs="Times New Roman"/>
          <w:szCs w:val="24"/>
        </w:rPr>
      </w:pPr>
      <w:r w:rsidRPr="00D25135">
        <w:rPr>
          <w:rFonts w:cs="Times New Roman"/>
          <w:szCs w:val="24"/>
        </w:rPr>
        <w:t>In the present world where entrepreneurship has become a major challenge in terms of competition, the organization faces a major constraint in trying to improve the performance of the employees and make them fully satisfied to help the organization achieve its strategic goals (</w:t>
      </w:r>
      <w:r w:rsidRPr="00D25135">
        <w:rPr>
          <w:rFonts w:cs="Times New Roman"/>
          <w:color w:val="222222"/>
          <w:szCs w:val="24"/>
          <w:shd w:val="clear" w:color="auto" w:fill="FFFFFF"/>
        </w:rPr>
        <w:t>Esthi, 2020)</w:t>
      </w:r>
      <w:r w:rsidRPr="00D25135">
        <w:rPr>
          <w:rFonts w:cs="Times New Roman"/>
          <w:szCs w:val="24"/>
        </w:rPr>
        <w:t xml:space="preserve">.  Therefore, the connection between organizational culture and those outcomes is not fully clear and is worthy of further research; particularly in the case of one of the UK’s </w:t>
      </w:r>
      <w:r w:rsidRPr="00D25135">
        <w:rPr>
          <w:rFonts w:cs="Times New Roman"/>
          <w:szCs w:val="24"/>
        </w:rPr>
        <w:lastRenderedPageBreak/>
        <w:t xml:space="preserve">most significant retailers, Tesco.  Though previous research indicated that the positive organizational culture possibly adds to the levels of engagement and productivity from personnel, there is a shortage of concrete data that ties these factors together in Tesco (Ghosh, 2020).  </w:t>
      </w:r>
    </w:p>
    <w:p w14:paraId="05537265" w14:textId="77777777" w:rsidR="00804169" w:rsidRPr="00E20D4C" w:rsidRDefault="00804169" w:rsidP="00A00820">
      <w:pPr>
        <w:spacing w:line="360" w:lineRule="auto"/>
        <w:jc w:val="both"/>
        <w:rPr>
          <w:rFonts w:cs="Times New Roman"/>
          <w:szCs w:val="24"/>
        </w:rPr>
      </w:pPr>
      <w:r w:rsidRPr="00D25135">
        <w:rPr>
          <w:rFonts w:cs="Times New Roman"/>
          <w:szCs w:val="24"/>
        </w:rPr>
        <w:t>This remains an area of study that has not been given much attention thereby creating a literature gap through which managers who wish to adopt the system of organizational culture as a way of boosting staff performance surely feel the absence of thoughtful research on this field (Fadeyi, 2020).  Thus, the top vital necessity is to define how different cultural aspects influence such organizational climate and productivity of the employees to fulfil expectations and be effective and happy in job positions (Yawson, 2022).  This study does so by providing a systematic literature review on the effect of the organizational culture and they attempt to look at the effects of it on the level of performance and satisfaction of Tesco employees to explain the ways through which the organisational efficiency can be increased.</w:t>
      </w:r>
    </w:p>
    <w:p w14:paraId="385717A8" w14:textId="3D38084A" w:rsidR="00804169" w:rsidRPr="00D25135" w:rsidRDefault="00804169" w:rsidP="00A00820">
      <w:pPr>
        <w:pStyle w:val="Heading2"/>
        <w:spacing w:line="360" w:lineRule="auto"/>
        <w:jc w:val="both"/>
        <w:rPr>
          <w:rFonts w:cs="Times New Roman"/>
          <w:b w:val="0"/>
          <w:bCs w:val="0"/>
          <w:sz w:val="24"/>
          <w:szCs w:val="24"/>
        </w:rPr>
      </w:pPr>
      <w:bookmarkStart w:id="14" w:name="_Toc167923519"/>
      <w:bookmarkStart w:id="15" w:name="_Toc174000761"/>
      <w:bookmarkStart w:id="16" w:name="_Toc174962043"/>
      <w:r>
        <w:rPr>
          <w:rFonts w:cs="Times New Roman"/>
          <w:sz w:val="24"/>
          <w:szCs w:val="24"/>
        </w:rPr>
        <w:t xml:space="preserve">1.5 </w:t>
      </w:r>
      <w:r w:rsidRPr="00D25135">
        <w:rPr>
          <w:rFonts w:cs="Times New Roman"/>
          <w:sz w:val="24"/>
          <w:szCs w:val="24"/>
        </w:rPr>
        <w:t>Aim</w:t>
      </w:r>
      <w:bookmarkEnd w:id="14"/>
      <w:r>
        <w:rPr>
          <w:rFonts w:cs="Times New Roman"/>
          <w:sz w:val="24"/>
          <w:szCs w:val="24"/>
        </w:rPr>
        <w:t xml:space="preserve"> and </w:t>
      </w:r>
      <w:bookmarkStart w:id="17" w:name="_Toc167923520"/>
      <w:r w:rsidRPr="00D25135">
        <w:rPr>
          <w:rFonts w:cs="Times New Roman"/>
          <w:sz w:val="24"/>
          <w:szCs w:val="24"/>
        </w:rPr>
        <w:t>Objectives</w:t>
      </w:r>
      <w:bookmarkEnd w:id="15"/>
      <w:bookmarkEnd w:id="16"/>
      <w:bookmarkEnd w:id="17"/>
    </w:p>
    <w:p w14:paraId="003357FC" w14:textId="77777777" w:rsidR="00804169" w:rsidRPr="00D25135" w:rsidRDefault="00804169" w:rsidP="00A00820">
      <w:pPr>
        <w:spacing w:line="360" w:lineRule="auto"/>
        <w:jc w:val="both"/>
        <w:rPr>
          <w:rFonts w:cs="Times New Roman"/>
          <w:szCs w:val="24"/>
        </w:rPr>
      </w:pPr>
      <w:r w:rsidRPr="00D25135">
        <w:rPr>
          <w:rFonts w:cs="Times New Roman"/>
          <w:szCs w:val="24"/>
        </w:rPr>
        <w:t>This research aims to investigate the effects of organisational culture on employee performance and satisfaction at Tesco.</w:t>
      </w:r>
    </w:p>
    <w:p w14:paraId="71806E65" w14:textId="77777777" w:rsidR="00804169" w:rsidRPr="00D25135" w:rsidRDefault="00804169" w:rsidP="00A00820">
      <w:pPr>
        <w:numPr>
          <w:ilvl w:val="0"/>
          <w:numId w:val="16"/>
        </w:numPr>
        <w:spacing w:line="360" w:lineRule="auto"/>
        <w:jc w:val="both"/>
        <w:rPr>
          <w:rFonts w:cs="Times New Roman"/>
          <w:szCs w:val="24"/>
        </w:rPr>
      </w:pPr>
      <w:r w:rsidRPr="00D25135">
        <w:rPr>
          <w:rFonts w:cs="Times New Roman"/>
          <w:szCs w:val="24"/>
        </w:rPr>
        <w:t>To examine the existing organisational culture at Tesco.</w:t>
      </w:r>
    </w:p>
    <w:p w14:paraId="67181093" w14:textId="77777777" w:rsidR="00804169" w:rsidRPr="00D25135" w:rsidRDefault="00804169" w:rsidP="00A00820">
      <w:pPr>
        <w:numPr>
          <w:ilvl w:val="0"/>
          <w:numId w:val="16"/>
        </w:numPr>
        <w:spacing w:line="360" w:lineRule="auto"/>
        <w:jc w:val="both"/>
        <w:rPr>
          <w:rFonts w:cs="Times New Roman"/>
          <w:szCs w:val="24"/>
        </w:rPr>
      </w:pPr>
      <w:r w:rsidRPr="00D25135">
        <w:rPr>
          <w:rFonts w:cs="Times New Roman"/>
          <w:szCs w:val="24"/>
        </w:rPr>
        <w:t>To analyse the impact of organisational culture on employee performance at Tesco.</w:t>
      </w:r>
    </w:p>
    <w:p w14:paraId="2140C938" w14:textId="77777777" w:rsidR="00804169" w:rsidRPr="00D25135" w:rsidRDefault="00804169" w:rsidP="00A00820">
      <w:pPr>
        <w:numPr>
          <w:ilvl w:val="0"/>
          <w:numId w:val="16"/>
        </w:numPr>
        <w:spacing w:line="360" w:lineRule="auto"/>
        <w:jc w:val="both"/>
        <w:rPr>
          <w:rFonts w:cs="Times New Roman"/>
          <w:szCs w:val="24"/>
        </w:rPr>
      </w:pPr>
      <w:r w:rsidRPr="00D25135">
        <w:rPr>
          <w:rFonts w:cs="Times New Roman"/>
          <w:szCs w:val="24"/>
        </w:rPr>
        <w:t>To assess the influence of organisational culture on employee satisfaction at Tesco.</w:t>
      </w:r>
    </w:p>
    <w:p w14:paraId="4D743FCF" w14:textId="77777777" w:rsidR="00804169" w:rsidRPr="00D25135" w:rsidRDefault="00804169" w:rsidP="00A00820">
      <w:pPr>
        <w:numPr>
          <w:ilvl w:val="0"/>
          <w:numId w:val="16"/>
        </w:numPr>
        <w:spacing w:line="360" w:lineRule="auto"/>
        <w:jc w:val="both"/>
        <w:rPr>
          <w:rFonts w:cs="Times New Roman"/>
          <w:szCs w:val="24"/>
        </w:rPr>
      </w:pPr>
      <w:r w:rsidRPr="00D25135">
        <w:rPr>
          <w:rFonts w:cs="Times New Roman"/>
          <w:szCs w:val="24"/>
        </w:rPr>
        <w:t>To provide recommendations for enhancing organisational culture to improve employee performance and satisfaction at Tesco.</w:t>
      </w:r>
    </w:p>
    <w:p w14:paraId="7FC0D990" w14:textId="68F04B57" w:rsidR="00804169" w:rsidRPr="00D25135" w:rsidRDefault="00804169" w:rsidP="00A00820">
      <w:pPr>
        <w:pStyle w:val="Heading2"/>
        <w:spacing w:line="360" w:lineRule="auto"/>
        <w:jc w:val="both"/>
        <w:rPr>
          <w:rFonts w:cs="Times New Roman"/>
          <w:b w:val="0"/>
          <w:bCs w:val="0"/>
          <w:sz w:val="24"/>
          <w:szCs w:val="24"/>
        </w:rPr>
      </w:pPr>
      <w:bookmarkStart w:id="18" w:name="_Toc167923521"/>
      <w:bookmarkStart w:id="19" w:name="_Toc174000762"/>
      <w:bookmarkStart w:id="20" w:name="_Toc174962044"/>
      <w:r>
        <w:rPr>
          <w:rFonts w:cs="Times New Roman"/>
          <w:sz w:val="24"/>
          <w:szCs w:val="24"/>
        </w:rPr>
        <w:t xml:space="preserve">1.6 </w:t>
      </w:r>
      <w:r w:rsidRPr="00D25135">
        <w:rPr>
          <w:rFonts w:cs="Times New Roman"/>
          <w:sz w:val="24"/>
          <w:szCs w:val="24"/>
        </w:rPr>
        <w:t>Research Questions</w:t>
      </w:r>
      <w:bookmarkEnd w:id="18"/>
      <w:bookmarkEnd w:id="19"/>
      <w:bookmarkEnd w:id="20"/>
    </w:p>
    <w:p w14:paraId="246762B3" w14:textId="77777777" w:rsidR="00804169" w:rsidRPr="00D25135" w:rsidRDefault="00804169" w:rsidP="00A00820">
      <w:pPr>
        <w:numPr>
          <w:ilvl w:val="0"/>
          <w:numId w:val="2"/>
        </w:numPr>
        <w:spacing w:line="360" w:lineRule="auto"/>
        <w:jc w:val="both"/>
        <w:rPr>
          <w:rFonts w:cs="Times New Roman"/>
          <w:szCs w:val="24"/>
        </w:rPr>
      </w:pPr>
      <w:r w:rsidRPr="00D25135">
        <w:rPr>
          <w:rFonts w:cs="Times New Roman"/>
          <w:szCs w:val="24"/>
        </w:rPr>
        <w:t>What is the current organisational culture at Tesco?</w:t>
      </w:r>
    </w:p>
    <w:p w14:paraId="2D422A65" w14:textId="77777777" w:rsidR="00804169" w:rsidRPr="00D25135" w:rsidRDefault="00804169" w:rsidP="00A00820">
      <w:pPr>
        <w:numPr>
          <w:ilvl w:val="0"/>
          <w:numId w:val="2"/>
        </w:numPr>
        <w:spacing w:line="360" w:lineRule="auto"/>
        <w:jc w:val="both"/>
        <w:rPr>
          <w:rFonts w:cs="Times New Roman"/>
          <w:szCs w:val="24"/>
        </w:rPr>
      </w:pPr>
      <w:r w:rsidRPr="00D25135">
        <w:rPr>
          <w:rFonts w:cs="Times New Roman"/>
          <w:szCs w:val="24"/>
        </w:rPr>
        <w:t>How does organisational culture impact employee performance at Tesco?</w:t>
      </w:r>
    </w:p>
    <w:p w14:paraId="5E613576" w14:textId="77777777" w:rsidR="00804169" w:rsidRPr="00D25135" w:rsidRDefault="00804169" w:rsidP="00A00820">
      <w:pPr>
        <w:numPr>
          <w:ilvl w:val="0"/>
          <w:numId w:val="2"/>
        </w:numPr>
        <w:spacing w:line="360" w:lineRule="auto"/>
        <w:jc w:val="both"/>
        <w:rPr>
          <w:rFonts w:cs="Times New Roman"/>
          <w:szCs w:val="24"/>
        </w:rPr>
      </w:pPr>
      <w:r w:rsidRPr="00D25135">
        <w:rPr>
          <w:rFonts w:cs="Times New Roman"/>
          <w:szCs w:val="24"/>
        </w:rPr>
        <w:t>What is the influence of organisational culture on employee satisfaction at Tesco?</w:t>
      </w:r>
    </w:p>
    <w:p w14:paraId="524CE8BA" w14:textId="77777777" w:rsidR="00804169" w:rsidRDefault="00804169" w:rsidP="00A00820">
      <w:pPr>
        <w:numPr>
          <w:ilvl w:val="0"/>
          <w:numId w:val="2"/>
        </w:numPr>
        <w:spacing w:line="360" w:lineRule="auto"/>
        <w:jc w:val="both"/>
        <w:rPr>
          <w:rFonts w:cs="Times New Roman"/>
          <w:szCs w:val="24"/>
        </w:rPr>
      </w:pPr>
      <w:r w:rsidRPr="00D25135">
        <w:rPr>
          <w:rFonts w:cs="Times New Roman"/>
          <w:szCs w:val="24"/>
        </w:rPr>
        <w:t>What strategies can Tesco implement to enhance its organisational culture and improve employee performance and satisfaction?</w:t>
      </w:r>
      <w:bookmarkStart w:id="21" w:name="_Toc167923522"/>
    </w:p>
    <w:p w14:paraId="0FDED772" w14:textId="77777777" w:rsidR="00804169" w:rsidRDefault="00804169" w:rsidP="00A00820">
      <w:pPr>
        <w:spacing w:line="360" w:lineRule="auto"/>
        <w:rPr>
          <w:rFonts w:cs="Times New Roman"/>
          <w:b/>
          <w:bCs/>
          <w:szCs w:val="24"/>
        </w:rPr>
      </w:pPr>
      <w:r>
        <w:rPr>
          <w:rFonts w:cs="Times New Roman"/>
          <w:b/>
          <w:bCs/>
          <w:szCs w:val="24"/>
        </w:rPr>
        <w:br w:type="page"/>
      </w:r>
    </w:p>
    <w:p w14:paraId="6B8900E2" w14:textId="57C24A91" w:rsidR="00804169" w:rsidRPr="00A326D2" w:rsidRDefault="00804169" w:rsidP="00A00820">
      <w:pPr>
        <w:pStyle w:val="Heading1"/>
        <w:spacing w:line="360" w:lineRule="auto"/>
      </w:pPr>
      <w:bookmarkStart w:id="22" w:name="_Toc174000763"/>
      <w:bookmarkStart w:id="23" w:name="_Toc174962045"/>
      <w:r>
        <w:lastRenderedPageBreak/>
        <w:t xml:space="preserve">Chapter 2: </w:t>
      </w:r>
      <w:r w:rsidRPr="00A326D2">
        <w:t>Literature Review</w:t>
      </w:r>
      <w:bookmarkEnd w:id="21"/>
      <w:bookmarkEnd w:id="22"/>
      <w:bookmarkEnd w:id="23"/>
    </w:p>
    <w:p w14:paraId="01F3CBBA" w14:textId="77777777" w:rsidR="00804169" w:rsidRPr="00D25135" w:rsidRDefault="00804169" w:rsidP="00A00820">
      <w:pPr>
        <w:spacing w:line="360" w:lineRule="auto"/>
        <w:jc w:val="both"/>
        <w:rPr>
          <w:rFonts w:cs="Times New Roman"/>
          <w:szCs w:val="24"/>
        </w:rPr>
      </w:pPr>
      <w:r w:rsidRPr="00D25135">
        <w:rPr>
          <w:rFonts w:cs="Times New Roman"/>
          <w:szCs w:val="24"/>
        </w:rPr>
        <w:t>Tesco is one of the leading retail chain stores of the global market and they have built up their own organizational culture that is useful for them.  This culture derives from such values and principles that should serve as a framework or reference point for all the strategic and tactical activities of the organization (</w:t>
      </w:r>
      <w:r w:rsidRPr="00D25135">
        <w:rPr>
          <w:rFonts w:cs="Times New Roman"/>
          <w:color w:val="222222"/>
          <w:szCs w:val="24"/>
          <w:shd w:val="clear" w:color="auto" w:fill="FFFFFF"/>
        </w:rPr>
        <w:t>Iansiti, 2020)</w:t>
      </w:r>
      <w:r w:rsidRPr="00D25135">
        <w:rPr>
          <w:rFonts w:cs="Times New Roman"/>
          <w:szCs w:val="24"/>
        </w:rPr>
        <w:t xml:space="preserve">.  This paper aims to analyze the organizational culture of Tesco to determine the outlook on staff management within the business organization and how this concept affects productivity, staff morale, and consequently organizational performance.  </w:t>
      </w:r>
    </w:p>
    <w:p w14:paraId="00DB4829"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 xml:space="preserve">Core Values and Principles </w:t>
      </w:r>
    </w:p>
    <w:p w14:paraId="776BF91A" w14:textId="77777777" w:rsidR="00804169" w:rsidRPr="00D25135" w:rsidRDefault="00804169" w:rsidP="00A00820">
      <w:pPr>
        <w:spacing w:line="360" w:lineRule="auto"/>
        <w:jc w:val="both"/>
        <w:rPr>
          <w:rFonts w:cs="Times New Roman"/>
          <w:szCs w:val="24"/>
        </w:rPr>
      </w:pPr>
      <w:r w:rsidRPr="00D25135">
        <w:rPr>
          <w:rFonts w:cs="Times New Roman"/>
          <w:szCs w:val="24"/>
        </w:rPr>
        <w:t>At the heart of Tesco's culture are its core values: This is why Tesco adopted the following values; “Tesco tries harder for customers; “people join tesco”; and “Every little help makes a big difference” (</w:t>
      </w:r>
      <w:r w:rsidRPr="00D25135">
        <w:rPr>
          <w:rFonts w:cs="Times New Roman"/>
          <w:color w:val="222222"/>
          <w:szCs w:val="24"/>
          <w:shd w:val="clear" w:color="auto" w:fill="FFFFFF"/>
        </w:rPr>
        <w:t>Bryar, 2021)</w:t>
      </w:r>
      <w:r w:rsidRPr="00D25135">
        <w:rPr>
          <w:rFonts w:cs="Times New Roman"/>
          <w:szCs w:val="24"/>
        </w:rPr>
        <w:t xml:space="preserve">.  These principles can be viewed as slogans; still, all of those principles define the organizational culture and represent the approaches that Reynolds uses when interacting with clients and employees.  </w:t>
      </w:r>
    </w:p>
    <w:p w14:paraId="044051BB"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 xml:space="preserve">Customer-Centric Approach </w:t>
      </w:r>
    </w:p>
    <w:p w14:paraId="328C19F9" w14:textId="77777777" w:rsidR="00804169" w:rsidRPr="00D25135" w:rsidRDefault="00804169" w:rsidP="00A00820">
      <w:pPr>
        <w:spacing w:line="360" w:lineRule="auto"/>
        <w:jc w:val="both"/>
        <w:rPr>
          <w:rFonts w:cs="Times New Roman"/>
          <w:szCs w:val="24"/>
        </w:rPr>
      </w:pPr>
      <w:r w:rsidRPr="00D25135">
        <w:rPr>
          <w:rFonts w:cs="Times New Roman"/>
          <w:szCs w:val="24"/>
        </w:rPr>
        <w:t>The fact that Tesco formulated its values implies that the company’s culture utilizes customer-focused strategies.  As it was mentioned by the company, it was feasible to target the retail market through the customers’ focus, by which the company could develop and maintain a competitive advantage (Brevini, 2020).  This can be seen with the following perspectives that address the understanding and fulfilment of consumers: customer targeting, design and deployment of a consumer loyalty program and also product differentiation to meet the needs of different consumers (</w:t>
      </w:r>
      <w:r w:rsidRPr="00D25135">
        <w:rPr>
          <w:rFonts w:cs="Times New Roman"/>
          <w:color w:val="222222"/>
          <w:szCs w:val="24"/>
          <w:shd w:val="clear" w:color="auto" w:fill="FFFFFF"/>
        </w:rPr>
        <w:t>Dumaine, 2020)</w:t>
      </w:r>
      <w:r w:rsidRPr="00D25135">
        <w:rPr>
          <w:rFonts w:cs="Times New Roman"/>
          <w:szCs w:val="24"/>
        </w:rPr>
        <w:t>.  The employees go to great lengths to make sure that the end user is happy, and therefore the chain employs policies wherein, the personnel on the ground are allowed to make decisions that will enhance the customers’ experience in the store.</w:t>
      </w:r>
    </w:p>
    <w:p w14:paraId="43CD3149" w14:textId="77777777" w:rsidR="00804169" w:rsidRPr="00D25135" w:rsidRDefault="00804169" w:rsidP="00A00820">
      <w:pPr>
        <w:spacing w:line="360" w:lineRule="auto"/>
        <w:jc w:val="both"/>
        <w:rPr>
          <w:rFonts w:cs="Times New Roman"/>
          <w:b/>
          <w:bCs/>
          <w:szCs w:val="24"/>
        </w:rPr>
      </w:pPr>
      <w:r w:rsidRPr="001B3193">
        <w:rPr>
          <w:rFonts w:cs="Times New Roman"/>
          <w:b/>
          <w:bCs/>
          <w:szCs w:val="24"/>
        </w:rPr>
        <w:t>Employee Development and Recognition</w:t>
      </w:r>
    </w:p>
    <w:p w14:paraId="31E89077"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Employee development and recognition Tesco feels that its employees and members are its core assets this is because a company's staff is of great significance to the company's success.  Discussed under this segment are important highlights of the specific training and development processes they have in place to develop its employees for better work output (Miller, 2020).  For example, Tesco offers “Options” to develop chances for its employees to achieve professional accreditation as well as career advancement of the company. </w:t>
      </w:r>
    </w:p>
    <w:p w14:paraId="41FB01FE" w14:textId="77777777" w:rsidR="00804169" w:rsidRPr="00D25135" w:rsidRDefault="00804169" w:rsidP="00A00820">
      <w:pPr>
        <w:spacing w:line="360" w:lineRule="auto"/>
        <w:jc w:val="both"/>
        <w:rPr>
          <w:rFonts w:cs="Times New Roman"/>
          <w:szCs w:val="24"/>
        </w:rPr>
      </w:pPr>
      <w:r w:rsidRPr="00D25135">
        <w:rPr>
          <w:rFonts w:cs="Times New Roman"/>
          <w:noProof/>
          <w:szCs w:val="24"/>
          <w:lang w:val="ru-RU" w:eastAsia="ru-RU"/>
        </w:rPr>
        <w:lastRenderedPageBreak/>
        <w:drawing>
          <wp:inline distT="0" distB="0" distL="0" distR="0" wp14:anchorId="2A36943B" wp14:editId="0AE17115">
            <wp:extent cx="5731510" cy="2025015"/>
            <wp:effectExtent l="0" t="0" r="2540" b="0"/>
            <wp:docPr id="151347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7107" name=""/>
                    <pic:cNvPicPr/>
                  </pic:nvPicPr>
                  <pic:blipFill>
                    <a:blip r:embed="rId10"/>
                    <a:stretch>
                      <a:fillRect/>
                    </a:stretch>
                  </pic:blipFill>
                  <pic:spPr>
                    <a:xfrm>
                      <a:off x="0" y="0"/>
                      <a:ext cx="5731510" cy="2025015"/>
                    </a:xfrm>
                    <a:prstGeom prst="rect">
                      <a:avLst/>
                    </a:prstGeom>
                  </pic:spPr>
                </pic:pic>
              </a:graphicData>
            </a:graphic>
          </wp:inline>
        </w:drawing>
      </w:r>
    </w:p>
    <w:p w14:paraId="5588422B" w14:textId="77777777" w:rsidR="00804169" w:rsidRPr="000A54BF" w:rsidRDefault="00804169" w:rsidP="00A00820">
      <w:pPr>
        <w:spacing w:line="360" w:lineRule="auto"/>
        <w:jc w:val="center"/>
        <w:rPr>
          <w:rFonts w:cs="Times New Roman"/>
          <w:b/>
          <w:bCs/>
          <w:i/>
          <w:iCs/>
          <w:szCs w:val="24"/>
        </w:rPr>
      </w:pPr>
      <w:r w:rsidRPr="000A54BF">
        <w:rPr>
          <w:rFonts w:cs="Times New Roman"/>
          <w:b/>
          <w:bCs/>
          <w:i/>
          <w:iCs/>
          <w:szCs w:val="24"/>
        </w:rPr>
        <w:t>Figure 3. Employability at Tesco and Gender Pay Gap Data</w:t>
      </w:r>
    </w:p>
    <w:p w14:paraId="675F3DBE" w14:textId="77777777" w:rsidR="00804169" w:rsidRPr="000A54BF" w:rsidRDefault="00804169" w:rsidP="00A00820">
      <w:pPr>
        <w:spacing w:line="360" w:lineRule="auto"/>
        <w:jc w:val="center"/>
        <w:rPr>
          <w:rFonts w:eastAsia="Times New Roman" w:cs="Times New Roman"/>
          <w:b/>
          <w:bCs/>
          <w:i/>
          <w:iCs/>
          <w:kern w:val="0"/>
          <w:szCs w:val="24"/>
          <w:lang w:eastAsia="en-IN"/>
          <w14:ligatures w14:val="none"/>
        </w:rPr>
      </w:pPr>
      <w:r w:rsidRPr="000A54BF">
        <w:rPr>
          <w:rFonts w:cs="Times New Roman"/>
          <w:b/>
          <w:bCs/>
          <w:i/>
          <w:iCs/>
          <w:szCs w:val="24"/>
        </w:rPr>
        <w:t xml:space="preserve">Source: </w:t>
      </w:r>
      <w:r w:rsidRPr="000A54BF">
        <w:rPr>
          <w:rFonts w:eastAsia="Times New Roman" w:cs="Times New Roman"/>
          <w:b/>
          <w:bCs/>
          <w:i/>
          <w:iCs/>
          <w:kern w:val="0"/>
          <w:szCs w:val="24"/>
          <w:lang w:eastAsia="en-IN"/>
          <w14:ligatures w14:val="none"/>
        </w:rPr>
        <w:t>(Tesco, 2023).</w:t>
      </w:r>
    </w:p>
    <w:p w14:paraId="4BD07EDC" w14:textId="77777777" w:rsidR="00804169" w:rsidRPr="00D25135" w:rsidRDefault="00804169" w:rsidP="00A00820">
      <w:pPr>
        <w:spacing w:line="360" w:lineRule="auto"/>
        <w:jc w:val="both"/>
        <w:rPr>
          <w:rFonts w:cs="Times New Roman"/>
          <w:szCs w:val="24"/>
        </w:rPr>
      </w:pPr>
      <w:r w:rsidRPr="00D25135">
        <w:rPr>
          <w:rFonts w:cs="Times New Roman"/>
          <w:szCs w:val="24"/>
        </w:rPr>
        <w:t>Another big aspect of culture in Tesco Incorporated is rewarding.  This particular business has set tangible gestures to acknowledge the efforts of its employees and their performances using programs such as the “Every Little Helps: Focus on Effort” awards (Stone, 2022).  That sort of status creates an achievement-oriented feeling among the employees who as individuals collectively strive to render their best efforts in performance.</w:t>
      </w:r>
    </w:p>
    <w:p w14:paraId="189F99C9"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Innovation and Adaptability</w:t>
      </w:r>
    </w:p>
    <w:p w14:paraId="3DDB8205" w14:textId="77777777" w:rsidR="00804169" w:rsidRPr="00D25135" w:rsidRDefault="00804169" w:rsidP="00A00820">
      <w:pPr>
        <w:spacing w:line="360" w:lineRule="auto"/>
        <w:jc w:val="both"/>
        <w:rPr>
          <w:rFonts w:cs="Times New Roman"/>
          <w:b/>
          <w:bCs/>
          <w:szCs w:val="24"/>
        </w:rPr>
      </w:pPr>
      <w:r w:rsidRPr="00D25135">
        <w:rPr>
          <w:rFonts w:cs="Times New Roman"/>
          <w:szCs w:val="24"/>
        </w:rPr>
        <w:t>There is another remarkable aspect of Tesco’s organizational culture: they introduce and maintain a culture of innovation.</w:t>
      </w:r>
    </w:p>
    <w:p w14:paraId="2917D707" w14:textId="77777777" w:rsidR="00804169" w:rsidRPr="00D25135" w:rsidRDefault="00804169" w:rsidP="00A00820">
      <w:pPr>
        <w:spacing w:line="360" w:lineRule="auto"/>
        <w:jc w:val="both"/>
        <w:rPr>
          <w:rFonts w:cs="Times New Roman"/>
          <w:szCs w:val="24"/>
        </w:rPr>
      </w:pPr>
      <w:r w:rsidRPr="00D25135">
        <w:rPr>
          <w:rFonts w:cs="Times New Roman"/>
          <w:szCs w:val="24"/>
        </w:rPr>
        <w:t>The company also fosters a culture of adaptation in its organizational culture.  It is stated that the specific organization always has initiatives towards enhancing the high quality of all the activities along with offering existing and new products and services (Rikap, 2022).  Such a culture as the enhancement of innovation and experimental skills assures this drive towards improved performances to their optimal (</w:t>
      </w:r>
      <w:r w:rsidRPr="00D25135">
        <w:rPr>
          <w:rFonts w:cs="Times New Roman"/>
          <w:color w:val="222222"/>
          <w:szCs w:val="24"/>
          <w:shd w:val="clear" w:color="auto" w:fill="FFFFFF"/>
        </w:rPr>
        <w:t>Massimo, 2020)</w:t>
      </w:r>
      <w:r w:rsidRPr="00D25135">
        <w:rPr>
          <w:rFonts w:cs="Times New Roman"/>
          <w:szCs w:val="24"/>
        </w:rPr>
        <w:t xml:space="preserve">.  Decentralization is well developed, and there are boundless possibilities for innovations allowing each employee to contribute with new suggestions and ideas, and worldwide effective solutions are quickly passed on to other parts of the company. </w:t>
      </w:r>
    </w:p>
    <w:p w14:paraId="12A0FFE3" w14:textId="77777777" w:rsidR="00804169" w:rsidRPr="001B3193" w:rsidRDefault="00804169" w:rsidP="00A00820">
      <w:pPr>
        <w:spacing w:line="360" w:lineRule="auto"/>
        <w:jc w:val="both"/>
        <w:rPr>
          <w:rFonts w:cs="Times New Roman"/>
          <w:szCs w:val="24"/>
        </w:rPr>
      </w:pPr>
      <w:r w:rsidRPr="00D25135">
        <w:rPr>
          <w:rFonts w:cs="Times New Roman"/>
          <w:szCs w:val="24"/>
        </w:rPr>
        <w:t xml:space="preserve">For this reason, companies such as Tesco are some of those that can be said to be highly integrated in terms of the relationship between their digital strategic plans and their operational objectives (Berg, 2021).  Some of the key aspects of this innovative culture include the use of self-checkout machines, the selling of products on internet sites, and other decision-making tools (Albert et al., 2023).  In this way, Tesco can create an environment that would foster </w:t>
      </w:r>
      <w:r w:rsidRPr="00D25135">
        <w:rPr>
          <w:rFonts w:cs="Times New Roman"/>
          <w:szCs w:val="24"/>
        </w:rPr>
        <w:lastRenderedPageBreak/>
        <w:t>innovation that will aid the company in the placement of the strategies necessary for diversification and the enhancement of new services and products.</w:t>
      </w:r>
    </w:p>
    <w:p w14:paraId="458560DC" w14:textId="77777777" w:rsidR="00804169" w:rsidRPr="001B3193" w:rsidRDefault="00804169" w:rsidP="00A00820">
      <w:pPr>
        <w:spacing w:line="360" w:lineRule="auto"/>
        <w:jc w:val="both"/>
        <w:rPr>
          <w:rFonts w:cs="Times New Roman"/>
          <w:b/>
          <w:bCs/>
          <w:szCs w:val="24"/>
        </w:rPr>
      </w:pPr>
      <w:r w:rsidRPr="001B3193">
        <w:rPr>
          <w:rFonts w:cs="Times New Roman"/>
          <w:b/>
          <w:bCs/>
          <w:szCs w:val="24"/>
        </w:rPr>
        <w:t>Inclusivity and Diversity</w:t>
      </w:r>
    </w:p>
    <w:p w14:paraId="28E1B702" w14:textId="77777777" w:rsidR="00804169" w:rsidRPr="00D25135" w:rsidRDefault="00804169" w:rsidP="00A00820">
      <w:pPr>
        <w:spacing w:line="360" w:lineRule="auto"/>
        <w:jc w:val="both"/>
        <w:rPr>
          <w:rFonts w:cs="Times New Roman"/>
          <w:szCs w:val="24"/>
        </w:rPr>
      </w:pPr>
      <w:r w:rsidRPr="00D25135">
        <w:rPr>
          <w:rFonts w:cs="Times New Roman"/>
          <w:szCs w:val="24"/>
        </w:rPr>
        <w:t>Diversity and inclusion occupy a special and important position in the organizational culture of Tesco. In furtherance of this objective, employment of all people and equal treatment of workers without regard to their race, colour or position shall be pursued (Ramadan, 2021). Some aspects of diversity management in Tesco can include an anti-sexual harassment policy, a working moms policy, and hiring employees with disabilities.</w:t>
      </w:r>
    </w:p>
    <w:p w14:paraId="76368E75" w14:textId="77777777" w:rsidR="00804169" w:rsidRPr="00D25135" w:rsidRDefault="00804169" w:rsidP="00A00820">
      <w:pPr>
        <w:spacing w:line="360" w:lineRule="auto"/>
        <w:jc w:val="both"/>
        <w:rPr>
          <w:rFonts w:cs="Times New Roman"/>
          <w:szCs w:val="24"/>
        </w:rPr>
      </w:pPr>
      <w:r w:rsidRPr="00D25135">
        <w:rPr>
          <w:rFonts w:cs="Times New Roman"/>
          <w:szCs w:val="24"/>
        </w:rPr>
        <w:t>Diversity in Tesco can be seen through the employment of employees and consideration of ethnicity, sexual orientation, and disability among the members of the organization. Cultural diversity is therefore valued for the very basic reason that people with different orientations to a particular issue will likely generate better strategies and solutions (</w:t>
      </w:r>
      <w:r w:rsidRPr="00D25135">
        <w:rPr>
          <w:rFonts w:cs="Times New Roman"/>
          <w:color w:val="222222"/>
          <w:szCs w:val="24"/>
          <w:shd w:val="clear" w:color="auto" w:fill="FFFFFF"/>
        </w:rPr>
        <w:t>Bryar, 2021)</w:t>
      </w:r>
      <w:r w:rsidRPr="00D25135">
        <w:rPr>
          <w:rFonts w:cs="Times New Roman"/>
          <w:szCs w:val="24"/>
        </w:rPr>
        <w:t>. In this way, it is possible to enhance the satisfaction of the employees and their perception of belonging to Tesco as well as the general capacities and resources of the company.</w:t>
      </w:r>
    </w:p>
    <w:p w14:paraId="26040A54" w14:textId="77777777" w:rsidR="00804169" w:rsidRPr="00D25135" w:rsidRDefault="00804169" w:rsidP="00A00820">
      <w:pPr>
        <w:spacing w:line="360" w:lineRule="auto"/>
        <w:jc w:val="both"/>
        <w:rPr>
          <w:rFonts w:cs="Times New Roman"/>
          <w:szCs w:val="24"/>
        </w:rPr>
      </w:pPr>
      <w:r w:rsidRPr="00D25135">
        <w:rPr>
          <w:rFonts w:cs="Times New Roman"/>
          <w:noProof/>
          <w:szCs w:val="24"/>
          <w:lang w:val="ru-RU" w:eastAsia="ru-RU"/>
        </w:rPr>
        <w:drawing>
          <wp:inline distT="0" distB="0" distL="0" distR="0" wp14:anchorId="05BBD759" wp14:editId="124124F6">
            <wp:extent cx="5731510" cy="2433320"/>
            <wp:effectExtent l="0" t="0" r="2540" b="5080"/>
            <wp:docPr id="195342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428507" name=""/>
                    <pic:cNvPicPr/>
                  </pic:nvPicPr>
                  <pic:blipFill>
                    <a:blip r:embed="rId11"/>
                    <a:stretch>
                      <a:fillRect/>
                    </a:stretch>
                  </pic:blipFill>
                  <pic:spPr>
                    <a:xfrm>
                      <a:off x="0" y="0"/>
                      <a:ext cx="5731510" cy="2433320"/>
                    </a:xfrm>
                    <a:prstGeom prst="rect">
                      <a:avLst/>
                    </a:prstGeom>
                  </pic:spPr>
                </pic:pic>
              </a:graphicData>
            </a:graphic>
          </wp:inline>
        </w:drawing>
      </w:r>
    </w:p>
    <w:p w14:paraId="040CFAAE" w14:textId="77777777" w:rsidR="00804169" w:rsidRPr="000A54BF" w:rsidRDefault="00804169" w:rsidP="00A00820">
      <w:pPr>
        <w:spacing w:line="360" w:lineRule="auto"/>
        <w:jc w:val="center"/>
        <w:rPr>
          <w:rFonts w:cs="Times New Roman"/>
          <w:b/>
          <w:bCs/>
          <w:i/>
          <w:iCs/>
          <w:szCs w:val="24"/>
        </w:rPr>
      </w:pPr>
      <w:r w:rsidRPr="000A54BF">
        <w:rPr>
          <w:rFonts w:cs="Times New Roman"/>
          <w:b/>
          <w:bCs/>
          <w:i/>
          <w:iCs/>
          <w:szCs w:val="24"/>
        </w:rPr>
        <w:t>Figure 4. Diversity and Inclusivity at Tesco</w:t>
      </w:r>
    </w:p>
    <w:p w14:paraId="00F9A79A" w14:textId="77777777" w:rsidR="00804169" w:rsidRPr="000A54BF" w:rsidRDefault="00804169" w:rsidP="00A00820">
      <w:pPr>
        <w:spacing w:line="360" w:lineRule="auto"/>
        <w:jc w:val="center"/>
        <w:rPr>
          <w:rFonts w:eastAsia="Times New Roman" w:cs="Times New Roman"/>
          <w:b/>
          <w:bCs/>
          <w:i/>
          <w:iCs/>
          <w:kern w:val="0"/>
          <w:szCs w:val="24"/>
          <w:lang w:eastAsia="en-IN"/>
          <w14:ligatures w14:val="none"/>
        </w:rPr>
      </w:pPr>
      <w:r w:rsidRPr="000A54BF">
        <w:rPr>
          <w:rFonts w:cs="Times New Roman"/>
          <w:b/>
          <w:bCs/>
          <w:i/>
          <w:iCs/>
          <w:szCs w:val="24"/>
        </w:rPr>
        <w:t xml:space="preserve">Source: </w:t>
      </w:r>
      <w:r w:rsidRPr="000A54BF">
        <w:rPr>
          <w:rFonts w:eastAsia="Times New Roman" w:cs="Times New Roman"/>
          <w:b/>
          <w:bCs/>
          <w:i/>
          <w:iCs/>
          <w:kern w:val="0"/>
          <w:szCs w:val="24"/>
          <w:lang w:eastAsia="en-IN"/>
          <w14:ligatures w14:val="none"/>
        </w:rPr>
        <w:t>(Tesco, 2023).</w:t>
      </w:r>
    </w:p>
    <w:p w14:paraId="049F6FE1" w14:textId="1D18658F" w:rsidR="00804169" w:rsidRPr="00D25135" w:rsidRDefault="000A54BF" w:rsidP="00A00820">
      <w:pPr>
        <w:pStyle w:val="Heading2"/>
        <w:spacing w:line="360" w:lineRule="auto"/>
        <w:jc w:val="both"/>
        <w:rPr>
          <w:rFonts w:cs="Times New Roman"/>
          <w:b w:val="0"/>
          <w:bCs w:val="0"/>
          <w:sz w:val="24"/>
          <w:szCs w:val="24"/>
        </w:rPr>
      </w:pPr>
      <w:bookmarkStart w:id="24" w:name="_Toc167923523"/>
      <w:bookmarkStart w:id="25" w:name="_Toc174000764"/>
      <w:bookmarkStart w:id="26" w:name="_Toc174962046"/>
      <w:r>
        <w:rPr>
          <w:rFonts w:cs="Times New Roman"/>
          <w:sz w:val="24"/>
          <w:szCs w:val="24"/>
        </w:rPr>
        <w:t xml:space="preserve">2.1 </w:t>
      </w:r>
      <w:r w:rsidRPr="00D25135">
        <w:rPr>
          <w:rFonts w:cs="Times New Roman"/>
          <w:sz w:val="24"/>
          <w:szCs w:val="24"/>
        </w:rPr>
        <w:t>Analysing</w:t>
      </w:r>
      <w:r w:rsidR="00804169" w:rsidRPr="00D25135">
        <w:rPr>
          <w:rFonts w:cs="Times New Roman"/>
          <w:sz w:val="24"/>
          <w:szCs w:val="24"/>
        </w:rPr>
        <w:t xml:space="preserve"> the Impact of Organizational Culture on Employee Performance at Tesco</w:t>
      </w:r>
      <w:bookmarkEnd w:id="24"/>
      <w:bookmarkEnd w:id="25"/>
      <w:bookmarkEnd w:id="26"/>
    </w:p>
    <w:p w14:paraId="7393AF4D"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Organizational culture impacts the performance of the employees since culture locates the work setting, the expectations of the employees, and the way these expectations will be met (Angelica, 2020). Discussing specifically about Tesco, probably the effectiveness of this firm’s organizational culture in terms of performance could be best supported by surveys and </w:t>
      </w:r>
      <w:r w:rsidRPr="00D25135">
        <w:rPr>
          <w:rFonts w:cs="Times New Roman"/>
          <w:szCs w:val="24"/>
        </w:rPr>
        <w:lastRenderedPageBreak/>
        <w:t>subsequent comparisons of the company’s employees’ satisfaction rate, productivity index, staff turnover rates and, of course, definite customer satisfaction standards (</w:t>
      </w:r>
      <w:r w:rsidRPr="00D25135">
        <w:rPr>
          <w:rFonts w:cs="Times New Roman"/>
          <w:color w:val="222222"/>
          <w:szCs w:val="24"/>
          <w:shd w:val="clear" w:color="auto" w:fill="FFFFFF"/>
        </w:rPr>
        <w:t>Brando et al., 2022)</w:t>
      </w:r>
      <w:r w:rsidRPr="00D25135">
        <w:rPr>
          <w:rFonts w:cs="Times New Roman"/>
          <w:szCs w:val="24"/>
        </w:rPr>
        <w:t xml:space="preserve">. </w:t>
      </w:r>
    </w:p>
    <w:p w14:paraId="03B91AE4"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Employee Engagement and Productivity</w:t>
      </w:r>
    </w:p>
    <w:p w14:paraId="6F493F11" w14:textId="77777777" w:rsidR="00804169" w:rsidRPr="00D25135" w:rsidRDefault="00804169" w:rsidP="00A00820">
      <w:pPr>
        <w:spacing w:line="360" w:lineRule="auto"/>
        <w:jc w:val="both"/>
        <w:rPr>
          <w:rFonts w:cs="Times New Roman"/>
          <w:szCs w:val="24"/>
        </w:rPr>
      </w:pPr>
      <w:r w:rsidRPr="00D25135">
        <w:rPr>
          <w:rFonts w:cs="Times New Roman"/>
          <w:szCs w:val="24"/>
        </w:rPr>
        <w:t>This is significant when analyzing organizational outcomes since it indicates the level of passion, dedication, as well as extra effort from the people working at the organizations. In the Tesco 2022 Annual Report on Employee Reengagement, the engagement score for the company was recorded to be 78% on average, and this can be said to be a huge shift from the previous year (</w:t>
      </w:r>
      <w:r w:rsidRPr="00D25135">
        <w:rPr>
          <w:rFonts w:cs="Times New Roman"/>
          <w:color w:val="222222"/>
          <w:szCs w:val="24"/>
          <w:shd w:val="clear" w:color="auto" w:fill="FFFFFF"/>
        </w:rPr>
        <w:t>Massimo, 2020)</w:t>
      </w:r>
      <w:r w:rsidRPr="00D25135">
        <w:rPr>
          <w:rFonts w:cs="Times New Roman"/>
          <w:szCs w:val="24"/>
        </w:rPr>
        <w:t>. This shows a high level of engagement and could be viewed as evidence of good corporate culture in terms of recognition, development and ultimately inclusion at Tesco.</w:t>
      </w:r>
    </w:p>
    <w:p w14:paraId="68056FC0" w14:textId="77777777" w:rsidR="00804169" w:rsidRPr="001B738F" w:rsidRDefault="00804169" w:rsidP="00A00820">
      <w:pPr>
        <w:spacing w:line="360" w:lineRule="auto"/>
        <w:jc w:val="both"/>
        <w:rPr>
          <w:rFonts w:cs="Times New Roman"/>
          <w:szCs w:val="24"/>
        </w:rPr>
      </w:pPr>
      <w:r w:rsidRPr="00D25135">
        <w:rPr>
          <w:rFonts w:cs="Times New Roman"/>
          <w:szCs w:val="24"/>
        </w:rPr>
        <w:t>Assessing the performance of labour for the firm, an evaluation of the number of sales per employee for the Tesco company may be useful. From the observation made in the analysis, Tesco sales per employee stood at £220,000 in 2022 having a 5% better performance as compared to the index of the year 2021 (</w:t>
      </w:r>
      <w:r w:rsidRPr="00D25135">
        <w:rPr>
          <w:rFonts w:cs="Times New Roman"/>
          <w:color w:val="222222"/>
          <w:szCs w:val="24"/>
          <w:shd w:val="clear" w:color="auto" w:fill="FFFFFF"/>
        </w:rPr>
        <w:t>Dumaine, 2020)</w:t>
      </w:r>
      <w:r w:rsidRPr="00D25135">
        <w:rPr>
          <w:rFonts w:cs="Times New Roman"/>
          <w:szCs w:val="24"/>
        </w:rPr>
        <w:t>. The following are the chief social activities that led to this boost in productivity; The enterprise has been known for its manufacturing culture in processes that focus on amending and inventive resourcefulness (Sharma, 2020). One might even argue that the practice of fostering a generation of ideas and leading an effective discussion whilst rewarding the employees for their ideas has possibly created a better and more productive workforce.</w:t>
      </w:r>
    </w:p>
    <w:p w14:paraId="339D0D44" w14:textId="77777777" w:rsidR="00804169" w:rsidRPr="00D25135" w:rsidRDefault="00804169" w:rsidP="00A00820">
      <w:pPr>
        <w:spacing w:line="360" w:lineRule="auto"/>
        <w:jc w:val="both"/>
        <w:rPr>
          <w:rFonts w:cs="Times New Roman"/>
          <w:b/>
          <w:bCs/>
          <w:szCs w:val="24"/>
        </w:rPr>
      </w:pPr>
      <w:r w:rsidRPr="001B738F">
        <w:rPr>
          <w:rFonts w:cs="Times New Roman"/>
          <w:b/>
          <w:bCs/>
          <w:szCs w:val="24"/>
        </w:rPr>
        <w:t>Employee Development and Turnover</w:t>
      </w:r>
    </w:p>
    <w:p w14:paraId="2B12AE7D" w14:textId="77777777" w:rsidR="00804169" w:rsidRPr="00D25135" w:rsidRDefault="00804169" w:rsidP="00A00820">
      <w:pPr>
        <w:spacing w:line="360" w:lineRule="auto"/>
        <w:jc w:val="both"/>
        <w:rPr>
          <w:rFonts w:cs="Times New Roman"/>
          <w:szCs w:val="24"/>
        </w:rPr>
      </w:pPr>
      <w:r w:rsidRPr="00D25135">
        <w:rPr>
          <w:rFonts w:cs="Times New Roman"/>
          <w:szCs w:val="24"/>
        </w:rPr>
        <w:t>Tesco has also provided for the welfare of its employees through training and other career opportunities. Training records of employees trained at Tesco reveal that 91% of them received professional training in 2022 (</w:t>
      </w:r>
      <w:r w:rsidRPr="00D25135">
        <w:rPr>
          <w:rFonts w:cs="Times New Roman"/>
          <w:color w:val="222222"/>
          <w:szCs w:val="24"/>
          <w:shd w:val="clear" w:color="auto" w:fill="FFFFFF"/>
        </w:rPr>
        <w:t>Iansiti, 2020)</w:t>
      </w:r>
      <w:r w:rsidRPr="00D25135">
        <w:rPr>
          <w:rFonts w:cs="Times New Roman"/>
          <w:szCs w:val="24"/>
        </w:rPr>
        <w:t>. This kind of investment in employee capacity also goes a long way in influencing performance as trained employees are more capable and sure of their selves.</w:t>
      </w:r>
    </w:p>
    <w:p w14:paraId="06BCC183"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One more tangible factor that reflects the level of satisfaction and performance of employees is the turnover rate. The voluntary turnover rate of Tesco for 2022 is set at 15% annually which is below the average industry standard of 19% (Brevini, 2020). This is well illustrated by a lower employee turnover rate that signifies that most employees are content with their jobs and are most probably motivated to work hard because of the encouraging working conditions </w:t>
      </w:r>
      <w:r w:rsidRPr="00D25135">
        <w:rPr>
          <w:rFonts w:cs="Times New Roman"/>
          <w:szCs w:val="24"/>
        </w:rPr>
        <w:lastRenderedPageBreak/>
        <w:t>(Albert et al., 2023). For instance, in a situation where turnover is low, it means that there are fewer chances of the company having to incur its expenses in hiring and training new workers to come and contribute to the company's success.</w:t>
      </w:r>
    </w:p>
    <w:p w14:paraId="125878BD"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Customer Satisfaction</w:t>
      </w:r>
    </w:p>
    <w:p w14:paraId="671C9C56" w14:textId="77777777" w:rsidR="00804169" w:rsidRPr="001B738F" w:rsidRDefault="00804169" w:rsidP="00A00820">
      <w:pPr>
        <w:spacing w:line="360" w:lineRule="auto"/>
        <w:jc w:val="both"/>
        <w:rPr>
          <w:rFonts w:cs="Times New Roman"/>
          <w:szCs w:val="24"/>
        </w:rPr>
      </w:pPr>
      <w:r w:rsidRPr="00D25135">
        <w:rPr>
          <w:rFonts w:cs="Times New Roman"/>
          <w:szCs w:val="24"/>
        </w:rPr>
        <w:t>Another important factor that is bound to be impacted by the actions of the employees is the customer satisfaction rate. Employees who are happy and committed work more efficiently and provide the best customer service and satisfaction. The NPS of Tesco has been showing an increasing trend and this demonstrates the ability of Tesco to satisfy its customers. The Tesco NPS rose to 65 in 2022 from the 60 recorded in the preceding year (Farooq, 2022). It can be associated with the company’s primary goals of satisfying the customers and the right of customers to make decisions that will benefit the other party.</w:t>
      </w:r>
    </w:p>
    <w:p w14:paraId="4FA6797D" w14:textId="26D0A36B" w:rsidR="00804169" w:rsidRPr="00D25135" w:rsidRDefault="000A54BF" w:rsidP="00A00820">
      <w:pPr>
        <w:pStyle w:val="Heading2"/>
        <w:spacing w:line="360" w:lineRule="auto"/>
        <w:jc w:val="both"/>
        <w:rPr>
          <w:rFonts w:cs="Times New Roman"/>
          <w:b w:val="0"/>
          <w:bCs w:val="0"/>
          <w:sz w:val="24"/>
          <w:szCs w:val="24"/>
        </w:rPr>
      </w:pPr>
      <w:bookmarkStart w:id="27" w:name="_Toc167923524"/>
      <w:bookmarkStart w:id="28" w:name="_Toc174000765"/>
      <w:bookmarkStart w:id="29" w:name="_Toc174962047"/>
      <w:r>
        <w:rPr>
          <w:rFonts w:cs="Times New Roman"/>
          <w:sz w:val="24"/>
          <w:szCs w:val="24"/>
        </w:rPr>
        <w:t xml:space="preserve">2.2 </w:t>
      </w:r>
      <w:r w:rsidR="00804169" w:rsidRPr="00D25135">
        <w:rPr>
          <w:rFonts w:cs="Times New Roman"/>
          <w:sz w:val="24"/>
          <w:szCs w:val="24"/>
        </w:rPr>
        <w:t>Assessing the Influence of Organizational Culture on Employee Satisfaction at Tesco</w:t>
      </w:r>
      <w:bookmarkEnd w:id="27"/>
      <w:bookmarkEnd w:id="28"/>
      <w:bookmarkEnd w:id="29"/>
    </w:p>
    <w:p w14:paraId="408F9FFB" w14:textId="77777777" w:rsidR="00804169" w:rsidRPr="009A6756" w:rsidRDefault="00804169" w:rsidP="00A00820">
      <w:pPr>
        <w:pStyle w:val="Footer"/>
        <w:spacing w:line="360" w:lineRule="auto"/>
        <w:jc w:val="both"/>
        <w:rPr>
          <w:rFonts w:cs="Times New Roman"/>
          <w:szCs w:val="24"/>
        </w:rPr>
      </w:pPr>
      <w:r w:rsidRPr="009A6756">
        <w:rPr>
          <w:rFonts w:cs="Times New Roman"/>
          <w:szCs w:val="24"/>
        </w:rPr>
        <w:t>Organizational culture in Tesco has an influence on the satisfaction indices of the employers, which could be assessed with some Key Performance Indicators/metrics. These are the level of employee satisfaction obtained from the employee in the form of a rate such as the Net Promoter Score (NPS) for the employee (eNPS</w:t>
      </w:r>
      <w:r w:rsidRPr="009A6756">
        <w:rPr>
          <w:rFonts w:cs="Times New Roman"/>
          <w:szCs w:val="24"/>
        </w:rPr>
        <w:fldChar w:fldCharType="begin"/>
      </w:r>
      <w:r w:rsidRPr="009A6756">
        <w:rPr>
          <w:rFonts w:cs="Times New Roman"/>
          <w:szCs w:val="24"/>
        </w:rPr>
        <w:instrText xml:space="preserve"> PAGE   \* MERGEFORMAT </w:instrText>
      </w:r>
      <w:r w:rsidRPr="009A6756">
        <w:rPr>
          <w:rFonts w:cs="Times New Roman"/>
          <w:szCs w:val="24"/>
        </w:rPr>
        <w:fldChar w:fldCharType="separate"/>
      </w:r>
      <w:r w:rsidRPr="009A6756">
        <w:rPr>
          <w:rFonts w:cs="Times New Roman"/>
          <w:noProof/>
          <w:szCs w:val="24"/>
        </w:rPr>
        <w:t>14</w:t>
      </w:r>
      <w:r w:rsidRPr="009A6756">
        <w:rPr>
          <w:rFonts w:cs="Times New Roman"/>
          <w:noProof/>
          <w:szCs w:val="24"/>
        </w:rPr>
        <w:fldChar w:fldCharType="end"/>
      </w:r>
      <w:r w:rsidRPr="009A6756">
        <w:rPr>
          <w:rFonts w:cs="Times New Roman"/>
          <w:szCs w:val="24"/>
        </w:rPr>
        <w:t>), the level of employee retention, the level of employee turnover, high level of employee absenteeism, and the result of the latest employee satisfaction poll (</w:t>
      </w:r>
      <w:r w:rsidRPr="009A6756">
        <w:rPr>
          <w:rFonts w:cs="Times New Roman"/>
          <w:color w:val="222222"/>
          <w:szCs w:val="24"/>
          <w:shd w:val="clear" w:color="auto" w:fill="FFFFFF"/>
        </w:rPr>
        <w:t>Iansiti, 2020)</w:t>
      </w:r>
      <w:r w:rsidRPr="009A6756">
        <w:rPr>
          <w:rFonts w:cs="Times New Roman"/>
          <w:szCs w:val="24"/>
        </w:rPr>
        <w:t>. Therefore, based on the evaluation of these measures and the understanding of the numeric values provided as the representation of organizational culture, one can identify its correlation with Tesco’s professionals’ satisfaction.</w:t>
      </w:r>
    </w:p>
    <w:p w14:paraId="60F9256A"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Employee Satisfaction Scores</w:t>
      </w:r>
    </w:p>
    <w:p w14:paraId="511D4D6A" w14:textId="77777777" w:rsidR="00804169" w:rsidRPr="00D25135" w:rsidRDefault="00804169" w:rsidP="00A00820">
      <w:pPr>
        <w:spacing w:line="360" w:lineRule="auto"/>
        <w:jc w:val="both"/>
        <w:rPr>
          <w:rFonts w:cs="Times New Roman"/>
          <w:szCs w:val="24"/>
        </w:rPr>
      </w:pPr>
      <w:r w:rsidRPr="00D25135">
        <w:rPr>
          <w:rFonts w:cs="Times New Roman"/>
          <w:szCs w:val="24"/>
        </w:rPr>
        <w:t>Self-appraisals, therefore, provide a measure of feelings employees could have towards their circumstances or contexts of work. This paper focuses on analysing the Tesco Annual Employee 2022 survey that established the level of satisfaction among the employees was extremely high as a percentage of overall score out of 100 was 80% contentment. It has increased from 76% in the year 2020; this shows that there is an increased year-on-year improvement in the work environment and culture over the wee years (Sharma, 2020). All of this is inversely proportional to the overall employee satisfaction level; this probably stems from the fact that Tesco’s leadership places great emphasis on the training, appreciation and retention of its employees.</w:t>
      </w:r>
    </w:p>
    <w:p w14:paraId="6C2FC9A6" w14:textId="77777777" w:rsidR="00804169" w:rsidRPr="00D25135" w:rsidRDefault="00804169" w:rsidP="00A00820">
      <w:pPr>
        <w:spacing w:line="360" w:lineRule="auto"/>
        <w:jc w:val="both"/>
        <w:rPr>
          <w:rFonts w:cs="Times New Roman"/>
          <w:b/>
          <w:bCs/>
          <w:szCs w:val="24"/>
        </w:rPr>
      </w:pPr>
      <w:r w:rsidRPr="00616C2C">
        <w:rPr>
          <w:rFonts w:cs="Times New Roman"/>
          <w:b/>
          <w:bCs/>
          <w:szCs w:val="24"/>
        </w:rPr>
        <w:t>Employee Net Promoter Score (</w:t>
      </w:r>
      <w:r w:rsidRPr="00D25135">
        <w:rPr>
          <w:rFonts w:cs="Times New Roman"/>
          <w:b/>
          <w:bCs/>
          <w:szCs w:val="24"/>
        </w:rPr>
        <w:t>NPS</w:t>
      </w:r>
      <w:r w:rsidRPr="00616C2C">
        <w:rPr>
          <w:rFonts w:cs="Times New Roman"/>
          <w:b/>
          <w:bCs/>
          <w:szCs w:val="24"/>
        </w:rPr>
        <w:t>)</w:t>
      </w:r>
    </w:p>
    <w:p w14:paraId="0057E5F6" w14:textId="77777777" w:rsidR="00804169" w:rsidRPr="00720B82" w:rsidRDefault="00804169" w:rsidP="00A00820">
      <w:pPr>
        <w:spacing w:line="360" w:lineRule="auto"/>
        <w:jc w:val="both"/>
        <w:rPr>
          <w:rFonts w:cs="Times New Roman"/>
          <w:szCs w:val="24"/>
        </w:rPr>
      </w:pPr>
      <w:r w:rsidRPr="00D25135">
        <w:rPr>
          <w:rFonts w:cs="Times New Roman"/>
          <w:szCs w:val="24"/>
        </w:rPr>
        <w:lastRenderedPageBreak/>
        <w:t>The eNPS which stands for employee advocacy is a tool for understanding the level of willingness of an employee to recommend his or her workplace to other people. In conclusion, this case showed that Tesco saw a better employee NPS score as they rose from +38 in the year 2020 to +45 in the year 2022. (</w:t>
      </w:r>
      <w:r w:rsidRPr="00D25135">
        <w:rPr>
          <w:rFonts w:cs="Times New Roman"/>
          <w:color w:val="222222"/>
          <w:szCs w:val="24"/>
          <w:shd w:val="clear" w:color="auto" w:fill="FFFFFF"/>
        </w:rPr>
        <w:t>Brando et al., 2022)</w:t>
      </w:r>
      <w:r w:rsidRPr="00D25135">
        <w:rPr>
          <w:rFonts w:cs="Times New Roman"/>
          <w:szCs w:val="24"/>
        </w:rPr>
        <w:t>. This has a positive implication for Tesco suggesting that there is a great improvement in the satisfaction levels of employees hence the recommendation of the company as an ideal place to work (</w:t>
      </w:r>
      <w:r w:rsidRPr="00D25135">
        <w:rPr>
          <w:rFonts w:cs="Times New Roman"/>
          <w:color w:val="222222"/>
          <w:szCs w:val="24"/>
          <w:shd w:val="clear" w:color="auto" w:fill="FFFFFF"/>
        </w:rPr>
        <w:t>Leao, 2023)</w:t>
      </w:r>
      <w:r w:rsidRPr="00D25135">
        <w:rPr>
          <w:rFonts w:cs="Times New Roman"/>
          <w:szCs w:val="24"/>
        </w:rPr>
        <w:t>. The increase in the eNPS shows that there is an improvement as per the transformation process on the engaging organisational culture at Tesco.</w:t>
      </w:r>
    </w:p>
    <w:p w14:paraId="471DBD33" w14:textId="77777777" w:rsidR="00804169" w:rsidRPr="00D25135" w:rsidRDefault="00804169" w:rsidP="00A00820">
      <w:pPr>
        <w:spacing w:line="360" w:lineRule="auto"/>
        <w:jc w:val="both"/>
        <w:rPr>
          <w:rFonts w:cs="Times New Roman"/>
          <w:b/>
          <w:bCs/>
          <w:szCs w:val="24"/>
        </w:rPr>
      </w:pPr>
      <w:r w:rsidRPr="00720B82">
        <w:rPr>
          <w:rFonts w:cs="Times New Roman"/>
          <w:b/>
          <w:bCs/>
          <w:szCs w:val="24"/>
        </w:rPr>
        <w:t>Retention Rates</w:t>
      </w:r>
    </w:p>
    <w:p w14:paraId="5AF01529" w14:textId="77777777" w:rsidR="00804169" w:rsidRPr="00D25135" w:rsidRDefault="00804169" w:rsidP="00A00820">
      <w:pPr>
        <w:spacing w:line="360" w:lineRule="auto"/>
        <w:jc w:val="both"/>
        <w:rPr>
          <w:rFonts w:cs="Times New Roman"/>
          <w:szCs w:val="24"/>
        </w:rPr>
      </w:pPr>
      <w:r w:rsidRPr="00D25135">
        <w:rPr>
          <w:rFonts w:cs="Times New Roman"/>
          <w:szCs w:val="24"/>
        </w:rPr>
        <w:t>Retention rates stand as key factors that point out the level of satisfaction and commitment among employees. Last year, Tesco had a record retention rate of 85% implying that only 15% of employee resigned from their company. It is however important to note that this retention rate is much higher as compared to the industry average of 81% (Stone, 2022). A high retention rate means the organization does not face difficulties in retaining experienced employees as they are happy with their jobs and the environment, which ultimately saves lots of money and time (Miller, 2020).</w:t>
      </w:r>
    </w:p>
    <w:p w14:paraId="4768A0A2" w14:textId="77777777" w:rsidR="00804169" w:rsidRPr="00D25135" w:rsidRDefault="00804169" w:rsidP="00A00820">
      <w:pPr>
        <w:spacing w:line="360" w:lineRule="auto"/>
        <w:jc w:val="both"/>
        <w:rPr>
          <w:rFonts w:cs="Times New Roman"/>
          <w:szCs w:val="24"/>
        </w:rPr>
      </w:pPr>
      <w:r w:rsidRPr="00D25135">
        <w:rPr>
          <w:rFonts w:cs="Times New Roman"/>
          <w:noProof/>
          <w:szCs w:val="24"/>
          <w:lang w:val="ru-RU" w:eastAsia="ru-RU"/>
        </w:rPr>
        <w:drawing>
          <wp:inline distT="0" distB="0" distL="0" distR="0" wp14:anchorId="6833AA9C" wp14:editId="21251A2F">
            <wp:extent cx="5731510" cy="2226310"/>
            <wp:effectExtent l="0" t="0" r="2540" b="2540"/>
            <wp:docPr id="1577539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39530" name=""/>
                    <pic:cNvPicPr/>
                  </pic:nvPicPr>
                  <pic:blipFill>
                    <a:blip r:embed="rId12"/>
                    <a:stretch>
                      <a:fillRect/>
                    </a:stretch>
                  </pic:blipFill>
                  <pic:spPr>
                    <a:xfrm>
                      <a:off x="0" y="0"/>
                      <a:ext cx="5731510" cy="2226310"/>
                    </a:xfrm>
                    <a:prstGeom prst="rect">
                      <a:avLst/>
                    </a:prstGeom>
                  </pic:spPr>
                </pic:pic>
              </a:graphicData>
            </a:graphic>
          </wp:inline>
        </w:drawing>
      </w:r>
    </w:p>
    <w:p w14:paraId="13E73F6B" w14:textId="77777777" w:rsidR="00804169" w:rsidRPr="000A54BF" w:rsidRDefault="00804169" w:rsidP="00A00820">
      <w:pPr>
        <w:spacing w:line="360" w:lineRule="auto"/>
        <w:jc w:val="center"/>
        <w:rPr>
          <w:rFonts w:cs="Times New Roman"/>
          <w:b/>
          <w:bCs/>
          <w:i/>
          <w:iCs/>
          <w:szCs w:val="24"/>
        </w:rPr>
      </w:pPr>
      <w:r w:rsidRPr="000A54BF">
        <w:rPr>
          <w:rFonts w:cs="Times New Roman"/>
          <w:b/>
          <w:bCs/>
          <w:i/>
          <w:iCs/>
          <w:szCs w:val="24"/>
        </w:rPr>
        <w:t>Figure 5. Average employees at Tesco from 2020 to 2024</w:t>
      </w:r>
    </w:p>
    <w:p w14:paraId="2978BA2C" w14:textId="77777777" w:rsidR="00804169" w:rsidRPr="000A54BF" w:rsidRDefault="00804169" w:rsidP="00A00820">
      <w:pPr>
        <w:spacing w:line="360" w:lineRule="auto"/>
        <w:jc w:val="center"/>
        <w:rPr>
          <w:rFonts w:eastAsia="Times New Roman" w:cs="Times New Roman"/>
          <w:b/>
          <w:bCs/>
          <w:i/>
          <w:iCs/>
          <w:kern w:val="0"/>
          <w:szCs w:val="24"/>
          <w:lang w:eastAsia="en-IN"/>
          <w14:ligatures w14:val="none"/>
        </w:rPr>
      </w:pPr>
      <w:r w:rsidRPr="000A54BF">
        <w:rPr>
          <w:rFonts w:cs="Times New Roman"/>
          <w:b/>
          <w:bCs/>
          <w:i/>
          <w:iCs/>
          <w:szCs w:val="24"/>
        </w:rPr>
        <w:t xml:space="preserve">Source: </w:t>
      </w:r>
      <w:r w:rsidRPr="000A54BF">
        <w:rPr>
          <w:rFonts w:eastAsia="Times New Roman" w:cs="Times New Roman"/>
          <w:b/>
          <w:bCs/>
          <w:i/>
          <w:iCs/>
          <w:kern w:val="0"/>
          <w:szCs w:val="24"/>
          <w:lang w:eastAsia="en-IN"/>
          <w14:ligatures w14:val="none"/>
        </w:rPr>
        <w:t>(Tesco PLC, 2023).</w:t>
      </w:r>
    </w:p>
    <w:p w14:paraId="178AFCB5"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Absenteeism Rates</w:t>
      </w:r>
    </w:p>
    <w:p w14:paraId="4A0D739C"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Rates of absence can also be used to determine satisfaction, as employees who are unhappy with their jobs will likely be more inclined to be absent from work more often or for longer periods. Furthermore, Tesco’s rate of absenteeism in 2022 was estimated to be at 2. 5% an </w:t>
      </w:r>
      <w:r w:rsidRPr="00D25135">
        <w:rPr>
          <w:rFonts w:cs="Times New Roman"/>
          <w:szCs w:val="24"/>
        </w:rPr>
        <w:lastRenderedPageBreak/>
        <w:t>aspect that is below the industrial average of 3. 2% (Rikap, 2022). Less number of absences indicates that employees are happy with the working conditions and are thus likely to avoid skipping work.</w:t>
      </w:r>
    </w:p>
    <w:p w14:paraId="011908EF"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Employee Engagement Surveys</w:t>
      </w:r>
    </w:p>
    <w:p w14:paraId="38786376" w14:textId="77777777" w:rsidR="00804169" w:rsidRPr="00720B82" w:rsidRDefault="00804169" w:rsidP="00A00820">
      <w:pPr>
        <w:spacing w:line="360" w:lineRule="auto"/>
        <w:jc w:val="both"/>
        <w:rPr>
          <w:rFonts w:cs="Times New Roman"/>
          <w:szCs w:val="24"/>
        </w:rPr>
      </w:pPr>
      <w:r w:rsidRPr="00D25135">
        <w:rPr>
          <w:rFonts w:cs="Times New Roman"/>
          <w:szCs w:val="24"/>
        </w:rPr>
        <w:t>Engagement questionnaires are broadly defined to cover a range of areas of satisfaction, including job content, management, and balance. Engagement surveys are held each year to assess the views of the employees and the directions where the company requires improvements. According to the information from the 2022 survey, 82% of the workers stated that they feel appreciated at the workplace and 79% of respondents noted affordable support from managers for their career advancement (</w:t>
      </w:r>
      <w:r w:rsidRPr="00D25135">
        <w:rPr>
          <w:rFonts w:cs="Times New Roman"/>
          <w:color w:val="222222"/>
          <w:szCs w:val="24"/>
          <w:shd w:val="clear" w:color="auto" w:fill="FFFFFF"/>
        </w:rPr>
        <w:t>Leao, 2023)</w:t>
      </w:r>
      <w:r w:rsidRPr="00D25135">
        <w:rPr>
          <w:rFonts w:cs="Times New Roman"/>
          <w:szCs w:val="24"/>
        </w:rPr>
        <w:t>. These high engagement scores should go hand in hand with Tesco’s organizational culture, as well as its employees’ satisfaction.</w:t>
      </w:r>
    </w:p>
    <w:p w14:paraId="7D8C66E7" w14:textId="60E3F5D0" w:rsidR="00804169" w:rsidRPr="00D25135" w:rsidRDefault="000A54BF" w:rsidP="00A00820">
      <w:pPr>
        <w:pStyle w:val="Heading2"/>
        <w:spacing w:line="360" w:lineRule="auto"/>
        <w:jc w:val="both"/>
        <w:rPr>
          <w:rFonts w:cs="Times New Roman"/>
          <w:b w:val="0"/>
          <w:bCs w:val="0"/>
          <w:sz w:val="24"/>
          <w:szCs w:val="24"/>
        </w:rPr>
      </w:pPr>
      <w:bookmarkStart w:id="30" w:name="_Toc167923525"/>
      <w:bookmarkStart w:id="31" w:name="_Toc174000766"/>
      <w:bookmarkStart w:id="32" w:name="_Toc174962048"/>
      <w:r>
        <w:rPr>
          <w:rFonts w:cs="Times New Roman"/>
          <w:sz w:val="24"/>
          <w:szCs w:val="24"/>
        </w:rPr>
        <w:t xml:space="preserve">2.3 </w:t>
      </w:r>
      <w:r w:rsidR="00804169" w:rsidRPr="00D25135">
        <w:rPr>
          <w:rFonts w:cs="Times New Roman"/>
          <w:sz w:val="24"/>
          <w:szCs w:val="24"/>
        </w:rPr>
        <w:t>Strategies to enhance its organisational culture and improve employee performance</w:t>
      </w:r>
      <w:bookmarkEnd w:id="30"/>
      <w:bookmarkEnd w:id="31"/>
      <w:bookmarkEnd w:id="32"/>
    </w:p>
    <w:p w14:paraId="0E54AAB3" w14:textId="77777777" w:rsidR="00804169" w:rsidRPr="00D25135" w:rsidRDefault="00804169" w:rsidP="00A00820">
      <w:pPr>
        <w:spacing w:line="360" w:lineRule="auto"/>
        <w:jc w:val="both"/>
        <w:rPr>
          <w:rFonts w:cs="Times New Roman"/>
          <w:szCs w:val="24"/>
        </w:rPr>
      </w:pPr>
      <w:r w:rsidRPr="00D25135">
        <w:rPr>
          <w:rFonts w:cs="Times New Roman"/>
          <w:szCs w:val="24"/>
        </w:rPr>
        <w:t>To promote an even stronger organizational culture and increase rates of employee productivity as well as satisfaction, the following strategies can be used by Tesco: Open channels of communication and receipt of feedback should also be fostered and encouraged. The offering of feedback as well as the provision of other means of communication can aid in the achievement of the concept of the employee’s voice and recognition of the same (Berg, 2021). Furthermore, motivation is improved significantly, and issues can be rectified within no time before escalating. Another area where Tesco can implement changes to enhance its culture is the diversity and inclusion of employees (Sharma, 2020). In this case, it relates to accepting the various diversity and ensuring that the employee's acceptance and inclusion at the workplace enhance harmony and work relations. Other advantages that can also be associated with the implementation of diversity practices include; a way of sourcing for diverse talent; which enhances the problem-solving creativity of the organization.</w:t>
      </w:r>
    </w:p>
    <w:p w14:paraId="61255564" w14:textId="77777777" w:rsidR="00804169" w:rsidRPr="00D25135" w:rsidRDefault="00804169" w:rsidP="00A00820">
      <w:pPr>
        <w:spacing w:line="360" w:lineRule="auto"/>
        <w:jc w:val="both"/>
        <w:rPr>
          <w:rFonts w:cs="Times New Roman"/>
          <w:szCs w:val="24"/>
        </w:rPr>
      </w:pPr>
      <w:r w:rsidRPr="00D25135">
        <w:rPr>
          <w:rFonts w:cs="Times New Roman"/>
          <w:szCs w:val="24"/>
        </w:rPr>
        <w:t>The next strategic approach relates to the area of HRM within organisations, which comprises the promotion of employee development. In this manner, due to training and career advancement, Tesco can assist its members to move to the next level of motor skills career ladder. Recruitment not only improves productivity but also brings about a change in satisfaction propensities and organizational commitment (</w:t>
      </w:r>
      <w:r w:rsidRPr="00D25135">
        <w:rPr>
          <w:rFonts w:cs="Times New Roman"/>
          <w:color w:val="222222"/>
          <w:szCs w:val="24"/>
          <w:shd w:val="clear" w:color="auto" w:fill="FFFFFF"/>
        </w:rPr>
        <w:t>Massimo, 2020)</w:t>
      </w:r>
      <w:r w:rsidRPr="00D25135">
        <w:rPr>
          <w:rFonts w:cs="Times New Roman"/>
          <w:szCs w:val="24"/>
        </w:rPr>
        <w:t xml:space="preserve">. This may include leadership training, technical training and any other developmental training that may be required to be conducted in an organization. Another relevant issue that has to be solved is the </w:t>
      </w:r>
      <w:r w:rsidRPr="00D25135">
        <w:rPr>
          <w:rFonts w:cs="Times New Roman"/>
          <w:szCs w:val="24"/>
        </w:rPr>
        <w:lastRenderedPageBreak/>
        <w:t>ways of motivating the employees, namely the problem of rewarding them for their achievements (Ramadan, 2021). A good approach to enforcing recognition to employees is to appreciate their efforts through a recognition and reward programme. Rewards can also be material or non-material; they include special privileges, gifts hampers, money or recognition in the form of a word or phrase like ‘well done ‘or ‘good job’ among others (Farooq, 2022). Employees’ recognition raises the level of motivation within the staff and also improves organizational productivity.</w:t>
      </w:r>
    </w:p>
    <w:p w14:paraId="7049B84A" w14:textId="77777777" w:rsidR="00804169" w:rsidRPr="00D25135" w:rsidRDefault="00804169" w:rsidP="00A00820">
      <w:pPr>
        <w:spacing w:line="360" w:lineRule="auto"/>
        <w:jc w:val="both"/>
        <w:rPr>
          <w:rFonts w:cs="Times New Roman"/>
          <w:szCs w:val="24"/>
        </w:rPr>
      </w:pPr>
      <w:r w:rsidRPr="00D25135">
        <w:rPr>
          <w:rFonts w:cs="Times New Roman"/>
          <w:szCs w:val="24"/>
        </w:rPr>
        <w:t>It is now a common challenge in most organizations to maintain a good balance between work and other aspects of life. Some of these areas that Tesco can improve the culture include providing organisational work-life balance culture, flexible working time, teleworking and health wellness. Such implementations can help solve employee burnout and improve morale and productivity among workers (Albert et al., 2023). For this reason, improving welfare and cooperation in the workplace can also improve productivity. The use of team-based work and cross-functional cooperation can help eliminate barriers between departments and feel like a single collective unit within the organization (Miller, 2020). Activities in team building and organizational-related projects will go a long way in fostering relations within and enhancing morale.</w:t>
      </w:r>
    </w:p>
    <w:p w14:paraId="572FDC5A" w14:textId="77777777" w:rsidR="00804169" w:rsidRPr="008A0960" w:rsidRDefault="00804169" w:rsidP="00A00820">
      <w:pPr>
        <w:spacing w:line="360" w:lineRule="auto"/>
        <w:jc w:val="both"/>
        <w:rPr>
          <w:rFonts w:cs="Times New Roman"/>
          <w:szCs w:val="24"/>
        </w:rPr>
      </w:pPr>
      <w:r w:rsidRPr="00D25135">
        <w:rPr>
          <w:rFonts w:cs="Times New Roman"/>
          <w:szCs w:val="24"/>
        </w:rPr>
        <w:t>Therefore, using technology to enhance smooth operation and work satisfaction can also be effective. Using modern technologies, which help to improve communication, work on projects and generally, the effectiveness of the employees’ work, can be beneficial for companies. This does not only enhance proficiency but also minimizes agitation and enhances satisfaction (</w:t>
      </w:r>
      <w:r w:rsidRPr="00D25135">
        <w:rPr>
          <w:rFonts w:cs="Times New Roman"/>
          <w:color w:val="222222"/>
          <w:szCs w:val="24"/>
          <w:shd w:val="clear" w:color="auto" w:fill="FFFFFF"/>
        </w:rPr>
        <w:t>Leao, 2023)</w:t>
      </w:r>
      <w:r w:rsidRPr="00D25135">
        <w:rPr>
          <w:rFonts w:cs="Times New Roman"/>
          <w:szCs w:val="24"/>
        </w:rPr>
        <w:t>. Therefore, the above are some of the recommendations that Tesco could consider to maintain a positive and constructive organizational culture in the Tesco company.</w:t>
      </w:r>
    </w:p>
    <w:p w14:paraId="231DCA56" w14:textId="77777777" w:rsidR="00804169" w:rsidRDefault="00804169" w:rsidP="00A00820">
      <w:pPr>
        <w:spacing w:line="360" w:lineRule="auto"/>
        <w:rPr>
          <w:rFonts w:eastAsiaTheme="majorEastAsia" w:cs="Times New Roman"/>
          <w:b/>
          <w:bCs/>
          <w:spacing w:val="4"/>
          <w:szCs w:val="24"/>
        </w:rPr>
      </w:pPr>
      <w:bookmarkStart w:id="33" w:name="_Toc167923526"/>
      <w:r>
        <w:rPr>
          <w:rFonts w:cs="Times New Roman"/>
          <w:szCs w:val="24"/>
        </w:rPr>
        <w:br w:type="page"/>
      </w:r>
    </w:p>
    <w:p w14:paraId="62255112" w14:textId="2CFD4C44" w:rsidR="00804169" w:rsidRPr="00D25135" w:rsidRDefault="00804169" w:rsidP="00A00820">
      <w:pPr>
        <w:pStyle w:val="Heading1"/>
        <w:spacing w:line="360" w:lineRule="auto"/>
        <w:rPr>
          <w:b w:val="0"/>
          <w:bCs w:val="0"/>
        </w:rPr>
      </w:pPr>
      <w:bookmarkStart w:id="34" w:name="_Toc174000767"/>
      <w:bookmarkStart w:id="35" w:name="_Toc174962049"/>
      <w:r>
        <w:lastRenderedPageBreak/>
        <w:t xml:space="preserve">Chapter 3: </w:t>
      </w:r>
      <w:r w:rsidRPr="00D25135">
        <w:t>Research Methodology</w:t>
      </w:r>
      <w:bookmarkEnd w:id="33"/>
      <w:bookmarkEnd w:id="34"/>
      <w:bookmarkEnd w:id="35"/>
    </w:p>
    <w:p w14:paraId="4CA3FA5A" w14:textId="0FCD9C7E" w:rsidR="00804169" w:rsidRPr="00D25135" w:rsidRDefault="00804169" w:rsidP="00A00820">
      <w:pPr>
        <w:pStyle w:val="Heading2"/>
        <w:spacing w:line="360" w:lineRule="auto"/>
        <w:rPr>
          <w:b w:val="0"/>
          <w:bCs w:val="0"/>
        </w:rPr>
      </w:pPr>
      <w:bookmarkStart w:id="36" w:name="_Toc167923527"/>
      <w:bookmarkStart w:id="37" w:name="_Toc174000768"/>
      <w:bookmarkStart w:id="38" w:name="_Toc174962050"/>
      <w:r>
        <w:t xml:space="preserve">3.1 </w:t>
      </w:r>
      <w:r w:rsidRPr="00D25135">
        <w:t>Research Philosophy</w:t>
      </w:r>
      <w:bookmarkEnd w:id="36"/>
      <w:bookmarkEnd w:id="37"/>
      <w:bookmarkEnd w:id="38"/>
    </w:p>
    <w:p w14:paraId="49C82E3B" w14:textId="77777777" w:rsidR="00804169" w:rsidRPr="00D25135" w:rsidRDefault="00804169" w:rsidP="00A00820">
      <w:pPr>
        <w:spacing w:line="360" w:lineRule="auto"/>
        <w:jc w:val="both"/>
        <w:rPr>
          <w:rFonts w:cs="Times New Roman"/>
          <w:szCs w:val="24"/>
        </w:rPr>
      </w:pPr>
      <w:r w:rsidRPr="00D25135">
        <w:rPr>
          <w:rFonts w:cs="Times New Roman"/>
          <w:szCs w:val="24"/>
        </w:rPr>
        <w:t>The research philosophy indicated for use in this study is positivism. The positivist approach relies on quantitative research techniques, scientific inquiry, and the use of facts that are invariable to arrive at conclusions (Stone, 2022). This philosophy fits this study because it aims to analyze the interaction between organizational culture about employee performance and satisfaction using data that can be measured and quantified. In positivism, coming up with a set of three hypotheses is possible because positivism is based on theories that have to be tested by gathering data through research (Rikap, 2022). This is especially because the current study is going to use positivism to work towards developing results that are not only reliable and valid but also generalizable across the entire workforce of Tesco. Although broad, this objectivity helps to ensure that the conclusions drawn from the results are grounded in facts that can be observed and quantified in some way, replacing he said/she said with factual data about how organizational culture influences employee well-being.</w:t>
      </w:r>
    </w:p>
    <w:p w14:paraId="1FA2579D" w14:textId="46270B8A" w:rsidR="00804169" w:rsidRPr="00D25135" w:rsidRDefault="00804169" w:rsidP="00A00820">
      <w:pPr>
        <w:pStyle w:val="Heading2"/>
        <w:spacing w:line="360" w:lineRule="auto"/>
        <w:rPr>
          <w:b w:val="0"/>
          <w:bCs w:val="0"/>
        </w:rPr>
      </w:pPr>
      <w:bookmarkStart w:id="39" w:name="_Toc167923528"/>
      <w:bookmarkStart w:id="40" w:name="_Toc174000769"/>
      <w:bookmarkStart w:id="41" w:name="_Toc174962051"/>
      <w:r>
        <w:t xml:space="preserve">3.2 </w:t>
      </w:r>
      <w:r w:rsidRPr="00D25135">
        <w:t>Research Paradigm</w:t>
      </w:r>
      <w:bookmarkEnd w:id="39"/>
      <w:bookmarkEnd w:id="40"/>
      <w:bookmarkEnd w:id="41"/>
    </w:p>
    <w:p w14:paraId="3207F522" w14:textId="77777777" w:rsidR="00804169" w:rsidRPr="000A35F2" w:rsidRDefault="00804169" w:rsidP="00A00820">
      <w:pPr>
        <w:spacing w:line="360" w:lineRule="auto"/>
        <w:jc w:val="both"/>
        <w:rPr>
          <w:rFonts w:cs="Times New Roman"/>
          <w:szCs w:val="24"/>
        </w:rPr>
      </w:pPr>
      <w:r w:rsidRPr="00D25135">
        <w:rPr>
          <w:rFonts w:cs="Times New Roman"/>
          <w:szCs w:val="24"/>
        </w:rPr>
        <w:t>The method used in the present study is quantitative research. The choice of quantitative paradigm is justified by the fact that the methodology is based on numerical data and provides an opportunity to recognize quantitative patterns or relationships between the study variables, as well as to determine their statistical significance (Berg, 2021). Based on this paradigm, only structured data can be obtained through such instruments as surveys where the responses to the questions can be measured and statistically tested. Using the quantitative approach in the research, the degree of employees to organizational culture, job satisfaction, and performance can be measured accurately and objectively within the structure developed by the researcher (Sharma, 2020). Therefore, based on statistical analysis, the study can hypothesize and infer answers to questions it asked about the organizational culture and the organizational performance in particular Tesco. This way, we present a very tangible, straightforward, formalized outcome that increases the store of knowledge in the field of organizational behaviour.</w:t>
      </w:r>
    </w:p>
    <w:p w14:paraId="7653DDAF" w14:textId="48480CDA" w:rsidR="00804169" w:rsidRPr="00D25135" w:rsidRDefault="00804169" w:rsidP="00A00820">
      <w:pPr>
        <w:pStyle w:val="Heading2"/>
        <w:spacing w:line="360" w:lineRule="auto"/>
        <w:rPr>
          <w:b w:val="0"/>
          <w:bCs w:val="0"/>
        </w:rPr>
      </w:pPr>
      <w:bookmarkStart w:id="42" w:name="_Toc167923529"/>
      <w:bookmarkStart w:id="43" w:name="_Toc174000770"/>
      <w:bookmarkStart w:id="44" w:name="_Toc174962052"/>
      <w:r>
        <w:t xml:space="preserve">3.3 </w:t>
      </w:r>
      <w:r w:rsidRPr="00D25135">
        <w:t>Research Approach</w:t>
      </w:r>
      <w:bookmarkEnd w:id="42"/>
      <w:bookmarkEnd w:id="43"/>
      <w:bookmarkEnd w:id="44"/>
    </w:p>
    <w:p w14:paraId="0A6C7598" w14:textId="77777777" w:rsidR="00804169" w:rsidRPr="00333BFF" w:rsidRDefault="00804169" w:rsidP="00A00820">
      <w:pPr>
        <w:spacing w:line="360" w:lineRule="auto"/>
        <w:jc w:val="both"/>
        <w:rPr>
          <w:rFonts w:cs="Times New Roman"/>
          <w:szCs w:val="24"/>
        </w:rPr>
      </w:pPr>
      <w:r w:rsidRPr="000A35F2">
        <w:rPr>
          <w:rFonts w:cs="Times New Roman"/>
          <w:szCs w:val="24"/>
        </w:rPr>
        <w:t xml:space="preserve">The research approach utilized in this study is deductive. The deductive approach is suitable because it begins with established theories and hypotheses derived from the existing literature on organizational culture, employee performance, and satisfaction. These hypotheses are then </w:t>
      </w:r>
      <w:r w:rsidRPr="000A35F2">
        <w:rPr>
          <w:rFonts w:cs="Times New Roman"/>
          <w:szCs w:val="24"/>
        </w:rPr>
        <w:lastRenderedPageBreak/>
        <w:t>tested through empirical data collection</w:t>
      </w:r>
      <w:r w:rsidRPr="00D25135">
        <w:rPr>
          <w:rFonts w:cs="Times New Roman"/>
          <w:szCs w:val="24"/>
        </w:rPr>
        <w:t xml:space="preserve"> (</w:t>
      </w:r>
      <w:r w:rsidRPr="00D25135">
        <w:rPr>
          <w:rFonts w:cs="Times New Roman"/>
          <w:color w:val="222222"/>
          <w:szCs w:val="24"/>
          <w:shd w:val="clear" w:color="auto" w:fill="FFFFFF"/>
        </w:rPr>
        <w:t>Massimo, 2020)</w:t>
      </w:r>
      <w:r w:rsidRPr="000A35F2">
        <w:rPr>
          <w:rFonts w:cs="Times New Roman"/>
          <w:szCs w:val="24"/>
        </w:rPr>
        <w:t>. This approach ensures that the study is grounded in a well-defined theoretical framework and follows a logical sequence from theory to observation. In the deductive approach, specific hypotheses related to the impact of organizational culture on employee performance and satisfaction are formulated based on the literature review. These hypotheses are then tested using data collected from Tesco employees. The deductive approach provides a structured method for examining the relationships between variables, allowing for the verification or refutation of the initial hypotheses</w:t>
      </w:r>
      <w:r w:rsidRPr="00D25135">
        <w:rPr>
          <w:rFonts w:cs="Times New Roman"/>
          <w:szCs w:val="24"/>
        </w:rPr>
        <w:t xml:space="preserve"> (</w:t>
      </w:r>
      <w:r w:rsidRPr="00D25135">
        <w:rPr>
          <w:rFonts w:cs="Times New Roman"/>
          <w:color w:val="222222"/>
          <w:szCs w:val="24"/>
          <w:shd w:val="clear" w:color="auto" w:fill="FFFFFF"/>
        </w:rPr>
        <w:t>Iansiti, 2020)</w:t>
      </w:r>
      <w:r w:rsidRPr="000A35F2">
        <w:rPr>
          <w:rFonts w:cs="Times New Roman"/>
          <w:szCs w:val="24"/>
        </w:rPr>
        <w:t>. This systematic process helps ensure the validity and reliability of the research findings, making them applicable to the broader context of organizational studies</w:t>
      </w:r>
    </w:p>
    <w:p w14:paraId="7DE7F4CC" w14:textId="1C925EA5" w:rsidR="00804169" w:rsidRPr="00D25135" w:rsidRDefault="00804169" w:rsidP="00A00820">
      <w:pPr>
        <w:pStyle w:val="Heading2"/>
        <w:spacing w:line="360" w:lineRule="auto"/>
        <w:rPr>
          <w:b w:val="0"/>
          <w:bCs w:val="0"/>
        </w:rPr>
      </w:pPr>
      <w:bookmarkStart w:id="45" w:name="_Toc167923530"/>
      <w:bookmarkStart w:id="46" w:name="_Toc174000771"/>
      <w:bookmarkStart w:id="47" w:name="_Toc174962053"/>
      <w:r>
        <w:t xml:space="preserve">3.4 </w:t>
      </w:r>
      <w:r w:rsidRPr="00D25135">
        <w:t>Research Method</w:t>
      </w:r>
      <w:bookmarkEnd w:id="45"/>
      <w:bookmarkEnd w:id="46"/>
      <w:bookmarkEnd w:id="47"/>
    </w:p>
    <w:p w14:paraId="46A7393C" w14:textId="77777777" w:rsidR="00804169" w:rsidRPr="00D25135" w:rsidRDefault="00804169" w:rsidP="00A00820">
      <w:pPr>
        <w:spacing w:line="360" w:lineRule="auto"/>
        <w:jc w:val="both"/>
        <w:rPr>
          <w:rFonts w:cs="Times New Roman"/>
          <w:szCs w:val="24"/>
        </w:rPr>
      </w:pPr>
      <w:r w:rsidRPr="00D25135">
        <w:rPr>
          <w:rFonts w:cs="Times New Roman"/>
          <w:szCs w:val="24"/>
        </w:rPr>
        <w:t>The approach used in this research is a survey-based quantitative research method. Thus, this approach is suitable because it makes it possible to organize and analyze data collected from several potential respondents. Questionnaires are particularly useful in collecting information about employees’ attitudes, perceptions and self-estimates although these measures are irretrievably important for disclosing the effects of organizational culture on job satisfaction and effectiveness (Ramadan, 2021). This expectation is informed by the fact that this study will use a structured questionnaire to make the results as valid and reliable as possible besides facilitating easy analysis and drawing of conclusions.</w:t>
      </w:r>
    </w:p>
    <w:p w14:paraId="184B87D8" w14:textId="3AB2C589" w:rsidR="00804169" w:rsidRPr="00D25135" w:rsidRDefault="00804169" w:rsidP="00A00820">
      <w:pPr>
        <w:pStyle w:val="Heading2"/>
        <w:spacing w:line="360" w:lineRule="auto"/>
        <w:rPr>
          <w:b w:val="0"/>
          <w:bCs w:val="0"/>
        </w:rPr>
      </w:pPr>
      <w:bookmarkStart w:id="48" w:name="_Toc167923531"/>
      <w:bookmarkStart w:id="49" w:name="_Toc174000772"/>
      <w:bookmarkStart w:id="50" w:name="_Toc174962054"/>
      <w:r>
        <w:t xml:space="preserve">3.5 </w:t>
      </w:r>
      <w:r w:rsidRPr="00D25135">
        <w:t>Research Strategy</w:t>
      </w:r>
      <w:bookmarkEnd w:id="48"/>
      <w:bookmarkEnd w:id="49"/>
      <w:bookmarkEnd w:id="50"/>
    </w:p>
    <w:p w14:paraId="24A7232A" w14:textId="77777777" w:rsidR="00804169" w:rsidRPr="00D25135" w:rsidRDefault="00804169" w:rsidP="00A00820">
      <w:pPr>
        <w:spacing w:line="360" w:lineRule="auto"/>
        <w:jc w:val="both"/>
        <w:rPr>
          <w:rFonts w:cs="Times New Roman"/>
          <w:szCs w:val="24"/>
        </w:rPr>
      </w:pPr>
      <w:r w:rsidRPr="00D25135">
        <w:rPr>
          <w:rFonts w:cs="Times New Roman"/>
          <w:szCs w:val="24"/>
        </w:rPr>
        <w:t>The research design adopted entails the administration of an e-survey to employees at the Tesco organization. As for the method of survey, the e-survey is chosen because it is easy and effective in terms of coverage to a large number of people in the organization (Rorato, 2020). This technique is useful in distributing forms or questionnaires to obtain the responses quickly and in similarly consolidating them. This way all the questions that are responded to are similar for all the respondents and are posed in the same order improving the credibility of the data obtained in the e-survey. This strategy also saves costs and minimizes the chances of data entry errors because the response is keyed into an electronic system database.</w:t>
      </w:r>
    </w:p>
    <w:p w14:paraId="3AFCD6DA" w14:textId="049BB253" w:rsidR="00804169" w:rsidRPr="00D25135" w:rsidRDefault="00804169" w:rsidP="00A00820">
      <w:pPr>
        <w:pStyle w:val="Heading2"/>
        <w:spacing w:line="360" w:lineRule="auto"/>
        <w:rPr>
          <w:b w:val="0"/>
          <w:bCs w:val="0"/>
        </w:rPr>
      </w:pPr>
      <w:bookmarkStart w:id="51" w:name="_Toc167923532"/>
      <w:bookmarkStart w:id="52" w:name="_Toc174000773"/>
      <w:bookmarkStart w:id="53" w:name="_Toc174962055"/>
      <w:r>
        <w:t xml:space="preserve">3.6 </w:t>
      </w:r>
      <w:r w:rsidRPr="00D25135">
        <w:t>Sampling Methods</w:t>
      </w:r>
      <w:bookmarkEnd w:id="51"/>
      <w:bookmarkEnd w:id="52"/>
      <w:bookmarkEnd w:id="53"/>
    </w:p>
    <w:p w14:paraId="10CB45CF" w14:textId="77777777" w:rsidR="00804169" w:rsidRPr="00BC7B3A" w:rsidRDefault="00804169" w:rsidP="00A00820">
      <w:pPr>
        <w:spacing w:line="360" w:lineRule="auto"/>
        <w:jc w:val="both"/>
        <w:rPr>
          <w:rFonts w:cs="Times New Roman"/>
          <w:szCs w:val="24"/>
        </w:rPr>
      </w:pPr>
      <w:r w:rsidRPr="00D25135">
        <w:rPr>
          <w:rFonts w:cs="Times New Roman"/>
          <w:szCs w:val="24"/>
        </w:rPr>
        <w:t>The technique of stratified random sampling will be used to ensure the selection of Tesco employees in the sample set. Stratified sampling implies the distribution of the total population into subgroups (strata) depending on some definite characteristics, for example, department, position rank, and geographical location (</w:t>
      </w:r>
      <w:r w:rsidRPr="00D25135">
        <w:rPr>
          <w:rFonts w:cs="Times New Roman"/>
          <w:color w:val="222222"/>
          <w:szCs w:val="24"/>
          <w:shd w:val="clear" w:color="auto" w:fill="FFFFFF"/>
        </w:rPr>
        <w:t>Brando et al., 2022)</w:t>
      </w:r>
      <w:r w:rsidRPr="00D25135">
        <w:rPr>
          <w:rFonts w:cs="Times New Roman"/>
          <w:szCs w:val="24"/>
        </w:rPr>
        <w:t xml:space="preserve">. The samples that are then chosen </w:t>
      </w:r>
      <w:r w:rsidRPr="00D25135">
        <w:rPr>
          <w:rFonts w:cs="Times New Roman"/>
          <w:szCs w:val="24"/>
        </w:rPr>
        <w:lastRenderedPageBreak/>
        <w:t>randomly should be from each of the formed strata. This approach is selected to ensure that various parts of the employees’ population are covered to get a better picture of the organizational climate and vice versa (Alam, 2020). By making the study sample achieve departmental and seniority diversity, the study intends to enhance the extrapolation of the study findings to the entire organization.</w:t>
      </w:r>
    </w:p>
    <w:p w14:paraId="6141DD28" w14:textId="243DA5C0" w:rsidR="00804169" w:rsidRPr="00804169" w:rsidRDefault="00804169" w:rsidP="00A00820">
      <w:pPr>
        <w:pStyle w:val="Heading2"/>
        <w:spacing w:line="360" w:lineRule="auto"/>
      </w:pPr>
      <w:bookmarkStart w:id="54" w:name="_Toc167923533"/>
      <w:bookmarkStart w:id="55" w:name="_Toc174000774"/>
      <w:bookmarkStart w:id="56" w:name="_Toc174962056"/>
      <w:r>
        <w:t xml:space="preserve">3.7 </w:t>
      </w:r>
      <w:r w:rsidRPr="00D25135">
        <w:t>Data Collection Methods/Tools</w:t>
      </w:r>
      <w:bookmarkEnd w:id="54"/>
      <w:bookmarkEnd w:id="55"/>
      <w:bookmarkEnd w:id="56"/>
    </w:p>
    <w:p w14:paraId="36CE21E5"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Questionnaires will be administered to the participants through an e-mail invitation link. To support the goals of the survey, questions that are specific to the measurement of the organisational culture of the company and the overall ratings about aspects of organisational practices will be adopted in addition to indexes for measuring the self-performance of the employee with different relevant working features of the company. This will ensure that the use of rating scales to quantify the responses is possible hence making it possible to carry out a statistical analysis (Parades, 2020). This method is selected to maximize the gain of information and because it allows to obtaining of a significant amount of data from different people. It will also help in determining the magnitude of the impact of organizational culture on the outcomes of interest. </w:t>
      </w:r>
    </w:p>
    <w:p w14:paraId="1CF72A48" w14:textId="0CF1D42E" w:rsidR="00804169" w:rsidRPr="00D25135" w:rsidRDefault="000A54BF" w:rsidP="00A00820">
      <w:pPr>
        <w:pStyle w:val="Heading2"/>
        <w:spacing w:line="360" w:lineRule="auto"/>
      </w:pPr>
      <w:bookmarkStart w:id="57" w:name="_Toc174000775"/>
      <w:bookmarkStart w:id="58" w:name="_Toc174962057"/>
      <w:r>
        <w:t xml:space="preserve">3.8 </w:t>
      </w:r>
      <w:r w:rsidR="00804169" w:rsidRPr="00D25135">
        <w:t>Key elements of the survey will include:</w:t>
      </w:r>
      <w:bookmarkEnd w:id="57"/>
      <w:bookmarkEnd w:id="58"/>
      <w:r w:rsidR="00804169" w:rsidRPr="00D25135">
        <w:t xml:space="preserve"> </w:t>
      </w:r>
    </w:p>
    <w:p w14:paraId="511DC8B3" w14:textId="3750359C" w:rsidR="00804169" w:rsidRPr="00804169" w:rsidRDefault="00804169" w:rsidP="00A00820">
      <w:pPr>
        <w:pStyle w:val="ListParagraph"/>
        <w:numPr>
          <w:ilvl w:val="0"/>
          <w:numId w:val="17"/>
        </w:numPr>
        <w:spacing w:line="360" w:lineRule="auto"/>
        <w:jc w:val="both"/>
        <w:rPr>
          <w:rFonts w:cs="Times New Roman"/>
          <w:b/>
          <w:bCs/>
          <w:szCs w:val="24"/>
        </w:rPr>
      </w:pPr>
      <w:r w:rsidRPr="00804169">
        <w:rPr>
          <w:rFonts w:cs="Times New Roman"/>
          <w:b/>
          <w:bCs/>
          <w:szCs w:val="24"/>
        </w:rPr>
        <w:t xml:space="preserve">Perceptions of Organizational Culture: </w:t>
      </w:r>
      <w:r w:rsidRPr="00804169">
        <w:rPr>
          <w:rFonts w:cs="Times New Roman"/>
          <w:szCs w:val="24"/>
        </w:rPr>
        <w:t>Percentage response questions are to capture the employees’ perception of the beliefs and standards that define Tesco’s cultur</w:t>
      </w:r>
      <w:r w:rsidR="000A54BF">
        <w:rPr>
          <w:rFonts w:cs="Times New Roman"/>
          <w:szCs w:val="24"/>
        </w:rPr>
        <w:t xml:space="preserve">e </w:t>
      </w:r>
      <w:r w:rsidRPr="00804169">
        <w:rPr>
          <w:rFonts w:cs="Times New Roman"/>
          <w:szCs w:val="24"/>
        </w:rPr>
        <w:t>.</w:t>
      </w:r>
      <w:r w:rsidRPr="00804169">
        <w:rPr>
          <w:rFonts w:cs="Times New Roman"/>
          <w:b/>
          <w:bCs/>
          <w:szCs w:val="24"/>
        </w:rPr>
        <w:t xml:space="preserve"> </w:t>
      </w:r>
    </w:p>
    <w:p w14:paraId="7EA94BDF" w14:textId="1B25609D" w:rsidR="00804169" w:rsidRPr="00804169" w:rsidRDefault="00804169" w:rsidP="00A00820">
      <w:pPr>
        <w:pStyle w:val="ListParagraph"/>
        <w:numPr>
          <w:ilvl w:val="0"/>
          <w:numId w:val="17"/>
        </w:numPr>
        <w:spacing w:line="360" w:lineRule="auto"/>
        <w:jc w:val="both"/>
        <w:rPr>
          <w:rFonts w:cs="Times New Roman"/>
          <w:b/>
          <w:bCs/>
          <w:szCs w:val="24"/>
        </w:rPr>
      </w:pPr>
      <w:r w:rsidRPr="00804169">
        <w:rPr>
          <w:rFonts w:cs="Times New Roman"/>
          <w:b/>
          <w:bCs/>
          <w:szCs w:val="24"/>
        </w:rPr>
        <w:t xml:space="preserve">Job Satisfaction: </w:t>
      </w:r>
      <w:r w:rsidRPr="00804169">
        <w:rPr>
          <w:rFonts w:cs="Times New Roman"/>
          <w:szCs w:val="24"/>
        </w:rPr>
        <w:t>Attitudes will cover different dimensions of job satisfaction which are; the perception of the work environment, perception of organizational recognition, perception of promotion and training (Woods, 2022).</w:t>
      </w:r>
      <w:r w:rsidRPr="00804169">
        <w:rPr>
          <w:rFonts w:cs="Times New Roman"/>
          <w:b/>
          <w:bCs/>
          <w:szCs w:val="24"/>
        </w:rPr>
        <w:t xml:space="preserve"> </w:t>
      </w:r>
    </w:p>
    <w:p w14:paraId="3FD0A9D7" w14:textId="77777777" w:rsidR="00804169" w:rsidRPr="00804169" w:rsidRDefault="00804169" w:rsidP="00A00820">
      <w:pPr>
        <w:pStyle w:val="ListParagraph"/>
        <w:numPr>
          <w:ilvl w:val="0"/>
          <w:numId w:val="17"/>
        </w:numPr>
        <w:spacing w:line="360" w:lineRule="auto"/>
        <w:jc w:val="both"/>
        <w:rPr>
          <w:rFonts w:cs="Times New Roman"/>
          <w:b/>
          <w:bCs/>
          <w:szCs w:val="24"/>
        </w:rPr>
      </w:pPr>
      <w:r w:rsidRPr="00804169">
        <w:rPr>
          <w:rFonts w:cs="Times New Roman"/>
          <w:b/>
          <w:bCs/>
          <w:szCs w:val="24"/>
        </w:rPr>
        <w:t xml:space="preserve">Self-assessment of Performance: </w:t>
      </w:r>
      <w:r w:rsidRPr="00804169">
        <w:rPr>
          <w:rFonts w:cs="Times New Roman"/>
          <w:szCs w:val="24"/>
        </w:rPr>
        <w:t>Participants will be required to offer self-evaluations regarding their performance through the use of rating scales; this will help in assessing the impact of organizational culture on employees’ performance (Alam, 2020).</w:t>
      </w:r>
      <w:r w:rsidRPr="00804169">
        <w:rPr>
          <w:rFonts w:cs="Times New Roman"/>
          <w:b/>
          <w:bCs/>
          <w:szCs w:val="24"/>
        </w:rPr>
        <w:t xml:space="preserve"> </w:t>
      </w:r>
    </w:p>
    <w:p w14:paraId="43107273" w14:textId="23F291D1" w:rsidR="00804169" w:rsidRPr="00D25135" w:rsidRDefault="000A54BF" w:rsidP="00A00820">
      <w:pPr>
        <w:pStyle w:val="Heading2"/>
        <w:spacing w:line="360" w:lineRule="auto"/>
        <w:rPr>
          <w:b w:val="0"/>
          <w:bCs w:val="0"/>
        </w:rPr>
      </w:pPr>
      <w:bookmarkStart w:id="59" w:name="_Toc167923534"/>
      <w:bookmarkStart w:id="60" w:name="_Toc174000776"/>
      <w:bookmarkStart w:id="61" w:name="_Toc174962058"/>
      <w:r>
        <w:t xml:space="preserve">3.9 </w:t>
      </w:r>
      <w:r w:rsidR="00804169" w:rsidRPr="00D25135">
        <w:t>Data Analysis</w:t>
      </w:r>
      <w:bookmarkEnd w:id="59"/>
      <w:bookmarkEnd w:id="60"/>
      <w:bookmarkEnd w:id="61"/>
      <w:r w:rsidR="00804169" w:rsidRPr="00D25135">
        <w:t xml:space="preserve"> </w:t>
      </w:r>
    </w:p>
    <w:p w14:paraId="69037B58" w14:textId="77777777" w:rsidR="00804169" w:rsidRPr="00333BFF" w:rsidRDefault="00804169" w:rsidP="00A00820">
      <w:pPr>
        <w:spacing w:line="360" w:lineRule="auto"/>
        <w:jc w:val="both"/>
        <w:rPr>
          <w:rFonts w:cs="Times New Roman"/>
          <w:szCs w:val="24"/>
        </w:rPr>
      </w:pPr>
      <w:r w:rsidRPr="00D25135">
        <w:rPr>
          <w:rFonts w:cs="Times New Roman"/>
          <w:szCs w:val="24"/>
        </w:rPr>
        <w:t xml:space="preserve">The results of the survey will be analyzed statistically with the use of mathematical tools to test the hypothesis of the relation between organizational culture, employee performance, and satisfaction. It allows proposing results in various types of graphs such as bar graphs, pie charts and scattergrams to illustrate the conclusions drawn out. These graphical representations shall aid in the analysis of results since; they shall be used to show the distribution, and compare and highlight any trends (Rorato, 2020). Thus, the methods used in the analysis help to achieve a </w:t>
      </w:r>
      <w:r w:rsidRPr="00D25135">
        <w:rPr>
          <w:rFonts w:cs="Times New Roman"/>
          <w:szCs w:val="24"/>
        </w:rPr>
        <w:lastRenderedPageBreak/>
        <w:t>clear and avoid ambiguous goal of the study, which is the identification of the relationship between organizational culture and employees’ performance in Tesco.</w:t>
      </w:r>
    </w:p>
    <w:p w14:paraId="459FC971" w14:textId="187A290B" w:rsidR="00804169" w:rsidRPr="00D25135" w:rsidRDefault="000A54BF" w:rsidP="00A00820">
      <w:pPr>
        <w:pStyle w:val="Heading2"/>
        <w:spacing w:line="360" w:lineRule="auto"/>
        <w:rPr>
          <w:b w:val="0"/>
          <w:bCs w:val="0"/>
        </w:rPr>
      </w:pPr>
      <w:bookmarkStart w:id="62" w:name="_Toc167923535"/>
      <w:bookmarkStart w:id="63" w:name="_Toc174000777"/>
      <w:bookmarkStart w:id="64" w:name="_Toc174962059"/>
      <w:r>
        <w:t xml:space="preserve">3.10 </w:t>
      </w:r>
      <w:r w:rsidR="00804169" w:rsidRPr="00D25135">
        <w:t>Time Prospects of the Research (Gantt Chart)</w:t>
      </w:r>
      <w:bookmarkEnd w:id="62"/>
      <w:bookmarkEnd w:id="63"/>
      <w:bookmarkEnd w:id="64"/>
    </w:p>
    <w:p w14:paraId="1DFFD22A" w14:textId="77777777" w:rsidR="00804169" w:rsidRPr="00D25135" w:rsidRDefault="00804169" w:rsidP="00A00820">
      <w:pPr>
        <w:spacing w:line="360" w:lineRule="auto"/>
        <w:jc w:val="both"/>
        <w:rPr>
          <w:rFonts w:cs="Times New Roman"/>
          <w:szCs w:val="24"/>
        </w:rPr>
      </w:pPr>
      <w:r w:rsidRPr="00D25135">
        <w:rPr>
          <w:rFonts w:cs="Times New Roman"/>
          <w:szCs w:val="24"/>
        </w:rPr>
        <w:t>The plan that will be applied in the process is a Gantt chart that depicts the timeline of the study starting from the literature review stage to data collection, analysis, and report writing stages. This chart will act as a guide on how to track time and day for day’s progress and to ensure that the research is on the right track (Woods, 2022). Major activities that would undertaken will be the development of the survey instrument, pre-testing, sample survey, compilation and analysis of results and preparation of the final report.</w:t>
      </w:r>
    </w:p>
    <w:tbl>
      <w:tblPr>
        <w:tblStyle w:val="GridTable2-Accent6"/>
        <w:tblW w:w="9442" w:type="dxa"/>
        <w:tblLook w:val="04A0" w:firstRow="1" w:lastRow="0" w:firstColumn="1" w:lastColumn="0" w:noHBand="0" w:noVBand="1"/>
      </w:tblPr>
      <w:tblGrid>
        <w:gridCol w:w="2306"/>
        <w:gridCol w:w="892"/>
        <w:gridCol w:w="892"/>
        <w:gridCol w:w="892"/>
        <w:gridCol w:w="892"/>
        <w:gridCol w:w="892"/>
        <w:gridCol w:w="892"/>
        <w:gridCol w:w="892"/>
        <w:gridCol w:w="892"/>
      </w:tblGrid>
      <w:tr w:rsidR="00804169" w:rsidRPr="00C0475A" w14:paraId="5D781CA8" w14:textId="77777777" w:rsidTr="000B78DF">
        <w:trPr>
          <w:gridAfter w:val="8"/>
          <w:cnfStyle w:val="100000000000" w:firstRow="1" w:lastRow="0" w:firstColumn="0" w:lastColumn="0" w:oddVBand="0" w:evenVBand="0" w:oddHBand="0"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7A2E4E20" w14:textId="77777777" w:rsidR="00804169" w:rsidRPr="00C0475A" w:rsidRDefault="00804169" w:rsidP="00A00820">
            <w:pPr>
              <w:spacing w:after="160" w:line="360" w:lineRule="auto"/>
              <w:jc w:val="both"/>
              <w:rPr>
                <w:rFonts w:ascii="Times New Roman" w:hAnsi="Times New Roman" w:cs="Times New Roman"/>
                <w:sz w:val="24"/>
                <w:szCs w:val="24"/>
              </w:rPr>
            </w:pPr>
            <w:r w:rsidRPr="00D25135">
              <w:rPr>
                <w:rFonts w:ascii="Times New Roman" w:hAnsi="Times New Roman" w:cs="Times New Roman"/>
                <w:sz w:val="24"/>
                <w:szCs w:val="24"/>
              </w:rPr>
              <w:t>Gantt Chart</w:t>
            </w:r>
          </w:p>
        </w:tc>
      </w:tr>
      <w:tr w:rsidR="00804169" w:rsidRPr="00D25135" w14:paraId="1A5EA2BA" w14:textId="77777777" w:rsidTr="000B78DF">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63F03CC2"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Task / Week</w:t>
            </w:r>
          </w:p>
        </w:tc>
        <w:tc>
          <w:tcPr>
            <w:tcW w:w="0" w:type="auto"/>
            <w:hideMark/>
          </w:tcPr>
          <w:p w14:paraId="1257D59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1</w:t>
            </w:r>
          </w:p>
        </w:tc>
        <w:tc>
          <w:tcPr>
            <w:tcW w:w="0" w:type="auto"/>
            <w:hideMark/>
          </w:tcPr>
          <w:p w14:paraId="4EAABA88"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2</w:t>
            </w:r>
          </w:p>
        </w:tc>
        <w:tc>
          <w:tcPr>
            <w:tcW w:w="0" w:type="auto"/>
            <w:hideMark/>
          </w:tcPr>
          <w:p w14:paraId="06C2CCB9"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3</w:t>
            </w:r>
          </w:p>
        </w:tc>
        <w:tc>
          <w:tcPr>
            <w:tcW w:w="0" w:type="auto"/>
            <w:hideMark/>
          </w:tcPr>
          <w:p w14:paraId="7A349C76"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4</w:t>
            </w:r>
          </w:p>
        </w:tc>
        <w:tc>
          <w:tcPr>
            <w:tcW w:w="0" w:type="auto"/>
            <w:hideMark/>
          </w:tcPr>
          <w:p w14:paraId="4F63511A"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5</w:t>
            </w:r>
          </w:p>
        </w:tc>
        <w:tc>
          <w:tcPr>
            <w:tcW w:w="0" w:type="auto"/>
            <w:hideMark/>
          </w:tcPr>
          <w:p w14:paraId="302B4490"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6</w:t>
            </w:r>
          </w:p>
        </w:tc>
        <w:tc>
          <w:tcPr>
            <w:tcW w:w="0" w:type="auto"/>
            <w:hideMark/>
          </w:tcPr>
          <w:p w14:paraId="06F2144B"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7</w:t>
            </w:r>
          </w:p>
        </w:tc>
        <w:tc>
          <w:tcPr>
            <w:tcW w:w="0" w:type="auto"/>
            <w:hideMark/>
          </w:tcPr>
          <w:p w14:paraId="10013BC5"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C0475A">
              <w:rPr>
                <w:rFonts w:ascii="Times New Roman" w:hAnsi="Times New Roman" w:cs="Times New Roman"/>
                <w:b/>
                <w:bCs/>
                <w:sz w:val="24"/>
                <w:szCs w:val="24"/>
              </w:rPr>
              <w:t>Week 8</w:t>
            </w:r>
          </w:p>
        </w:tc>
      </w:tr>
      <w:tr w:rsidR="00804169" w:rsidRPr="00D25135" w14:paraId="4657B911" w14:textId="77777777" w:rsidTr="000B78DF">
        <w:trPr>
          <w:trHeight w:val="465"/>
        </w:trPr>
        <w:tc>
          <w:tcPr>
            <w:cnfStyle w:val="001000000000" w:firstRow="0" w:lastRow="0" w:firstColumn="1" w:lastColumn="0" w:oddVBand="0" w:evenVBand="0" w:oddHBand="0" w:evenHBand="0" w:firstRowFirstColumn="0" w:firstRowLastColumn="0" w:lastRowFirstColumn="0" w:lastRowLastColumn="0"/>
            <w:tcW w:w="0" w:type="auto"/>
            <w:hideMark/>
          </w:tcPr>
          <w:p w14:paraId="3B9568DA"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Project Planning</w:t>
            </w:r>
          </w:p>
        </w:tc>
        <w:tc>
          <w:tcPr>
            <w:tcW w:w="0" w:type="auto"/>
            <w:hideMark/>
          </w:tcPr>
          <w:p w14:paraId="6DE43E45"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6835DD6B"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757C318D"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3885ECB4"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04D6803F"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3402B5F9"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670BD710"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C467733"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04169" w:rsidRPr="00D25135" w14:paraId="2095285E" w14:textId="77777777" w:rsidTr="000B78DF">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2E639D57"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Literature Review</w:t>
            </w:r>
          </w:p>
        </w:tc>
        <w:tc>
          <w:tcPr>
            <w:tcW w:w="0" w:type="auto"/>
            <w:hideMark/>
          </w:tcPr>
          <w:p w14:paraId="3E97D61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61FE09A0"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69C418F6"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22FE8D68"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1A8381CF"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4217B06D"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21D8115A"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791E75AB"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04169" w:rsidRPr="00D25135" w14:paraId="32E93CFF" w14:textId="77777777" w:rsidTr="000B78DF">
        <w:trPr>
          <w:trHeight w:val="465"/>
        </w:trPr>
        <w:tc>
          <w:tcPr>
            <w:cnfStyle w:val="001000000000" w:firstRow="0" w:lastRow="0" w:firstColumn="1" w:lastColumn="0" w:oddVBand="0" w:evenVBand="0" w:oddHBand="0" w:evenHBand="0" w:firstRowFirstColumn="0" w:firstRowLastColumn="0" w:lastRowFirstColumn="0" w:lastRowLastColumn="0"/>
            <w:tcW w:w="0" w:type="auto"/>
            <w:hideMark/>
          </w:tcPr>
          <w:p w14:paraId="153A72BF"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Survey Design</w:t>
            </w:r>
          </w:p>
        </w:tc>
        <w:tc>
          <w:tcPr>
            <w:tcW w:w="0" w:type="auto"/>
            <w:hideMark/>
          </w:tcPr>
          <w:p w14:paraId="7E50BFA2"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7AD4972B"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48B84D6C"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617F0B5D"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61E3D489"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7C5D7F3B"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29E6F71E"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1CA2F6F8"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04169" w:rsidRPr="00D25135" w14:paraId="516625F1" w14:textId="77777777" w:rsidTr="000B78DF">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38D5BF41"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Survey Distribution</w:t>
            </w:r>
          </w:p>
        </w:tc>
        <w:tc>
          <w:tcPr>
            <w:tcW w:w="0" w:type="auto"/>
            <w:hideMark/>
          </w:tcPr>
          <w:p w14:paraId="7B16F86D"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3B45694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70E5AAFA"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35DD2A43"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00AB267C"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40F003D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52D1248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3C7436C6"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04169" w:rsidRPr="00D25135" w14:paraId="34450AD1" w14:textId="77777777" w:rsidTr="000B78DF">
        <w:trPr>
          <w:trHeight w:val="465"/>
        </w:trPr>
        <w:tc>
          <w:tcPr>
            <w:cnfStyle w:val="001000000000" w:firstRow="0" w:lastRow="0" w:firstColumn="1" w:lastColumn="0" w:oddVBand="0" w:evenVBand="0" w:oddHBand="0" w:evenHBand="0" w:firstRowFirstColumn="0" w:firstRowLastColumn="0" w:lastRowFirstColumn="0" w:lastRowLastColumn="0"/>
            <w:tcW w:w="0" w:type="auto"/>
            <w:hideMark/>
          </w:tcPr>
          <w:p w14:paraId="56CA6A7D"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Data Collection</w:t>
            </w:r>
          </w:p>
        </w:tc>
        <w:tc>
          <w:tcPr>
            <w:tcW w:w="0" w:type="auto"/>
            <w:hideMark/>
          </w:tcPr>
          <w:p w14:paraId="2E641261"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5021EC54"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0742B3B"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43AB52AC"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1E8F5AF7"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7CA17E55"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5A788374"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5C57EDA7"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04169" w:rsidRPr="00D25135" w14:paraId="7BC45AA3" w14:textId="77777777" w:rsidTr="000B78DF">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57BCC406"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Data Analysis</w:t>
            </w:r>
          </w:p>
        </w:tc>
        <w:tc>
          <w:tcPr>
            <w:tcW w:w="0" w:type="auto"/>
            <w:hideMark/>
          </w:tcPr>
          <w:p w14:paraId="7FB8FAAF"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767609FA"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2969A625"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5517A9B0"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07D5B363"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2C4F8667"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01E3E20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1E63F540"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04169" w:rsidRPr="00D25135" w14:paraId="59F84E4C" w14:textId="77777777" w:rsidTr="000B78DF">
        <w:trPr>
          <w:trHeight w:val="465"/>
        </w:trPr>
        <w:tc>
          <w:tcPr>
            <w:cnfStyle w:val="001000000000" w:firstRow="0" w:lastRow="0" w:firstColumn="1" w:lastColumn="0" w:oddVBand="0" w:evenVBand="0" w:oddHBand="0" w:evenHBand="0" w:firstRowFirstColumn="0" w:firstRowLastColumn="0" w:lastRowFirstColumn="0" w:lastRowLastColumn="0"/>
            <w:tcW w:w="0" w:type="auto"/>
            <w:hideMark/>
          </w:tcPr>
          <w:p w14:paraId="36D60D83"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Draft Report Writing</w:t>
            </w:r>
          </w:p>
        </w:tc>
        <w:tc>
          <w:tcPr>
            <w:tcW w:w="0" w:type="auto"/>
            <w:hideMark/>
          </w:tcPr>
          <w:p w14:paraId="4CD11C74"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0D3D5B05"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05D9903C"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067EF0DE"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EEB286C"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2E7AA4C8"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32105590"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37AF4509"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804169" w:rsidRPr="00D25135" w14:paraId="3405174F" w14:textId="77777777" w:rsidTr="000B78DF">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25E0A642"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Report Review &amp; Revision</w:t>
            </w:r>
          </w:p>
        </w:tc>
        <w:tc>
          <w:tcPr>
            <w:tcW w:w="0" w:type="auto"/>
            <w:hideMark/>
          </w:tcPr>
          <w:p w14:paraId="3656F3FD"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40DB0BB9"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2E5D97BE"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57931E34"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41FA83FC"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0" w:type="auto"/>
            <w:hideMark/>
          </w:tcPr>
          <w:p w14:paraId="42A6453F"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7FBB4E89"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4FC0D701" w14:textId="77777777" w:rsidR="00804169" w:rsidRPr="00C0475A" w:rsidRDefault="00804169" w:rsidP="00A00820">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804169" w:rsidRPr="00D25135" w14:paraId="67FFBAD8" w14:textId="77777777" w:rsidTr="000B78DF">
        <w:trPr>
          <w:trHeight w:val="465"/>
        </w:trPr>
        <w:tc>
          <w:tcPr>
            <w:cnfStyle w:val="001000000000" w:firstRow="0" w:lastRow="0" w:firstColumn="1" w:lastColumn="0" w:oddVBand="0" w:evenVBand="0" w:oddHBand="0" w:evenHBand="0" w:firstRowFirstColumn="0" w:firstRowLastColumn="0" w:lastRowFirstColumn="0" w:lastRowLastColumn="0"/>
            <w:tcW w:w="0" w:type="auto"/>
            <w:hideMark/>
          </w:tcPr>
          <w:p w14:paraId="425BF24A" w14:textId="77777777" w:rsidR="00804169" w:rsidRPr="00C0475A" w:rsidRDefault="00804169" w:rsidP="00A00820">
            <w:pPr>
              <w:spacing w:after="160" w:line="360" w:lineRule="auto"/>
              <w:jc w:val="both"/>
              <w:rPr>
                <w:rFonts w:ascii="Times New Roman" w:hAnsi="Times New Roman" w:cs="Times New Roman"/>
                <w:sz w:val="24"/>
                <w:szCs w:val="24"/>
              </w:rPr>
            </w:pPr>
            <w:r w:rsidRPr="00C0475A">
              <w:rPr>
                <w:rFonts w:ascii="Times New Roman" w:hAnsi="Times New Roman" w:cs="Times New Roman"/>
                <w:sz w:val="24"/>
                <w:szCs w:val="24"/>
              </w:rPr>
              <w:t>Final Report Submission</w:t>
            </w:r>
          </w:p>
        </w:tc>
        <w:tc>
          <w:tcPr>
            <w:tcW w:w="0" w:type="auto"/>
            <w:hideMark/>
          </w:tcPr>
          <w:p w14:paraId="5C6ACA63"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07E31913"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2E45B0F7"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2A2BD03"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7839E84A"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609154AB"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0" w:type="auto"/>
            <w:hideMark/>
          </w:tcPr>
          <w:p w14:paraId="426A12A4"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475A">
              <w:rPr>
                <w:rFonts w:ascii="Times New Roman" w:hAnsi="Times New Roman" w:cs="Times New Roman"/>
                <w:sz w:val="24"/>
                <w:szCs w:val="24"/>
              </w:rPr>
              <w:t>X</w:t>
            </w:r>
          </w:p>
        </w:tc>
        <w:tc>
          <w:tcPr>
            <w:tcW w:w="0" w:type="auto"/>
            <w:hideMark/>
          </w:tcPr>
          <w:p w14:paraId="7A59F458" w14:textId="77777777" w:rsidR="00804169" w:rsidRPr="00C0475A" w:rsidRDefault="00804169" w:rsidP="00A00820">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14:paraId="58AFD971" w14:textId="77777777" w:rsidR="00804169" w:rsidRPr="00D25135" w:rsidRDefault="00804169" w:rsidP="00A00820">
      <w:pPr>
        <w:spacing w:line="360" w:lineRule="auto"/>
        <w:jc w:val="both"/>
        <w:rPr>
          <w:rFonts w:cs="Times New Roman"/>
          <w:szCs w:val="24"/>
        </w:rPr>
      </w:pPr>
    </w:p>
    <w:p w14:paraId="6D35B03F" w14:textId="6DBA6A3B" w:rsidR="00804169" w:rsidRPr="00D25135" w:rsidRDefault="000A54BF" w:rsidP="00A00820">
      <w:pPr>
        <w:pStyle w:val="Heading2"/>
        <w:spacing w:line="360" w:lineRule="auto"/>
        <w:rPr>
          <w:b w:val="0"/>
          <w:bCs w:val="0"/>
        </w:rPr>
      </w:pPr>
      <w:bookmarkStart w:id="65" w:name="_Toc167923536"/>
      <w:bookmarkStart w:id="66" w:name="_Toc174000778"/>
      <w:bookmarkStart w:id="67" w:name="_Toc174962060"/>
      <w:r>
        <w:t xml:space="preserve">3.11 </w:t>
      </w:r>
      <w:r w:rsidR="00804169" w:rsidRPr="00D25135">
        <w:t>Ethical Considerations</w:t>
      </w:r>
      <w:bookmarkEnd w:id="65"/>
      <w:bookmarkEnd w:id="66"/>
      <w:bookmarkEnd w:id="67"/>
    </w:p>
    <w:p w14:paraId="3FB745D1" w14:textId="644EA646" w:rsidR="00804169" w:rsidRPr="00D25135" w:rsidRDefault="00804169" w:rsidP="00A00820">
      <w:pPr>
        <w:spacing w:line="360" w:lineRule="auto"/>
        <w:jc w:val="both"/>
        <w:rPr>
          <w:rFonts w:cs="Times New Roman"/>
          <w:szCs w:val="24"/>
        </w:rPr>
      </w:pPr>
      <w:r w:rsidRPr="00D25135">
        <w:rPr>
          <w:rFonts w:cs="Times New Roman"/>
          <w:szCs w:val="24"/>
        </w:rPr>
        <w:t xml:space="preserve">This study will observe the necessary ethical issues needed for the research and </w:t>
      </w:r>
      <w:r w:rsidR="000A54BF" w:rsidRPr="00D25135">
        <w:rPr>
          <w:rFonts w:cs="Times New Roman"/>
          <w:szCs w:val="24"/>
        </w:rPr>
        <w:t>the</w:t>
      </w:r>
      <w:r w:rsidRPr="00D25135">
        <w:rPr>
          <w:rFonts w:cs="Times New Roman"/>
          <w:szCs w:val="24"/>
        </w:rPr>
        <w:t xml:space="preserve"> following measures shall be taken to meet the necessary ethical issues needed to carry out the study; </w:t>
      </w:r>
      <w:r w:rsidRPr="00D25135">
        <w:rPr>
          <w:rFonts w:cs="Times New Roman"/>
          <w:szCs w:val="24"/>
        </w:rPr>
        <w:lastRenderedPageBreak/>
        <w:t>Firstly, participant consent will be sought from all the participants before they agree to be taken through the survey (</w:t>
      </w:r>
      <w:r w:rsidRPr="00D25135">
        <w:rPr>
          <w:rFonts w:cs="Times New Roman"/>
          <w:color w:val="222222"/>
          <w:szCs w:val="24"/>
          <w:shd w:val="clear" w:color="auto" w:fill="FFFFFF"/>
        </w:rPr>
        <w:t>Brando et al., 2022)</w:t>
      </w:r>
      <w:r w:rsidRPr="00D25135">
        <w:rPr>
          <w:rFonts w:cs="Times New Roman"/>
          <w:szCs w:val="24"/>
        </w:rPr>
        <w:t>. Informed consent will involve explaining to the participants the aim, methods, risks and benefits of the study. They will also be informed that participation is voluntary in the study and they are free to withdraw at any time without any repercussions.</w:t>
      </w:r>
    </w:p>
    <w:p w14:paraId="74FE302D" w14:textId="77777777" w:rsidR="00804169" w:rsidRPr="00D25135" w:rsidRDefault="00804169" w:rsidP="00A00820">
      <w:pPr>
        <w:spacing w:line="360" w:lineRule="auto"/>
        <w:jc w:val="both"/>
        <w:rPr>
          <w:rFonts w:cs="Times New Roman"/>
          <w:szCs w:val="24"/>
        </w:rPr>
      </w:pPr>
      <w:r w:rsidRPr="00D25135">
        <w:rPr>
          <w:rFonts w:cs="Times New Roman"/>
          <w:szCs w:val="24"/>
        </w:rPr>
        <w:t>As for the anonymity of respondents, it will be preserved at all stages of the research. Introduction No personally identifiable information will be gathered during the process and all collected data will be stored in password-protected files and gaining access to them will be limited to the research team only (Parades, 2020). To prevent the compromise of participants’ rights to privacy, only statistical data shall be produced in the study and presented in the results section, hence, eliminating any possible ability to identify any participant’s inputs.</w:t>
      </w:r>
    </w:p>
    <w:p w14:paraId="568B129A" w14:textId="77777777" w:rsidR="00804169" w:rsidRPr="00D25135" w:rsidRDefault="00804169" w:rsidP="00A00820">
      <w:pPr>
        <w:spacing w:line="360" w:lineRule="auto"/>
        <w:jc w:val="both"/>
        <w:rPr>
          <w:rFonts w:cs="Times New Roman"/>
          <w:szCs w:val="24"/>
        </w:rPr>
      </w:pPr>
      <w:r w:rsidRPr="00D25135">
        <w:rPr>
          <w:rFonts w:cs="Times New Roman"/>
          <w:szCs w:val="24"/>
        </w:rPr>
        <w:t>The information that is going to be gathered and analyzed will be used for academic research and will be not disclosed to any other individuals or organizations. To legalise its conduct, ethical clearance will be sought from the right authorities and the Institutional Review Board to ensure that the research is ethical (Alam, 2020). It is important to note that these ethical measures are comprehensive to ensure the research meets acceptable standards of ethical practice and participants’ rights are respected in the course of the study</w:t>
      </w:r>
    </w:p>
    <w:p w14:paraId="30557949" w14:textId="77777777" w:rsidR="00804169" w:rsidRPr="00720B82" w:rsidRDefault="00804169" w:rsidP="00A00820">
      <w:pPr>
        <w:spacing w:line="360" w:lineRule="auto"/>
        <w:jc w:val="both"/>
        <w:rPr>
          <w:rFonts w:cs="Times New Roman"/>
          <w:szCs w:val="24"/>
        </w:rPr>
      </w:pPr>
      <w:r w:rsidRPr="00D25135">
        <w:rPr>
          <w:rFonts w:cs="Times New Roman"/>
          <w:szCs w:val="24"/>
        </w:rPr>
        <w:t>Through applying this research approach, this study intends to offer a clear and sound picture of the relationship between the organizational culture at Tesco and its impact on employees’ performance and satisfaction levels.</w:t>
      </w:r>
    </w:p>
    <w:p w14:paraId="5A1AA91B" w14:textId="77777777" w:rsidR="00804169" w:rsidRPr="001B3193" w:rsidRDefault="00804169" w:rsidP="00A00820">
      <w:pPr>
        <w:spacing w:line="360" w:lineRule="auto"/>
        <w:jc w:val="both"/>
        <w:rPr>
          <w:rFonts w:cs="Times New Roman"/>
          <w:szCs w:val="24"/>
        </w:rPr>
      </w:pPr>
    </w:p>
    <w:p w14:paraId="4BD64481" w14:textId="77777777" w:rsidR="00804169" w:rsidRPr="00D25135" w:rsidRDefault="00804169" w:rsidP="00A00820">
      <w:pPr>
        <w:spacing w:line="360" w:lineRule="auto"/>
        <w:jc w:val="both"/>
        <w:rPr>
          <w:rFonts w:cs="Times New Roman"/>
          <w:szCs w:val="24"/>
        </w:rPr>
      </w:pPr>
    </w:p>
    <w:p w14:paraId="760EDE94" w14:textId="77777777" w:rsidR="00804169" w:rsidRPr="00D25135" w:rsidRDefault="00804169" w:rsidP="00A00820">
      <w:pPr>
        <w:spacing w:line="360" w:lineRule="auto"/>
        <w:jc w:val="both"/>
        <w:rPr>
          <w:rFonts w:cs="Times New Roman"/>
          <w:szCs w:val="24"/>
        </w:rPr>
      </w:pPr>
      <w:r w:rsidRPr="00D25135">
        <w:rPr>
          <w:rFonts w:cs="Times New Roman"/>
          <w:szCs w:val="24"/>
        </w:rPr>
        <w:br/>
      </w:r>
      <w:r w:rsidRPr="00D25135">
        <w:rPr>
          <w:rFonts w:cs="Times New Roman"/>
          <w:szCs w:val="24"/>
        </w:rPr>
        <w:br/>
      </w:r>
      <w:r w:rsidRPr="00D25135">
        <w:rPr>
          <w:rFonts w:cs="Times New Roman"/>
          <w:szCs w:val="24"/>
        </w:rPr>
        <w:br/>
      </w:r>
      <w:r w:rsidRPr="00D25135">
        <w:rPr>
          <w:rFonts w:cs="Times New Roman"/>
          <w:szCs w:val="24"/>
        </w:rPr>
        <w:br/>
      </w:r>
    </w:p>
    <w:p w14:paraId="337DCC2D" w14:textId="77777777" w:rsidR="00804169" w:rsidRPr="00D25135" w:rsidRDefault="00804169" w:rsidP="00A00820">
      <w:pPr>
        <w:spacing w:line="360" w:lineRule="auto"/>
        <w:jc w:val="both"/>
        <w:rPr>
          <w:rFonts w:cs="Times New Roman"/>
          <w:szCs w:val="24"/>
        </w:rPr>
      </w:pPr>
      <w:r w:rsidRPr="00D25135">
        <w:rPr>
          <w:rFonts w:cs="Times New Roman"/>
          <w:szCs w:val="24"/>
        </w:rPr>
        <w:br w:type="page"/>
      </w:r>
    </w:p>
    <w:p w14:paraId="3892443F" w14:textId="69646EAC" w:rsidR="00BD5534" w:rsidRDefault="00BD5534" w:rsidP="00A00820">
      <w:pPr>
        <w:pStyle w:val="Heading1"/>
        <w:spacing w:line="360" w:lineRule="auto"/>
        <w:rPr>
          <w:rFonts w:ascii="Segoe UI" w:hAnsi="Segoe UI" w:cs="Segoe UI"/>
          <w:sz w:val="18"/>
          <w:szCs w:val="18"/>
        </w:rPr>
      </w:pPr>
      <w:bookmarkStart w:id="68" w:name="_Toc167923537"/>
      <w:bookmarkStart w:id="69" w:name="_Toc174000779"/>
      <w:bookmarkStart w:id="70" w:name="_Toc174962061"/>
      <w:r>
        <w:rPr>
          <w:rStyle w:val="normaltextrun"/>
          <w:lang w:val="en-US"/>
        </w:rPr>
        <w:lastRenderedPageBreak/>
        <w:t>Chapter 4: Data analysis</w:t>
      </w:r>
      <w:bookmarkEnd w:id="70"/>
      <w:r>
        <w:rPr>
          <w:rStyle w:val="normaltextrun"/>
          <w:lang w:val="en-US"/>
        </w:rPr>
        <w:t> </w:t>
      </w:r>
      <w:r>
        <w:rPr>
          <w:rStyle w:val="eop"/>
        </w:rPr>
        <w:t> </w:t>
      </w:r>
    </w:p>
    <w:p w14:paraId="5E51040B" w14:textId="06C266E5" w:rsidR="00BD5534" w:rsidRDefault="00BD5534" w:rsidP="00A00820">
      <w:pPr>
        <w:pStyle w:val="Heading2"/>
        <w:spacing w:line="360" w:lineRule="auto"/>
        <w:rPr>
          <w:rFonts w:ascii="Segoe UI" w:hAnsi="Segoe UI" w:cs="Segoe UI"/>
          <w:sz w:val="18"/>
          <w:szCs w:val="18"/>
          <w:lang w:val="en-US"/>
        </w:rPr>
      </w:pPr>
      <w:bookmarkStart w:id="71" w:name="_Toc174962062"/>
      <w:r>
        <w:rPr>
          <w:rStyle w:val="normaltextrun"/>
          <w:lang w:val="en-US"/>
        </w:rPr>
        <w:t>4.1 Introduction</w:t>
      </w:r>
      <w:bookmarkEnd w:id="71"/>
      <w:r>
        <w:rPr>
          <w:rStyle w:val="normaltextrun"/>
          <w:lang w:val="en-US"/>
        </w:rPr>
        <w:t xml:space="preserve"> </w:t>
      </w:r>
      <w:r>
        <w:rPr>
          <w:rStyle w:val="eop"/>
          <w:lang w:val="en-US"/>
        </w:rPr>
        <w:t> </w:t>
      </w:r>
    </w:p>
    <w:p w14:paraId="65150E0F" w14:textId="77777777"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rPr>
      </w:pPr>
      <w:r>
        <w:rPr>
          <w:rStyle w:val="normaltextrun"/>
          <w:rFonts w:eastAsiaTheme="majorEastAsia"/>
          <w:lang w:val="en-US"/>
        </w:rPr>
        <w:t xml:space="preserve">In order to understand the impact of organizational culture on employee performance and satisfaction, a survey has been conducted by utilizing a strategy of random sampling method. The further segments of this chapter are dedicated to data analysis in which the responses of participants are interpreted. Descriptive statistical analysis method is utilized for interpreting the inclination of participants by encompassing their viewpoints in statistical manner. this chapter also includes a segment of discussion in which the findings of data analysis are comparatively examined with the conclusions of literature review in order to signify deductive approach in this research. </w:t>
      </w:r>
      <w:r>
        <w:rPr>
          <w:rStyle w:val="eop"/>
        </w:rPr>
        <w:t> </w:t>
      </w:r>
    </w:p>
    <w:p w14:paraId="73C93D26" w14:textId="62336DC4" w:rsidR="00BD5534" w:rsidRDefault="00BD5534" w:rsidP="00A00820">
      <w:pPr>
        <w:pStyle w:val="Heading2"/>
        <w:spacing w:line="360" w:lineRule="auto"/>
        <w:rPr>
          <w:rFonts w:ascii="Segoe UI" w:hAnsi="Segoe UI" w:cs="Segoe UI"/>
          <w:sz w:val="18"/>
          <w:szCs w:val="18"/>
          <w:lang w:val="en-US"/>
        </w:rPr>
      </w:pPr>
      <w:bookmarkStart w:id="72" w:name="_Toc174962063"/>
      <w:r>
        <w:rPr>
          <w:rStyle w:val="normaltextrun"/>
          <w:lang w:val="en-US"/>
        </w:rPr>
        <w:t>4.2 Interpretations</w:t>
      </w:r>
      <w:bookmarkEnd w:id="72"/>
      <w:r>
        <w:rPr>
          <w:rStyle w:val="normaltextrun"/>
          <w:lang w:val="en-US"/>
        </w:rPr>
        <w:t xml:space="preserve"> </w:t>
      </w:r>
      <w:r>
        <w:rPr>
          <w:rStyle w:val="eop"/>
          <w:lang w:val="en-US"/>
        </w:rPr>
        <w:t> </w:t>
      </w:r>
    </w:p>
    <w:p w14:paraId="0A3BC3A2" w14:textId="77777777"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1: How long have you been working in the retail industry? </w:t>
      </w:r>
      <w:r w:rsidRPr="00BD5534">
        <w:rPr>
          <w:rStyle w:val="eop"/>
          <w:b/>
          <w:bCs/>
          <w:i/>
          <w:iCs/>
          <w:lang w:val="en-US"/>
        </w:rPr>
        <w:t> </w:t>
      </w:r>
    </w:p>
    <w:p w14:paraId="115AD747" w14:textId="50A33CCB" w:rsidR="007B6163" w:rsidRDefault="0003003C" w:rsidP="00A00820">
      <w:pPr>
        <w:pStyle w:val="paragraph"/>
        <w:spacing w:before="0" w:beforeAutospacing="0" w:after="0" w:afterAutospacing="0" w:line="360" w:lineRule="auto"/>
        <w:ind w:left="1080"/>
        <w:textAlignment w:val="baseline"/>
        <w:rPr>
          <w:lang w:val="en-US"/>
        </w:rPr>
      </w:pPr>
      <w:r w:rsidRPr="0003003C">
        <w:rPr>
          <w:lang w:val="en-US"/>
        </w:rPr>
        <w:drawing>
          <wp:inline distT="0" distB="0" distL="0" distR="0" wp14:anchorId="216028F7" wp14:editId="778540E1">
            <wp:extent cx="3627338" cy="2304762"/>
            <wp:effectExtent l="0" t="0" r="0" b="635"/>
            <wp:docPr id="1720416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416042" name=""/>
                    <pic:cNvPicPr/>
                  </pic:nvPicPr>
                  <pic:blipFill>
                    <a:blip r:embed="rId13"/>
                    <a:stretch>
                      <a:fillRect/>
                    </a:stretch>
                  </pic:blipFill>
                  <pic:spPr>
                    <a:xfrm>
                      <a:off x="0" y="0"/>
                      <a:ext cx="3639644" cy="2312581"/>
                    </a:xfrm>
                    <a:prstGeom prst="rect">
                      <a:avLst/>
                    </a:prstGeom>
                  </pic:spPr>
                </pic:pic>
              </a:graphicData>
            </a:graphic>
          </wp:inline>
        </w:drawing>
      </w:r>
    </w:p>
    <w:p w14:paraId="74C31E27" w14:textId="77777777"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Interpretation </w:t>
      </w:r>
      <w:r w:rsidRPr="00BD5534">
        <w:rPr>
          <w:rStyle w:val="eop"/>
          <w:b/>
          <w:bCs/>
          <w:i/>
          <w:iCs/>
          <w:lang w:val="en-US"/>
        </w:rPr>
        <w:t> </w:t>
      </w:r>
    </w:p>
    <w:p w14:paraId="7C68C2DD" w14:textId="77777777"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Employees of retail industry who have served different terms and tenure in their companies are recruited in the survey in order to obtain insightful Information from them regarding their experience of organizational culture. a significant number of 26% respondents are the employees who have served from one to three years and their respective companies. On the other hand, 19% candidates are those ones who have served in this industry for a considerable tenure of up to five years. However, employees who have served comparatively lesser tenure in these companies can also provide a significant and reliable information regarding their recent experience.</w:t>
      </w:r>
      <w:r>
        <w:rPr>
          <w:rStyle w:val="eop"/>
          <w:lang w:val="en-US"/>
        </w:rPr>
        <w:t> </w:t>
      </w:r>
    </w:p>
    <w:p w14:paraId="642D50D3" w14:textId="77777777" w:rsidR="00A00820" w:rsidRDefault="00A00820">
      <w:pPr>
        <w:rPr>
          <w:rStyle w:val="normaltextrun"/>
          <w:rFonts w:eastAsiaTheme="majorEastAsia" w:cs="Times New Roman"/>
          <w:b/>
          <w:bCs/>
          <w:i/>
          <w:iCs/>
          <w:kern w:val="0"/>
          <w:szCs w:val="24"/>
          <w:lang w:val="en-US" w:eastAsia="en-IN"/>
          <w14:ligatures w14:val="none"/>
        </w:rPr>
      </w:pPr>
      <w:r>
        <w:rPr>
          <w:rStyle w:val="normaltextrun"/>
          <w:rFonts w:eastAsiaTheme="majorEastAsia"/>
          <w:b/>
          <w:bCs/>
          <w:i/>
          <w:iCs/>
          <w:lang w:val="en-US"/>
        </w:rPr>
        <w:br w:type="page"/>
      </w:r>
    </w:p>
    <w:p w14:paraId="5A088C7F" w14:textId="61F3E1E1"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lastRenderedPageBreak/>
        <w:t xml:space="preserve">Question 2: Do you believe that organizational culture is impactful for employees’ satisfaction? </w:t>
      </w:r>
      <w:r w:rsidRPr="00BD5534">
        <w:rPr>
          <w:rStyle w:val="eop"/>
          <w:b/>
          <w:bCs/>
          <w:i/>
          <w:iCs/>
          <w:lang w:val="en-US"/>
        </w:rPr>
        <w:t> </w:t>
      </w:r>
    </w:p>
    <w:p w14:paraId="31267E2A" w14:textId="4129D2AB" w:rsidR="0085550C" w:rsidRDefault="0085550C" w:rsidP="00A00820">
      <w:pPr>
        <w:pStyle w:val="paragraph"/>
        <w:spacing w:before="0" w:beforeAutospacing="0" w:after="0" w:afterAutospacing="0" w:line="360" w:lineRule="auto"/>
        <w:ind w:left="1080"/>
        <w:jc w:val="center"/>
        <w:textAlignment w:val="baseline"/>
        <w:rPr>
          <w:lang w:val="en-US"/>
        </w:rPr>
      </w:pPr>
      <w:r w:rsidRPr="0085550C">
        <w:rPr>
          <w:lang w:val="en-US"/>
        </w:rPr>
        <w:drawing>
          <wp:inline distT="0" distB="0" distL="0" distR="0" wp14:anchorId="7C83C335" wp14:editId="4096373A">
            <wp:extent cx="3564839" cy="2165523"/>
            <wp:effectExtent l="0" t="0" r="0" b="6350"/>
            <wp:docPr id="2036123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23241" name=""/>
                    <pic:cNvPicPr/>
                  </pic:nvPicPr>
                  <pic:blipFill>
                    <a:blip r:embed="rId14"/>
                    <a:stretch>
                      <a:fillRect/>
                    </a:stretch>
                  </pic:blipFill>
                  <pic:spPr>
                    <a:xfrm>
                      <a:off x="0" y="0"/>
                      <a:ext cx="3585924" cy="2178332"/>
                    </a:xfrm>
                    <a:prstGeom prst="rect">
                      <a:avLst/>
                    </a:prstGeom>
                  </pic:spPr>
                </pic:pic>
              </a:graphicData>
            </a:graphic>
          </wp:inline>
        </w:drawing>
      </w:r>
    </w:p>
    <w:p w14:paraId="22EEA6B9" w14:textId="77777777"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Interpretation</w:t>
      </w:r>
      <w:r w:rsidRPr="00BD5534">
        <w:rPr>
          <w:rStyle w:val="eop"/>
          <w:b/>
          <w:bCs/>
          <w:i/>
          <w:iCs/>
          <w:lang w:val="en-US"/>
        </w:rPr>
        <w:t> </w:t>
      </w:r>
    </w:p>
    <w:p w14:paraId="387ECEFD" w14:textId="77777777"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 xml:space="preserve">A strong agreement can be observed in the candidates regarding the impact organizational culture on employee satisfaction. Around 27% of these participants moderately agree about the effectiveness of organizational culture and environment of the premises to affect the satisfaction and retention rate of employees. This positive response can be due to several factors such as intrinsic motivation of participants to willingly stay in the company for career growth and organizational recognition which cannot be accomplished by a favorable and habitable organizational environment. On the other hand, there are also respondents that do not agree about the direct correlation between employee satisfaction and organizational environment which shows that extrinsic factors are more important for their priorities such as wages and incentives. </w:t>
      </w:r>
      <w:r>
        <w:rPr>
          <w:rStyle w:val="eop"/>
          <w:lang w:val="en-US"/>
        </w:rPr>
        <w:t> </w:t>
      </w:r>
    </w:p>
    <w:p w14:paraId="73D79A32" w14:textId="5A43A83F" w:rsidR="00BD5534" w:rsidRPr="00BD5534" w:rsidRDefault="00BD5534" w:rsidP="00A00820">
      <w:pPr>
        <w:pStyle w:val="paragraph"/>
        <w:spacing w:before="0" w:beforeAutospacing="0" w:after="0" w:afterAutospacing="0" w:line="360" w:lineRule="auto"/>
        <w:jc w:val="both"/>
        <w:textAlignment w:val="baseline"/>
        <w:rPr>
          <w:rStyle w:val="normaltextrun"/>
          <w:rFonts w:eastAsiaTheme="majorEastAsia"/>
        </w:rPr>
      </w:pPr>
      <w:r w:rsidRPr="00BD5534">
        <w:rPr>
          <w:rStyle w:val="normaltextrun"/>
          <w:rFonts w:eastAsiaTheme="majorEastAsia"/>
          <w:b/>
          <w:bCs/>
          <w:i/>
          <w:iCs/>
          <w:lang w:val="en-US"/>
        </w:rPr>
        <w:t>Question 3: In your views, is the organizational environment responsible for enhanced or decreased employees’ productivity?</w:t>
      </w:r>
      <w:r w:rsidRPr="00BD5534">
        <w:rPr>
          <w:rStyle w:val="normaltextrun"/>
          <w:rFonts w:eastAsiaTheme="majorEastAsia"/>
          <w:lang w:val="en-US"/>
        </w:rPr>
        <w:t xml:space="preserve"> </w:t>
      </w:r>
      <w:r w:rsidRPr="00BD5534">
        <w:rPr>
          <w:rStyle w:val="normaltextrun"/>
          <w:rFonts w:eastAsiaTheme="majorEastAsia"/>
        </w:rPr>
        <w:t> </w:t>
      </w:r>
    </w:p>
    <w:p w14:paraId="78EB7723" w14:textId="3728C6F9" w:rsidR="00942688" w:rsidRDefault="00942688" w:rsidP="00A00820">
      <w:pPr>
        <w:pStyle w:val="paragraph"/>
        <w:spacing w:before="0" w:beforeAutospacing="0" w:after="0" w:afterAutospacing="0" w:line="360" w:lineRule="auto"/>
        <w:jc w:val="center"/>
        <w:textAlignment w:val="baseline"/>
        <w:rPr>
          <w:lang w:val="en-US"/>
        </w:rPr>
      </w:pPr>
      <w:r w:rsidRPr="00942688">
        <w:rPr>
          <w:lang w:val="en-US"/>
        </w:rPr>
        <w:drawing>
          <wp:inline distT="0" distB="0" distL="0" distR="0" wp14:anchorId="32661C0B" wp14:editId="42E9E37B">
            <wp:extent cx="3451025" cy="2169795"/>
            <wp:effectExtent l="0" t="0" r="0" b="1905"/>
            <wp:docPr id="58023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39253" name=""/>
                    <pic:cNvPicPr/>
                  </pic:nvPicPr>
                  <pic:blipFill>
                    <a:blip r:embed="rId15"/>
                    <a:stretch>
                      <a:fillRect/>
                    </a:stretch>
                  </pic:blipFill>
                  <pic:spPr>
                    <a:xfrm>
                      <a:off x="0" y="0"/>
                      <a:ext cx="3472949" cy="2183579"/>
                    </a:xfrm>
                    <a:prstGeom prst="rect">
                      <a:avLst/>
                    </a:prstGeom>
                  </pic:spPr>
                </pic:pic>
              </a:graphicData>
            </a:graphic>
          </wp:inline>
        </w:drawing>
      </w:r>
    </w:p>
    <w:p w14:paraId="75C5B2F8" w14:textId="77777777" w:rsidR="00A00820" w:rsidRDefault="00A00820">
      <w:pPr>
        <w:rPr>
          <w:rStyle w:val="normaltextrun"/>
          <w:rFonts w:eastAsiaTheme="majorEastAsia" w:cs="Times New Roman"/>
          <w:b/>
          <w:bCs/>
          <w:i/>
          <w:iCs/>
          <w:kern w:val="0"/>
          <w:szCs w:val="24"/>
          <w:lang w:val="en-US" w:eastAsia="en-IN"/>
          <w14:ligatures w14:val="none"/>
        </w:rPr>
      </w:pPr>
      <w:r>
        <w:rPr>
          <w:rStyle w:val="normaltextrun"/>
          <w:rFonts w:eastAsiaTheme="majorEastAsia"/>
          <w:b/>
          <w:bCs/>
          <w:i/>
          <w:iCs/>
          <w:lang w:val="en-US"/>
        </w:rPr>
        <w:br w:type="page"/>
      </w:r>
    </w:p>
    <w:p w14:paraId="6F7C0537" w14:textId="4905922D"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lastRenderedPageBreak/>
        <w:t>Interpretation</w:t>
      </w:r>
      <w:r w:rsidRPr="00BD5534">
        <w:rPr>
          <w:rStyle w:val="eop"/>
          <w:b/>
          <w:bCs/>
          <w:i/>
          <w:iCs/>
          <w:lang w:val="en-US"/>
        </w:rPr>
        <w:t> </w:t>
      </w:r>
    </w:p>
    <w:p w14:paraId="03E11422" w14:textId="5677605B"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Majority of the participants strongly agree about the influence of organizational and premises environment on increased or decreased productivity of employees. A positive work culture and substantial command chain of supportive managers can help with encouraging the employees to increase the productive outcomes at work related tasks. These obvious influences lead 25% employees to be in favor of a positive work environment in order to sustain their productivity. On the other hand, 23% participants do not agree about a direct or passive influence on productivity by organizational premises or work culture. It is believed by these candidates that productivity of an employee entirely depends on their willingness rather than command chain of organization or the environment of the premises.</w:t>
      </w:r>
      <w:r>
        <w:rPr>
          <w:rStyle w:val="eop"/>
          <w:lang w:val="en-US"/>
        </w:rPr>
        <w:t> </w:t>
      </w:r>
    </w:p>
    <w:p w14:paraId="6CCE0748" w14:textId="0DFFC6A5"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p>
    <w:p w14:paraId="36FA586E" w14:textId="61F72F2D"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4: Do you think that poor organizational culture can reduce the effectiveness of employee retention strategies in a company? </w:t>
      </w:r>
      <w:r w:rsidRPr="00BD5534">
        <w:rPr>
          <w:rStyle w:val="eop"/>
          <w:b/>
          <w:bCs/>
          <w:i/>
          <w:iCs/>
          <w:lang w:val="en-US"/>
        </w:rPr>
        <w:t> </w:t>
      </w:r>
    </w:p>
    <w:p w14:paraId="7F50C2CF" w14:textId="490C609E" w:rsidR="00AE6A3F" w:rsidRDefault="00AE6A3F" w:rsidP="00A00820">
      <w:pPr>
        <w:pStyle w:val="paragraph"/>
        <w:spacing w:before="0" w:beforeAutospacing="0" w:after="0" w:afterAutospacing="0" w:line="360" w:lineRule="auto"/>
        <w:jc w:val="center"/>
        <w:textAlignment w:val="baseline"/>
        <w:rPr>
          <w:rStyle w:val="eop"/>
          <w:lang w:val="en-US"/>
        </w:rPr>
      </w:pPr>
      <w:r w:rsidRPr="00AE6A3F">
        <w:rPr>
          <w:rStyle w:val="eop"/>
          <w:lang w:val="en-US"/>
        </w:rPr>
        <w:drawing>
          <wp:inline distT="0" distB="0" distL="0" distR="0" wp14:anchorId="7AE370E6" wp14:editId="11E87E45">
            <wp:extent cx="3801533" cy="2403228"/>
            <wp:effectExtent l="0" t="0" r="8890" b="0"/>
            <wp:docPr id="207752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2711" name=""/>
                    <pic:cNvPicPr/>
                  </pic:nvPicPr>
                  <pic:blipFill>
                    <a:blip r:embed="rId16"/>
                    <a:stretch>
                      <a:fillRect/>
                    </a:stretch>
                  </pic:blipFill>
                  <pic:spPr>
                    <a:xfrm>
                      <a:off x="0" y="0"/>
                      <a:ext cx="3812443" cy="2410125"/>
                    </a:xfrm>
                    <a:prstGeom prst="rect">
                      <a:avLst/>
                    </a:prstGeom>
                  </pic:spPr>
                </pic:pic>
              </a:graphicData>
            </a:graphic>
          </wp:inline>
        </w:drawing>
      </w:r>
    </w:p>
    <w:p w14:paraId="2B9213A0" w14:textId="27E007F3" w:rsidR="00BD5534" w:rsidRPr="00BD5534" w:rsidRDefault="00BD5534" w:rsidP="00A00820">
      <w:pPr>
        <w:pStyle w:val="paragraph"/>
        <w:spacing w:before="0" w:beforeAutospacing="0" w:after="0" w:afterAutospacing="0" w:line="360" w:lineRule="auto"/>
        <w:jc w:val="both"/>
        <w:textAlignment w:val="baseline"/>
        <w:rPr>
          <w:b/>
          <w:bCs/>
          <w:i/>
          <w:iCs/>
          <w:lang w:val="en-US"/>
        </w:rPr>
      </w:pPr>
      <w:r w:rsidRPr="00BD5534">
        <w:rPr>
          <w:rStyle w:val="eop"/>
          <w:b/>
          <w:bCs/>
          <w:i/>
          <w:iCs/>
          <w:lang w:val="en-US"/>
        </w:rPr>
        <w:t xml:space="preserve">Interpretation </w:t>
      </w:r>
    </w:p>
    <w:p w14:paraId="3D054E74" w14:textId="1A2F45CD"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Improving the organizational culture and environment of remises is one of the initial strategies of renowned retail companies like Tesco to ensure enhance the rate of employee retention and gaining the trust of their employees for long term. Moderation can also be reflected in the collective responses of participants since the 28% of them strongly agreed about the effectiveness of organizational culture on employee retention rates. behavioral patterns of managerial employees and human resource management is also stated to be remarkably influential for increasing or reducing the employee retention rates. Comparatively higher number of positive responses by these candidates also reflect that poor organizational culture is also responsible for enhancing employee turnover in a company.</w:t>
      </w:r>
      <w:r>
        <w:rPr>
          <w:rStyle w:val="eop"/>
          <w:lang w:val="en-US"/>
        </w:rPr>
        <w:t> </w:t>
      </w:r>
    </w:p>
    <w:p w14:paraId="0F9F9402" w14:textId="6198C326"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lastRenderedPageBreak/>
        <w:t xml:space="preserve">Question 5: In your opinion, which aspect of organizational culture is most influential for employee satisfaction and productivity? </w:t>
      </w:r>
      <w:r w:rsidRPr="00BD5534">
        <w:rPr>
          <w:rStyle w:val="eop"/>
          <w:b/>
          <w:bCs/>
          <w:i/>
          <w:iCs/>
          <w:lang w:val="en-US"/>
        </w:rPr>
        <w:t> </w:t>
      </w:r>
    </w:p>
    <w:p w14:paraId="7940383C" w14:textId="1220ACCA" w:rsidR="007A6915" w:rsidRDefault="007A6915" w:rsidP="00A00820">
      <w:pPr>
        <w:pStyle w:val="paragraph"/>
        <w:spacing w:before="0" w:beforeAutospacing="0" w:after="0" w:afterAutospacing="0" w:line="360" w:lineRule="auto"/>
        <w:jc w:val="center"/>
        <w:textAlignment w:val="baseline"/>
        <w:rPr>
          <w:rStyle w:val="eop"/>
          <w:lang w:val="en-US"/>
        </w:rPr>
      </w:pPr>
      <w:r w:rsidRPr="007A6915">
        <w:rPr>
          <w:rStyle w:val="eop"/>
          <w:lang w:val="en-US"/>
        </w:rPr>
        <w:drawing>
          <wp:inline distT="0" distB="0" distL="0" distR="0" wp14:anchorId="0A9174B6" wp14:editId="65E1AF82">
            <wp:extent cx="3928533" cy="2449131"/>
            <wp:effectExtent l="0" t="0" r="0" b="8890"/>
            <wp:docPr id="1730571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71800" name=""/>
                    <pic:cNvPicPr/>
                  </pic:nvPicPr>
                  <pic:blipFill>
                    <a:blip r:embed="rId17"/>
                    <a:stretch>
                      <a:fillRect/>
                    </a:stretch>
                  </pic:blipFill>
                  <pic:spPr>
                    <a:xfrm>
                      <a:off x="0" y="0"/>
                      <a:ext cx="3935000" cy="2453163"/>
                    </a:xfrm>
                    <a:prstGeom prst="rect">
                      <a:avLst/>
                    </a:prstGeom>
                  </pic:spPr>
                </pic:pic>
              </a:graphicData>
            </a:graphic>
          </wp:inline>
        </w:drawing>
      </w:r>
    </w:p>
    <w:p w14:paraId="3514B221" w14:textId="34322333" w:rsidR="00BD5534" w:rsidRPr="00BD5534" w:rsidRDefault="00BD5534" w:rsidP="00A00820">
      <w:pPr>
        <w:pStyle w:val="paragraph"/>
        <w:spacing w:before="0" w:beforeAutospacing="0" w:after="0" w:afterAutospacing="0" w:line="360" w:lineRule="auto"/>
        <w:jc w:val="both"/>
        <w:textAlignment w:val="baseline"/>
        <w:rPr>
          <w:b/>
          <w:bCs/>
          <w:i/>
          <w:iCs/>
          <w:lang w:val="en-US"/>
        </w:rPr>
      </w:pPr>
      <w:r w:rsidRPr="00BD5534">
        <w:rPr>
          <w:rStyle w:val="eop"/>
          <w:b/>
          <w:bCs/>
          <w:i/>
          <w:iCs/>
          <w:lang w:val="en-US"/>
        </w:rPr>
        <w:t xml:space="preserve">Interpretation </w:t>
      </w:r>
    </w:p>
    <w:p w14:paraId="2F9B7DEE" w14:textId="12D2C54B"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Majority of the participants in this survey believe incentives and increments to be more confidential for building a favorable work culture and a retail sector organization. Monetary increments and incentives are extrinsic motivation for employees which is understandably more important for ensuring their overall satisfaction and enhanced productivity in the organization. On the other hand, equal pay and similar wages for the same designation employees is also among uh the major concerns of these candidates which is responsible for ensuring favorable work culture in a retail sector organization. Significance of promotion and increment opportunities is also noted by a considerable number of participants in the survey which makes it an essential factor for favorable work culture in retail industry.</w:t>
      </w:r>
      <w:r>
        <w:rPr>
          <w:rStyle w:val="eop"/>
          <w:lang w:val="en-US"/>
        </w:rPr>
        <w:t> </w:t>
      </w:r>
    </w:p>
    <w:p w14:paraId="7B3AD8EB" w14:textId="623D9036" w:rsidR="00BD5534" w:rsidRPr="00BD5534" w:rsidRDefault="00BD5534"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6: Do you believe gender pay gap makes a negative impression among employees in the retail sector organizations? </w:t>
      </w:r>
      <w:r w:rsidRPr="00BD5534">
        <w:rPr>
          <w:rStyle w:val="eop"/>
          <w:b/>
          <w:bCs/>
          <w:i/>
          <w:iCs/>
          <w:lang w:val="en-US"/>
        </w:rPr>
        <w:t> </w:t>
      </w:r>
    </w:p>
    <w:p w14:paraId="004F3582" w14:textId="28D86860" w:rsidR="00A00820" w:rsidRDefault="00A00820" w:rsidP="00A00820">
      <w:pPr>
        <w:pStyle w:val="paragraph"/>
        <w:spacing w:before="0" w:beforeAutospacing="0" w:after="0" w:afterAutospacing="0" w:line="360" w:lineRule="auto"/>
        <w:jc w:val="center"/>
        <w:textAlignment w:val="baseline"/>
        <w:rPr>
          <w:rStyle w:val="eop"/>
          <w:lang w:val="en-US"/>
        </w:rPr>
      </w:pPr>
      <w:r w:rsidRPr="00A00820">
        <w:rPr>
          <w:rStyle w:val="eop"/>
          <w:lang w:val="en-US"/>
        </w:rPr>
        <w:drawing>
          <wp:inline distT="0" distB="0" distL="0" distR="0" wp14:anchorId="1128F056" wp14:editId="2441D8DF">
            <wp:extent cx="4047067" cy="2276419"/>
            <wp:effectExtent l="0" t="0" r="0" b="0"/>
            <wp:docPr id="194595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52535" name=""/>
                    <pic:cNvPicPr/>
                  </pic:nvPicPr>
                  <pic:blipFill>
                    <a:blip r:embed="rId18"/>
                    <a:stretch>
                      <a:fillRect/>
                    </a:stretch>
                  </pic:blipFill>
                  <pic:spPr>
                    <a:xfrm>
                      <a:off x="0" y="0"/>
                      <a:ext cx="4053200" cy="2279869"/>
                    </a:xfrm>
                    <a:prstGeom prst="rect">
                      <a:avLst/>
                    </a:prstGeom>
                  </pic:spPr>
                </pic:pic>
              </a:graphicData>
            </a:graphic>
          </wp:inline>
        </w:drawing>
      </w:r>
    </w:p>
    <w:p w14:paraId="24E5F349" w14:textId="77777777" w:rsidR="00A00820" w:rsidRDefault="00A00820">
      <w:pPr>
        <w:rPr>
          <w:rStyle w:val="eop"/>
          <w:rFonts w:eastAsia="Times New Roman" w:cs="Times New Roman"/>
          <w:b/>
          <w:bCs/>
          <w:i/>
          <w:iCs/>
          <w:kern w:val="0"/>
          <w:szCs w:val="24"/>
          <w:lang w:val="en-US" w:eastAsia="en-IN"/>
          <w14:ligatures w14:val="none"/>
        </w:rPr>
      </w:pPr>
      <w:r>
        <w:rPr>
          <w:rStyle w:val="eop"/>
          <w:b/>
          <w:bCs/>
          <w:i/>
          <w:iCs/>
          <w:lang w:val="en-US"/>
        </w:rPr>
        <w:br w:type="page"/>
      </w:r>
    </w:p>
    <w:p w14:paraId="1807EDBD" w14:textId="460E126E" w:rsidR="00BD5534" w:rsidRPr="00BD5534" w:rsidRDefault="00BD5534" w:rsidP="00A00820">
      <w:pPr>
        <w:pStyle w:val="paragraph"/>
        <w:spacing w:before="0" w:beforeAutospacing="0" w:after="0" w:afterAutospacing="0" w:line="360" w:lineRule="auto"/>
        <w:jc w:val="both"/>
        <w:textAlignment w:val="baseline"/>
        <w:rPr>
          <w:b/>
          <w:bCs/>
          <w:i/>
          <w:iCs/>
          <w:lang w:val="en-US"/>
        </w:rPr>
      </w:pPr>
      <w:r w:rsidRPr="00BD5534">
        <w:rPr>
          <w:rStyle w:val="eop"/>
          <w:b/>
          <w:bCs/>
          <w:i/>
          <w:iCs/>
          <w:lang w:val="en-US"/>
        </w:rPr>
        <w:lastRenderedPageBreak/>
        <w:t xml:space="preserve">Interpretation </w:t>
      </w:r>
    </w:p>
    <w:p w14:paraId="5E28FD24" w14:textId="77777777"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26% of participants are agreeing about the concerning situation of gender pay gap reflects that it is a significant factor for reducing the satisfaction of employees in retail sector organizations. It is also observable that dissatisfaction related to gender pay gap is more remarkable among female employees since inequality of wages is still prominent in the retail sector organizations especially on the more laborious designations. However, 23% participants disagree about the significance of this factor in today's era which reflects that the issues related to gender pay gap and retail sector organizations are not as severe comparing to the previous trends.</w:t>
      </w:r>
      <w:r>
        <w:rPr>
          <w:rStyle w:val="eop"/>
          <w:lang w:val="en-US"/>
        </w:rPr>
        <w:t> </w:t>
      </w:r>
    </w:p>
    <w:p w14:paraId="65843CBF" w14:textId="280184A1" w:rsidR="00BD5534" w:rsidRDefault="00BD5534" w:rsidP="00A00820">
      <w:pPr>
        <w:pStyle w:val="Heading2"/>
        <w:spacing w:line="360" w:lineRule="auto"/>
        <w:rPr>
          <w:rFonts w:ascii="Segoe UI" w:hAnsi="Segoe UI" w:cs="Segoe UI"/>
          <w:sz w:val="18"/>
          <w:szCs w:val="18"/>
        </w:rPr>
      </w:pPr>
      <w:bookmarkStart w:id="73" w:name="_Toc174962064"/>
      <w:r>
        <w:rPr>
          <w:rStyle w:val="normaltextrun"/>
          <w:lang w:val="en-US"/>
        </w:rPr>
        <w:t>4.3 Discussion</w:t>
      </w:r>
      <w:bookmarkEnd w:id="73"/>
      <w:r>
        <w:rPr>
          <w:rStyle w:val="normaltextrun"/>
          <w:lang w:val="en-US"/>
        </w:rPr>
        <w:t xml:space="preserve"> </w:t>
      </w:r>
      <w:r>
        <w:rPr>
          <w:rStyle w:val="eop"/>
        </w:rPr>
        <w:t> </w:t>
      </w:r>
    </w:p>
    <w:p w14:paraId="1D1B5018" w14:textId="77777777"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 xml:space="preserve">Findings and conclusion of data analysis are observed to be resonating with the literature review and analysis of all the objectives in this research. According to the findings of first objective in the literature review, there are several initiatives by Tesco for decreasing the gender pay gap which is stated that the organization falls into the top fifty institutions that are considering gender equality in their organizational premises. Similar findings can also be observed in the collective responses of participants since a remarkable number of them is stated that gap and the wages offer different genders is not a significant issue anymore. Furthermore, it is also observed in both data analysis and literature review that concerns related to diversity issues are also mitigated by retail sector organizations in the last few years. </w:t>
      </w:r>
      <w:r>
        <w:rPr>
          <w:rStyle w:val="eop"/>
          <w:lang w:val="en-US"/>
        </w:rPr>
        <w:t> </w:t>
      </w:r>
    </w:p>
    <w:p w14:paraId="74E0BBB9" w14:textId="77777777" w:rsidR="00BD5534" w:rsidRDefault="00BD5534" w:rsidP="00A00820">
      <w:pPr>
        <w:pStyle w:val="paragraph"/>
        <w:spacing w:before="0" w:beforeAutospacing="0" w:after="0" w:afterAutospacing="0" w:line="360" w:lineRule="auto"/>
        <w:jc w:val="both"/>
        <w:textAlignment w:val="baseline"/>
        <w:rPr>
          <w:rStyle w:val="normaltextrun"/>
          <w:rFonts w:eastAsiaTheme="majorEastAsia"/>
          <w:lang w:val="en-US"/>
        </w:rPr>
      </w:pPr>
      <w:r>
        <w:rPr>
          <w:rStyle w:val="normaltextrun"/>
          <w:rFonts w:eastAsiaTheme="majorEastAsia"/>
          <w:lang w:val="en-US"/>
        </w:rPr>
        <w:t xml:space="preserve">following that, evaluation of second objective revolves around understanding the overall impact of organizational culture on the performance of employees which also has a similar result that resonate with the findings of data analysis as well. Respondents in this survey reported that they have a strong agreement about the influence of premises environment on the overall performance and productivity of employees. However, there is also a slight contradiction since a few participants also reported the organizational culture to not be as significant for overall performance and productivity of their employees. </w:t>
      </w:r>
    </w:p>
    <w:p w14:paraId="3BDC60FE" w14:textId="24B2EB86"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normaltextrun"/>
          <w:rFonts w:eastAsiaTheme="majorEastAsia"/>
          <w:lang w:val="en-US"/>
        </w:rPr>
        <w:t xml:space="preserve">In order to critically examine the third objective and its results with the findings of data analysis; it can be observed that contemporary organizations of Tesco are increasingly considering the organizational culture and behavior related patterns for retaining the employees and ensuring their overall satisfaction for decreasing employee turnover rate. Tesco being a renowned company in this environment, ensures being a precursor of these initiatives. In order to fulfill the fourth objective for providing recommendations about organizational culture, </w:t>
      </w:r>
    </w:p>
    <w:p w14:paraId="1081B390" w14:textId="77777777" w:rsidR="00BD5534" w:rsidRDefault="00BD5534" w:rsidP="00A00820">
      <w:pPr>
        <w:pStyle w:val="paragraph"/>
        <w:spacing w:before="0" w:beforeAutospacing="0" w:after="0" w:afterAutospacing="0" w:line="360" w:lineRule="auto"/>
        <w:jc w:val="both"/>
        <w:textAlignment w:val="baseline"/>
        <w:rPr>
          <w:rFonts w:ascii="Segoe UI" w:hAnsi="Segoe UI" w:cs="Segoe UI"/>
          <w:sz w:val="18"/>
          <w:szCs w:val="18"/>
          <w:lang w:val="en-US"/>
        </w:rPr>
      </w:pPr>
      <w:r>
        <w:rPr>
          <w:rStyle w:val="eop"/>
          <w:lang w:val="en-US"/>
        </w:rPr>
        <w:t> </w:t>
      </w:r>
    </w:p>
    <w:p w14:paraId="0C333A10" w14:textId="77777777" w:rsidR="00BD5534" w:rsidRDefault="00BD5534" w:rsidP="00A00820">
      <w:pPr>
        <w:spacing w:line="360" w:lineRule="auto"/>
        <w:rPr>
          <w:rFonts w:eastAsiaTheme="majorEastAsia" w:cstheme="majorBidi"/>
          <w:b/>
          <w:bCs/>
          <w:spacing w:val="4"/>
          <w:sz w:val="32"/>
          <w:szCs w:val="28"/>
        </w:rPr>
      </w:pPr>
      <w:r>
        <w:br w:type="page"/>
      </w:r>
    </w:p>
    <w:p w14:paraId="7C0EB049" w14:textId="1FDA13B8" w:rsidR="00804169" w:rsidRPr="009A6756" w:rsidRDefault="000A54BF" w:rsidP="00A00820">
      <w:pPr>
        <w:pStyle w:val="Heading1"/>
        <w:spacing w:line="360" w:lineRule="auto"/>
        <w:rPr>
          <w:sz w:val="28"/>
        </w:rPr>
      </w:pPr>
      <w:bookmarkStart w:id="74" w:name="_Toc174962065"/>
      <w:r>
        <w:lastRenderedPageBreak/>
        <w:t xml:space="preserve">Chapter </w:t>
      </w:r>
      <w:r w:rsidR="00BD5534">
        <w:t>5</w:t>
      </w:r>
      <w:r>
        <w:t xml:space="preserve">: </w:t>
      </w:r>
      <w:r w:rsidR="00804169" w:rsidRPr="009A6756">
        <w:rPr>
          <w:sz w:val="28"/>
        </w:rPr>
        <w:t>Conclusion</w:t>
      </w:r>
      <w:bookmarkEnd w:id="68"/>
      <w:bookmarkEnd w:id="69"/>
      <w:bookmarkEnd w:id="74"/>
    </w:p>
    <w:p w14:paraId="5A8DEDD5"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The purpose of this research study therefore was to explore organisational culture and its impact on the employees’ performance and satisfaction with specific emphasis on Tesco PLC; one of the leading hypermarket and supermarket retailers across the globe. The findings provided based on Tesco’s organizational culture, employee performance and satisfaction provide meaningful addendums to research focused on the impact that a robust corporate culture has on employees. </w:t>
      </w:r>
    </w:p>
    <w:p w14:paraId="11E9F466" w14:textId="14C743F8" w:rsidR="00804169" w:rsidRPr="00D25135" w:rsidRDefault="00804169" w:rsidP="00A00820">
      <w:pPr>
        <w:spacing w:line="360" w:lineRule="auto"/>
        <w:jc w:val="both"/>
        <w:rPr>
          <w:rFonts w:cs="Times New Roman"/>
          <w:szCs w:val="24"/>
        </w:rPr>
      </w:pPr>
      <w:r w:rsidRPr="00D25135">
        <w:rPr>
          <w:rFonts w:cs="Times New Roman"/>
          <w:szCs w:val="24"/>
        </w:rPr>
        <w:t xml:space="preserve">First of all, it may be stated that Tesco’s organizational culture can be identified as one of the key factors that shape its employee performance. Organizational commitment at this company is geared towards improvement and innovation making the work environment motivating. It motivates one’s employees to be technology-inclined to increase their performance overall productivity and capacity to effect change. Another factor that is worth mentioning in this context is the culture of delayering, which means a reduction in the number of reporting levels and an increase in the level of direct communication between subordinates and managers since this practice also contributes to the enhancement of organizational efficiency and efficacy of decision-making. This integrated model makes employees at all these various hierarchical levels more involved and are thus in a better position to support the core corporate objectives. </w:t>
      </w:r>
    </w:p>
    <w:p w14:paraId="5751B5BC" w14:textId="77777777" w:rsidR="00804169" w:rsidRPr="00D25135" w:rsidRDefault="00804169" w:rsidP="00A00820">
      <w:pPr>
        <w:spacing w:line="360" w:lineRule="auto"/>
        <w:jc w:val="both"/>
        <w:rPr>
          <w:rFonts w:cs="Times New Roman"/>
          <w:szCs w:val="24"/>
        </w:rPr>
      </w:pPr>
      <w:r w:rsidRPr="00D25135">
        <w:rPr>
          <w:rFonts w:cs="Times New Roman"/>
          <w:szCs w:val="24"/>
        </w:rPr>
        <w:t>Survey questions and statistical findings also support the hypothesis on the positive correlation between the concept of organizational culture and that of employee performance in Tesco. Perception of the organizational culture as an enabler enhances the employees’ job performance measures. Training and development make working personnel to be productive by imparting to them various skills as well as knowledge that would enable them to perform various tasks efficiently. It does not only enhance the individual’s performance for the given task but also provides a positive impact on the company’s overall production efficiency.</w:t>
      </w:r>
    </w:p>
    <w:p w14:paraId="74B5CE7A"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Another factor is the level of satisfaction of the company’s employees: this is especially important when considering Tesco’s organizational culture.  For instance, your business motto is to make the shoppers a little more satisfied every day, then it applies to the workers calling for staff satisfaction.  Civil culture such as respect for people and recognition of individual efforts contribute to the employee spirit and commitment.  This will make the employees appreciate the company by feeling wanted and cherished, therefore leading to improved morale at work; and hence loyalty.  This means that, according to the findings of the current survey, </w:t>
      </w:r>
      <w:r w:rsidRPr="00D25135">
        <w:rPr>
          <w:rFonts w:cs="Times New Roman"/>
          <w:szCs w:val="24"/>
        </w:rPr>
        <w:lastRenderedPageBreak/>
        <w:t xml:space="preserve">employees who have been considered and appreciated by the management of the organization are more satisfied and have higher retention rates, as compared to others.  </w:t>
      </w:r>
    </w:p>
    <w:p w14:paraId="7DBF0EB6" w14:textId="77777777" w:rsidR="00804169" w:rsidRPr="00D25135" w:rsidRDefault="00804169" w:rsidP="00A00820">
      <w:pPr>
        <w:spacing w:line="360" w:lineRule="auto"/>
        <w:jc w:val="both"/>
        <w:rPr>
          <w:rFonts w:cs="Times New Roman"/>
          <w:szCs w:val="24"/>
        </w:rPr>
      </w:pPr>
      <w:r w:rsidRPr="00D25135">
        <w:rPr>
          <w:rFonts w:cs="Times New Roman"/>
          <w:szCs w:val="24"/>
        </w:rPr>
        <w:t xml:space="preserve"> On a more professional note, due to the consideration of ethical policies and the environment, it extends its support to its clients and employees.  In sum, such organizational campaigns that inform consumers that this firm is economic and has declined to harm the environment while supporting certain social causes are clicked by employees because they too will be part of the noble company.  Consequently, strengthening the match between personal and organizational values contributes to the psychological contract by boosting the employees’ favourable perception of the company through satisfaction with the job and commitment to the organization.  Therefore, based on the presented results, the recommended measures can help further the development of organizational culture in Tesco, as well as enhance the performance and satisfaction of the employees.</w:t>
      </w:r>
    </w:p>
    <w:p w14:paraId="25A447A4" w14:textId="77777777" w:rsidR="00804169" w:rsidRPr="00D25135" w:rsidRDefault="00804169" w:rsidP="00A00820">
      <w:pPr>
        <w:spacing w:line="360" w:lineRule="auto"/>
        <w:jc w:val="both"/>
        <w:rPr>
          <w:rFonts w:cs="Times New Roman"/>
          <w:szCs w:val="24"/>
        </w:rPr>
      </w:pPr>
      <w:r w:rsidRPr="00D25135">
        <w:rPr>
          <w:rFonts w:cs="Times New Roman"/>
          <w:szCs w:val="24"/>
        </w:rPr>
        <w:t>Therefore, the company can succeed in the following initiatives:  Essentially, it revolves around the utilization of efficient communication channels and when the employees have some form of ‘ voice,’ it assists in altering the working environment for the better.  Some of the changes that could be taken to ensure that the employees are motivated include providing long-term holistic career advancement for the employees to boost their performance.  And, for the proof statement here is one more advantage to maintaining the concept of diversity and inclusion: it helps the company to fight for the equality of the work offer among all its employees.</w:t>
      </w:r>
    </w:p>
    <w:p w14:paraId="2A5D2B3B" w14:textId="77777777" w:rsidR="00804169" w:rsidRDefault="00804169" w:rsidP="00A00820">
      <w:pPr>
        <w:spacing w:line="360" w:lineRule="auto"/>
        <w:jc w:val="both"/>
        <w:rPr>
          <w:rFonts w:cs="Times New Roman"/>
          <w:szCs w:val="24"/>
        </w:rPr>
      </w:pPr>
      <w:r w:rsidRPr="00D25135">
        <w:rPr>
          <w:rFonts w:cs="Times New Roman"/>
          <w:szCs w:val="24"/>
        </w:rPr>
        <w:t xml:space="preserve">Thus, it may reasonably be stated that the research has revealed a close linkage between this particular facet of organizational culture and the performance and satisfaction issues impacting Tesco’s personnel. The establishment of an organizational culture that challenges the employees to improve on the quality of services and Products embraces the use of technology, and adherence to laid down policies, and procedures standards also improves staff satisfaction and hence increases staff loyalty.   Therefore it will be the strategy of Tesco to sustain and indeed fortify a positive organizational culture is the most effective way for Tesco in its stake in the retail industry and more profits and success.   Consequently, the revealed findings of the present research may be helpful for other similar organizations interested in the improvement of the organisational culture to attain the desirable staff outcomes.   In this manner, it would be possible to ensure that different organisations build the right motivational climate for individuals to come out with high concern for tasks, and display high levels of commitment and satisfaction levels.  </w:t>
      </w:r>
      <w:bookmarkStart w:id="75" w:name="_Toc167923538"/>
    </w:p>
    <w:p w14:paraId="5350494E" w14:textId="77777777" w:rsidR="00804169" w:rsidRPr="009A6756" w:rsidRDefault="00804169" w:rsidP="00A00820">
      <w:pPr>
        <w:pStyle w:val="Heading1"/>
        <w:spacing w:line="360" w:lineRule="auto"/>
      </w:pPr>
      <w:bookmarkStart w:id="76" w:name="_Toc174000780"/>
      <w:bookmarkStart w:id="77" w:name="_Toc174962066"/>
      <w:r w:rsidRPr="009A6756">
        <w:lastRenderedPageBreak/>
        <w:t>References</w:t>
      </w:r>
      <w:bookmarkEnd w:id="75"/>
      <w:bookmarkEnd w:id="76"/>
      <w:bookmarkEnd w:id="77"/>
    </w:p>
    <w:p w14:paraId="4A190B21"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Alam, M.N., Hassan, M.M., Bowyer, D. and Reaz, M., (2020). The effects of wages and welfare facilities on employee productivity: Mediating role of employee work motivation. </w:t>
      </w:r>
      <w:r w:rsidRPr="00D25135">
        <w:rPr>
          <w:rFonts w:cs="Times New Roman"/>
          <w:i/>
          <w:iCs/>
          <w:color w:val="222222"/>
          <w:szCs w:val="24"/>
          <w:shd w:val="clear" w:color="auto" w:fill="FFFFFF"/>
        </w:rPr>
        <w:t>Australasian Accounting, Business and Finance Journal</w:t>
      </w:r>
      <w:r w:rsidRPr="00D25135">
        <w:rPr>
          <w:rFonts w:cs="Times New Roman"/>
          <w:color w:val="222222"/>
          <w:szCs w:val="24"/>
          <w:shd w:val="clear" w:color="auto" w:fill="FFFFFF"/>
        </w:rPr>
        <w:t>, </w:t>
      </w:r>
      <w:r w:rsidRPr="00D25135">
        <w:rPr>
          <w:rFonts w:cs="Times New Roman"/>
          <w:i/>
          <w:iCs/>
          <w:color w:val="222222"/>
          <w:szCs w:val="24"/>
          <w:shd w:val="clear" w:color="auto" w:fill="FFFFFF"/>
        </w:rPr>
        <w:t>14</w:t>
      </w:r>
      <w:r w:rsidRPr="00D25135">
        <w:rPr>
          <w:rFonts w:cs="Times New Roman"/>
          <w:color w:val="222222"/>
          <w:szCs w:val="24"/>
          <w:shd w:val="clear" w:color="auto" w:fill="FFFFFF"/>
        </w:rPr>
        <w:t xml:space="preserve">(4), pp.38-60. Available at: </w:t>
      </w:r>
      <w:hyperlink r:id="rId19" w:history="1">
        <w:r w:rsidRPr="00D25135">
          <w:rPr>
            <w:rStyle w:val="Hyperlink"/>
            <w:rFonts w:cs="Times New Roman"/>
            <w:szCs w:val="24"/>
            <w:shd w:val="clear" w:color="auto" w:fill="FFFFFF"/>
          </w:rPr>
          <w:t>https://www.emerald.com/insight/content/doi/10.1108/MBE-12-2020-0173/full/html</w:t>
        </w:r>
      </w:hyperlink>
    </w:p>
    <w:p w14:paraId="3DCCCA01"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Albert, J.S., Carnaval, A.C., Flantua, S.G., Lohmann, L.G., Ribas, C.C., Riff, D., Carrillo, J.D., Fan, Y., Figueiredo, J.J., Guayasamin, J.M. and Hoorn, C., (2023). Human impacts outpace natural processes in the Amazon. </w:t>
      </w:r>
      <w:r w:rsidRPr="00D25135">
        <w:rPr>
          <w:rFonts w:cs="Times New Roman"/>
          <w:i/>
          <w:iCs/>
          <w:color w:val="222222"/>
          <w:szCs w:val="24"/>
          <w:shd w:val="clear" w:color="auto" w:fill="FFFFFF"/>
        </w:rPr>
        <w:t>Science</w:t>
      </w:r>
      <w:r w:rsidRPr="00D25135">
        <w:rPr>
          <w:rFonts w:cs="Times New Roman"/>
          <w:color w:val="222222"/>
          <w:szCs w:val="24"/>
          <w:shd w:val="clear" w:color="auto" w:fill="FFFFFF"/>
        </w:rPr>
        <w:t>, </w:t>
      </w:r>
      <w:r w:rsidRPr="00D25135">
        <w:rPr>
          <w:rFonts w:cs="Times New Roman"/>
          <w:i/>
          <w:iCs/>
          <w:color w:val="222222"/>
          <w:szCs w:val="24"/>
          <w:shd w:val="clear" w:color="auto" w:fill="FFFFFF"/>
        </w:rPr>
        <w:t>379</w:t>
      </w:r>
      <w:r w:rsidRPr="00D25135">
        <w:rPr>
          <w:rFonts w:cs="Times New Roman"/>
          <w:color w:val="222222"/>
          <w:szCs w:val="24"/>
          <w:shd w:val="clear" w:color="auto" w:fill="FFFFFF"/>
        </w:rPr>
        <w:t xml:space="preserve">(6630), p.eabo5003. Available at: </w:t>
      </w:r>
      <w:hyperlink r:id="rId20" w:history="1">
        <w:r w:rsidRPr="00D25135">
          <w:rPr>
            <w:rStyle w:val="Hyperlink"/>
            <w:rFonts w:cs="Times New Roman"/>
            <w:szCs w:val="24"/>
            <w:shd w:val="clear" w:color="auto" w:fill="FFFFFF"/>
          </w:rPr>
          <w:t>https://www.science.org/doi/full/10.1126/science.abo5003</w:t>
        </w:r>
      </w:hyperlink>
    </w:p>
    <w:p w14:paraId="746E5A1B"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Angelica, B.K. and Sijabat, R., (2022). Impact of CSR, Leader Image, and Innovation on Amazon Consumer Purchasing Decision. </w:t>
      </w:r>
      <w:r w:rsidRPr="00D25135">
        <w:rPr>
          <w:rFonts w:cs="Times New Roman"/>
          <w:i/>
          <w:iCs/>
          <w:color w:val="222222"/>
          <w:szCs w:val="24"/>
          <w:shd w:val="clear" w:color="auto" w:fill="FFFFFF"/>
        </w:rPr>
        <w:t>TRANSAKSI</w:t>
      </w:r>
      <w:r w:rsidRPr="00D25135">
        <w:rPr>
          <w:rFonts w:cs="Times New Roman"/>
          <w:color w:val="222222"/>
          <w:szCs w:val="24"/>
          <w:shd w:val="clear" w:color="auto" w:fill="FFFFFF"/>
        </w:rPr>
        <w:t>, </w:t>
      </w:r>
      <w:r w:rsidRPr="00D25135">
        <w:rPr>
          <w:rFonts w:cs="Times New Roman"/>
          <w:i/>
          <w:iCs/>
          <w:color w:val="222222"/>
          <w:szCs w:val="24"/>
          <w:shd w:val="clear" w:color="auto" w:fill="FFFFFF"/>
        </w:rPr>
        <w:t>14</w:t>
      </w:r>
      <w:r w:rsidRPr="00D25135">
        <w:rPr>
          <w:rFonts w:cs="Times New Roman"/>
          <w:color w:val="222222"/>
          <w:szCs w:val="24"/>
          <w:shd w:val="clear" w:color="auto" w:fill="FFFFFF"/>
        </w:rPr>
        <w:t xml:space="preserve">(1), pp.28-41. Available at: </w:t>
      </w:r>
      <w:hyperlink r:id="rId21" w:anchor="v=onepage&amp;q=amazon%20leadership&amp;f=false" w:history="1">
        <w:r w:rsidRPr="00D25135">
          <w:rPr>
            <w:rStyle w:val="Hyperlink"/>
            <w:rFonts w:cs="Times New Roman"/>
            <w:szCs w:val="24"/>
            <w:shd w:val="clear" w:color="auto" w:fill="FFFFFF"/>
          </w:rPr>
          <w:t>https://books.google.co.in/books?hl=en&amp;lr=&amp;id=jgn5DwAAQBAJ&amp;oi=fnd&amp;pg=PT7&amp;dq=amazon+leadership&amp;ots=6FqOuoWJAk&amp;sig=m7Mfk5QuRfTCA7hxEF6FkHdop2Q&amp;redir_esc=y#v=onepage&amp;q=amazon%20leadership&amp;f=false</w:t>
        </w:r>
      </w:hyperlink>
    </w:p>
    <w:p w14:paraId="4883C488"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Berg, N. and Knights, M., (2021). </w:t>
      </w:r>
      <w:r w:rsidRPr="00D25135">
        <w:rPr>
          <w:rFonts w:cs="Times New Roman"/>
          <w:i/>
          <w:iCs/>
          <w:color w:val="222222"/>
          <w:szCs w:val="24"/>
          <w:shd w:val="clear" w:color="auto" w:fill="FFFFFF"/>
        </w:rPr>
        <w:t>Amazon: How the world’s most relentless retailer will continue to revolutionize commerce</w:t>
      </w:r>
      <w:r w:rsidRPr="00D25135">
        <w:rPr>
          <w:rFonts w:cs="Times New Roman"/>
          <w:color w:val="222222"/>
          <w:szCs w:val="24"/>
          <w:shd w:val="clear" w:color="auto" w:fill="FFFFFF"/>
        </w:rPr>
        <w:t xml:space="preserve">. Kogan Page Publishers. Available at: </w:t>
      </w:r>
      <w:hyperlink r:id="rId22" w:anchor="v=onepage&amp;q=amazon%20leadership&amp;f=false" w:history="1">
        <w:r w:rsidRPr="00D25135">
          <w:rPr>
            <w:rStyle w:val="Hyperlink"/>
            <w:rFonts w:cs="Times New Roman"/>
            <w:szCs w:val="24"/>
            <w:shd w:val="clear" w:color="auto" w:fill="FFFFFF"/>
          </w:rPr>
          <w:t>https://books.google.co.in/books?hl=en&amp;lr=&amp;id=M3RJEAAAQBAJ&amp;oi=fnd&amp;pg=PP1&amp;dq=amazon+leadership&amp;ots=8bEf7V434l&amp;sig=0ssVx6dXAav0IEWthZ4AIksHDn8&amp;redir_esc=y#v=onepage&amp;q=amazon%20leadership&amp;f=false</w:t>
        </w:r>
      </w:hyperlink>
    </w:p>
    <w:p w14:paraId="02175FAA"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Brando, P., Macedo, M., Silvério, D., Rattis, L., Paolucci, L., Alencar, A., Coe, M. and Amorim, C., (2020). Amazon wildfires: Scenes from a foreseeable disaster. </w:t>
      </w:r>
      <w:r w:rsidRPr="00D25135">
        <w:rPr>
          <w:rFonts w:cs="Times New Roman"/>
          <w:i/>
          <w:iCs/>
          <w:color w:val="222222"/>
          <w:szCs w:val="24"/>
          <w:shd w:val="clear" w:color="auto" w:fill="FFFFFF"/>
        </w:rPr>
        <w:t>Flora</w:t>
      </w:r>
      <w:r w:rsidRPr="00D25135">
        <w:rPr>
          <w:rFonts w:cs="Times New Roman"/>
          <w:color w:val="222222"/>
          <w:szCs w:val="24"/>
          <w:shd w:val="clear" w:color="auto" w:fill="FFFFFF"/>
        </w:rPr>
        <w:t>, </w:t>
      </w:r>
      <w:r w:rsidRPr="00D25135">
        <w:rPr>
          <w:rFonts w:cs="Times New Roman"/>
          <w:i/>
          <w:iCs/>
          <w:color w:val="222222"/>
          <w:szCs w:val="24"/>
          <w:shd w:val="clear" w:color="auto" w:fill="FFFFFF"/>
        </w:rPr>
        <w:t>268</w:t>
      </w:r>
      <w:r w:rsidRPr="00D25135">
        <w:rPr>
          <w:rFonts w:cs="Times New Roman"/>
          <w:color w:val="222222"/>
          <w:szCs w:val="24"/>
          <w:shd w:val="clear" w:color="auto" w:fill="FFFFFF"/>
        </w:rPr>
        <w:t xml:space="preserve">, p.151609. Available at: </w:t>
      </w:r>
      <w:hyperlink r:id="rId23" w:history="1">
        <w:r w:rsidRPr="00D25135">
          <w:rPr>
            <w:rStyle w:val="Hyperlink"/>
            <w:rFonts w:cs="Times New Roman"/>
            <w:szCs w:val="24"/>
            <w:shd w:val="clear" w:color="auto" w:fill="FFFFFF"/>
          </w:rPr>
          <w:t>https://www.sciencedirect.com/science/article/abs/pii/S0367253020300736</w:t>
        </w:r>
      </w:hyperlink>
    </w:p>
    <w:p w14:paraId="55BDB075"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Brevini, B. and Swiatek, L., (2020). </w:t>
      </w:r>
      <w:r w:rsidRPr="00D25135">
        <w:rPr>
          <w:rFonts w:cs="Times New Roman"/>
          <w:i/>
          <w:iCs/>
          <w:color w:val="222222"/>
          <w:szCs w:val="24"/>
          <w:shd w:val="clear" w:color="auto" w:fill="FFFFFF"/>
        </w:rPr>
        <w:t>Amazon: understanding a global communication giant</w:t>
      </w:r>
      <w:r w:rsidRPr="00D25135">
        <w:rPr>
          <w:rFonts w:cs="Times New Roman"/>
          <w:color w:val="222222"/>
          <w:szCs w:val="24"/>
          <w:shd w:val="clear" w:color="auto" w:fill="FFFFFF"/>
        </w:rPr>
        <w:t xml:space="preserve">. Routledge. Available at: </w:t>
      </w:r>
      <w:hyperlink r:id="rId24" w:anchor="v=onepage&amp;q=amazon%20leadership&amp;f=false" w:history="1">
        <w:r w:rsidRPr="00D25135">
          <w:rPr>
            <w:rStyle w:val="Hyperlink"/>
            <w:rFonts w:cs="Times New Roman"/>
            <w:szCs w:val="24"/>
            <w:shd w:val="clear" w:color="auto" w:fill="FFFFFF"/>
          </w:rPr>
          <w:t>https://books.google.co.in/books?hl=en&amp;lr=&amp;id=chQHEAAAQBAJ&amp;oi=fnd&amp;pg=PP1&amp;dq=amazon+leadership&amp;ots=0Sjfw3zSCD&amp;sig=emlqtVEZo2wWFeEvcp0v1ZJOk9Q&amp;redir_esc=y#v=onepage&amp;q=amazon%20leadership&amp;f=false</w:t>
        </w:r>
      </w:hyperlink>
    </w:p>
    <w:p w14:paraId="69275F15"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Bryar, C. and Carr, B., (2021). </w:t>
      </w:r>
      <w:r w:rsidRPr="00D25135">
        <w:rPr>
          <w:rFonts w:cs="Times New Roman"/>
          <w:i/>
          <w:iCs/>
          <w:color w:val="222222"/>
          <w:szCs w:val="24"/>
          <w:shd w:val="clear" w:color="auto" w:fill="FFFFFF"/>
        </w:rPr>
        <w:t>Working backwards: Insights, stories, and secrets from inside Amazon</w:t>
      </w:r>
      <w:r w:rsidRPr="00D25135">
        <w:rPr>
          <w:rFonts w:cs="Times New Roman"/>
          <w:color w:val="222222"/>
          <w:szCs w:val="24"/>
          <w:shd w:val="clear" w:color="auto" w:fill="FFFFFF"/>
        </w:rPr>
        <w:t xml:space="preserve">. Pan Macmillan. Available at:  </w:t>
      </w:r>
      <w:hyperlink r:id="rId25" w:history="1">
        <w:r w:rsidRPr="00D25135">
          <w:rPr>
            <w:rStyle w:val="Hyperlink"/>
            <w:rFonts w:cs="Times New Roman"/>
            <w:szCs w:val="24"/>
            <w:shd w:val="clear" w:color="auto" w:fill="FFFFFF"/>
          </w:rPr>
          <w:t>https://www.emerald.com/insight/content/doi/10.1108/MBE-12-2020-0173/full/html</w:t>
        </w:r>
      </w:hyperlink>
    </w:p>
    <w:p w14:paraId="26778CA9"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lastRenderedPageBreak/>
        <w:t>Dumaine, B., (2020). </w:t>
      </w:r>
      <w:r w:rsidRPr="00D25135">
        <w:rPr>
          <w:rFonts w:cs="Times New Roman"/>
          <w:i/>
          <w:iCs/>
          <w:color w:val="222222"/>
          <w:szCs w:val="24"/>
          <w:shd w:val="clear" w:color="auto" w:fill="FFFFFF"/>
        </w:rPr>
        <w:t>Bezonomics: How Amazon is changing our lives and what the world's best companies are learning from it</w:t>
      </w:r>
      <w:r w:rsidRPr="00D25135">
        <w:rPr>
          <w:rFonts w:cs="Times New Roman"/>
          <w:color w:val="222222"/>
          <w:szCs w:val="24"/>
          <w:shd w:val="clear" w:color="auto" w:fill="FFFFFF"/>
        </w:rPr>
        <w:t xml:space="preserve">. Simon and Schuster. Available at: </w:t>
      </w:r>
      <w:hyperlink r:id="rId26" w:anchor="v=onepage&amp;q=amazon%20leadership&amp;f=false" w:history="1">
        <w:r w:rsidRPr="00D25135">
          <w:rPr>
            <w:rStyle w:val="Hyperlink"/>
            <w:rFonts w:cs="Times New Roman"/>
            <w:szCs w:val="24"/>
            <w:shd w:val="clear" w:color="auto" w:fill="FFFFFF"/>
          </w:rPr>
          <w:t>https://books.google.co.in/books?hl=en&amp;lr=&amp;id=HIG2DwAAQBAJ&amp;oi=fnd&amp;pg=PA1&amp;dq=amazon+leadership&amp;ots=eE3oV0HeYV&amp;sig=hn3sAbOHp-CcT-fu5kdOX5azz8s&amp;redir_esc=y#v=onepage&amp;q=amazon%20leadership&amp;f=false</w:t>
        </w:r>
      </w:hyperlink>
    </w:p>
    <w:p w14:paraId="535BF5AD"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Esthi, R.B., (2020). Strategi Sumber Daya Manusia di Masa Pandemi dan New Normal Melalui Remote Working, Employee Productivity, Dan Upskilling For Digital. </w:t>
      </w:r>
      <w:r w:rsidRPr="00D25135">
        <w:rPr>
          <w:rFonts w:cs="Times New Roman"/>
          <w:i/>
          <w:iCs/>
          <w:color w:val="222222"/>
          <w:szCs w:val="24"/>
          <w:shd w:val="clear" w:color="auto" w:fill="FFFFFF"/>
        </w:rPr>
        <w:t>JPM: Jurnal Pengabdian Masyarakat</w:t>
      </w:r>
      <w:r w:rsidRPr="00D25135">
        <w:rPr>
          <w:rFonts w:cs="Times New Roman"/>
          <w:color w:val="222222"/>
          <w:szCs w:val="24"/>
          <w:shd w:val="clear" w:color="auto" w:fill="FFFFFF"/>
        </w:rPr>
        <w:t>, </w:t>
      </w:r>
      <w:r w:rsidRPr="00D25135">
        <w:rPr>
          <w:rFonts w:cs="Times New Roman"/>
          <w:i/>
          <w:iCs/>
          <w:color w:val="222222"/>
          <w:szCs w:val="24"/>
          <w:shd w:val="clear" w:color="auto" w:fill="FFFFFF"/>
        </w:rPr>
        <w:t>1</w:t>
      </w:r>
      <w:r w:rsidRPr="00D25135">
        <w:rPr>
          <w:rFonts w:cs="Times New Roman"/>
          <w:color w:val="222222"/>
          <w:szCs w:val="24"/>
          <w:shd w:val="clear" w:color="auto" w:fill="FFFFFF"/>
        </w:rPr>
        <w:t xml:space="preserve">(1), pp.22-24. Available at: </w:t>
      </w:r>
      <w:hyperlink r:id="rId27" w:history="1">
        <w:r w:rsidRPr="00D25135">
          <w:rPr>
            <w:rStyle w:val="Hyperlink"/>
            <w:rFonts w:cs="Times New Roman"/>
            <w:szCs w:val="24"/>
            <w:shd w:val="clear" w:color="auto" w:fill="FFFFFF"/>
          </w:rPr>
          <w:t>https://www.emerald.com/insight/content/doi/10.1108/S1474-787120200000032006/full/html</w:t>
        </w:r>
      </w:hyperlink>
    </w:p>
    <w:p w14:paraId="09ECD63A"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Fadeyi, A.P., (2020). </w:t>
      </w:r>
      <w:r w:rsidRPr="00D25135">
        <w:rPr>
          <w:rFonts w:cs="Times New Roman"/>
          <w:i/>
          <w:iCs/>
          <w:color w:val="222222"/>
          <w:szCs w:val="24"/>
          <w:shd w:val="clear" w:color="auto" w:fill="FFFFFF"/>
        </w:rPr>
        <w:t>An Analysis on the Application of Motivational Theories at Workplace and the Impact on Employee Engagement: A Study of Tesco Ireland</w:t>
      </w:r>
      <w:r w:rsidRPr="00D25135">
        <w:rPr>
          <w:rFonts w:cs="Times New Roman"/>
          <w:color w:val="222222"/>
          <w:szCs w:val="24"/>
          <w:shd w:val="clear" w:color="auto" w:fill="FFFFFF"/>
        </w:rPr>
        <w:t xml:space="preserve"> (Doctoral dissertation, Dublin, National College of Ireland). Available at: </w:t>
      </w:r>
      <w:hyperlink r:id="rId28" w:history="1">
        <w:r w:rsidRPr="00D25135">
          <w:rPr>
            <w:rStyle w:val="Hyperlink"/>
            <w:rFonts w:cs="Times New Roman"/>
            <w:szCs w:val="24"/>
            <w:shd w:val="clear" w:color="auto" w:fill="FFFFFF"/>
          </w:rPr>
          <w:t>https://link.springer.com/article/10.1007/s11356-020-11247-4</w:t>
        </w:r>
      </w:hyperlink>
    </w:p>
    <w:p w14:paraId="5DE32385"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Farooq, R. and Sultana, A., (2022). The potential impact of the COVID-19 pandemic on work-from-home and employee productivity. </w:t>
      </w:r>
      <w:r w:rsidRPr="00D25135">
        <w:rPr>
          <w:rFonts w:cs="Times New Roman"/>
          <w:i/>
          <w:iCs/>
          <w:color w:val="222222"/>
          <w:szCs w:val="24"/>
          <w:shd w:val="clear" w:color="auto" w:fill="FFFFFF"/>
        </w:rPr>
        <w:t>Measuring Business Excellence</w:t>
      </w:r>
      <w:r w:rsidRPr="00D25135">
        <w:rPr>
          <w:rFonts w:cs="Times New Roman"/>
          <w:color w:val="222222"/>
          <w:szCs w:val="24"/>
          <w:shd w:val="clear" w:color="auto" w:fill="FFFFFF"/>
        </w:rPr>
        <w:t>, </w:t>
      </w:r>
      <w:r w:rsidRPr="00D25135">
        <w:rPr>
          <w:rFonts w:cs="Times New Roman"/>
          <w:i/>
          <w:iCs/>
          <w:color w:val="222222"/>
          <w:szCs w:val="24"/>
          <w:shd w:val="clear" w:color="auto" w:fill="FFFFFF"/>
        </w:rPr>
        <w:t>26</w:t>
      </w:r>
      <w:r w:rsidRPr="00D25135">
        <w:rPr>
          <w:rFonts w:cs="Times New Roman"/>
          <w:color w:val="222222"/>
          <w:szCs w:val="24"/>
          <w:shd w:val="clear" w:color="auto" w:fill="FFFFFF"/>
        </w:rPr>
        <w:t xml:space="preserve">(3), pp.308-325. Available at : </w:t>
      </w:r>
      <w:hyperlink r:id="rId29" w:history="1">
        <w:r w:rsidRPr="00D25135">
          <w:rPr>
            <w:rStyle w:val="Hyperlink"/>
            <w:rFonts w:cs="Times New Roman"/>
            <w:szCs w:val="24"/>
            <w:shd w:val="clear" w:color="auto" w:fill="FFFFFF"/>
          </w:rPr>
          <w:t>http://www.djournals.com/jpm/article/view/6</w:t>
        </w:r>
      </w:hyperlink>
    </w:p>
    <w:p w14:paraId="6DD684D9"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Ghosh, D., Huang, X. and Sun, L., (2020). Managerial ability and employee productivity. In </w:t>
      </w:r>
      <w:r w:rsidRPr="00D25135">
        <w:rPr>
          <w:rFonts w:cs="Times New Roman"/>
          <w:i/>
          <w:iCs/>
          <w:color w:val="222222"/>
          <w:szCs w:val="24"/>
          <w:shd w:val="clear" w:color="auto" w:fill="FFFFFF"/>
        </w:rPr>
        <w:t>Advances in Management Accounting</w:t>
      </w:r>
      <w:r w:rsidRPr="00D25135">
        <w:rPr>
          <w:rFonts w:cs="Times New Roman"/>
          <w:color w:val="222222"/>
          <w:szCs w:val="24"/>
          <w:shd w:val="clear" w:color="auto" w:fill="FFFFFF"/>
        </w:rPr>
        <w:t xml:space="preserve"> (pp. 151-180). Emerald Publishing Limited. Available at: </w:t>
      </w:r>
      <w:hyperlink r:id="rId30" w:history="1">
        <w:r w:rsidRPr="00D25135">
          <w:rPr>
            <w:rStyle w:val="Hyperlink"/>
            <w:rFonts w:cs="Times New Roman"/>
            <w:szCs w:val="24"/>
            <w:shd w:val="clear" w:color="auto" w:fill="FFFFFF"/>
          </w:rPr>
          <w:t>https://ro.uow.edu.au/aabfj/vol14/iss4/4/</w:t>
        </w:r>
      </w:hyperlink>
    </w:p>
    <w:p w14:paraId="59B36960"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Iansiti, M. and Lakhani, K.R., (2020). </w:t>
      </w:r>
      <w:r w:rsidRPr="00D25135">
        <w:rPr>
          <w:rFonts w:cs="Times New Roman"/>
          <w:i/>
          <w:iCs/>
          <w:color w:val="222222"/>
          <w:szCs w:val="24"/>
          <w:shd w:val="clear" w:color="auto" w:fill="FFFFFF"/>
        </w:rPr>
        <w:t>Competing in the age of AI: Strategy and leadership when algorithms and networks run the world</w:t>
      </w:r>
      <w:r w:rsidRPr="00D25135">
        <w:rPr>
          <w:rFonts w:cs="Times New Roman"/>
          <w:color w:val="222222"/>
          <w:szCs w:val="24"/>
          <w:shd w:val="clear" w:color="auto" w:fill="FFFFFF"/>
        </w:rPr>
        <w:t xml:space="preserve">. Harvard Business Press. Available at: </w:t>
      </w:r>
      <w:hyperlink r:id="rId31" w:anchor="v=onepage&amp;q=amazon%20leadership&amp;f=false" w:history="1">
        <w:r w:rsidRPr="00D25135">
          <w:rPr>
            <w:rStyle w:val="Hyperlink"/>
            <w:rFonts w:cs="Times New Roman"/>
            <w:szCs w:val="24"/>
            <w:shd w:val="clear" w:color="auto" w:fill="FFFFFF"/>
          </w:rPr>
          <w:t>https://books.google.co.in/books?hl=en&amp;lr=&amp;id=VH-JDwAAQBAJ&amp;oi=fnd&amp;pg=PT5&amp;dq=amazon+leadership&amp;ots=RtP58mSiy4&amp;sig=u7tt1y4S0SMO6Iqyw2kbj4CBCb0&amp;redir_esc=y#v=onepage&amp;q=amazon%20leadership&amp;f=false</w:t>
        </w:r>
      </w:hyperlink>
    </w:p>
    <w:p w14:paraId="52DE5B1F"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Leao, G., (2023). Indigenous Voices Bring a Reality Check at the Assembly of the Peoples of the Earth for the Amazon. </w:t>
      </w:r>
      <w:r w:rsidRPr="00D25135">
        <w:rPr>
          <w:rFonts w:cs="Times New Roman"/>
          <w:i/>
          <w:iCs/>
          <w:color w:val="222222"/>
          <w:szCs w:val="24"/>
          <w:shd w:val="clear" w:color="auto" w:fill="FFFFFF"/>
        </w:rPr>
        <w:t>CounterPunch</w:t>
      </w:r>
      <w:r w:rsidRPr="00D25135">
        <w:rPr>
          <w:rFonts w:cs="Times New Roman"/>
          <w:color w:val="222222"/>
          <w:szCs w:val="24"/>
          <w:shd w:val="clear" w:color="auto" w:fill="FFFFFF"/>
        </w:rPr>
        <w:t xml:space="preserve">. Available at: </w:t>
      </w:r>
      <w:hyperlink r:id="rId32" w:history="1">
        <w:r w:rsidRPr="00D25135">
          <w:rPr>
            <w:rStyle w:val="Hyperlink"/>
            <w:rFonts w:cs="Times New Roman"/>
            <w:szCs w:val="24"/>
            <w:shd w:val="clear" w:color="auto" w:fill="FFFFFF"/>
          </w:rPr>
          <w:t>https://openurl.ebsco.com/EPDB%3Agcd%3A9%3A26849737/detailv2?sid=ebsco%3Aplink%3Ascholar&amp;id=ebsco%3Agcd%3A172830222&amp;crl=c</w:t>
        </w:r>
      </w:hyperlink>
    </w:p>
    <w:p w14:paraId="375A8689"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Massimo, F.S., (2020). A struggle for bodies and souls: Amazon management and union strategies in France and Italy. </w:t>
      </w:r>
      <w:r w:rsidRPr="00D25135">
        <w:rPr>
          <w:rFonts w:cs="Times New Roman"/>
          <w:i/>
          <w:iCs/>
          <w:color w:val="222222"/>
          <w:szCs w:val="24"/>
          <w:shd w:val="clear" w:color="auto" w:fill="FFFFFF"/>
        </w:rPr>
        <w:t>The cost of free shipping: Amazon in the global economy</w:t>
      </w:r>
      <w:r w:rsidRPr="00D25135">
        <w:rPr>
          <w:rFonts w:cs="Times New Roman"/>
          <w:color w:val="222222"/>
          <w:szCs w:val="24"/>
          <w:shd w:val="clear" w:color="auto" w:fill="FFFFFF"/>
        </w:rPr>
        <w:t xml:space="preserve">, pp.129-144. Available at: </w:t>
      </w:r>
      <w:hyperlink r:id="rId33" w:history="1">
        <w:r w:rsidRPr="00D25135">
          <w:rPr>
            <w:rStyle w:val="Hyperlink"/>
            <w:rFonts w:cs="Times New Roman"/>
            <w:szCs w:val="24"/>
            <w:shd w:val="clear" w:color="auto" w:fill="FFFFFF"/>
          </w:rPr>
          <w:t>https://hal.science/hal-04512742/document</w:t>
        </w:r>
      </w:hyperlink>
    </w:p>
    <w:p w14:paraId="26E7FA2E"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lastRenderedPageBreak/>
        <w:t>Miller, L. and Miller, A.F., (2020). Innovative work behaviour through high-quality leadership. </w:t>
      </w:r>
      <w:r w:rsidRPr="00D25135">
        <w:rPr>
          <w:rFonts w:cs="Times New Roman"/>
          <w:i/>
          <w:iCs/>
          <w:color w:val="222222"/>
          <w:szCs w:val="24"/>
          <w:shd w:val="clear" w:color="auto" w:fill="FFFFFF"/>
        </w:rPr>
        <w:t>International Journal of Innovation Science</w:t>
      </w:r>
      <w:r w:rsidRPr="00D25135">
        <w:rPr>
          <w:rFonts w:cs="Times New Roman"/>
          <w:color w:val="222222"/>
          <w:szCs w:val="24"/>
          <w:shd w:val="clear" w:color="auto" w:fill="FFFFFF"/>
        </w:rPr>
        <w:t>, </w:t>
      </w:r>
      <w:r w:rsidRPr="00D25135">
        <w:rPr>
          <w:rFonts w:cs="Times New Roman"/>
          <w:i/>
          <w:iCs/>
          <w:color w:val="222222"/>
          <w:szCs w:val="24"/>
          <w:shd w:val="clear" w:color="auto" w:fill="FFFFFF"/>
        </w:rPr>
        <w:t>12</w:t>
      </w:r>
      <w:r w:rsidRPr="00D25135">
        <w:rPr>
          <w:rFonts w:cs="Times New Roman"/>
          <w:color w:val="222222"/>
          <w:szCs w:val="24"/>
          <w:shd w:val="clear" w:color="auto" w:fill="FFFFFF"/>
        </w:rPr>
        <w:t xml:space="preserve">(2), pp.219-236. Available at: </w:t>
      </w:r>
      <w:hyperlink r:id="rId34" w:history="1">
        <w:r w:rsidRPr="00D25135">
          <w:rPr>
            <w:rStyle w:val="Hyperlink"/>
            <w:rFonts w:cs="Times New Roman"/>
            <w:szCs w:val="24"/>
            <w:shd w:val="clear" w:color="auto" w:fill="FFFFFF"/>
          </w:rPr>
          <w:t>https://www.emerald.com/insight/content/doi/10.1108/IJIS-04-2019-0042/full/html</w:t>
        </w:r>
      </w:hyperlink>
    </w:p>
    <w:p w14:paraId="2C758A55"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Paredes, M. and Kaulard, A., (2020). Fighting the climate crisis in persistently unequal land regimes: Natural protected areas in the Peruvian Amazon. </w:t>
      </w:r>
      <w:r w:rsidRPr="00D25135">
        <w:rPr>
          <w:rFonts w:cs="Times New Roman"/>
          <w:i/>
          <w:iCs/>
          <w:color w:val="222222"/>
          <w:szCs w:val="24"/>
          <w:shd w:val="clear" w:color="auto" w:fill="FFFFFF"/>
        </w:rPr>
        <w:t>Journal of Cleaner Production</w:t>
      </w:r>
      <w:r w:rsidRPr="00D25135">
        <w:rPr>
          <w:rFonts w:cs="Times New Roman"/>
          <w:color w:val="222222"/>
          <w:szCs w:val="24"/>
          <w:shd w:val="clear" w:color="auto" w:fill="FFFFFF"/>
        </w:rPr>
        <w:t>, </w:t>
      </w:r>
      <w:r w:rsidRPr="00D25135">
        <w:rPr>
          <w:rFonts w:cs="Times New Roman"/>
          <w:i/>
          <w:iCs/>
          <w:color w:val="222222"/>
          <w:szCs w:val="24"/>
          <w:shd w:val="clear" w:color="auto" w:fill="FFFFFF"/>
        </w:rPr>
        <w:t>265</w:t>
      </w:r>
      <w:r w:rsidRPr="00D25135">
        <w:rPr>
          <w:rFonts w:cs="Times New Roman"/>
          <w:color w:val="222222"/>
          <w:szCs w:val="24"/>
          <w:shd w:val="clear" w:color="auto" w:fill="FFFFFF"/>
        </w:rPr>
        <w:t xml:space="preserve">, p.121605. Available at: </w:t>
      </w:r>
      <w:hyperlink r:id="rId35" w:history="1">
        <w:r w:rsidRPr="00D25135">
          <w:rPr>
            <w:rStyle w:val="Hyperlink"/>
            <w:rFonts w:cs="Times New Roman"/>
            <w:szCs w:val="24"/>
            <w:shd w:val="clear" w:color="auto" w:fill="FFFFFF"/>
          </w:rPr>
          <w:t>https://www.sciencedirect.com/science/article/abs/pii/S0959652620316528</w:t>
        </w:r>
      </w:hyperlink>
    </w:p>
    <w:p w14:paraId="3448ADA1"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Ramadan, Z., Farah, M.F. and Bou Saada, R., (2021). Fooled in the relationship: How Amazon Prime members' sense of self‐control counter‐intuitively reinforces impulsive buying behaviour. </w:t>
      </w:r>
      <w:r w:rsidRPr="00D25135">
        <w:rPr>
          <w:rFonts w:cs="Times New Roman"/>
          <w:i/>
          <w:iCs/>
          <w:color w:val="222222"/>
          <w:szCs w:val="24"/>
          <w:shd w:val="clear" w:color="auto" w:fill="FFFFFF"/>
        </w:rPr>
        <w:t>Journal of Consumer Behaviour</w:t>
      </w:r>
      <w:r w:rsidRPr="00D25135">
        <w:rPr>
          <w:rFonts w:cs="Times New Roman"/>
          <w:color w:val="222222"/>
          <w:szCs w:val="24"/>
          <w:shd w:val="clear" w:color="auto" w:fill="FFFFFF"/>
        </w:rPr>
        <w:t>, </w:t>
      </w:r>
      <w:r w:rsidRPr="00D25135">
        <w:rPr>
          <w:rFonts w:cs="Times New Roman"/>
          <w:i/>
          <w:iCs/>
          <w:color w:val="222222"/>
          <w:szCs w:val="24"/>
          <w:shd w:val="clear" w:color="auto" w:fill="FFFFFF"/>
        </w:rPr>
        <w:t>20</w:t>
      </w:r>
      <w:r w:rsidRPr="00D25135">
        <w:rPr>
          <w:rFonts w:cs="Times New Roman"/>
          <w:color w:val="222222"/>
          <w:szCs w:val="24"/>
          <w:shd w:val="clear" w:color="auto" w:fill="FFFFFF"/>
        </w:rPr>
        <w:t xml:space="preserve">(6), pp.1497-1507. Available at: </w:t>
      </w:r>
      <w:hyperlink r:id="rId36" w:history="1">
        <w:r w:rsidRPr="00D25135">
          <w:rPr>
            <w:rStyle w:val="Hyperlink"/>
            <w:rFonts w:cs="Times New Roman"/>
            <w:szCs w:val="24"/>
            <w:shd w:val="clear" w:color="auto" w:fill="FFFFFF"/>
          </w:rPr>
          <w:t>https://onlinelibrary.wiley.com/doi/abs/10.1002/cb.1960</w:t>
        </w:r>
      </w:hyperlink>
    </w:p>
    <w:p w14:paraId="6339CFA7"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Rikap, C., (2022). Amazon: A story of accumulation through intellectual rentiers and predation. </w:t>
      </w:r>
      <w:r w:rsidRPr="00D25135">
        <w:rPr>
          <w:rFonts w:cs="Times New Roman"/>
          <w:i/>
          <w:iCs/>
          <w:color w:val="222222"/>
          <w:szCs w:val="24"/>
          <w:shd w:val="clear" w:color="auto" w:fill="FFFFFF"/>
        </w:rPr>
        <w:t>Competition &amp; Change</w:t>
      </w:r>
      <w:r w:rsidRPr="00D25135">
        <w:rPr>
          <w:rFonts w:cs="Times New Roman"/>
          <w:color w:val="222222"/>
          <w:szCs w:val="24"/>
          <w:shd w:val="clear" w:color="auto" w:fill="FFFFFF"/>
        </w:rPr>
        <w:t>, </w:t>
      </w:r>
      <w:r w:rsidRPr="00D25135">
        <w:rPr>
          <w:rFonts w:cs="Times New Roman"/>
          <w:i/>
          <w:iCs/>
          <w:color w:val="222222"/>
          <w:szCs w:val="24"/>
          <w:shd w:val="clear" w:color="auto" w:fill="FFFFFF"/>
        </w:rPr>
        <w:t>26</w:t>
      </w:r>
      <w:r w:rsidRPr="00D25135">
        <w:rPr>
          <w:rFonts w:cs="Times New Roman"/>
          <w:color w:val="222222"/>
          <w:szCs w:val="24"/>
          <w:shd w:val="clear" w:color="auto" w:fill="FFFFFF"/>
        </w:rPr>
        <w:t xml:space="preserve">(3-4), pp.436-466. Available at: </w:t>
      </w:r>
      <w:hyperlink r:id="rId37" w:history="1">
        <w:r w:rsidRPr="00D25135">
          <w:rPr>
            <w:rStyle w:val="Hyperlink"/>
            <w:rFonts w:cs="Times New Roman"/>
            <w:szCs w:val="24"/>
            <w:shd w:val="clear" w:color="auto" w:fill="FFFFFF"/>
          </w:rPr>
          <w:t>https://journals.sagepub.com/doi/abs/10.1177/1024529420932418</w:t>
        </w:r>
      </w:hyperlink>
    </w:p>
    <w:p w14:paraId="3BE03586"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Rorato, A.C., Camara, G., Escada, M.I.S., Picoli, M.C., Moreira, T. and Verstegen, J.A., (2020). Brazilian Amazon indigenous peoples threatened by mining bill. </w:t>
      </w:r>
      <w:r w:rsidRPr="00D25135">
        <w:rPr>
          <w:rFonts w:cs="Times New Roman"/>
          <w:i/>
          <w:iCs/>
          <w:color w:val="222222"/>
          <w:szCs w:val="24"/>
          <w:shd w:val="clear" w:color="auto" w:fill="FFFFFF"/>
        </w:rPr>
        <w:t>Environmental Research Letters</w:t>
      </w:r>
      <w:r w:rsidRPr="00D25135">
        <w:rPr>
          <w:rFonts w:cs="Times New Roman"/>
          <w:color w:val="222222"/>
          <w:szCs w:val="24"/>
          <w:shd w:val="clear" w:color="auto" w:fill="FFFFFF"/>
        </w:rPr>
        <w:t>, </w:t>
      </w:r>
      <w:r w:rsidRPr="00D25135">
        <w:rPr>
          <w:rFonts w:cs="Times New Roman"/>
          <w:i/>
          <w:iCs/>
          <w:color w:val="222222"/>
          <w:szCs w:val="24"/>
          <w:shd w:val="clear" w:color="auto" w:fill="FFFFFF"/>
        </w:rPr>
        <w:t>15</w:t>
      </w:r>
      <w:r w:rsidRPr="00D25135">
        <w:rPr>
          <w:rFonts w:cs="Times New Roman"/>
          <w:color w:val="222222"/>
          <w:szCs w:val="24"/>
          <w:shd w:val="clear" w:color="auto" w:fill="FFFFFF"/>
        </w:rPr>
        <w:t xml:space="preserve">(10), p.1040a3. Available at: </w:t>
      </w:r>
      <w:hyperlink r:id="rId38" w:history="1">
        <w:r w:rsidRPr="00D25135">
          <w:rPr>
            <w:rStyle w:val="Hyperlink"/>
            <w:rFonts w:cs="Times New Roman"/>
            <w:szCs w:val="24"/>
            <w:shd w:val="clear" w:color="auto" w:fill="FFFFFF"/>
          </w:rPr>
          <w:t>https://iopscience.iop.org/article/10.1088/1748-9326/abb428/meta</w:t>
        </w:r>
      </w:hyperlink>
    </w:p>
    <w:p w14:paraId="23723930"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Sharma, V., Nigam, V. and Sharma, A.K., (2020). Cognitive analysis of deploying web applications on Microsoft Windows Azure and Amazon web services in the global scenario. </w:t>
      </w:r>
      <w:r w:rsidRPr="00D25135">
        <w:rPr>
          <w:rFonts w:cs="Times New Roman"/>
          <w:i/>
          <w:iCs/>
          <w:color w:val="222222"/>
          <w:szCs w:val="24"/>
          <w:shd w:val="clear" w:color="auto" w:fill="FFFFFF"/>
        </w:rPr>
        <w:t>Materials Today: Proceedings</w:t>
      </w:r>
      <w:r w:rsidRPr="00D25135">
        <w:rPr>
          <w:rFonts w:cs="Times New Roman"/>
          <w:color w:val="222222"/>
          <w:szCs w:val="24"/>
          <w:shd w:val="clear" w:color="auto" w:fill="FFFFFF"/>
        </w:rPr>
        <w:t>, </w:t>
      </w:r>
      <w:r w:rsidRPr="00D25135">
        <w:rPr>
          <w:rFonts w:cs="Times New Roman"/>
          <w:i/>
          <w:iCs/>
          <w:color w:val="222222"/>
          <w:szCs w:val="24"/>
          <w:shd w:val="clear" w:color="auto" w:fill="FFFFFF"/>
        </w:rPr>
        <w:t>11</w:t>
      </w:r>
      <w:r w:rsidRPr="00D25135">
        <w:rPr>
          <w:rFonts w:cs="Times New Roman"/>
          <w:color w:val="222222"/>
          <w:szCs w:val="24"/>
          <w:shd w:val="clear" w:color="auto" w:fill="FFFFFF"/>
        </w:rPr>
        <w:t xml:space="preserve">. Available at: </w:t>
      </w:r>
      <w:hyperlink r:id="rId39" w:history="1">
        <w:r w:rsidRPr="00D25135">
          <w:rPr>
            <w:rStyle w:val="Hyperlink"/>
            <w:rFonts w:cs="Times New Roman"/>
            <w:szCs w:val="24"/>
            <w:shd w:val="clear" w:color="auto" w:fill="FFFFFF"/>
          </w:rPr>
          <w:t>https://www.researchgate.net/profile/Vaibhav-Sharma-49/publication/349366803_Cognitive_analysis_of_deploying_web_applications_on_microsoft_windows_azure_and_amazon_web_services_in_global_scenario/links/602ccffc4585158939ad6fc3/Cognitive-analysis-of-deploying-web-applications-on-microsoft-windows-azure-and-amazon-web-services-in-global-scenario.pdf</w:t>
        </w:r>
      </w:hyperlink>
    </w:p>
    <w:p w14:paraId="7008A24D" w14:textId="77777777" w:rsidR="00804169" w:rsidRPr="00D413F3" w:rsidRDefault="00804169" w:rsidP="00A00820">
      <w:pPr>
        <w:spacing w:line="360" w:lineRule="auto"/>
        <w:jc w:val="both"/>
        <w:rPr>
          <w:rFonts w:cs="Times New Roman"/>
          <w:color w:val="222222"/>
          <w:szCs w:val="24"/>
          <w:shd w:val="clear" w:color="auto" w:fill="FFFFFF"/>
        </w:rPr>
      </w:pPr>
      <w:r w:rsidRPr="00D413F3">
        <w:rPr>
          <w:rFonts w:cs="Times New Roman"/>
          <w:color w:val="222222"/>
          <w:szCs w:val="24"/>
          <w:shd w:val="clear" w:color="auto" w:fill="FFFFFF"/>
        </w:rPr>
        <w:t>Statista (2022). </w:t>
      </w:r>
      <w:r w:rsidRPr="00D413F3">
        <w:rPr>
          <w:rFonts w:cs="Times New Roman"/>
          <w:i/>
          <w:iCs/>
          <w:color w:val="222222"/>
          <w:szCs w:val="24"/>
          <w:shd w:val="clear" w:color="auto" w:fill="FFFFFF"/>
        </w:rPr>
        <w:t>Tesco sales growth Great Britain 2018 | UK statistic</w:t>
      </w:r>
      <w:r w:rsidRPr="00D413F3">
        <w:rPr>
          <w:rFonts w:cs="Times New Roman"/>
          <w:color w:val="222222"/>
          <w:szCs w:val="24"/>
          <w:shd w:val="clear" w:color="auto" w:fill="FFFFFF"/>
        </w:rPr>
        <w:t>. [online] Statista. Available at: https://www.statista.com/statistics/386598/tesco-sales-percentage-change-great-britain-uk/.</w:t>
      </w:r>
    </w:p>
    <w:p w14:paraId="16476933"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Stone, B., (2022). </w:t>
      </w:r>
      <w:r w:rsidRPr="00D25135">
        <w:rPr>
          <w:rFonts w:cs="Times New Roman"/>
          <w:i/>
          <w:iCs/>
          <w:color w:val="222222"/>
          <w:szCs w:val="24"/>
          <w:shd w:val="clear" w:color="auto" w:fill="FFFFFF"/>
        </w:rPr>
        <w:t>Amazon unbound: Jeff Bezos and the invention of a global empire</w:t>
      </w:r>
      <w:r w:rsidRPr="00D25135">
        <w:rPr>
          <w:rFonts w:cs="Times New Roman"/>
          <w:color w:val="222222"/>
          <w:szCs w:val="24"/>
          <w:shd w:val="clear" w:color="auto" w:fill="FFFFFF"/>
        </w:rPr>
        <w:t xml:space="preserve">. Simon and Schuster. Available at: </w:t>
      </w:r>
      <w:hyperlink r:id="rId40" w:anchor="v=onepage&amp;q=amazon%20leadership&amp;f=false" w:history="1">
        <w:r w:rsidRPr="00D25135">
          <w:rPr>
            <w:rStyle w:val="Hyperlink"/>
            <w:rFonts w:cs="Times New Roman"/>
            <w:szCs w:val="24"/>
            <w:shd w:val="clear" w:color="auto" w:fill="FFFFFF"/>
          </w:rPr>
          <w:t>https://books.google.co.in/books?hl=en&amp;lr=&amp;id=gi9qEAAAQBAJ&amp;oi=fnd&amp;pg=PA1&amp;dq=amazon+leadership&amp;ots=_ACVjqny0z&amp;sig=ixu0Sqo4eb7lxO5slfywyprEfXM&amp;redir_esc=y#v=onepage&amp;q=amazon%20leadership&amp;f=false</w:t>
        </w:r>
      </w:hyperlink>
    </w:p>
    <w:p w14:paraId="4C9B7B81" w14:textId="77777777" w:rsidR="00804169" w:rsidRPr="00D413F3" w:rsidRDefault="00804169" w:rsidP="00A00820">
      <w:pPr>
        <w:spacing w:line="360" w:lineRule="auto"/>
        <w:jc w:val="both"/>
        <w:rPr>
          <w:rFonts w:cs="Times New Roman"/>
          <w:color w:val="222222"/>
          <w:szCs w:val="24"/>
          <w:shd w:val="clear" w:color="auto" w:fill="FFFFFF"/>
        </w:rPr>
      </w:pPr>
      <w:r w:rsidRPr="00D413F3">
        <w:rPr>
          <w:rFonts w:cs="Times New Roman"/>
          <w:color w:val="222222"/>
          <w:szCs w:val="24"/>
          <w:shd w:val="clear" w:color="auto" w:fill="FFFFFF"/>
        </w:rPr>
        <w:t>Tesco (2023). </w:t>
      </w:r>
      <w:r w:rsidRPr="00D413F3">
        <w:rPr>
          <w:rFonts w:cs="Times New Roman"/>
          <w:i/>
          <w:iCs/>
          <w:color w:val="222222"/>
          <w:szCs w:val="24"/>
          <w:shd w:val="clear" w:color="auto" w:fill="FFFFFF"/>
        </w:rPr>
        <w:t>Diversity, Equity and Inclusion</w:t>
      </w:r>
      <w:r w:rsidRPr="00D413F3">
        <w:rPr>
          <w:rFonts w:cs="Times New Roman"/>
          <w:color w:val="222222"/>
          <w:szCs w:val="24"/>
          <w:shd w:val="clear" w:color="auto" w:fill="FFFFFF"/>
        </w:rPr>
        <w:t>. [online] tescoplc.com. Available at: https://www.tescoplc.com/sustainability/colleagues/diversity-equity-and-inclusion.</w:t>
      </w:r>
    </w:p>
    <w:p w14:paraId="03DDE3A0" w14:textId="77777777" w:rsidR="00804169" w:rsidRPr="00D413F3" w:rsidRDefault="00804169" w:rsidP="00A00820">
      <w:pPr>
        <w:spacing w:line="360" w:lineRule="auto"/>
        <w:jc w:val="both"/>
        <w:rPr>
          <w:rFonts w:cs="Times New Roman"/>
          <w:color w:val="222222"/>
          <w:szCs w:val="24"/>
          <w:shd w:val="clear" w:color="auto" w:fill="FFFFFF"/>
        </w:rPr>
      </w:pPr>
      <w:r w:rsidRPr="00D413F3">
        <w:rPr>
          <w:rFonts w:cs="Times New Roman"/>
          <w:color w:val="222222"/>
          <w:szCs w:val="24"/>
          <w:shd w:val="clear" w:color="auto" w:fill="FFFFFF"/>
        </w:rPr>
        <w:t>Tesco PLC (2023). </w:t>
      </w:r>
      <w:r w:rsidRPr="00D413F3">
        <w:rPr>
          <w:rFonts w:cs="Times New Roman"/>
          <w:i/>
          <w:iCs/>
          <w:color w:val="222222"/>
          <w:szCs w:val="24"/>
          <w:shd w:val="clear" w:color="auto" w:fill="FFFFFF"/>
        </w:rPr>
        <w:t>Five Year Record</w:t>
      </w:r>
      <w:r w:rsidRPr="00D413F3">
        <w:rPr>
          <w:rFonts w:cs="Times New Roman"/>
          <w:color w:val="222222"/>
          <w:szCs w:val="24"/>
          <w:shd w:val="clear" w:color="auto" w:fill="FFFFFF"/>
        </w:rPr>
        <w:t>. [online] Tesco PLC. Available at: https://www.tescoplc.com/investors/reports-results-and-presentations/financial-performance/five-year-record.</w:t>
      </w:r>
    </w:p>
    <w:p w14:paraId="727229D8"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Woods, M., (2022). Risk Management in Retail: Tesco PLC (2004–2019). In </w:t>
      </w:r>
      <w:r w:rsidRPr="00D25135">
        <w:rPr>
          <w:rFonts w:cs="Times New Roman"/>
          <w:i/>
          <w:iCs/>
          <w:color w:val="222222"/>
          <w:szCs w:val="24"/>
          <w:shd w:val="clear" w:color="auto" w:fill="FFFFFF"/>
        </w:rPr>
        <w:t>Risk Management in Organisations</w:t>
      </w:r>
      <w:r w:rsidRPr="00D25135">
        <w:rPr>
          <w:rFonts w:cs="Times New Roman"/>
          <w:color w:val="222222"/>
          <w:szCs w:val="24"/>
          <w:shd w:val="clear" w:color="auto" w:fill="FFFFFF"/>
        </w:rPr>
        <w:t xml:space="preserve"> (pp. 109-156). Routledge. Available at: </w:t>
      </w:r>
      <w:hyperlink r:id="rId41" w:history="1">
        <w:r w:rsidRPr="00D25135">
          <w:rPr>
            <w:rStyle w:val="Hyperlink"/>
            <w:rFonts w:cs="Times New Roman"/>
            <w:szCs w:val="24"/>
            <w:shd w:val="clear" w:color="auto" w:fill="FFFFFF"/>
          </w:rPr>
          <w:t>https://www.emerald.com/insight/content/doi/10.1108/ITP-11-2020-0758/full/html</w:t>
        </w:r>
      </w:hyperlink>
    </w:p>
    <w:p w14:paraId="20BC3091" w14:textId="77777777" w:rsidR="00804169" w:rsidRPr="00D25135" w:rsidRDefault="00804169" w:rsidP="00A00820">
      <w:pPr>
        <w:spacing w:line="360" w:lineRule="auto"/>
        <w:jc w:val="both"/>
        <w:rPr>
          <w:rFonts w:cs="Times New Roman"/>
          <w:color w:val="222222"/>
          <w:szCs w:val="24"/>
          <w:shd w:val="clear" w:color="auto" w:fill="FFFFFF"/>
        </w:rPr>
      </w:pPr>
      <w:r w:rsidRPr="00D25135">
        <w:rPr>
          <w:rFonts w:cs="Times New Roman"/>
          <w:color w:val="222222"/>
          <w:szCs w:val="24"/>
          <w:shd w:val="clear" w:color="auto" w:fill="FFFFFF"/>
        </w:rPr>
        <w:t>Yawson, D.E. and Yamoah, F.A., (2022). The TESCO Club Card Loyalty Programme: The Gold Standard. In </w:t>
      </w:r>
      <w:r w:rsidRPr="00D25135">
        <w:rPr>
          <w:rFonts w:cs="Times New Roman"/>
          <w:i/>
          <w:iCs/>
          <w:color w:val="222222"/>
          <w:szCs w:val="24"/>
          <w:shd w:val="clear" w:color="auto" w:fill="FFFFFF"/>
        </w:rPr>
        <w:t>Contemporary Retail Marketing in Emerging Economies: The Case of Ghana’s Supermarket Chains</w:t>
      </w:r>
      <w:r w:rsidRPr="00D25135">
        <w:rPr>
          <w:rFonts w:cs="Times New Roman"/>
          <w:color w:val="222222"/>
          <w:szCs w:val="24"/>
          <w:shd w:val="clear" w:color="auto" w:fill="FFFFFF"/>
        </w:rPr>
        <w:t xml:space="preserve"> (pp. 77-87). Cham: Springer International Publishing. Available at: </w:t>
      </w:r>
      <w:hyperlink r:id="rId42" w:history="1">
        <w:r w:rsidRPr="00D25135">
          <w:rPr>
            <w:rStyle w:val="Hyperlink"/>
            <w:rFonts w:cs="Times New Roman"/>
            <w:szCs w:val="24"/>
            <w:shd w:val="clear" w:color="auto" w:fill="FFFFFF"/>
          </w:rPr>
          <w:t>http://eprints.uwp.ac.id/id/eprint/3445/</w:t>
        </w:r>
      </w:hyperlink>
    </w:p>
    <w:p w14:paraId="6E9FF022" w14:textId="77777777" w:rsidR="00804169" w:rsidRPr="00D25135" w:rsidRDefault="00804169" w:rsidP="00A00820">
      <w:pPr>
        <w:spacing w:line="360" w:lineRule="auto"/>
        <w:jc w:val="both"/>
        <w:rPr>
          <w:rFonts w:cs="Times New Roman"/>
          <w:color w:val="222222"/>
          <w:szCs w:val="24"/>
          <w:shd w:val="clear" w:color="auto" w:fill="FFFFFF"/>
        </w:rPr>
      </w:pPr>
    </w:p>
    <w:p w14:paraId="08CC30CE" w14:textId="77777777" w:rsidR="00804169" w:rsidRPr="009A6756" w:rsidRDefault="00804169" w:rsidP="00A00820">
      <w:pPr>
        <w:spacing w:line="360" w:lineRule="auto"/>
        <w:jc w:val="both"/>
        <w:rPr>
          <w:rFonts w:cs="Times New Roman"/>
          <w:color w:val="222222"/>
          <w:sz w:val="28"/>
          <w:szCs w:val="28"/>
          <w:shd w:val="clear" w:color="auto" w:fill="FFFFFF"/>
        </w:rPr>
      </w:pPr>
      <w:r w:rsidRPr="00D25135">
        <w:rPr>
          <w:rFonts w:cs="Times New Roman"/>
          <w:color w:val="222222"/>
          <w:szCs w:val="24"/>
          <w:shd w:val="clear" w:color="auto" w:fill="FFFFFF"/>
        </w:rPr>
        <w:br w:type="page"/>
      </w:r>
      <w:bookmarkStart w:id="78" w:name="_Toc167923539"/>
      <w:r w:rsidRPr="009A6756">
        <w:rPr>
          <w:rFonts w:cs="Times New Roman"/>
          <w:b/>
          <w:bCs/>
          <w:sz w:val="28"/>
          <w:szCs w:val="28"/>
          <w:shd w:val="clear" w:color="auto" w:fill="FFFFFF"/>
        </w:rPr>
        <w:lastRenderedPageBreak/>
        <w:t>Appendix</w:t>
      </w:r>
      <w:bookmarkEnd w:id="78"/>
    </w:p>
    <w:p w14:paraId="1C790A68" w14:textId="77777777" w:rsidR="00804169" w:rsidRPr="00D25135" w:rsidRDefault="00804169" w:rsidP="00A00820">
      <w:pPr>
        <w:spacing w:line="360" w:lineRule="auto"/>
        <w:jc w:val="both"/>
        <w:rPr>
          <w:rFonts w:cs="Times New Roman"/>
          <w:b/>
          <w:bCs/>
          <w:szCs w:val="24"/>
        </w:rPr>
      </w:pPr>
      <w:r w:rsidRPr="00D25135">
        <w:rPr>
          <w:rFonts w:cs="Times New Roman"/>
          <w:b/>
          <w:bCs/>
          <w:szCs w:val="24"/>
        </w:rPr>
        <w:t>Questionnaire</w:t>
      </w:r>
    </w:p>
    <w:p w14:paraId="3B7B5B92" w14:textId="77777777" w:rsidR="00A00820" w:rsidRPr="00BD5534" w:rsidRDefault="00A00820"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1: How long have you been working in the retail industry? </w:t>
      </w:r>
      <w:r w:rsidRPr="00BD5534">
        <w:rPr>
          <w:rStyle w:val="eop"/>
          <w:b/>
          <w:bCs/>
          <w:i/>
          <w:iCs/>
          <w:lang w:val="en-US"/>
        </w:rPr>
        <w:t> </w:t>
      </w:r>
    </w:p>
    <w:p w14:paraId="0674CEAD" w14:textId="77777777" w:rsidR="00A00820" w:rsidRDefault="00A00820" w:rsidP="00A00820">
      <w:pPr>
        <w:pStyle w:val="paragraph"/>
        <w:numPr>
          <w:ilvl w:val="0"/>
          <w:numId w:val="18"/>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Less than a year: 28%</w:t>
      </w:r>
      <w:r>
        <w:rPr>
          <w:rStyle w:val="eop"/>
          <w:lang w:val="en-US"/>
        </w:rPr>
        <w:t> </w:t>
      </w:r>
    </w:p>
    <w:p w14:paraId="4A298622" w14:textId="77777777" w:rsidR="00A00820" w:rsidRDefault="00A00820" w:rsidP="00A00820">
      <w:pPr>
        <w:pStyle w:val="paragraph"/>
        <w:numPr>
          <w:ilvl w:val="0"/>
          <w:numId w:val="19"/>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1 to 3 years: 26%</w:t>
      </w:r>
      <w:r>
        <w:rPr>
          <w:rStyle w:val="eop"/>
          <w:lang w:val="en-US"/>
        </w:rPr>
        <w:t> </w:t>
      </w:r>
    </w:p>
    <w:p w14:paraId="360BA48A" w14:textId="77777777" w:rsidR="00A00820" w:rsidRDefault="00A00820" w:rsidP="00A00820">
      <w:pPr>
        <w:pStyle w:val="paragraph"/>
        <w:numPr>
          <w:ilvl w:val="0"/>
          <w:numId w:val="20"/>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3 to 5 years: 19%</w:t>
      </w:r>
      <w:r>
        <w:rPr>
          <w:rStyle w:val="eop"/>
          <w:lang w:val="en-US"/>
        </w:rPr>
        <w:t> </w:t>
      </w:r>
    </w:p>
    <w:p w14:paraId="77B401F8" w14:textId="77777777" w:rsidR="00A00820" w:rsidRDefault="00A00820" w:rsidP="00A00820">
      <w:pPr>
        <w:pStyle w:val="paragraph"/>
        <w:numPr>
          <w:ilvl w:val="0"/>
          <w:numId w:val="21"/>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5 to 7 years; 17%</w:t>
      </w:r>
      <w:r>
        <w:rPr>
          <w:rStyle w:val="eop"/>
          <w:lang w:val="en-US"/>
        </w:rPr>
        <w:t> </w:t>
      </w:r>
    </w:p>
    <w:p w14:paraId="4FBC7E01" w14:textId="77777777" w:rsidR="00A00820" w:rsidRDefault="00A00820" w:rsidP="00A00820">
      <w:pPr>
        <w:pStyle w:val="paragraph"/>
        <w:numPr>
          <w:ilvl w:val="0"/>
          <w:numId w:val="22"/>
        </w:numPr>
        <w:spacing w:before="0" w:beforeAutospacing="0" w:after="0" w:afterAutospacing="0" w:line="360" w:lineRule="auto"/>
        <w:ind w:left="1080" w:firstLine="0"/>
        <w:jc w:val="both"/>
        <w:textAlignment w:val="baseline"/>
        <w:rPr>
          <w:rStyle w:val="eop"/>
          <w:lang w:val="en-US"/>
        </w:rPr>
      </w:pPr>
      <w:r>
        <w:rPr>
          <w:rStyle w:val="normaltextrun"/>
          <w:rFonts w:eastAsiaTheme="majorEastAsia"/>
          <w:lang w:val="en-US"/>
        </w:rPr>
        <w:t>More than 7 years: 10%</w:t>
      </w:r>
      <w:r>
        <w:rPr>
          <w:rStyle w:val="eop"/>
          <w:lang w:val="en-US"/>
        </w:rPr>
        <w:t> </w:t>
      </w:r>
    </w:p>
    <w:p w14:paraId="0D3AD065" w14:textId="77777777" w:rsidR="00A00820" w:rsidRPr="00BD5534" w:rsidRDefault="00A00820"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2: Do you believe that organizational culture is impactful for employees’ satisfaction? </w:t>
      </w:r>
      <w:r w:rsidRPr="00BD5534">
        <w:rPr>
          <w:rStyle w:val="eop"/>
          <w:b/>
          <w:bCs/>
          <w:i/>
          <w:iCs/>
          <w:lang w:val="en-US"/>
        </w:rPr>
        <w:t> </w:t>
      </w:r>
    </w:p>
    <w:p w14:paraId="245978FA" w14:textId="77777777" w:rsidR="00A00820" w:rsidRDefault="00A00820" w:rsidP="00A00820">
      <w:pPr>
        <w:pStyle w:val="paragraph"/>
        <w:numPr>
          <w:ilvl w:val="0"/>
          <w:numId w:val="23"/>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Strongly agree: 22%</w:t>
      </w:r>
      <w:r>
        <w:rPr>
          <w:rStyle w:val="eop"/>
          <w:lang w:val="en-US"/>
        </w:rPr>
        <w:t> </w:t>
      </w:r>
    </w:p>
    <w:p w14:paraId="1782D0D6" w14:textId="77777777" w:rsidR="00A00820" w:rsidRDefault="00A00820" w:rsidP="00A00820">
      <w:pPr>
        <w:pStyle w:val="paragraph"/>
        <w:numPr>
          <w:ilvl w:val="0"/>
          <w:numId w:val="24"/>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Agree: 27%</w:t>
      </w:r>
      <w:r>
        <w:rPr>
          <w:rStyle w:val="eop"/>
          <w:lang w:val="en-US"/>
        </w:rPr>
        <w:t> </w:t>
      </w:r>
    </w:p>
    <w:p w14:paraId="10925632" w14:textId="77777777" w:rsidR="00A00820" w:rsidRDefault="00A00820" w:rsidP="00A00820">
      <w:pPr>
        <w:pStyle w:val="paragraph"/>
        <w:numPr>
          <w:ilvl w:val="0"/>
          <w:numId w:val="25"/>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 xml:space="preserve">Neutral: 3% </w:t>
      </w:r>
      <w:r>
        <w:rPr>
          <w:rStyle w:val="eop"/>
          <w:lang w:val="en-US"/>
        </w:rPr>
        <w:t> </w:t>
      </w:r>
    </w:p>
    <w:p w14:paraId="59017555" w14:textId="77777777" w:rsidR="00A00820" w:rsidRDefault="00A00820" w:rsidP="00A00820">
      <w:pPr>
        <w:pStyle w:val="paragraph"/>
        <w:numPr>
          <w:ilvl w:val="0"/>
          <w:numId w:val="26"/>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 xml:space="preserve">Disagree: 25% </w:t>
      </w:r>
      <w:r>
        <w:rPr>
          <w:rStyle w:val="eop"/>
          <w:lang w:val="en-US"/>
        </w:rPr>
        <w:t> </w:t>
      </w:r>
    </w:p>
    <w:p w14:paraId="27FF2E6C" w14:textId="77777777" w:rsidR="00A00820" w:rsidRDefault="00A00820" w:rsidP="00A00820">
      <w:pPr>
        <w:pStyle w:val="paragraph"/>
        <w:numPr>
          <w:ilvl w:val="0"/>
          <w:numId w:val="27"/>
        </w:numPr>
        <w:spacing w:before="0" w:beforeAutospacing="0" w:after="0" w:afterAutospacing="0" w:line="360" w:lineRule="auto"/>
        <w:ind w:left="1080" w:firstLine="0"/>
        <w:jc w:val="both"/>
        <w:textAlignment w:val="baseline"/>
        <w:rPr>
          <w:rStyle w:val="eop"/>
          <w:lang w:val="en-US"/>
        </w:rPr>
      </w:pPr>
      <w:r>
        <w:rPr>
          <w:rStyle w:val="normaltextrun"/>
          <w:rFonts w:eastAsiaTheme="majorEastAsia"/>
          <w:lang w:val="en-US"/>
        </w:rPr>
        <w:t xml:space="preserve">Strongly disagree: 23% </w:t>
      </w:r>
      <w:r>
        <w:rPr>
          <w:rStyle w:val="eop"/>
          <w:lang w:val="en-US"/>
        </w:rPr>
        <w:t> </w:t>
      </w:r>
    </w:p>
    <w:p w14:paraId="03A4B855" w14:textId="77777777" w:rsidR="00A00820" w:rsidRPr="00BD5534" w:rsidRDefault="00A00820" w:rsidP="00A00820">
      <w:pPr>
        <w:pStyle w:val="paragraph"/>
        <w:spacing w:before="0" w:beforeAutospacing="0" w:after="0" w:afterAutospacing="0" w:line="360" w:lineRule="auto"/>
        <w:jc w:val="both"/>
        <w:textAlignment w:val="baseline"/>
        <w:rPr>
          <w:rStyle w:val="normaltextrun"/>
          <w:rFonts w:eastAsiaTheme="majorEastAsia"/>
        </w:rPr>
      </w:pPr>
      <w:r w:rsidRPr="00BD5534">
        <w:rPr>
          <w:rStyle w:val="normaltextrun"/>
          <w:rFonts w:eastAsiaTheme="majorEastAsia"/>
          <w:b/>
          <w:bCs/>
          <w:i/>
          <w:iCs/>
          <w:lang w:val="en-US"/>
        </w:rPr>
        <w:t>Question 3: In your views, is the organizational environment responsible for enhanced or decreased employees’ productivity?</w:t>
      </w:r>
      <w:r w:rsidRPr="00BD5534">
        <w:rPr>
          <w:rStyle w:val="normaltextrun"/>
          <w:rFonts w:eastAsiaTheme="majorEastAsia"/>
          <w:lang w:val="en-US"/>
        </w:rPr>
        <w:t xml:space="preserve"> </w:t>
      </w:r>
      <w:r w:rsidRPr="00BD5534">
        <w:rPr>
          <w:rStyle w:val="normaltextrun"/>
          <w:rFonts w:eastAsiaTheme="majorEastAsia"/>
        </w:rPr>
        <w:t> </w:t>
      </w:r>
    </w:p>
    <w:p w14:paraId="61405936" w14:textId="77777777" w:rsidR="00A00820" w:rsidRDefault="00A00820" w:rsidP="00A00820">
      <w:pPr>
        <w:pStyle w:val="paragraph"/>
        <w:numPr>
          <w:ilvl w:val="0"/>
          <w:numId w:val="28"/>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Strongly agree: 25%</w:t>
      </w:r>
      <w:r>
        <w:rPr>
          <w:rStyle w:val="eop"/>
          <w:lang w:val="en-US"/>
        </w:rPr>
        <w:t> </w:t>
      </w:r>
    </w:p>
    <w:p w14:paraId="7CAB5FA1" w14:textId="77777777" w:rsidR="00A00820" w:rsidRDefault="00A00820" w:rsidP="00A00820">
      <w:pPr>
        <w:pStyle w:val="paragraph"/>
        <w:numPr>
          <w:ilvl w:val="0"/>
          <w:numId w:val="29"/>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Agree: 23%</w:t>
      </w:r>
      <w:r>
        <w:rPr>
          <w:rStyle w:val="eop"/>
          <w:lang w:val="en-US"/>
        </w:rPr>
        <w:t> </w:t>
      </w:r>
    </w:p>
    <w:p w14:paraId="55809CB9" w14:textId="77777777" w:rsidR="00A00820" w:rsidRDefault="00A00820" w:rsidP="00A00820">
      <w:pPr>
        <w:pStyle w:val="paragraph"/>
        <w:numPr>
          <w:ilvl w:val="0"/>
          <w:numId w:val="30"/>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Neutral: 8%</w:t>
      </w:r>
      <w:r>
        <w:rPr>
          <w:rStyle w:val="eop"/>
          <w:lang w:val="en-US"/>
        </w:rPr>
        <w:t> </w:t>
      </w:r>
    </w:p>
    <w:p w14:paraId="42093B26" w14:textId="77777777" w:rsidR="00A00820" w:rsidRDefault="00A00820" w:rsidP="00A00820">
      <w:pPr>
        <w:pStyle w:val="paragraph"/>
        <w:numPr>
          <w:ilvl w:val="0"/>
          <w:numId w:val="31"/>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 xml:space="preserve">Disagree: 21% </w:t>
      </w:r>
      <w:r>
        <w:rPr>
          <w:rStyle w:val="eop"/>
          <w:lang w:val="en-US"/>
        </w:rPr>
        <w:t> </w:t>
      </w:r>
    </w:p>
    <w:p w14:paraId="772F07C1" w14:textId="77777777" w:rsidR="00A00820" w:rsidRDefault="00A00820" w:rsidP="00A00820">
      <w:pPr>
        <w:pStyle w:val="paragraph"/>
        <w:numPr>
          <w:ilvl w:val="0"/>
          <w:numId w:val="32"/>
        </w:numPr>
        <w:spacing w:before="0" w:beforeAutospacing="0" w:after="0" w:afterAutospacing="0" w:line="360" w:lineRule="auto"/>
        <w:ind w:left="1080" w:firstLine="0"/>
        <w:jc w:val="both"/>
        <w:textAlignment w:val="baseline"/>
        <w:rPr>
          <w:rStyle w:val="eop"/>
          <w:lang w:val="en-US"/>
        </w:rPr>
      </w:pPr>
      <w:r>
        <w:rPr>
          <w:rStyle w:val="normaltextrun"/>
          <w:rFonts w:eastAsiaTheme="majorEastAsia"/>
          <w:lang w:val="en-US"/>
        </w:rPr>
        <w:t>Strongly disagree: 23%</w:t>
      </w:r>
      <w:r>
        <w:rPr>
          <w:rStyle w:val="eop"/>
          <w:lang w:val="en-US"/>
        </w:rPr>
        <w:t> </w:t>
      </w:r>
    </w:p>
    <w:p w14:paraId="624966FB" w14:textId="77777777" w:rsidR="00A00820" w:rsidRPr="00BD5534" w:rsidRDefault="00A00820"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4: Do you think that poor organizational culture can reduce the effectiveness of employee retention strategies in a company? </w:t>
      </w:r>
      <w:r w:rsidRPr="00BD5534">
        <w:rPr>
          <w:rStyle w:val="eop"/>
          <w:b/>
          <w:bCs/>
          <w:i/>
          <w:iCs/>
          <w:lang w:val="en-US"/>
        </w:rPr>
        <w:t> </w:t>
      </w:r>
    </w:p>
    <w:p w14:paraId="35008C5E" w14:textId="77777777" w:rsidR="00A00820" w:rsidRDefault="00A00820" w:rsidP="00A00820">
      <w:pPr>
        <w:pStyle w:val="paragraph"/>
        <w:numPr>
          <w:ilvl w:val="0"/>
          <w:numId w:val="33"/>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Strongly agree: 21%</w:t>
      </w:r>
      <w:r>
        <w:rPr>
          <w:rStyle w:val="eop"/>
          <w:lang w:val="en-US"/>
        </w:rPr>
        <w:t> </w:t>
      </w:r>
    </w:p>
    <w:p w14:paraId="7115BC2D" w14:textId="77777777" w:rsidR="00A00820" w:rsidRDefault="00A00820" w:rsidP="00A00820">
      <w:pPr>
        <w:pStyle w:val="paragraph"/>
        <w:numPr>
          <w:ilvl w:val="0"/>
          <w:numId w:val="34"/>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Agree: 28%</w:t>
      </w:r>
      <w:r>
        <w:rPr>
          <w:rStyle w:val="eop"/>
          <w:lang w:val="en-US"/>
        </w:rPr>
        <w:t> </w:t>
      </w:r>
    </w:p>
    <w:p w14:paraId="69E0F5DE" w14:textId="77777777" w:rsidR="00A00820" w:rsidRDefault="00A00820" w:rsidP="00A00820">
      <w:pPr>
        <w:pStyle w:val="paragraph"/>
        <w:numPr>
          <w:ilvl w:val="0"/>
          <w:numId w:val="35"/>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Neutral: 2%</w:t>
      </w:r>
      <w:r>
        <w:rPr>
          <w:rStyle w:val="eop"/>
          <w:lang w:val="en-US"/>
        </w:rPr>
        <w:t> </w:t>
      </w:r>
    </w:p>
    <w:p w14:paraId="764538A9" w14:textId="77777777" w:rsidR="00A00820" w:rsidRDefault="00A00820" w:rsidP="00A00820">
      <w:pPr>
        <w:pStyle w:val="paragraph"/>
        <w:numPr>
          <w:ilvl w:val="0"/>
          <w:numId w:val="36"/>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Disagree: 26%</w:t>
      </w:r>
      <w:r>
        <w:rPr>
          <w:rStyle w:val="eop"/>
          <w:lang w:val="en-US"/>
        </w:rPr>
        <w:t> </w:t>
      </w:r>
    </w:p>
    <w:p w14:paraId="589BA4A1" w14:textId="77777777" w:rsidR="00A00820" w:rsidRDefault="00A00820" w:rsidP="00A00820">
      <w:pPr>
        <w:pStyle w:val="paragraph"/>
        <w:numPr>
          <w:ilvl w:val="0"/>
          <w:numId w:val="37"/>
        </w:numPr>
        <w:spacing w:before="0" w:beforeAutospacing="0" w:after="0" w:afterAutospacing="0" w:line="360" w:lineRule="auto"/>
        <w:ind w:left="1080" w:firstLine="0"/>
        <w:jc w:val="both"/>
        <w:textAlignment w:val="baseline"/>
        <w:rPr>
          <w:rStyle w:val="eop"/>
          <w:lang w:val="en-US"/>
        </w:rPr>
      </w:pPr>
      <w:r>
        <w:rPr>
          <w:rStyle w:val="normaltextrun"/>
          <w:rFonts w:eastAsiaTheme="majorEastAsia"/>
          <w:lang w:val="en-US"/>
        </w:rPr>
        <w:t>Strongly disagree: 23%</w:t>
      </w:r>
      <w:r>
        <w:rPr>
          <w:rStyle w:val="eop"/>
          <w:lang w:val="en-US"/>
        </w:rPr>
        <w:t> </w:t>
      </w:r>
    </w:p>
    <w:p w14:paraId="66078A6E" w14:textId="77777777" w:rsidR="00A00820" w:rsidRPr="00BD5534" w:rsidRDefault="00A00820" w:rsidP="00A00820">
      <w:pPr>
        <w:pStyle w:val="paragraph"/>
        <w:spacing w:before="0" w:beforeAutospacing="0" w:after="0" w:afterAutospacing="0" w:line="360" w:lineRule="auto"/>
        <w:jc w:val="both"/>
        <w:textAlignment w:val="baseline"/>
        <w:rPr>
          <w:rFonts w:ascii="Segoe UI" w:hAnsi="Segoe UI" w:cs="Segoe UI"/>
          <w:b/>
          <w:bCs/>
          <w:i/>
          <w:iCs/>
          <w:sz w:val="18"/>
          <w:szCs w:val="18"/>
          <w:lang w:val="en-US"/>
        </w:rPr>
      </w:pPr>
      <w:r w:rsidRPr="00BD5534">
        <w:rPr>
          <w:rStyle w:val="normaltextrun"/>
          <w:rFonts w:eastAsiaTheme="majorEastAsia"/>
          <w:b/>
          <w:bCs/>
          <w:i/>
          <w:iCs/>
          <w:lang w:val="en-US"/>
        </w:rPr>
        <w:t xml:space="preserve">Question 5: In your opinion, which aspect of organizational culture is most influential for employee satisfaction and productivity? </w:t>
      </w:r>
      <w:r w:rsidRPr="00BD5534">
        <w:rPr>
          <w:rStyle w:val="eop"/>
          <w:b/>
          <w:bCs/>
          <w:i/>
          <w:iCs/>
          <w:lang w:val="en-US"/>
        </w:rPr>
        <w:t> </w:t>
      </w:r>
    </w:p>
    <w:p w14:paraId="4A5684E9" w14:textId="77777777" w:rsidR="00A00820" w:rsidRDefault="00A00820" w:rsidP="00A00820">
      <w:pPr>
        <w:pStyle w:val="paragraph"/>
        <w:numPr>
          <w:ilvl w:val="0"/>
          <w:numId w:val="38"/>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Engagement activities: 12%</w:t>
      </w:r>
      <w:r>
        <w:rPr>
          <w:rStyle w:val="eop"/>
          <w:lang w:val="en-US"/>
        </w:rPr>
        <w:t> </w:t>
      </w:r>
    </w:p>
    <w:p w14:paraId="7435CE82" w14:textId="77777777" w:rsidR="00A00820" w:rsidRDefault="00A00820" w:rsidP="00A00820">
      <w:pPr>
        <w:pStyle w:val="paragraph"/>
        <w:numPr>
          <w:ilvl w:val="0"/>
          <w:numId w:val="39"/>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Incentivization: 27%</w:t>
      </w:r>
      <w:r>
        <w:rPr>
          <w:rStyle w:val="eop"/>
          <w:lang w:val="en-US"/>
        </w:rPr>
        <w:t> </w:t>
      </w:r>
    </w:p>
    <w:p w14:paraId="4F4058B2" w14:textId="77777777" w:rsidR="00A00820" w:rsidRDefault="00A00820" w:rsidP="00A00820">
      <w:pPr>
        <w:pStyle w:val="paragraph"/>
        <w:numPr>
          <w:ilvl w:val="0"/>
          <w:numId w:val="40"/>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lastRenderedPageBreak/>
        <w:t>Equal pay and wages: 21%</w:t>
      </w:r>
      <w:r>
        <w:rPr>
          <w:rStyle w:val="eop"/>
          <w:lang w:val="en-US"/>
        </w:rPr>
        <w:t> </w:t>
      </w:r>
    </w:p>
    <w:p w14:paraId="72978E16" w14:textId="77777777" w:rsidR="00A00820" w:rsidRDefault="00A00820" w:rsidP="00A00820">
      <w:pPr>
        <w:pStyle w:val="paragraph"/>
        <w:numPr>
          <w:ilvl w:val="0"/>
          <w:numId w:val="41"/>
        </w:numPr>
        <w:spacing w:before="0" w:beforeAutospacing="0" w:after="0" w:afterAutospacing="0" w:line="360" w:lineRule="auto"/>
        <w:ind w:left="1080" w:firstLine="0"/>
        <w:jc w:val="both"/>
        <w:textAlignment w:val="baseline"/>
        <w:rPr>
          <w:rFonts w:ascii="Aptos" w:hAnsi="Aptos" w:cs="Segoe UI"/>
          <w:lang w:val="en-US"/>
        </w:rPr>
      </w:pPr>
      <w:r>
        <w:rPr>
          <w:rStyle w:val="normaltextrun"/>
          <w:rFonts w:eastAsiaTheme="majorEastAsia"/>
          <w:lang w:val="en-US"/>
        </w:rPr>
        <w:t>Promotion opportunities: 23%</w:t>
      </w:r>
      <w:r>
        <w:rPr>
          <w:rStyle w:val="eop"/>
          <w:lang w:val="en-US"/>
        </w:rPr>
        <w:t> </w:t>
      </w:r>
    </w:p>
    <w:p w14:paraId="3B32D1A3" w14:textId="77777777" w:rsidR="00A00820" w:rsidRDefault="00A00820" w:rsidP="00A00820">
      <w:pPr>
        <w:pStyle w:val="paragraph"/>
        <w:numPr>
          <w:ilvl w:val="0"/>
          <w:numId w:val="42"/>
        </w:numPr>
        <w:spacing w:before="0" w:beforeAutospacing="0" w:after="0" w:afterAutospacing="0" w:line="360" w:lineRule="auto"/>
        <w:ind w:left="1080" w:firstLine="0"/>
        <w:jc w:val="both"/>
        <w:textAlignment w:val="baseline"/>
        <w:rPr>
          <w:rStyle w:val="eop"/>
          <w:lang w:val="en-US"/>
        </w:rPr>
      </w:pPr>
      <w:r>
        <w:rPr>
          <w:rStyle w:val="normaltextrun"/>
          <w:rFonts w:eastAsiaTheme="majorEastAsia"/>
          <w:lang w:val="en-US"/>
        </w:rPr>
        <w:t>Training and development: 17%</w:t>
      </w:r>
      <w:r>
        <w:rPr>
          <w:rStyle w:val="eop"/>
          <w:lang w:val="en-US"/>
        </w:rPr>
        <w:t> </w:t>
      </w:r>
    </w:p>
    <w:p w14:paraId="6C516609" w14:textId="47700665" w:rsidR="00A00820" w:rsidRPr="00BD5534" w:rsidRDefault="00A00820" w:rsidP="00A00820">
      <w:pPr>
        <w:spacing w:line="360" w:lineRule="auto"/>
        <w:rPr>
          <w:rFonts w:ascii="Segoe UI" w:hAnsi="Segoe UI" w:cs="Segoe UI"/>
          <w:b/>
          <w:bCs/>
          <w:i/>
          <w:iCs/>
          <w:sz w:val="18"/>
          <w:szCs w:val="18"/>
          <w:lang w:val="en-US"/>
        </w:rPr>
      </w:pPr>
      <w:r w:rsidRPr="00BD5534">
        <w:rPr>
          <w:rStyle w:val="normaltextrun"/>
          <w:rFonts w:eastAsiaTheme="majorEastAsia"/>
          <w:b/>
          <w:bCs/>
          <w:i/>
          <w:iCs/>
          <w:lang w:val="en-US"/>
        </w:rPr>
        <w:t xml:space="preserve">Question 6: Do you believe gender pay gap makes a negative impression among employees in the retail sector organizations? </w:t>
      </w:r>
      <w:r w:rsidRPr="00BD5534">
        <w:rPr>
          <w:rStyle w:val="eop"/>
          <w:b/>
          <w:bCs/>
          <w:i/>
          <w:iCs/>
          <w:lang w:val="en-US"/>
        </w:rPr>
        <w:t> </w:t>
      </w:r>
    </w:p>
    <w:p w14:paraId="09C44D8D" w14:textId="77777777" w:rsidR="00A00820" w:rsidRDefault="00A00820" w:rsidP="00A00820">
      <w:pPr>
        <w:pStyle w:val="paragraph"/>
        <w:numPr>
          <w:ilvl w:val="0"/>
          <w:numId w:val="43"/>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Strongly agree: 24%</w:t>
      </w:r>
      <w:r>
        <w:rPr>
          <w:rStyle w:val="eop"/>
          <w:lang w:val="en-US"/>
        </w:rPr>
        <w:t> </w:t>
      </w:r>
    </w:p>
    <w:p w14:paraId="4ADFCB73" w14:textId="77777777" w:rsidR="00A00820" w:rsidRDefault="00A00820" w:rsidP="00A00820">
      <w:pPr>
        <w:pStyle w:val="paragraph"/>
        <w:numPr>
          <w:ilvl w:val="0"/>
          <w:numId w:val="44"/>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Agree: 26%</w:t>
      </w:r>
      <w:r>
        <w:rPr>
          <w:rStyle w:val="eop"/>
          <w:lang w:val="en-US"/>
        </w:rPr>
        <w:t> </w:t>
      </w:r>
    </w:p>
    <w:p w14:paraId="068CE195" w14:textId="77777777" w:rsidR="00A00820" w:rsidRDefault="00A00820" w:rsidP="00A00820">
      <w:pPr>
        <w:pStyle w:val="paragraph"/>
        <w:numPr>
          <w:ilvl w:val="0"/>
          <w:numId w:val="45"/>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Neutral: 7%</w:t>
      </w:r>
      <w:r>
        <w:rPr>
          <w:rStyle w:val="eop"/>
          <w:lang w:val="en-US"/>
        </w:rPr>
        <w:t> </w:t>
      </w:r>
    </w:p>
    <w:p w14:paraId="65B6CCB2" w14:textId="77777777" w:rsidR="00A00820" w:rsidRDefault="00A00820" w:rsidP="00A00820">
      <w:pPr>
        <w:pStyle w:val="paragraph"/>
        <w:numPr>
          <w:ilvl w:val="0"/>
          <w:numId w:val="46"/>
        </w:numPr>
        <w:spacing w:before="0" w:beforeAutospacing="0" w:after="0" w:afterAutospacing="0" w:line="360" w:lineRule="auto"/>
        <w:ind w:left="1080" w:firstLine="0"/>
        <w:jc w:val="both"/>
        <w:textAlignment w:val="baseline"/>
        <w:rPr>
          <w:lang w:val="en-US"/>
        </w:rPr>
      </w:pPr>
      <w:r>
        <w:rPr>
          <w:rStyle w:val="normaltextrun"/>
          <w:rFonts w:eastAsiaTheme="majorEastAsia"/>
          <w:lang w:val="en-US"/>
        </w:rPr>
        <w:t xml:space="preserve">Disagree: 23% </w:t>
      </w:r>
      <w:r>
        <w:rPr>
          <w:rStyle w:val="eop"/>
          <w:lang w:val="en-US"/>
        </w:rPr>
        <w:t> </w:t>
      </w:r>
    </w:p>
    <w:p w14:paraId="30D7B204" w14:textId="77777777" w:rsidR="00A00820" w:rsidRDefault="00A00820" w:rsidP="00A00820">
      <w:pPr>
        <w:pStyle w:val="paragraph"/>
        <w:numPr>
          <w:ilvl w:val="0"/>
          <w:numId w:val="47"/>
        </w:numPr>
        <w:spacing w:before="0" w:beforeAutospacing="0" w:after="0" w:afterAutospacing="0" w:line="360" w:lineRule="auto"/>
        <w:ind w:left="1080" w:firstLine="0"/>
        <w:jc w:val="both"/>
        <w:textAlignment w:val="baseline"/>
        <w:rPr>
          <w:rStyle w:val="eop"/>
          <w:lang w:val="en-US"/>
        </w:rPr>
      </w:pPr>
      <w:r>
        <w:rPr>
          <w:rStyle w:val="normaltextrun"/>
          <w:rFonts w:eastAsiaTheme="majorEastAsia"/>
          <w:lang w:val="en-US"/>
        </w:rPr>
        <w:t>Strongly disagree: 20%</w:t>
      </w:r>
      <w:r>
        <w:rPr>
          <w:rStyle w:val="eop"/>
          <w:lang w:val="en-US"/>
        </w:rPr>
        <w:t> </w:t>
      </w:r>
    </w:p>
    <w:p w14:paraId="65753FB4" w14:textId="77777777" w:rsidR="00602352" w:rsidRDefault="00602352" w:rsidP="00A00820">
      <w:pPr>
        <w:spacing w:line="360" w:lineRule="auto"/>
        <w:jc w:val="both"/>
      </w:pPr>
    </w:p>
    <w:sectPr w:rsidR="00602352" w:rsidSect="00804169">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824331" w14:textId="77777777" w:rsidR="005D438F" w:rsidRDefault="005D438F" w:rsidP="00473DBD">
      <w:pPr>
        <w:spacing w:after="0" w:line="240" w:lineRule="auto"/>
      </w:pPr>
      <w:r>
        <w:separator/>
      </w:r>
    </w:p>
  </w:endnote>
  <w:endnote w:type="continuationSeparator" w:id="0">
    <w:p w14:paraId="2BF4D376" w14:textId="77777777" w:rsidR="005D438F" w:rsidRDefault="005D438F" w:rsidP="00473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7152705"/>
      <w:docPartObj>
        <w:docPartGallery w:val="Page Numbers (Bottom of Page)"/>
        <w:docPartUnique/>
      </w:docPartObj>
    </w:sdtPr>
    <w:sdtEndPr>
      <w:rPr>
        <w:noProof/>
      </w:rPr>
    </w:sdtEndPr>
    <w:sdtContent>
      <w:p w14:paraId="54AA8E71" w14:textId="77777777" w:rsidR="00832348" w:rsidRDefault="00FF1962">
        <w:pPr>
          <w:pStyle w:val="Footer"/>
          <w:jc w:val="center"/>
        </w:pPr>
        <w:r>
          <w:fldChar w:fldCharType="begin"/>
        </w:r>
        <w:r>
          <w:instrText xml:space="preserve"> PAGE   \* MERGEFORMAT </w:instrText>
        </w:r>
        <w:r>
          <w:fldChar w:fldCharType="separate"/>
        </w:r>
        <w:r>
          <w:rPr>
            <w:noProof/>
          </w:rPr>
          <w:t>22</w:t>
        </w:r>
        <w:r>
          <w:rPr>
            <w:noProof/>
          </w:rPr>
          <w:fldChar w:fldCharType="end"/>
        </w:r>
      </w:p>
    </w:sdtContent>
  </w:sdt>
  <w:p w14:paraId="2E2766AF" w14:textId="77777777" w:rsidR="00832348" w:rsidRDefault="00832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670D58" w14:textId="77777777" w:rsidR="005D438F" w:rsidRDefault="005D438F" w:rsidP="00473DBD">
      <w:pPr>
        <w:spacing w:after="0" w:line="240" w:lineRule="auto"/>
      </w:pPr>
      <w:r>
        <w:separator/>
      </w:r>
    </w:p>
  </w:footnote>
  <w:footnote w:type="continuationSeparator" w:id="0">
    <w:p w14:paraId="1A03F8B5" w14:textId="77777777" w:rsidR="005D438F" w:rsidRDefault="005D438F" w:rsidP="00473D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C0BA9"/>
    <w:multiLevelType w:val="multilevel"/>
    <w:tmpl w:val="2ACE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677EF6"/>
    <w:multiLevelType w:val="multilevel"/>
    <w:tmpl w:val="F4BE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186E55"/>
    <w:multiLevelType w:val="multilevel"/>
    <w:tmpl w:val="E0CA4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691136"/>
    <w:multiLevelType w:val="multilevel"/>
    <w:tmpl w:val="E1B47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8A0336"/>
    <w:multiLevelType w:val="multilevel"/>
    <w:tmpl w:val="D7AA0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601CDC"/>
    <w:multiLevelType w:val="multilevel"/>
    <w:tmpl w:val="CAAA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525B4F"/>
    <w:multiLevelType w:val="multilevel"/>
    <w:tmpl w:val="5C0E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6A04B4"/>
    <w:multiLevelType w:val="multilevel"/>
    <w:tmpl w:val="2612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4D1310"/>
    <w:multiLevelType w:val="multilevel"/>
    <w:tmpl w:val="DE166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4874683"/>
    <w:multiLevelType w:val="multilevel"/>
    <w:tmpl w:val="91F4D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5313D0F"/>
    <w:multiLevelType w:val="multilevel"/>
    <w:tmpl w:val="52423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5859CD"/>
    <w:multiLevelType w:val="multilevel"/>
    <w:tmpl w:val="D58CD8A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6642A84"/>
    <w:multiLevelType w:val="multilevel"/>
    <w:tmpl w:val="9AB0F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8F811F6"/>
    <w:multiLevelType w:val="multilevel"/>
    <w:tmpl w:val="74C4F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14155E"/>
    <w:multiLevelType w:val="multilevel"/>
    <w:tmpl w:val="F3C6A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3E823C0"/>
    <w:multiLevelType w:val="multilevel"/>
    <w:tmpl w:val="49801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885DBB"/>
    <w:multiLevelType w:val="multilevel"/>
    <w:tmpl w:val="0CF2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F22B39"/>
    <w:multiLevelType w:val="multilevel"/>
    <w:tmpl w:val="DB12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CCA0E8F"/>
    <w:multiLevelType w:val="multilevel"/>
    <w:tmpl w:val="4E80F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0E03DB9"/>
    <w:multiLevelType w:val="multilevel"/>
    <w:tmpl w:val="399A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2D3A0F"/>
    <w:multiLevelType w:val="multilevel"/>
    <w:tmpl w:val="FF86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2DE341E"/>
    <w:multiLevelType w:val="multilevel"/>
    <w:tmpl w:val="3006E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42078F8"/>
    <w:multiLevelType w:val="multilevel"/>
    <w:tmpl w:val="3B188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55E1043"/>
    <w:multiLevelType w:val="multilevel"/>
    <w:tmpl w:val="073E1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60520DB"/>
    <w:multiLevelType w:val="multilevel"/>
    <w:tmpl w:val="4B44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A1038EC"/>
    <w:multiLevelType w:val="multilevel"/>
    <w:tmpl w:val="EE94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DCF74F1"/>
    <w:multiLevelType w:val="multilevel"/>
    <w:tmpl w:val="2C540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E643381"/>
    <w:multiLevelType w:val="multilevel"/>
    <w:tmpl w:val="29864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F0615DB"/>
    <w:multiLevelType w:val="multilevel"/>
    <w:tmpl w:val="43A20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00F3E58"/>
    <w:multiLevelType w:val="multilevel"/>
    <w:tmpl w:val="DF6C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0C86B11"/>
    <w:multiLevelType w:val="multilevel"/>
    <w:tmpl w:val="50D8C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61D7BAB"/>
    <w:multiLevelType w:val="multilevel"/>
    <w:tmpl w:val="5144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7D60D94"/>
    <w:multiLevelType w:val="multilevel"/>
    <w:tmpl w:val="23E42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19C1846"/>
    <w:multiLevelType w:val="multilevel"/>
    <w:tmpl w:val="CF18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46B41A4"/>
    <w:multiLevelType w:val="multilevel"/>
    <w:tmpl w:val="DFE6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6A256E6"/>
    <w:multiLevelType w:val="multilevel"/>
    <w:tmpl w:val="FBCC804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5C32431B"/>
    <w:multiLevelType w:val="multilevel"/>
    <w:tmpl w:val="4626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0961E47"/>
    <w:multiLevelType w:val="multilevel"/>
    <w:tmpl w:val="D58CD8A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716215"/>
    <w:multiLevelType w:val="multilevel"/>
    <w:tmpl w:val="0D6C3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B753F6D"/>
    <w:multiLevelType w:val="multilevel"/>
    <w:tmpl w:val="11F40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D650DFC"/>
    <w:multiLevelType w:val="multilevel"/>
    <w:tmpl w:val="6E704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07759A3"/>
    <w:multiLevelType w:val="hybridMultilevel"/>
    <w:tmpl w:val="0EB0F3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77490E6D"/>
    <w:multiLevelType w:val="multilevel"/>
    <w:tmpl w:val="5CC21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943EAD"/>
    <w:multiLevelType w:val="multilevel"/>
    <w:tmpl w:val="8926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7B406A9"/>
    <w:multiLevelType w:val="multilevel"/>
    <w:tmpl w:val="6F429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8FB7F90"/>
    <w:multiLevelType w:val="multilevel"/>
    <w:tmpl w:val="F44CC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B774769"/>
    <w:multiLevelType w:val="multilevel"/>
    <w:tmpl w:val="A6C67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4557481">
    <w:abstractNumId w:val="42"/>
  </w:num>
  <w:num w:numId="2" w16cid:durableId="1846285201">
    <w:abstractNumId w:val="13"/>
  </w:num>
  <w:num w:numId="3" w16cid:durableId="259531279">
    <w:abstractNumId w:val="26"/>
  </w:num>
  <w:num w:numId="4" w16cid:durableId="2093037999">
    <w:abstractNumId w:val="41"/>
  </w:num>
  <w:num w:numId="5" w16cid:durableId="539977006">
    <w:abstractNumId w:val="2"/>
  </w:num>
  <w:num w:numId="6" w16cid:durableId="1091976520">
    <w:abstractNumId w:val="43"/>
  </w:num>
  <w:num w:numId="7" w16cid:durableId="1447651660">
    <w:abstractNumId w:val="1"/>
  </w:num>
  <w:num w:numId="8" w16cid:durableId="1780829650">
    <w:abstractNumId w:val="39"/>
  </w:num>
  <w:num w:numId="9" w16cid:durableId="1055810223">
    <w:abstractNumId w:val="44"/>
  </w:num>
  <w:num w:numId="10" w16cid:durableId="1270895508">
    <w:abstractNumId w:val="3"/>
  </w:num>
  <w:num w:numId="11" w16cid:durableId="719940428">
    <w:abstractNumId w:val="15"/>
  </w:num>
  <w:num w:numId="12" w16cid:durableId="484590198">
    <w:abstractNumId w:val="24"/>
  </w:num>
  <w:num w:numId="13" w16cid:durableId="189923638">
    <w:abstractNumId w:val="8"/>
  </w:num>
  <w:num w:numId="14" w16cid:durableId="114108743">
    <w:abstractNumId w:val="7"/>
  </w:num>
  <w:num w:numId="15" w16cid:durableId="690836342">
    <w:abstractNumId w:val="35"/>
  </w:num>
  <w:num w:numId="16" w16cid:durableId="1152596497">
    <w:abstractNumId w:val="37"/>
  </w:num>
  <w:num w:numId="17" w16cid:durableId="534973704">
    <w:abstractNumId w:val="11"/>
  </w:num>
  <w:num w:numId="18" w16cid:durableId="1403793534">
    <w:abstractNumId w:val="27"/>
  </w:num>
  <w:num w:numId="19" w16cid:durableId="349111873">
    <w:abstractNumId w:val="17"/>
  </w:num>
  <w:num w:numId="20" w16cid:durableId="616720941">
    <w:abstractNumId w:val="14"/>
  </w:num>
  <w:num w:numId="21" w16cid:durableId="1962832935">
    <w:abstractNumId w:val="34"/>
  </w:num>
  <w:num w:numId="22" w16cid:durableId="595864119">
    <w:abstractNumId w:val="38"/>
  </w:num>
  <w:num w:numId="23" w16cid:durableId="1002467216">
    <w:abstractNumId w:val="33"/>
  </w:num>
  <w:num w:numId="24" w16cid:durableId="923952450">
    <w:abstractNumId w:val="25"/>
  </w:num>
  <w:num w:numId="25" w16cid:durableId="1919292683">
    <w:abstractNumId w:val="31"/>
  </w:num>
  <w:num w:numId="26" w16cid:durableId="825317549">
    <w:abstractNumId w:val="45"/>
  </w:num>
  <w:num w:numId="27" w16cid:durableId="2133011489">
    <w:abstractNumId w:val="40"/>
  </w:num>
  <w:num w:numId="28" w16cid:durableId="1682468477">
    <w:abstractNumId w:val="4"/>
  </w:num>
  <w:num w:numId="29" w16cid:durableId="502167180">
    <w:abstractNumId w:val="46"/>
  </w:num>
  <w:num w:numId="30" w16cid:durableId="1094083928">
    <w:abstractNumId w:val="29"/>
  </w:num>
  <w:num w:numId="31" w16cid:durableId="1324356363">
    <w:abstractNumId w:val="22"/>
  </w:num>
  <w:num w:numId="32" w16cid:durableId="909000572">
    <w:abstractNumId w:val="18"/>
  </w:num>
  <w:num w:numId="33" w16cid:durableId="1256011072">
    <w:abstractNumId w:val="30"/>
  </w:num>
  <w:num w:numId="34" w16cid:durableId="1631790069">
    <w:abstractNumId w:val="10"/>
  </w:num>
  <w:num w:numId="35" w16cid:durableId="24525055">
    <w:abstractNumId w:val="19"/>
  </w:num>
  <w:num w:numId="36" w16cid:durableId="613362566">
    <w:abstractNumId w:val="23"/>
  </w:num>
  <w:num w:numId="37" w16cid:durableId="1427532351">
    <w:abstractNumId w:val="9"/>
  </w:num>
  <w:num w:numId="38" w16cid:durableId="1610356407">
    <w:abstractNumId w:val="5"/>
  </w:num>
  <w:num w:numId="39" w16cid:durableId="2062904371">
    <w:abstractNumId w:val="0"/>
  </w:num>
  <w:num w:numId="40" w16cid:durableId="895703280">
    <w:abstractNumId w:val="32"/>
  </w:num>
  <w:num w:numId="41" w16cid:durableId="563880159">
    <w:abstractNumId w:val="21"/>
  </w:num>
  <w:num w:numId="42" w16cid:durableId="1783107607">
    <w:abstractNumId w:val="36"/>
  </w:num>
  <w:num w:numId="43" w16cid:durableId="124200957">
    <w:abstractNumId w:val="6"/>
  </w:num>
  <w:num w:numId="44" w16cid:durableId="1351952605">
    <w:abstractNumId w:val="28"/>
  </w:num>
  <w:num w:numId="45" w16cid:durableId="892817424">
    <w:abstractNumId w:val="20"/>
  </w:num>
  <w:num w:numId="46" w16cid:durableId="2060127050">
    <w:abstractNumId w:val="12"/>
  </w:num>
  <w:num w:numId="47" w16cid:durableId="104988677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1MjI2MjIxMzMzNTNW0lEKTi0uzszPAykwrAUAbylwFiwAAAA="/>
  </w:docVars>
  <w:rsids>
    <w:rsidRoot w:val="00804169"/>
    <w:rsid w:val="000025E3"/>
    <w:rsid w:val="0003003C"/>
    <w:rsid w:val="00084CB1"/>
    <w:rsid w:val="000A54BF"/>
    <w:rsid w:val="00206F02"/>
    <w:rsid w:val="00284E50"/>
    <w:rsid w:val="002F49DC"/>
    <w:rsid w:val="00361578"/>
    <w:rsid w:val="003C02CC"/>
    <w:rsid w:val="003C7E5D"/>
    <w:rsid w:val="004709D8"/>
    <w:rsid w:val="00473DBD"/>
    <w:rsid w:val="004B6B95"/>
    <w:rsid w:val="005144F6"/>
    <w:rsid w:val="0051563C"/>
    <w:rsid w:val="0057644E"/>
    <w:rsid w:val="005A62BE"/>
    <w:rsid w:val="005C5286"/>
    <w:rsid w:val="005D438F"/>
    <w:rsid w:val="00602352"/>
    <w:rsid w:val="006263A4"/>
    <w:rsid w:val="00690663"/>
    <w:rsid w:val="006D5166"/>
    <w:rsid w:val="0070526D"/>
    <w:rsid w:val="00707C99"/>
    <w:rsid w:val="00732CF8"/>
    <w:rsid w:val="0075078C"/>
    <w:rsid w:val="007A6915"/>
    <w:rsid w:val="007B6163"/>
    <w:rsid w:val="007E5587"/>
    <w:rsid w:val="00804169"/>
    <w:rsid w:val="00832348"/>
    <w:rsid w:val="0085550C"/>
    <w:rsid w:val="008701C4"/>
    <w:rsid w:val="008935A0"/>
    <w:rsid w:val="008C491F"/>
    <w:rsid w:val="00942688"/>
    <w:rsid w:val="00946367"/>
    <w:rsid w:val="009505F8"/>
    <w:rsid w:val="009D3FC6"/>
    <w:rsid w:val="009E3F9B"/>
    <w:rsid w:val="00A00820"/>
    <w:rsid w:val="00AE6A3F"/>
    <w:rsid w:val="00B2300B"/>
    <w:rsid w:val="00B86525"/>
    <w:rsid w:val="00B95AF3"/>
    <w:rsid w:val="00BD5534"/>
    <w:rsid w:val="00C87C96"/>
    <w:rsid w:val="00CE3CA7"/>
    <w:rsid w:val="00E02EEA"/>
    <w:rsid w:val="00F07847"/>
    <w:rsid w:val="00F36F7F"/>
    <w:rsid w:val="00F9320B"/>
    <w:rsid w:val="00FF1962"/>
    <w:rsid w:val="00FF1B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36C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4169"/>
    <w:rPr>
      <w:rFonts w:cstheme="minorBidi"/>
      <w:szCs w:val="22"/>
    </w:rPr>
  </w:style>
  <w:style w:type="paragraph" w:styleId="Heading1">
    <w:name w:val="heading 1"/>
    <w:basedOn w:val="Normal"/>
    <w:next w:val="Normal"/>
    <w:link w:val="Heading1Char"/>
    <w:uiPriority w:val="9"/>
    <w:qFormat/>
    <w:rsid w:val="00804169"/>
    <w:pPr>
      <w:keepNext/>
      <w:keepLines/>
      <w:spacing w:before="320" w:after="40"/>
      <w:outlineLvl w:val="0"/>
    </w:pPr>
    <w:rPr>
      <w:rFonts w:eastAsiaTheme="majorEastAsia" w:cstheme="majorBidi"/>
      <w:b/>
      <w:bCs/>
      <w:spacing w:val="4"/>
      <w:sz w:val="32"/>
      <w:szCs w:val="28"/>
    </w:rPr>
  </w:style>
  <w:style w:type="paragraph" w:styleId="Heading2">
    <w:name w:val="heading 2"/>
    <w:basedOn w:val="Normal"/>
    <w:next w:val="Normal"/>
    <w:link w:val="Heading2Char"/>
    <w:uiPriority w:val="9"/>
    <w:unhideWhenUsed/>
    <w:qFormat/>
    <w:rsid w:val="00804169"/>
    <w:pPr>
      <w:keepNext/>
      <w:keepLines/>
      <w:spacing w:after="0" w:line="252" w:lineRule="auto"/>
      <w:outlineLvl w:val="1"/>
    </w:pPr>
    <w:rPr>
      <w:rFonts w:eastAsiaTheme="majorEastAsia" w:cstheme="majorBidi"/>
      <w:b/>
      <w:bCs/>
      <w:sz w:val="28"/>
      <w:szCs w:val="28"/>
    </w:rPr>
  </w:style>
  <w:style w:type="paragraph" w:styleId="Heading3">
    <w:name w:val="heading 3"/>
    <w:basedOn w:val="Normal"/>
    <w:next w:val="Normal"/>
    <w:link w:val="Heading3Char"/>
    <w:uiPriority w:val="9"/>
    <w:unhideWhenUsed/>
    <w:qFormat/>
    <w:rsid w:val="00284E50"/>
    <w:pPr>
      <w:keepNext/>
      <w:keepLines/>
      <w:spacing w:before="40" w:after="0"/>
      <w:outlineLvl w:val="2"/>
    </w:pPr>
    <w:rPr>
      <w:rFonts w:eastAsiaTheme="majorEastAsia" w:cstheme="majorBidi"/>
      <w:b/>
      <w:i/>
      <w:color w:val="000000" w:themeColor="text1"/>
      <w:sz w:val="28"/>
      <w:u w:val="single"/>
    </w:rPr>
  </w:style>
  <w:style w:type="paragraph" w:styleId="Heading4">
    <w:name w:val="heading 4"/>
    <w:basedOn w:val="Normal"/>
    <w:next w:val="Normal"/>
    <w:link w:val="Heading4Char"/>
    <w:uiPriority w:val="9"/>
    <w:semiHidden/>
    <w:unhideWhenUsed/>
    <w:qFormat/>
    <w:rsid w:val="008041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4169"/>
    <w:rPr>
      <w:rFonts w:eastAsiaTheme="majorEastAsia" w:cstheme="majorBidi"/>
      <w:b/>
      <w:bCs/>
      <w:sz w:val="28"/>
      <w:szCs w:val="28"/>
    </w:rPr>
  </w:style>
  <w:style w:type="character" w:customStyle="1" w:styleId="Heading1Char">
    <w:name w:val="Heading 1 Char"/>
    <w:basedOn w:val="DefaultParagraphFont"/>
    <w:link w:val="Heading1"/>
    <w:uiPriority w:val="9"/>
    <w:rsid w:val="00804169"/>
    <w:rPr>
      <w:rFonts w:eastAsiaTheme="majorEastAsia" w:cstheme="majorBidi"/>
      <w:b/>
      <w:bCs/>
      <w:spacing w:val="4"/>
      <w:sz w:val="32"/>
      <w:szCs w:val="28"/>
    </w:rPr>
  </w:style>
  <w:style w:type="character" w:customStyle="1" w:styleId="Heading3Char">
    <w:name w:val="Heading 3 Char"/>
    <w:basedOn w:val="DefaultParagraphFont"/>
    <w:link w:val="Heading3"/>
    <w:uiPriority w:val="9"/>
    <w:rsid w:val="00284E50"/>
    <w:rPr>
      <w:rFonts w:eastAsiaTheme="majorEastAsia" w:cstheme="majorBidi"/>
      <w:b/>
      <w:i/>
      <w:color w:val="000000" w:themeColor="text1"/>
      <w:sz w:val="28"/>
      <w:u w:val="single"/>
    </w:rPr>
  </w:style>
  <w:style w:type="character" w:customStyle="1" w:styleId="Heading4Char">
    <w:name w:val="Heading 4 Char"/>
    <w:basedOn w:val="DefaultParagraphFont"/>
    <w:link w:val="Heading4"/>
    <w:uiPriority w:val="9"/>
    <w:semiHidden/>
    <w:rsid w:val="00804169"/>
    <w:rPr>
      <w:rFonts w:asciiTheme="majorHAnsi" w:eastAsiaTheme="majorEastAsia" w:hAnsiTheme="majorHAnsi" w:cstheme="majorBidi"/>
      <w:i/>
      <w:iCs/>
      <w:color w:val="2F5496" w:themeColor="accent1" w:themeShade="BF"/>
      <w:sz w:val="22"/>
      <w:szCs w:val="22"/>
    </w:rPr>
  </w:style>
  <w:style w:type="paragraph" w:styleId="Header">
    <w:name w:val="header"/>
    <w:basedOn w:val="Normal"/>
    <w:link w:val="HeaderChar"/>
    <w:uiPriority w:val="99"/>
    <w:unhideWhenUsed/>
    <w:rsid w:val="00804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169"/>
    <w:rPr>
      <w:rFonts w:asciiTheme="minorHAnsi" w:hAnsiTheme="minorHAnsi" w:cstheme="minorBidi"/>
      <w:sz w:val="22"/>
      <w:szCs w:val="22"/>
    </w:rPr>
  </w:style>
  <w:style w:type="paragraph" w:styleId="Footer">
    <w:name w:val="footer"/>
    <w:basedOn w:val="Normal"/>
    <w:link w:val="FooterChar"/>
    <w:uiPriority w:val="99"/>
    <w:unhideWhenUsed/>
    <w:rsid w:val="00804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169"/>
    <w:rPr>
      <w:rFonts w:asciiTheme="minorHAnsi" w:hAnsiTheme="minorHAnsi" w:cstheme="minorBidi"/>
      <w:sz w:val="22"/>
      <w:szCs w:val="22"/>
    </w:rPr>
  </w:style>
  <w:style w:type="paragraph" w:styleId="NormalWeb">
    <w:name w:val="Normal (Web)"/>
    <w:basedOn w:val="Normal"/>
    <w:uiPriority w:val="99"/>
    <w:semiHidden/>
    <w:unhideWhenUsed/>
    <w:rsid w:val="00804169"/>
    <w:rPr>
      <w:rFonts w:cs="Times New Roman"/>
      <w:szCs w:val="24"/>
    </w:rPr>
  </w:style>
  <w:style w:type="paragraph" w:styleId="ListParagraph">
    <w:name w:val="List Paragraph"/>
    <w:basedOn w:val="Normal"/>
    <w:uiPriority w:val="34"/>
    <w:qFormat/>
    <w:rsid w:val="00804169"/>
    <w:pPr>
      <w:ind w:left="720"/>
      <w:contextualSpacing/>
    </w:pPr>
  </w:style>
  <w:style w:type="character" w:styleId="Hyperlink">
    <w:name w:val="Hyperlink"/>
    <w:basedOn w:val="DefaultParagraphFont"/>
    <w:uiPriority w:val="99"/>
    <w:unhideWhenUsed/>
    <w:rsid w:val="00804169"/>
    <w:rPr>
      <w:color w:val="0563C1" w:themeColor="hyperlink"/>
      <w:u w:val="single"/>
    </w:rPr>
  </w:style>
  <w:style w:type="character" w:customStyle="1" w:styleId="UnresolvedMention1">
    <w:name w:val="Unresolved Mention1"/>
    <w:basedOn w:val="DefaultParagraphFont"/>
    <w:uiPriority w:val="99"/>
    <w:semiHidden/>
    <w:unhideWhenUsed/>
    <w:rsid w:val="00804169"/>
    <w:rPr>
      <w:color w:val="605E5C"/>
      <w:shd w:val="clear" w:color="auto" w:fill="E1DFDD"/>
    </w:rPr>
  </w:style>
  <w:style w:type="paragraph" w:styleId="TOCHeading">
    <w:name w:val="TOC Heading"/>
    <w:basedOn w:val="Heading1"/>
    <w:next w:val="Normal"/>
    <w:uiPriority w:val="39"/>
    <w:unhideWhenUsed/>
    <w:qFormat/>
    <w:rsid w:val="00804169"/>
    <w:pPr>
      <w:spacing w:before="240" w:after="0"/>
      <w:outlineLvl w:val="9"/>
    </w:pPr>
    <w:rPr>
      <w:rFonts w:asciiTheme="majorHAnsi" w:hAnsiTheme="majorHAnsi"/>
      <w:b w:val="0"/>
      <w:bCs w:val="0"/>
      <w:color w:val="2F5496" w:themeColor="accent1" w:themeShade="BF"/>
      <w:spacing w:val="0"/>
      <w:kern w:val="0"/>
      <w:szCs w:val="32"/>
      <w:lang w:val="en-US"/>
      <w14:ligatures w14:val="none"/>
    </w:rPr>
  </w:style>
  <w:style w:type="paragraph" w:styleId="TOC1">
    <w:name w:val="toc 1"/>
    <w:basedOn w:val="Normal"/>
    <w:next w:val="Normal"/>
    <w:autoRedefine/>
    <w:uiPriority w:val="39"/>
    <w:unhideWhenUsed/>
    <w:rsid w:val="00804169"/>
    <w:pPr>
      <w:spacing w:after="100"/>
    </w:pPr>
  </w:style>
  <w:style w:type="paragraph" w:styleId="TOC2">
    <w:name w:val="toc 2"/>
    <w:basedOn w:val="Normal"/>
    <w:next w:val="Normal"/>
    <w:autoRedefine/>
    <w:uiPriority w:val="39"/>
    <w:unhideWhenUsed/>
    <w:rsid w:val="00804169"/>
    <w:pPr>
      <w:spacing w:after="100"/>
      <w:ind w:left="220"/>
    </w:pPr>
  </w:style>
  <w:style w:type="character" w:styleId="LineNumber">
    <w:name w:val="line number"/>
    <w:basedOn w:val="DefaultParagraphFont"/>
    <w:uiPriority w:val="99"/>
    <w:semiHidden/>
    <w:unhideWhenUsed/>
    <w:rsid w:val="00804169"/>
  </w:style>
  <w:style w:type="table" w:styleId="GridTable2-Accent6">
    <w:name w:val="Grid Table 2 Accent 6"/>
    <w:basedOn w:val="TableNormal"/>
    <w:uiPriority w:val="47"/>
    <w:rsid w:val="00804169"/>
    <w:pPr>
      <w:spacing w:after="0" w:line="240" w:lineRule="auto"/>
    </w:pPr>
    <w:rPr>
      <w:rFonts w:asciiTheme="minorHAnsi" w:hAnsiTheme="minorHAnsi" w:cstheme="minorBidi"/>
      <w:sz w:val="22"/>
      <w:szCs w:val="22"/>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BalloonText">
    <w:name w:val="Balloon Text"/>
    <w:basedOn w:val="Normal"/>
    <w:link w:val="BalloonTextChar"/>
    <w:uiPriority w:val="99"/>
    <w:semiHidden/>
    <w:unhideWhenUsed/>
    <w:rsid w:val="008041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4169"/>
    <w:rPr>
      <w:rFonts w:ascii="Segoe UI" w:hAnsi="Segoe UI" w:cs="Segoe UI"/>
      <w:sz w:val="18"/>
      <w:szCs w:val="18"/>
    </w:rPr>
  </w:style>
  <w:style w:type="paragraph" w:customStyle="1" w:styleId="paragraph">
    <w:name w:val="paragraph"/>
    <w:basedOn w:val="Normal"/>
    <w:rsid w:val="00BD5534"/>
    <w:pPr>
      <w:spacing w:before="100" w:beforeAutospacing="1" w:after="100" w:afterAutospacing="1" w:line="240" w:lineRule="auto"/>
    </w:pPr>
    <w:rPr>
      <w:rFonts w:eastAsia="Times New Roman" w:cs="Times New Roman"/>
      <w:kern w:val="0"/>
      <w:szCs w:val="24"/>
      <w:lang w:eastAsia="en-IN"/>
      <w14:ligatures w14:val="none"/>
    </w:rPr>
  </w:style>
  <w:style w:type="character" w:customStyle="1" w:styleId="normaltextrun">
    <w:name w:val="normaltextrun"/>
    <w:basedOn w:val="DefaultParagraphFont"/>
    <w:rsid w:val="00BD5534"/>
  </w:style>
  <w:style w:type="character" w:customStyle="1" w:styleId="eop">
    <w:name w:val="eop"/>
    <w:basedOn w:val="DefaultParagraphFont"/>
    <w:rsid w:val="00BD55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7251119">
      <w:bodyDiv w:val="1"/>
      <w:marLeft w:val="0"/>
      <w:marRight w:val="0"/>
      <w:marTop w:val="0"/>
      <w:marBottom w:val="0"/>
      <w:divBdr>
        <w:top w:val="none" w:sz="0" w:space="0" w:color="auto"/>
        <w:left w:val="none" w:sz="0" w:space="0" w:color="auto"/>
        <w:bottom w:val="none" w:sz="0" w:space="0" w:color="auto"/>
        <w:right w:val="none" w:sz="0" w:space="0" w:color="auto"/>
      </w:divBdr>
      <w:divsChild>
        <w:div w:id="1906839818">
          <w:marLeft w:val="0"/>
          <w:marRight w:val="0"/>
          <w:marTop w:val="0"/>
          <w:marBottom w:val="0"/>
          <w:divBdr>
            <w:top w:val="none" w:sz="0" w:space="0" w:color="auto"/>
            <w:left w:val="none" w:sz="0" w:space="0" w:color="auto"/>
            <w:bottom w:val="none" w:sz="0" w:space="0" w:color="auto"/>
            <w:right w:val="none" w:sz="0" w:space="0" w:color="auto"/>
          </w:divBdr>
        </w:div>
        <w:div w:id="919480567">
          <w:marLeft w:val="0"/>
          <w:marRight w:val="0"/>
          <w:marTop w:val="0"/>
          <w:marBottom w:val="0"/>
          <w:divBdr>
            <w:top w:val="none" w:sz="0" w:space="0" w:color="auto"/>
            <w:left w:val="none" w:sz="0" w:space="0" w:color="auto"/>
            <w:bottom w:val="none" w:sz="0" w:space="0" w:color="auto"/>
            <w:right w:val="none" w:sz="0" w:space="0" w:color="auto"/>
          </w:divBdr>
        </w:div>
        <w:div w:id="245385429">
          <w:marLeft w:val="0"/>
          <w:marRight w:val="0"/>
          <w:marTop w:val="0"/>
          <w:marBottom w:val="0"/>
          <w:divBdr>
            <w:top w:val="none" w:sz="0" w:space="0" w:color="auto"/>
            <w:left w:val="none" w:sz="0" w:space="0" w:color="auto"/>
            <w:bottom w:val="none" w:sz="0" w:space="0" w:color="auto"/>
            <w:right w:val="none" w:sz="0" w:space="0" w:color="auto"/>
          </w:divBdr>
        </w:div>
        <w:div w:id="832793545">
          <w:marLeft w:val="0"/>
          <w:marRight w:val="0"/>
          <w:marTop w:val="0"/>
          <w:marBottom w:val="0"/>
          <w:divBdr>
            <w:top w:val="none" w:sz="0" w:space="0" w:color="auto"/>
            <w:left w:val="none" w:sz="0" w:space="0" w:color="auto"/>
            <w:bottom w:val="none" w:sz="0" w:space="0" w:color="auto"/>
            <w:right w:val="none" w:sz="0" w:space="0" w:color="auto"/>
          </w:divBdr>
        </w:div>
        <w:div w:id="779376181">
          <w:marLeft w:val="0"/>
          <w:marRight w:val="0"/>
          <w:marTop w:val="0"/>
          <w:marBottom w:val="0"/>
          <w:divBdr>
            <w:top w:val="none" w:sz="0" w:space="0" w:color="auto"/>
            <w:left w:val="none" w:sz="0" w:space="0" w:color="auto"/>
            <w:bottom w:val="none" w:sz="0" w:space="0" w:color="auto"/>
            <w:right w:val="none" w:sz="0" w:space="0" w:color="auto"/>
          </w:divBdr>
        </w:div>
        <w:div w:id="26689078">
          <w:marLeft w:val="0"/>
          <w:marRight w:val="0"/>
          <w:marTop w:val="0"/>
          <w:marBottom w:val="0"/>
          <w:divBdr>
            <w:top w:val="none" w:sz="0" w:space="0" w:color="auto"/>
            <w:left w:val="none" w:sz="0" w:space="0" w:color="auto"/>
            <w:bottom w:val="none" w:sz="0" w:space="0" w:color="auto"/>
            <w:right w:val="none" w:sz="0" w:space="0" w:color="auto"/>
          </w:divBdr>
        </w:div>
        <w:div w:id="719212424">
          <w:marLeft w:val="0"/>
          <w:marRight w:val="0"/>
          <w:marTop w:val="0"/>
          <w:marBottom w:val="0"/>
          <w:divBdr>
            <w:top w:val="none" w:sz="0" w:space="0" w:color="auto"/>
            <w:left w:val="none" w:sz="0" w:space="0" w:color="auto"/>
            <w:bottom w:val="none" w:sz="0" w:space="0" w:color="auto"/>
            <w:right w:val="none" w:sz="0" w:space="0" w:color="auto"/>
          </w:divBdr>
        </w:div>
        <w:div w:id="255527392">
          <w:marLeft w:val="0"/>
          <w:marRight w:val="0"/>
          <w:marTop w:val="0"/>
          <w:marBottom w:val="0"/>
          <w:divBdr>
            <w:top w:val="none" w:sz="0" w:space="0" w:color="auto"/>
            <w:left w:val="none" w:sz="0" w:space="0" w:color="auto"/>
            <w:bottom w:val="none" w:sz="0" w:space="0" w:color="auto"/>
            <w:right w:val="none" w:sz="0" w:space="0" w:color="auto"/>
          </w:divBdr>
        </w:div>
        <w:div w:id="1505971398">
          <w:marLeft w:val="0"/>
          <w:marRight w:val="0"/>
          <w:marTop w:val="0"/>
          <w:marBottom w:val="0"/>
          <w:divBdr>
            <w:top w:val="none" w:sz="0" w:space="0" w:color="auto"/>
            <w:left w:val="none" w:sz="0" w:space="0" w:color="auto"/>
            <w:bottom w:val="none" w:sz="0" w:space="0" w:color="auto"/>
            <w:right w:val="none" w:sz="0" w:space="0" w:color="auto"/>
          </w:divBdr>
        </w:div>
        <w:div w:id="877934067">
          <w:marLeft w:val="0"/>
          <w:marRight w:val="0"/>
          <w:marTop w:val="0"/>
          <w:marBottom w:val="0"/>
          <w:divBdr>
            <w:top w:val="none" w:sz="0" w:space="0" w:color="auto"/>
            <w:left w:val="none" w:sz="0" w:space="0" w:color="auto"/>
            <w:bottom w:val="none" w:sz="0" w:space="0" w:color="auto"/>
            <w:right w:val="none" w:sz="0" w:space="0" w:color="auto"/>
          </w:divBdr>
        </w:div>
        <w:div w:id="848641930">
          <w:marLeft w:val="0"/>
          <w:marRight w:val="0"/>
          <w:marTop w:val="0"/>
          <w:marBottom w:val="0"/>
          <w:divBdr>
            <w:top w:val="none" w:sz="0" w:space="0" w:color="auto"/>
            <w:left w:val="none" w:sz="0" w:space="0" w:color="auto"/>
            <w:bottom w:val="none" w:sz="0" w:space="0" w:color="auto"/>
            <w:right w:val="none" w:sz="0" w:space="0" w:color="auto"/>
          </w:divBdr>
        </w:div>
        <w:div w:id="1010453647">
          <w:marLeft w:val="0"/>
          <w:marRight w:val="0"/>
          <w:marTop w:val="0"/>
          <w:marBottom w:val="0"/>
          <w:divBdr>
            <w:top w:val="none" w:sz="0" w:space="0" w:color="auto"/>
            <w:left w:val="none" w:sz="0" w:space="0" w:color="auto"/>
            <w:bottom w:val="none" w:sz="0" w:space="0" w:color="auto"/>
            <w:right w:val="none" w:sz="0" w:space="0" w:color="auto"/>
          </w:divBdr>
        </w:div>
        <w:div w:id="598829082">
          <w:marLeft w:val="0"/>
          <w:marRight w:val="0"/>
          <w:marTop w:val="0"/>
          <w:marBottom w:val="0"/>
          <w:divBdr>
            <w:top w:val="none" w:sz="0" w:space="0" w:color="auto"/>
            <w:left w:val="none" w:sz="0" w:space="0" w:color="auto"/>
            <w:bottom w:val="none" w:sz="0" w:space="0" w:color="auto"/>
            <w:right w:val="none" w:sz="0" w:space="0" w:color="auto"/>
          </w:divBdr>
        </w:div>
        <w:div w:id="1231188031">
          <w:marLeft w:val="0"/>
          <w:marRight w:val="0"/>
          <w:marTop w:val="0"/>
          <w:marBottom w:val="0"/>
          <w:divBdr>
            <w:top w:val="none" w:sz="0" w:space="0" w:color="auto"/>
            <w:left w:val="none" w:sz="0" w:space="0" w:color="auto"/>
            <w:bottom w:val="none" w:sz="0" w:space="0" w:color="auto"/>
            <w:right w:val="none" w:sz="0" w:space="0" w:color="auto"/>
          </w:divBdr>
        </w:div>
        <w:div w:id="1494757748">
          <w:marLeft w:val="0"/>
          <w:marRight w:val="0"/>
          <w:marTop w:val="0"/>
          <w:marBottom w:val="0"/>
          <w:divBdr>
            <w:top w:val="none" w:sz="0" w:space="0" w:color="auto"/>
            <w:left w:val="none" w:sz="0" w:space="0" w:color="auto"/>
            <w:bottom w:val="none" w:sz="0" w:space="0" w:color="auto"/>
            <w:right w:val="none" w:sz="0" w:space="0" w:color="auto"/>
          </w:divBdr>
        </w:div>
        <w:div w:id="1783959609">
          <w:marLeft w:val="0"/>
          <w:marRight w:val="0"/>
          <w:marTop w:val="0"/>
          <w:marBottom w:val="0"/>
          <w:divBdr>
            <w:top w:val="none" w:sz="0" w:space="0" w:color="auto"/>
            <w:left w:val="none" w:sz="0" w:space="0" w:color="auto"/>
            <w:bottom w:val="none" w:sz="0" w:space="0" w:color="auto"/>
            <w:right w:val="none" w:sz="0" w:space="0" w:color="auto"/>
          </w:divBdr>
        </w:div>
        <w:div w:id="979071724">
          <w:marLeft w:val="0"/>
          <w:marRight w:val="0"/>
          <w:marTop w:val="0"/>
          <w:marBottom w:val="0"/>
          <w:divBdr>
            <w:top w:val="none" w:sz="0" w:space="0" w:color="auto"/>
            <w:left w:val="none" w:sz="0" w:space="0" w:color="auto"/>
            <w:bottom w:val="none" w:sz="0" w:space="0" w:color="auto"/>
            <w:right w:val="none" w:sz="0" w:space="0" w:color="auto"/>
          </w:divBdr>
        </w:div>
        <w:div w:id="771826386">
          <w:marLeft w:val="0"/>
          <w:marRight w:val="0"/>
          <w:marTop w:val="0"/>
          <w:marBottom w:val="0"/>
          <w:divBdr>
            <w:top w:val="none" w:sz="0" w:space="0" w:color="auto"/>
            <w:left w:val="none" w:sz="0" w:space="0" w:color="auto"/>
            <w:bottom w:val="none" w:sz="0" w:space="0" w:color="auto"/>
            <w:right w:val="none" w:sz="0" w:space="0" w:color="auto"/>
          </w:divBdr>
        </w:div>
        <w:div w:id="1555307598">
          <w:marLeft w:val="0"/>
          <w:marRight w:val="0"/>
          <w:marTop w:val="0"/>
          <w:marBottom w:val="0"/>
          <w:divBdr>
            <w:top w:val="none" w:sz="0" w:space="0" w:color="auto"/>
            <w:left w:val="none" w:sz="0" w:space="0" w:color="auto"/>
            <w:bottom w:val="none" w:sz="0" w:space="0" w:color="auto"/>
            <w:right w:val="none" w:sz="0" w:space="0" w:color="auto"/>
          </w:divBdr>
        </w:div>
        <w:div w:id="2082287503">
          <w:marLeft w:val="0"/>
          <w:marRight w:val="0"/>
          <w:marTop w:val="0"/>
          <w:marBottom w:val="0"/>
          <w:divBdr>
            <w:top w:val="none" w:sz="0" w:space="0" w:color="auto"/>
            <w:left w:val="none" w:sz="0" w:space="0" w:color="auto"/>
            <w:bottom w:val="none" w:sz="0" w:space="0" w:color="auto"/>
            <w:right w:val="none" w:sz="0" w:space="0" w:color="auto"/>
          </w:divBdr>
        </w:div>
        <w:div w:id="148136216">
          <w:marLeft w:val="0"/>
          <w:marRight w:val="0"/>
          <w:marTop w:val="0"/>
          <w:marBottom w:val="0"/>
          <w:divBdr>
            <w:top w:val="none" w:sz="0" w:space="0" w:color="auto"/>
            <w:left w:val="none" w:sz="0" w:space="0" w:color="auto"/>
            <w:bottom w:val="none" w:sz="0" w:space="0" w:color="auto"/>
            <w:right w:val="none" w:sz="0" w:space="0" w:color="auto"/>
          </w:divBdr>
        </w:div>
        <w:div w:id="205873886">
          <w:marLeft w:val="0"/>
          <w:marRight w:val="0"/>
          <w:marTop w:val="0"/>
          <w:marBottom w:val="0"/>
          <w:divBdr>
            <w:top w:val="none" w:sz="0" w:space="0" w:color="auto"/>
            <w:left w:val="none" w:sz="0" w:space="0" w:color="auto"/>
            <w:bottom w:val="none" w:sz="0" w:space="0" w:color="auto"/>
            <w:right w:val="none" w:sz="0" w:space="0" w:color="auto"/>
          </w:divBdr>
        </w:div>
        <w:div w:id="994575899">
          <w:marLeft w:val="0"/>
          <w:marRight w:val="0"/>
          <w:marTop w:val="0"/>
          <w:marBottom w:val="0"/>
          <w:divBdr>
            <w:top w:val="none" w:sz="0" w:space="0" w:color="auto"/>
            <w:left w:val="none" w:sz="0" w:space="0" w:color="auto"/>
            <w:bottom w:val="none" w:sz="0" w:space="0" w:color="auto"/>
            <w:right w:val="none" w:sz="0" w:space="0" w:color="auto"/>
          </w:divBdr>
        </w:div>
        <w:div w:id="492599693">
          <w:marLeft w:val="0"/>
          <w:marRight w:val="0"/>
          <w:marTop w:val="0"/>
          <w:marBottom w:val="0"/>
          <w:divBdr>
            <w:top w:val="none" w:sz="0" w:space="0" w:color="auto"/>
            <w:left w:val="none" w:sz="0" w:space="0" w:color="auto"/>
            <w:bottom w:val="none" w:sz="0" w:space="0" w:color="auto"/>
            <w:right w:val="none" w:sz="0" w:space="0" w:color="auto"/>
          </w:divBdr>
        </w:div>
        <w:div w:id="1192915507">
          <w:marLeft w:val="0"/>
          <w:marRight w:val="0"/>
          <w:marTop w:val="0"/>
          <w:marBottom w:val="0"/>
          <w:divBdr>
            <w:top w:val="none" w:sz="0" w:space="0" w:color="auto"/>
            <w:left w:val="none" w:sz="0" w:space="0" w:color="auto"/>
            <w:bottom w:val="none" w:sz="0" w:space="0" w:color="auto"/>
            <w:right w:val="none" w:sz="0" w:space="0" w:color="auto"/>
          </w:divBdr>
        </w:div>
        <w:div w:id="640580915">
          <w:marLeft w:val="0"/>
          <w:marRight w:val="0"/>
          <w:marTop w:val="0"/>
          <w:marBottom w:val="0"/>
          <w:divBdr>
            <w:top w:val="none" w:sz="0" w:space="0" w:color="auto"/>
            <w:left w:val="none" w:sz="0" w:space="0" w:color="auto"/>
            <w:bottom w:val="none" w:sz="0" w:space="0" w:color="auto"/>
            <w:right w:val="none" w:sz="0" w:space="0" w:color="auto"/>
          </w:divBdr>
        </w:div>
        <w:div w:id="1077478632">
          <w:marLeft w:val="0"/>
          <w:marRight w:val="0"/>
          <w:marTop w:val="0"/>
          <w:marBottom w:val="0"/>
          <w:divBdr>
            <w:top w:val="none" w:sz="0" w:space="0" w:color="auto"/>
            <w:left w:val="none" w:sz="0" w:space="0" w:color="auto"/>
            <w:bottom w:val="none" w:sz="0" w:space="0" w:color="auto"/>
            <w:right w:val="none" w:sz="0" w:space="0" w:color="auto"/>
          </w:divBdr>
        </w:div>
        <w:div w:id="842621835">
          <w:marLeft w:val="0"/>
          <w:marRight w:val="0"/>
          <w:marTop w:val="0"/>
          <w:marBottom w:val="0"/>
          <w:divBdr>
            <w:top w:val="none" w:sz="0" w:space="0" w:color="auto"/>
            <w:left w:val="none" w:sz="0" w:space="0" w:color="auto"/>
            <w:bottom w:val="none" w:sz="0" w:space="0" w:color="auto"/>
            <w:right w:val="none" w:sz="0" w:space="0" w:color="auto"/>
          </w:divBdr>
        </w:div>
        <w:div w:id="1967538469">
          <w:marLeft w:val="0"/>
          <w:marRight w:val="0"/>
          <w:marTop w:val="0"/>
          <w:marBottom w:val="0"/>
          <w:divBdr>
            <w:top w:val="none" w:sz="0" w:space="0" w:color="auto"/>
            <w:left w:val="none" w:sz="0" w:space="0" w:color="auto"/>
            <w:bottom w:val="none" w:sz="0" w:space="0" w:color="auto"/>
            <w:right w:val="none" w:sz="0" w:space="0" w:color="auto"/>
          </w:divBdr>
        </w:div>
        <w:div w:id="939878279">
          <w:marLeft w:val="0"/>
          <w:marRight w:val="0"/>
          <w:marTop w:val="0"/>
          <w:marBottom w:val="0"/>
          <w:divBdr>
            <w:top w:val="none" w:sz="0" w:space="0" w:color="auto"/>
            <w:left w:val="none" w:sz="0" w:space="0" w:color="auto"/>
            <w:bottom w:val="none" w:sz="0" w:space="0" w:color="auto"/>
            <w:right w:val="none" w:sz="0" w:space="0" w:color="auto"/>
          </w:divBdr>
        </w:div>
        <w:div w:id="216819283">
          <w:marLeft w:val="0"/>
          <w:marRight w:val="0"/>
          <w:marTop w:val="0"/>
          <w:marBottom w:val="0"/>
          <w:divBdr>
            <w:top w:val="none" w:sz="0" w:space="0" w:color="auto"/>
            <w:left w:val="none" w:sz="0" w:space="0" w:color="auto"/>
            <w:bottom w:val="none" w:sz="0" w:space="0" w:color="auto"/>
            <w:right w:val="none" w:sz="0" w:space="0" w:color="auto"/>
          </w:divBdr>
        </w:div>
        <w:div w:id="645431246">
          <w:marLeft w:val="0"/>
          <w:marRight w:val="0"/>
          <w:marTop w:val="0"/>
          <w:marBottom w:val="0"/>
          <w:divBdr>
            <w:top w:val="none" w:sz="0" w:space="0" w:color="auto"/>
            <w:left w:val="none" w:sz="0" w:space="0" w:color="auto"/>
            <w:bottom w:val="none" w:sz="0" w:space="0" w:color="auto"/>
            <w:right w:val="none" w:sz="0" w:space="0" w:color="auto"/>
          </w:divBdr>
        </w:div>
        <w:div w:id="1320306090">
          <w:marLeft w:val="0"/>
          <w:marRight w:val="0"/>
          <w:marTop w:val="0"/>
          <w:marBottom w:val="0"/>
          <w:divBdr>
            <w:top w:val="none" w:sz="0" w:space="0" w:color="auto"/>
            <w:left w:val="none" w:sz="0" w:space="0" w:color="auto"/>
            <w:bottom w:val="none" w:sz="0" w:space="0" w:color="auto"/>
            <w:right w:val="none" w:sz="0" w:space="0" w:color="auto"/>
          </w:divBdr>
        </w:div>
        <w:div w:id="19481111">
          <w:marLeft w:val="0"/>
          <w:marRight w:val="0"/>
          <w:marTop w:val="0"/>
          <w:marBottom w:val="0"/>
          <w:divBdr>
            <w:top w:val="none" w:sz="0" w:space="0" w:color="auto"/>
            <w:left w:val="none" w:sz="0" w:space="0" w:color="auto"/>
            <w:bottom w:val="none" w:sz="0" w:space="0" w:color="auto"/>
            <w:right w:val="none" w:sz="0" w:space="0" w:color="auto"/>
          </w:divBdr>
        </w:div>
        <w:div w:id="1402486658">
          <w:marLeft w:val="0"/>
          <w:marRight w:val="0"/>
          <w:marTop w:val="0"/>
          <w:marBottom w:val="0"/>
          <w:divBdr>
            <w:top w:val="none" w:sz="0" w:space="0" w:color="auto"/>
            <w:left w:val="none" w:sz="0" w:space="0" w:color="auto"/>
            <w:bottom w:val="none" w:sz="0" w:space="0" w:color="auto"/>
            <w:right w:val="none" w:sz="0" w:space="0" w:color="auto"/>
          </w:divBdr>
        </w:div>
        <w:div w:id="1776708547">
          <w:marLeft w:val="0"/>
          <w:marRight w:val="0"/>
          <w:marTop w:val="0"/>
          <w:marBottom w:val="0"/>
          <w:divBdr>
            <w:top w:val="none" w:sz="0" w:space="0" w:color="auto"/>
            <w:left w:val="none" w:sz="0" w:space="0" w:color="auto"/>
            <w:bottom w:val="none" w:sz="0" w:space="0" w:color="auto"/>
            <w:right w:val="none" w:sz="0" w:space="0" w:color="auto"/>
          </w:divBdr>
        </w:div>
        <w:div w:id="1262300987">
          <w:marLeft w:val="0"/>
          <w:marRight w:val="0"/>
          <w:marTop w:val="0"/>
          <w:marBottom w:val="0"/>
          <w:divBdr>
            <w:top w:val="none" w:sz="0" w:space="0" w:color="auto"/>
            <w:left w:val="none" w:sz="0" w:space="0" w:color="auto"/>
            <w:bottom w:val="none" w:sz="0" w:space="0" w:color="auto"/>
            <w:right w:val="none" w:sz="0" w:space="0" w:color="auto"/>
          </w:divBdr>
        </w:div>
        <w:div w:id="809593219">
          <w:marLeft w:val="0"/>
          <w:marRight w:val="0"/>
          <w:marTop w:val="0"/>
          <w:marBottom w:val="0"/>
          <w:divBdr>
            <w:top w:val="none" w:sz="0" w:space="0" w:color="auto"/>
            <w:left w:val="none" w:sz="0" w:space="0" w:color="auto"/>
            <w:bottom w:val="none" w:sz="0" w:space="0" w:color="auto"/>
            <w:right w:val="none" w:sz="0" w:space="0" w:color="auto"/>
          </w:divBdr>
        </w:div>
        <w:div w:id="716202456">
          <w:marLeft w:val="0"/>
          <w:marRight w:val="0"/>
          <w:marTop w:val="0"/>
          <w:marBottom w:val="0"/>
          <w:divBdr>
            <w:top w:val="none" w:sz="0" w:space="0" w:color="auto"/>
            <w:left w:val="none" w:sz="0" w:space="0" w:color="auto"/>
            <w:bottom w:val="none" w:sz="0" w:space="0" w:color="auto"/>
            <w:right w:val="none" w:sz="0" w:space="0" w:color="auto"/>
          </w:divBdr>
        </w:div>
        <w:div w:id="1157110730">
          <w:marLeft w:val="0"/>
          <w:marRight w:val="0"/>
          <w:marTop w:val="0"/>
          <w:marBottom w:val="0"/>
          <w:divBdr>
            <w:top w:val="none" w:sz="0" w:space="0" w:color="auto"/>
            <w:left w:val="none" w:sz="0" w:space="0" w:color="auto"/>
            <w:bottom w:val="none" w:sz="0" w:space="0" w:color="auto"/>
            <w:right w:val="none" w:sz="0" w:space="0" w:color="auto"/>
          </w:divBdr>
        </w:div>
        <w:div w:id="1303929421">
          <w:marLeft w:val="0"/>
          <w:marRight w:val="0"/>
          <w:marTop w:val="0"/>
          <w:marBottom w:val="0"/>
          <w:divBdr>
            <w:top w:val="none" w:sz="0" w:space="0" w:color="auto"/>
            <w:left w:val="none" w:sz="0" w:space="0" w:color="auto"/>
            <w:bottom w:val="none" w:sz="0" w:space="0" w:color="auto"/>
            <w:right w:val="none" w:sz="0" w:space="0" w:color="auto"/>
          </w:divBdr>
        </w:div>
        <w:div w:id="143594417">
          <w:marLeft w:val="0"/>
          <w:marRight w:val="0"/>
          <w:marTop w:val="0"/>
          <w:marBottom w:val="0"/>
          <w:divBdr>
            <w:top w:val="none" w:sz="0" w:space="0" w:color="auto"/>
            <w:left w:val="none" w:sz="0" w:space="0" w:color="auto"/>
            <w:bottom w:val="none" w:sz="0" w:space="0" w:color="auto"/>
            <w:right w:val="none" w:sz="0" w:space="0" w:color="auto"/>
          </w:divBdr>
        </w:div>
        <w:div w:id="208877365">
          <w:marLeft w:val="0"/>
          <w:marRight w:val="0"/>
          <w:marTop w:val="0"/>
          <w:marBottom w:val="0"/>
          <w:divBdr>
            <w:top w:val="none" w:sz="0" w:space="0" w:color="auto"/>
            <w:left w:val="none" w:sz="0" w:space="0" w:color="auto"/>
            <w:bottom w:val="none" w:sz="0" w:space="0" w:color="auto"/>
            <w:right w:val="none" w:sz="0" w:space="0" w:color="auto"/>
          </w:divBdr>
        </w:div>
        <w:div w:id="2090956692">
          <w:marLeft w:val="0"/>
          <w:marRight w:val="0"/>
          <w:marTop w:val="0"/>
          <w:marBottom w:val="0"/>
          <w:divBdr>
            <w:top w:val="none" w:sz="0" w:space="0" w:color="auto"/>
            <w:left w:val="none" w:sz="0" w:space="0" w:color="auto"/>
            <w:bottom w:val="none" w:sz="0" w:space="0" w:color="auto"/>
            <w:right w:val="none" w:sz="0" w:space="0" w:color="auto"/>
          </w:divBdr>
        </w:div>
        <w:div w:id="1091394134">
          <w:marLeft w:val="0"/>
          <w:marRight w:val="0"/>
          <w:marTop w:val="0"/>
          <w:marBottom w:val="0"/>
          <w:divBdr>
            <w:top w:val="none" w:sz="0" w:space="0" w:color="auto"/>
            <w:left w:val="none" w:sz="0" w:space="0" w:color="auto"/>
            <w:bottom w:val="none" w:sz="0" w:space="0" w:color="auto"/>
            <w:right w:val="none" w:sz="0" w:space="0" w:color="auto"/>
          </w:divBdr>
        </w:div>
        <w:div w:id="1380980128">
          <w:marLeft w:val="0"/>
          <w:marRight w:val="0"/>
          <w:marTop w:val="0"/>
          <w:marBottom w:val="0"/>
          <w:divBdr>
            <w:top w:val="none" w:sz="0" w:space="0" w:color="auto"/>
            <w:left w:val="none" w:sz="0" w:space="0" w:color="auto"/>
            <w:bottom w:val="none" w:sz="0" w:space="0" w:color="auto"/>
            <w:right w:val="none" w:sz="0" w:space="0" w:color="auto"/>
          </w:divBdr>
        </w:div>
        <w:div w:id="1216813949">
          <w:marLeft w:val="0"/>
          <w:marRight w:val="0"/>
          <w:marTop w:val="0"/>
          <w:marBottom w:val="0"/>
          <w:divBdr>
            <w:top w:val="none" w:sz="0" w:space="0" w:color="auto"/>
            <w:left w:val="none" w:sz="0" w:space="0" w:color="auto"/>
            <w:bottom w:val="none" w:sz="0" w:space="0" w:color="auto"/>
            <w:right w:val="none" w:sz="0" w:space="0" w:color="auto"/>
          </w:divBdr>
        </w:div>
        <w:div w:id="993921940">
          <w:marLeft w:val="0"/>
          <w:marRight w:val="0"/>
          <w:marTop w:val="0"/>
          <w:marBottom w:val="0"/>
          <w:divBdr>
            <w:top w:val="none" w:sz="0" w:space="0" w:color="auto"/>
            <w:left w:val="none" w:sz="0" w:space="0" w:color="auto"/>
            <w:bottom w:val="none" w:sz="0" w:space="0" w:color="auto"/>
            <w:right w:val="none" w:sz="0" w:space="0" w:color="auto"/>
          </w:divBdr>
        </w:div>
        <w:div w:id="979191040">
          <w:marLeft w:val="0"/>
          <w:marRight w:val="0"/>
          <w:marTop w:val="0"/>
          <w:marBottom w:val="0"/>
          <w:divBdr>
            <w:top w:val="none" w:sz="0" w:space="0" w:color="auto"/>
            <w:left w:val="none" w:sz="0" w:space="0" w:color="auto"/>
            <w:bottom w:val="none" w:sz="0" w:space="0" w:color="auto"/>
            <w:right w:val="none" w:sz="0" w:space="0" w:color="auto"/>
          </w:divBdr>
        </w:div>
        <w:div w:id="453057047">
          <w:marLeft w:val="0"/>
          <w:marRight w:val="0"/>
          <w:marTop w:val="0"/>
          <w:marBottom w:val="0"/>
          <w:divBdr>
            <w:top w:val="none" w:sz="0" w:space="0" w:color="auto"/>
            <w:left w:val="none" w:sz="0" w:space="0" w:color="auto"/>
            <w:bottom w:val="none" w:sz="0" w:space="0" w:color="auto"/>
            <w:right w:val="none" w:sz="0" w:space="0" w:color="auto"/>
          </w:divBdr>
        </w:div>
        <w:div w:id="1845393493">
          <w:marLeft w:val="0"/>
          <w:marRight w:val="0"/>
          <w:marTop w:val="0"/>
          <w:marBottom w:val="0"/>
          <w:divBdr>
            <w:top w:val="none" w:sz="0" w:space="0" w:color="auto"/>
            <w:left w:val="none" w:sz="0" w:space="0" w:color="auto"/>
            <w:bottom w:val="none" w:sz="0" w:space="0" w:color="auto"/>
            <w:right w:val="none" w:sz="0" w:space="0" w:color="auto"/>
          </w:divBdr>
        </w:div>
        <w:div w:id="139080076">
          <w:marLeft w:val="0"/>
          <w:marRight w:val="0"/>
          <w:marTop w:val="0"/>
          <w:marBottom w:val="0"/>
          <w:divBdr>
            <w:top w:val="none" w:sz="0" w:space="0" w:color="auto"/>
            <w:left w:val="none" w:sz="0" w:space="0" w:color="auto"/>
            <w:bottom w:val="none" w:sz="0" w:space="0" w:color="auto"/>
            <w:right w:val="none" w:sz="0" w:space="0" w:color="auto"/>
          </w:divBdr>
        </w:div>
        <w:div w:id="1494643263">
          <w:marLeft w:val="0"/>
          <w:marRight w:val="0"/>
          <w:marTop w:val="0"/>
          <w:marBottom w:val="0"/>
          <w:divBdr>
            <w:top w:val="none" w:sz="0" w:space="0" w:color="auto"/>
            <w:left w:val="none" w:sz="0" w:space="0" w:color="auto"/>
            <w:bottom w:val="none" w:sz="0" w:space="0" w:color="auto"/>
            <w:right w:val="none" w:sz="0" w:space="0" w:color="auto"/>
          </w:divBdr>
        </w:div>
        <w:div w:id="2671551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ooks.google.co.in/books?hl=en&amp;lr=&amp;id=HIG2DwAAQBAJ&amp;oi=fnd&amp;pg=PA1&amp;dq=amazon+leadership&amp;ots=eE3oV0HeYV&amp;sig=hn3sAbOHp-CcT-fu5kdOX5azz8s&amp;redir_esc=y" TargetMode="External"/><Relationship Id="rId39" Type="http://schemas.openxmlformats.org/officeDocument/2006/relationships/hyperlink" Target="https://www.researchgate.net/profile/Vaibhav-Sharma-49/publication/349366803_Cognitive_analysis_of_deploying_web_applications_on_microsoft_windows_azure_and_amazon_web_services_in_global_scenario/links/602ccffc4585158939ad6fc3/Cognitive-analysis-of-deploying-web-applications-on-microsoft-windows-azure-and-amazon-web-services-in-global-scenario.pdf" TargetMode="External"/><Relationship Id="rId21" Type="http://schemas.openxmlformats.org/officeDocument/2006/relationships/hyperlink" Target="https://books.google.co.in/books?hl=en&amp;lr=&amp;id=jgn5DwAAQBAJ&amp;oi=fnd&amp;pg=PT7&amp;dq=amazon+leadership&amp;ots=6FqOuoWJAk&amp;sig=m7Mfk5QuRfTCA7hxEF6FkHdop2Q&amp;redir_esc=y" TargetMode="External"/><Relationship Id="rId34" Type="http://schemas.openxmlformats.org/officeDocument/2006/relationships/hyperlink" Target="https://www.emerald.com/insight/content/doi/10.1108/IJIS-04-2019-0042/full/html" TargetMode="External"/><Relationship Id="rId42" Type="http://schemas.openxmlformats.org/officeDocument/2006/relationships/hyperlink" Target="http://eprints.uwp.ac.id/id/eprint/344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www.djournals.com/jpm/article/view/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in/books?hl=en&amp;lr=&amp;id=chQHEAAAQBAJ&amp;oi=fnd&amp;pg=PP1&amp;dq=amazon+leadership&amp;ots=0Sjfw3zSCD&amp;sig=emlqtVEZo2wWFeEvcp0v1ZJOk9Q&amp;redir_esc=y" TargetMode="External"/><Relationship Id="rId32" Type="http://schemas.openxmlformats.org/officeDocument/2006/relationships/hyperlink" Target="https://openurl.ebsco.com/EPDB%3Agcd%3A9%3A26849737/detailv2?sid=ebsco%3Aplink%3Ascholar&amp;id=ebsco%3Agcd%3A172830222&amp;crl=c" TargetMode="External"/><Relationship Id="rId37" Type="http://schemas.openxmlformats.org/officeDocument/2006/relationships/hyperlink" Target="https://journals.sagepub.com/doi/abs/10.1177/1024529420932418" TargetMode="External"/><Relationship Id="rId40" Type="http://schemas.openxmlformats.org/officeDocument/2006/relationships/hyperlink" Target="https://books.google.co.in/books?hl=en&amp;lr=&amp;id=gi9qEAAAQBAJ&amp;oi=fnd&amp;pg=PA1&amp;dq=amazon+leadership&amp;ots=_ACVjqny0z&amp;sig=ixu0Sqo4eb7lxO5slfywyprEfXM&amp;redir_esc=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ciencedirect.com/science/article/abs/pii/S0367253020300736" TargetMode="External"/><Relationship Id="rId28" Type="http://schemas.openxmlformats.org/officeDocument/2006/relationships/hyperlink" Target="https://link.springer.com/article/10.1007/s11356-020-11247-4" TargetMode="External"/><Relationship Id="rId36" Type="http://schemas.openxmlformats.org/officeDocument/2006/relationships/hyperlink" Target="https://onlinelibrary.wiley.com/doi/abs/10.1002/cb.1960" TargetMode="External"/><Relationship Id="rId10" Type="http://schemas.openxmlformats.org/officeDocument/2006/relationships/image" Target="media/image3.png"/><Relationship Id="rId19" Type="http://schemas.openxmlformats.org/officeDocument/2006/relationships/hyperlink" Target="https://www.emerald.com/insight/content/doi/10.1108/MBE-12-2020-0173/full/html" TargetMode="External"/><Relationship Id="rId31" Type="http://schemas.openxmlformats.org/officeDocument/2006/relationships/hyperlink" Target="https://books.google.co.in/books?hl=en&amp;lr=&amp;id=VH-JDwAAQBAJ&amp;oi=fnd&amp;pg=PT5&amp;dq=amazon+leadership&amp;ots=RtP58mSiy4&amp;sig=u7tt1y4S0SMO6Iqyw2kbj4CBCb0&amp;redir_esc=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ooks.google.co.in/books?hl=en&amp;lr=&amp;id=M3RJEAAAQBAJ&amp;oi=fnd&amp;pg=PP1&amp;dq=amazon+leadership&amp;ots=8bEf7V434l&amp;sig=0ssVx6dXAav0IEWthZ4AIksHDn8&amp;redir_esc=y" TargetMode="External"/><Relationship Id="rId27" Type="http://schemas.openxmlformats.org/officeDocument/2006/relationships/hyperlink" Target="https://www.emerald.com/insight/content/doi/10.1108/S1474-787120200000032006/full/html" TargetMode="External"/><Relationship Id="rId30" Type="http://schemas.openxmlformats.org/officeDocument/2006/relationships/hyperlink" Target="https://ro.uow.edu.au/aabfj/vol14/iss4/4/" TargetMode="External"/><Relationship Id="rId35" Type="http://schemas.openxmlformats.org/officeDocument/2006/relationships/hyperlink" Target="https://www.sciencedirect.com/science/article/abs/pii/S0959652620316528" TargetMode="External"/><Relationship Id="rId43"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merald.com/insight/content/doi/10.1108/MBE-12-2020-0173/full/html" TargetMode="External"/><Relationship Id="rId33" Type="http://schemas.openxmlformats.org/officeDocument/2006/relationships/hyperlink" Target="https://hal.science/hal-04512742/document" TargetMode="External"/><Relationship Id="rId38" Type="http://schemas.openxmlformats.org/officeDocument/2006/relationships/hyperlink" Target="https://iopscience.iop.org/article/10.1088/1748-9326/abb428/meta" TargetMode="External"/><Relationship Id="rId20" Type="http://schemas.openxmlformats.org/officeDocument/2006/relationships/hyperlink" Target="https://www.science.org/doi/full/10.1126/science.abo5003" TargetMode="External"/><Relationship Id="rId41" Type="http://schemas.openxmlformats.org/officeDocument/2006/relationships/hyperlink" Target="https://www.emerald.com/insight/content/doi/10.1108/ITP-11-2020-0758/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ED0CF05-7157-498C-B167-8258D4842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10424</Words>
  <Characters>59421</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2024-08-19T06:08:00Z</dcterms:created>
  <dcterms:modified xsi:type="dcterms:W3CDTF">2024-08-19T06:44:00Z</dcterms:modified>
</cp:coreProperties>
</file>