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C88DF" w14:textId="77777777" w:rsidR="005F08B2" w:rsidRDefault="005F08B2"/>
    <w:p w14:paraId="61DC1769" w14:textId="64458EA6" w:rsidR="00391782" w:rsidRDefault="00391782" w:rsidP="00391782">
      <w:pPr>
        <w:pStyle w:val="Subtitle"/>
      </w:pPr>
      <w:r>
        <w:t>ACBA600</w:t>
      </w:r>
      <w:r w:rsidR="007C5251">
        <w:t>3</w:t>
      </w:r>
    </w:p>
    <w:p w14:paraId="537B1313" w14:textId="7C44F378" w:rsidR="00391782" w:rsidRDefault="007C5251" w:rsidP="00391782">
      <w:pPr>
        <w:pStyle w:val="Title"/>
      </w:pPr>
      <w:r>
        <w:t>Economic Aspects</w:t>
      </w:r>
    </w:p>
    <w:p w14:paraId="3397AA60" w14:textId="77777777" w:rsidR="00391782" w:rsidRDefault="00391782" w:rsidP="00391782">
      <w:pPr>
        <w:pStyle w:val="Author"/>
      </w:pPr>
      <w:r>
        <w:t>By</w:t>
      </w:r>
    </w:p>
    <w:p w14:paraId="5C7002FC" w14:textId="77777777" w:rsidR="00391782" w:rsidRDefault="00391782" w:rsidP="00391782">
      <w:pPr>
        <w:pStyle w:val="Author"/>
      </w:pPr>
      <w:r>
        <w:t>Tim Rees</w:t>
      </w:r>
    </w:p>
    <w:p w14:paraId="502F5CC8" w14:textId="77777777" w:rsidR="00391782" w:rsidRDefault="00391782" w:rsidP="00391782">
      <w:pPr>
        <w:pStyle w:val="Author"/>
      </w:pPr>
      <w:r>
        <w:t>1807470</w:t>
      </w:r>
    </w:p>
    <w:p w14:paraId="44073953" w14:textId="77777777" w:rsidR="00391782" w:rsidRDefault="00391782" w:rsidP="00391782"/>
    <w:p w14:paraId="25C4234A" w14:textId="77777777" w:rsidR="005F08B2" w:rsidRDefault="005F08B2"/>
    <w:p w14:paraId="0DD9295B" w14:textId="77777777" w:rsidR="005F08B2" w:rsidRDefault="005F08B2"/>
    <w:p w14:paraId="24C15984" w14:textId="77777777" w:rsidR="005F08B2" w:rsidRDefault="005F08B2"/>
    <w:p w14:paraId="4AA71283" w14:textId="77777777" w:rsidR="005F08B2" w:rsidRDefault="005F08B2"/>
    <w:p w14:paraId="2A332F30" w14:textId="77777777" w:rsidR="005F08B2" w:rsidRDefault="005F08B2"/>
    <w:p w14:paraId="66632CCB" w14:textId="77777777" w:rsidR="005F08B2" w:rsidRDefault="005F08B2"/>
    <w:p w14:paraId="57A64FD1" w14:textId="77777777" w:rsidR="005F08B2" w:rsidRDefault="005F08B2"/>
    <w:p w14:paraId="131D1B46" w14:textId="77777777" w:rsidR="005F08B2" w:rsidRDefault="005F08B2"/>
    <w:p w14:paraId="0B340E8A" w14:textId="77777777" w:rsidR="005F08B2" w:rsidRDefault="005F08B2"/>
    <w:p w14:paraId="15753DA4" w14:textId="77777777" w:rsidR="005F08B2" w:rsidRDefault="005F08B2"/>
    <w:p w14:paraId="6D3BF819" w14:textId="77777777" w:rsidR="005F08B2" w:rsidRDefault="005F08B2"/>
    <w:p w14:paraId="7A1A5249" w14:textId="77777777" w:rsidR="005F08B2" w:rsidRDefault="005F08B2"/>
    <w:p w14:paraId="7CE86EC7" w14:textId="77777777" w:rsidR="005F08B2" w:rsidRDefault="005F08B2"/>
    <w:p w14:paraId="14298F78" w14:textId="77777777" w:rsidR="005F08B2" w:rsidRDefault="005F08B2"/>
    <w:p w14:paraId="3757DEBB" w14:textId="77777777" w:rsidR="005F08B2" w:rsidRDefault="005F08B2"/>
    <w:p w14:paraId="7BA83523" w14:textId="77777777" w:rsidR="005F08B2" w:rsidRDefault="005F08B2"/>
    <w:p w14:paraId="77372C1D" w14:textId="77777777" w:rsidR="005F08B2" w:rsidRDefault="005F08B2"/>
    <w:p w14:paraId="2E509D07" w14:textId="77777777" w:rsidR="005F08B2" w:rsidRDefault="005F08B2"/>
    <w:p w14:paraId="01DF8708" w14:textId="77777777" w:rsidR="005F08B2" w:rsidRDefault="005F08B2"/>
    <w:p w14:paraId="34F70B1E" w14:textId="77777777" w:rsidR="005F08B2" w:rsidRDefault="005F08B2"/>
    <w:p w14:paraId="2EFC1D98" w14:textId="77777777" w:rsidR="005F08B2" w:rsidRDefault="005F08B2"/>
    <w:p w14:paraId="69FA4AD8" w14:textId="77777777" w:rsidR="005F08B2" w:rsidRDefault="005F08B2"/>
    <w:p w14:paraId="65A2D2DE" w14:textId="77777777" w:rsidR="005F08B2" w:rsidRDefault="005F08B2"/>
    <w:p w14:paraId="0790A2E8" w14:textId="77777777" w:rsidR="005F08B2" w:rsidRDefault="005F08B2"/>
    <w:p w14:paraId="1F017CB8" w14:textId="77777777" w:rsidR="005F08B2" w:rsidRDefault="005F08B2"/>
    <w:p w14:paraId="67EBE46D" w14:textId="77777777" w:rsidR="005F08B2" w:rsidRDefault="005F08B2"/>
    <w:p w14:paraId="25F968D3" w14:textId="77777777" w:rsidR="005F08B2" w:rsidRDefault="005F08B2"/>
    <w:p w14:paraId="1E1C7A2C" w14:textId="77777777" w:rsidR="005F08B2" w:rsidRDefault="005F08B2"/>
    <w:p w14:paraId="02036343" w14:textId="77777777" w:rsidR="005F08B2" w:rsidRDefault="005F08B2"/>
    <w:p w14:paraId="45563AED" w14:textId="77777777" w:rsidR="005F08B2" w:rsidRDefault="005F08B2"/>
    <w:p w14:paraId="096F37DB" w14:textId="77777777" w:rsidR="005F08B2" w:rsidRDefault="005F08B2"/>
    <w:p w14:paraId="356855DC" w14:textId="0A6D6199" w:rsidR="00C513A6" w:rsidRDefault="00C513A6"/>
    <w:p w14:paraId="2145D2D2" w14:textId="77777777" w:rsidR="007C5251" w:rsidRDefault="007C5251"/>
    <w:p w14:paraId="2453649F" w14:textId="77777777" w:rsidR="00C513A6" w:rsidRDefault="00C513A6"/>
    <w:p w14:paraId="2D68E911" w14:textId="77777777" w:rsidR="005F08B2" w:rsidRDefault="005F08B2"/>
    <w:p w14:paraId="2ADA0DE1" w14:textId="3FB8BB80" w:rsidR="005F08B2" w:rsidRDefault="0093749B">
      <w:r>
        <w:lastRenderedPageBreak/>
        <w:t>Table of contents</w:t>
      </w:r>
      <w:r w:rsidR="00014DC0">
        <w:t xml:space="preserve"> –</w:t>
      </w:r>
    </w:p>
    <w:p w14:paraId="2CFDFF22" w14:textId="273188D4" w:rsidR="00953875" w:rsidRDefault="00953875"/>
    <w:p w14:paraId="325AFFD0" w14:textId="58C85DD3" w:rsidR="00953875" w:rsidRDefault="00953875" w:rsidP="00562F92">
      <w:pPr>
        <w:pStyle w:val="ListParagraph"/>
        <w:numPr>
          <w:ilvl w:val="0"/>
          <w:numId w:val="3"/>
        </w:numPr>
      </w:pPr>
      <w:r>
        <w:t>– Project Details</w:t>
      </w:r>
      <w:r w:rsidR="00562F92">
        <w:t xml:space="preserve"> – Page 3</w:t>
      </w:r>
      <w:r w:rsidR="00F50693">
        <w:t>.</w:t>
      </w:r>
    </w:p>
    <w:p w14:paraId="2F8821A8" w14:textId="19C43BB9" w:rsidR="00562F92" w:rsidRDefault="00562F92" w:rsidP="00562F92">
      <w:pPr>
        <w:pStyle w:val="ListParagraph"/>
        <w:numPr>
          <w:ilvl w:val="0"/>
          <w:numId w:val="3"/>
        </w:numPr>
      </w:pPr>
      <w:r>
        <w:t>– Site location – Page 3-4</w:t>
      </w:r>
      <w:r w:rsidR="00F50693">
        <w:t>.</w:t>
      </w:r>
    </w:p>
    <w:p w14:paraId="39E5A28A" w14:textId="1833FA68" w:rsidR="00562F92" w:rsidRDefault="00163C80" w:rsidP="00562F92">
      <w:pPr>
        <w:pStyle w:val="ListParagraph"/>
        <w:numPr>
          <w:ilvl w:val="0"/>
          <w:numId w:val="3"/>
        </w:numPr>
      </w:pPr>
      <w:r>
        <w:t xml:space="preserve">- </w:t>
      </w:r>
      <w:r w:rsidR="00562F92">
        <w:t>Contract particulars -Page</w:t>
      </w:r>
      <w:r>
        <w:t xml:space="preserve"> 4</w:t>
      </w:r>
      <w:r w:rsidR="00F50693">
        <w:t>.</w:t>
      </w:r>
    </w:p>
    <w:p w14:paraId="12280EB4" w14:textId="1D1A253A" w:rsidR="00163C80" w:rsidRDefault="00163C80" w:rsidP="00562F92">
      <w:pPr>
        <w:pStyle w:val="ListParagraph"/>
        <w:numPr>
          <w:ilvl w:val="0"/>
          <w:numId w:val="3"/>
        </w:numPr>
      </w:pPr>
      <w:r>
        <w:t>– Process and supply chain control – Page 5</w:t>
      </w:r>
      <w:r w:rsidR="00F50693">
        <w:t>.</w:t>
      </w:r>
    </w:p>
    <w:p w14:paraId="49F8CB24" w14:textId="0F12D374" w:rsidR="00163C80" w:rsidRDefault="00163C80" w:rsidP="00562F92">
      <w:pPr>
        <w:pStyle w:val="ListParagraph"/>
        <w:numPr>
          <w:ilvl w:val="0"/>
          <w:numId w:val="3"/>
        </w:numPr>
      </w:pPr>
      <w:r>
        <w:t>– Economic requirements for PBSA.</w:t>
      </w:r>
      <w:r w:rsidR="00F50693">
        <w:t xml:space="preserve"> – Page 5.</w:t>
      </w:r>
    </w:p>
    <w:p w14:paraId="1771DEDE" w14:textId="6046B127" w:rsidR="00163C80" w:rsidRDefault="00F50693" w:rsidP="00562F92">
      <w:pPr>
        <w:pStyle w:val="ListParagraph"/>
        <w:numPr>
          <w:ilvl w:val="0"/>
          <w:numId w:val="3"/>
        </w:numPr>
      </w:pPr>
      <w:r>
        <w:t>– Information for investors and stakeholders. – Page 6.</w:t>
      </w:r>
    </w:p>
    <w:p w14:paraId="257DAA1E" w14:textId="0F1FFA0C" w:rsidR="00F50693" w:rsidRDefault="00F50693" w:rsidP="00562F92">
      <w:pPr>
        <w:pStyle w:val="ListParagraph"/>
        <w:numPr>
          <w:ilvl w:val="0"/>
          <w:numId w:val="3"/>
        </w:numPr>
      </w:pPr>
      <w:r>
        <w:t xml:space="preserve">– References. – Page 7. </w:t>
      </w:r>
    </w:p>
    <w:p w14:paraId="2C06183F" w14:textId="60CEAB89" w:rsidR="00014DC0" w:rsidRDefault="00014DC0"/>
    <w:p w14:paraId="73978EFE" w14:textId="77777777" w:rsidR="00967045" w:rsidRDefault="00967045"/>
    <w:p w14:paraId="33397CCD" w14:textId="77777777" w:rsidR="005F08B2" w:rsidRDefault="005F08B2"/>
    <w:p w14:paraId="1A39836C" w14:textId="77777777" w:rsidR="005F08B2" w:rsidRDefault="005F08B2"/>
    <w:p w14:paraId="0C7AB9F8" w14:textId="77777777" w:rsidR="005F08B2" w:rsidRDefault="005F08B2"/>
    <w:p w14:paraId="4FADEBD7" w14:textId="7144663F" w:rsidR="005F08B2" w:rsidRDefault="005F08B2"/>
    <w:p w14:paraId="68136D07" w14:textId="4C4AA658" w:rsidR="005F08B2" w:rsidRDefault="005F08B2"/>
    <w:p w14:paraId="66DC6106" w14:textId="2F8301F7" w:rsidR="005F08B2" w:rsidRDefault="005F08B2"/>
    <w:p w14:paraId="4FEF31F4" w14:textId="265C3396" w:rsidR="005F08B2" w:rsidRDefault="005F08B2"/>
    <w:p w14:paraId="3A33C215" w14:textId="6EA96922" w:rsidR="005F08B2" w:rsidRDefault="005F08B2"/>
    <w:p w14:paraId="74331E75" w14:textId="682457ED" w:rsidR="005F08B2" w:rsidRDefault="005F08B2"/>
    <w:p w14:paraId="554E0ED1" w14:textId="2E9B3B19" w:rsidR="005F08B2" w:rsidRDefault="005F08B2"/>
    <w:p w14:paraId="1436F963" w14:textId="1C0A137F" w:rsidR="005F08B2" w:rsidRDefault="005F08B2"/>
    <w:p w14:paraId="499AC262" w14:textId="511FFBDF" w:rsidR="005F08B2" w:rsidRDefault="005F08B2"/>
    <w:p w14:paraId="530E84C9" w14:textId="6F08E6A3" w:rsidR="005F08B2" w:rsidRDefault="005F08B2"/>
    <w:p w14:paraId="4384F054" w14:textId="5E049CC2" w:rsidR="005F08B2" w:rsidRDefault="005F08B2"/>
    <w:p w14:paraId="71FE9AEF" w14:textId="4F8AC892" w:rsidR="005F08B2" w:rsidRDefault="005F08B2"/>
    <w:p w14:paraId="1A3D6BB9" w14:textId="415A5426" w:rsidR="005F08B2" w:rsidRDefault="005F08B2"/>
    <w:p w14:paraId="415B1BA2" w14:textId="5F3FE9EB" w:rsidR="005F08B2" w:rsidRDefault="005F08B2"/>
    <w:p w14:paraId="31FDD4EF" w14:textId="71DE9243" w:rsidR="005F08B2" w:rsidRDefault="005F08B2"/>
    <w:p w14:paraId="029E1273" w14:textId="05366DDE" w:rsidR="005F08B2" w:rsidRDefault="005F08B2"/>
    <w:p w14:paraId="142197F3" w14:textId="67CEF585" w:rsidR="005F08B2" w:rsidRDefault="005F08B2"/>
    <w:p w14:paraId="09ADDF60" w14:textId="6E5F1ED1" w:rsidR="005F08B2" w:rsidRDefault="005F08B2"/>
    <w:p w14:paraId="522E39ED" w14:textId="527118A1" w:rsidR="005F08B2" w:rsidRDefault="005F08B2"/>
    <w:p w14:paraId="57CAC908" w14:textId="198F0B01" w:rsidR="005F08B2" w:rsidRDefault="005F08B2"/>
    <w:p w14:paraId="1FA5E9B3" w14:textId="3B0344AE" w:rsidR="005F08B2" w:rsidRDefault="005F08B2"/>
    <w:p w14:paraId="076E9A16" w14:textId="3919ED6C" w:rsidR="005F08B2" w:rsidRDefault="005F08B2"/>
    <w:p w14:paraId="32B62140" w14:textId="10266600" w:rsidR="005F08B2" w:rsidRDefault="005F08B2"/>
    <w:p w14:paraId="2C23C7FF" w14:textId="73BC4BBD" w:rsidR="005F08B2" w:rsidRDefault="005F08B2"/>
    <w:p w14:paraId="19B28427" w14:textId="7084949F" w:rsidR="005F08B2" w:rsidRDefault="005F08B2"/>
    <w:p w14:paraId="29468A67" w14:textId="123867F7" w:rsidR="005F08B2" w:rsidRDefault="005F08B2"/>
    <w:p w14:paraId="18F91A57" w14:textId="27744A82" w:rsidR="005F08B2" w:rsidRDefault="005F08B2"/>
    <w:p w14:paraId="335B1AF8" w14:textId="49266958" w:rsidR="005F08B2" w:rsidRDefault="005F08B2"/>
    <w:p w14:paraId="4E324EAB" w14:textId="7B00CB3D" w:rsidR="005F08B2" w:rsidRDefault="005F08B2"/>
    <w:p w14:paraId="795600BA" w14:textId="08AF1076" w:rsidR="005F08B2" w:rsidRDefault="005F08B2"/>
    <w:p w14:paraId="3F173437" w14:textId="783B0868" w:rsidR="0026296D" w:rsidRDefault="0026296D"/>
    <w:p w14:paraId="0BBE633D" w14:textId="21F1CC8A" w:rsidR="0026296D" w:rsidRDefault="0026296D"/>
    <w:p w14:paraId="15548A94" w14:textId="36850B00" w:rsidR="00E05832" w:rsidRDefault="00E05832"/>
    <w:p w14:paraId="2903CB5B" w14:textId="77777777" w:rsidR="00C513A6" w:rsidRDefault="00C513A6"/>
    <w:p w14:paraId="68FB2A47" w14:textId="0691E194" w:rsidR="00562F92" w:rsidRDefault="00562F92"/>
    <w:p w14:paraId="2587A0F1" w14:textId="77777777" w:rsidR="00562F92" w:rsidRDefault="00562F92"/>
    <w:p w14:paraId="7EF82A5C" w14:textId="6B3302B6" w:rsidR="00C23117" w:rsidRDefault="00237E36">
      <w:r>
        <w:lastRenderedPageBreak/>
        <w:t xml:space="preserve">1.0 </w:t>
      </w:r>
      <w:r w:rsidR="00095AC2">
        <w:t>Project details</w:t>
      </w:r>
      <w:r w:rsidR="007E6B11">
        <w:t>-</w:t>
      </w:r>
    </w:p>
    <w:p w14:paraId="5E29EEFE" w14:textId="60966CAF" w:rsidR="00095AC2" w:rsidRDefault="00095AC2">
      <w:r>
        <w:t>Client:</w:t>
      </w:r>
      <w:r w:rsidR="00237E36">
        <w:t xml:space="preserve"> UWTSD </w:t>
      </w:r>
    </w:p>
    <w:p w14:paraId="5FE3F259" w14:textId="5E181940" w:rsidR="00095AC2" w:rsidRDefault="00095AC2">
      <w:r>
        <w:t>Contractor:</w:t>
      </w:r>
      <w:r w:rsidR="00237E36">
        <w:t xml:space="preserve"> </w:t>
      </w:r>
      <w:proofErr w:type="spellStart"/>
      <w:r w:rsidR="00237E36">
        <w:t>Gwyrdd</w:t>
      </w:r>
      <w:proofErr w:type="spellEnd"/>
      <w:r w:rsidR="00237E36">
        <w:t xml:space="preserve"> Cymru</w:t>
      </w:r>
    </w:p>
    <w:p w14:paraId="6DCFAB7D" w14:textId="2AECF358" w:rsidR="00A65F95" w:rsidRDefault="00A65F95">
      <w:r>
        <w:t>Value:</w:t>
      </w:r>
      <w:r w:rsidR="005940A8">
        <w:t xml:space="preserve"> £</w:t>
      </w:r>
      <w:r w:rsidR="007F50FC">
        <w:t>6</w:t>
      </w:r>
      <w:r w:rsidR="005940A8">
        <w:t>m</w:t>
      </w:r>
    </w:p>
    <w:p w14:paraId="22DB0EB9" w14:textId="45D1F282" w:rsidR="00A65F95" w:rsidRDefault="00481D19">
      <w:r>
        <w:t>Site Size</w:t>
      </w:r>
      <w:r w:rsidR="00A65F95">
        <w:t>:</w:t>
      </w:r>
      <w:r w:rsidR="00FD2440">
        <w:t xml:space="preserve"> 9380 m2</w:t>
      </w:r>
    </w:p>
    <w:p w14:paraId="3E47C2EF" w14:textId="4AF0098C" w:rsidR="00A65F95" w:rsidRDefault="00A65F95">
      <w:r>
        <w:t>Contract:</w:t>
      </w:r>
      <w:r w:rsidR="00946885">
        <w:t xml:space="preserve"> NEC Lump Sum (Option a)</w:t>
      </w:r>
      <w:r w:rsidR="00481D19">
        <w:t xml:space="preserve"> with 2 stage design and build.</w:t>
      </w:r>
    </w:p>
    <w:p w14:paraId="75AB119A" w14:textId="59AB5B89" w:rsidR="00E36E86" w:rsidRDefault="00E36E86">
      <w:r>
        <w:t>Retention</w:t>
      </w:r>
      <w:r w:rsidR="008E4576">
        <w:t>: 3%</w:t>
      </w:r>
    </w:p>
    <w:p w14:paraId="1DE38B23" w14:textId="500931DF" w:rsidR="008E4576" w:rsidRDefault="008E4576">
      <w:r>
        <w:t>Direct Fee: 2.75%</w:t>
      </w:r>
    </w:p>
    <w:p w14:paraId="0BCB16A6" w14:textId="1C72332F" w:rsidR="008E4576" w:rsidRDefault="008E4576">
      <w:r>
        <w:t>Defects period: 52 weeks after the completion of the whole of the works.</w:t>
      </w:r>
    </w:p>
    <w:p w14:paraId="64224E2A" w14:textId="3EEC3887" w:rsidR="008E4576" w:rsidRDefault="001D5F9B">
      <w:r>
        <w:t>Insurances</w:t>
      </w:r>
      <w:r w:rsidR="008E4576">
        <w:t>:</w:t>
      </w:r>
      <w:r>
        <w:t xml:space="preserve"> Up to £10 million to be stepped down to </w:t>
      </w:r>
      <w:r w:rsidR="00A665AF">
        <w:t>required sub-contracts.</w:t>
      </w:r>
    </w:p>
    <w:p w14:paraId="03F811B7" w14:textId="07417581" w:rsidR="008E4576" w:rsidRDefault="008E4576">
      <w:r>
        <w:t>Special</w:t>
      </w:r>
      <w:r w:rsidR="001D5F9B">
        <w:t>s: Project bank account</w:t>
      </w:r>
      <w:r w:rsidR="00A665AF">
        <w:t>.</w:t>
      </w:r>
    </w:p>
    <w:p w14:paraId="4B8AF741" w14:textId="649FFFEC" w:rsidR="00A65F95" w:rsidRDefault="00A65F95">
      <w:r>
        <w:t>Duration</w:t>
      </w:r>
      <w:r w:rsidR="007E6B11">
        <w:t>:</w:t>
      </w:r>
    </w:p>
    <w:p w14:paraId="6929DB9F" w14:textId="05DB4944" w:rsidR="00013A65" w:rsidRDefault="00013A65"/>
    <w:p w14:paraId="48967BC3" w14:textId="77777777" w:rsidR="00013A65" w:rsidRDefault="00013A65"/>
    <w:p w14:paraId="44F4BFB0" w14:textId="77777777" w:rsidR="00462A36" w:rsidRDefault="00013A65" w:rsidP="00840E57">
      <w:r>
        <w:t xml:space="preserve">2.0 </w:t>
      </w:r>
      <w:r w:rsidR="00840E57" w:rsidRPr="000B1FAC">
        <w:t>Site Location</w:t>
      </w:r>
      <w:r w:rsidR="00462A36">
        <w:t xml:space="preserve">- </w:t>
      </w:r>
    </w:p>
    <w:p w14:paraId="0FF0C263" w14:textId="3B745EA4" w:rsidR="00840E57" w:rsidRDefault="006C64B0" w:rsidP="00840E57">
      <w:r>
        <w:t>(Google maps. 2022)</w:t>
      </w:r>
      <w:r>
        <w:t xml:space="preserve"> </w:t>
      </w:r>
      <w:r w:rsidR="00840E57" w:rsidRPr="000B1FAC">
        <w:t xml:space="preserve">As can be seen from </w:t>
      </w:r>
      <w:r w:rsidR="000F3F1E">
        <w:t xml:space="preserve">google maps, </w:t>
      </w:r>
      <w:r w:rsidR="00840E57" w:rsidRPr="000B1FAC">
        <w:t xml:space="preserve">although the main Swansea University is within proximity to the proposed development, the University of Wales Trinity Saint David is also within walking distance from the proposed project. </w:t>
      </w:r>
      <w:r w:rsidR="005D5119">
        <w:t xml:space="preserve">The location of this project is </w:t>
      </w:r>
      <w:r w:rsidR="00AC19E3">
        <w:t>perfectly located in order to assist with continuously increasing number of students migrating to the area.</w:t>
      </w:r>
    </w:p>
    <w:p w14:paraId="0BE4D5A8" w14:textId="523A410F" w:rsidR="00840E57" w:rsidRPr="000B1FAC" w:rsidRDefault="00840E57" w:rsidP="00840E57">
      <w:pPr>
        <w:rPr>
          <w:color w:val="4D4D4D"/>
        </w:rPr>
      </w:pPr>
      <w:r w:rsidRPr="000B1FAC">
        <w:rPr>
          <w:rStyle w:val="normaltextrun"/>
          <w:rFonts w:asciiTheme="minorHAnsi" w:hAnsiTheme="minorHAnsi" w:cstheme="minorHAnsi"/>
        </w:rPr>
        <w:t xml:space="preserve">We will look to </w:t>
      </w:r>
      <w:r w:rsidR="00462A36">
        <w:rPr>
          <w:rStyle w:val="normaltextrun"/>
          <w:rFonts w:cstheme="minorHAnsi"/>
        </w:rPr>
        <w:t xml:space="preserve">make use </w:t>
      </w:r>
      <w:r w:rsidR="00271F21">
        <w:rPr>
          <w:rStyle w:val="normaltextrun"/>
          <w:rFonts w:cstheme="minorHAnsi"/>
        </w:rPr>
        <w:t xml:space="preserve">of </w:t>
      </w:r>
      <w:r w:rsidR="00271F21" w:rsidRPr="000B1FAC">
        <w:rPr>
          <w:rStyle w:val="normaltextrun"/>
          <w:rFonts w:cstheme="minorHAnsi"/>
        </w:rPr>
        <w:t>the</w:t>
      </w:r>
      <w:r w:rsidRPr="000B1FAC">
        <w:rPr>
          <w:rStyle w:val="normaltextrun"/>
          <w:rFonts w:asciiTheme="minorHAnsi" w:hAnsiTheme="minorHAnsi" w:cstheme="minorHAnsi"/>
        </w:rPr>
        <w:t xml:space="preserve"> existing roadways and entrance to the plot at the North</w:t>
      </w:r>
      <w:r w:rsidR="00B522F4">
        <w:rPr>
          <w:rStyle w:val="normaltextrun"/>
          <w:rFonts w:cstheme="minorHAnsi"/>
        </w:rPr>
        <w:t xml:space="preserve"> with t</w:t>
      </w:r>
      <w:r w:rsidRPr="000B1FAC">
        <w:rPr>
          <w:rStyle w:val="normaltextrun"/>
          <w:rFonts w:asciiTheme="minorHAnsi" w:hAnsiTheme="minorHAnsi" w:cstheme="minorHAnsi"/>
        </w:rPr>
        <w:t xml:space="preserve">he main building </w:t>
      </w:r>
      <w:r w:rsidR="00E7164A">
        <w:rPr>
          <w:rStyle w:val="normaltextrun"/>
          <w:rFonts w:cstheme="minorHAnsi"/>
        </w:rPr>
        <w:t>is to be</w:t>
      </w:r>
      <w:r w:rsidRPr="000B1FAC">
        <w:rPr>
          <w:rStyle w:val="normaltextrun"/>
          <w:rFonts w:asciiTheme="minorHAnsi" w:hAnsiTheme="minorHAnsi" w:cstheme="minorHAnsi"/>
        </w:rPr>
        <w:t xml:space="preserve"> positioned </w:t>
      </w:r>
      <w:r w:rsidR="00E7164A">
        <w:rPr>
          <w:rStyle w:val="normaltextrun"/>
          <w:rFonts w:cstheme="minorHAnsi"/>
        </w:rPr>
        <w:t>by</w:t>
      </w:r>
      <w:r w:rsidRPr="000B1FAC">
        <w:rPr>
          <w:rStyle w:val="normaltextrun"/>
          <w:rFonts w:asciiTheme="minorHAnsi" w:hAnsiTheme="minorHAnsi" w:cstheme="minorHAnsi"/>
        </w:rPr>
        <w:t xml:space="preserve"> roadside facing the Prince of Wales dock to the North. </w:t>
      </w:r>
      <w:r w:rsidR="00E04665">
        <w:rPr>
          <w:rStyle w:val="eop"/>
          <w:rFonts w:cstheme="minorHAnsi"/>
        </w:rPr>
        <w:t>This is important because it will allow u</w:t>
      </w:r>
      <w:r w:rsidR="00271F21">
        <w:rPr>
          <w:rStyle w:val="eop"/>
          <w:rFonts w:cstheme="minorHAnsi"/>
        </w:rPr>
        <w:t>s</w:t>
      </w:r>
      <w:r w:rsidR="00E04665">
        <w:rPr>
          <w:rStyle w:val="eop"/>
          <w:rFonts w:cstheme="minorHAnsi"/>
        </w:rPr>
        <w:t xml:space="preserve"> as a contractor to </w:t>
      </w:r>
      <w:r w:rsidR="00E656FE">
        <w:rPr>
          <w:rStyle w:val="eop"/>
          <w:rFonts w:cstheme="minorHAnsi"/>
        </w:rPr>
        <w:t>reduce any economic impacts to local businesses in the area who may receive</w:t>
      </w:r>
      <w:r w:rsidR="00271F21">
        <w:rPr>
          <w:rStyle w:val="eop"/>
          <w:rFonts w:cstheme="minorHAnsi"/>
        </w:rPr>
        <w:t xml:space="preserve"> reduced footfall due to any unnecessary highways works.</w:t>
      </w:r>
    </w:p>
    <w:p w14:paraId="4B9B980D" w14:textId="0F1CA382" w:rsidR="00840E57" w:rsidRDefault="00840E57" w:rsidP="00840E57">
      <w:pPr>
        <w:rPr>
          <w:rStyle w:val="eop"/>
          <w:rFonts w:cstheme="minorHAnsi"/>
        </w:rPr>
      </w:pPr>
      <w:r w:rsidRPr="000B1FAC">
        <w:rPr>
          <w:rStyle w:val="normaltextrun"/>
          <w:rFonts w:asciiTheme="minorHAnsi" w:hAnsiTheme="minorHAnsi" w:cstheme="minorHAnsi"/>
        </w:rPr>
        <w:t>A larger car park for retail customers and residents that will be positioned to the rear of the building (South</w:t>
      </w:r>
      <w:r>
        <w:rPr>
          <w:rStyle w:val="normaltextrun"/>
          <w:rFonts w:cstheme="minorHAnsi"/>
        </w:rPr>
        <w:t xml:space="preserve"> Facing</w:t>
      </w:r>
      <w:r w:rsidRPr="000B1FAC">
        <w:rPr>
          <w:rStyle w:val="normaltextrun"/>
          <w:rFonts w:asciiTheme="minorHAnsi" w:hAnsiTheme="minorHAnsi" w:cstheme="minorHAnsi"/>
        </w:rPr>
        <w:t>) with a publicly accessible garden in the same area.</w:t>
      </w:r>
      <w:r w:rsidRPr="000B1FAC">
        <w:rPr>
          <w:rStyle w:val="eop"/>
          <w:rFonts w:asciiTheme="minorHAnsi" w:hAnsiTheme="minorHAnsi" w:cstheme="minorHAnsi"/>
        </w:rPr>
        <w:t> </w:t>
      </w:r>
    </w:p>
    <w:p w14:paraId="58B9779C" w14:textId="5E2E7D27" w:rsidR="00805DA0" w:rsidRDefault="00805DA0" w:rsidP="00840E57">
      <w:pPr>
        <w:rPr>
          <w:rStyle w:val="eop"/>
          <w:rFonts w:cstheme="minorHAnsi"/>
        </w:rPr>
      </w:pPr>
    </w:p>
    <w:p w14:paraId="137FC34A" w14:textId="77777777" w:rsidR="00805DA0" w:rsidRDefault="00805DA0" w:rsidP="00805DA0">
      <w:r>
        <w:t xml:space="preserve">Local Amenities- </w:t>
      </w:r>
    </w:p>
    <w:p w14:paraId="27739BBE" w14:textId="77777777" w:rsidR="00805DA0" w:rsidRDefault="00805DA0" w:rsidP="00805DA0">
      <w:r>
        <w:t>The introduction of a building such as the one proposed in this project to this area can be economically beatifical to businesses in the surrounding area to due to the increased footfall that will naturally occur with an increased number of residents in the area. This can be greatly beneficial to many of the local businesses situated in the area with many businesses such as restaurants, cafés and bars being situated in proximity to the proposed site.</w:t>
      </w:r>
    </w:p>
    <w:p w14:paraId="192A81CC" w14:textId="77777777" w:rsidR="00805DA0" w:rsidRDefault="00805DA0" w:rsidP="00805DA0"/>
    <w:p w14:paraId="0EC22450" w14:textId="77777777" w:rsidR="00805DA0" w:rsidRDefault="00805DA0" w:rsidP="00805DA0">
      <w:r>
        <w:t>Supermarkets-</w:t>
      </w:r>
    </w:p>
    <w:p w14:paraId="48F7C330" w14:textId="77777777" w:rsidR="00805DA0" w:rsidRDefault="00805DA0" w:rsidP="00805DA0">
      <w:r>
        <w:t>Supermarket options such as Tesco, Sainsburys with the option for further provision within one of the retail units proposed in the project.</w:t>
      </w:r>
    </w:p>
    <w:p w14:paraId="6407F621" w14:textId="77777777" w:rsidR="00805DA0" w:rsidRDefault="00805DA0" w:rsidP="00805DA0"/>
    <w:p w14:paraId="207A4D32" w14:textId="77777777" w:rsidR="00805DA0" w:rsidRDefault="00805DA0" w:rsidP="00805DA0">
      <w:r>
        <w:t xml:space="preserve">Transport- </w:t>
      </w:r>
    </w:p>
    <w:p w14:paraId="0EF03EA6" w14:textId="1882AFD0" w:rsidR="00805DA0" w:rsidRDefault="00C75E5F" w:rsidP="00805DA0">
      <w:r>
        <w:t xml:space="preserve">Due to the number of available parking spaces in comparison to the number of residents </w:t>
      </w:r>
      <w:r w:rsidR="00F04393">
        <w:t>that be accommodated in this project, it is important that there are appro</w:t>
      </w:r>
      <w:r w:rsidR="002C3DCA">
        <w:t>pr</w:t>
      </w:r>
      <w:r w:rsidR="00F04393">
        <w:t>iate transport links from the site</w:t>
      </w:r>
      <w:r w:rsidR="002C3DCA">
        <w:t xml:space="preserve"> in order to make this </w:t>
      </w:r>
      <w:r w:rsidR="00EB4F41">
        <w:t>site economically viable to those residents who do not drive or are not able to park within proximity to their accommodation.</w:t>
      </w:r>
    </w:p>
    <w:p w14:paraId="31A024B9" w14:textId="0E0EC467" w:rsidR="00805DA0" w:rsidRDefault="00C47E3E" w:rsidP="00805DA0">
      <w:r>
        <w:t>Some of the available methods of transport in the area include:</w:t>
      </w:r>
    </w:p>
    <w:p w14:paraId="67AD8C72" w14:textId="4B865333" w:rsidR="00805DA0" w:rsidRDefault="00805DA0" w:rsidP="00805DA0">
      <w:r>
        <w:t>Park and ride-</w:t>
      </w:r>
    </w:p>
    <w:p w14:paraId="7B32A2E4" w14:textId="59616F8F" w:rsidR="00155E4F" w:rsidRDefault="00155E4F" w:rsidP="00805DA0">
      <w:r>
        <w:t xml:space="preserve">There are frequent buses available </w:t>
      </w:r>
      <w:r w:rsidR="009A171B">
        <w:t xml:space="preserve">from the site departing from the park and ride stop on Fabian Way. </w:t>
      </w:r>
      <w:r w:rsidR="006C64B0">
        <w:t>(Google maps. 2022)</w:t>
      </w:r>
      <w:r w:rsidR="006C64B0">
        <w:t xml:space="preserve"> </w:t>
      </w:r>
      <w:r w:rsidR="009A171B">
        <w:t xml:space="preserve">This is </w:t>
      </w:r>
      <w:r w:rsidR="00A93C51">
        <w:t>approximately</w:t>
      </w:r>
      <w:r w:rsidR="009A171B">
        <w:t xml:space="preserve"> </w:t>
      </w:r>
      <w:r w:rsidR="00A93C51">
        <w:t xml:space="preserve">8 </w:t>
      </w:r>
      <w:r w:rsidR="00E22025">
        <w:t>minutes’ walk</w:t>
      </w:r>
      <w:r w:rsidR="00A93C51">
        <w:t xml:space="preserve"> </w:t>
      </w:r>
      <w:r w:rsidR="006E2C71">
        <w:t xml:space="preserve">(0.9 Miles) </w:t>
      </w:r>
      <w:r w:rsidR="00A93C51">
        <w:t>from our proposed site.</w:t>
      </w:r>
    </w:p>
    <w:p w14:paraId="4851C51E" w14:textId="36DB6F6E" w:rsidR="00686F3C" w:rsidRDefault="00686F3C" w:rsidP="00805DA0"/>
    <w:p w14:paraId="1B4EA069" w14:textId="77777777" w:rsidR="0026296D" w:rsidRDefault="0026296D" w:rsidP="00805DA0"/>
    <w:p w14:paraId="07F1D6F2" w14:textId="39B0A25E" w:rsidR="00805DA0" w:rsidRDefault="00805DA0" w:rsidP="00805DA0">
      <w:r>
        <w:t>Main bus routes-</w:t>
      </w:r>
    </w:p>
    <w:p w14:paraId="1E55DB34" w14:textId="4CD4D5AB" w:rsidR="00A055CD" w:rsidRDefault="00A055CD" w:rsidP="00805DA0">
      <w:r>
        <w:t xml:space="preserve">There </w:t>
      </w:r>
      <w:r w:rsidR="006E2C71">
        <w:t xml:space="preserve">are frequent buses available from the bus stops on </w:t>
      </w:r>
      <w:r w:rsidR="00E22025">
        <w:t xml:space="preserve">along the main bus route on Fabian way. </w:t>
      </w:r>
      <w:r w:rsidR="006C64B0">
        <w:t>(Google maps. 2022)</w:t>
      </w:r>
      <w:r w:rsidR="006C64B0">
        <w:t xml:space="preserve"> </w:t>
      </w:r>
      <w:r w:rsidR="00E22025">
        <w:t>The closest stop is an approximate 4-minute walk (0.2 Miles)</w:t>
      </w:r>
    </w:p>
    <w:p w14:paraId="250E0AA1" w14:textId="77777777" w:rsidR="00686F3C" w:rsidRDefault="00686F3C" w:rsidP="00805DA0"/>
    <w:p w14:paraId="63CFBA1C" w14:textId="0403E8FE" w:rsidR="00805DA0" w:rsidRDefault="00805DA0" w:rsidP="00805DA0">
      <w:r>
        <w:t xml:space="preserve">Train station- </w:t>
      </w:r>
    </w:p>
    <w:p w14:paraId="57C79131" w14:textId="2FD129F9" w:rsidR="00686F3C" w:rsidRDefault="006C64B0" w:rsidP="00805DA0">
      <w:r>
        <w:t>(Google maps. 2022)</w:t>
      </w:r>
      <w:r w:rsidR="00686F3C">
        <w:t>The main train station in Swansea is situated 1.5 miles from the proposed site (Approximately 30-minute walk).</w:t>
      </w:r>
    </w:p>
    <w:p w14:paraId="3323A6DB" w14:textId="168D7A3C" w:rsidR="00805DA0" w:rsidRDefault="00805DA0" w:rsidP="00805DA0"/>
    <w:p w14:paraId="5979F14D" w14:textId="06AD5385" w:rsidR="00BF3E61" w:rsidRDefault="006728C4" w:rsidP="00BF3E61">
      <w:r>
        <w:t xml:space="preserve">(Guidance is regard to travel times shown are taken from google maps using our proposed site as the starting point of travel. </w:t>
      </w:r>
      <w:r w:rsidR="00BF3E61">
        <w:rPr>
          <w:rFonts w:ascii="Open Sans" w:hAnsi="Open Sans" w:cs="Open Sans"/>
          <w:color w:val="000000"/>
          <w:sz w:val="20"/>
          <w:szCs w:val="20"/>
          <w:shd w:val="clear" w:color="auto" w:fill="FFFFFF"/>
        </w:rPr>
        <w:t>Maps, S., 2022.</w:t>
      </w:r>
      <w:r w:rsidR="00BF3E61">
        <w:rPr>
          <w:rStyle w:val="apple-converted-space"/>
          <w:rFonts w:ascii="Open Sans" w:hAnsi="Open Sans" w:cs="Open Sans"/>
          <w:color w:val="000000"/>
          <w:sz w:val="20"/>
          <w:szCs w:val="20"/>
          <w:shd w:val="clear" w:color="auto" w:fill="FFFFFF"/>
        </w:rPr>
        <w:t> </w:t>
      </w:r>
      <w:r w:rsidR="00BF3E61">
        <w:rPr>
          <w:rFonts w:ascii="Open Sans" w:hAnsi="Open Sans" w:cs="Open Sans"/>
          <w:i/>
          <w:iCs/>
          <w:color w:val="000000"/>
          <w:sz w:val="20"/>
          <w:szCs w:val="20"/>
        </w:rPr>
        <w:t>Swansea – Google My Maps</w:t>
      </w:r>
      <w:r w:rsidR="00BF3E61">
        <w:rPr>
          <w:rFonts w:ascii="Open Sans" w:hAnsi="Open Sans" w:cs="Open Sans"/>
          <w:color w:val="000000"/>
          <w:sz w:val="20"/>
          <w:szCs w:val="20"/>
          <w:shd w:val="clear" w:color="auto" w:fill="FFFFFF"/>
        </w:rPr>
        <w:t>. [online] Google My Maps. Available at: &lt;https://www.google.com/maps/d/embed?mid=1VseFEWicwEDXXJPi3Not895qgys&amp;msa=0&amp;ie=UTF8&amp;t=m&amp;ll=51.736384000000015%2C-4.207764000000007&amp;spn=0.408218%2C0.878906&amp;z=10&amp;output=embed&gt;.</w:t>
      </w:r>
      <w:r w:rsidR="00BF3E61">
        <w:rPr>
          <w:rFonts w:ascii="Open Sans" w:hAnsi="Open Sans" w:cs="Open Sans"/>
          <w:color w:val="000000"/>
          <w:sz w:val="20"/>
          <w:szCs w:val="20"/>
          <w:shd w:val="clear" w:color="auto" w:fill="FFFFFF"/>
        </w:rPr>
        <w:t>)</w:t>
      </w:r>
    </w:p>
    <w:p w14:paraId="4C970465" w14:textId="362B026C" w:rsidR="006728C4" w:rsidRDefault="006728C4" w:rsidP="00805DA0"/>
    <w:p w14:paraId="38842712" w14:textId="1025A355" w:rsidR="00805DA0" w:rsidRDefault="00805DA0" w:rsidP="00840E57">
      <w:pPr>
        <w:rPr>
          <w:color w:val="4D4D4D"/>
        </w:rPr>
      </w:pPr>
    </w:p>
    <w:p w14:paraId="1922082E" w14:textId="3E4E5344" w:rsidR="00CC4BD3" w:rsidRDefault="00CC4BD3"/>
    <w:p w14:paraId="5DDD21A8" w14:textId="3A5E5838" w:rsidR="00F0454E" w:rsidRDefault="00013A65">
      <w:r>
        <w:t xml:space="preserve">3.0 </w:t>
      </w:r>
      <w:r w:rsidR="00F0454E">
        <w:t>Contract informati</w:t>
      </w:r>
      <w:r w:rsidR="00F54D32">
        <w:t>on -</w:t>
      </w:r>
    </w:p>
    <w:p w14:paraId="23BEDDA9" w14:textId="77F1E08C" w:rsidR="00CC4BD3" w:rsidRDefault="007B4474" w:rsidP="00CC4BD3">
      <w:r>
        <w:rPr>
          <w:rFonts w:ascii="Open Sans" w:hAnsi="Open Sans" w:cs="Open Sans"/>
          <w:color w:val="000000"/>
          <w:sz w:val="20"/>
          <w:szCs w:val="20"/>
          <w:shd w:val="clear" w:color="auto" w:fill="FFFFFF"/>
        </w:rPr>
        <w:t>(Eggleston, n.d.)</w:t>
      </w:r>
      <w:r>
        <w:t xml:space="preserve"> </w:t>
      </w:r>
      <w:r w:rsidR="00E67986">
        <w:t xml:space="preserve">This project is to be carried out </w:t>
      </w:r>
      <w:r w:rsidR="00CC4BD3" w:rsidRPr="00CC4BD3">
        <w:t xml:space="preserve">on a 2-stage design and build basis. The NEC contract form (Option A: Lump Sum) is favoured for greater certainty for the client. The client remains involved in the development phase to reduce project risks and therefore make a lump sum approach more suitable and better value for the whole team. The provision of a ‘not to exceed’ offer based on 50% cost certainty at the end of RIBA stage 3 </w:t>
      </w:r>
      <w:r w:rsidR="001B25F9">
        <w:t xml:space="preserve">will allow us to demonstrate a </w:t>
      </w:r>
      <w:r w:rsidR="00C77F15">
        <w:t>much-needed</w:t>
      </w:r>
      <w:r w:rsidR="00CC4BD3" w:rsidRPr="00CC4BD3">
        <w:t xml:space="preserve"> </w:t>
      </w:r>
      <w:r w:rsidR="00C973D8" w:rsidRPr="00CC4BD3">
        <w:t>collaborative</w:t>
      </w:r>
      <w:r w:rsidR="00CC4BD3" w:rsidRPr="00CC4BD3">
        <w:t xml:space="preserve"> approach. End users and </w:t>
      </w:r>
      <w:r w:rsidR="00E67986" w:rsidRPr="00CC4BD3">
        <w:t>stakeholders</w:t>
      </w:r>
      <w:r w:rsidR="00CC4BD3" w:rsidRPr="00CC4BD3">
        <w:t xml:space="preserve"> are involved throughout the project development process to ensure that the final product reflects their needs. Particular </w:t>
      </w:r>
      <w:r w:rsidR="00216568" w:rsidRPr="00CC4BD3">
        <w:t xml:space="preserve">attention </w:t>
      </w:r>
      <w:r w:rsidR="00216568">
        <w:t xml:space="preserve">can then be </w:t>
      </w:r>
      <w:r w:rsidR="00CC4BD3" w:rsidRPr="00CC4BD3">
        <w:t xml:space="preserve">given to </w:t>
      </w:r>
      <w:r w:rsidR="00216568">
        <w:t xml:space="preserve">and required </w:t>
      </w:r>
      <w:r w:rsidR="00CC4BD3" w:rsidRPr="00CC4BD3">
        <w:t>specialist areas</w:t>
      </w:r>
      <w:r w:rsidR="00216568">
        <w:t>.</w:t>
      </w:r>
    </w:p>
    <w:p w14:paraId="6456759B" w14:textId="63EA9765" w:rsidR="00743DE2" w:rsidRDefault="00743DE2" w:rsidP="00CC4BD3"/>
    <w:p w14:paraId="39BEE099" w14:textId="12A8D903" w:rsidR="00743DE2" w:rsidRDefault="00743DE2" w:rsidP="00CC4BD3">
      <w:r>
        <w:t xml:space="preserve">Although the previously mentioned contract type is suitable for this project, there are some contract amendments that are suggested. These </w:t>
      </w:r>
      <w:r w:rsidR="00FD1006">
        <w:t>amendments</w:t>
      </w:r>
      <w:r>
        <w:t xml:space="preserve"> are:</w:t>
      </w:r>
    </w:p>
    <w:p w14:paraId="19A59A84" w14:textId="79BA6D16" w:rsidR="00743DE2" w:rsidRDefault="00743DE2" w:rsidP="00CC4BD3"/>
    <w:p w14:paraId="7FF7DBE6" w14:textId="1C29FDC4" w:rsidR="00FD1006" w:rsidRDefault="007B4474" w:rsidP="00CC4BD3">
      <w:r>
        <w:t>(</w:t>
      </w:r>
      <w:r>
        <w:rPr>
          <w:rFonts w:ascii="Open Sans" w:hAnsi="Open Sans" w:cs="Open Sans"/>
          <w:color w:val="000000"/>
          <w:sz w:val="20"/>
          <w:szCs w:val="20"/>
          <w:shd w:val="clear" w:color="auto" w:fill="FFFFFF"/>
        </w:rPr>
        <w:t>(Eggleston, n.d.)</w:t>
      </w:r>
      <w:r>
        <w:t xml:space="preserve"> </w:t>
      </w:r>
      <w:r w:rsidR="00FD1006">
        <w:t>Y(</w:t>
      </w:r>
      <w:proofErr w:type="spellStart"/>
      <w:r w:rsidR="00FD1006">
        <w:t>uk</w:t>
      </w:r>
      <w:proofErr w:type="spellEnd"/>
      <w:r w:rsidR="00FD1006">
        <w:t>) 2 selected – Project bank account.</w:t>
      </w:r>
    </w:p>
    <w:p w14:paraId="7137BBA7" w14:textId="18EC6E3E" w:rsidR="00FD1006" w:rsidRDefault="00FD1006" w:rsidP="00CC4BD3">
      <w:r>
        <w:t xml:space="preserve">The benefits of using a project bank account </w:t>
      </w:r>
      <w:r w:rsidR="00845A69">
        <w:t xml:space="preserve">are certainty of payment for all parties, security of payments for all parties, </w:t>
      </w:r>
      <w:r w:rsidR="00CD1BEC">
        <w:t xml:space="preserve">reduced delays in payments, </w:t>
      </w:r>
      <w:r w:rsidR="00216568">
        <w:t>financial</w:t>
      </w:r>
      <w:r w:rsidR="00CD1BEC">
        <w:t xml:space="preserve"> transparency, a reduction in the need for financing</w:t>
      </w:r>
      <w:r w:rsidR="00675A5E">
        <w:t xml:space="preserve"> and a reduction in payment related disputes and claims.</w:t>
      </w:r>
      <w:r w:rsidR="00216568">
        <w:t xml:space="preserve"> This is greatly beneficial, especially during uncertain times due to the recent global pandemic.</w:t>
      </w:r>
    </w:p>
    <w:p w14:paraId="0DEE502B" w14:textId="0A8641B0" w:rsidR="00FD1006" w:rsidRDefault="00FD1006" w:rsidP="00CC4BD3"/>
    <w:p w14:paraId="0FFE5154" w14:textId="4714CFE4" w:rsidR="00C573A9" w:rsidRDefault="007B4474" w:rsidP="00CC4BD3">
      <w:r>
        <w:rPr>
          <w:rFonts w:ascii="Open Sans" w:hAnsi="Open Sans" w:cs="Open Sans"/>
          <w:color w:val="000000"/>
          <w:sz w:val="20"/>
          <w:szCs w:val="20"/>
          <w:shd w:val="clear" w:color="auto" w:fill="FFFFFF"/>
        </w:rPr>
        <w:t>(Eggleston, n.d.)</w:t>
      </w:r>
      <w:r>
        <w:t xml:space="preserve"> </w:t>
      </w:r>
      <w:r w:rsidR="00FD1006">
        <w:t xml:space="preserve">Clause 11.2(27) – </w:t>
      </w:r>
    </w:p>
    <w:p w14:paraId="5B92BC07" w14:textId="2ACA1A1C" w:rsidR="00FD1006" w:rsidRDefault="00C573A9" w:rsidP="00CC4BD3">
      <w:r>
        <w:t>A per NEC Option A an activity schedule will be required. This will be used for a milestone payment method to be utilized in this project.</w:t>
      </w:r>
      <w:r>
        <w:t xml:space="preserve"> This c</w:t>
      </w:r>
      <w:r w:rsidR="00FD1006">
        <w:t>lause</w:t>
      </w:r>
      <w:r>
        <w:t xml:space="preserve"> is to be</w:t>
      </w:r>
      <w:r w:rsidR="00FD1006">
        <w:t xml:space="preserve"> amended to enable payment based on percentages of work complete as opposed to completed work activities.</w:t>
      </w:r>
      <w:r>
        <w:t xml:space="preserve"> This is greatly </w:t>
      </w:r>
      <w:r w:rsidR="005D7487">
        <w:t>beneficial</w:t>
      </w:r>
      <w:r>
        <w:t xml:space="preserve"> </w:t>
      </w:r>
      <w:r w:rsidR="005D7487">
        <w:t xml:space="preserve">to any sub-contractors working on this project as it allows them greater security </w:t>
      </w:r>
      <w:r w:rsidR="007B15BC">
        <w:t>regarding their cash flow</w:t>
      </w:r>
      <w:r w:rsidR="00FA521D">
        <w:t xml:space="preserve">, which </w:t>
      </w:r>
      <w:r w:rsidR="003C0992">
        <w:t>is particularly to subcontractors during these uncertain times.</w:t>
      </w:r>
      <w:r w:rsidR="007B15BC">
        <w:t xml:space="preserve"> This is also beneficial to us as the main contractor as we believe that this will reduce the likely hood of reduced quality of works </w:t>
      </w:r>
      <w:r w:rsidR="00436F53">
        <w:t>and</w:t>
      </w:r>
      <w:r w:rsidR="002C136C">
        <w:t xml:space="preserve"> contributes to our ethos of collaborative working.</w:t>
      </w:r>
    </w:p>
    <w:p w14:paraId="2E67D5E4" w14:textId="77777777" w:rsidR="00675A5E" w:rsidRDefault="00675A5E" w:rsidP="00CC4BD3"/>
    <w:p w14:paraId="07EA0DD3" w14:textId="26613112" w:rsidR="0031711B" w:rsidRDefault="0031711B" w:rsidP="00CC4BD3"/>
    <w:p w14:paraId="52905BFE" w14:textId="77777777" w:rsidR="0026296D" w:rsidRDefault="0026296D" w:rsidP="00CC4BD3"/>
    <w:p w14:paraId="7B731BC6" w14:textId="77777777" w:rsidR="00F50693" w:rsidRDefault="00F50693" w:rsidP="00CC4BD3"/>
    <w:p w14:paraId="581A5460" w14:textId="79108A8D" w:rsidR="004A2DED" w:rsidRDefault="00013A65" w:rsidP="0031711B">
      <w:r>
        <w:lastRenderedPageBreak/>
        <w:t xml:space="preserve">4.0 </w:t>
      </w:r>
      <w:r w:rsidR="0031711B" w:rsidRPr="0031711B">
        <w:t xml:space="preserve">Process &amp; Supply Chain Control </w:t>
      </w:r>
      <w:r w:rsidR="004A2DED">
        <w:t>–</w:t>
      </w:r>
    </w:p>
    <w:p w14:paraId="15BB78FD" w14:textId="575513B4" w:rsidR="0031711B" w:rsidRPr="0031711B" w:rsidRDefault="0031711B" w:rsidP="0031711B">
      <w:r w:rsidRPr="0031711B">
        <w:t xml:space="preserve">With a regional office </w:t>
      </w:r>
      <w:r w:rsidR="008762CA">
        <w:t>on the High Street in Swansea</w:t>
      </w:r>
      <w:r w:rsidRPr="0031711B">
        <w:t xml:space="preserve">, </w:t>
      </w:r>
      <w:proofErr w:type="spellStart"/>
      <w:r w:rsidR="008762CA">
        <w:t>Gwyrdd</w:t>
      </w:r>
      <w:proofErr w:type="spellEnd"/>
      <w:r w:rsidR="008762CA">
        <w:t xml:space="preserve"> Cymru</w:t>
      </w:r>
      <w:r w:rsidRPr="0031711B">
        <w:t xml:space="preserve"> utilise local subcontractors to deliver work packages throughout the project. A ‘Meet the Buyer’ event </w:t>
      </w:r>
      <w:r w:rsidR="004400B0">
        <w:t>will be</w:t>
      </w:r>
      <w:r w:rsidRPr="0031711B">
        <w:t xml:space="preserve"> </w:t>
      </w:r>
      <w:r w:rsidR="004400B0">
        <w:t>scheduled</w:t>
      </w:r>
      <w:r w:rsidRPr="0031711B">
        <w:t xml:space="preserve"> and advertised for local subcontractors to access opportunities on the project with a </w:t>
      </w:r>
      <w:r w:rsidR="004400B0">
        <w:t xml:space="preserve">primary </w:t>
      </w:r>
      <w:r w:rsidR="00E35813">
        <w:t>aim of the exercise being to allow</w:t>
      </w:r>
      <w:r w:rsidRPr="0031711B">
        <w:t xml:space="preserve"> attendance by local suppliers. Training and assistance </w:t>
      </w:r>
      <w:r w:rsidR="008E4F14">
        <w:t>can be</w:t>
      </w:r>
      <w:r w:rsidRPr="0031711B">
        <w:t xml:space="preserve"> provided to subcontractors to attain such accreditation where required. Based upon the above best practice, </w:t>
      </w:r>
      <w:r w:rsidR="008F3498">
        <w:t>based on this process we will look to carry out</w:t>
      </w:r>
      <w:r w:rsidRPr="0031711B">
        <w:t xml:space="preserve"> an early mini-tender process. This </w:t>
      </w:r>
      <w:r w:rsidR="008F3498">
        <w:t xml:space="preserve">process it to be </w:t>
      </w:r>
      <w:r w:rsidRPr="0031711B">
        <w:t xml:space="preserve">carried out to </w:t>
      </w:r>
      <w:r w:rsidR="006E539A">
        <w:t>ensure</w:t>
      </w:r>
      <w:r w:rsidRPr="0031711B">
        <w:t xml:space="preserve"> the appointment of an M&amp;E </w:t>
      </w:r>
      <w:r w:rsidR="006E539A" w:rsidRPr="0031711B">
        <w:t>subcontractor, to</w:t>
      </w:r>
      <w:r w:rsidRPr="0031711B">
        <w:t xml:space="preserve"> provide ESI in the design and asset selection</w:t>
      </w:r>
      <w:r w:rsidR="006E539A">
        <w:t xml:space="preserve">. </w:t>
      </w:r>
      <w:r w:rsidR="003936E8">
        <w:t>This allows us to maximise t</w:t>
      </w:r>
      <w:r w:rsidR="00B83269" w:rsidRPr="00B83269">
        <w:t>he value early contractor and services involvement during the pre-construction phase. This includes early engagement of the specialist supplier and a mini tender process for the M&amp;E to enable early specialist input into the design, cost, programme and maintenance, th</w:t>
      </w:r>
      <w:r w:rsidR="003936E8">
        <w:t>is</w:t>
      </w:r>
      <w:r w:rsidR="00B83269" w:rsidRPr="00B83269">
        <w:t xml:space="preserve"> </w:t>
      </w:r>
      <w:r w:rsidR="003936E8">
        <w:t>reduces the risk of</w:t>
      </w:r>
      <w:r w:rsidR="00B83269" w:rsidRPr="00B83269">
        <w:t xml:space="preserve"> one of the major work packages</w:t>
      </w:r>
      <w:r w:rsidR="003936E8">
        <w:t xml:space="preserve"> and gives</w:t>
      </w:r>
      <w:r w:rsidRPr="0031711B">
        <w:t xml:space="preserve"> the client</w:t>
      </w:r>
      <w:r w:rsidR="003936E8">
        <w:t xml:space="preserve"> increased</w:t>
      </w:r>
      <w:r w:rsidRPr="0031711B">
        <w:t xml:space="preserve"> certainty. </w:t>
      </w:r>
    </w:p>
    <w:p w14:paraId="468EE1D0" w14:textId="77777777" w:rsidR="0031711B" w:rsidRPr="00CC4BD3" w:rsidRDefault="0031711B" w:rsidP="00CC4BD3"/>
    <w:p w14:paraId="70BC53C6" w14:textId="77777777" w:rsidR="00E05832" w:rsidRDefault="00E05832"/>
    <w:p w14:paraId="6FA37671" w14:textId="28541B61" w:rsidR="00C23117" w:rsidRDefault="00013A65">
      <w:r>
        <w:t xml:space="preserve">5.0 </w:t>
      </w:r>
      <w:r w:rsidR="0042144A">
        <w:t>The economic requirement for PBSA</w:t>
      </w:r>
      <w:r w:rsidR="00840E57">
        <w:t>-</w:t>
      </w:r>
    </w:p>
    <w:p w14:paraId="05ECACCB" w14:textId="77777777" w:rsidR="0058568C" w:rsidRDefault="0058568C">
      <w:r>
        <w:t>(</w:t>
      </w:r>
      <w:r w:rsidRPr="0058568C">
        <w:rPr>
          <w:rFonts w:ascii="Open Sans" w:hAnsi="Open Sans" w:cs="Open Sans"/>
          <w:color w:val="000000"/>
          <w:sz w:val="20"/>
          <w:szCs w:val="20"/>
          <w:shd w:val="clear" w:color="auto" w:fill="FFFFFF"/>
        </w:rPr>
        <w:t xml:space="preserve">(HE Student Data | HESA, </w:t>
      </w:r>
      <w:r>
        <w:rPr>
          <w:rFonts w:ascii="Open Sans" w:hAnsi="Open Sans" w:cs="Open Sans"/>
          <w:color w:val="000000"/>
          <w:sz w:val="20"/>
          <w:szCs w:val="20"/>
          <w:shd w:val="clear" w:color="auto" w:fill="FFFFFF"/>
        </w:rPr>
        <w:t>2016</w:t>
      </w:r>
      <w:r w:rsidRPr="0058568C">
        <w:rPr>
          <w:rFonts w:ascii="Open Sans" w:hAnsi="Open Sans" w:cs="Open Sans"/>
          <w:color w:val="000000"/>
          <w:sz w:val="20"/>
          <w:szCs w:val="20"/>
          <w:shd w:val="clear" w:color="auto" w:fill="FFFFFF"/>
        </w:rPr>
        <w:t>.)</w:t>
      </w:r>
      <w:r>
        <w:t xml:space="preserve"> </w:t>
      </w:r>
      <w:r w:rsidR="00C23117" w:rsidRPr="005D69CB">
        <w:t>The number of full-time students in the UK Higher Education system has increased</w:t>
      </w:r>
      <w:r w:rsidR="00AA1773">
        <w:t xml:space="preserve"> </w:t>
      </w:r>
      <w:r>
        <w:t xml:space="preserve">significantly </w:t>
      </w:r>
      <w:r w:rsidRPr="005D69CB">
        <w:t>from</w:t>
      </w:r>
      <w:r w:rsidR="00C23117" w:rsidRPr="005D69CB">
        <w:t xml:space="preserve"> 1.2m in 2007/08 to 1.8m in 2015/</w:t>
      </w:r>
      <w:proofErr w:type="gramStart"/>
      <w:r w:rsidR="00C23117" w:rsidRPr="005D69CB">
        <w:t>16 .</w:t>
      </w:r>
      <w:proofErr w:type="gramEnd"/>
      <w:r w:rsidR="00C23117" w:rsidRPr="005D69CB">
        <w:t xml:space="preserve"> </w:t>
      </w:r>
    </w:p>
    <w:p w14:paraId="4B68BEC5" w14:textId="42281222" w:rsidR="005D69CB" w:rsidRPr="00163C80" w:rsidRDefault="0058568C">
      <w:r>
        <w:t>These figures constitute</w:t>
      </w:r>
      <w:r w:rsidR="00C23117" w:rsidRPr="005D69CB">
        <w:t xml:space="preserve"> a compound annual growth rate of 2.6%. </w:t>
      </w:r>
      <w:r>
        <w:t>(</w:t>
      </w:r>
      <w:r w:rsidRPr="0058568C">
        <w:rPr>
          <w:rFonts w:ascii="Open Sans" w:hAnsi="Open Sans" w:cs="Open Sans"/>
          <w:color w:val="000000"/>
          <w:sz w:val="20"/>
          <w:szCs w:val="20"/>
          <w:shd w:val="clear" w:color="auto" w:fill="FFFFFF"/>
        </w:rPr>
        <w:t xml:space="preserve">HE Student Data | HESA, </w:t>
      </w:r>
      <w:r>
        <w:rPr>
          <w:rFonts w:ascii="Open Sans" w:hAnsi="Open Sans" w:cs="Open Sans"/>
          <w:color w:val="000000"/>
          <w:sz w:val="20"/>
          <w:szCs w:val="20"/>
          <w:shd w:val="clear" w:color="auto" w:fill="FFFFFF"/>
        </w:rPr>
        <w:t>2016</w:t>
      </w:r>
      <w:r w:rsidRPr="0058568C">
        <w:rPr>
          <w:rFonts w:ascii="Open Sans" w:hAnsi="Open Sans" w:cs="Open Sans"/>
          <w:color w:val="000000"/>
          <w:sz w:val="20"/>
          <w:szCs w:val="20"/>
          <w:shd w:val="clear" w:color="auto" w:fill="FFFFFF"/>
        </w:rPr>
        <w:t>.)</w:t>
      </w:r>
      <w:r>
        <w:t xml:space="preserve"> </w:t>
      </w:r>
      <w:r w:rsidR="00C23117" w:rsidRPr="005D69CB">
        <w:t xml:space="preserve">The importance of non-EU students as part of the UK fulltime student population is increasing over time, rising from 8% in 1999/00 to 16% in 2014/15. </w:t>
      </w:r>
      <w:r>
        <w:t>(</w:t>
      </w:r>
      <w:r w:rsidRPr="0058568C">
        <w:rPr>
          <w:rFonts w:ascii="Open Sans" w:hAnsi="Open Sans" w:cs="Open Sans"/>
          <w:color w:val="000000"/>
          <w:sz w:val="20"/>
          <w:szCs w:val="20"/>
          <w:shd w:val="clear" w:color="auto" w:fill="FFFFFF"/>
        </w:rPr>
        <w:t xml:space="preserve">(HE Student Data | HESA, </w:t>
      </w:r>
      <w:r>
        <w:rPr>
          <w:rFonts w:ascii="Open Sans" w:hAnsi="Open Sans" w:cs="Open Sans"/>
          <w:color w:val="000000"/>
          <w:sz w:val="20"/>
          <w:szCs w:val="20"/>
          <w:shd w:val="clear" w:color="auto" w:fill="FFFFFF"/>
        </w:rPr>
        <w:t>2016</w:t>
      </w:r>
      <w:r w:rsidRPr="0058568C">
        <w:rPr>
          <w:rFonts w:ascii="Open Sans" w:hAnsi="Open Sans" w:cs="Open Sans"/>
          <w:color w:val="000000"/>
          <w:sz w:val="20"/>
          <w:szCs w:val="20"/>
          <w:shd w:val="clear" w:color="auto" w:fill="FFFFFF"/>
        </w:rPr>
        <w:t>.)</w:t>
      </w:r>
      <w:r>
        <w:t xml:space="preserve"> </w:t>
      </w:r>
      <w:r w:rsidR="00C23117" w:rsidRPr="005D69CB">
        <w:t xml:space="preserve">The impact of tuition fee changes can be seen </w:t>
      </w:r>
      <w:r w:rsidRPr="005D69CB">
        <w:t xml:space="preserve">in </w:t>
      </w:r>
      <w:r>
        <w:t>2012</w:t>
      </w:r>
      <w:r w:rsidR="00C23117" w:rsidRPr="005D69CB">
        <w:t>, although a</w:t>
      </w:r>
      <w:r>
        <w:t xml:space="preserve">n increases </w:t>
      </w:r>
      <w:r w:rsidR="00C23117" w:rsidRPr="005D69CB">
        <w:t>in full-time students in the following years until 2015 is also apparent. Around 60% of full-time students study in a region which is different to their home domicile. These are students that represent the student accommodation demand</w:t>
      </w:r>
      <w:r>
        <w:t xml:space="preserve"> </w:t>
      </w:r>
      <w:r w:rsidR="00C23117" w:rsidRPr="005D69CB">
        <w:t xml:space="preserve">– demand for university halls, the private rented sector, and purpose-built commercial student halls. Source: </w:t>
      </w:r>
      <w:r w:rsidR="00163C80">
        <w:rPr>
          <w:noProof/>
        </w:rPr>
        <w:drawing>
          <wp:inline distT="0" distB="0" distL="0" distR="0" wp14:anchorId="62739053" wp14:editId="1494563A">
            <wp:extent cx="5731510" cy="359791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597910"/>
                    </a:xfrm>
                    <a:prstGeom prst="rect">
                      <a:avLst/>
                    </a:prstGeom>
                  </pic:spPr>
                </pic:pic>
              </a:graphicData>
            </a:graphic>
          </wp:inline>
        </w:drawing>
      </w:r>
    </w:p>
    <w:p w14:paraId="5E0A6645" w14:textId="77777777" w:rsidR="00F50693" w:rsidRDefault="00F50693"/>
    <w:p w14:paraId="0392A0AB" w14:textId="44706FDE" w:rsidR="00F50693" w:rsidRDefault="0058568C">
      <w:r w:rsidRPr="0058568C">
        <w:rPr>
          <w:rFonts w:ascii="Open Sans" w:hAnsi="Open Sans" w:cs="Open Sans"/>
          <w:color w:val="000000"/>
          <w:sz w:val="20"/>
          <w:szCs w:val="20"/>
          <w:shd w:val="clear" w:color="auto" w:fill="FFFFFF"/>
        </w:rPr>
        <w:t xml:space="preserve">(HE Student Data | HESA, </w:t>
      </w:r>
      <w:r>
        <w:rPr>
          <w:rFonts w:ascii="Open Sans" w:hAnsi="Open Sans" w:cs="Open Sans"/>
          <w:color w:val="000000"/>
          <w:sz w:val="20"/>
          <w:szCs w:val="20"/>
          <w:shd w:val="clear" w:color="auto" w:fill="FFFFFF"/>
        </w:rPr>
        <w:t>2016</w:t>
      </w:r>
      <w:r w:rsidRPr="0058568C">
        <w:rPr>
          <w:rFonts w:ascii="Open Sans" w:hAnsi="Open Sans" w:cs="Open Sans"/>
          <w:color w:val="000000"/>
          <w:sz w:val="20"/>
          <w:szCs w:val="20"/>
          <w:shd w:val="clear" w:color="auto" w:fill="FFFFFF"/>
        </w:rPr>
        <w:t>.)</w:t>
      </w:r>
    </w:p>
    <w:p w14:paraId="3E25676F" w14:textId="50024EB7" w:rsidR="00D41C4D" w:rsidRDefault="00B05287">
      <w:r>
        <w:lastRenderedPageBreak/>
        <w:t xml:space="preserve">6.0 </w:t>
      </w:r>
      <w:r w:rsidR="00C86165">
        <w:t>Information for investors and stakeholders-</w:t>
      </w:r>
    </w:p>
    <w:p w14:paraId="5829BDAD" w14:textId="77777777" w:rsidR="00682541" w:rsidRDefault="00682541"/>
    <w:p w14:paraId="0F255FB5" w14:textId="52D5127B" w:rsidR="0048152E" w:rsidRDefault="00B72AEE">
      <w:r>
        <w:t>The proposed project is to contain</w:t>
      </w:r>
      <w:r w:rsidR="00955FDE">
        <w:t>:</w:t>
      </w:r>
    </w:p>
    <w:p w14:paraId="5C0913CE" w14:textId="51B4F5F2" w:rsidR="00955FDE" w:rsidRDefault="003C0FFD">
      <w:r>
        <w:t>156</w:t>
      </w:r>
      <w:r w:rsidR="00CB5A61">
        <w:t xml:space="preserve"> x</w:t>
      </w:r>
      <w:r>
        <w:t xml:space="preserve"> Studios (including those within the social studio spaces).</w:t>
      </w:r>
    </w:p>
    <w:p w14:paraId="0E8151C2" w14:textId="471F50CB" w:rsidR="003C0FFD" w:rsidRDefault="00995BE6">
      <w:r>
        <w:t xml:space="preserve">8 </w:t>
      </w:r>
      <w:r w:rsidR="00CB5A61">
        <w:t xml:space="preserve">x </w:t>
      </w:r>
      <w:r w:rsidR="00475C7F">
        <w:t>couple</w:t>
      </w:r>
      <w:r>
        <w:t xml:space="preserve"> Studios (Large Studio)</w:t>
      </w:r>
      <w:r w:rsidR="00475C7F">
        <w:t>.</w:t>
      </w:r>
    </w:p>
    <w:p w14:paraId="238B9F4B" w14:textId="5CE15118" w:rsidR="00995BE6" w:rsidRDefault="00995BE6">
      <w:r>
        <w:t xml:space="preserve">4 </w:t>
      </w:r>
      <w:r w:rsidR="00CB5A61">
        <w:t xml:space="preserve">x </w:t>
      </w:r>
      <w:r>
        <w:t xml:space="preserve">Accessible </w:t>
      </w:r>
      <w:r w:rsidR="00475C7F">
        <w:t>studios.</w:t>
      </w:r>
    </w:p>
    <w:p w14:paraId="2D5F86E8" w14:textId="7D99720C" w:rsidR="00CB5A61" w:rsidRDefault="00CB5A61">
      <w:r>
        <w:t>4 x 3 Bedroom family apartments.</w:t>
      </w:r>
    </w:p>
    <w:p w14:paraId="02B938D0" w14:textId="57D02C58" w:rsidR="00CB5A61" w:rsidRDefault="00CB5A61">
      <w:r>
        <w:t>12 x Retail units</w:t>
      </w:r>
    </w:p>
    <w:p w14:paraId="4049D412" w14:textId="77777777" w:rsidR="00CB5A61" w:rsidRDefault="00CB5A61"/>
    <w:p w14:paraId="66DC7E4A" w14:textId="651A565E" w:rsidR="00995BE6" w:rsidRDefault="00CB5A61">
      <w:r>
        <w:t>Taking into consider</w:t>
      </w:r>
      <w:r w:rsidR="00F25DB0">
        <w:t xml:space="preserve">ation the </w:t>
      </w:r>
      <w:r w:rsidR="00BA6905">
        <w:t>number</w:t>
      </w:r>
      <w:r w:rsidR="00F25DB0">
        <w:t xml:space="preserve"> of </w:t>
      </w:r>
      <w:r w:rsidR="00E34F47">
        <w:t>available</w:t>
      </w:r>
      <w:r w:rsidR="00F25DB0">
        <w:t xml:space="preserve"> units, there is room </w:t>
      </w:r>
      <w:r w:rsidR="00E34F47">
        <w:t>for potentially significant returns from the letting of the units.</w:t>
      </w:r>
    </w:p>
    <w:p w14:paraId="4042911F" w14:textId="18441D46" w:rsidR="0048152E" w:rsidRDefault="0048152E">
      <w:r>
        <w:t>James Thomas of Dawson’s Estate Agents in Swansea tells us that the</w:t>
      </w:r>
      <w:r w:rsidR="000C5D32">
        <w:t xml:space="preserve">se types of accommodation in PBSA’s typically </w:t>
      </w:r>
      <w:r w:rsidR="000C67AD">
        <w:t xml:space="preserve">include for bills within the rate. Some of the </w:t>
      </w:r>
      <w:r>
        <w:t>rate</w:t>
      </w:r>
      <w:r w:rsidR="000C67AD">
        <w:t>s</w:t>
      </w:r>
      <w:r>
        <w:t xml:space="preserve"> for PBSA accommodation within the area is currently achieving figures of</w:t>
      </w:r>
      <w:r w:rsidR="002E1B79">
        <w:t>:</w:t>
      </w:r>
    </w:p>
    <w:p w14:paraId="022A6548" w14:textId="2F7C3D05" w:rsidR="00083278" w:rsidRDefault="00083278"/>
    <w:p w14:paraId="4C3DB5B2" w14:textId="07078E4A" w:rsidR="00083278" w:rsidRDefault="004249AA">
      <w:r>
        <w:t>Student</w:t>
      </w:r>
      <w:r w:rsidR="00083278">
        <w:t xml:space="preserve"> studio </w:t>
      </w:r>
      <w:r w:rsidR="00A13987">
        <w:t xml:space="preserve">(Including accessible studio and social </w:t>
      </w:r>
      <w:r w:rsidR="00BA6905">
        <w:t>studios</w:t>
      </w:r>
      <w:r w:rsidR="00A13987">
        <w:t>)</w:t>
      </w:r>
      <w:r w:rsidR="0023588F">
        <w:t>– In</w:t>
      </w:r>
      <w:r w:rsidR="005E5578">
        <w:t xml:space="preserve"> the region of </w:t>
      </w:r>
      <w:r w:rsidR="009556F5">
        <w:t>£130-£160 a week.</w:t>
      </w:r>
    </w:p>
    <w:p w14:paraId="6864706E" w14:textId="4505B179" w:rsidR="004249AA" w:rsidRDefault="004249AA">
      <w:r>
        <w:t>Large studio suitable for couples</w:t>
      </w:r>
      <w:r w:rsidR="009556F5">
        <w:t xml:space="preserve"> (Rate</w:t>
      </w:r>
      <w:r w:rsidR="0023588F">
        <w:t xml:space="preserve"> shown is per person and based on 2 people residing in the accommodation)</w:t>
      </w:r>
      <w:r>
        <w:t xml:space="preserve"> – </w:t>
      </w:r>
      <w:r w:rsidR="0023588F">
        <w:t>In the region of £100-105 a week.</w:t>
      </w:r>
    </w:p>
    <w:p w14:paraId="3B5F2475" w14:textId="731EB02E" w:rsidR="00BA6905" w:rsidRDefault="00BA6905">
      <w:r>
        <w:t>3 Bedroom flat –</w:t>
      </w:r>
      <w:r w:rsidR="004564CB">
        <w:t xml:space="preserve"> </w:t>
      </w:r>
      <w:r w:rsidR="009B07BD">
        <w:t>In the region of £190-£220 a week.</w:t>
      </w:r>
    </w:p>
    <w:p w14:paraId="66DE0EFA" w14:textId="2B2A7FF6" w:rsidR="00BA6905" w:rsidRDefault="004564CB">
      <w:r>
        <w:t xml:space="preserve">Retail units – </w:t>
      </w:r>
      <w:r w:rsidR="001A560C">
        <w:t xml:space="preserve">in the region of </w:t>
      </w:r>
      <w:r w:rsidR="000B1B96">
        <w:t xml:space="preserve">£1000 to £1500 pcm depending on what size unit and the </w:t>
      </w:r>
      <w:r w:rsidR="001A560C">
        <w:t>specifications of the units.</w:t>
      </w:r>
    </w:p>
    <w:p w14:paraId="187BD0EB" w14:textId="610A84F6" w:rsidR="00F50693" w:rsidRDefault="00F50693"/>
    <w:p w14:paraId="6B9BB70B" w14:textId="4FCA0D7E" w:rsidR="00F50693" w:rsidRDefault="00F50693"/>
    <w:p w14:paraId="5CB134D9" w14:textId="5C3ED6D5" w:rsidR="0026296D" w:rsidRDefault="0026296D"/>
    <w:p w14:paraId="71C488D6" w14:textId="1BC26352" w:rsidR="00C513A6" w:rsidRDefault="00C513A6"/>
    <w:p w14:paraId="0B68F1B9" w14:textId="540DEAC5" w:rsidR="00C513A6" w:rsidRDefault="00C513A6"/>
    <w:p w14:paraId="34F479FC" w14:textId="21F87A09" w:rsidR="00C513A6" w:rsidRDefault="00C513A6"/>
    <w:p w14:paraId="546E7BAB" w14:textId="2D8B2524" w:rsidR="00C513A6" w:rsidRDefault="00C513A6"/>
    <w:p w14:paraId="4E1C9DA2" w14:textId="3AD83B99" w:rsidR="00C513A6" w:rsidRDefault="00C513A6"/>
    <w:p w14:paraId="14733E11" w14:textId="2420D1B8" w:rsidR="00C513A6" w:rsidRDefault="00C513A6"/>
    <w:p w14:paraId="1A1A3485" w14:textId="7A5DA063" w:rsidR="00C513A6" w:rsidRDefault="00C513A6"/>
    <w:p w14:paraId="74DF0081" w14:textId="2A234F86" w:rsidR="00C513A6" w:rsidRDefault="00C513A6"/>
    <w:p w14:paraId="27AE887F" w14:textId="6DB7282E" w:rsidR="00C513A6" w:rsidRDefault="00C513A6"/>
    <w:p w14:paraId="268D67D2" w14:textId="19D4A78D" w:rsidR="00C513A6" w:rsidRDefault="00C513A6"/>
    <w:p w14:paraId="0E2C91E9" w14:textId="5EE64845" w:rsidR="00C513A6" w:rsidRDefault="00C513A6"/>
    <w:p w14:paraId="436F7AD9" w14:textId="26C8B35F" w:rsidR="00C513A6" w:rsidRDefault="00C513A6"/>
    <w:p w14:paraId="7C96037F" w14:textId="221123FD" w:rsidR="00C513A6" w:rsidRDefault="00C513A6"/>
    <w:p w14:paraId="069E5656" w14:textId="0362E847" w:rsidR="00C513A6" w:rsidRDefault="00C513A6"/>
    <w:p w14:paraId="0475A6C4" w14:textId="308B5ECF" w:rsidR="00C513A6" w:rsidRDefault="00C513A6"/>
    <w:p w14:paraId="6DC0E81D" w14:textId="1C95943A" w:rsidR="00C513A6" w:rsidRDefault="00C513A6"/>
    <w:p w14:paraId="316439EE" w14:textId="6D0F3686" w:rsidR="00C513A6" w:rsidRDefault="00C513A6"/>
    <w:p w14:paraId="7BABB56D" w14:textId="055C1575" w:rsidR="00C513A6" w:rsidRDefault="00C513A6"/>
    <w:p w14:paraId="38AFCA8C" w14:textId="4AFA3AAB" w:rsidR="00C513A6" w:rsidRDefault="00C513A6"/>
    <w:p w14:paraId="7CA99BD7" w14:textId="11CC92A0" w:rsidR="00C513A6" w:rsidRDefault="00C513A6"/>
    <w:p w14:paraId="7021BFFD" w14:textId="59CF5222" w:rsidR="00C513A6" w:rsidRDefault="00C513A6"/>
    <w:p w14:paraId="018EBAB2" w14:textId="5B9CF80F" w:rsidR="00C513A6" w:rsidRDefault="00C513A6"/>
    <w:p w14:paraId="2FE53689" w14:textId="0769F7F8" w:rsidR="00C513A6" w:rsidRDefault="00C513A6"/>
    <w:p w14:paraId="075AA28A" w14:textId="77777777" w:rsidR="00C513A6" w:rsidRDefault="00C513A6"/>
    <w:p w14:paraId="243AC22D" w14:textId="7D37F782" w:rsidR="00F50693" w:rsidRDefault="00F50693"/>
    <w:p w14:paraId="671F3B26" w14:textId="087C3500" w:rsidR="00F50693" w:rsidRDefault="00F50693">
      <w:r>
        <w:lastRenderedPageBreak/>
        <w:t xml:space="preserve">7.0 References – </w:t>
      </w:r>
    </w:p>
    <w:p w14:paraId="1178941C" w14:textId="59D6A0CE" w:rsidR="00F50693" w:rsidRDefault="00F50693"/>
    <w:p w14:paraId="54EA8552" w14:textId="458C9012" w:rsidR="0026296D" w:rsidRDefault="0026296D" w:rsidP="0026296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Hesa.ac.uk.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HE Student Data | HESA</w:t>
      </w:r>
      <w:r>
        <w:rPr>
          <w:rFonts w:ascii="Open Sans" w:hAnsi="Open Sans" w:cs="Open Sans"/>
          <w:color w:val="000000"/>
          <w:sz w:val="20"/>
          <w:szCs w:val="20"/>
          <w:shd w:val="clear" w:color="auto" w:fill="FFFFFF"/>
        </w:rPr>
        <w:t>. [online] Available at: &lt;https://www.hesa.ac.uk/data-and-analysis/students&gt;.</w:t>
      </w:r>
    </w:p>
    <w:p w14:paraId="3C7FD7CF" w14:textId="0F86EECD" w:rsidR="006C64B0" w:rsidRDefault="006C64B0" w:rsidP="0026296D">
      <w:pPr>
        <w:rPr>
          <w:rFonts w:ascii="Open Sans" w:hAnsi="Open Sans" w:cs="Open Sans"/>
          <w:color w:val="000000"/>
          <w:sz w:val="20"/>
          <w:szCs w:val="20"/>
          <w:shd w:val="clear" w:color="auto" w:fill="FFFFFF"/>
        </w:rPr>
      </w:pPr>
    </w:p>
    <w:p w14:paraId="6AFC73D5" w14:textId="5B8592F0" w:rsidR="006C64B0" w:rsidRDefault="006C64B0" w:rsidP="006C64B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Maps, S., 2022.</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Swansea – Google My Maps</w:t>
      </w:r>
      <w:r>
        <w:rPr>
          <w:rFonts w:ascii="Open Sans" w:hAnsi="Open Sans" w:cs="Open Sans"/>
          <w:color w:val="000000"/>
          <w:sz w:val="20"/>
          <w:szCs w:val="20"/>
          <w:shd w:val="clear" w:color="auto" w:fill="FFFFFF"/>
        </w:rPr>
        <w:t>. [online] Google My Maps. Available at: &lt;https://www.google.com/maps/d/embed?mid=1VseFEWicwEDXXJPi3Not895qgys&amp;msa=0&amp;ie=UTF8&amp;t=m&amp;ll=51.736384000000015%2C-4.207764000000007&amp;spn=0.408218%2C0.878906&amp;z=10&amp;output=embed&gt;.</w:t>
      </w:r>
    </w:p>
    <w:p w14:paraId="56A58EBF" w14:textId="286223E8" w:rsidR="000329C4" w:rsidRDefault="000329C4" w:rsidP="006C64B0">
      <w:pPr>
        <w:rPr>
          <w:rFonts w:ascii="Open Sans" w:hAnsi="Open Sans" w:cs="Open Sans"/>
          <w:color w:val="000000"/>
          <w:sz w:val="20"/>
          <w:szCs w:val="20"/>
          <w:shd w:val="clear" w:color="auto" w:fill="FFFFFF"/>
        </w:rPr>
      </w:pPr>
    </w:p>
    <w:p w14:paraId="4094C1F1" w14:textId="77777777" w:rsidR="000329C4" w:rsidRDefault="000329C4" w:rsidP="000329C4">
      <w:r>
        <w:rPr>
          <w:rFonts w:ascii="Open Sans" w:hAnsi="Open Sans" w:cs="Open Sans"/>
          <w:color w:val="000000"/>
          <w:sz w:val="20"/>
          <w:szCs w:val="20"/>
          <w:shd w:val="clear" w:color="auto" w:fill="FFFFFF"/>
        </w:rPr>
        <w:t>Eggleston, B.,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NEC 3 Engineering and Construction Contract</w:t>
      </w:r>
      <w:r>
        <w:rPr>
          <w:rFonts w:ascii="Open Sans" w:hAnsi="Open Sans" w:cs="Open Sans"/>
          <w:color w:val="000000"/>
          <w:sz w:val="20"/>
          <w:szCs w:val="20"/>
          <w:shd w:val="clear" w:color="auto" w:fill="FFFFFF"/>
        </w:rPr>
        <w:t>.</w:t>
      </w:r>
    </w:p>
    <w:p w14:paraId="5808520C" w14:textId="7BA35C41" w:rsidR="000329C4" w:rsidRDefault="000329C4" w:rsidP="006C64B0"/>
    <w:p w14:paraId="4517192E" w14:textId="3B1A3983" w:rsidR="000329C4" w:rsidRDefault="000329C4" w:rsidP="006C64B0">
      <w:r>
        <w:t xml:space="preserve">8.0 Bibliography – </w:t>
      </w:r>
    </w:p>
    <w:p w14:paraId="781D24F6" w14:textId="77777777" w:rsidR="00C513A6" w:rsidRDefault="00C513A6" w:rsidP="006C64B0"/>
    <w:p w14:paraId="5081446A" w14:textId="111FF16C" w:rsidR="008F11FA" w:rsidRDefault="008F11FA" w:rsidP="008F11F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Content.knightfrank.com.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Focus on </w:t>
      </w:r>
      <w:proofErr w:type="spellStart"/>
      <w:r>
        <w:rPr>
          <w:rFonts w:ascii="Open Sans" w:hAnsi="Open Sans" w:cs="Open Sans"/>
          <w:i/>
          <w:iCs/>
          <w:color w:val="000000"/>
          <w:sz w:val="20"/>
          <w:szCs w:val="20"/>
        </w:rPr>
        <w:t>uk</w:t>
      </w:r>
      <w:proofErr w:type="spellEnd"/>
      <w:r>
        <w:rPr>
          <w:rFonts w:ascii="Open Sans" w:hAnsi="Open Sans" w:cs="Open Sans"/>
          <w:i/>
          <w:iCs/>
          <w:color w:val="000000"/>
          <w:sz w:val="20"/>
          <w:szCs w:val="20"/>
        </w:rPr>
        <w:t xml:space="preserve"> </w:t>
      </w:r>
      <w:proofErr w:type="gramStart"/>
      <w:r>
        <w:rPr>
          <w:rFonts w:ascii="Open Sans" w:hAnsi="Open Sans" w:cs="Open Sans"/>
          <w:i/>
          <w:iCs/>
          <w:color w:val="000000"/>
          <w:sz w:val="20"/>
          <w:szCs w:val="20"/>
        </w:rPr>
        <w:t>PBSA:</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&lt;https://content.knightfrank.com/research/169/documents/en/uk-student-housing-focus-on-uk-pbsa-7906.pdf</w:t>
      </w:r>
    </w:p>
    <w:p w14:paraId="117D800C" w14:textId="77777777" w:rsidR="00C513A6" w:rsidRDefault="00C513A6" w:rsidP="008F11FA">
      <w:pPr>
        <w:rPr>
          <w:rFonts w:ascii="Open Sans" w:hAnsi="Open Sans" w:cs="Open Sans"/>
          <w:color w:val="000000"/>
          <w:sz w:val="20"/>
          <w:szCs w:val="20"/>
          <w:shd w:val="clear" w:color="auto" w:fill="FFFFFF"/>
        </w:rPr>
      </w:pPr>
    </w:p>
    <w:p w14:paraId="6941C1AE" w14:textId="16A60E99" w:rsidR="00992F43" w:rsidRDefault="00992F43" w:rsidP="00992F4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Content.knightfrank.com.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Student </w:t>
      </w:r>
      <w:proofErr w:type="spellStart"/>
      <w:r>
        <w:rPr>
          <w:rFonts w:ascii="Open Sans" w:hAnsi="Open Sans" w:cs="Open Sans"/>
          <w:i/>
          <w:iCs/>
          <w:color w:val="000000"/>
          <w:sz w:val="20"/>
          <w:szCs w:val="20"/>
        </w:rPr>
        <w:t>accomodation</w:t>
      </w:r>
      <w:proofErr w:type="spellEnd"/>
      <w:r>
        <w:rPr>
          <w:rFonts w:ascii="Open Sans" w:hAnsi="Open Sans" w:cs="Open Sans"/>
          <w:i/>
          <w:iCs/>
          <w:color w:val="000000"/>
          <w:sz w:val="20"/>
          <w:szCs w:val="20"/>
        </w:rPr>
        <w:t xml:space="preserve"> survey</w:t>
      </w:r>
      <w:r>
        <w:rPr>
          <w:rFonts w:ascii="Open Sans" w:hAnsi="Open Sans" w:cs="Open Sans"/>
          <w:color w:val="000000"/>
          <w:sz w:val="20"/>
          <w:szCs w:val="20"/>
          <w:shd w:val="clear" w:color="auto" w:fill="FFFFFF"/>
        </w:rPr>
        <w:t>. [online] Available at: &lt;https://content.knightfrank.com/research/1663/documents/en/knight-frank-ucas-student-accommodation-survey-report-2021-7707.pdf&gt;.</w:t>
      </w:r>
    </w:p>
    <w:p w14:paraId="7B8ACCEF" w14:textId="16E4E65C" w:rsidR="00C513A6" w:rsidRDefault="00C513A6" w:rsidP="00992F43">
      <w:pPr>
        <w:rPr>
          <w:rFonts w:ascii="Open Sans" w:hAnsi="Open Sans" w:cs="Open Sans"/>
          <w:color w:val="000000"/>
          <w:sz w:val="20"/>
          <w:szCs w:val="20"/>
          <w:shd w:val="clear" w:color="auto" w:fill="FFFFFF"/>
        </w:rPr>
      </w:pPr>
    </w:p>
    <w:p w14:paraId="666622DF" w14:textId="3F75E253" w:rsidR="00C513A6" w:rsidRDefault="00C513A6" w:rsidP="00992F4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Nicola Woolcock, E.,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Shortage of accommodation is leaving students in a hole</w:t>
      </w:r>
      <w:r>
        <w:rPr>
          <w:rFonts w:ascii="Open Sans" w:hAnsi="Open Sans" w:cs="Open Sans"/>
          <w:color w:val="000000"/>
          <w:sz w:val="20"/>
          <w:szCs w:val="20"/>
          <w:shd w:val="clear" w:color="auto" w:fill="FFFFFF"/>
        </w:rPr>
        <w:t xml:space="preserve">. [online] Thetimes.co.uk. Available at: &lt;https://www.thetimes.co.uk/article/shortage-of-accommodation-is-leaving-students-in-a-hole-jqhncwksg&gt; </w:t>
      </w:r>
    </w:p>
    <w:p w14:paraId="2878602C" w14:textId="2D0E3F8B" w:rsidR="00FB2554" w:rsidRDefault="00FB2554" w:rsidP="00992F43">
      <w:pPr>
        <w:rPr>
          <w:rFonts w:ascii="Open Sans" w:hAnsi="Open Sans" w:cs="Open Sans"/>
          <w:color w:val="000000"/>
          <w:sz w:val="20"/>
          <w:szCs w:val="20"/>
          <w:shd w:val="clear" w:color="auto" w:fill="FFFFFF"/>
        </w:rPr>
      </w:pPr>
    </w:p>
    <w:p w14:paraId="20EC2F7B" w14:textId="77777777" w:rsidR="00FB2554" w:rsidRDefault="00FB2554" w:rsidP="00FB2554">
      <w:r>
        <w:rPr>
          <w:rFonts w:ascii="Open Sans" w:hAnsi="Open Sans" w:cs="Open Sans"/>
          <w:color w:val="000000"/>
          <w:sz w:val="20"/>
          <w:szCs w:val="20"/>
          <w:shd w:val="clear" w:color="auto" w:fill="FFFFFF"/>
        </w:rPr>
        <w:t>Archive.swansea.gov.uk.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Swansea - Key facts and figures about Swansea</w:t>
      </w:r>
      <w:r>
        <w:rPr>
          <w:rFonts w:ascii="Open Sans" w:hAnsi="Open Sans" w:cs="Open Sans"/>
          <w:color w:val="000000"/>
          <w:sz w:val="20"/>
          <w:szCs w:val="20"/>
          <w:shd w:val="clear" w:color="auto" w:fill="FFFFFF"/>
        </w:rPr>
        <w:t>. [online] Available at: &lt;https://archive.swansea.gov.uk/businessfactsandfigures&gt;.</w:t>
      </w:r>
    </w:p>
    <w:p w14:paraId="16A87CE2" w14:textId="77777777" w:rsidR="00FB2554" w:rsidRDefault="00FB2554" w:rsidP="00992F43"/>
    <w:p w14:paraId="79CC60A3" w14:textId="77777777" w:rsidR="00992F43" w:rsidRDefault="00992F43" w:rsidP="008F11FA"/>
    <w:p w14:paraId="725E293B" w14:textId="77777777" w:rsidR="008F11FA" w:rsidRDefault="008F11FA" w:rsidP="006C64B0"/>
    <w:p w14:paraId="05FE3D9F" w14:textId="058EAB25" w:rsidR="000329C4" w:rsidRDefault="000329C4" w:rsidP="006C64B0"/>
    <w:p w14:paraId="4D486EA0" w14:textId="77777777" w:rsidR="000329C4" w:rsidRDefault="000329C4" w:rsidP="006C64B0"/>
    <w:p w14:paraId="7F39CF1D" w14:textId="77777777" w:rsidR="000329C4" w:rsidRDefault="000329C4" w:rsidP="006C64B0"/>
    <w:p w14:paraId="4683F6B4" w14:textId="77777777" w:rsidR="006C64B0" w:rsidRDefault="006C64B0" w:rsidP="0026296D"/>
    <w:p w14:paraId="63015429" w14:textId="77777777" w:rsidR="00A13987" w:rsidRDefault="00A13987"/>
    <w:p w14:paraId="5A47FF43" w14:textId="77777777" w:rsidR="004249AA" w:rsidRDefault="004249AA"/>
    <w:p w14:paraId="3617EE81" w14:textId="5BBB33C4" w:rsidR="002E1B79" w:rsidRDefault="002E1B79"/>
    <w:sectPr w:rsidR="002E1B7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E82FA" w14:textId="77777777" w:rsidR="00953875" w:rsidRDefault="00953875" w:rsidP="00953875">
      <w:r>
        <w:separator/>
      </w:r>
    </w:p>
  </w:endnote>
  <w:endnote w:type="continuationSeparator" w:id="0">
    <w:p w14:paraId="1A61F73F" w14:textId="77777777" w:rsidR="00953875" w:rsidRDefault="00953875" w:rsidP="00953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2814926"/>
      <w:docPartObj>
        <w:docPartGallery w:val="Page Numbers (Bottom of Page)"/>
        <w:docPartUnique/>
      </w:docPartObj>
    </w:sdtPr>
    <w:sdtContent>
      <w:p w14:paraId="7FF33370" w14:textId="6D76502A" w:rsidR="00953875" w:rsidRDefault="00953875"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BA1CE3" w14:textId="77777777" w:rsidR="00953875" w:rsidRDefault="00953875" w:rsidP="009538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2913547"/>
      <w:docPartObj>
        <w:docPartGallery w:val="Page Numbers (Bottom of Page)"/>
        <w:docPartUnique/>
      </w:docPartObj>
    </w:sdtPr>
    <w:sdtContent>
      <w:p w14:paraId="33F13BCB" w14:textId="5CBC5293" w:rsidR="00953875" w:rsidRDefault="00953875"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2509AD" w14:textId="77777777" w:rsidR="00953875" w:rsidRDefault="00953875" w:rsidP="009538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6301D" w14:textId="77777777" w:rsidR="00953875" w:rsidRDefault="00953875" w:rsidP="00953875">
      <w:r>
        <w:separator/>
      </w:r>
    </w:p>
  </w:footnote>
  <w:footnote w:type="continuationSeparator" w:id="0">
    <w:p w14:paraId="2DCD181A" w14:textId="77777777" w:rsidR="00953875" w:rsidRDefault="00953875" w:rsidP="009538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A26FF"/>
    <w:multiLevelType w:val="multilevel"/>
    <w:tmpl w:val="7542E02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F735B32"/>
    <w:multiLevelType w:val="multilevel"/>
    <w:tmpl w:val="964C5D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FF4189E"/>
    <w:multiLevelType w:val="multilevel"/>
    <w:tmpl w:val="5106ADB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882982958">
    <w:abstractNumId w:val="2"/>
  </w:num>
  <w:num w:numId="2" w16cid:durableId="1169174884">
    <w:abstractNumId w:val="0"/>
  </w:num>
  <w:num w:numId="3" w16cid:durableId="1843202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CD0"/>
    <w:rsid w:val="00013A65"/>
    <w:rsid w:val="00014DC0"/>
    <w:rsid w:val="000329C4"/>
    <w:rsid w:val="000578F6"/>
    <w:rsid w:val="00083278"/>
    <w:rsid w:val="00095AC2"/>
    <w:rsid w:val="000A7CD0"/>
    <w:rsid w:val="000B1B96"/>
    <w:rsid w:val="000B1FAC"/>
    <w:rsid w:val="000C5D32"/>
    <w:rsid w:val="000C67AD"/>
    <w:rsid w:val="000F3F1E"/>
    <w:rsid w:val="00155E4F"/>
    <w:rsid w:val="00163C80"/>
    <w:rsid w:val="001A560C"/>
    <w:rsid w:val="001B25F9"/>
    <w:rsid w:val="001B350A"/>
    <w:rsid w:val="001D5F9B"/>
    <w:rsid w:val="00216568"/>
    <w:rsid w:val="0023588F"/>
    <w:rsid w:val="00237E36"/>
    <w:rsid w:val="0026296D"/>
    <w:rsid w:val="00271F21"/>
    <w:rsid w:val="002C136C"/>
    <w:rsid w:val="002C3DCA"/>
    <w:rsid w:val="002E1B79"/>
    <w:rsid w:val="0031711B"/>
    <w:rsid w:val="00346016"/>
    <w:rsid w:val="0034748F"/>
    <w:rsid w:val="00372E63"/>
    <w:rsid w:val="00391782"/>
    <w:rsid w:val="003936E8"/>
    <w:rsid w:val="003C0992"/>
    <w:rsid w:val="003C0FFD"/>
    <w:rsid w:val="003E2942"/>
    <w:rsid w:val="0042144A"/>
    <w:rsid w:val="004249AA"/>
    <w:rsid w:val="00436F53"/>
    <w:rsid w:val="004400B0"/>
    <w:rsid w:val="004564CB"/>
    <w:rsid w:val="00462A36"/>
    <w:rsid w:val="00475C7F"/>
    <w:rsid w:val="0048152E"/>
    <w:rsid w:val="00481D19"/>
    <w:rsid w:val="004A2DED"/>
    <w:rsid w:val="004E5D51"/>
    <w:rsid w:val="004F31A0"/>
    <w:rsid w:val="00562F92"/>
    <w:rsid w:val="0058568C"/>
    <w:rsid w:val="005940A8"/>
    <w:rsid w:val="005D5119"/>
    <w:rsid w:val="005D69CB"/>
    <w:rsid w:val="005D7487"/>
    <w:rsid w:val="005E5578"/>
    <w:rsid w:val="005F08B2"/>
    <w:rsid w:val="006728C4"/>
    <w:rsid w:val="00675A5E"/>
    <w:rsid w:val="00682541"/>
    <w:rsid w:val="00686F3C"/>
    <w:rsid w:val="006C64B0"/>
    <w:rsid w:val="006E2C71"/>
    <w:rsid w:val="006E539A"/>
    <w:rsid w:val="00743DE2"/>
    <w:rsid w:val="00766444"/>
    <w:rsid w:val="007B15BC"/>
    <w:rsid w:val="007B4474"/>
    <w:rsid w:val="007C5251"/>
    <w:rsid w:val="007E6B11"/>
    <w:rsid w:val="007F50FC"/>
    <w:rsid w:val="00805DA0"/>
    <w:rsid w:val="008112CC"/>
    <w:rsid w:val="00840E57"/>
    <w:rsid w:val="00845A69"/>
    <w:rsid w:val="00865FFC"/>
    <w:rsid w:val="008762CA"/>
    <w:rsid w:val="008A6AA5"/>
    <w:rsid w:val="008E4576"/>
    <w:rsid w:val="008E4F14"/>
    <w:rsid w:val="008F11FA"/>
    <w:rsid w:val="008F3498"/>
    <w:rsid w:val="00925978"/>
    <w:rsid w:val="0093749B"/>
    <w:rsid w:val="00946885"/>
    <w:rsid w:val="00953875"/>
    <w:rsid w:val="009556F5"/>
    <w:rsid w:val="00955FDE"/>
    <w:rsid w:val="00967045"/>
    <w:rsid w:val="00972D8C"/>
    <w:rsid w:val="00992F43"/>
    <w:rsid w:val="00995BE6"/>
    <w:rsid w:val="009A171B"/>
    <w:rsid w:val="009B07BD"/>
    <w:rsid w:val="009C67AE"/>
    <w:rsid w:val="009D57EE"/>
    <w:rsid w:val="00A055CD"/>
    <w:rsid w:val="00A13987"/>
    <w:rsid w:val="00A35C6B"/>
    <w:rsid w:val="00A521E8"/>
    <w:rsid w:val="00A65F95"/>
    <w:rsid w:val="00A665AF"/>
    <w:rsid w:val="00A827D0"/>
    <w:rsid w:val="00A93C51"/>
    <w:rsid w:val="00AA1773"/>
    <w:rsid w:val="00AC19E3"/>
    <w:rsid w:val="00AF2AFD"/>
    <w:rsid w:val="00B05287"/>
    <w:rsid w:val="00B522F4"/>
    <w:rsid w:val="00B72AEE"/>
    <w:rsid w:val="00B83269"/>
    <w:rsid w:val="00B918A5"/>
    <w:rsid w:val="00BA6905"/>
    <w:rsid w:val="00BF3E61"/>
    <w:rsid w:val="00C23117"/>
    <w:rsid w:val="00C47E3E"/>
    <w:rsid w:val="00C513A6"/>
    <w:rsid w:val="00C573A9"/>
    <w:rsid w:val="00C75E5F"/>
    <w:rsid w:val="00C77F15"/>
    <w:rsid w:val="00C86165"/>
    <w:rsid w:val="00C973D8"/>
    <w:rsid w:val="00CB5A61"/>
    <w:rsid w:val="00CC4BD3"/>
    <w:rsid w:val="00CD1BEC"/>
    <w:rsid w:val="00D41C4D"/>
    <w:rsid w:val="00D93306"/>
    <w:rsid w:val="00DA1572"/>
    <w:rsid w:val="00E04665"/>
    <w:rsid w:val="00E05832"/>
    <w:rsid w:val="00E1663E"/>
    <w:rsid w:val="00E22025"/>
    <w:rsid w:val="00E34F47"/>
    <w:rsid w:val="00E35813"/>
    <w:rsid w:val="00E36E86"/>
    <w:rsid w:val="00E656FE"/>
    <w:rsid w:val="00E67986"/>
    <w:rsid w:val="00E7164A"/>
    <w:rsid w:val="00E7429E"/>
    <w:rsid w:val="00EB4F41"/>
    <w:rsid w:val="00F04393"/>
    <w:rsid w:val="00F0454E"/>
    <w:rsid w:val="00F25DB0"/>
    <w:rsid w:val="00F50693"/>
    <w:rsid w:val="00F5231F"/>
    <w:rsid w:val="00F54D32"/>
    <w:rsid w:val="00FA521D"/>
    <w:rsid w:val="00FB2554"/>
    <w:rsid w:val="00FD1006"/>
    <w:rsid w:val="00FD2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1AF61"/>
  <w15:chartTrackingRefBased/>
  <w15:docId w15:val="{FB2D7EF0-D1CB-6343-B964-2585FF110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9C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D51"/>
    <w:rPr>
      <w:color w:val="0563C1" w:themeColor="hyperlink"/>
      <w:u w:val="single"/>
    </w:rPr>
  </w:style>
  <w:style w:type="character" w:styleId="UnresolvedMention">
    <w:name w:val="Unresolved Mention"/>
    <w:basedOn w:val="DefaultParagraphFont"/>
    <w:uiPriority w:val="99"/>
    <w:semiHidden/>
    <w:unhideWhenUsed/>
    <w:rsid w:val="004E5D51"/>
    <w:rPr>
      <w:color w:val="605E5C"/>
      <w:shd w:val="clear" w:color="auto" w:fill="E1DFDD"/>
    </w:rPr>
  </w:style>
  <w:style w:type="character" w:styleId="FollowedHyperlink">
    <w:name w:val="FollowedHyperlink"/>
    <w:basedOn w:val="DefaultParagraphFont"/>
    <w:uiPriority w:val="99"/>
    <w:semiHidden/>
    <w:unhideWhenUsed/>
    <w:rsid w:val="000578F6"/>
    <w:rPr>
      <w:color w:val="954F72" w:themeColor="followedHyperlink"/>
      <w:u w:val="single"/>
    </w:rPr>
  </w:style>
  <w:style w:type="paragraph" w:customStyle="1" w:styleId="paragraph">
    <w:name w:val="paragraph"/>
    <w:basedOn w:val="Normal"/>
    <w:rsid w:val="000B1FAC"/>
    <w:pPr>
      <w:spacing w:before="100" w:beforeAutospacing="1" w:after="100" w:afterAutospacing="1"/>
    </w:pPr>
  </w:style>
  <w:style w:type="character" w:customStyle="1" w:styleId="normaltextrun">
    <w:name w:val="normaltextrun"/>
    <w:basedOn w:val="DefaultParagraphFont"/>
    <w:rsid w:val="000B1FAC"/>
  </w:style>
  <w:style w:type="character" w:customStyle="1" w:styleId="eop">
    <w:name w:val="eop"/>
    <w:basedOn w:val="DefaultParagraphFont"/>
    <w:rsid w:val="000B1FAC"/>
  </w:style>
  <w:style w:type="paragraph" w:styleId="Footer">
    <w:name w:val="footer"/>
    <w:basedOn w:val="Normal"/>
    <w:link w:val="FooterChar"/>
    <w:uiPriority w:val="99"/>
    <w:unhideWhenUsed/>
    <w:rsid w:val="0095387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53875"/>
  </w:style>
  <w:style w:type="character" w:styleId="PageNumber">
    <w:name w:val="page number"/>
    <w:basedOn w:val="DefaultParagraphFont"/>
    <w:uiPriority w:val="99"/>
    <w:semiHidden/>
    <w:unhideWhenUsed/>
    <w:rsid w:val="00953875"/>
  </w:style>
  <w:style w:type="paragraph" w:styleId="ListParagraph">
    <w:name w:val="List Paragraph"/>
    <w:basedOn w:val="Normal"/>
    <w:uiPriority w:val="34"/>
    <w:qFormat/>
    <w:rsid w:val="00562F92"/>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6296D"/>
  </w:style>
  <w:style w:type="paragraph" w:styleId="Subtitle">
    <w:name w:val="Subtitle"/>
    <w:basedOn w:val="Normal"/>
    <w:link w:val="SubtitleChar"/>
    <w:uiPriority w:val="2"/>
    <w:qFormat/>
    <w:rsid w:val="00391782"/>
    <w:pPr>
      <w:numPr>
        <w:ilvl w:val="1"/>
      </w:numPr>
      <w:spacing w:after="300"/>
      <w:contextualSpacing/>
    </w:pPr>
    <w:rPr>
      <w:rFonts w:asciiTheme="minorHAnsi" w:eastAsiaTheme="minorEastAsia" w:hAnsiTheme="minorHAnsi" w:cstheme="minorBidi"/>
      <w:color w:val="000000" w:themeColor="text1"/>
      <w:sz w:val="32"/>
      <w:lang w:val="en-US" w:eastAsia="ja-JP"/>
    </w:rPr>
  </w:style>
  <w:style w:type="character" w:customStyle="1" w:styleId="SubtitleChar">
    <w:name w:val="Subtitle Char"/>
    <w:basedOn w:val="DefaultParagraphFont"/>
    <w:link w:val="Subtitle"/>
    <w:uiPriority w:val="2"/>
    <w:rsid w:val="00391782"/>
    <w:rPr>
      <w:rFonts w:eastAsiaTheme="minorEastAsia"/>
      <w:color w:val="000000" w:themeColor="text1"/>
      <w:sz w:val="32"/>
      <w:lang w:val="en-US" w:eastAsia="ja-JP"/>
    </w:rPr>
  </w:style>
  <w:style w:type="paragraph" w:styleId="Title">
    <w:name w:val="Title"/>
    <w:basedOn w:val="Normal"/>
    <w:link w:val="TitleChar"/>
    <w:uiPriority w:val="1"/>
    <w:qFormat/>
    <w:rsid w:val="00391782"/>
    <w:pPr>
      <w:spacing w:after="240"/>
      <w:contextualSpacing/>
    </w:pPr>
    <w:rPr>
      <w:rFonts w:asciiTheme="majorHAnsi" w:eastAsiaTheme="majorEastAsia" w:hAnsiTheme="majorHAnsi" w:cstheme="majorBidi"/>
      <w:color w:val="000000" w:themeColor="text1"/>
      <w:kern w:val="28"/>
      <w:sz w:val="56"/>
      <w:szCs w:val="56"/>
      <w:lang w:val="en-US" w:eastAsia="ja-JP"/>
    </w:rPr>
  </w:style>
  <w:style w:type="character" w:customStyle="1" w:styleId="TitleChar">
    <w:name w:val="Title Char"/>
    <w:basedOn w:val="DefaultParagraphFont"/>
    <w:link w:val="Title"/>
    <w:uiPriority w:val="1"/>
    <w:rsid w:val="00391782"/>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391782"/>
    <w:pPr>
      <w:pBdr>
        <w:bottom w:val="single" w:sz="8" w:space="17" w:color="000000" w:themeColor="text1"/>
      </w:pBdr>
      <w:spacing w:after="640"/>
      <w:contextualSpacing/>
    </w:pPr>
    <w:rPr>
      <w:rFonts w:asciiTheme="minorHAnsi" w:eastAsiaTheme="minorHAnsi" w:hAnsiTheme="minorHAnsi" w:cstheme="minorBidi"/>
      <w:color w:val="000000" w:themeColor="text1"/>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28102">
      <w:bodyDiv w:val="1"/>
      <w:marLeft w:val="0"/>
      <w:marRight w:val="0"/>
      <w:marTop w:val="0"/>
      <w:marBottom w:val="0"/>
      <w:divBdr>
        <w:top w:val="none" w:sz="0" w:space="0" w:color="auto"/>
        <w:left w:val="none" w:sz="0" w:space="0" w:color="auto"/>
        <w:bottom w:val="none" w:sz="0" w:space="0" w:color="auto"/>
        <w:right w:val="none" w:sz="0" w:space="0" w:color="auto"/>
      </w:divBdr>
    </w:div>
    <w:div w:id="412515119">
      <w:bodyDiv w:val="1"/>
      <w:marLeft w:val="0"/>
      <w:marRight w:val="0"/>
      <w:marTop w:val="0"/>
      <w:marBottom w:val="0"/>
      <w:divBdr>
        <w:top w:val="none" w:sz="0" w:space="0" w:color="auto"/>
        <w:left w:val="none" w:sz="0" w:space="0" w:color="auto"/>
        <w:bottom w:val="none" w:sz="0" w:space="0" w:color="auto"/>
        <w:right w:val="none" w:sz="0" w:space="0" w:color="auto"/>
      </w:divBdr>
    </w:div>
    <w:div w:id="640312574">
      <w:bodyDiv w:val="1"/>
      <w:marLeft w:val="0"/>
      <w:marRight w:val="0"/>
      <w:marTop w:val="0"/>
      <w:marBottom w:val="0"/>
      <w:divBdr>
        <w:top w:val="none" w:sz="0" w:space="0" w:color="auto"/>
        <w:left w:val="none" w:sz="0" w:space="0" w:color="auto"/>
        <w:bottom w:val="none" w:sz="0" w:space="0" w:color="auto"/>
        <w:right w:val="none" w:sz="0" w:space="0" w:color="auto"/>
      </w:divBdr>
    </w:div>
    <w:div w:id="718365148">
      <w:bodyDiv w:val="1"/>
      <w:marLeft w:val="0"/>
      <w:marRight w:val="0"/>
      <w:marTop w:val="0"/>
      <w:marBottom w:val="0"/>
      <w:divBdr>
        <w:top w:val="none" w:sz="0" w:space="0" w:color="auto"/>
        <w:left w:val="none" w:sz="0" w:space="0" w:color="auto"/>
        <w:bottom w:val="none" w:sz="0" w:space="0" w:color="auto"/>
        <w:right w:val="none" w:sz="0" w:space="0" w:color="auto"/>
      </w:divBdr>
    </w:div>
    <w:div w:id="751927035">
      <w:bodyDiv w:val="1"/>
      <w:marLeft w:val="0"/>
      <w:marRight w:val="0"/>
      <w:marTop w:val="0"/>
      <w:marBottom w:val="0"/>
      <w:divBdr>
        <w:top w:val="none" w:sz="0" w:space="0" w:color="auto"/>
        <w:left w:val="none" w:sz="0" w:space="0" w:color="auto"/>
        <w:bottom w:val="none" w:sz="0" w:space="0" w:color="auto"/>
        <w:right w:val="none" w:sz="0" w:space="0" w:color="auto"/>
      </w:divBdr>
    </w:div>
    <w:div w:id="805129226">
      <w:bodyDiv w:val="1"/>
      <w:marLeft w:val="0"/>
      <w:marRight w:val="0"/>
      <w:marTop w:val="0"/>
      <w:marBottom w:val="0"/>
      <w:divBdr>
        <w:top w:val="none" w:sz="0" w:space="0" w:color="auto"/>
        <w:left w:val="none" w:sz="0" w:space="0" w:color="auto"/>
        <w:bottom w:val="none" w:sz="0" w:space="0" w:color="auto"/>
        <w:right w:val="none" w:sz="0" w:space="0" w:color="auto"/>
      </w:divBdr>
    </w:div>
    <w:div w:id="1112437394">
      <w:bodyDiv w:val="1"/>
      <w:marLeft w:val="0"/>
      <w:marRight w:val="0"/>
      <w:marTop w:val="0"/>
      <w:marBottom w:val="0"/>
      <w:divBdr>
        <w:top w:val="none" w:sz="0" w:space="0" w:color="auto"/>
        <w:left w:val="none" w:sz="0" w:space="0" w:color="auto"/>
        <w:bottom w:val="none" w:sz="0" w:space="0" w:color="auto"/>
        <w:right w:val="none" w:sz="0" w:space="0" w:color="auto"/>
      </w:divBdr>
    </w:div>
    <w:div w:id="1150442400">
      <w:bodyDiv w:val="1"/>
      <w:marLeft w:val="0"/>
      <w:marRight w:val="0"/>
      <w:marTop w:val="0"/>
      <w:marBottom w:val="0"/>
      <w:divBdr>
        <w:top w:val="none" w:sz="0" w:space="0" w:color="auto"/>
        <w:left w:val="none" w:sz="0" w:space="0" w:color="auto"/>
        <w:bottom w:val="none" w:sz="0" w:space="0" w:color="auto"/>
        <w:right w:val="none" w:sz="0" w:space="0" w:color="auto"/>
      </w:divBdr>
    </w:div>
    <w:div w:id="1183008423">
      <w:bodyDiv w:val="1"/>
      <w:marLeft w:val="0"/>
      <w:marRight w:val="0"/>
      <w:marTop w:val="0"/>
      <w:marBottom w:val="0"/>
      <w:divBdr>
        <w:top w:val="none" w:sz="0" w:space="0" w:color="auto"/>
        <w:left w:val="none" w:sz="0" w:space="0" w:color="auto"/>
        <w:bottom w:val="none" w:sz="0" w:space="0" w:color="auto"/>
        <w:right w:val="none" w:sz="0" w:space="0" w:color="auto"/>
      </w:divBdr>
    </w:div>
    <w:div w:id="1307974085">
      <w:bodyDiv w:val="1"/>
      <w:marLeft w:val="0"/>
      <w:marRight w:val="0"/>
      <w:marTop w:val="0"/>
      <w:marBottom w:val="0"/>
      <w:divBdr>
        <w:top w:val="none" w:sz="0" w:space="0" w:color="auto"/>
        <w:left w:val="none" w:sz="0" w:space="0" w:color="auto"/>
        <w:bottom w:val="none" w:sz="0" w:space="0" w:color="auto"/>
        <w:right w:val="none" w:sz="0" w:space="0" w:color="auto"/>
      </w:divBdr>
    </w:div>
    <w:div w:id="1357923396">
      <w:bodyDiv w:val="1"/>
      <w:marLeft w:val="0"/>
      <w:marRight w:val="0"/>
      <w:marTop w:val="0"/>
      <w:marBottom w:val="0"/>
      <w:divBdr>
        <w:top w:val="none" w:sz="0" w:space="0" w:color="auto"/>
        <w:left w:val="none" w:sz="0" w:space="0" w:color="auto"/>
        <w:bottom w:val="none" w:sz="0" w:space="0" w:color="auto"/>
        <w:right w:val="none" w:sz="0" w:space="0" w:color="auto"/>
      </w:divBdr>
    </w:div>
    <w:div w:id="1505510088">
      <w:bodyDiv w:val="1"/>
      <w:marLeft w:val="0"/>
      <w:marRight w:val="0"/>
      <w:marTop w:val="0"/>
      <w:marBottom w:val="0"/>
      <w:divBdr>
        <w:top w:val="none" w:sz="0" w:space="0" w:color="auto"/>
        <w:left w:val="none" w:sz="0" w:space="0" w:color="auto"/>
        <w:bottom w:val="none" w:sz="0" w:space="0" w:color="auto"/>
        <w:right w:val="none" w:sz="0" w:space="0" w:color="auto"/>
      </w:divBdr>
      <w:divsChild>
        <w:div w:id="1177189790">
          <w:marLeft w:val="0"/>
          <w:marRight w:val="0"/>
          <w:marTop w:val="0"/>
          <w:marBottom w:val="0"/>
          <w:divBdr>
            <w:top w:val="none" w:sz="0" w:space="0" w:color="auto"/>
            <w:left w:val="none" w:sz="0" w:space="0" w:color="auto"/>
            <w:bottom w:val="none" w:sz="0" w:space="0" w:color="auto"/>
            <w:right w:val="none" w:sz="0" w:space="0" w:color="auto"/>
          </w:divBdr>
        </w:div>
        <w:div w:id="2037921157">
          <w:marLeft w:val="0"/>
          <w:marRight w:val="0"/>
          <w:marTop w:val="0"/>
          <w:marBottom w:val="0"/>
          <w:divBdr>
            <w:top w:val="none" w:sz="0" w:space="0" w:color="auto"/>
            <w:left w:val="none" w:sz="0" w:space="0" w:color="auto"/>
            <w:bottom w:val="none" w:sz="0" w:space="0" w:color="auto"/>
            <w:right w:val="none" w:sz="0" w:space="0" w:color="auto"/>
          </w:divBdr>
        </w:div>
      </w:divsChild>
    </w:div>
    <w:div w:id="1565026934">
      <w:bodyDiv w:val="1"/>
      <w:marLeft w:val="0"/>
      <w:marRight w:val="0"/>
      <w:marTop w:val="0"/>
      <w:marBottom w:val="0"/>
      <w:divBdr>
        <w:top w:val="none" w:sz="0" w:space="0" w:color="auto"/>
        <w:left w:val="none" w:sz="0" w:space="0" w:color="auto"/>
        <w:bottom w:val="none" w:sz="0" w:space="0" w:color="auto"/>
        <w:right w:val="none" w:sz="0" w:space="0" w:color="auto"/>
      </w:divBdr>
    </w:div>
    <w:div w:id="1651523990">
      <w:bodyDiv w:val="1"/>
      <w:marLeft w:val="0"/>
      <w:marRight w:val="0"/>
      <w:marTop w:val="0"/>
      <w:marBottom w:val="0"/>
      <w:divBdr>
        <w:top w:val="none" w:sz="0" w:space="0" w:color="auto"/>
        <w:left w:val="none" w:sz="0" w:space="0" w:color="auto"/>
        <w:bottom w:val="none" w:sz="0" w:space="0" w:color="auto"/>
        <w:right w:val="none" w:sz="0" w:space="0" w:color="auto"/>
      </w:divBdr>
    </w:div>
    <w:div w:id="1798373904">
      <w:bodyDiv w:val="1"/>
      <w:marLeft w:val="0"/>
      <w:marRight w:val="0"/>
      <w:marTop w:val="0"/>
      <w:marBottom w:val="0"/>
      <w:divBdr>
        <w:top w:val="none" w:sz="0" w:space="0" w:color="auto"/>
        <w:left w:val="none" w:sz="0" w:space="0" w:color="auto"/>
        <w:bottom w:val="none" w:sz="0" w:space="0" w:color="auto"/>
        <w:right w:val="none" w:sz="0" w:space="0" w:color="auto"/>
      </w:divBdr>
    </w:div>
    <w:div w:id="1821575655">
      <w:bodyDiv w:val="1"/>
      <w:marLeft w:val="0"/>
      <w:marRight w:val="0"/>
      <w:marTop w:val="0"/>
      <w:marBottom w:val="0"/>
      <w:divBdr>
        <w:top w:val="none" w:sz="0" w:space="0" w:color="auto"/>
        <w:left w:val="none" w:sz="0" w:space="0" w:color="auto"/>
        <w:bottom w:val="none" w:sz="0" w:space="0" w:color="auto"/>
        <w:right w:val="none" w:sz="0" w:space="0" w:color="auto"/>
      </w:divBdr>
    </w:div>
    <w:div w:id="1881238993">
      <w:bodyDiv w:val="1"/>
      <w:marLeft w:val="0"/>
      <w:marRight w:val="0"/>
      <w:marTop w:val="0"/>
      <w:marBottom w:val="0"/>
      <w:divBdr>
        <w:top w:val="none" w:sz="0" w:space="0" w:color="auto"/>
        <w:left w:val="none" w:sz="0" w:space="0" w:color="auto"/>
        <w:bottom w:val="none" w:sz="0" w:space="0" w:color="auto"/>
        <w:right w:val="none" w:sz="0" w:space="0" w:color="auto"/>
      </w:divBdr>
    </w:div>
    <w:div w:id="190660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7</Pages>
  <Words>1223</Words>
  <Characters>8980</Characters>
  <Application>Microsoft Office Word</Application>
  <DocSecurity>0</DocSecurity>
  <Lines>204</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Rees (1807470)</dc:creator>
  <cp:keywords/>
  <dc:description/>
  <cp:lastModifiedBy>Timothy Rees (1807470)</cp:lastModifiedBy>
  <cp:revision>137</cp:revision>
  <dcterms:created xsi:type="dcterms:W3CDTF">2022-05-01T10:30:00Z</dcterms:created>
  <dcterms:modified xsi:type="dcterms:W3CDTF">2022-05-04T19:08:00Z</dcterms:modified>
</cp:coreProperties>
</file>