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0049814" w14:textId="77777777" w:rsidR="00DE2ECB" w:rsidRDefault="00DE2ECB" w:rsidP="00DE2ECB">
      <w:pPr>
        <w:spacing w:after="165" w:line="360" w:lineRule="auto"/>
        <w:rPr>
          <w:rFonts w:cs="Tahoma"/>
          <w:color w:val="000000"/>
          <w:sz w:val="28"/>
          <w:szCs w:val="28"/>
        </w:rPr>
      </w:pPr>
      <w:r>
        <w:rPr>
          <w:b/>
          <w:noProof/>
          <w:sz w:val="28"/>
          <w:szCs w:val="28"/>
          <w:lang w:eastAsia="en-GB"/>
        </w:rPr>
        <w:drawing>
          <wp:inline distT="0" distB="0" distL="0" distR="0" wp14:anchorId="26F50CB9" wp14:editId="21F5CEC1">
            <wp:extent cx="2549769" cy="857250"/>
            <wp:effectExtent l="0" t="0" r="317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51127" cy="857707"/>
                    </a:xfrm>
                    <a:prstGeom prst="rect">
                      <a:avLst/>
                    </a:prstGeom>
                    <a:noFill/>
                    <a:ln>
                      <a:noFill/>
                    </a:ln>
                  </pic:spPr>
                </pic:pic>
              </a:graphicData>
            </a:graphic>
          </wp:inline>
        </w:drawing>
      </w:r>
      <w:r>
        <w:rPr>
          <w:rFonts w:cs="Tahoma"/>
          <w:color w:val="000000"/>
          <w:sz w:val="28"/>
          <w:szCs w:val="28"/>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E2ECB" w14:paraId="0A72E6AC" w14:textId="77777777" w:rsidTr="004E09F5">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B4AF6A8" w14:textId="77777777" w:rsidR="00DE2ECB" w:rsidRDefault="00DE2ECB" w:rsidP="004E09F5">
            <w:pPr>
              <w:spacing w:before="120" w:after="120" w:line="360" w:lineRule="auto"/>
              <w:rPr>
                <w:rFonts w:cs="Tahoma"/>
                <w:sz w:val="28"/>
                <w:szCs w:val="28"/>
              </w:rPr>
            </w:pPr>
            <w:r>
              <w:rPr>
                <w:rFonts w:cs="Tahoma"/>
                <w:sz w:val="28"/>
                <w:szCs w:val="28"/>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45E55822" w14:textId="77777777" w:rsidR="00DE2ECB" w:rsidRDefault="00DE2ECB" w:rsidP="004E09F5">
            <w:pPr>
              <w:spacing w:before="120" w:after="120" w:line="360" w:lineRule="auto"/>
              <w:rPr>
                <w:rFonts w:cs="Tahoma"/>
                <w:sz w:val="28"/>
                <w:szCs w:val="28"/>
              </w:rPr>
            </w:pPr>
            <w:r>
              <w:rPr>
                <w:rFonts w:cs="Tahoma"/>
                <w:sz w:val="28"/>
                <w:szCs w:val="28"/>
              </w:rPr>
              <w:t>Nadia Phillips</w:t>
            </w:r>
          </w:p>
        </w:tc>
      </w:tr>
      <w:tr w:rsidR="00DE2ECB" w14:paraId="08C25D2E" w14:textId="77777777" w:rsidTr="004E09F5">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508118C" w14:textId="77777777" w:rsidR="00DE2ECB" w:rsidRDefault="00DE2ECB" w:rsidP="004E09F5">
            <w:pPr>
              <w:spacing w:before="120" w:after="120" w:line="360" w:lineRule="auto"/>
              <w:rPr>
                <w:rFonts w:cs="Tahoma"/>
                <w:sz w:val="28"/>
                <w:szCs w:val="28"/>
              </w:rPr>
            </w:pPr>
            <w:r>
              <w:rPr>
                <w:rFonts w:cs="Tahoma"/>
                <w:sz w:val="28"/>
                <w:szCs w:val="28"/>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5196297C" w14:textId="77777777" w:rsidR="00DE2ECB" w:rsidRDefault="00DE2ECB" w:rsidP="004E09F5">
            <w:pPr>
              <w:spacing w:before="120" w:after="120" w:line="360" w:lineRule="auto"/>
              <w:rPr>
                <w:rFonts w:cs="Tahoma"/>
                <w:sz w:val="28"/>
                <w:szCs w:val="28"/>
              </w:rPr>
            </w:pPr>
            <w:r>
              <w:rPr>
                <w:rFonts w:cs="Tahoma"/>
                <w:sz w:val="28"/>
                <w:szCs w:val="28"/>
              </w:rPr>
              <w:t>1705457</w:t>
            </w:r>
          </w:p>
        </w:tc>
      </w:tr>
      <w:tr w:rsidR="00DE2ECB" w14:paraId="3492102E" w14:textId="77777777" w:rsidTr="004E09F5">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37D6D1A" w14:textId="77777777" w:rsidR="00DE2ECB" w:rsidRDefault="00DE2ECB" w:rsidP="004E09F5">
            <w:pPr>
              <w:spacing w:before="120" w:after="120" w:line="360" w:lineRule="auto"/>
              <w:rPr>
                <w:rFonts w:cs="Tahoma"/>
                <w:sz w:val="28"/>
                <w:szCs w:val="28"/>
              </w:rPr>
            </w:pPr>
            <w:r>
              <w:rPr>
                <w:rFonts w:cs="Tahoma"/>
                <w:sz w:val="28"/>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14:paraId="1DCF4B8D" w14:textId="77777777" w:rsidR="00DE2ECB" w:rsidRDefault="00DE2ECB" w:rsidP="004E09F5">
            <w:pPr>
              <w:spacing w:before="120" w:after="120" w:line="360" w:lineRule="auto"/>
              <w:rPr>
                <w:rFonts w:cs="Tahoma"/>
                <w:sz w:val="28"/>
                <w:szCs w:val="28"/>
              </w:rPr>
            </w:pPr>
          </w:p>
        </w:tc>
      </w:tr>
      <w:tr w:rsidR="00DE2ECB" w14:paraId="01F1BC92" w14:textId="77777777" w:rsidTr="004E09F5">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28371C7" w14:textId="77777777" w:rsidR="00DE2ECB" w:rsidRDefault="00DE2ECB" w:rsidP="004E09F5">
            <w:pPr>
              <w:spacing w:before="120" w:after="120" w:line="360" w:lineRule="auto"/>
              <w:rPr>
                <w:rFonts w:cs="Tahoma"/>
                <w:sz w:val="28"/>
                <w:szCs w:val="28"/>
              </w:rPr>
            </w:pPr>
            <w:r>
              <w:rPr>
                <w:rFonts w:cs="Tahoma"/>
                <w:sz w:val="28"/>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67B0BA8E" w14:textId="77777777" w:rsidR="00DE2ECB" w:rsidRDefault="00DE2ECB" w:rsidP="004E09F5">
            <w:pPr>
              <w:spacing w:before="120" w:after="120" w:line="360" w:lineRule="auto"/>
              <w:rPr>
                <w:rFonts w:cs="Tahoma"/>
                <w:sz w:val="28"/>
                <w:szCs w:val="28"/>
              </w:rPr>
            </w:pPr>
            <w:r>
              <w:rPr>
                <w:rFonts w:cs="Tahoma"/>
                <w:sz w:val="28"/>
                <w:szCs w:val="28"/>
              </w:rPr>
              <w:t>Research project ‘How to improve staff retention in the third sector’</w:t>
            </w:r>
          </w:p>
        </w:tc>
      </w:tr>
    </w:tbl>
    <w:p w14:paraId="31DBDE7E" w14:textId="77777777" w:rsidR="00DE2ECB" w:rsidRDefault="00DE2ECB" w:rsidP="00DE2ECB">
      <w:pPr>
        <w:spacing w:before="120" w:after="120" w:line="360" w:lineRule="auto"/>
        <w:rPr>
          <w:color w:val="FF0000"/>
          <w:sz w:val="28"/>
          <w:szCs w:val="28"/>
        </w:rPr>
      </w:pPr>
    </w:p>
    <w:p w14:paraId="5AF35D1E" w14:textId="77777777" w:rsidR="00DE2ECB" w:rsidRDefault="00DE2ECB" w:rsidP="00DE2ECB">
      <w:pPr>
        <w:spacing w:before="120" w:after="120" w:line="360" w:lineRule="auto"/>
        <w:rPr>
          <w:rFonts w:cs="Tahoma"/>
          <w:b/>
          <w:color w:val="000000"/>
          <w:sz w:val="28"/>
          <w:szCs w:val="28"/>
        </w:rPr>
      </w:pPr>
      <w:r>
        <w:rPr>
          <w:rFonts w:cs="Tahoma"/>
          <w:b/>
          <w:color w:val="000000"/>
          <w:sz w:val="28"/>
          <w:szCs w:val="28"/>
        </w:rPr>
        <w:t>Statement of Confirmation of Authenticity</w:t>
      </w:r>
    </w:p>
    <w:p w14:paraId="45483478" w14:textId="77777777" w:rsidR="00DE2ECB" w:rsidRDefault="00DE2ECB" w:rsidP="00DE2ECB">
      <w:pPr>
        <w:spacing w:before="120" w:after="120" w:line="360" w:lineRule="auto"/>
        <w:rPr>
          <w:rFonts w:cs="Tahoma"/>
          <w:color w:val="000000"/>
          <w:sz w:val="28"/>
          <w:szCs w:val="28"/>
        </w:rPr>
      </w:pPr>
      <w:r>
        <w:rPr>
          <w:rFonts w:cs="Tahoma"/>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E11C0FF" w14:textId="77777777" w:rsidR="00DE2ECB" w:rsidRDefault="00DE2ECB" w:rsidP="00DE2ECB">
      <w:pPr>
        <w:spacing w:before="120" w:after="120" w:line="360" w:lineRule="auto"/>
        <w:rPr>
          <w:rFonts w:cs="Tahoma"/>
          <w:color w:val="000000"/>
          <w:sz w:val="28"/>
          <w:szCs w:val="28"/>
        </w:rPr>
      </w:pPr>
      <w:r>
        <w:rPr>
          <w:rFonts w:cs="Tahoma"/>
          <w:color w:val="000000"/>
          <w:sz w:val="28"/>
          <w:szCs w:val="28"/>
        </w:rPr>
        <w:t>Attention is drawn to the plagiarism and unfair practice policies of both the University and of ILM.</w:t>
      </w:r>
    </w:p>
    <w:p w14:paraId="0A25FBF0" w14:textId="77777777" w:rsidR="00DE2ECB" w:rsidRDefault="00DE2ECB" w:rsidP="00DE2ECB">
      <w:pPr>
        <w:jc w:val="center"/>
        <w:rPr>
          <w:b/>
          <w:bCs/>
          <w:sz w:val="32"/>
          <w:szCs w:val="32"/>
          <w:u w:val="single"/>
        </w:rPr>
      </w:pPr>
    </w:p>
    <w:p w14:paraId="6E3EDF0E" w14:textId="77777777" w:rsidR="00DE2ECB" w:rsidRDefault="00DE2ECB" w:rsidP="00DE2ECB">
      <w:pPr>
        <w:jc w:val="center"/>
        <w:rPr>
          <w:b/>
          <w:bCs/>
          <w:sz w:val="32"/>
          <w:szCs w:val="32"/>
          <w:u w:val="single"/>
        </w:rPr>
      </w:pPr>
    </w:p>
    <w:p w14:paraId="7D00171D" w14:textId="77777777" w:rsidR="00DE2ECB" w:rsidRDefault="00DE2ECB" w:rsidP="00DE2ECB">
      <w:pPr>
        <w:jc w:val="center"/>
        <w:rPr>
          <w:b/>
          <w:bCs/>
          <w:sz w:val="32"/>
          <w:szCs w:val="32"/>
          <w:u w:val="single"/>
        </w:rPr>
      </w:pPr>
    </w:p>
    <w:p w14:paraId="0783BDA2" w14:textId="77777777" w:rsidR="00DE2ECB" w:rsidRDefault="00DE2ECB" w:rsidP="00DE2ECB">
      <w:pPr>
        <w:jc w:val="center"/>
        <w:rPr>
          <w:b/>
          <w:bCs/>
          <w:sz w:val="32"/>
          <w:szCs w:val="32"/>
          <w:u w:val="single"/>
        </w:rPr>
      </w:pPr>
    </w:p>
    <w:p w14:paraId="640E9A56" w14:textId="77777777" w:rsidR="00DE2ECB" w:rsidRDefault="00DE2ECB" w:rsidP="00DE2ECB">
      <w:pPr>
        <w:jc w:val="center"/>
        <w:rPr>
          <w:b/>
          <w:bCs/>
          <w:sz w:val="32"/>
          <w:szCs w:val="32"/>
          <w:u w:val="single"/>
        </w:rPr>
      </w:pPr>
    </w:p>
    <w:p w14:paraId="1F43AEB5" w14:textId="77777777" w:rsidR="00DE2ECB" w:rsidRDefault="00DE2ECB" w:rsidP="00DE2ECB">
      <w:pPr>
        <w:jc w:val="center"/>
        <w:rPr>
          <w:b/>
          <w:bCs/>
          <w:sz w:val="32"/>
          <w:szCs w:val="32"/>
          <w:u w:val="single"/>
        </w:rPr>
      </w:pPr>
    </w:p>
    <w:p w14:paraId="02922AF4" w14:textId="77777777" w:rsidR="00DE2ECB" w:rsidRDefault="00DE2ECB" w:rsidP="00DE2ECB">
      <w:pPr>
        <w:jc w:val="center"/>
        <w:rPr>
          <w:b/>
          <w:bCs/>
          <w:sz w:val="32"/>
          <w:szCs w:val="32"/>
          <w:u w:val="single"/>
        </w:rPr>
      </w:pPr>
    </w:p>
    <w:p w14:paraId="3C8673E9" w14:textId="77777777" w:rsidR="00DE2ECB" w:rsidRPr="00027EA2" w:rsidRDefault="00DE2ECB" w:rsidP="00DE2ECB">
      <w:pPr>
        <w:jc w:val="center"/>
        <w:rPr>
          <w:b/>
          <w:bCs/>
          <w:sz w:val="44"/>
          <w:szCs w:val="44"/>
          <w:u w:val="single"/>
        </w:rPr>
      </w:pPr>
      <w:r>
        <w:rPr>
          <w:b/>
          <w:bCs/>
          <w:sz w:val="44"/>
          <w:szCs w:val="44"/>
          <w:u w:val="single"/>
        </w:rPr>
        <w:t>How to Improve Staff Retention in the Third Sector</w:t>
      </w:r>
    </w:p>
    <w:p w14:paraId="0D197E01" w14:textId="77777777" w:rsidR="00DE2ECB" w:rsidRDefault="00DE2ECB" w:rsidP="00DE2ECB">
      <w:pPr>
        <w:jc w:val="center"/>
        <w:rPr>
          <w:b/>
          <w:bCs/>
          <w:sz w:val="32"/>
          <w:szCs w:val="32"/>
          <w:u w:val="single"/>
        </w:rPr>
      </w:pPr>
    </w:p>
    <w:p w14:paraId="26039401" w14:textId="77777777" w:rsidR="00DE2ECB" w:rsidRDefault="00DE2ECB" w:rsidP="00DE2ECB">
      <w:pPr>
        <w:jc w:val="center"/>
        <w:rPr>
          <w:b/>
          <w:bCs/>
          <w:sz w:val="32"/>
          <w:szCs w:val="32"/>
          <w:u w:val="single"/>
        </w:rPr>
      </w:pPr>
    </w:p>
    <w:p w14:paraId="7251A135" w14:textId="77777777" w:rsidR="00DE2ECB" w:rsidRDefault="00DE2ECB" w:rsidP="00DE2ECB">
      <w:pPr>
        <w:jc w:val="center"/>
        <w:rPr>
          <w:b/>
          <w:bCs/>
          <w:sz w:val="32"/>
          <w:szCs w:val="32"/>
          <w:u w:val="single"/>
        </w:rPr>
      </w:pPr>
    </w:p>
    <w:p w14:paraId="40A26CF5" w14:textId="77777777" w:rsidR="00DE2ECB" w:rsidRDefault="00DE2ECB" w:rsidP="00DE2ECB">
      <w:pPr>
        <w:jc w:val="center"/>
        <w:rPr>
          <w:b/>
          <w:bCs/>
          <w:sz w:val="32"/>
          <w:szCs w:val="32"/>
          <w:u w:val="single"/>
        </w:rPr>
      </w:pPr>
    </w:p>
    <w:p w14:paraId="323AD2D7" w14:textId="77777777" w:rsidR="00DE2ECB" w:rsidRDefault="00DE2ECB" w:rsidP="00DE2ECB">
      <w:pPr>
        <w:jc w:val="center"/>
        <w:rPr>
          <w:b/>
          <w:bCs/>
          <w:sz w:val="32"/>
          <w:szCs w:val="32"/>
          <w:u w:val="single"/>
        </w:rPr>
      </w:pPr>
    </w:p>
    <w:p w14:paraId="15B741CC" w14:textId="77777777" w:rsidR="00DE2ECB" w:rsidRDefault="00DE2ECB" w:rsidP="00DE2ECB">
      <w:pPr>
        <w:rPr>
          <w:b/>
          <w:bCs/>
          <w:sz w:val="32"/>
          <w:szCs w:val="32"/>
          <w:u w:val="single"/>
        </w:rPr>
      </w:pPr>
    </w:p>
    <w:p w14:paraId="3263F1B9" w14:textId="77777777" w:rsidR="00DE2ECB" w:rsidRDefault="00DE2ECB" w:rsidP="00DE2ECB">
      <w:pPr>
        <w:rPr>
          <w:b/>
          <w:bCs/>
          <w:sz w:val="32"/>
          <w:szCs w:val="32"/>
          <w:u w:val="single"/>
        </w:rPr>
      </w:pPr>
    </w:p>
    <w:p w14:paraId="3F3D0C0A" w14:textId="77777777" w:rsidR="00DE2ECB" w:rsidRDefault="00DE2ECB" w:rsidP="00DE2ECB">
      <w:pPr>
        <w:rPr>
          <w:b/>
          <w:bCs/>
          <w:sz w:val="32"/>
          <w:szCs w:val="32"/>
          <w:u w:val="single"/>
        </w:rPr>
      </w:pPr>
    </w:p>
    <w:p w14:paraId="2403C090" w14:textId="77777777" w:rsidR="00DE2ECB" w:rsidRDefault="00DE2ECB" w:rsidP="00DE2ECB">
      <w:pPr>
        <w:rPr>
          <w:b/>
          <w:bCs/>
          <w:sz w:val="32"/>
          <w:szCs w:val="32"/>
          <w:u w:val="single"/>
        </w:rPr>
      </w:pPr>
    </w:p>
    <w:p w14:paraId="3EFF217D" w14:textId="77777777" w:rsidR="00DE2ECB" w:rsidRDefault="00DE2ECB" w:rsidP="00DE2ECB">
      <w:pPr>
        <w:rPr>
          <w:b/>
          <w:bCs/>
          <w:sz w:val="32"/>
          <w:szCs w:val="32"/>
          <w:u w:val="single"/>
        </w:rPr>
      </w:pPr>
    </w:p>
    <w:p w14:paraId="5CB495B2" w14:textId="77777777" w:rsidR="00DE2ECB" w:rsidRDefault="00DE2ECB" w:rsidP="00DE2ECB">
      <w:pPr>
        <w:rPr>
          <w:b/>
          <w:bCs/>
          <w:sz w:val="32"/>
          <w:szCs w:val="32"/>
          <w:u w:val="single"/>
        </w:rPr>
      </w:pPr>
    </w:p>
    <w:p w14:paraId="16DFACFA" w14:textId="77777777" w:rsidR="00DE2ECB" w:rsidRDefault="00DE2ECB" w:rsidP="00DE2ECB">
      <w:pPr>
        <w:rPr>
          <w:b/>
          <w:bCs/>
          <w:sz w:val="32"/>
          <w:szCs w:val="32"/>
          <w:u w:val="single"/>
        </w:rPr>
      </w:pPr>
    </w:p>
    <w:p w14:paraId="1DFBA819" w14:textId="77777777" w:rsidR="00DE2ECB" w:rsidRDefault="00DE2ECB" w:rsidP="00DE2ECB">
      <w:pPr>
        <w:rPr>
          <w:b/>
          <w:bCs/>
          <w:sz w:val="32"/>
          <w:szCs w:val="32"/>
          <w:u w:val="single"/>
        </w:rPr>
      </w:pPr>
    </w:p>
    <w:p w14:paraId="5A6C802D" w14:textId="77777777" w:rsidR="00DE2ECB" w:rsidRDefault="00DE2ECB" w:rsidP="00DE2ECB">
      <w:pPr>
        <w:rPr>
          <w:b/>
          <w:bCs/>
          <w:sz w:val="32"/>
          <w:szCs w:val="32"/>
          <w:u w:val="single"/>
        </w:rPr>
      </w:pPr>
    </w:p>
    <w:p w14:paraId="0F7E27ED" w14:textId="77777777" w:rsidR="00DE2ECB" w:rsidRDefault="00DE2ECB" w:rsidP="00DE2ECB">
      <w:pPr>
        <w:rPr>
          <w:b/>
          <w:bCs/>
          <w:sz w:val="32"/>
          <w:szCs w:val="32"/>
          <w:u w:val="single"/>
        </w:rPr>
      </w:pPr>
    </w:p>
    <w:p w14:paraId="75CE5FF3" w14:textId="77777777" w:rsidR="00DE2ECB" w:rsidRDefault="00DE2ECB" w:rsidP="00DE2ECB">
      <w:pPr>
        <w:rPr>
          <w:b/>
          <w:bCs/>
          <w:sz w:val="32"/>
          <w:szCs w:val="32"/>
          <w:u w:val="single"/>
        </w:rPr>
      </w:pPr>
    </w:p>
    <w:p w14:paraId="0943D79B" w14:textId="77777777" w:rsidR="00DE2ECB" w:rsidRDefault="00DE2ECB" w:rsidP="00DE2ECB">
      <w:pPr>
        <w:rPr>
          <w:b/>
          <w:bCs/>
          <w:sz w:val="32"/>
          <w:szCs w:val="32"/>
          <w:u w:val="single"/>
        </w:rPr>
      </w:pPr>
    </w:p>
    <w:p w14:paraId="0AB2FF32" w14:textId="655A7BDD" w:rsidR="00DE2ECB" w:rsidRDefault="00DE2ECB" w:rsidP="00DE2ECB">
      <w:pPr>
        <w:jc w:val="center"/>
        <w:rPr>
          <w:b/>
          <w:bCs/>
          <w:sz w:val="32"/>
          <w:szCs w:val="32"/>
          <w:u w:val="single"/>
        </w:rPr>
      </w:pPr>
    </w:p>
    <w:sdt>
      <w:sdtPr>
        <w:id w:val="-828433271"/>
        <w:docPartObj>
          <w:docPartGallery w:val="Table of Contents"/>
          <w:docPartUnique/>
        </w:docPartObj>
      </w:sdtPr>
      <w:sdtEndPr>
        <w:rPr>
          <w:rFonts w:asciiTheme="minorHAnsi" w:eastAsiaTheme="minorHAnsi" w:hAnsiTheme="minorHAnsi" w:cstheme="minorBidi"/>
          <w:noProof/>
          <w:sz w:val="22"/>
          <w:szCs w:val="22"/>
          <w:u w:val="none"/>
          <w:lang w:val="en-GB" w:eastAsia="en-US"/>
        </w:rPr>
      </w:sdtEndPr>
      <w:sdtContent>
        <w:p w14:paraId="6612942C" w14:textId="3A303AE6" w:rsidR="0070400D" w:rsidRDefault="0070400D">
          <w:pPr>
            <w:pStyle w:val="TOCHeading"/>
          </w:pPr>
          <w:r>
            <w:t>Table of Contents</w:t>
          </w:r>
        </w:p>
        <w:p w14:paraId="1B4D4421" w14:textId="77777777" w:rsidR="002F1EAA" w:rsidRDefault="0070400D">
          <w:pPr>
            <w:pStyle w:val="TOC1"/>
            <w:tabs>
              <w:tab w:val="right" w:leader="dot" w:pos="9016"/>
            </w:tabs>
            <w:rPr>
              <w:noProof/>
              <w:lang w:val="en-GB" w:eastAsia="en-GB"/>
            </w:rPr>
          </w:pPr>
          <w:r>
            <w:fldChar w:fldCharType="begin"/>
          </w:r>
          <w:r>
            <w:instrText xml:space="preserve"> TOC \o "1-3" \h \z \u </w:instrText>
          </w:r>
          <w:r>
            <w:fldChar w:fldCharType="separate"/>
          </w:r>
          <w:hyperlink w:anchor="_Toc118920862" w:history="1">
            <w:r w:rsidR="002F1EAA" w:rsidRPr="00A06DDC">
              <w:rPr>
                <w:rStyle w:val="Hyperlink"/>
                <w:noProof/>
              </w:rPr>
              <w:t>Abstract</w:t>
            </w:r>
            <w:r w:rsidR="002F1EAA">
              <w:rPr>
                <w:noProof/>
                <w:webHidden/>
              </w:rPr>
              <w:tab/>
            </w:r>
            <w:r w:rsidR="002F1EAA">
              <w:rPr>
                <w:noProof/>
                <w:webHidden/>
              </w:rPr>
              <w:fldChar w:fldCharType="begin"/>
            </w:r>
            <w:r w:rsidR="002F1EAA">
              <w:rPr>
                <w:noProof/>
                <w:webHidden/>
              </w:rPr>
              <w:instrText xml:space="preserve"> PAGEREF _Toc118920862 \h </w:instrText>
            </w:r>
            <w:r w:rsidR="002F1EAA">
              <w:rPr>
                <w:noProof/>
                <w:webHidden/>
              </w:rPr>
            </w:r>
            <w:r w:rsidR="002F1EAA">
              <w:rPr>
                <w:noProof/>
                <w:webHidden/>
              </w:rPr>
              <w:fldChar w:fldCharType="separate"/>
            </w:r>
            <w:r w:rsidR="002F1EAA">
              <w:rPr>
                <w:noProof/>
                <w:webHidden/>
              </w:rPr>
              <w:t>5</w:t>
            </w:r>
            <w:r w:rsidR="002F1EAA">
              <w:rPr>
                <w:noProof/>
                <w:webHidden/>
              </w:rPr>
              <w:fldChar w:fldCharType="end"/>
            </w:r>
          </w:hyperlink>
        </w:p>
        <w:p w14:paraId="7E3B6081" w14:textId="77777777" w:rsidR="002F1EAA" w:rsidRDefault="002F1EAA">
          <w:pPr>
            <w:pStyle w:val="TOC1"/>
            <w:tabs>
              <w:tab w:val="right" w:leader="dot" w:pos="9016"/>
            </w:tabs>
            <w:rPr>
              <w:noProof/>
              <w:lang w:val="en-GB" w:eastAsia="en-GB"/>
            </w:rPr>
          </w:pPr>
          <w:hyperlink w:anchor="_Toc118920863" w:history="1">
            <w:r w:rsidRPr="00A06DDC">
              <w:rPr>
                <w:rStyle w:val="Hyperlink"/>
                <w:noProof/>
              </w:rPr>
              <w:t>Introduction</w:t>
            </w:r>
            <w:r>
              <w:rPr>
                <w:noProof/>
                <w:webHidden/>
              </w:rPr>
              <w:tab/>
            </w:r>
            <w:r>
              <w:rPr>
                <w:noProof/>
                <w:webHidden/>
              </w:rPr>
              <w:fldChar w:fldCharType="begin"/>
            </w:r>
            <w:r>
              <w:rPr>
                <w:noProof/>
                <w:webHidden/>
              </w:rPr>
              <w:instrText xml:space="preserve"> PAGEREF _Toc118920863 \h </w:instrText>
            </w:r>
            <w:r>
              <w:rPr>
                <w:noProof/>
                <w:webHidden/>
              </w:rPr>
            </w:r>
            <w:r>
              <w:rPr>
                <w:noProof/>
                <w:webHidden/>
              </w:rPr>
              <w:fldChar w:fldCharType="separate"/>
            </w:r>
            <w:r>
              <w:rPr>
                <w:noProof/>
                <w:webHidden/>
              </w:rPr>
              <w:t>5</w:t>
            </w:r>
            <w:r>
              <w:rPr>
                <w:noProof/>
                <w:webHidden/>
              </w:rPr>
              <w:fldChar w:fldCharType="end"/>
            </w:r>
          </w:hyperlink>
        </w:p>
        <w:p w14:paraId="46F22FBF" w14:textId="77777777" w:rsidR="002F1EAA" w:rsidRDefault="002F1EAA">
          <w:pPr>
            <w:pStyle w:val="TOC1"/>
            <w:tabs>
              <w:tab w:val="right" w:leader="dot" w:pos="9016"/>
            </w:tabs>
            <w:rPr>
              <w:noProof/>
              <w:lang w:val="en-GB" w:eastAsia="en-GB"/>
            </w:rPr>
          </w:pPr>
          <w:hyperlink w:anchor="_Toc118920864" w:history="1">
            <w:r w:rsidRPr="00A06DDC">
              <w:rPr>
                <w:rStyle w:val="Hyperlink"/>
                <w:noProof/>
              </w:rPr>
              <w:t>Literature Review</w:t>
            </w:r>
            <w:r>
              <w:rPr>
                <w:noProof/>
                <w:webHidden/>
              </w:rPr>
              <w:tab/>
            </w:r>
            <w:r>
              <w:rPr>
                <w:noProof/>
                <w:webHidden/>
              </w:rPr>
              <w:fldChar w:fldCharType="begin"/>
            </w:r>
            <w:r>
              <w:rPr>
                <w:noProof/>
                <w:webHidden/>
              </w:rPr>
              <w:instrText xml:space="preserve"> PAGEREF _Toc118920864 \h </w:instrText>
            </w:r>
            <w:r>
              <w:rPr>
                <w:noProof/>
                <w:webHidden/>
              </w:rPr>
            </w:r>
            <w:r>
              <w:rPr>
                <w:noProof/>
                <w:webHidden/>
              </w:rPr>
              <w:fldChar w:fldCharType="separate"/>
            </w:r>
            <w:r>
              <w:rPr>
                <w:noProof/>
                <w:webHidden/>
              </w:rPr>
              <w:t>6</w:t>
            </w:r>
            <w:r>
              <w:rPr>
                <w:noProof/>
                <w:webHidden/>
              </w:rPr>
              <w:fldChar w:fldCharType="end"/>
            </w:r>
          </w:hyperlink>
        </w:p>
        <w:p w14:paraId="541E8807" w14:textId="77777777" w:rsidR="002F1EAA" w:rsidRDefault="002F1EAA">
          <w:pPr>
            <w:pStyle w:val="TOC2"/>
            <w:tabs>
              <w:tab w:val="right" w:leader="dot" w:pos="9016"/>
            </w:tabs>
            <w:rPr>
              <w:rFonts w:eastAsiaTheme="minorEastAsia"/>
              <w:noProof/>
              <w:lang w:eastAsia="en-GB"/>
            </w:rPr>
          </w:pPr>
          <w:hyperlink w:anchor="_Toc118920865" w:history="1">
            <w:r w:rsidRPr="00A06DDC">
              <w:rPr>
                <w:rStyle w:val="Hyperlink"/>
                <w:noProof/>
              </w:rPr>
              <w:t>Perceptions of Turnover</w:t>
            </w:r>
            <w:r>
              <w:rPr>
                <w:noProof/>
                <w:webHidden/>
              </w:rPr>
              <w:tab/>
            </w:r>
            <w:r>
              <w:rPr>
                <w:noProof/>
                <w:webHidden/>
              </w:rPr>
              <w:fldChar w:fldCharType="begin"/>
            </w:r>
            <w:r>
              <w:rPr>
                <w:noProof/>
                <w:webHidden/>
              </w:rPr>
              <w:instrText xml:space="preserve"> PAGEREF _Toc118920865 \h </w:instrText>
            </w:r>
            <w:r>
              <w:rPr>
                <w:noProof/>
                <w:webHidden/>
              </w:rPr>
            </w:r>
            <w:r>
              <w:rPr>
                <w:noProof/>
                <w:webHidden/>
              </w:rPr>
              <w:fldChar w:fldCharType="separate"/>
            </w:r>
            <w:r>
              <w:rPr>
                <w:noProof/>
                <w:webHidden/>
              </w:rPr>
              <w:t>7</w:t>
            </w:r>
            <w:r>
              <w:rPr>
                <w:noProof/>
                <w:webHidden/>
              </w:rPr>
              <w:fldChar w:fldCharType="end"/>
            </w:r>
          </w:hyperlink>
        </w:p>
        <w:p w14:paraId="325565FC" w14:textId="77777777" w:rsidR="002F1EAA" w:rsidRDefault="002F1EAA">
          <w:pPr>
            <w:pStyle w:val="TOC2"/>
            <w:tabs>
              <w:tab w:val="right" w:leader="dot" w:pos="9016"/>
            </w:tabs>
            <w:rPr>
              <w:rFonts w:eastAsiaTheme="minorEastAsia"/>
              <w:noProof/>
              <w:lang w:eastAsia="en-GB"/>
            </w:rPr>
          </w:pPr>
          <w:hyperlink w:anchor="_Toc118920866" w:history="1">
            <w:r w:rsidRPr="00A06DDC">
              <w:rPr>
                <w:rStyle w:val="Hyperlink"/>
                <w:noProof/>
              </w:rPr>
              <w:t>Cost of Turnover</w:t>
            </w:r>
            <w:r>
              <w:rPr>
                <w:noProof/>
                <w:webHidden/>
              </w:rPr>
              <w:tab/>
            </w:r>
            <w:r>
              <w:rPr>
                <w:noProof/>
                <w:webHidden/>
              </w:rPr>
              <w:fldChar w:fldCharType="begin"/>
            </w:r>
            <w:r>
              <w:rPr>
                <w:noProof/>
                <w:webHidden/>
              </w:rPr>
              <w:instrText xml:space="preserve"> PAGEREF _Toc118920866 \h </w:instrText>
            </w:r>
            <w:r>
              <w:rPr>
                <w:noProof/>
                <w:webHidden/>
              </w:rPr>
            </w:r>
            <w:r>
              <w:rPr>
                <w:noProof/>
                <w:webHidden/>
              </w:rPr>
              <w:fldChar w:fldCharType="separate"/>
            </w:r>
            <w:r>
              <w:rPr>
                <w:noProof/>
                <w:webHidden/>
              </w:rPr>
              <w:t>8</w:t>
            </w:r>
            <w:r>
              <w:rPr>
                <w:noProof/>
                <w:webHidden/>
              </w:rPr>
              <w:fldChar w:fldCharType="end"/>
            </w:r>
          </w:hyperlink>
        </w:p>
        <w:p w14:paraId="11364E8A" w14:textId="77777777" w:rsidR="002F1EAA" w:rsidRDefault="002F1EAA">
          <w:pPr>
            <w:pStyle w:val="TOC2"/>
            <w:tabs>
              <w:tab w:val="right" w:leader="dot" w:pos="9016"/>
            </w:tabs>
            <w:rPr>
              <w:rFonts w:eastAsiaTheme="minorEastAsia"/>
              <w:noProof/>
              <w:lang w:eastAsia="en-GB"/>
            </w:rPr>
          </w:pPr>
          <w:hyperlink w:anchor="_Toc118920867" w:history="1">
            <w:r w:rsidRPr="00A06DDC">
              <w:rPr>
                <w:rStyle w:val="Hyperlink"/>
                <w:noProof/>
              </w:rPr>
              <w:t>The cost of losing knowledge</w:t>
            </w:r>
            <w:r>
              <w:rPr>
                <w:noProof/>
                <w:webHidden/>
              </w:rPr>
              <w:tab/>
            </w:r>
            <w:r>
              <w:rPr>
                <w:noProof/>
                <w:webHidden/>
              </w:rPr>
              <w:fldChar w:fldCharType="begin"/>
            </w:r>
            <w:r>
              <w:rPr>
                <w:noProof/>
                <w:webHidden/>
              </w:rPr>
              <w:instrText xml:space="preserve"> PAGEREF _Toc118920867 \h </w:instrText>
            </w:r>
            <w:r>
              <w:rPr>
                <w:noProof/>
                <w:webHidden/>
              </w:rPr>
            </w:r>
            <w:r>
              <w:rPr>
                <w:noProof/>
                <w:webHidden/>
              </w:rPr>
              <w:fldChar w:fldCharType="separate"/>
            </w:r>
            <w:r>
              <w:rPr>
                <w:noProof/>
                <w:webHidden/>
              </w:rPr>
              <w:t>9</w:t>
            </w:r>
            <w:r>
              <w:rPr>
                <w:noProof/>
                <w:webHidden/>
              </w:rPr>
              <w:fldChar w:fldCharType="end"/>
            </w:r>
          </w:hyperlink>
        </w:p>
        <w:p w14:paraId="6B6FBD60" w14:textId="77777777" w:rsidR="002F1EAA" w:rsidRDefault="002F1EAA">
          <w:pPr>
            <w:pStyle w:val="TOC2"/>
            <w:tabs>
              <w:tab w:val="right" w:leader="dot" w:pos="9016"/>
            </w:tabs>
            <w:rPr>
              <w:rFonts w:eastAsiaTheme="minorEastAsia"/>
              <w:noProof/>
              <w:lang w:eastAsia="en-GB"/>
            </w:rPr>
          </w:pPr>
          <w:hyperlink w:anchor="_Toc118920868" w:history="1">
            <w:r w:rsidRPr="00A06DDC">
              <w:rPr>
                <w:rStyle w:val="Hyperlink"/>
                <w:noProof/>
              </w:rPr>
              <w:t>Impact of Turnover on colleagues</w:t>
            </w:r>
            <w:r>
              <w:rPr>
                <w:noProof/>
                <w:webHidden/>
              </w:rPr>
              <w:tab/>
            </w:r>
            <w:r>
              <w:rPr>
                <w:noProof/>
                <w:webHidden/>
              </w:rPr>
              <w:fldChar w:fldCharType="begin"/>
            </w:r>
            <w:r>
              <w:rPr>
                <w:noProof/>
                <w:webHidden/>
              </w:rPr>
              <w:instrText xml:space="preserve"> PAGEREF _Toc118920868 \h </w:instrText>
            </w:r>
            <w:r>
              <w:rPr>
                <w:noProof/>
                <w:webHidden/>
              </w:rPr>
            </w:r>
            <w:r>
              <w:rPr>
                <w:noProof/>
                <w:webHidden/>
              </w:rPr>
              <w:fldChar w:fldCharType="separate"/>
            </w:r>
            <w:r>
              <w:rPr>
                <w:noProof/>
                <w:webHidden/>
              </w:rPr>
              <w:t>10</w:t>
            </w:r>
            <w:r>
              <w:rPr>
                <w:noProof/>
                <w:webHidden/>
              </w:rPr>
              <w:fldChar w:fldCharType="end"/>
            </w:r>
          </w:hyperlink>
        </w:p>
        <w:p w14:paraId="38C10363" w14:textId="77777777" w:rsidR="002F1EAA" w:rsidRDefault="002F1EAA">
          <w:pPr>
            <w:pStyle w:val="TOC2"/>
            <w:tabs>
              <w:tab w:val="right" w:leader="dot" w:pos="9016"/>
            </w:tabs>
            <w:rPr>
              <w:rFonts w:eastAsiaTheme="minorEastAsia"/>
              <w:noProof/>
              <w:lang w:eastAsia="en-GB"/>
            </w:rPr>
          </w:pPr>
          <w:hyperlink w:anchor="_Toc118920869" w:history="1">
            <w:r w:rsidRPr="00A06DDC">
              <w:rPr>
                <w:rStyle w:val="Hyperlink"/>
                <w:noProof/>
              </w:rPr>
              <w:t>Emotional intelligence and staff retention</w:t>
            </w:r>
            <w:r>
              <w:rPr>
                <w:noProof/>
                <w:webHidden/>
              </w:rPr>
              <w:tab/>
            </w:r>
            <w:r>
              <w:rPr>
                <w:noProof/>
                <w:webHidden/>
              </w:rPr>
              <w:fldChar w:fldCharType="begin"/>
            </w:r>
            <w:r>
              <w:rPr>
                <w:noProof/>
                <w:webHidden/>
              </w:rPr>
              <w:instrText xml:space="preserve"> PAGEREF _Toc118920869 \h </w:instrText>
            </w:r>
            <w:r>
              <w:rPr>
                <w:noProof/>
                <w:webHidden/>
              </w:rPr>
            </w:r>
            <w:r>
              <w:rPr>
                <w:noProof/>
                <w:webHidden/>
              </w:rPr>
              <w:fldChar w:fldCharType="separate"/>
            </w:r>
            <w:r>
              <w:rPr>
                <w:noProof/>
                <w:webHidden/>
              </w:rPr>
              <w:t>10</w:t>
            </w:r>
            <w:r>
              <w:rPr>
                <w:noProof/>
                <w:webHidden/>
              </w:rPr>
              <w:fldChar w:fldCharType="end"/>
            </w:r>
          </w:hyperlink>
        </w:p>
        <w:p w14:paraId="5FABBC03" w14:textId="77777777" w:rsidR="002F1EAA" w:rsidRDefault="002F1EAA">
          <w:pPr>
            <w:pStyle w:val="TOC2"/>
            <w:tabs>
              <w:tab w:val="right" w:leader="dot" w:pos="9016"/>
            </w:tabs>
            <w:rPr>
              <w:rFonts w:eastAsiaTheme="minorEastAsia"/>
              <w:noProof/>
              <w:lang w:eastAsia="en-GB"/>
            </w:rPr>
          </w:pPr>
          <w:hyperlink w:anchor="_Toc118920870" w:history="1">
            <w:r w:rsidRPr="00A06DDC">
              <w:rPr>
                <w:rStyle w:val="Hyperlink"/>
                <w:noProof/>
              </w:rPr>
              <w:t>Leadership styles and staff retention</w:t>
            </w:r>
            <w:r>
              <w:rPr>
                <w:noProof/>
                <w:webHidden/>
              </w:rPr>
              <w:tab/>
            </w:r>
            <w:r>
              <w:rPr>
                <w:noProof/>
                <w:webHidden/>
              </w:rPr>
              <w:fldChar w:fldCharType="begin"/>
            </w:r>
            <w:r>
              <w:rPr>
                <w:noProof/>
                <w:webHidden/>
              </w:rPr>
              <w:instrText xml:space="preserve"> PAGEREF _Toc118920870 \h </w:instrText>
            </w:r>
            <w:r>
              <w:rPr>
                <w:noProof/>
                <w:webHidden/>
              </w:rPr>
            </w:r>
            <w:r>
              <w:rPr>
                <w:noProof/>
                <w:webHidden/>
              </w:rPr>
              <w:fldChar w:fldCharType="separate"/>
            </w:r>
            <w:r>
              <w:rPr>
                <w:noProof/>
                <w:webHidden/>
              </w:rPr>
              <w:t>11</w:t>
            </w:r>
            <w:r>
              <w:rPr>
                <w:noProof/>
                <w:webHidden/>
              </w:rPr>
              <w:fldChar w:fldCharType="end"/>
            </w:r>
          </w:hyperlink>
        </w:p>
        <w:p w14:paraId="5A58B121" w14:textId="77777777" w:rsidR="002F1EAA" w:rsidRDefault="002F1EAA">
          <w:pPr>
            <w:pStyle w:val="TOC2"/>
            <w:tabs>
              <w:tab w:val="right" w:leader="dot" w:pos="9016"/>
            </w:tabs>
            <w:rPr>
              <w:rFonts w:eastAsiaTheme="minorEastAsia"/>
              <w:noProof/>
              <w:lang w:eastAsia="en-GB"/>
            </w:rPr>
          </w:pPr>
          <w:hyperlink w:anchor="_Toc118920871" w:history="1">
            <w:r w:rsidRPr="00A06DDC">
              <w:rPr>
                <w:rStyle w:val="Hyperlink"/>
                <w:noProof/>
              </w:rPr>
              <w:t>Motivation and staff retention</w:t>
            </w:r>
            <w:r>
              <w:rPr>
                <w:noProof/>
                <w:webHidden/>
              </w:rPr>
              <w:tab/>
            </w:r>
            <w:r>
              <w:rPr>
                <w:noProof/>
                <w:webHidden/>
              </w:rPr>
              <w:fldChar w:fldCharType="begin"/>
            </w:r>
            <w:r>
              <w:rPr>
                <w:noProof/>
                <w:webHidden/>
              </w:rPr>
              <w:instrText xml:space="preserve"> PAGEREF _Toc118920871 \h </w:instrText>
            </w:r>
            <w:r>
              <w:rPr>
                <w:noProof/>
                <w:webHidden/>
              </w:rPr>
            </w:r>
            <w:r>
              <w:rPr>
                <w:noProof/>
                <w:webHidden/>
              </w:rPr>
              <w:fldChar w:fldCharType="separate"/>
            </w:r>
            <w:r>
              <w:rPr>
                <w:noProof/>
                <w:webHidden/>
              </w:rPr>
              <w:t>12</w:t>
            </w:r>
            <w:r>
              <w:rPr>
                <w:noProof/>
                <w:webHidden/>
              </w:rPr>
              <w:fldChar w:fldCharType="end"/>
            </w:r>
          </w:hyperlink>
        </w:p>
        <w:p w14:paraId="17902A5D" w14:textId="77777777" w:rsidR="002F1EAA" w:rsidRDefault="002F1EAA">
          <w:pPr>
            <w:pStyle w:val="TOC2"/>
            <w:tabs>
              <w:tab w:val="right" w:leader="dot" w:pos="9016"/>
            </w:tabs>
            <w:rPr>
              <w:rFonts w:eastAsiaTheme="minorEastAsia"/>
              <w:noProof/>
              <w:lang w:eastAsia="en-GB"/>
            </w:rPr>
          </w:pPr>
          <w:hyperlink w:anchor="_Toc118920872" w:history="1">
            <w:r w:rsidRPr="00A06DDC">
              <w:rPr>
                <w:rStyle w:val="Hyperlink"/>
                <w:noProof/>
              </w:rPr>
              <w:t>Communication</w:t>
            </w:r>
            <w:r>
              <w:rPr>
                <w:noProof/>
                <w:webHidden/>
              </w:rPr>
              <w:tab/>
            </w:r>
            <w:r>
              <w:rPr>
                <w:noProof/>
                <w:webHidden/>
              </w:rPr>
              <w:fldChar w:fldCharType="begin"/>
            </w:r>
            <w:r>
              <w:rPr>
                <w:noProof/>
                <w:webHidden/>
              </w:rPr>
              <w:instrText xml:space="preserve"> PAGEREF _Toc118920872 \h </w:instrText>
            </w:r>
            <w:r>
              <w:rPr>
                <w:noProof/>
                <w:webHidden/>
              </w:rPr>
            </w:r>
            <w:r>
              <w:rPr>
                <w:noProof/>
                <w:webHidden/>
              </w:rPr>
              <w:fldChar w:fldCharType="separate"/>
            </w:r>
            <w:r>
              <w:rPr>
                <w:noProof/>
                <w:webHidden/>
              </w:rPr>
              <w:t>13</w:t>
            </w:r>
            <w:r>
              <w:rPr>
                <w:noProof/>
                <w:webHidden/>
              </w:rPr>
              <w:fldChar w:fldCharType="end"/>
            </w:r>
          </w:hyperlink>
        </w:p>
        <w:p w14:paraId="10B5F06E" w14:textId="77777777" w:rsidR="002F1EAA" w:rsidRDefault="002F1EAA">
          <w:pPr>
            <w:pStyle w:val="TOC2"/>
            <w:tabs>
              <w:tab w:val="right" w:leader="dot" w:pos="9016"/>
            </w:tabs>
            <w:rPr>
              <w:rFonts w:eastAsiaTheme="minorEastAsia"/>
              <w:noProof/>
              <w:lang w:eastAsia="en-GB"/>
            </w:rPr>
          </w:pPr>
          <w:hyperlink w:anchor="_Toc118920873" w:history="1">
            <w:r w:rsidRPr="00A06DDC">
              <w:rPr>
                <w:rStyle w:val="Hyperlink"/>
                <w:noProof/>
              </w:rPr>
              <w:t>Coaching and mentoring staff retention</w:t>
            </w:r>
            <w:r>
              <w:rPr>
                <w:noProof/>
                <w:webHidden/>
              </w:rPr>
              <w:tab/>
            </w:r>
            <w:r>
              <w:rPr>
                <w:noProof/>
                <w:webHidden/>
              </w:rPr>
              <w:fldChar w:fldCharType="begin"/>
            </w:r>
            <w:r>
              <w:rPr>
                <w:noProof/>
                <w:webHidden/>
              </w:rPr>
              <w:instrText xml:space="preserve"> PAGEREF _Toc118920873 \h </w:instrText>
            </w:r>
            <w:r>
              <w:rPr>
                <w:noProof/>
                <w:webHidden/>
              </w:rPr>
            </w:r>
            <w:r>
              <w:rPr>
                <w:noProof/>
                <w:webHidden/>
              </w:rPr>
              <w:fldChar w:fldCharType="separate"/>
            </w:r>
            <w:r>
              <w:rPr>
                <w:noProof/>
                <w:webHidden/>
              </w:rPr>
              <w:t>14</w:t>
            </w:r>
            <w:r>
              <w:rPr>
                <w:noProof/>
                <w:webHidden/>
              </w:rPr>
              <w:fldChar w:fldCharType="end"/>
            </w:r>
          </w:hyperlink>
        </w:p>
        <w:p w14:paraId="2ED559BE" w14:textId="77777777" w:rsidR="002F1EAA" w:rsidRDefault="002F1EAA">
          <w:pPr>
            <w:pStyle w:val="TOC2"/>
            <w:tabs>
              <w:tab w:val="right" w:leader="dot" w:pos="9016"/>
            </w:tabs>
            <w:rPr>
              <w:rFonts w:eastAsiaTheme="minorEastAsia"/>
              <w:noProof/>
              <w:lang w:eastAsia="en-GB"/>
            </w:rPr>
          </w:pPr>
          <w:hyperlink w:anchor="_Toc118920874" w:history="1">
            <w:r w:rsidRPr="00A06DDC">
              <w:rPr>
                <w:rStyle w:val="Hyperlink"/>
                <w:noProof/>
              </w:rPr>
              <w:t>Work life balance</w:t>
            </w:r>
            <w:r>
              <w:rPr>
                <w:noProof/>
                <w:webHidden/>
              </w:rPr>
              <w:tab/>
            </w:r>
            <w:r>
              <w:rPr>
                <w:noProof/>
                <w:webHidden/>
              </w:rPr>
              <w:fldChar w:fldCharType="begin"/>
            </w:r>
            <w:r>
              <w:rPr>
                <w:noProof/>
                <w:webHidden/>
              </w:rPr>
              <w:instrText xml:space="preserve"> PAGEREF _Toc118920874 \h </w:instrText>
            </w:r>
            <w:r>
              <w:rPr>
                <w:noProof/>
                <w:webHidden/>
              </w:rPr>
            </w:r>
            <w:r>
              <w:rPr>
                <w:noProof/>
                <w:webHidden/>
              </w:rPr>
              <w:fldChar w:fldCharType="separate"/>
            </w:r>
            <w:r>
              <w:rPr>
                <w:noProof/>
                <w:webHidden/>
              </w:rPr>
              <w:t>15</w:t>
            </w:r>
            <w:r>
              <w:rPr>
                <w:noProof/>
                <w:webHidden/>
              </w:rPr>
              <w:fldChar w:fldCharType="end"/>
            </w:r>
          </w:hyperlink>
        </w:p>
        <w:p w14:paraId="49E0A730" w14:textId="77777777" w:rsidR="002F1EAA" w:rsidRDefault="002F1EAA">
          <w:pPr>
            <w:pStyle w:val="TOC2"/>
            <w:tabs>
              <w:tab w:val="right" w:leader="dot" w:pos="9016"/>
            </w:tabs>
            <w:rPr>
              <w:rFonts w:eastAsiaTheme="minorEastAsia"/>
              <w:noProof/>
              <w:lang w:eastAsia="en-GB"/>
            </w:rPr>
          </w:pPr>
          <w:hyperlink w:anchor="_Toc118920875" w:history="1">
            <w:r w:rsidRPr="00A06DDC">
              <w:rPr>
                <w:rStyle w:val="Hyperlink"/>
                <w:noProof/>
              </w:rPr>
              <w:t>Remote working</w:t>
            </w:r>
            <w:r>
              <w:rPr>
                <w:noProof/>
                <w:webHidden/>
              </w:rPr>
              <w:tab/>
            </w:r>
            <w:r>
              <w:rPr>
                <w:noProof/>
                <w:webHidden/>
              </w:rPr>
              <w:fldChar w:fldCharType="begin"/>
            </w:r>
            <w:r>
              <w:rPr>
                <w:noProof/>
                <w:webHidden/>
              </w:rPr>
              <w:instrText xml:space="preserve"> PAGEREF _Toc118920875 \h </w:instrText>
            </w:r>
            <w:r>
              <w:rPr>
                <w:noProof/>
                <w:webHidden/>
              </w:rPr>
            </w:r>
            <w:r>
              <w:rPr>
                <w:noProof/>
                <w:webHidden/>
              </w:rPr>
              <w:fldChar w:fldCharType="separate"/>
            </w:r>
            <w:r>
              <w:rPr>
                <w:noProof/>
                <w:webHidden/>
              </w:rPr>
              <w:t>15</w:t>
            </w:r>
            <w:r>
              <w:rPr>
                <w:noProof/>
                <w:webHidden/>
              </w:rPr>
              <w:fldChar w:fldCharType="end"/>
            </w:r>
          </w:hyperlink>
        </w:p>
        <w:p w14:paraId="4A7ABC1F" w14:textId="77777777" w:rsidR="002F1EAA" w:rsidRDefault="002F1EAA">
          <w:pPr>
            <w:pStyle w:val="TOC2"/>
            <w:tabs>
              <w:tab w:val="right" w:leader="dot" w:pos="9016"/>
            </w:tabs>
            <w:rPr>
              <w:rFonts w:eastAsiaTheme="minorEastAsia"/>
              <w:noProof/>
              <w:lang w:eastAsia="en-GB"/>
            </w:rPr>
          </w:pPr>
          <w:hyperlink w:anchor="_Toc118920876" w:history="1">
            <w:r w:rsidRPr="00A06DDC">
              <w:rPr>
                <w:rStyle w:val="Hyperlink"/>
                <w:noProof/>
              </w:rPr>
              <w:t>Millennial Employees</w:t>
            </w:r>
            <w:r>
              <w:rPr>
                <w:noProof/>
                <w:webHidden/>
              </w:rPr>
              <w:tab/>
            </w:r>
            <w:r>
              <w:rPr>
                <w:noProof/>
                <w:webHidden/>
              </w:rPr>
              <w:fldChar w:fldCharType="begin"/>
            </w:r>
            <w:r>
              <w:rPr>
                <w:noProof/>
                <w:webHidden/>
              </w:rPr>
              <w:instrText xml:space="preserve"> PAGEREF _Toc118920876 \h </w:instrText>
            </w:r>
            <w:r>
              <w:rPr>
                <w:noProof/>
                <w:webHidden/>
              </w:rPr>
            </w:r>
            <w:r>
              <w:rPr>
                <w:noProof/>
                <w:webHidden/>
              </w:rPr>
              <w:fldChar w:fldCharType="separate"/>
            </w:r>
            <w:r>
              <w:rPr>
                <w:noProof/>
                <w:webHidden/>
              </w:rPr>
              <w:t>16</w:t>
            </w:r>
            <w:r>
              <w:rPr>
                <w:noProof/>
                <w:webHidden/>
              </w:rPr>
              <w:fldChar w:fldCharType="end"/>
            </w:r>
          </w:hyperlink>
        </w:p>
        <w:p w14:paraId="618FC960" w14:textId="77777777" w:rsidR="002F1EAA" w:rsidRDefault="002F1EAA">
          <w:pPr>
            <w:pStyle w:val="TOC2"/>
            <w:tabs>
              <w:tab w:val="right" w:leader="dot" w:pos="9016"/>
            </w:tabs>
            <w:rPr>
              <w:rFonts w:eastAsiaTheme="minorEastAsia"/>
              <w:noProof/>
              <w:lang w:eastAsia="en-GB"/>
            </w:rPr>
          </w:pPr>
          <w:hyperlink w:anchor="_Toc118920877" w:history="1">
            <w:r w:rsidRPr="00A06DDC">
              <w:rPr>
                <w:rStyle w:val="Hyperlink"/>
                <w:noProof/>
              </w:rPr>
              <w:t>Post pandemic</w:t>
            </w:r>
            <w:r>
              <w:rPr>
                <w:noProof/>
                <w:webHidden/>
              </w:rPr>
              <w:tab/>
            </w:r>
            <w:r>
              <w:rPr>
                <w:noProof/>
                <w:webHidden/>
              </w:rPr>
              <w:fldChar w:fldCharType="begin"/>
            </w:r>
            <w:r>
              <w:rPr>
                <w:noProof/>
                <w:webHidden/>
              </w:rPr>
              <w:instrText xml:space="preserve"> PAGEREF _Toc118920877 \h </w:instrText>
            </w:r>
            <w:r>
              <w:rPr>
                <w:noProof/>
                <w:webHidden/>
              </w:rPr>
            </w:r>
            <w:r>
              <w:rPr>
                <w:noProof/>
                <w:webHidden/>
              </w:rPr>
              <w:fldChar w:fldCharType="separate"/>
            </w:r>
            <w:r>
              <w:rPr>
                <w:noProof/>
                <w:webHidden/>
              </w:rPr>
              <w:t>17</w:t>
            </w:r>
            <w:r>
              <w:rPr>
                <w:noProof/>
                <w:webHidden/>
              </w:rPr>
              <w:fldChar w:fldCharType="end"/>
            </w:r>
          </w:hyperlink>
        </w:p>
        <w:p w14:paraId="642D5917" w14:textId="77777777" w:rsidR="002F1EAA" w:rsidRDefault="002F1EAA">
          <w:pPr>
            <w:pStyle w:val="TOC1"/>
            <w:tabs>
              <w:tab w:val="right" w:leader="dot" w:pos="9016"/>
            </w:tabs>
            <w:rPr>
              <w:noProof/>
              <w:lang w:val="en-GB" w:eastAsia="en-GB"/>
            </w:rPr>
          </w:pPr>
          <w:hyperlink w:anchor="_Toc118920878" w:history="1">
            <w:r w:rsidRPr="00A06DDC">
              <w:rPr>
                <w:rStyle w:val="Hyperlink"/>
                <w:noProof/>
              </w:rPr>
              <w:t>The Wallich’s values and mission statement</w:t>
            </w:r>
            <w:r>
              <w:rPr>
                <w:noProof/>
                <w:webHidden/>
              </w:rPr>
              <w:tab/>
            </w:r>
            <w:r>
              <w:rPr>
                <w:noProof/>
                <w:webHidden/>
              </w:rPr>
              <w:fldChar w:fldCharType="begin"/>
            </w:r>
            <w:r>
              <w:rPr>
                <w:noProof/>
                <w:webHidden/>
              </w:rPr>
              <w:instrText xml:space="preserve"> PAGEREF _Toc118920878 \h </w:instrText>
            </w:r>
            <w:r>
              <w:rPr>
                <w:noProof/>
                <w:webHidden/>
              </w:rPr>
            </w:r>
            <w:r>
              <w:rPr>
                <w:noProof/>
                <w:webHidden/>
              </w:rPr>
              <w:fldChar w:fldCharType="separate"/>
            </w:r>
            <w:r>
              <w:rPr>
                <w:noProof/>
                <w:webHidden/>
              </w:rPr>
              <w:t>17</w:t>
            </w:r>
            <w:r>
              <w:rPr>
                <w:noProof/>
                <w:webHidden/>
              </w:rPr>
              <w:fldChar w:fldCharType="end"/>
            </w:r>
          </w:hyperlink>
        </w:p>
        <w:p w14:paraId="3ABFB2CE" w14:textId="77777777" w:rsidR="002F1EAA" w:rsidRDefault="002F1EAA">
          <w:pPr>
            <w:pStyle w:val="TOC1"/>
            <w:tabs>
              <w:tab w:val="right" w:leader="dot" w:pos="9016"/>
            </w:tabs>
            <w:rPr>
              <w:noProof/>
              <w:lang w:val="en-GB" w:eastAsia="en-GB"/>
            </w:rPr>
          </w:pPr>
          <w:hyperlink w:anchor="_Toc118920879" w:history="1">
            <w:r w:rsidRPr="00A06DDC">
              <w:rPr>
                <w:rStyle w:val="Hyperlink"/>
                <w:noProof/>
              </w:rPr>
              <w:t>Benefits of working for a non-profit</w:t>
            </w:r>
            <w:r>
              <w:rPr>
                <w:noProof/>
                <w:webHidden/>
              </w:rPr>
              <w:tab/>
            </w:r>
            <w:r>
              <w:rPr>
                <w:noProof/>
                <w:webHidden/>
              </w:rPr>
              <w:fldChar w:fldCharType="begin"/>
            </w:r>
            <w:r>
              <w:rPr>
                <w:noProof/>
                <w:webHidden/>
              </w:rPr>
              <w:instrText xml:space="preserve"> PAGEREF _Toc118920879 \h </w:instrText>
            </w:r>
            <w:r>
              <w:rPr>
                <w:noProof/>
                <w:webHidden/>
              </w:rPr>
            </w:r>
            <w:r>
              <w:rPr>
                <w:noProof/>
                <w:webHidden/>
              </w:rPr>
              <w:fldChar w:fldCharType="separate"/>
            </w:r>
            <w:r>
              <w:rPr>
                <w:noProof/>
                <w:webHidden/>
              </w:rPr>
              <w:t>18</w:t>
            </w:r>
            <w:r>
              <w:rPr>
                <w:noProof/>
                <w:webHidden/>
              </w:rPr>
              <w:fldChar w:fldCharType="end"/>
            </w:r>
          </w:hyperlink>
        </w:p>
        <w:p w14:paraId="673B4E71" w14:textId="77777777" w:rsidR="002F1EAA" w:rsidRDefault="002F1EAA">
          <w:pPr>
            <w:pStyle w:val="TOC1"/>
            <w:tabs>
              <w:tab w:val="right" w:leader="dot" w:pos="9016"/>
            </w:tabs>
            <w:rPr>
              <w:noProof/>
              <w:lang w:val="en-GB" w:eastAsia="en-GB"/>
            </w:rPr>
          </w:pPr>
          <w:hyperlink w:anchor="_Toc118920880" w:history="1">
            <w:r w:rsidRPr="00A06DDC">
              <w:rPr>
                <w:rStyle w:val="Hyperlink"/>
                <w:noProof/>
              </w:rPr>
              <w:t>Negatives working for a non-profit</w:t>
            </w:r>
            <w:r>
              <w:rPr>
                <w:noProof/>
                <w:webHidden/>
              </w:rPr>
              <w:tab/>
            </w:r>
            <w:r>
              <w:rPr>
                <w:noProof/>
                <w:webHidden/>
              </w:rPr>
              <w:fldChar w:fldCharType="begin"/>
            </w:r>
            <w:r>
              <w:rPr>
                <w:noProof/>
                <w:webHidden/>
              </w:rPr>
              <w:instrText xml:space="preserve"> PAGEREF _Toc118920880 \h </w:instrText>
            </w:r>
            <w:r>
              <w:rPr>
                <w:noProof/>
                <w:webHidden/>
              </w:rPr>
            </w:r>
            <w:r>
              <w:rPr>
                <w:noProof/>
                <w:webHidden/>
              </w:rPr>
              <w:fldChar w:fldCharType="separate"/>
            </w:r>
            <w:r>
              <w:rPr>
                <w:noProof/>
                <w:webHidden/>
              </w:rPr>
              <w:t>18</w:t>
            </w:r>
            <w:r>
              <w:rPr>
                <w:noProof/>
                <w:webHidden/>
              </w:rPr>
              <w:fldChar w:fldCharType="end"/>
            </w:r>
          </w:hyperlink>
        </w:p>
        <w:p w14:paraId="693D3B6F" w14:textId="77777777" w:rsidR="002F1EAA" w:rsidRDefault="002F1EAA">
          <w:pPr>
            <w:pStyle w:val="TOC1"/>
            <w:tabs>
              <w:tab w:val="right" w:leader="dot" w:pos="9016"/>
            </w:tabs>
            <w:rPr>
              <w:noProof/>
              <w:lang w:val="en-GB" w:eastAsia="en-GB"/>
            </w:rPr>
          </w:pPr>
          <w:hyperlink w:anchor="_Toc118920881" w:history="1">
            <w:r w:rsidRPr="00A06DDC">
              <w:rPr>
                <w:rStyle w:val="Hyperlink"/>
                <w:noProof/>
              </w:rPr>
              <w:t>Methodology</w:t>
            </w:r>
            <w:r>
              <w:rPr>
                <w:noProof/>
                <w:webHidden/>
              </w:rPr>
              <w:tab/>
            </w:r>
            <w:r>
              <w:rPr>
                <w:noProof/>
                <w:webHidden/>
              </w:rPr>
              <w:fldChar w:fldCharType="begin"/>
            </w:r>
            <w:r>
              <w:rPr>
                <w:noProof/>
                <w:webHidden/>
              </w:rPr>
              <w:instrText xml:space="preserve"> PAGEREF _Toc118920881 \h </w:instrText>
            </w:r>
            <w:r>
              <w:rPr>
                <w:noProof/>
                <w:webHidden/>
              </w:rPr>
            </w:r>
            <w:r>
              <w:rPr>
                <w:noProof/>
                <w:webHidden/>
              </w:rPr>
              <w:fldChar w:fldCharType="separate"/>
            </w:r>
            <w:r>
              <w:rPr>
                <w:noProof/>
                <w:webHidden/>
              </w:rPr>
              <w:t>18</w:t>
            </w:r>
            <w:r>
              <w:rPr>
                <w:noProof/>
                <w:webHidden/>
              </w:rPr>
              <w:fldChar w:fldCharType="end"/>
            </w:r>
          </w:hyperlink>
        </w:p>
        <w:p w14:paraId="6D1E1139" w14:textId="77777777" w:rsidR="002F1EAA" w:rsidRDefault="002F1EAA">
          <w:pPr>
            <w:pStyle w:val="TOC1"/>
            <w:tabs>
              <w:tab w:val="right" w:leader="dot" w:pos="9016"/>
            </w:tabs>
            <w:rPr>
              <w:noProof/>
              <w:lang w:val="en-GB" w:eastAsia="en-GB"/>
            </w:rPr>
          </w:pPr>
          <w:hyperlink w:anchor="_Toc118920882" w:history="1">
            <w:r w:rsidRPr="00A06DDC">
              <w:rPr>
                <w:rStyle w:val="Hyperlink"/>
                <w:noProof/>
              </w:rPr>
              <w:t>Questionnaire findings from the organisation the Wallich</w:t>
            </w:r>
            <w:r>
              <w:rPr>
                <w:noProof/>
                <w:webHidden/>
              </w:rPr>
              <w:tab/>
            </w:r>
            <w:r>
              <w:rPr>
                <w:noProof/>
                <w:webHidden/>
              </w:rPr>
              <w:fldChar w:fldCharType="begin"/>
            </w:r>
            <w:r>
              <w:rPr>
                <w:noProof/>
                <w:webHidden/>
              </w:rPr>
              <w:instrText xml:space="preserve"> PAGEREF _Toc118920882 \h </w:instrText>
            </w:r>
            <w:r>
              <w:rPr>
                <w:noProof/>
                <w:webHidden/>
              </w:rPr>
            </w:r>
            <w:r>
              <w:rPr>
                <w:noProof/>
                <w:webHidden/>
              </w:rPr>
              <w:fldChar w:fldCharType="separate"/>
            </w:r>
            <w:r>
              <w:rPr>
                <w:noProof/>
                <w:webHidden/>
              </w:rPr>
              <w:t>19</w:t>
            </w:r>
            <w:r>
              <w:rPr>
                <w:noProof/>
                <w:webHidden/>
              </w:rPr>
              <w:fldChar w:fldCharType="end"/>
            </w:r>
          </w:hyperlink>
        </w:p>
        <w:p w14:paraId="3587BA3C" w14:textId="77777777" w:rsidR="002F1EAA" w:rsidRDefault="002F1EAA">
          <w:pPr>
            <w:pStyle w:val="TOC1"/>
            <w:tabs>
              <w:tab w:val="right" w:leader="dot" w:pos="9016"/>
            </w:tabs>
            <w:rPr>
              <w:noProof/>
              <w:lang w:val="en-GB" w:eastAsia="en-GB"/>
            </w:rPr>
          </w:pPr>
          <w:hyperlink w:anchor="_Toc118920883" w:history="1">
            <w:r w:rsidRPr="00A06DDC">
              <w:rPr>
                <w:rStyle w:val="Hyperlink"/>
                <w:noProof/>
              </w:rPr>
              <w:t>Improvement strategies for staff retention from the research findings</w:t>
            </w:r>
            <w:r>
              <w:rPr>
                <w:noProof/>
                <w:webHidden/>
              </w:rPr>
              <w:tab/>
            </w:r>
            <w:r>
              <w:rPr>
                <w:noProof/>
                <w:webHidden/>
              </w:rPr>
              <w:fldChar w:fldCharType="begin"/>
            </w:r>
            <w:r>
              <w:rPr>
                <w:noProof/>
                <w:webHidden/>
              </w:rPr>
              <w:instrText xml:space="preserve"> PAGEREF _Toc118920883 \h </w:instrText>
            </w:r>
            <w:r>
              <w:rPr>
                <w:noProof/>
                <w:webHidden/>
              </w:rPr>
            </w:r>
            <w:r>
              <w:rPr>
                <w:noProof/>
                <w:webHidden/>
              </w:rPr>
              <w:fldChar w:fldCharType="separate"/>
            </w:r>
            <w:r>
              <w:rPr>
                <w:noProof/>
                <w:webHidden/>
              </w:rPr>
              <w:t>20</w:t>
            </w:r>
            <w:r>
              <w:rPr>
                <w:noProof/>
                <w:webHidden/>
              </w:rPr>
              <w:fldChar w:fldCharType="end"/>
            </w:r>
          </w:hyperlink>
        </w:p>
        <w:p w14:paraId="3300534F" w14:textId="77777777" w:rsidR="002F1EAA" w:rsidRDefault="002F1EAA">
          <w:pPr>
            <w:pStyle w:val="TOC1"/>
            <w:tabs>
              <w:tab w:val="right" w:leader="dot" w:pos="9016"/>
            </w:tabs>
            <w:rPr>
              <w:noProof/>
              <w:lang w:val="en-GB" w:eastAsia="en-GB"/>
            </w:rPr>
          </w:pPr>
          <w:hyperlink w:anchor="_Toc118920884" w:history="1">
            <w:r w:rsidRPr="00A06DDC">
              <w:rPr>
                <w:rStyle w:val="Hyperlink"/>
                <w:noProof/>
              </w:rPr>
              <w:t>Conclusion</w:t>
            </w:r>
            <w:r>
              <w:rPr>
                <w:noProof/>
                <w:webHidden/>
              </w:rPr>
              <w:tab/>
            </w:r>
            <w:r>
              <w:rPr>
                <w:noProof/>
                <w:webHidden/>
              </w:rPr>
              <w:fldChar w:fldCharType="begin"/>
            </w:r>
            <w:r>
              <w:rPr>
                <w:noProof/>
                <w:webHidden/>
              </w:rPr>
              <w:instrText xml:space="preserve"> PAGEREF _Toc118920884 \h </w:instrText>
            </w:r>
            <w:r>
              <w:rPr>
                <w:noProof/>
                <w:webHidden/>
              </w:rPr>
            </w:r>
            <w:r>
              <w:rPr>
                <w:noProof/>
                <w:webHidden/>
              </w:rPr>
              <w:fldChar w:fldCharType="separate"/>
            </w:r>
            <w:r>
              <w:rPr>
                <w:noProof/>
                <w:webHidden/>
              </w:rPr>
              <w:t>21</w:t>
            </w:r>
            <w:r>
              <w:rPr>
                <w:noProof/>
                <w:webHidden/>
              </w:rPr>
              <w:fldChar w:fldCharType="end"/>
            </w:r>
          </w:hyperlink>
        </w:p>
        <w:p w14:paraId="2E88CA6D" w14:textId="77777777" w:rsidR="002F1EAA" w:rsidRDefault="002F1EAA">
          <w:pPr>
            <w:pStyle w:val="TOC1"/>
            <w:tabs>
              <w:tab w:val="right" w:leader="dot" w:pos="9016"/>
            </w:tabs>
            <w:rPr>
              <w:noProof/>
              <w:lang w:val="en-GB" w:eastAsia="en-GB"/>
            </w:rPr>
          </w:pPr>
          <w:hyperlink w:anchor="_Toc118920885" w:history="1">
            <w:r w:rsidRPr="00A06DDC">
              <w:rPr>
                <w:rStyle w:val="Hyperlink"/>
                <w:noProof/>
              </w:rPr>
              <w:t>References</w:t>
            </w:r>
            <w:r>
              <w:rPr>
                <w:noProof/>
                <w:webHidden/>
              </w:rPr>
              <w:tab/>
            </w:r>
            <w:r>
              <w:rPr>
                <w:noProof/>
                <w:webHidden/>
              </w:rPr>
              <w:fldChar w:fldCharType="begin"/>
            </w:r>
            <w:r>
              <w:rPr>
                <w:noProof/>
                <w:webHidden/>
              </w:rPr>
              <w:instrText xml:space="preserve"> PAGEREF _Toc118920885 \h </w:instrText>
            </w:r>
            <w:r>
              <w:rPr>
                <w:noProof/>
                <w:webHidden/>
              </w:rPr>
            </w:r>
            <w:r>
              <w:rPr>
                <w:noProof/>
                <w:webHidden/>
              </w:rPr>
              <w:fldChar w:fldCharType="separate"/>
            </w:r>
            <w:r>
              <w:rPr>
                <w:noProof/>
                <w:webHidden/>
              </w:rPr>
              <w:t>21</w:t>
            </w:r>
            <w:r>
              <w:rPr>
                <w:noProof/>
                <w:webHidden/>
              </w:rPr>
              <w:fldChar w:fldCharType="end"/>
            </w:r>
          </w:hyperlink>
        </w:p>
        <w:p w14:paraId="063A475D" w14:textId="77777777" w:rsidR="002F1EAA" w:rsidRDefault="002F1EAA">
          <w:pPr>
            <w:pStyle w:val="TOC1"/>
            <w:tabs>
              <w:tab w:val="right" w:leader="dot" w:pos="9016"/>
            </w:tabs>
            <w:rPr>
              <w:noProof/>
              <w:lang w:val="en-GB" w:eastAsia="en-GB"/>
            </w:rPr>
          </w:pPr>
          <w:hyperlink w:anchor="_Toc118920887" w:history="1">
            <w:r w:rsidRPr="00A06DDC">
              <w:rPr>
                <w:rStyle w:val="Hyperlink"/>
                <w:noProof/>
              </w:rPr>
              <w:t>Appendices</w:t>
            </w:r>
            <w:r>
              <w:rPr>
                <w:noProof/>
                <w:webHidden/>
              </w:rPr>
              <w:tab/>
            </w:r>
            <w:r>
              <w:rPr>
                <w:noProof/>
                <w:webHidden/>
              </w:rPr>
              <w:fldChar w:fldCharType="begin"/>
            </w:r>
            <w:r>
              <w:rPr>
                <w:noProof/>
                <w:webHidden/>
              </w:rPr>
              <w:instrText xml:space="preserve"> PAGEREF _Toc118920887 \h </w:instrText>
            </w:r>
            <w:r>
              <w:rPr>
                <w:noProof/>
                <w:webHidden/>
              </w:rPr>
            </w:r>
            <w:r>
              <w:rPr>
                <w:noProof/>
                <w:webHidden/>
              </w:rPr>
              <w:fldChar w:fldCharType="separate"/>
            </w:r>
            <w:r>
              <w:rPr>
                <w:noProof/>
                <w:webHidden/>
              </w:rPr>
              <w:t>27</w:t>
            </w:r>
            <w:r>
              <w:rPr>
                <w:noProof/>
                <w:webHidden/>
              </w:rPr>
              <w:fldChar w:fldCharType="end"/>
            </w:r>
          </w:hyperlink>
        </w:p>
        <w:p w14:paraId="71CB3E96" w14:textId="3E220540" w:rsidR="0070400D" w:rsidRDefault="0070400D">
          <w:r>
            <w:rPr>
              <w:b/>
              <w:bCs/>
              <w:noProof/>
            </w:rPr>
            <w:fldChar w:fldCharType="end"/>
          </w:r>
        </w:p>
      </w:sdtContent>
    </w:sdt>
    <w:p w14:paraId="5B4ECB2A" w14:textId="78D4EA17" w:rsidR="003C6791" w:rsidRDefault="003C6791" w:rsidP="00DE2ECB">
      <w:pPr>
        <w:jc w:val="center"/>
        <w:rPr>
          <w:b/>
          <w:bCs/>
          <w:sz w:val="32"/>
          <w:szCs w:val="32"/>
          <w:u w:val="single"/>
        </w:rPr>
      </w:pPr>
      <w:bookmarkStart w:id="0" w:name="_GoBack"/>
      <w:bookmarkEnd w:id="0"/>
    </w:p>
    <w:p w14:paraId="1B255A69" w14:textId="030A30E9" w:rsidR="003C6791" w:rsidRDefault="003C6791" w:rsidP="00DE2ECB">
      <w:pPr>
        <w:jc w:val="center"/>
        <w:rPr>
          <w:b/>
          <w:bCs/>
          <w:sz w:val="32"/>
          <w:szCs w:val="32"/>
          <w:u w:val="single"/>
        </w:rPr>
      </w:pPr>
    </w:p>
    <w:p w14:paraId="3903080D" w14:textId="4458B769" w:rsidR="003C6791" w:rsidRDefault="003C6791" w:rsidP="00DE2ECB">
      <w:pPr>
        <w:jc w:val="center"/>
        <w:rPr>
          <w:b/>
          <w:bCs/>
          <w:sz w:val="32"/>
          <w:szCs w:val="32"/>
          <w:u w:val="single"/>
        </w:rPr>
      </w:pPr>
    </w:p>
    <w:p w14:paraId="1A811C13" w14:textId="661ED214" w:rsidR="003C6791" w:rsidRDefault="003C6791" w:rsidP="00DE2ECB">
      <w:pPr>
        <w:jc w:val="center"/>
        <w:rPr>
          <w:b/>
          <w:bCs/>
          <w:sz w:val="32"/>
          <w:szCs w:val="32"/>
          <w:u w:val="single"/>
        </w:rPr>
      </w:pPr>
    </w:p>
    <w:p w14:paraId="476E268D" w14:textId="67C9CE88" w:rsidR="003C6791" w:rsidRDefault="003C6791" w:rsidP="00DE2ECB">
      <w:pPr>
        <w:jc w:val="center"/>
        <w:rPr>
          <w:b/>
          <w:bCs/>
          <w:sz w:val="32"/>
          <w:szCs w:val="32"/>
          <w:u w:val="single"/>
        </w:rPr>
      </w:pPr>
    </w:p>
    <w:p w14:paraId="4405130B" w14:textId="11B86C75" w:rsidR="003C6791" w:rsidRDefault="003C6791" w:rsidP="00DE2ECB">
      <w:pPr>
        <w:jc w:val="center"/>
        <w:rPr>
          <w:b/>
          <w:bCs/>
          <w:sz w:val="32"/>
          <w:szCs w:val="32"/>
          <w:u w:val="single"/>
        </w:rPr>
      </w:pPr>
    </w:p>
    <w:p w14:paraId="6B2587B6" w14:textId="19D44EB3" w:rsidR="003C6791" w:rsidRDefault="003C6791" w:rsidP="00DE2ECB">
      <w:pPr>
        <w:jc w:val="center"/>
        <w:rPr>
          <w:b/>
          <w:bCs/>
          <w:sz w:val="32"/>
          <w:szCs w:val="32"/>
          <w:u w:val="single"/>
        </w:rPr>
      </w:pPr>
    </w:p>
    <w:p w14:paraId="00DBECFE" w14:textId="101F7616" w:rsidR="003C6791" w:rsidRDefault="003C6791" w:rsidP="00DE2ECB">
      <w:pPr>
        <w:jc w:val="center"/>
        <w:rPr>
          <w:b/>
          <w:bCs/>
          <w:sz w:val="32"/>
          <w:szCs w:val="32"/>
          <w:u w:val="single"/>
        </w:rPr>
      </w:pPr>
    </w:p>
    <w:p w14:paraId="2201EB1C" w14:textId="3EA54A3B" w:rsidR="003C6791" w:rsidRDefault="003C6791" w:rsidP="00DE2ECB">
      <w:pPr>
        <w:jc w:val="center"/>
        <w:rPr>
          <w:b/>
          <w:bCs/>
          <w:sz w:val="32"/>
          <w:szCs w:val="32"/>
          <w:u w:val="single"/>
        </w:rPr>
      </w:pPr>
    </w:p>
    <w:p w14:paraId="661D8C57" w14:textId="169DD21B" w:rsidR="003C6791" w:rsidRDefault="003C6791" w:rsidP="00DE2ECB">
      <w:pPr>
        <w:jc w:val="center"/>
        <w:rPr>
          <w:b/>
          <w:bCs/>
          <w:sz w:val="32"/>
          <w:szCs w:val="32"/>
          <w:u w:val="single"/>
        </w:rPr>
      </w:pPr>
    </w:p>
    <w:p w14:paraId="3F9209E2" w14:textId="60920628" w:rsidR="003C6791" w:rsidRDefault="003C6791" w:rsidP="00DE2ECB">
      <w:pPr>
        <w:jc w:val="center"/>
        <w:rPr>
          <w:b/>
          <w:bCs/>
          <w:sz w:val="32"/>
          <w:szCs w:val="32"/>
          <w:u w:val="single"/>
        </w:rPr>
      </w:pPr>
    </w:p>
    <w:p w14:paraId="5D030B50" w14:textId="58D5F3A6" w:rsidR="003C6791" w:rsidRDefault="003C6791" w:rsidP="00DE2ECB">
      <w:pPr>
        <w:jc w:val="center"/>
        <w:rPr>
          <w:b/>
          <w:bCs/>
          <w:sz w:val="32"/>
          <w:szCs w:val="32"/>
          <w:u w:val="single"/>
        </w:rPr>
      </w:pPr>
    </w:p>
    <w:p w14:paraId="22F0FD40" w14:textId="123040D7" w:rsidR="003C6791" w:rsidRDefault="003C6791" w:rsidP="00DE2ECB">
      <w:pPr>
        <w:jc w:val="center"/>
        <w:rPr>
          <w:b/>
          <w:bCs/>
          <w:sz w:val="32"/>
          <w:szCs w:val="32"/>
          <w:u w:val="single"/>
        </w:rPr>
      </w:pPr>
    </w:p>
    <w:p w14:paraId="6034419C" w14:textId="4FC5DEC7" w:rsidR="003C6791" w:rsidRDefault="003C6791" w:rsidP="00DE2ECB">
      <w:pPr>
        <w:jc w:val="center"/>
        <w:rPr>
          <w:b/>
          <w:bCs/>
          <w:sz w:val="32"/>
          <w:szCs w:val="32"/>
          <w:u w:val="single"/>
        </w:rPr>
      </w:pPr>
    </w:p>
    <w:p w14:paraId="750061B7" w14:textId="2AB19920" w:rsidR="003C6791" w:rsidRDefault="003C6791" w:rsidP="00DE2ECB">
      <w:pPr>
        <w:jc w:val="center"/>
        <w:rPr>
          <w:b/>
          <w:bCs/>
          <w:sz w:val="32"/>
          <w:szCs w:val="32"/>
          <w:u w:val="single"/>
        </w:rPr>
      </w:pPr>
    </w:p>
    <w:p w14:paraId="7A4C2CF9" w14:textId="5766502E" w:rsidR="003C6791" w:rsidRDefault="003C6791" w:rsidP="00DE2ECB">
      <w:pPr>
        <w:jc w:val="center"/>
        <w:rPr>
          <w:b/>
          <w:bCs/>
          <w:sz w:val="32"/>
          <w:szCs w:val="32"/>
          <w:u w:val="single"/>
        </w:rPr>
      </w:pPr>
    </w:p>
    <w:p w14:paraId="0B1EDB24" w14:textId="39C9B32B" w:rsidR="003C6791" w:rsidRDefault="003C6791" w:rsidP="00DE2ECB">
      <w:pPr>
        <w:jc w:val="center"/>
        <w:rPr>
          <w:b/>
          <w:bCs/>
          <w:sz w:val="32"/>
          <w:szCs w:val="32"/>
          <w:u w:val="single"/>
        </w:rPr>
      </w:pPr>
    </w:p>
    <w:p w14:paraId="09EB5037" w14:textId="23710E6C" w:rsidR="003C6791" w:rsidRDefault="003C6791" w:rsidP="00DE2ECB">
      <w:pPr>
        <w:jc w:val="center"/>
        <w:rPr>
          <w:b/>
          <w:bCs/>
          <w:sz w:val="32"/>
          <w:szCs w:val="32"/>
          <w:u w:val="single"/>
        </w:rPr>
      </w:pPr>
    </w:p>
    <w:p w14:paraId="434300CD" w14:textId="7C82A1D2" w:rsidR="003C6791" w:rsidRDefault="003C6791" w:rsidP="000912B1">
      <w:pPr>
        <w:jc w:val="both"/>
        <w:rPr>
          <w:b/>
          <w:bCs/>
          <w:sz w:val="32"/>
          <w:szCs w:val="32"/>
          <w:u w:val="single"/>
        </w:rPr>
      </w:pPr>
    </w:p>
    <w:p w14:paraId="3A86DDF7" w14:textId="62FE1D20" w:rsidR="003C6791" w:rsidRDefault="003C6791" w:rsidP="000912B1">
      <w:pPr>
        <w:jc w:val="both"/>
        <w:rPr>
          <w:b/>
          <w:bCs/>
          <w:sz w:val="32"/>
          <w:szCs w:val="32"/>
          <w:u w:val="single"/>
        </w:rPr>
      </w:pPr>
    </w:p>
    <w:p w14:paraId="49B05101" w14:textId="0C208149" w:rsidR="003C6791" w:rsidRDefault="003C6791" w:rsidP="000912B1">
      <w:pPr>
        <w:jc w:val="both"/>
        <w:rPr>
          <w:b/>
          <w:bCs/>
          <w:sz w:val="32"/>
          <w:szCs w:val="32"/>
          <w:u w:val="single"/>
        </w:rPr>
      </w:pPr>
    </w:p>
    <w:p w14:paraId="560C92E7" w14:textId="3B6C8966" w:rsidR="003C6791" w:rsidRDefault="003C6791" w:rsidP="000912B1">
      <w:pPr>
        <w:jc w:val="both"/>
        <w:rPr>
          <w:b/>
          <w:bCs/>
          <w:sz w:val="32"/>
          <w:szCs w:val="32"/>
          <w:u w:val="single"/>
        </w:rPr>
      </w:pPr>
    </w:p>
    <w:p w14:paraId="4DDFF3F5" w14:textId="239ED90B" w:rsidR="003C6791" w:rsidRDefault="003C6791" w:rsidP="000912B1">
      <w:pPr>
        <w:jc w:val="both"/>
        <w:rPr>
          <w:b/>
          <w:bCs/>
          <w:sz w:val="32"/>
          <w:szCs w:val="32"/>
          <w:u w:val="single"/>
        </w:rPr>
      </w:pPr>
    </w:p>
    <w:p w14:paraId="1FF94913" w14:textId="39751BB8" w:rsidR="003C6791" w:rsidRDefault="003C6791" w:rsidP="000912B1">
      <w:pPr>
        <w:jc w:val="both"/>
        <w:rPr>
          <w:b/>
          <w:bCs/>
          <w:sz w:val="32"/>
          <w:szCs w:val="32"/>
          <w:u w:val="single"/>
        </w:rPr>
      </w:pPr>
    </w:p>
    <w:p w14:paraId="5CB53610" w14:textId="2EE7E3F2" w:rsidR="003C6791" w:rsidRDefault="003C6791" w:rsidP="000912B1">
      <w:pPr>
        <w:jc w:val="both"/>
        <w:rPr>
          <w:b/>
          <w:bCs/>
          <w:sz w:val="32"/>
          <w:szCs w:val="32"/>
          <w:u w:val="single"/>
        </w:rPr>
      </w:pPr>
    </w:p>
    <w:p w14:paraId="5CF13E92" w14:textId="77777777" w:rsidR="003C6791" w:rsidRDefault="003C6791" w:rsidP="000912B1">
      <w:pPr>
        <w:jc w:val="both"/>
        <w:rPr>
          <w:b/>
          <w:bCs/>
          <w:sz w:val="32"/>
          <w:szCs w:val="32"/>
          <w:u w:val="single"/>
        </w:rPr>
      </w:pPr>
    </w:p>
    <w:p w14:paraId="0FF4E940" w14:textId="341E5409" w:rsidR="00DE2ECB" w:rsidRDefault="00DE2ECB" w:rsidP="000912B1">
      <w:pPr>
        <w:jc w:val="both"/>
        <w:rPr>
          <w:b/>
          <w:bCs/>
          <w:sz w:val="32"/>
          <w:szCs w:val="32"/>
          <w:u w:val="single"/>
        </w:rPr>
      </w:pPr>
      <w:r w:rsidRPr="00FF759D">
        <w:rPr>
          <w:b/>
          <w:bCs/>
          <w:sz w:val="32"/>
          <w:szCs w:val="32"/>
          <w:u w:val="single"/>
        </w:rPr>
        <w:t xml:space="preserve">How to improve staff retention in </w:t>
      </w:r>
      <w:r w:rsidR="00E4445A">
        <w:rPr>
          <w:b/>
          <w:bCs/>
          <w:sz w:val="32"/>
          <w:szCs w:val="32"/>
          <w:u w:val="single"/>
        </w:rPr>
        <w:t>non-profit organisations</w:t>
      </w:r>
    </w:p>
    <w:p w14:paraId="41A4E5B0" w14:textId="77777777" w:rsidR="00DE2ECB" w:rsidRDefault="00DE2ECB" w:rsidP="000912B1">
      <w:pPr>
        <w:jc w:val="both"/>
        <w:rPr>
          <w:b/>
          <w:bCs/>
          <w:sz w:val="32"/>
          <w:szCs w:val="32"/>
          <w:u w:val="single"/>
        </w:rPr>
      </w:pPr>
    </w:p>
    <w:p w14:paraId="6E0C5592" w14:textId="77777777" w:rsidR="00DE2ECB" w:rsidRDefault="00DE2ECB" w:rsidP="000912B1">
      <w:pPr>
        <w:jc w:val="both"/>
        <w:rPr>
          <w:b/>
          <w:bCs/>
          <w:sz w:val="32"/>
          <w:szCs w:val="32"/>
          <w:u w:val="single"/>
        </w:rPr>
      </w:pPr>
    </w:p>
    <w:p w14:paraId="6A3BAA90" w14:textId="77777777" w:rsidR="00DE2ECB" w:rsidRDefault="00DE2ECB" w:rsidP="000912B1">
      <w:pPr>
        <w:jc w:val="both"/>
        <w:rPr>
          <w:b/>
          <w:bCs/>
          <w:sz w:val="32"/>
          <w:szCs w:val="32"/>
          <w:u w:val="single"/>
        </w:rPr>
      </w:pPr>
    </w:p>
    <w:p w14:paraId="0E0B3F24" w14:textId="77777777" w:rsidR="00DE2ECB" w:rsidRDefault="00DE2ECB" w:rsidP="000912B1">
      <w:pPr>
        <w:jc w:val="both"/>
        <w:rPr>
          <w:b/>
          <w:bCs/>
          <w:sz w:val="32"/>
          <w:szCs w:val="32"/>
          <w:u w:val="single"/>
        </w:rPr>
      </w:pPr>
    </w:p>
    <w:p w14:paraId="6081FFF9" w14:textId="77777777" w:rsidR="00DE2ECB" w:rsidRDefault="00DE2ECB" w:rsidP="000912B1">
      <w:pPr>
        <w:jc w:val="both"/>
        <w:rPr>
          <w:i/>
          <w:iCs/>
        </w:rPr>
      </w:pPr>
      <w:r>
        <w:rPr>
          <w:i/>
          <w:iCs/>
        </w:rPr>
        <w:t>Keywords: Staff retention, retention strategies, third sector, reasons for employee turnover, employee turnover.</w:t>
      </w:r>
    </w:p>
    <w:p w14:paraId="7645E0A0" w14:textId="77777777" w:rsidR="00DE2ECB" w:rsidRDefault="00DE2ECB" w:rsidP="000912B1">
      <w:pPr>
        <w:jc w:val="both"/>
        <w:rPr>
          <w:i/>
          <w:iCs/>
        </w:rPr>
      </w:pPr>
    </w:p>
    <w:p w14:paraId="71C74CEA" w14:textId="77777777" w:rsidR="00DE2ECB" w:rsidRDefault="00DE2ECB" w:rsidP="000912B1">
      <w:pPr>
        <w:jc w:val="both"/>
        <w:rPr>
          <w:i/>
          <w:iCs/>
        </w:rPr>
      </w:pPr>
    </w:p>
    <w:p w14:paraId="05DE9157" w14:textId="77777777" w:rsidR="00DE2ECB" w:rsidRDefault="00DE2ECB" w:rsidP="000912B1">
      <w:pPr>
        <w:jc w:val="both"/>
        <w:rPr>
          <w:i/>
          <w:iCs/>
        </w:rPr>
      </w:pPr>
    </w:p>
    <w:p w14:paraId="467A7279" w14:textId="77777777" w:rsidR="00DE2ECB" w:rsidRPr="00027EA2" w:rsidRDefault="00DE2ECB" w:rsidP="0070400D">
      <w:pPr>
        <w:pStyle w:val="Heading1"/>
      </w:pPr>
      <w:bookmarkStart w:id="1" w:name="_Toc118920862"/>
      <w:r w:rsidRPr="00027EA2">
        <w:t>Abstract</w:t>
      </w:r>
      <w:bookmarkEnd w:id="1"/>
    </w:p>
    <w:p w14:paraId="255B3898" w14:textId="7CF24D38" w:rsidR="00350D4D" w:rsidRPr="00FA0535" w:rsidRDefault="00DE2ECB" w:rsidP="000912B1">
      <w:pPr>
        <w:spacing w:line="276" w:lineRule="auto"/>
        <w:jc w:val="both"/>
        <w:rPr>
          <w:rFonts w:asciiTheme="majorHAnsi" w:hAnsiTheme="majorHAnsi"/>
          <w:sz w:val="24"/>
          <w:szCs w:val="24"/>
        </w:rPr>
      </w:pPr>
      <w:r w:rsidRPr="00FA0535">
        <w:rPr>
          <w:rFonts w:asciiTheme="majorHAnsi" w:hAnsiTheme="majorHAnsi"/>
          <w:sz w:val="24"/>
          <w:szCs w:val="24"/>
        </w:rPr>
        <w:t>This research study was conducted to explore the issues around staff retention within the third sector, highlight</w:t>
      </w:r>
      <w:r w:rsidR="009E15EA" w:rsidRPr="00FA0535">
        <w:rPr>
          <w:rFonts w:asciiTheme="majorHAnsi" w:hAnsiTheme="majorHAnsi"/>
          <w:sz w:val="24"/>
          <w:szCs w:val="24"/>
        </w:rPr>
        <w:t>ing</w:t>
      </w:r>
      <w:r w:rsidRPr="00FA0535">
        <w:rPr>
          <w:rFonts w:asciiTheme="majorHAnsi" w:hAnsiTheme="majorHAnsi"/>
          <w:sz w:val="24"/>
          <w:szCs w:val="24"/>
        </w:rPr>
        <w:t xml:space="preserve"> the Wallich the leading homeless non-profit organisation throughout the project. </w:t>
      </w:r>
      <w:r w:rsidR="0060491B" w:rsidRPr="00FA0535">
        <w:rPr>
          <w:rFonts w:asciiTheme="majorHAnsi" w:hAnsiTheme="majorHAnsi"/>
          <w:sz w:val="24"/>
          <w:szCs w:val="24"/>
        </w:rPr>
        <w:t xml:space="preserve">There is also input regarding turnover, as it can be the result from not retaining staff. </w:t>
      </w:r>
      <w:r w:rsidRPr="00FA0535">
        <w:rPr>
          <w:rFonts w:asciiTheme="majorHAnsi" w:hAnsiTheme="majorHAnsi"/>
          <w:sz w:val="24"/>
          <w:szCs w:val="24"/>
        </w:rPr>
        <w:t xml:space="preserve">The data was collected from </w:t>
      </w:r>
      <w:r w:rsidR="00FA0535">
        <w:rPr>
          <w:rFonts w:asciiTheme="majorHAnsi" w:hAnsiTheme="majorHAnsi"/>
          <w:sz w:val="24"/>
          <w:szCs w:val="24"/>
        </w:rPr>
        <w:t xml:space="preserve">a </w:t>
      </w:r>
      <w:r w:rsidR="00FA0535" w:rsidRPr="00FA0535">
        <w:rPr>
          <w:rFonts w:asciiTheme="majorHAnsi" w:hAnsiTheme="majorHAnsi"/>
          <w:sz w:val="24"/>
          <w:szCs w:val="24"/>
        </w:rPr>
        <w:t>mixed</w:t>
      </w:r>
      <w:r w:rsidRPr="00FA0535">
        <w:rPr>
          <w:rFonts w:asciiTheme="majorHAnsi" w:hAnsiTheme="majorHAnsi"/>
          <w:sz w:val="24"/>
          <w:szCs w:val="24"/>
        </w:rPr>
        <w:t xml:space="preserve"> method approach</w:t>
      </w:r>
      <w:r w:rsidR="00FA0535">
        <w:rPr>
          <w:rFonts w:asciiTheme="majorHAnsi" w:hAnsiTheme="majorHAnsi"/>
          <w:sz w:val="24"/>
          <w:szCs w:val="24"/>
        </w:rPr>
        <w:t>, one</w:t>
      </w:r>
      <w:r w:rsidRPr="00FA0535">
        <w:rPr>
          <w:rFonts w:asciiTheme="majorHAnsi" w:hAnsiTheme="majorHAnsi"/>
          <w:sz w:val="24"/>
          <w:szCs w:val="24"/>
        </w:rPr>
        <w:t xml:space="preserve"> </w:t>
      </w:r>
      <w:r w:rsidR="00FA0535">
        <w:rPr>
          <w:rFonts w:asciiTheme="majorHAnsi" w:hAnsiTheme="majorHAnsi"/>
          <w:sz w:val="24"/>
          <w:szCs w:val="24"/>
        </w:rPr>
        <w:t xml:space="preserve">is </w:t>
      </w:r>
      <w:r w:rsidRPr="00FA0535">
        <w:rPr>
          <w:rFonts w:asciiTheme="majorHAnsi" w:hAnsiTheme="majorHAnsi"/>
          <w:sz w:val="24"/>
          <w:szCs w:val="24"/>
        </w:rPr>
        <w:t xml:space="preserve">evidence </w:t>
      </w:r>
      <w:r w:rsidR="00FA0535">
        <w:rPr>
          <w:rFonts w:asciiTheme="majorHAnsi" w:hAnsiTheme="majorHAnsi"/>
          <w:sz w:val="24"/>
          <w:szCs w:val="24"/>
        </w:rPr>
        <w:t xml:space="preserve">based </w:t>
      </w:r>
      <w:r w:rsidRPr="00FA0535">
        <w:rPr>
          <w:rFonts w:asciiTheme="majorHAnsi" w:hAnsiTheme="majorHAnsi"/>
          <w:sz w:val="24"/>
          <w:szCs w:val="24"/>
        </w:rPr>
        <w:t xml:space="preserve">from the Wallich, the author contacted Human Resources requesting documents that are guidelines that are followed for staff retention issues additionally the author created twenty questionnaires to be given out to a mixture of employees within the Wallich. The vital method was secondary data from a range of sources regarding the third sector. To ensure research covered staff retention in the third sector, the research had to include the </w:t>
      </w:r>
      <w:r w:rsidR="00962DCC" w:rsidRPr="00FA0535">
        <w:rPr>
          <w:rFonts w:asciiTheme="majorHAnsi" w:hAnsiTheme="majorHAnsi"/>
          <w:sz w:val="24"/>
          <w:szCs w:val="24"/>
        </w:rPr>
        <w:t>affected</w:t>
      </w:r>
      <w:r w:rsidRPr="00FA0535">
        <w:rPr>
          <w:rFonts w:asciiTheme="majorHAnsi" w:hAnsiTheme="majorHAnsi"/>
          <w:sz w:val="24"/>
          <w:szCs w:val="24"/>
        </w:rPr>
        <w:t xml:space="preserve"> areas of career advancement, communication, motivation, management strategies and workplace factors resulting in voluntary retention. The findings revealed that </w:t>
      </w:r>
      <w:r w:rsidR="00CA0A10" w:rsidRPr="00FA0535">
        <w:rPr>
          <w:rFonts w:asciiTheme="majorHAnsi" w:hAnsiTheme="majorHAnsi"/>
          <w:sz w:val="24"/>
          <w:szCs w:val="24"/>
        </w:rPr>
        <w:t xml:space="preserve">the research highlights the desire for flexibility and work/life balance and from the questionnaire discovered two main objectives as discussed below. The implications that could be found in future research is discovering new trends within millennials, but mainly with the inflation of rising costs, anytime from now research could </w:t>
      </w:r>
      <w:r w:rsidR="00871551" w:rsidRPr="00FA0535">
        <w:rPr>
          <w:rFonts w:asciiTheme="majorHAnsi" w:hAnsiTheme="majorHAnsi"/>
          <w:sz w:val="24"/>
          <w:szCs w:val="24"/>
        </w:rPr>
        <w:t xml:space="preserve">different </w:t>
      </w:r>
      <w:r w:rsidR="00CA0A10" w:rsidRPr="00FA0535">
        <w:rPr>
          <w:rFonts w:asciiTheme="majorHAnsi" w:hAnsiTheme="majorHAnsi"/>
          <w:sz w:val="24"/>
          <w:szCs w:val="24"/>
        </w:rPr>
        <w:t>find</w:t>
      </w:r>
      <w:r w:rsidR="00871551" w:rsidRPr="00FA0535">
        <w:rPr>
          <w:rFonts w:asciiTheme="majorHAnsi" w:hAnsiTheme="majorHAnsi"/>
          <w:sz w:val="24"/>
          <w:szCs w:val="24"/>
        </w:rPr>
        <w:t>ings in</w:t>
      </w:r>
      <w:r w:rsidR="00CA0A10" w:rsidRPr="00FA0535">
        <w:rPr>
          <w:rFonts w:asciiTheme="majorHAnsi" w:hAnsiTheme="majorHAnsi"/>
          <w:sz w:val="24"/>
          <w:szCs w:val="24"/>
        </w:rPr>
        <w:t xml:space="preserve"> trends of ind</w:t>
      </w:r>
      <w:r w:rsidR="00871551" w:rsidRPr="00FA0535">
        <w:rPr>
          <w:rFonts w:asciiTheme="majorHAnsi" w:hAnsiTheme="majorHAnsi"/>
          <w:sz w:val="24"/>
          <w:szCs w:val="24"/>
        </w:rPr>
        <w:t>ividuals, that previously desired</w:t>
      </w:r>
      <w:r w:rsidR="00CA0A10" w:rsidRPr="00FA0535">
        <w:rPr>
          <w:rFonts w:asciiTheme="majorHAnsi" w:hAnsiTheme="majorHAnsi"/>
          <w:sz w:val="24"/>
          <w:szCs w:val="24"/>
        </w:rPr>
        <w:t xml:space="preserve"> the</w:t>
      </w:r>
      <w:r w:rsidR="00871551" w:rsidRPr="00FA0535">
        <w:rPr>
          <w:rFonts w:asciiTheme="majorHAnsi" w:hAnsiTheme="majorHAnsi"/>
          <w:sz w:val="24"/>
          <w:szCs w:val="24"/>
        </w:rPr>
        <w:t xml:space="preserve"> increased</w:t>
      </w:r>
      <w:r w:rsidR="00CA0A10" w:rsidRPr="00FA0535">
        <w:rPr>
          <w:rFonts w:asciiTheme="majorHAnsi" w:hAnsiTheme="majorHAnsi"/>
          <w:sz w:val="24"/>
          <w:szCs w:val="24"/>
        </w:rPr>
        <w:t xml:space="preserve"> flexibility</w:t>
      </w:r>
      <w:r w:rsidR="00871551" w:rsidRPr="00FA0535">
        <w:rPr>
          <w:rFonts w:asciiTheme="majorHAnsi" w:hAnsiTheme="majorHAnsi"/>
          <w:sz w:val="24"/>
          <w:szCs w:val="24"/>
        </w:rPr>
        <w:t xml:space="preserve"> with work life balance, may in the future change</w:t>
      </w:r>
      <w:r w:rsidR="00CA0A10" w:rsidRPr="00FA0535">
        <w:rPr>
          <w:rFonts w:asciiTheme="majorHAnsi" w:hAnsiTheme="majorHAnsi"/>
          <w:sz w:val="24"/>
          <w:szCs w:val="24"/>
        </w:rPr>
        <w:t xml:space="preserve"> opinion</w:t>
      </w:r>
      <w:r w:rsidR="00871551" w:rsidRPr="00FA0535">
        <w:rPr>
          <w:rFonts w:asciiTheme="majorHAnsi" w:hAnsiTheme="majorHAnsi"/>
          <w:sz w:val="24"/>
          <w:szCs w:val="24"/>
        </w:rPr>
        <w:t>s</w:t>
      </w:r>
      <w:r w:rsidR="00CA0A10" w:rsidRPr="00FA0535">
        <w:rPr>
          <w:rFonts w:asciiTheme="majorHAnsi" w:hAnsiTheme="majorHAnsi"/>
          <w:sz w:val="24"/>
          <w:szCs w:val="24"/>
        </w:rPr>
        <w:t xml:space="preserve"> due</w:t>
      </w:r>
      <w:r w:rsidR="00871551" w:rsidRPr="00FA0535">
        <w:rPr>
          <w:rFonts w:asciiTheme="majorHAnsi" w:hAnsiTheme="majorHAnsi"/>
          <w:sz w:val="24"/>
          <w:szCs w:val="24"/>
        </w:rPr>
        <w:t xml:space="preserve"> to the</w:t>
      </w:r>
      <w:r w:rsidR="00CA0A10" w:rsidRPr="00FA0535">
        <w:rPr>
          <w:rFonts w:asciiTheme="majorHAnsi" w:hAnsiTheme="majorHAnsi"/>
          <w:sz w:val="24"/>
          <w:szCs w:val="24"/>
        </w:rPr>
        <w:t xml:space="preserve"> increase in house bills, from factors that impact on monthly house costs such as administration (chargers, laptops, printer, ink, paper </w:t>
      </w:r>
      <w:proofErr w:type="spellStart"/>
      <w:r w:rsidR="00CA0A10" w:rsidRPr="00FA0535">
        <w:rPr>
          <w:rFonts w:asciiTheme="majorHAnsi" w:hAnsiTheme="majorHAnsi"/>
          <w:sz w:val="24"/>
          <w:szCs w:val="24"/>
        </w:rPr>
        <w:t>etc</w:t>
      </w:r>
      <w:proofErr w:type="spellEnd"/>
      <w:r w:rsidR="00CA0A10" w:rsidRPr="00FA0535">
        <w:rPr>
          <w:rFonts w:asciiTheme="majorHAnsi" w:hAnsiTheme="majorHAnsi"/>
          <w:sz w:val="24"/>
          <w:szCs w:val="24"/>
        </w:rPr>
        <w:t xml:space="preserve">), heating and electric costs. </w:t>
      </w:r>
    </w:p>
    <w:p w14:paraId="321D1C5A" w14:textId="77777777" w:rsidR="000912B1" w:rsidRDefault="000912B1" w:rsidP="000912B1">
      <w:pPr>
        <w:spacing w:line="276" w:lineRule="auto"/>
        <w:jc w:val="both"/>
        <w:rPr>
          <w:rFonts w:asciiTheme="majorHAnsi" w:hAnsiTheme="majorHAnsi"/>
          <w:b/>
          <w:bCs/>
          <w:sz w:val="24"/>
          <w:szCs w:val="24"/>
          <w:u w:val="single"/>
        </w:rPr>
      </w:pPr>
    </w:p>
    <w:p w14:paraId="7A0B3BF4" w14:textId="3796E5E1" w:rsidR="00E96154" w:rsidRPr="0070400D" w:rsidRDefault="00DE2ECB" w:rsidP="0070400D">
      <w:pPr>
        <w:pStyle w:val="Heading1"/>
      </w:pPr>
      <w:bookmarkStart w:id="2" w:name="_Toc118920863"/>
      <w:r w:rsidRPr="0070400D">
        <w:t>Introduction</w:t>
      </w:r>
      <w:bookmarkEnd w:id="2"/>
    </w:p>
    <w:p w14:paraId="44D9FD1A" w14:textId="54FB4E02" w:rsidR="0060491B" w:rsidRPr="00FA0535" w:rsidRDefault="00E4445A" w:rsidP="000912B1">
      <w:pPr>
        <w:spacing w:line="276" w:lineRule="auto"/>
        <w:jc w:val="both"/>
        <w:rPr>
          <w:rFonts w:asciiTheme="majorHAnsi" w:hAnsiTheme="majorHAnsi"/>
          <w:sz w:val="24"/>
          <w:szCs w:val="24"/>
        </w:rPr>
      </w:pPr>
      <w:r w:rsidRPr="00FA0535">
        <w:rPr>
          <w:rFonts w:asciiTheme="majorHAnsi" w:hAnsiTheme="majorHAnsi"/>
          <w:sz w:val="24"/>
          <w:szCs w:val="24"/>
        </w:rPr>
        <w:t xml:space="preserve">The </w:t>
      </w:r>
      <w:r w:rsidR="000A05F4" w:rsidRPr="00FA0535">
        <w:rPr>
          <w:rFonts w:asciiTheme="majorHAnsi" w:hAnsiTheme="majorHAnsi"/>
          <w:sz w:val="24"/>
          <w:szCs w:val="24"/>
        </w:rPr>
        <w:t>non-profit</w:t>
      </w:r>
      <w:r w:rsidRPr="00FA0535">
        <w:rPr>
          <w:rFonts w:asciiTheme="majorHAnsi" w:hAnsiTheme="majorHAnsi"/>
          <w:sz w:val="24"/>
          <w:szCs w:val="24"/>
        </w:rPr>
        <w:t xml:space="preserve"> sector is </w:t>
      </w:r>
      <w:r w:rsidR="000A05F4" w:rsidRPr="00FA0535">
        <w:rPr>
          <w:rFonts w:asciiTheme="majorHAnsi" w:hAnsiTheme="majorHAnsi"/>
          <w:sz w:val="24"/>
          <w:szCs w:val="24"/>
        </w:rPr>
        <w:t>dealing with the problem of low retention throughout the UK</w:t>
      </w:r>
      <w:r w:rsidR="004B62DE" w:rsidRPr="00FA0535">
        <w:rPr>
          <w:rFonts w:asciiTheme="majorHAnsi" w:hAnsiTheme="majorHAnsi"/>
          <w:sz w:val="24"/>
          <w:szCs w:val="24"/>
        </w:rPr>
        <w:t xml:space="preserve">, </w:t>
      </w:r>
      <w:r w:rsidR="004B62DE" w:rsidRPr="00FA0535">
        <w:rPr>
          <w:rFonts w:asciiTheme="majorHAnsi" w:hAnsiTheme="majorHAnsi" w:cs="Arial"/>
          <w:sz w:val="24"/>
          <w:szCs w:val="24"/>
        </w:rPr>
        <w:t>Williams, Nichols, Kirk, and Wilson (2011) stated that the employee</w:t>
      </w:r>
      <w:r w:rsidR="004B62DE" w:rsidRPr="00FA0535">
        <w:rPr>
          <w:rFonts w:asciiTheme="majorHAnsi" w:hAnsiTheme="majorHAnsi"/>
          <w:sz w:val="24"/>
          <w:szCs w:val="24"/>
        </w:rPr>
        <w:t xml:space="preserve"> </w:t>
      </w:r>
      <w:r w:rsidR="004B62DE" w:rsidRPr="00FA0535">
        <w:rPr>
          <w:rFonts w:asciiTheme="majorHAnsi" w:hAnsiTheme="majorHAnsi" w:cs="Arial"/>
          <w:sz w:val="24"/>
          <w:szCs w:val="24"/>
        </w:rPr>
        <w:t>retention rate is as low as 43% in some government-funded non-profit organizations and</w:t>
      </w:r>
      <w:r w:rsidR="004B62DE" w:rsidRPr="00FA0535">
        <w:rPr>
          <w:rFonts w:asciiTheme="majorHAnsi" w:hAnsiTheme="majorHAnsi"/>
          <w:sz w:val="24"/>
          <w:szCs w:val="24"/>
        </w:rPr>
        <w:t xml:space="preserve"> </w:t>
      </w:r>
      <w:r w:rsidR="004B62DE" w:rsidRPr="00FA0535">
        <w:rPr>
          <w:rFonts w:asciiTheme="majorHAnsi" w:hAnsiTheme="majorHAnsi" w:cs="Arial"/>
          <w:sz w:val="24"/>
          <w:szCs w:val="24"/>
        </w:rPr>
        <w:t>55% in privately funded non-profit organizations</w:t>
      </w:r>
      <w:r w:rsidR="000A05F4" w:rsidRPr="00FA0535">
        <w:rPr>
          <w:rFonts w:asciiTheme="majorHAnsi" w:hAnsiTheme="majorHAnsi"/>
          <w:sz w:val="24"/>
          <w:szCs w:val="24"/>
        </w:rPr>
        <w:t xml:space="preserve">. Low employee can impact many areas in an organisation, all staff, management, HR but most importantly the community in which it serves. Non-profit sector </w:t>
      </w:r>
      <w:r w:rsidR="000A05F4" w:rsidRPr="00FA0535">
        <w:rPr>
          <w:rFonts w:asciiTheme="majorHAnsi" w:hAnsiTheme="majorHAnsi"/>
          <w:sz w:val="24"/>
          <w:szCs w:val="24"/>
        </w:rPr>
        <w:lastRenderedPageBreak/>
        <w:t>obtains the finances from government funding, charity fundraising events and various community giving’s. Staff retention in non-profit is held accountable for wo</w:t>
      </w:r>
      <w:r w:rsidR="004D3C10" w:rsidRPr="00FA0535">
        <w:rPr>
          <w:rFonts w:asciiTheme="majorHAnsi" w:hAnsiTheme="majorHAnsi"/>
          <w:sz w:val="24"/>
          <w:szCs w:val="24"/>
        </w:rPr>
        <w:t>rkplace performance due to this</w:t>
      </w:r>
      <w:r w:rsidR="000A05F4" w:rsidRPr="00FA0535">
        <w:rPr>
          <w:rFonts w:asciiTheme="majorHAnsi" w:hAnsiTheme="majorHAnsi"/>
          <w:sz w:val="24"/>
          <w:szCs w:val="24"/>
        </w:rPr>
        <w:t xml:space="preserve"> government and people expect evidence</w:t>
      </w:r>
      <w:r w:rsidR="004D3C10" w:rsidRPr="00FA0535">
        <w:rPr>
          <w:rFonts w:asciiTheme="majorHAnsi" w:hAnsiTheme="majorHAnsi"/>
          <w:sz w:val="24"/>
          <w:szCs w:val="24"/>
        </w:rPr>
        <w:t>,</w:t>
      </w:r>
      <w:r w:rsidR="000A05F4" w:rsidRPr="00FA0535">
        <w:rPr>
          <w:rFonts w:asciiTheme="majorHAnsi" w:hAnsiTheme="majorHAnsi"/>
          <w:sz w:val="24"/>
          <w:szCs w:val="24"/>
        </w:rPr>
        <w:t xml:space="preserve"> whether</w:t>
      </w:r>
      <w:r w:rsidR="004D3C10" w:rsidRPr="00FA0535">
        <w:rPr>
          <w:rFonts w:asciiTheme="majorHAnsi" w:hAnsiTheme="majorHAnsi"/>
          <w:sz w:val="24"/>
          <w:szCs w:val="24"/>
        </w:rPr>
        <w:t>,</w:t>
      </w:r>
      <w:r w:rsidR="000A05F4" w:rsidRPr="00FA0535">
        <w:rPr>
          <w:rFonts w:asciiTheme="majorHAnsi" w:hAnsiTheme="majorHAnsi"/>
          <w:sz w:val="24"/>
          <w:szCs w:val="24"/>
        </w:rPr>
        <w:t xml:space="preserve"> it is administration, success stories or first-hand experience. Employee turnover ultimately will not benefit any of the above factors. This research project will discover potential barriers, including the effects of employee turnover and the improvements that should be made for the benefit of future non-profits. </w:t>
      </w:r>
    </w:p>
    <w:p w14:paraId="24FED788" w14:textId="47147167" w:rsidR="00DE2ECB" w:rsidRPr="00FA0535" w:rsidRDefault="00DE2ECB" w:rsidP="0070400D">
      <w:pPr>
        <w:pStyle w:val="Heading1"/>
      </w:pPr>
      <w:bookmarkStart w:id="3" w:name="_Toc118920864"/>
      <w:r w:rsidRPr="00FA0535">
        <w:t>Literature Review</w:t>
      </w:r>
      <w:bookmarkEnd w:id="3"/>
    </w:p>
    <w:p w14:paraId="01AE5FCE" w14:textId="6FE0D99A" w:rsidR="00DE2ECB" w:rsidRPr="00FA0535" w:rsidRDefault="00DE2ECB" w:rsidP="000912B1">
      <w:pPr>
        <w:spacing w:line="276" w:lineRule="auto"/>
        <w:ind w:right="-472"/>
        <w:jc w:val="both"/>
        <w:rPr>
          <w:rFonts w:asciiTheme="majorHAnsi" w:hAnsiTheme="majorHAnsi"/>
          <w:sz w:val="24"/>
          <w:szCs w:val="24"/>
        </w:rPr>
      </w:pPr>
      <w:r w:rsidRPr="00FA0535">
        <w:rPr>
          <w:rFonts w:asciiTheme="majorHAnsi" w:hAnsiTheme="majorHAnsi"/>
          <w:sz w:val="24"/>
          <w:szCs w:val="24"/>
        </w:rPr>
        <w:t>According to the CIPD (2014)</w:t>
      </w:r>
      <w:r w:rsidR="0060491B" w:rsidRPr="00FA0535">
        <w:rPr>
          <w:rFonts w:asciiTheme="majorHAnsi" w:hAnsiTheme="majorHAnsi"/>
          <w:sz w:val="24"/>
          <w:szCs w:val="24"/>
        </w:rPr>
        <w:t xml:space="preserve"> “employee retention relates to the extent to which an employer retains its employees and may be measured as the proportion of employees with a specified length of service (typically one year or more) expressed as a percentage of overall workforce number” and</w:t>
      </w:r>
      <w:r w:rsidRPr="00FA0535">
        <w:rPr>
          <w:rFonts w:asciiTheme="majorHAnsi" w:hAnsiTheme="majorHAnsi"/>
          <w:sz w:val="24"/>
          <w:szCs w:val="24"/>
        </w:rPr>
        <w:t xml:space="preserve"> Employee turnover refers to “the proportion of employees who leave an organisation over a set</w:t>
      </w:r>
      <w:r w:rsidR="004D3C10" w:rsidRPr="00FA0535">
        <w:rPr>
          <w:rFonts w:asciiTheme="majorHAnsi" w:hAnsiTheme="majorHAnsi"/>
          <w:sz w:val="24"/>
          <w:szCs w:val="24"/>
        </w:rPr>
        <w:t xml:space="preserve"> period (often on an annual</w:t>
      </w:r>
      <w:r w:rsidRPr="00FA0535">
        <w:rPr>
          <w:rFonts w:asciiTheme="majorHAnsi" w:hAnsiTheme="majorHAnsi"/>
          <w:sz w:val="24"/>
          <w:szCs w:val="24"/>
        </w:rPr>
        <w:t xml:space="preserve"> basis), expressed as a percentage of total workforce numbers”</w:t>
      </w:r>
      <w:r w:rsidR="00376313" w:rsidRPr="00FA0535">
        <w:rPr>
          <w:rFonts w:asciiTheme="majorHAnsi" w:hAnsiTheme="majorHAnsi"/>
          <w:sz w:val="24"/>
          <w:szCs w:val="24"/>
        </w:rPr>
        <w:t xml:space="preserve">. To </w:t>
      </w:r>
      <w:r w:rsidR="004D3C10" w:rsidRPr="00FA0535">
        <w:rPr>
          <w:rFonts w:asciiTheme="majorHAnsi" w:hAnsiTheme="majorHAnsi"/>
          <w:sz w:val="24"/>
          <w:szCs w:val="24"/>
        </w:rPr>
        <w:t>understand both is to appreciate</w:t>
      </w:r>
      <w:r w:rsidR="00376313" w:rsidRPr="00FA0535">
        <w:rPr>
          <w:rFonts w:asciiTheme="majorHAnsi" w:hAnsiTheme="majorHAnsi"/>
          <w:sz w:val="24"/>
          <w:szCs w:val="24"/>
        </w:rPr>
        <w:t xml:space="preserve"> that an employee leaving the team, </w:t>
      </w:r>
      <w:r w:rsidR="004D3C10" w:rsidRPr="00FA0535">
        <w:rPr>
          <w:rFonts w:asciiTheme="majorHAnsi" w:hAnsiTheme="majorHAnsi"/>
          <w:sz w:val="24"/>
          <w:szCs w:val="24"/>
        </w:rPr>
        <w:t>May</w:t>
      </w:r>
      <w:r w:rsidR="00376313" w:rsidRPr="00FA0535">
        <w:rPr>
          <w:rFonts w:asciiTheme="majorHAnsi" w:hAnsiTheme="majorHAnsi"/>
          <w:sz w:val="24"/>
          <w:szCs w:val="24"/>
        </w:rPr>
        <w:t xml:space="preserve"> still be affecting aspects of the team unknowingly six months to one year down the line.</w:t>
      </w:r>
    </w:p>
    <w:p w14:paraId="199E0894" w14:textId="4C4F3F7B" w:rsidR="00DE2ECB" w:rsidRPr="00FA0535" w:rsidRDefault="00DE2ECB" w:rsidP="000912B1">
      <w:pPr>
        <w:spacing w:line="276" w:lineRule="auto"/>
        <w:ind w:right="-472"/>
        <w:jc w:val="both"/>
        <w:rPr>
          <w:rFonts w:asciiTheme="majorHAnsi" w:hAnsiTheme="majorHAnsi" w:cs="Arial"/>
          <w:sz w:val="24"/>
          <w:szCs w:val="24"/>
        </w:rPr>
      </w:pPr>
      <w:r w:rsidRPr="00FA0535">
        <w:rPr>
          <w:rFonts w:asciiTheme="majorHAnsi" w:hAnsiTheme="majorHAnsi"/>
          <w:sz w:val="24"/>
          <w:szCs w:val="24"/>
        </w:rPr>
        <w:t xml:space="preserve">There is a formula that can be conducted to analyse the findings of staff turnover which is “Turnover rate = Number of terminations per year ÷ Average active </w:t>
      </w:r>
      <w:r w:rsidR="00BF7204" w:rsidRPr="00FA0535">
        <w:rPr>
          <w:rFonts w:asciiTheme="majorHAnsi" w:hAnsiTheme="majorHAnsi"/>
          <w:sz w:val="24"/>
          <w:szCs w:val="24"/>
        </w:rPr>
        <w:t>employees’</w:t>
      </w:r>
      <w:r w:rsidRPr="00FA0535">
        <w:rPr>
          <w:rFonts w:asciiTheme="majorHAnsi" w:hAnsiTheme="majorHAnsi"/>
          <w:sz w:val="24"/>
          <w:szCs w:val="24"/>
        </w:rPr>
        <w:t xml:space="preserve"> same year * 100” (O’Connell and Kung, 2007). However, by concentrating on staff turnover, can lessen the importance of retaining employees. </w:t>
      </w:r>
    </w:p>
    <w:p w14:paraId="51BE27BA" w14:textId="77777777" w:rsidR="00376313" w:rsidRPr="00FA0535" w:rsidRDefault="00376313" w:rsidP="000912B1">
      <w:pPr>
        <w:spacing w:line="276" w:lineRule="auto"/>
        <w:ind w:right="-472"/>
        <w:jc w:val="both"/>
        <w:rPr>
          <w:rFonts w:asciiTheme="majorHAnsi" w:hAnsiTheme="majorHAnsi" w:cs="Arial"/>
          <w:color w:val="000000"/>
          <w:sz w:val="24"/>
          <w:szCs w:val="24"/>
          <w:shd w:val="clear" w:color="auto" w:fill="FFFFFF"/>
        </w:rPr>
      </w:pPr>
      <w:r w:rsidRPr="00FA0535">
        <w:rPr>
          <w:rFonts w:asciiTheme="majorHAnsi" w:hAnsiTheme="majorHAnsi"/>
          <w:sz w:val="24"/>
          <w:szCs w:val="24"/>
        </w:rPr>
        <w:t>Leadership and management experts are presumed to be mainly employed in the corporate sector; however, non-profit organisation started to evolve early 20</w:t>
      </w:r>
      <w:r w:rsidRPr="00FA0535">
        <w:rPr>
          <w:rFonts w:asciiTheme="majorHAnsi" w:hAnsiTheme="majorHAnsi"/>
          <w:sz w:val="24"/>
          <w:szCs w:val="24"/>
          <w:vertAlign w:val="superscript"/>
        </w:rPr>
        <w:t>th</w:t>
      </w:r>
      <w:r w:rsidRPr="00FA0535">
        <w:rPr>
          <w:rFonts w:asciiTheme="majorHAnsi" w:hAnsiTheme="majorHAnsi"/>
          <w:sz w:val="24"/>
          <w:szCs w:val="24"/>
        </w:rPr>
        <w:t xml:space="preserve"> century with increase of demand for classrooms, government funding agencies and charity foundations </w:t>
      </w:r>
      <w:r w:rsidRPr="00FA0535">
        <w:rPr>
          <w:rFonts w:asciiTheme="majorHAnsi" w:hAnsiTheme="majorHAnsi" w:cs="Arial"/>
          <w:color w:val="000000"/>
          <w:sz w:val="24"/>
          <w:szCs w:val="24"/>
          <w:shd w:val="clear" w:color="auto" w:fill="FFFFFF"/>
        </w:rPr>
        <w:t>(</w:t>
      </w:r>
      <w:proofErr w:type="spellStart"/>
      <w:r w:rsidRPr="00FA0535">
        <w:rPr>
          <w:rFonts w:asciiTheme="majorHAnsi" w:hAnsiTheme="majorHAnsi" w:cs="Arial"/>
          <w:color w:val="000000"/>
          <w:sz w:val="24"/>
          <w:szCs w:val="24"/>
          <w:shd w:val="clear" w:color="auto" w:fill="FFFFFF"/>
        </w:rPr>
        <w:t>Dym</w:t>
      </w:r>
      <w:proofErr w:type="spellEnd"/>
      <w:r w:rsidRPr="00FA0535">
        <w:rPr>
          <w:rFonts w:asciiTheme="majorHAnsi" w:hAnsiTheme="majorHAnsi" w:cs="Arial"/>
          <w:color w:val="000000"/>
          <w:sz w:val="24"/>
          <w:szCs w:val="24"/>
          <w:shd w:val="clear" w:color="auto" w:fill="FFFFFF"/>
        </w:rPr>
        <w:t xml:space="preserve"> and Hutson, 2005). There is a strong argument that employees in the third sector have a greater satisfaction due to an intrinsic role than in a private or public sector </w:t>
      </w:r>
      <w:r w:rsidRPr="00FA0535">
        <w:rPr>
          <w:rFonts w:asciiTheme="majorHAnsi" w:hAnsiTheme="majorHAnsi"/>
          <w:sz w:val="24"/>
          <w:szCs w:val="24"/>
        </w:rPr>
        <w:t xml:space="preserve">(Benz 2005; </w:t>
      </w:r>
      <w:proofErr w:type="spellStart"/>
      <w:r w:rsidRPr="00FA0535">
        <w:rPr>
          <w:rFonts w:asciiTheme="majorHAnsi" w:hAnsiTheme="majorHAnsi"/>
          <w:sz w:val="24"/>
          <w:szCs w:val="24"/>
        </w:rPr>
        <w:t>Borzaga</w:t>
      </w:r>
      <w:proofErr w:type="spellEnd"/>
      <w:r w:rsidRPr="00FA0535">
        <w:rPr>
          <w:rFonts w:asciiTheme="majorHAnsi" w:hAnsiTheme="majorHAnsi"/>
          <w:sz w:val="24"/>
          <w:szCs w:val="24"/>
        </w:rPr>
        <w:t xml:space="preserve"> and </w:t>
      </w:r>
      <w:proofErr w:type="spellStart"/>
      <w:r w:rsidRPr="00FA0535">
        <w:rPr>
          <w:rFonts w:asciiTheme="majorHAnsi" w:hAnsiTheme="majorHAnsi"/>
          <w:sz w:val="24"/>
          <w:szCs w:val="24"/>
        </w:rPr>
        <w:t>Tortia</w:t>
      </w:r>
      <w:proofErr w:type="spellEnd"/>
      <w:r w:rsidRPr="00FA0535">
        <w:rPr>
          <w:rFonts w:asciiTheme="majorHAnsi" w:hAnsiTheme="majorHAnsi"/>
          <w:sz w:val="24"/>
          <w:szCs w:val="24"/>
        </w:rPr>
        <w:t xml:space="preserve"> 2006; </w:t>
      </w:r>
      <w:proofErr w:type="spellStart"/>
      <w:r w:rsidRPr="00FA0535">
        <w:rPr>
          <w:rFonts w:asciiTheme="majorHAnsi" w:hAnsiTheme="majorHAnsi"/>
          <w:sz w:val="24"/>
          <w:szCs w:val="24"/>
        </w:rPr>
        <w:t>Hansmann</w:t>
      </w:r>
      <w:proofErr w:type="spellEnd"/>
      <w:r w:rsidRPr="00FA0535">
        <w:rPr>
          <w:rFonts w:asciiTheme="majorHAnsi" w:hAnsiTheme="majorHAnsi"/>
          <w:sz w:val="24"/>
          <w:szCs w:val="24"/>
        </w:rPr>
        <w:t xml:space="preserve"> 1980; Rose-Ackerman 1996). If this is accurate, why is there a large gap between HR practices and resources and staff turnover in the third sector. There is a clear demand for improved staff retention strategies within the non-profit organisations </w:t>
      </w:r>
      <w:r w:rsidRPr="00FA0535">
        <w:rPr>
          <w:rFonts w:asciiTheme="majorHAnsi" w:hAnsiTheme="majorHAnsi" w:cs="Arial"/>
          <w:sz w:val="24"/>
          <w:szCs w:val="24"/>
        </w:rPr>
        <w:t>(Akingbola, </w:t>
      </w:r>
      <w:hyperlink r:id="rId10" w:history="1">
        <w:r w:rsidRPr="00FA0535">
          <w:rPr>
            <w:rStyle w:val="Hyperlink"/>
            <w:rFonts w:asciiTheme="majorHAnsi" w:hAnsiTheme="majorHAnsi" w:cs="Arial"/>
            <w:sz w:val="24"/>
            <w:szCs w:val="24"/>
          </w:rPr>
          <w:t>2013</w:t>
        </w:r>
      </w:hyperlink>
      <w:r w:rsidRPr="00FA0535">
        <w:rPr>
          <w:rFonts w:asciiTheme="majorHAnsi" w:hAnsiTheme="majorHAnsi" w:cs="Arial"/>
          <w:sz w:val="24"/>
          <w:szCs w:val="24"/>
        </w:rPr>
        <w:t>; Ridder &amp; McCandless, </w:t>
      </w:r>
      <w:hyperlink r:id="rId11" w:history="1">
        <w:r w:rsidRPr="00FA0535">
          <w:rPr>
            <w:rStyle w:val="Hyperlink"/>
            <w:rFonts w:asciiTheme="majorHAnsi" w:hAnsiTheme="majorHAnsi" w:cs="Arial"/>
            <w:sz w:val="24"/>
            <w:szCs w:val="24"/>
          </w:rPr>
          <w:t>2010</w:t>
        </w:r>
      </w:hyperlink>
      <w:r w:rsidRPr="00FA0535">
        <w:rPr>
          <w:rFonts w:asciiTheme="majorHAnsi" w:hAnsiTheme="majorHAnsi" w:cs="Arial"/>
          <w:sz w:val="24"/>
          <w:szCs w:val="24"/>
        </w:rPr>
        <w:t xml:space="preserve">; Ridder, </w:t>
      </w:r>
      <w:proofErr w:type="spellStart"/>
      <w:r w:rsidRPr="00FA0535">
        <w:rPr>
          <w:rFonts w:asciiTheme="majorHAnsi" w:hAnsiTheme="majorHAnsi" w:cs="Arial"/>
          <w:sz w:val="24"/>
          <w:szCs w:val="24"/>
        </w:rPr>
        <w:t>Peining</w:t>
      </w:r>
      <w:proofErr w:type="spellEnd"/>
      <w:r w:rsidRPr="00FA0535">
        <w:rPr>
          <w:rFonts w:asciiTheme="majorHAnsi" w:hAnsiTheme="majorHAnsi" w:cs="Arial"/>
          <w:sz w:val="24"/>
          <w:szCs w:val="24"/>
        </w:rPr>
        <w:t>, &amp; Baluch, </w:t>
      </w:r>
      <w:hyperlink r:id="rId12" w:history="1">
        <w:r w:rsidRPr="00FA0535">
          <w:rPr>
            <w:rStyle w:val="Hyperlink"/>
            <w:rFonts w:asciiTheme="majorHAnsi" w:hAnsiTheme="majorHAnsi" w:cs="Arial"/>
            <w:sz w:val="24"/>
            <w:szCs w:val="24"/>
          </w:rPr>
          <w:t>2012</w:t>
        </w:r>
      </w:hyperlink>
      <w:proofErr w:type="gramStart"/>
      <w:r w:rsidRPr="00FA0535">
        <w:rPr>
          <w:rFonts w:asciiTheme="majorHAnsi" w:hAnsiTheme="majorHAnsi" w:cs="Arial"/>
          <w:sz w:val="24"/>
          <w:szCs w:val="24"/>
        </w:rPr>
        <w:t>)</w:t>
      </w:r>
      <w:r w:rsidRPr="00FA0535">
        <w:rPr>
          <w:rFonts w:asciiTheme="majorHAnsi" w:hAnsiTheme="majorHAnsi"/>
          <w:sz w:val="24"/>
          <w:szCs w:val="24"/>
        </w:rPr>
        <w:t xml:space="preserve"> .</w:t>
      </w:r>
      <w:proofErr w:type="gramEnd"/>
      <w:r w:rsidRPr="00FA0535">
        <w:rPr>
          <w:rFonts w:asciiTheme="majorHAnsi" w:hAnsiTheme="majorHAnsi" w:cs="Arial"/>
          <w:color w:val="000000"/>
          <w:sz w:val="24"/>
          <w:szCs w:val="24"/>
          <w:shd w:val="clear" w:color="auto" w:fill="FFFFFF"/>
        </w:rPr>
        <w:t xml:space="preserve"> The non-profit sector has to keep up with the continuous pressures of over scheduled often emotional, underfunded programming, irregular financial cycles of funding, with the demand of reports demonstrating evidence for the work that employees have done to justify funding (Renz and Herman, 2010), what are the procedures aligned to retain staff. </w:t>
      </w:r>
    </w:p>
    <w:p w14:paraId="040ADF44" w14:textId="1A748C17" w:rsidR="00376313" w:rsidRPr="00FA0535" w:rsidRDefault="00376313" w:rsidP="000912B1">
      <w:pPr>
        <w:spacing w:line="276" w:lineRule="auto"/>
        <w:jc w:val="both"/>
        <w:rPr>
          <w:rFonts w:asciiTheme="majorHAnsi" w:hAnsiTheme="majorHAnsi"/>
          <w:sz w:val="24"/>
          <w:szCs w:val="24"/>
        </w:rPr>
      </w:pPr>
      <w:r w:rsidRPr="00FA0535">
        <w:rPr>
          <w:rFonts w:asciiTheme="majorHAnsi" w:hAnsiTheme="majorHAnsi"/>
          <w:sz w:val="24"/>
          <w:szCs w:val="24"/>
        </w:rPr>
        <w:t>Human resources departments in organisations take</w:t>
      </w:r>
      <w:r w:rsidR="00836A87" w:rsidRPr="00FA0535">
        <w:rPr>
          <w:rFonts w:asciiTheme="majorHAnsi" w:hAnsiTheme="majorHAnsi"/>
          <w:sz w:val="24"/>
          <w:szCs w:val="24"/>
        </w:rPr>
        <w:t xml:space="preserve"> staff retention very seriously</w:t>
      </w:r>
      <w:r w:rsidRPr="00FA0535">
        <w:rPr>
          <w:rFonts w:asciiTheme="majorHAnsi" w:hAnsiTheme="majorHAnsi"/>
          <w:sz w:val="24"/>
          <w:szCs w:val="24"/>
        </w:rPr>
        <w:t xml:space="preserve"> in recent times, it is the focus and consumes a large proportion of time in the job role, it mainly is an incentive or strategy to reduce voluntary turnover. Voluntary turnover means, employees deciding to quit on their own terms which is often deemed as difficult (Griffith et al, 2000). A Professor from Germany and international speaker Armin </w:t>
      </w:r>
      <w:proofErr w:type="spellStart"/>
      <w:proofErr w:type="gramStart"/>
      <w:r w:rsidRPr="00FA0535">
        <w:rPr>
          <w:rFonts w:asciiTheme="majorHAnsi" w:hAnsiTheme="majorHAnsi"/>
          <w:sz w:val="24"/>
          <w:szCs w:val="24"/>
        </w:rPr>
        <w:t>Trost</w:t>
      </w:r>
      <w:proofErr w:type="spellEnd"/>
      <w:r w:rsidRPr="00FA0535">
        <w:rPr>
          <w:rFonts w:asciiTheme="majorHAnsi" w:hAnsiTheme="majorHAnsi"/>
          <w:sz w:val="24"/>
          <w:szCs w:val="24"/>
        </w:rPr>
        <w:t>,</w:t>
      </w:r>
      <w:proofErr w:type="gramEnd"/>
      <w:r w:rsidRPr="00FA0535">
        <w:rPr>
          <w:rFonts w:asciiTheme="majorHAnsi" w:hAnsiTheme="majorHAnsi"/>
          <w:sz w:val="24"/>
          <w:szCs w:val="24"/>
        </w:rPr>
        <w:t xml:space="preserve"> has been a very successful and has even been called the best progressive leaders within huma</w:t>
      </w:r>
      <w:r w:rsidR="00FA7B5C" w:rsidRPr="00FA0535">
        <w:rPr>
          <w:rFonts w:asciiTheme="majorHAnsi" w:hAnsiTheme="majorHAnsi"/>
          <w:sz w:val="24"/>
          <w:szCs w:val="24"/>
        </w:rPr>
        <w:t xml:space="preserve">n resources, one of the </w:t>
      </w:r>
      <w:r w:rsidR="00FA7B5C" w:rsidRPr="00FA0535">
        <w:rPr>
          <w:rFonts w:asciiTheme="majorHAnsi" w:hAnsiTheme="majorHAnsi"/>
          <w:sz w:val="24"/>
          <w:szCs w:val="24"/>
        </w:rPr>
        <w:lastRenderedPageBreak/>
        <w:t>key studies that</w:t>
      </w:r>
      <w:r w:rsidRPr="00FA0535">
        <w:rPr>
          <w:rFonts w:asciiTheme="majorHAnsi" w:hAnsiTheme="majorHAnsi"/>
          <w:sz w:val="24"/>
          <w:szCs w:val="24"/>
        </w:rPr>
        <w:t xml:space="preserve"> he stands for</w:t>
      </w:r>
      <w:r w:rsidR="00FA7B5C" w:rsidRPr="00FA0535">
        <w:rPr>
          <w:rFonts w:asciiTheme="majorHAnsi" w:hAnsiTheme="majorHAnsi"/>
          <w:sz w:val="24"/>
          <w:szCs w:val="24"/>
        </w:rPr>
        <w:t>,</w:t>
      </w:r>
      <w:r w:rsidRPr="00FA0535">
        <w:rPr>
          <w:rFonts w:asciiTheme="majorHAnsi" w:hAnsiTheme="majorHAnsi"/>
          <w:sz w:val="24"/>
          <w:szCs w:val="24"/>
        </w:rPr>
        <w:t xml:space="preserve"> is finding effective strategies that will reduce staff turnover</w:t>
      </w:r>
      <w:r w:rsidR="00FA7B5C" w:rsidRPr="00FA0535">
        <w:rPr>
          <w:rFonts w:asciiTheme="majorHAnsi" w:hAnsiTheme="majorHAnsi"/>
          <w:sz w:val="24"/>
          <w:szCs w:val="24"/>
        </w:rPr>
        <w:t xml:space="preserve"> as it is the biggest default in organisations</w:t>
      </w:r>
      <w:r w:rsidRPr="00FA0535">
        <w:rPr>
          <w:rFonts w:asciiTheme="majorHAnsi" w:hAnsiTheme="majorHAnsi"/>
          <w:sz w:val="24"/>
          <w:szCs w:val="24"/>
        </w:rPr>
        <w:t xml:space="preserve"> (</w:t>
      </w:r>
      <w:proofErr w:type="spellStart"/>
      <w:r w:rsidRPr="00FA0535">
        <w:rPr>
          <w:rFonts w:asciiTheme="majorHAnsi" w:hAnsiTheme="majorHAnsi"/>
          <w:sz w:val="24"/>
          <w:szCs w:val="24"/>
        </w:rPr>
        <w:t>Trost</w:t>
      </w:r>
      <w:proofErr w:type="spellEnd"/>
      <w:r w:rsidRPr="00FA0535">
        <w:rPr>
          <w:rFonts w:asciiTheme="majorHAnsi" w:hAnsiTheme="majorHAnsi"/>
          <w:sz w:val="24"/>
          <w:szCs w:val="24"/>
        </w:rPr>
        <w:t>, 2019).</w:t>
      </w:r>
    </w:p>
    <w:p w14:paraId="0209546D" w14:textId="042F1817" w:rsidR="00DE2ECB" w:rsidRPr="00FA0535" w:rsidRDefault="00DF7ACD" w:rsidP="000912B1">
      <w:pPr>
        <w:spacing w:line="276" w:lineRule="auto"/>
        <w:ind w:right="-472"/>
        <w:jc w:val="both"/>
        <w:rPr>
          <w:rFonts w:asciiTheme="majorHAnsi" w:hAnsiTheme="majorHAnsi" w:cs="Arial"/>
          <w:sz w:val="24"/>
          <w:szCs w:val="24"/>
        </w:rPr>
      </w:pPr>
      <w:r w:rsidRPr="00FA0535">
        <w:rPr>
          <w:rFonts w:asciiTheme="majorHAnsi" w:hAnsiTheme="majorHAnsi" w:cs="Arial"/>
          <w:sz w:val="24"/>
          <w:szCs w:val="24"/>
        </w:rPr>
        <w:t>Gomez-</w:t>
      </w:r>
      <w:proofErr w:type="spellStart"/>
      <w:r w:rsidRPr="00FA0535">
        <w:rPr>
          <w:rFonts w:asciiTheme="majorHAnsi" w:hAnsiTheme="majorHAnsi" w:cs="Arial"/>
          <w:sz w:val="24"/>
          <w:szCs w:val="24"/>
        </w:rPr>
        <w:t>Meija</w:t>
      </w:r>
      <w:proofErr w:type="spellEnd"/>
      <w:r w:rsidRPr="00FA0535">
        <w:rPr>
          <w:rFonts w:asciiTheme="majorHAnsi" w:hAnsiTheme="majorHAnsi" w:cs="Arial"/>
          <w:sz w:val="24"/>
          <w:szCs w:val="24"/>
        </w:rPr>
        <w:t xml:space="preserve"> et al (1997), define</w:t>
      </w:r>
      <w:r w:rsidR="00836A87" w:rsidRPr="00FA0535">
        <w:rPr>
          <w:rFonts w:asciiTheme="majorHAnsi" w:hAnsiTheme="majorHAnsi" w:cs="Arial"/>
          <w:sz w:val="24"/>
          <w:szCs w:val="24"/>
        </w:rPr>
        <w:t>s</w:t>
      </w:r>
      <w:r w:rsidRPr="00FA0535">
        <w:rPr>
          <w:rFonts w:asciiTheme="majorHAnsi" w:hAnsiTheme="majorHAnsi" w:cs="Arial"/>
          <w:sz w:val="24"/>
          <w:szCs w:val="24"/>
        </w:rPr>
        <w:t xml:space="preserve"> turnover in two categories, voluntary which is the employee’s choice to leave and involuntary meaning the employer’s choice. Taylor (2002)</w:t>
      </w:r>
      <w:r w:rsidR="00DE2ECB" w:rsidRPr="00FA0535">
        <w:rPr>
          <w:rFonts w:asciiTheme="majorHAnsi" w:hAnsiTheme="majorHAnsi" w:cs="Arial"/>
          <w:sz w:val="24"/>
          <w:szCs w:val="24"/>
        </w:rPr>
        <w:t xml:space="preserve"> recognised</w:t>
      </w:r>
      <w:r w:rsidRPr="00FA0535">
        <w:rPr>
          <w:rFonts w:asciiTheme="majorHAnsi" w:hAnsiTheme="majorHAnsi" w:cs="Arial"/>
          <w:sz w:val="24"/>
          <w:szCs w:val="24"/>
        </w:rPr>
        <w:t xml:space="preserve"> and expanded that</w:t>
      </w:r>
      <w:r w:rsidR="00DE2ECB" w:rsidRPr="00FA0535">
        <w:rPr>
          <w:rFonts w:asciiTheme="majorHAnsi" w:hAnsiTheme="majorHAnsi" w:cs="Arial"/>
          <w:sz w:val="24"/>
          <w:szCs w:val="24"/>
        </w:rPr>
        <w:t xml:space="preserve"> there are four significant reasons for employee turnover. Pull, Push, organisational influence and unavoidable factors. Pull reason is tempted by another company/organisation opportunity for reasons such as increased salary or better holidays, rather than disliking the original organisation. Push, is the opposite to pull, Taylor (2002) views it as dissatisfaction in the organisation already employed in. Organisational influence is direct involvement with the decision, warnings, asking the employee to leave, whereas unavoidable factors are less work related and more personal reasons, health, retirement, locat</w:t>
      </w:r>
      <w:r w:rsidR="00CA0A10" w:rsidRPr="00FA0535">
        <w:rPr>
          <w:rFonts w:asciiTheme="majorHAnsi" w:hAnsiTheme="majorHAnsi" w:cs="Arial"/>
          <w:sz w:val="24"/>
          <w:szCs w:val="24"/>
        </w:rPr>
        <w:t xml:space="preserve">ion, family issues and so on.  </w:t>
      </w:r>
    </w:p>
    <w:p w14:paraId="7A9F5BFC" w14:textId="2DF068D1" w:rsidR="00DE2ECB" w:rsidRPr="00FA0535" w:rsidRDefault="00DE2ECB" w:rsidP="0070400D">
      <w:pPr>
        <w:pStyle w:val="Heading2"/>
      </w:pPr>
      <w:bookmarkStart w:id="4" w:name="_Toc118920865"/>
      <w:r w:rsidRPr="00FA0535">
        <w:t>Perceptions of Turnover</w:t>
      </w:r>
      <w:bookmarkEnd w:id="4"/>
    </w:p>
    <w:p w14:paraId="64673BAB" w14:textId="0888B3A7" w:rsidR="00DE2ECB" w:rsidRPr="00FA0535" w:rsidRDefault="00DE2ECB" w:rsidP="000912B1">
      <w:pPr>
        <w:spacing w:line="276" w:lineRule="auto"/>
        <w:jc w:val="both"/>
        <w:rPr>
          <w:rFonts w:asciiTheme="majorHAnsi" w:hAnsiTheme="majorHAnsi"/>
          <w:sz w:val="24"/>
          <w:szCs w:val="24"/>
        </w:rPr>
      </w:pPr>
      <w:r w:rsidRPr="00FA0535">
        <w:rPr>
          <w:rFonts w:asciiTheme="majorHAnsi" w:hAnsiTheme="majorHAnsi"/>
          <w:sz w:val="24"/>
          <w:szCs w:val="24"/>
        </w:rPr>
        <w:t xml:space="preserve">The results of staff turnover are not always believed to be negative, sometimes even leading to positive </w:t>
      </w:r>
      <w:r w:rsidR="002F1EAA" w:rsidRPr="00FA0535">
        <w:rPr>
          <w:rFonts w:asciiTheme="majorHAnsi" w:hAnsiTheme="majorHAnsi"/>
          <w:sz w:val="24"/>
          <w:szCs w:val="24"/>
        </w:rPr>
        <w:t>outcomes;</w:t>
      </w:r>
      <w:r w:rsidRPr="00FA0535">
        <w:rPr>
          <w:rFonts w:asciiTheme="majorHAnsi" w:hAnsiTheme="majorHAnsi"/>
          <w:sz w:val="24"/>
          <w:szCs w:val="24"/>
        </w:rPr>
        <w:t xml:space="preserve"> however they still have the potential to pose serious problems to most companies (Morris &amp; Hodgins, 2000). Some management department strategy is ‘out with the old’ and welcome ‘fresh blood’ in organisations, all private, public and even in the third sector</w:t>
      </w:r>
      <w:r w:rsidR="00AD2894" w:rsidRPr="00FA0535">
        <w:rPr>
          <w:rFonts w:asciiTheme="majorHAnsi" w:hAnsiTheme="majorHAnsi"/>
          <w:sz w:val="24"/>
          <w:szCs w:val="24"/>
        </w:rPr>
        <w:t>, for instants</w:t>
      </w:r>
      <w:r w:rsidR="00FA7B5C" w:rsidRPr="00FA0535">
        <w:rPr>
          <w:rFonts w:asciiTheme="majorHAnsi" w:hAnsiTheme="majorHAnsi"/>
          <w:sz w:val="24"/>
          <w:szCs w:val="24"/>
        </w:rPr>
        <w:t xml:space="preserve"> in the private sector</w:t>
      </w:r>
      <w:r w:rsidR="00AD2894" w:rsidRPr="00FA0535">
        <w:rPr>
          <w:rFonts w:asciiTheme="majorHAnsi" w:hAnsiTheme="majorHAnsi"/>
          <w:sz w:val="24"/>
          <w:szCs w:val="24"/>
        </w:rPr>
        <w:t xml:space="preserve"> this could occur in sales, new motivated employees that can be moulded to the type of department</w:t>
      </w:r>
      <w:r w:rsidR="00FA7B5C" w:rsidRPr="00FA0535">
        <w:rPr>
          <w:rFonts w:asciiTheme="majorHAnsi" w:hAnsiTheme="majorHAnsi"/>
          <w:sz w:val="24"/>
          <w:szCs w:val="24"/>
        </w:rPr>
        <w:t xml:space="preserve"> and more advanced with technology</w:t>
      </w:r>
      <w:r w:rsidR="00AD2894" w:rsidRPr="00FA0535">
        <w:rPr>
          <w:rFonts w:asciiTheme="majorHAnsi" w:hAnsiTheme="majorHAnsi"/>
          <w:sz w:val="24"/>
          <w:szCs w:val="24"/>
        </w:rPr>
        <w:t>, this could also highlight poor management for prioritising numbers over people</w:t>
      </w:r>
      <w:r w:rsidRPr="00FA0535">
        <w:rPr>
          <w:rFonts w:asciiTheme="majorHAnsi" w:hAnsiTheme="majorHAnsi"/>
          <w:sz w:val="24"/>
          <w:szCs w:val="24"/>
        </w:rPr>
        <w:t>.</w:t>
      </w:r>
      <w:r w:rsidR="00FA7B5C" w:rsidRPr="00FA0535">
        <w:rPr>
          <w:rFonts w:asciiTheme="majorHAnsi" w:hAnsiTheme="majorHAnsi"/>
          <w:sz w:val="24"/>
          <w:szCs w:val="24"/>
        </w:rPr>
        <w:t xml:space="preserve"> In this scenario, good management would upskill staff. </w:t>
      </w:r>
    </w:p>
    <w:p w14:paraId="68A7ED2D" w14:textId="77777777" w:rsidR="00AD2894" w:rsidRPr="00FA0535" w:rsidRDefault="00AD2894" w:rsidP="000912B1">
      <w:pPr>
        <w:spacing w:line="276" w:lineRule="auto"/>
        <w:jc w:val="both"/>
        <w:rPr>
          <w:rFonts w:asciiTheme="majorHAnsi" w:hAnsiTheme="majorHAnsi"/>
          <w:sz w:val="24"/>
          <w:szCs w:val="24"/>
        </w:rPr>
      </w:pPr>
      <w:r w:rsidRPr="00FA0535">
        <w:rPr>
          <w:rFonts w:asciiTheme="majorHAnsi" w:hAnsiTheme="majorHAnsi"/>
          <w:sz w:val="24"/>
          <w:szCs w:val="24"/>
        </w:rPr>
        <w:t>An example in non-profit organisations,</w:t>
      </w:r>
      <w:r w:rsidR="00DE2ECB" w:rsidRPr="00FA0535">
        <w:rPr>
          <w:rFonts w:asciiTheme="majorHAnsi" w:hAnsiTheme="majorHAnsi"/>
          <w:sz w:val="24"/>
          <w:szCs w:val="24"/>
        </w:rPr>
        <w:t xml:space="preserve"> could be in scenarios like in Women’s Aid, they began a perpetrator programme called ‘Choices’ for mainly men that had abused women in the past</w:t>
      </w:r>
      <w:r w:rsidR="005F5913" w:rsidRPr="00FA0535">
        <w:rPr>
          <w:rFonts w:asciiTheme="majorHAnsi" w:hAnsiTheme="majorHAnsi"/>
          <w:sz w:val="24"/>
          <w:szCs w:val="24"/>
        </w:rPr>
        <w:t>,</w:t>
      </w:r>
      <w:r w:rsidR="00DE2ECB" w:rsidRPr="00FA0535">
        <w:rPr>
          <w:rFonts w:asciiTheme="majorHAnsi" w:hAnsiTheme="majorHAnsi"/>
          <w:sz w:val="24"/>
          <w:szCs w:val="24"/>
        </w:rPr>
        <w:t xml:space="preserve"> </w:t>
      </w:r>
      <w:r w:rsidR="005F5913" w:rsidRPr="00FA0535">
        <w:rPr>
          <w:rFonts w:asciiTheme="majorHAnsi" w:hAnsiTheme="majorHAnsi"/>
          <w:sz w:val="24"/>
          <w:szCs w:val="24"/>
        </w:rPr>
        <w:t xml:space="preserve">an opportunity to have </w:t>
      </w:r>
      <w:r w:rsidR="00DE2ECB" w:rsidRPr="00FA0535">
        <w:rPr>
          <w:rFonts w:asciiTheme="majorHAnsi" w:hAnsiTheme="majorHAnsi"/>
          <w:sz w:val="24"/>
          <w:szCs w:val="24"/>
        </w:rPr>
        <w:t>training for understanding the trauma caused, challenge behaviours and encourage positive change.</w:t>
      </w:r>
    </w:p>
    <w:p w14:paraId="6768FEB0" w14:textId="54CF69BA" w:rsidR="00DE2ECB" w:rsidRPr="00FA0535" w:rsidRDefault="00DE2ECB" w:rsidP="000912B1">
      <w:pPr>
        <w:spacing w:line="276" w:lineRule="auto"/>
        <w:jc w:val="both"/>
        <w:rPr>
          <w:rFonts w:asciiTheme="majorHAnsi" w:hAnsiTheme="majorHAnsi"/>
          <w:sz w:val="24"/>
          <w:szCs w:val="24"/>
        </w:rPr>
      </w:pPr>
      <w:r w:rsidRPr="00FA0535">
        <w:rPr>
          <w:rFonts w:asciiTheme="majorHAnsi" w:hAnsiTheme="majorHAnsi"/>
          <w:sz w:val="24"/>
          <w:szCs w:val="24"/>
        </w:rPr>
        <w:t xml:space="preserve"> In order to be successful Women’s Aid employed new staff members. Rather than upskilling or giving </w:t>
      </w:r>
      <w:r w:rsidR="00AD2894" w:rsidRPr="00FA0535">
        <w:rPr>
          <w:rFonts w:asciiTheme="majorHAnsi" w:hAnsiTheme="majorHAnsi"/>
          <w:sz w:val="24"/>
          <w:szCs w:val="24"/>
        </w:rPr>
        <w:t>internal staff prioritisation,</w:t>
      </w:r>
      <w:r w:rsidRPr="00FA0535">
        <w:rPr>
          <w:rFonts w:asciiTheme="majorHAnsi" w:hAnsiTheme="majorHAnsi"/>
          <w:sz w:val="24"/>
          <w:szCs w:val="24"/>
        </w:rPr>
        <w:t xml:space="preserve"> women’s aid de</w:t>
      </w:r>
      <w:r w:rsidR="00AD2894" w:rsidRPr="00FA0535">
        <w:rPr>
          <w:rFonts w:asciiTheme="majorHAnsi" w:hAnsiTheme="majorHAnsi"/>
          <w:sz w:val="24"/>
          <w:szCs w:val="24"/>
        </w:rPr>
        <w:t>cided to employee all new staff. T</w:t>
      </w:r>
      <w:r w:rsidRPr="00FA0535">
        <w:rPr>
          <w:rFonts w:asciiTheme="majorHAnsi" w:hAnsiTheme="majorHAnsi"/>
          <w:sz w:val="24"/>
          <w:szCs w:val="24"/>
        </w:rPr>
        <w:t>he reasoning was for the new employees to have completely new training</w:t>
      </w:r>
      <w:r w:rsidR="00AD2894" w:rsidRPr="00FA0535">
        <w:rPr>
          <w:rFonts w:asciiTheme="majorHAnsi" w:hAnsiTheme="majorHAnsi"/>
          <w:sz w:val="24"/>
          <w:szCs w:val="24"/>
        </w:rPr>
        <w:t>, previously all training is the understanding from</w:t>
      </w:r>
      <w:r w:rsidRPr="00FA0535">
        <w:rPr>
          <w:rFonts w:asciiTheme="majorHAnsi" w:hAnsiTheme="majorHAnsi"/>
          <w:sz w:val="24"/>
          <w:szCs w:val="24"/>
        </w:rPr>
        <w:t xml:space="preserve"> </w:t>
      </w:r>
      <w:r w:rsidR="00AD2894" w:rsidRPr="00FA0535">
        <w:rPr>
          <w:rFonts w:asciiTheme="majorHAnsi" w:hAnsiTheme="majorHAnsi"/>
          <w:sz w:val="24"/>
          <w:szCs w:val="24"/>
        </w:rPr>
        <w:t>the one perspective,</w:t>
      </w:r>
      <w:r w:rsidR="005F5913" w:rsidRPr="00FA0535">
        <w:rPr>
          <w:rFonts w:asciiTheme="majorHAnsi" w:hAnsiTheme="majorHAnsi"/>
          <w:sz w:val="24"/>
          <w:szCs w:val="24"/>
        </w:rPr>
        <w:t xml:space="preserve"> how to support female victims</w:t>
      </w:r>
      <w:r w:rsidR="00AD2894" w:rsidRPr="00FA0535">
        <w:rPr>
          <w:rFonts w:asciiTheme="majorHAnsi" w:hAnsiTheme="majorHAnsi"/>
          <w:sz w:val="24"/>
          <w:szCs w:val="24"/>
        </w:rPr>
        <w:t>. Whereas, the new programme was</w:t>
      </w:r>
      <w:r w:rsidR="005F5913" w:rsidRPr="00FA0535">
        <w:rPr>
          <w:rFonts w:asciiTheme="majorHAnsi" w:hAnsiTheme="majorHAnsi"/>
          <w:sz w:val="24"/>
          <w:szCs w:val="24"/>
        </w:rPr>
        <w:t xml:space="preserve"> supporting male perpetrators, this needed a</w:t>
      </w:r>
      <w:r w:rsidR="00AD2894" w:rsidRPr="00FA0535">
        <w:rPr>
          <w:rFonts w:asciiTheme="majorHAnsi" w:hAnsiTheme="majorHAnsi"/>
          <w:sz w:val="24"/>
          <w:szCs w:val="24"/>
        </w:rPr>
        <w:t xml:space="preserve"> fresh start and</w:t>
      </w:r>
      <w:r w:rsidR="005F5913" w:rsidRPr="00FA0535">
        <w:rPr>
          <w:rFonts w:asciiTheme="majorHAnsi" w:hAnsiTheme="majorHAnsi"/>
          <w:sz w:val="24"/>
          <w:szCs w:val="24"/>
        </w:rPr>
        <w:t xml:space="preserve"> new </w:t>
      </w:r>
      <w:r w:rsidR="00AD2894" w:rsidRPr="00FA0535">
        <w:rPr>
          <w:rFonts w:asciiTheme="majorHAnsi" w:hAnsiTheme="majorHAnsi"/>
          <w:sz w:val="24"/>
          <w:szCs w:val="24"/>
        </w:rPr>
        <w:t>mind-set</w:t>
      </w:r>
      <w:r w:rsidRPr="00FA0535">
        <w:rPr>
          <w:rFonts w:asciiTheme="majorHAnsi" w:hAnsiTheme="majorHAnsi"/>
          <w:sz w:val="24"/>
          <w:szCs w:val="24"/>
        </w:rPr>
        <w:t xml:space="preserve">. This </w:t>
      </w:r>
      <w:r w:rsidR="005F5913" w:rsidRPr="00FA0535">
        <w:rPr>
          <w:rFonts w:asciiTheme="majorHAnsi" w:hAnsiTheme="majorHAnsi"/>
          <w:sz w:val="24"/>
          <w:szCs w:val="24"/>
        </w:rPr>
        <w:t xml:space="preserve">was deemed an </w:t>
      </w:r>
      <w:r w:rsidRPr="00FA0535">
        <w:rPr>
          <w:rFonts w:asciiTheme="majorHAnsi" w:hAnsiTheme="majorHAnsi"/>
          <w:sz w:val="24"/>
          <w:szCs w:val="24"/>
        </w:rPr>
        <w:t xml:space="preserve">unpopular decision </w:t>
      </w:r>
      <w:r w:rsidR="005F5913" w:rsidRPr="00FA0535">
        <w:rPr>
          <w:rFonts w:asciiTheme="majorHAnsi" w:hAnsiTheme="majorHAnsi"/>
          <w:sz w:val="24"/>
          <w:szCs w:val="24"/>
        </w:rPr>
        <w:t>by current staff members</w:t>
      </w:r>
      <w:r w:rsidR="004D1DA5" w:rsidRPr="00FA0535">
        <w:rPr>
          <w:rFonts w:asciiTheme="majorHAnsi" w:hAnsiTheme="majorHAnsi"/>
          <w:sz w:val="24"/>
          <w:szCs w:val="24"/>
        </w:rPr>
        <w:t xml:space="preserve">, especially when </w:t>
      </w:r>
      <w:r w:rsidR="00836A87" w:rsidRPr="00FA0535">
        <w:rPr>
          <w:rFonts w:asciiTheme="majorHAnsi" w:hAnsiTheme="majorHAnsi"/>
          <w:sz w:val="24"/>
          <w:szCs w:val="24"/>
        </w:rPr>
        <w:t>recruitment</w:t>
      </w:r>
      <w:r w:rsidR="004D1DA5" w:rsidRPr="00FA0535">
        <w:rPr>
          <w:rFonts w:asciiTheme="majorHAnsi" w:hAnsiTheme="majorHAnsi"/>
          <w:sz w:val="24"/>
          <w:szCs w:val="24"/>
        </w:rPr>
        <w:t xml:space="preserve"> members are supposed to resemble the quote of Women’s Aid</w:t>
      </w:r>
      <w:r w:rsidR="005F5913" w:rsidRPr="00FA0535">
        <w:rPr>
          <w:rFonts w:asciiTheme="majorHAnsi" w:hAnsiTheme="majorHAnsi"/>
          <w:sz w:val="24"/>
          <w:szCs w:val="24"/>
        </w:rPr>
        <w:t xml:space="preserve">, </w:t>
      </w:r>
      <w:r w:rsidR="00836A87" w:rsidRPr="00FA0535">
        <w:rPr>
          <w:rFonts w:asciiTheme="majorHAnsi" w:hAnsiTheme="majorHAnsi"/>
          <w:sz w:val="24"/>
          <w:szCs w:val="24"/>
        </w:rPr>
        <w:t>which is “</w:t>
      </w:r>
      <w:proofErr w:type="spellStart"/>
      <w:r w:rsidR="00836A87" w:rsidRPr="00FA0535">
        <w:rPr>
          <w:rFonts w:asciiTheme="majorHAnsi" w:hAnsiTheme="majorHAnsi"/>
          <w:sz w:val="24"/>
          <w:szCs w:val="24"/>
        </w:rPr>
        <w:t>Womens</w:t>
      </w:r>
      <w:proofErr w:type="spellEnd"/>
      <w:r w:rsidR="00836A87" w:rsidRPr="00FA0535">
        <w:rPr>
          <w:rFonts w:asciiTheme="majorHAnsi" w:hAnsiTheme="majorHAnsi"/>
          <w:sz w:val="24"/>
          <w:szCs w:val="24"/>
        </w:rPr>
        <w:t xml:space="preserve"> aid until children and women are safe” as well as the </w:t>
      </w:r>
      <w:r w:rsidR="00F11561" w:rsidRPr="00FA0535">
        <w:rPr>
          <w:rFonts w:asciiTheme="majorHAnsi" w:hAnsiTheme="majorHAnsi"/>
          <w:sz w:val="24"/>
          <w:szCs w:val="24"/>
        </w:rPr>
        <w:t xml:space="preserve">organisations main </w:t>
      </w:r>
      <w:r w:rsidR="00836A87" w:rsidRPr="00FA0535">
        <w:rPr>
          <w:rFonts w:asciiTheme="majorHAnsi" w:hAnsiTheme="majorHAnsi"/>
          <w:sz w:val="24"/>
          <w:szCs w:val="24"/>
        </w:rPr>
        <w:t>value</w:t>
      </w:r>
      <w:r w:rsidR="00F11561" w:rsidRPr="00FA0535">
        <w:rPr>
          <w:rFonts w:asciiTheme="majorHAnsi" w:hAnsiTheme="majorHAnsi"/>
          <w:sz w:val="24"/>
          <w:szCs w:val="24"/>
        </w:rPr>
        <w:t xml:space="preserve"> being</w:t>
      </w:r>
      <w:r w:rsidR="00836A87" w:rsidRPr="00FA0535">
        <w:rPr>
          <w:rFonts w:asciiTheme="majorHAnsi" w:hAnsiTheme="majorHAnsi"/>
          <w:sz w:val="24"/>
          <w:szCs w:val="24"/>
        </w:rPr>
        <w:t xml:space="preserve"> courageous</w:t>
      </w:r>
      <w:r w:rsidR="00F11561" w:rsidRPr="00FA0535">
        <w:rPr>
          <w:rFonts w:asciiTheme="majorHAnsi" w:hAnsiTheme="majorHAnsi"/>
          <w:sz w:val="24"/>
          <w:szCs w:val="24"/>
        </w:rPr>
        <w:t xml:space="preserve"> (</w:t>
      </w:r>
      <w:hyperlink r:id="rId13" w:history="1">
        <w:r w:rsidR="00F11561" w:rsidRPr="00FA0535">
          <w:rPr>
            <w:rStyle w:val="Hyperlink"/>
            <w:rFonts w:asciiTheme="majorHAnsi" w:hAnsiTheme="majorHAnsi"/>
            <w:sz w:val="24"/>
            <w:szCs w:val="24"/>
          </w:rPr>
          <w:t>www.womensaid.co.uk</w:t>
        </w:r>
      </w:hyperlink>
      <w:r w:rsidR="00F11561" w:rsidRPr="00FA0535">
        <w:rPr>
          <w:rFonts w:asciiTheme="majorHAnsi" w:hAnsiTheme="majorHAnsi"/>
          <w:sz w:val="24"/>
          <w:szCs w:val="24"/>
        </w:rPr>
        <w:t>, 2022)</w:t>
      </w:r>
      <w:r w:rsidR="00836A87" w:rsidRPr="00FA0535">
        <w:rPr>
          <w:rFonts w:asciiTheme="majorHAnsi" w:hAnsiTheme="majorHAnsi"/>
          <w:sz w:val="24"/>
          <w:szCs w:val="24"/>
        </w:rPr>
        <w:t>, this new programme could be perceived as contradictory. H</w:t>
      </w:r>
      <w:r w:rsidR="005F5913" w:rsidRPr="00FA0535">
        <w:rPr>
          <w:rFonts w:asciiTheme="majorHAnsi" w:hAnsiTheme="majorHAnsi"/>
          <w:sz w:val="24"/>
          <w:szCs w:val="24"/>
        </w:rPr>
        <w:t>owever</w:t>
      </w:r>
      <w:r w:rsidR="00836A87" w:rsidRPr="00FA0535">
        <w:rPr>
          <w:rFonts w:asciiTheme="majorHAnsi" w:hAnsiTheme="majorHAnsi"/>
          <w:sz w:val="24"/>
          <w:szCs w:val="24"/>
        </w:rPr>
        <w:t xml:space="preserve"> perceived by employees, this reason for new recruitment is clearly</w:t>
      </w:r>
      <w:r w:rsidR="005F5913" w:rsidRPr="00FA0535">
        <w:rPr>
          <w:rFonts w:asciiTheme="majorHAnsi" w:hAnsiTheme="majorHAnsi"/>
          <w:sz w:val="24"/>
          <w:szCs w:val="24"/>
        </w:rPr>
        <w:t xml:space="preserve"> evident that having new staff members and a new programme was the right procedure. </w:t>
      </w:r>
    </w:p>
    <w:p w14:paraId="41FF9189" w14:textId="552DF678" w:rsidR="00DE2ECB" w:rsidRPr="00FA0535" w:rsidRDefault="00FF50B1" w:rsidP="000912B1">
      <w:pPr>
        <w:spacing w:line="276" w:lineRule="auto"/>
        <w:jc w:val="both"/>
        <w:rPr>
          <w:rFonts w:asciiTheme="majorHAnsi" w:hAnsiTheme="majorHAnsi"/>
          <w:sz w:val="24"/>
          <w:szCs w:val="24"/>
        </w:rPr>
      </w:pPr>
      <w:r w:rsidRPr="00FA0535">
        <w:rPr>
          <w:rFonts w:asciiTheme="majorHAnsi" w:hAnsiTheme="majorHAnsi"/>
          <w:sz w:val="24"/>
          <w:szCs w:val="24"/>
        </w:rPr>
        <w:t xml:space="preserve">According to Goleman (2004), staff turnover is a negative route, by using the descriptive model, the knowledge that could be missed from employees would be extremely beneficial. Academic sources recommended that courses and training for management such as ILM </w:t>
      </w:r>
      <w:r w:rsidRPr="00FA0535">
        <w:rPr>
          <w:rFonts w:asciiTheme="majorHAnsi" w:hAnsiTheme="majorHAnsi"/>
          <w:sz w:val="24"/>
          <w:szCs w:val="24"/>
        </w:rPr>
        <w:lastRenderedPageBreak/>
        <w:t>3/4/5, leadership and management in the workplace BA, diplomas in management skills (</w:t>
      </w:r>
      <w:proofErr w:type="spellStart"/>
      <w:r w:rsidR="007A6426" w:rsidRPr="00FA0535">
        <w:rPr>
          <w:rFonts w:asciiTheme="majorHAnsi" w:hAnsiTheme="majorHAnsi"/>
          <w:sz w:val="24"/>
          <w:szCs w:val="24"/>
        </w:rPr>
        <w:t>Maund</w:t>
      </w:r>
      <w:proofErr w:type="spellEnd"/>
      <w:r w:rsidR="007A6426" w:rsidRPr="00FA0535">
        <w:rPr>
          <w:rFonts w:asciiTheme="majorHAnsi" w:hAnsiTheme="majorHAnsi"/>
          <w:sz w:val="24"/>
          <w:szCs w:val="24"/>
        </w:rPr>
        <w:t>, 2021)</w:t>
      </w:r>
      <w:r w:rsidRPr="00FA0535">
        <w:rPr>
          <w:rFonts w:asciiTheme="majorHAnsi" w:hAnsiTheme="majorHAnsi"/>
          <w:sz w:val="24"/>
          <w:szCs w:val="24"/>
        </w:rPr>
        <w:t xml:space="preserve"> could reduce staff turnover by being</w:t>
      </w:r>
      <w:r w:rsidR="00DE2ECB" w:rsidRPr="00FA0535">
        <w:rPr>
          <w:rFonts w:asciiTheme="majorHAnsi" w:hAnsiTheme="majorHAnsi"/>
          <w:sz w:val="24"/>
          <w:szCs w:val="24"/>
        </w:rPr>
        <w:t xml:space="preserve"> managers</w:t>
      </w:r>
      <w:r w:rsidRPr="00FA0535">
        <w:rPr>
          <w:rFonts w:asciiTheme="majorHAnsi" w:hAnsiTheme="majorHAnsi"/>
          <w:sz w:val="24"/>
          <w:szCs w:val="24"/>
        </w:rPr>
        <w:t xml:space="preserve"> having </w:t>
      </w:r>
      <w:r w:rsidR="00DE2ECB" w:rsidRPr="00FA0535">
        <w:rPr>
          <w:rFonts w:asciiTheme="majorHAnsi" w:hAnsiTheme="majorHAnsi"/>
          <w:sz w:val="24"/>
          <w:szCs w:val="24"/>
        </w:rPr>
        <w:t xml:space="preserve">equipped with leadership skills, emotional intelligence and mentoring/ coaching techniques then employees that have been there a long duration is worth committing time into them (Jacobsen, 2018). </w:t>
      </w:r>
    </w:p>
    <w:p w14:paraId="0F717859" w14:textId="5CB43769" w:rsidR="00DE2ECB" w:rsidRPr="00FA0535" w:rsidRDefault="0070767A" w:rsidP="000912B1">
      <w:pPr>
        <w:spacing w:line="276" w:lineRule="auto"/>
        <w:jc w:val="both"/>
        <w:rPr>
          <w:rFonts w:asciiTheme="majorHAnsi" w:hAnsiTheme="majorHAnsi"/>
          <w:sz w:val="24"/>
          <w:szCs w:val="24"/>
        </w:rPr>
      </w:pPr>
      <w:r w:rsidRPr="00FA0535">
        <w:rPr>
          <w:rFonts w:asciiTheme="majorHAnsi" w:hAnsiTheme="majorHAnsi"/>
          <w:sz w:val="24"/>
          <w:szCs w:val="24"/>
        </w:rPr>
        <w:t>The implication of having all new staff is financially costly and not enable staff to upskill can tarnish an individual’s goals, development plan and eventually resign (</w:t>
      </w:r>
      <w:proofErr w:type="spellStart"/>
      <w:r w:rsidRPr="00FA0535">
        <w:rPr>
          <w:rFonts w:asciiTheme="majorHAnsi" w:hAnsiTheme="majorHAnsi"/>
          <w:sz w:val="24"/>
          <w:szCs w:val="24"/>
        </w:rPr>
        <w:t>Onyia</w:t>
      </w:r>
      <w:proofErr w:type="spellEnd"/>
      <w:r w:rsidRPr="00FA0535">
        <w:rPr>
          <w:rFonts w:asciiTheme="majorHAnsi" w:hAnsiTheme="majorHAnsi"/>
          <w:sz w:val="24"/>
          <w:szCs w:val="24"/>
        </w:rPr>
        <w:t>, 2021). Having said that ultimately the perception of turnover is overall deemed costing financially and time wise, however, having the right new employees can encourage upbeat morale, new knowledge, empathy and so forth.</w:t>
      </w:r>
      <w:r w:rsidR="00F11561" w:rsidRPr="00FA0535">
        <w:rPr>
          <w:rFonts w:asciiTheme="majorHAnsi" w:hAnsiTheme="majorHAnsi"/>
          <w:sz w:val="24"/>
          <w:szCs w:val="24"/>
        </w:rPr>
        <w:t xml:space="preserve"> In the extreme case of the women’s aid example above, to have a non-judgement and fresh outlook on the programme maybe turn over would be the most efficient option but overall upskilling staff members especially in third sector organisations is beneficial for community knowledge, policies and procedures, funding, tenders, internal morale and relationships as well as maintaining a respected reputation from service users. </w:t>
      </w:r>
      <w:r w:rsidRPr="00FA0535">
        <w:rPr>
          <w:rFonts w:asciiTheme="majorHAnsi" w:hAnsiTheme="majorHAnsi"/>
          <w:sz w:val="24"/>
          <w:szCs w:val="24"/>
        </w:rPr>
        <w:t xml:space="preserve"> </w:t>
      </w:r>
    </w:p>
    <w:p w14:paraId="3E7318BF" w14:textId="12D53BDA" w:rsidR="00DE2ECB" w:rsidRPr="00FA0535" w:rsidRDefault="00DE2ECB" w:rsidP="002F1EAA">
      <w:pPr>
        <w:pStyle w:val="Heading2"/>
      </w:pPr>
      <w:bookmarkStart w:id="5" w:name="_Toc118920866"/>
      <w:r w:rsidRPr="00FA0535">
        <w:t>Cost of Turnover</w:t>
      </w:r>
      <w:bookmarkEnd w:id="5"/>
    </w:p>
    <w:p w14:paraId="103E4AF0" w14:textId="08143CDC" w:rsidR="005F5913" w:rsidRPr="00FA0535" w:rsidRDefault="005F5913" w:rsidP="000912B1">
      <w:pPr>
        <w:spacing w:line="276" w:lineRule="auto"/>
        <w:jc w:val="both"/>
        <w:rPr>
          <w:rFonts w:asciiTheme="majorHAnsi" w:hAnsiTheme="majorHAnsi" w:cs="Arial"/>
          <w:sz w:val="24"/>
          <w:szCs w:val="24"/>
        </w:rPr>
      </w:pPr>
      <w:r w:rsidRPr="00FA0535">
        <w:rPr>
          <w:rFonts w:asciiTheme="majorHAnsi" w:hAnsiTheme="majorHAnsi"/>
          <w:sz w:val="24"/>
          <w:szCs w:val="24"/>
        </w:rPr>
        <w:t>The</w:t>
      </w:r>
      <w:r w:rsidR="00973D97" w:rsidRPr="00FA0535">
        <w:rPr>
          <w:rFonts w:asciiTheme="majorHAnsi" w:hAnsiTheme="majorHAnsi"/>
          <w:sz w:val="24"/>
          <w:szCs w:val="24"/>
        </w:rPr>
        <w:t xml:space="preserve"> cost of turnover does not differ a great deal from public, private or third sector, but unfortunately the non-profit sector </w:t>
      </w:r>
      <w:r w:rsidR="00EE56AA" w:rsidRPr="00FA0535">
        <w:rPr>
          <w:rFonts w:asciiTheme="majorHAnsi" w:hAnsiTheme="majorHAnsi"/>
          <w:sz w:val="24"/>
          <w:szCs w:val="24"/>
        </w:rPr>
        <w:t>does</w:t>
      </w:r>
      <w:r w:rsidR="00973D97" w:rsidRPr="00FA0535">
        <w:rPr>
          <w:rFonts w:asciiTheme="majorHAnsi" w:hAnsiTheme="majorHAnsi"/>
          <w:sz w:val="24"/>
          <w:szCs w:val="24"/>
        </w:rPr>
        <w:t xml:space="preserve"> not always have the budget from the funding to cover unnecessary costs and turnover</w:t>
      </w:r>
      <w:r w:rsidR="0040087F" w:rsidRPr="00FA0535">
        <w:rPr>
          <w:rFonts w:asciiTheme="majorHAnsi" w:hAnsiTheme="majorHAnsi"/>
          <w:sz w:val="24"/>
          <w:szCs w:val="24"/>
        </w:rPr>
        <w:t xml:space="preserve"> </w:t>
      </w:r>
      <w:r w:rsidR="00973D97" w:rsidRPr="00FA0535">
        <w:rPr>
          <w:rFonts w:asciiTheme="majorHAnsi" w:hAnsiTheme="majorHAnsi"/>
          <w:sz w:val="24"/>
          <w:szCs w:val="24"/>
        </w:rPr>
        <w:t xml:space="preserve">can be damaging if not dealt with. </w:t>
      </w:r>
      <w:r w:rsidRPr="00FA0535">
        <w:rPr>
          <w:rFonts w:asciiTheme="majorHAnsi" w:hAnsiTheme="majorHAnsi"/>
          <w:sz w:val="24"/>
          <w:szCs w:val="24"/>
        </w:rPr>
        <w:t xml:space="preserve"> Society for Human Resource Management stated, “</w:t>
      </w:r>
      <w:proofErr w:type="gramStart"/>
      <w:r w:rsidRPr="00FA0535">
        <w:rPr>
          <w:rFonts w:asciiTheme="majorHAnsi" w:hAnsiTheme="majorHAnsi"/>
          <w:sz w:val="24"/>
          <w:szCs w:val="24"/>
        </w:rPr>
        <w:t>based</w:t>
      </w:r>
      <w:proofErr w:type="gramEnd"/>
      <w:r w:rsidRPr="00FA0535">
        <w:rPr>
          <w:rFonts w:asciiTheme="majorHAnsi" w:hAnsiTheme="majorHAnsi"/>
          <w:sz w:val="24"/>
          <w:szCs w:val="24"/>
        </w:rPr>
        <w:t xml:space="preserve"> on the UK average salary of £29,600 estimate an average staff turnover costs between £14,800 and £22,200 per employee”</w:t>
      </w:r>
      <w:r w:rsidR="0075291C" w:rsidRPr="00FA0535">
        <w:rPr>
          <w:rFonts w:asciiTheme="majorHAnsi" w:hAnsiTheme="majorHAnsi"/>
          <w:sz w:val="24"/>
          <w:szCs w:val="24"/>
        </w:rPr>
        <w:t xml:space="preserve"> (CIPD, 2021)</w:t>
      </w:r>
      <w:r w:rsidRPr="00FA0535">
        <w:rPr>
          <w:rFonts w:asciiTheme="majorHAnsi" w:hAnsiTheme="majorHAnsi"/>
          <w:sz w:val="24"/>
          <w:szCs w:val="24"/>
        </w:rPr>
        <w:t xml:space="preserve">. </w:t>
      </w:r>
    </w:p>
    <w:p w14:paraId="456114A7" w14:textId="6F44550A" w:rsidR="0070767A" w:rsidRPr="00FA0535" w:rsidRDefault="00AD2894" w:rsidP="000912B1">
      <w:pPr>
        <w:spacing w:line="276" w:lineRule="auto"/>
        <w:jc w:val="both"/>
        <w:rPr>
          <w:rFonts w:asciiTheme="majorHAnsi" w:hAnsiTheme="majorHAnsi"/>
          <w:sz w:val="24"/>
          <w:szCs w:val="24"/>
        </w:rPr>
      </w:pPr>
      <w:r w:rsidRPr="00FA0535">
        <w:rPr>
          <w:rFonts w:asciiTheme="majorHAnsi" w:hAnsiTheme="majorHAnsi"/>
          <w:sz w:val="24"/>
          <w:szCs w:val="24"/>
        </w:rPr>
        <w:t>Kelly (2001)</w:t>
      </w:r>
      <w:r w:rsidR="00DE2ECB" w:rsidRPr="00FA0535">
        <w:rPr>
          <w:rFonts w:asciiTheme="majorHAnsi" w:hAnsiTheme="majorHAnsi"/>
          <w:sz w:val="24"/>
          <w:szCs w:val="24"/>
        </w:rPr>
        <w:t xml:space="preserve"> has stated that employee turnover is a huge disadvantage </w:t>
      </w:r>
      <w:r w:rsidRPr="00FA0535">
        <w:rPr>
          <w:rFonts w:asciiTheme="majorHAnsi" w:hAnsiTheme="majorHAnsi"/>
          <w:sz w:val="24"/>
          <w:szCs w:val="24"/>
        </w:rPr>
        <w:t>but does not view i</w:t>
      </w:r>
      <w:r w:rsidR="00DE2ECB" w:rsidRPr="00FA0535">
        <w:rPr>
          <w:rFonts w:asciiTheme="majorHAnsi" w:hAnsiTheme="majorHAnsi"/>
          <w:sz w:val="24"/>
          <w:szCs w:val="24"/>
        </w:rPr>
        <w:t>t as a loss to the revenue</w:t>
      </w:r>
      <w:r w:rsidRPr="00FA0535">
        <w:rPr>
          <w:rFonts w:asciiTheme="majorHAnsi" w:hAnsiTheme="majorHAnsi"/>
          <w:sz w:val="24"/>
          <w:szCs w:val="24"/>
        </w:rPr>
        <w:t>,</w:t>
      </w:r>
      <w:r w:rsidR="00DE2ECB" w:rsidRPr="00FA0535">
        <w:rPr>
          <w:rFonts w:asciiTheme="majorHAnsi" w:hAnsiTheme="majorHAnsi"/>
          <w:sz w:val="24"/>
          <w:szCs w:val="24"/>
        </w:rPr>
        <w:t xml:space="preserve"> even though it is evident in cost benefit analysis, but more of a cost of knowledge and experience.</w:t>
      </w:r>
      <w:r w:rsidR="0070767A" w:rsidRPr="00FA0535">
        <w:rPr>
          <w:rFonts w:asciiTheme="majorHAnsi" w:hAnsiTheme="majorHAnsi"/>
          <w:sz w:val="24"/>
          <w:szCs w:val="24"/>
        </w:rPr>
        <w:t xml:space="preserve"> The knowledge and experience cannot be measured or taught in an induction week, </w:t>
      </w:r>
      <w:r w:rsidR="00F11561" w:rsidRPr="00FA0535">
        <w:rPr>
          <w:rFonts w:asciiTheme="majorHAnsi" w:hAnsiTheme="majorHAnsi"/>
          <w:sz w:val="24"/>
          <w:szCs w:val="24"/>
        </w:rPr>
        <w:t>the YMCA and</w:t>
      </w:r>
      <w:r w:rsidR="0070767A" w:rsidRPr="00FA0535">
        <w:rPr>
          <w:rFonts w:asciiTheme="majorHAnsi" w:hAnsiTheme="majorHAnsi"/>
          <w:sz w:val="24"/>
          <w:szCs w:val="24"/>
        </w:rPr>
        <w:t xml:space="preserve"> Wallich</w:t>
      </w:r>
      <w:r w:rsidR="00F11561" w:rsidRPr="00FA0535">
        <w:rPr>
          <w:rFonts w:asciiTheme="majorHAnsi" w:hAnsiTheme="majorHAnsi"/>
          <w:sz w:val="24"/>
          <w:szCs w:val="24"/>
        </w:rPr>
        <w:t xml:space="preserve"> directors</w:t>
      </w:r>
      <w:r w:rsidR="0070767A" w:rsidRPr="00FA0535">
        <w:rPr>
          <w:rFonts w:asciiTheme="majorHAnsi" w:hAnsiTheme="majorHAnsi"/>
          <w:sz w:val="24"/>
          <w:szCs w:val="24"/>
        </w:rPr>
        <w:t xml:space="preserve"> consider </w:t>
      </w:r>
      <w:r w:rsidR="00F11561" w:rsidRPr="00FA0535">
        <w:rPr>
          <w:rFonts w:asciiTheme="majorHAnsi" w:hAnsiTheme="majorHAnsi"/>
          <w:sz w:val="24"/>
          <w:szCs w:val="24"/>
        </w:rPr>
        <w:t>knowledge and experience as a future managerial quality</w:t>
      </w:r>
      <w:r w:rsidR="00A12E44" w:rsidRPr="00FA0535">
        <w:rPr>
          <w:rFonts w:asciiTheme="majorHAnsi" w:hAnsiTheme="majorHAnsi"/>
          <w:sz w:val="24"/>
          <w:szCs w:val="24"/>
        </w:rPr>
        <w:t xml:space="preserve"> and tries to seize turnover at all costs</w:t>
      </w:r>
      <w:r w:rsidR="00F11561" w:rsidRPr="00FA0535">
        <w:rPr>
          <w:rFonts w:asciiTheme="majorHAnsi" w:hAnsiTheme="majorHAnsi"/>
          <w:sz w:val="24"/>
          <w:szCs w:val="24"/>
        </w:rPr>
        <w:t xml:space="preserve">, having background in youth/homelessness, </w:t>
      </w:r>
      <w:r w:rsidR="00A12E44" w:rsidRPr="00FA0535">
        <w:rPr>
          <w:rFonts w:asciiTheme="majorHAnsi" w:hAnsiTheme="majorHAnsi"/>
          <w:sz w:val="24"/>
          <w:szCs w:val="24"/>
        </w:rPr>
        <w:t>and working</w:t>
      </w:r>
      <w:r w:rsidR="00F11561" w:rsidRPr="00FA0535">
        <w:rPr>
          <w:rFonts w:asciiTheme="majorHAnsi" w:hAnsiTheme="majorHAnsi"/>
          <w:sz w:val="24"/>
          <w:szCs w:val="24"/>
        </w:rPr>
        <w:t xml:space="preserve"> through the departments is a strength that is desired it is not only beneficial for futuristic goals but motivational for new staff or service users. </w:t>
      </w:r>
    </w:p>
    <w:p w14:paraId="4EE9A375" w14:textId="060346BE" w:rsidR="005F5913" w:rsidRPr="00FA0535" w:rsidRDefault="00DE2ECB" w:rsidP="000912B1">
      <w:pPr>
        <w:spacing w:line="276" w:lineRule="auto"/>
        <w:jc w:val="both"/>
        <w:rPr>
          <w:rFonts w:asciiTheme="majorHAnsi" w:hAnsiTheme="majorHAnsi"/>
          <w:sz w:val="24"/>
          <w:szCs w:val="24"/>
        </w:rPr>
      </w:pPr>
      <w:r w:rsidRPr="00FA0535">
        <w:rPr>
          <w:rFonts w:asciiTheme="majorHAnsi" w:hAnsiTheme="majorHAnsi"/>
          <w:sz w:val="24"/>
          <w:szCs w:val="24"/>
        </w:rPr>
        <w:t xml:space="preserve"> In contrast to this Ivrancewich (1994), has found that the impact of </w:t>
      </w:r>
      <w:r w:rsidR="00A12E44" w:rsidRPr="00FA0535">
        <w:rPr>
          <w:rFonts w:asciiTheme="majorHAnsi" w:hAnsiTheme="majorHAnsi"/>
          <w:sz w:val="24"/>
          <w:szCs w:val="24"/>
        </w:rPr>
        <w:t>the financial loss</w:t>
      </w:r>
      <w:r w:rsidRPr="00FA0535">
        <w:rPr>
          <w:rFonts w:asciiTheme="majorHAnsi" w:hAnsiTheme="majorHAnsi"/>
          <w:sz w:val="24"/>
          <w:szCs w:val="24"/>
        </w:rPr>
        <w:t xml:space="preserve"> of an </w:t>
      </w:r>
      <w:r w:rsidR="00A12E44" w:rsidRPr="00FA0535">
        <w:rPr>
          <w:rFonts w:asciiTheme="majorHAnsi" w:hAnsiTheme="majorHAnsi"/>
          <w:sz w:val="24"/>
          <w:szCs w:val="24"/>
        </w:rPr>
        <w:t xml:space="preserve">individual </w:t>
      </w:r>
      <w:r w:rsidRPr="00FA0535">
        <w:rPr>
          <w:rFonts w:asciiTheme="majorHAnsi" w:hAnsiTheme="majorHAnsi"/>
          <w:sz w:val="24"/>
          <w:szCs w:val="24"/>
        </w:rPr>
        <w:t>employee leaving can be very cost effective and even damaging to an organisation, especially a small non-profit organisation. Accord to Mitchell et al (2001), the circumstance of leaving whether voluntary or involuntary (</w:t>
      </w:r>
      <w:r w:rsidRPr="00FA0535">
        <w:rPr>
          <w:rFonts w:asciiTheme="majorHAnsi" w:hAnsiTheme="majorHAnsi" w:cs="Arial"/>
          <w:sz w:val="24"/>
          <w:szCs w:val="24"/>
        </w:rPr>
        <w:t>Gomez-</w:t>
      </w:r>
      <w:proofErr w:type="spellStart"/>
      <w:r w:rsidRPr="00FA0535">
        <w:rPr>
          <w:rFonts w:asciiTheme="majorHAnsi" w:hAnsiTheme="majorHAnsi" w:cs="Arial"/>
          <w:sz w:val="24"/>
          <w:szCs w:val="24"/>
        </w:rPr>
        <w:t>Meija</w:t>
      </w:r>
      <w:proofErr w:type="spellEnd"/>
      <w:r w:rsidRPr="00FA0535">
        <w:rPr>
          <w:rFonts w:asciiTheme="majorHAnsi" w:hAnsiTheme="majorHAnsi" w:cs="Arial"/>
          <w:sz w:val="24"/>
          <w:szCs w:val="24"/>
        </w:rPr>
        <w:t xml:space="preserve"> et al, 1997) </w:t>
      </w:r>
      <w:r w:rsidRPr="00FA0535">
        <w:rPr>
          <w:rFonts w:asciiTheme="majorHAnsi" w:hAnsiTheme="majorHAnsi"/>
          <w:sz w:val="24"/>
          <w:szCs w:val="24"/>
        </w:rPr>
        <w:t xml:space="preserve">or push, pull, organisational influence or unavoidable factors (Taylor, 2002), does not effect the detriment on cost of an employee leaving, those theories are beneficial for learning how to retain. </w:t>
      </w:r>
    </w:p>
    <w:p w14:paraId="1965CA3A" w14:textId="5B7EE6E2" w:rsidR="00DE2ECB" w:rsidRPr="00FA0535" w:rsidRDefault="00A12E44" w:rsidP="000912B1">
      <w:pPr>
        <w:spacing w:line="276" w:lineRule="auto"/>
        <w:jc w:val="both"/>
        <w:rPr>
          <w:rFonts w:asciiTheme="majorHAnsi" w:hAnsiTheme="majorHAnsi"/>
          <w:sz w:val="24"/>
          <w:szCs w:val="24"/>
        </w:rPr>
      </w:pPr>
      <w:r w:rsidRPr="00FA0535">
        <w:rPr>
          <w:rFonts w:asciiTheme="majorHAnsi" w:hAnsiTheme="majorHAnsi"/>
          <w:sz w:val="24"/>
          <w:szCs w:val="24"/>
        </w:rPr>
        <w:t>The costs begin from</w:t>
      </w:r>
      <w:r w:rsidR="00271C0B" w:rsidRPr="00FA0535">
        <w:rPr>
          <w:rFonts w:asciiTheme="majorHAnsi" w:hAnsiTheme="majorHAnsi"/>
          <w:sz w:val="24"/>
          <w:szCs w:val="24"/>
        </w:rPr>
        <w:t xml:space="preserve"> the moment a resignation letter is handed in, the administration finding an employee or employees within the team already </w:t>
      </w:r>
      <w:r w:rsidR="00DE2ECB" w:rsidRPr="00FA0535">
        <w:rPr>
          <w:rFonts w:asciiTheme="majorHAnsi" w:hAnsiTheme="majorHAnsi"/>
          <w:sz w:val="24"/>
          <w:szCs w:val="24"/>
        </w:rPr>
        <w:t>to cover work load</w:t>
      </w:r>
      <w:r w:rsidR="00271C0B" w:rsidRPr="00FA0535">
        <w:rPr>
          <w:rFonts w:asciiTheme="majorHAnsi" w:hAnsiTheme="majorHAnsi"/>
          <w:sz w:val="24"/>
          <w:szCs w:val="24"/>
        </w:rPr>
        <w:t>, contacting HR, finding a replacement, e</w:t>
      </w:r>
      <w:r w:rsidR="00DE2ECB" w:rsidRPr="00FA0535">
        <w:rPr>
          <w:rFonts w:asciiTheme="majorHAnsi" w:hAnsiTheme="majorHAnsi"/>
          <w:sz w:val="24"/>
          <w:szCs w:val="24"/>
        </w:rPr>
        <w:t>xit interview</w:t>
      </w:r>
      <w:r w:rsidR="005F5913" w:rsidRPr="00FA0535">
        <w:rPr>
          <w:rFonts w:asciiTheme="majorHAnsi" w:hAnsiTheme="majorHAnsi"/>
          <w:sz w:val="24"/>
          <w:szCs w:val="24"/>
        </w:rPr>
        <w:t xml:space="preserve"> and administration, financial requirements for remaining holidays, potential agency staff, training costs, advertising for vacancy, interviewing, DBS enhanced check for often working with vulnerable people in the non-profit </w:t>
      </w:r>
      <w:r w:rsidR="005F5913" w:rsidRPr="00FA0535">
        <w:rPr>
          <w:rFonts w:asciiTheme="majorHAnsi" w:hAnsiTheme="majorHAnsi"/>
          <w:sz w:val="24"/>
          <w:szCs w:val="24"/>
        </w:rPr>
        <w:lastRenderedPageBreak/>
        <w:t xml:space="preserve">organisations, medical check, </w:t>
      </w:r>
      <w:r w:rsidR="00DE2ECB" w:rsidRPr="00FA0535">
        <w:rPr>
          <w:rFonts w:asciiTheme="majorHAnsi" w:hAnsiTheme="majorHAnsi"/>
          <w:sz w:val="24"/>
          <w:szCs w:val="24"/>
        </w:rPr>
        <w:t xml:space="preserve"> </w:t>
      </w:r>
      <w:r w:rsidR="005F5913" w:rsidRPr="00FA0535">
        <w:rPr>
          <w:rFonts w:asciiTheme="majorHAnsi" w:hAnsiTheme="majorHAnsi"/>
          <w:sz w:val="24"/>
          <w:szCs w:val="24"/>
        </w:rPr>
        <w:t xml:space="preserve">shadowing staff, uniform, IT equipment new phone/laptop, ID badge, administration set-up, all of these cost factors can be detrimental as well as the time input.  </w:t>
      </w:r>
    </w:p>
    <w:p w14:paraId="2E6C415F" w14:textId="77777777" w:rsidR="00A12E44" w:rsidRPr="00FA0535" w:rsidRDefault="00271C0B"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However, Taylor (2002) </w:t>
      </w:r>
      <w:r w:rsidR="007A6426" w:rsidRPr="00FA0535">
        <w:rPr>
          <w:rFonts w:asciiTheme="majorHAnsi" w:hAnsiTheme="majorHAnsi" w:cs="Arial"/>
          <w:sz w:val="24"/>
          <w:szCs w:val="24"/>
        </w:rPr>
        <w:t>adds that it does depend on the skills and expertise the new employee has as well as considering the type of role it is</w:t>
      </w:r>
      <w:proofErr w:type="gramStart"/>
      <w:r w:rsidR="007A6426" w:rsidRPr="00FA0535">
        <w:rPr>
          <w:rFonts w:asciiTheme="majorHAnsi" w:hAnsiTheme="majorHAnsi" w:cs="Arial"/>
          <w:sz w:val="24"/>
          <w:szCs w:val="24"/>
        </w:rPr>
        <w:t>,</w:t>
      </w:r>
      <w:proofErr w:type="gramEnd"/>
      <w:r w:rsidR="007A6426" w:rsidRPr="00FA0535">
        <w:rPr>
          <w:rFonts w:asciiTheme="majorHAnsi" w:hAnsiTheme="majorHAnsi" w:cs="Arial"/>
          <w:sz w:val="24"/>
          <w:szCs w:val="24"/>
        </w:rPr>
        <w:t xml:space="preserve"> this could make the transitions less financially costl</w:t>
      </w:r>
      <w:r w:rsidR="0070767A" w:rsidRPr="00FA0535">
        <w:rPr>
          <w:rFonts w:asciiTheme="majorHAnsi" w:hAnsiTheme="majorHAnsi" w:cs="Arial"/>
          <w:sz w:val="24"/>
          <w:szCs w:val="24"/>
        </w:rPr>
        <w:t>y.</w:t>
      </w:r>
      <w:r w:rsidRPr="00FA0535">
        <w:rPr>
          <w:rFonts w:asciiTheme="majorHAnsi" w:hAnsiTheme="majorHAnsi" w:cs="Arial"/>
          <w:sz w:val="24"/>
          <w:szCs w:val="24"/>
        </w:rPr>
        <w:t xml:space="preserve"> For example, employing a person that has done a similar role before and that is familiar with the software and support work, would be initially less cost efficient than a non- experienced person. </w:t>
      </w:r>
    </w:p>
    <w:p w14:paraId="7EA92FA2" w14:textId="558228C4" w:rsidR="005D282E" w:rsidRPr="00FA0535" w:rsidRDefault="00271C0B"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Having said that does not necessarily mean it is long term effective, potentially employing a passionate, driven person with no experience may remain in the organisation longer and the finances will return over time, whereas</w:t>
      </w:r>
      <w:r w:rsidR="00A12E44" w:rsidRPr="00FA0535">
        <w:rPr>
          <w:rFonts w:asciiTheme="majorHAnsi" w:hAnsiTheme="majorHAnsi" w:cs="Arial"/>
          <w:sz w:val="24"/>
          <w:szCs w:val="24"/>
        </w:rPr>
        <w:t>,</w:t>
      </w:r>
      <w:r w:rsidRPr="00FA0535">
        <w:rPr>
          <w:rFonts w:asciiTheme="majorHAnsi" w:hAnsiTheme="majorHAnsi" w:cs="Arial"/>
          <w:sz w:val="24"/>
          <w:szCs w:val="24"/>
        </w:rPr>
        <w:t xml:space="preserve"> the experienced person may leave after a few months meaning was actually costing the organisation.  </w:t>
      </w:r>
    </w:p>
    <w:p w14:paraId="7D62C4EF" w14:textId="363EDA5A" w:rsidR="00A12E44" w:rsidRPr="00FA0535" w:rsidRDefault="00A12E44"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Overall the cost of turnover is only worth it if the new recruit maintains sufficient and can obtain the duties expected regardless of experience, the cost of turnover can be both detrimental and beneficial depending on the individual case. </w:t>
      </w:r>
    </w:p>
    <w:p w14:paraId="1FBD6525" w14:textId="393D45BD" w:rsidR="007A6426" w:rsidRPr="00FA0535" w:rsidRDefault="007A6426" w:rsidP="002F1EAA">
      <w:pPr>
        <w:pStyle w:val="Heading2"/>
      </w:pPr>
      <w:bookmarkStart w:id="6" w:name="_Toc118920867"/>
      <w:r w:rsidRPr="00FA0535">
        <w:t>The cost of losing knowledge</w:t>
      </w:r>
      <w:bookmarkEnd w:id="6"/>
      <w:r w:rsidRPr="00FA0535">
        <w:t xml:space="preserve"> </w:t>
      </w:r>
    </w:p>
    <w:p w14:paraId="5F01E25B" w14:textId="6C08AFA9" w:rsidR="007A6426" w:rsidRPr="00FA0535" w:rsidRDefault="007A6426" w:rsidP="000912B1">
      <w:pPr>
        <w:spacing w:line="276" w:lineRule="auto"/>
        <w:jc w:val="both"/>
        <w:rPr>
          <w:rFonts w:asciiTheme="majorHAnsi" w:hAnsiTheme="majorHAnsi"/>
          <w:sz w:val="24"/>
          <w:szCs w:val="24"/>
        </w:rPr>
      </w:pPr>
      <w:r w:rsidRPr="00FA0535">
        <w:rPr>
          <w:rFonts w:asciiTheme="majorHAnsi" w:hAnsiTheme="majorHAnsi"/>
          <w:sz w:val="24"/>
          <w:szCs w:val="24"/>
        </w:rPr>
        <w:t>DeLong (2004, p.21) states “lost knowledge means the decreased capacity for effective action or decision m</w:t>
      </w:r>
      <w:r w:rsidR="00271C0B" w:rsidRPr="00FA0535">
        <w:rPr>
          <w:rFonts w:asciiTheme="majorHAnsi" w:hAnsiTheme="majorHAnsi"/>
          <w:sz w:val="24"/>
          <w:szCs w:val="24"/>
        </w:rPr>
        <w:t xml:space="preserve">aking in specific </w:t>
      </w:r>
      <w:r w:rsidRPr="00FA0535">
        <w:rPr>
          <w:rFonts w:asciiTheme="majorHAnsi" w:hAnsiTheme="majorHAnsi"/>
          <w:sz w:val="24"/>
          <w:szCs w:val="24"/>
        </w:rPr>
        <w:t xml:space="preserve">organisational context”. Especially in the third sector, the impact of an organisations values and mission statement is vital to be reflected within an employee, this is built over time. Non-profit organisations are to benefit others and not for financial gain, most of the employments or volunteers in these roles have built relationships with vulnerable people, children or animals in order to support, that knowledge often is not transformable within an induction week it is cost effective. </w:t>
      </w:r>
    </w:p>
    <w:p w14:paraId="4F91D320" w14:textId="2F46A871" w:rsidR="007A6426" w:rsidRPr="00FA0535" w:rsidRDefault="00662F6A"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Managers that do not obtain</w:t>
      </w:r>
      <w:r w:rsidR="007A6426" w:rsidRPr="00FA0535">
        <w:rPr>
          <w:rFonts w:asciiTheme="majorHAnsi" w:hAnsiTheme="majorHAnsi" w:cs="Arial"/>
          <w:sz w:val="24"/>
          <w:szCs w:val="24"/>
        </w:rPr>
        <w:t xml:space="preserve"> a high level of emotional intelligence or well-developed coaching/mentoring programmes along with positive leadership styles do not always </w:t>
      </w:r>
      <w:r w:rsidR="006413B2" w:rsidRPr="00FA0535">
        <w:rPr>
          <w:rFonts w:asciiTheme="majorHAnsi" w:hAnsiTheme="majorHAnsi" w:cs="Arial"/>
          <w:sz w:val="24"/>
          <w:szCs w:val="24"/>
        </w:rPr>
        <w:t xml:space="preserve">encourage knowledge sharing throughout the employment, meaning when the employee leaves so do the knowledge (Lesser and </w:t>
      </w:r>
      <w:proofErr w:type="spellStart"/>
      <w:r w:rsidR="006413B2" w:rsidRPr="00FA0535">
        <w:rPr>
          <w:rFonts w:asciiTheme="majorHAnsi" w:hAnsiTheme="majorHAnsi" w:cs="Arial"/>
          <w:sz w:val="24"/>
          <w:szCs w:val="24"/>
        </w:rPr>
        <w:t>Pusak</w:t>
      </w:r>
      <w:proofErr w:type="spellEnd"/>
      <w:r w:rsidR="006413B2" w:rsidRPr="00FA0535">
        <w:rPr>
          <w:rFonts w:asciiTheme="majorHAnsi" w:hAnsiTheme="majorHAnsi" w:cs="Arial"/>
          <w:sz w:val="24"/>
          <w:szCs w:val="24"/>
        </w:rPr>
        <w:t xml:space="preserve">, 2001). This is reiterated by Arnone (2006), the impact of losing long term employees can determine talent gaps within organisations. </w:t>
      </w:r>
    </w:p>
    <w:p w14:paraId="7C7443B1" w14:textId="2D2E92B8" w:rsidR="00271C0B" w:rsidRPr="00FA0535" w:rsidRDefault="00271C0B"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This cost of knowledge is viewed highly in the </w:t>
      </w:r>
      <w:proofErr w:type="gramStart"/>
      <w:r w:rsidRPr="00FA0535">
        <w:rPr>
          <w:rFonts w:asciiTheme="majorHAnsi" w:hAnsiTheme="majorHAnsi" w:cs="Arial"/>
          <w:sz w:val="24"/>
          <w:szCs w:val="24"/>
        </w:rPr>
        <w:t>Wallich,</w:t>
      </w:r>
      <w:proofErr w:type="gramEnd"/>
      <w:r w:rsidRPr="00FA0535">
        <w:rPr>
          <w:rFonts w:asciiTheme="majorHAnsi" w:hAnsiTheme="majorHAnsi" w:cs="Arial"/>
          <w:sz w:val="24"/>
          <w:szCs w:val="24"/>
        </w:rPr>
        <w:t xml:space="preserve"> this is reflected in the meetings weekly, the team members are supposed to address any positive or negative issues. In every area there is one voted in representative </w:t>
      </w:r>
      <w:r w:rsidR="00936800" w:rsidRPr="00FA0535">
        <w:rPr>
          <w:rFonts w:asciiTheme="majorHAnsi" w:hAnsiTheme="majorHAnsi" w:cs="Arial"/>
          <w:sz w:val="24"/>
          <w:szCs w:val="24"/>
        </w:rPr>
        <w:t xml:space="preserve">that will take direct requests or queries to the CEO of the Wallich to Dr Lindsay </w:t>
      </w:r>
      <w:proofErr w:type="spellStart"/>
      <w:r w:rsidR="00936800" w:rsidRPr="00FA0535">
        <w:rPr>
          <w:rFonts w:asciiTheme="majorHAnsi" w:hAnsiTheme="majorHAnsi" w:cs="Arial"/>
          <w:sz w:val="24"/>
          <w:szCs w:val="24"/>
        </w:rPr>
        <w:t>Cordery</w:t>
      </w:r>
      <w:proofErr w:type="spellEnd"/>
      <w:r w:rsidR="00936800" w:rsidRPr="00FA0535">
        <w:rPr>
          <w:rFonts w:asciiTheme="majorHAnsi" w:hAnsiTheme="majorHAnsi" w:cs="Arial"/>
          <w:sz w:val="24"/>
          <w:szCs w:val="24"/>
        </w:rPr>
        <w:t xml:space="preserve">-Bruce and then the outcomes filter back. Retaining these key employees has a big effect on the structure of the Wallich. Another example of the Wallich being consistently and actively caring about the expertise in staff and service users, the organisation tries to employ at least one ex-service user a year, the knowledge of having been homeless and then the steps to recovery is extremely advantageous for service users. There is also a shadow board that there are around twenty current service users to represent </w:t>
      </w:r>
      <w:r w:rsidR="00936800" w:rsidRPr="00FA0535">
        <w:rPr>
          <w:rFonts w:asciiTheme="majorHAnsi" w:hAnsiTheme="majorHAnsi" w:cs="Arial"/>
          <w:sz w:val="24"/>
          <w:szCs w:val="24"/>
        </w:rPr>
        <w:lastRenderedPageBreak/>
        <w:t xml:space="preserve">each area project and give ideas on improvements that could be made to encourage positive recoveries from being homeless, substance abuse, neglect and all other forms of abuse. </w:t>
      </w:r>
    </w:p>
    <w:p w14:paraId="44B8B35E" w14:textId="5239FD53" w:rsidR="00662F6A" w:rsidRPr="00FA0535" w:rsidRDefault="00662F6A"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Overall the cost of knowledge is the most important factor when considering staff retention, only if the person has over time acquired a significant amount of knowledge, if the person has used the employment as a pass time for bigger and better or just different, then this loss of employee is not a loss but more of a gain for the organisation.</w:t>
      </w:r>
    </w:p>
    <w:p w14:paraId="789EF4B4" w14:textId="45B1A6C3" w:rsidR="006413B2" w:rsidRPr="00FA0535" w:rsidRDefault="006413B2" w:rsidP="002F1EAA">
      <w:pPr>
        <w:pStyle w:val="Heading2"/>
      </w:pPr>
      <w:bookmarkStart w:id="7" w:name="_Toc118920868"/>
      <w:r w:rsidRPr="00FA0535">
        <w:t>Impact of Turnover on colleagues</w:t>
      </w:r>
      <w:bookmarkEnd w:id="7"/>
    </w:p>
    <w:p w14:paraId="3A373D0A" w14:textId="6F58BC8E" w:rsidR="00E751FA" w:rsidRPr="00FA0535" w:rsidRDefault="00E751FA" w:rsidP="000912B1">
      <w:pPr>
        <w:spacing w:line="276" w:lineRule="auto"/>
        <w:jc w:val="both"/>
        <w:rPr>
          <w:rFonts w:asciiTheme="majorHAnsi" w:eastAsia="Times New Roman" w:hAnsiTheme="majorHAnsi" w:cs="Times New Roman"/>
          <w:sz w:val="24"/>
          <w:szCs w:val="24"/>
          <w:lang w:eastAsia="en-GB"/>
        </w:rPr>
      </w:pPr>
      <w:r w:rsidRPr="00FA0535">
        <w:rPr>
          <w:rFonts w:asciiTheme="majorHAnsi" w:hAnsiTheme="majorHAnsi" w:cs="Arial"/>
          <w:sz w:val="24"/>
          <w:szCs w:val="24"/>
        </w:rPr>
        <w:t xml:space="preserve">The other fear of losing a key employee is not only financial and knowledge but </w:t>
      </w:r>
      <w:proofErr w:type="gramStart"/>
      <w:r w:rsidRPr="00FA0535">
        <w:rPr>
          <w:rFonts w:asciiTheme="majorHAnsi" w:hAnsiTheme="majorHAnsi" w:cs="Arial"/>
          <w:sz w:val="24"/>
          <w:szCs w:val="24"/>
        </w:rPr>
        <w:t>increase</w:t>
      </w:r>
      <w:proofErr w:type="gramEnd"/>
      <w:r w:rsidRPr="00FA0535">
        <w:rPr>
          <w:rFonts w:asciiTheme="majorHAnsi" w:hAnsiTheme="majorHAnsi" w:cs="Arial"/>
          <w:sz w:val="24"/>
          <w:szCs w:val="24"/>
        </w:rPr>
        <w:t xml:space="preserve"> the chance of contagion turnover (</w:t>
      </w:r>
      <w:proofErr w:type="spellStart"/>
      <w:r w:rsidRPr="00FA0535">
        <w:rPr>
          <w:rFonts w:asciiTheme="majorHAnsi" w:hAnsiTheme="majorHAnsi" w:cs="Arial"/>
          <w:sz w:val="24"/>
          <w:szCs w:val="24"/>
        </w:rPr>
        <w:t>Dipboye</w:t>
      </w:r>
      <w:proofErr w:type="spellEnd"/>
      <w:r w:rsidRPr="00FA0535">
        <w:rPr>
          <w:rFonts w:asciiTheme="majorHAnsi" w:hAnsiTheme="majorHAnsi" w:cs="Arial"/>
          <w:sz w:val="24"/>
          <w:szCs w:val="24"/>
        </w:rPr>
        <w:t xml:space="preserve">, 2018). The domino effect of other staff members, psychologically can highlight areas that are already there such </w:t>
      </w:r>
      <w:r w:rsidRPr="00FA0535">
        <w:rPr>
          <w:rFonts w:asciiTheme="majorHAnsi" w:eastAsia="Times New Roman" w:hAnsiTheme="majorHAnsi" w:cs="Times New Roman"/>
          <w:sz w:val="24"/>
          <w:szCs w:val="24"/>
          <w:lang w:eastAsia="en-GB"/>
        </w:rPr>
        <w:t>as underchallenged or undervalued (Bakker and Schaufeli, 2000), emotionally detached from the role (</w:t>
      </w:r>
      <w:proofErr w:type="spellStart"/>
      <w:r w:rsidRPr="00FA0535">
        <w:rPr>
          <w:rFonts w:asciiTheme="majorHAnsi" w:eastAsia="Times New Roman" w:hAnsiTheme="majorHAnsi" w:cs="Times New Roman"/>
          <w:sz w:val="24"/>
          <w:szCs w:val="24"/>
          <w:lang w:eastAsia="en-GB"/>
        </w:rPr>
        <w:t>Barsade</w:t>
      </w:r>
      <w:proofErr w:type="spellEnd"/>
      <w:r w:rsidRPr="00FA0535">
        <w:rPr>
          <w:rFonts w:asciiTheme="majorHAnsi" w:eastAsia="Times New Roman" w:hAnsiTheme="majorHAnsi" w:cs="Times New Roman"/>
          <w:sz w:val="24"/>
          <w:szCs w:val="24"/>
          <w:lang w:eastAsia="en-GB"/>
        </w:rPr>
        <w:t xml:space="preserve">, 2002), and over worked feeling exhausted (Brett and Stroh, 2003). </w:t>
      </w:r>
    </w:p>
    <w:p w14:paraId="4B575F8E" w14:textId="59E796E5" w:rsidR="006413B2" w:rsidRPr="00FA0535" w:rsidRDefault="00E751FA" w:rsidP="000912B1">
      <w:pPr>
        <w:spacing w:line="276" w:lineRule="auto"/>
        <w:ind w:right="-330"/>
        <w:jc w:val="both"/>
        <w:rPr>
          <w:rFonts w:asciiTheme="majorHAnsi" w:eastAsia="Times New Roman" w:hAnsiTheme="majorHAnsi" w:cs="Times New Roman"/>
          <w:sz w:val="24"/>
          <w:szCs w:val="24"/>
          <w:lang w:eastAsia="en-GB"/>
        </w:rPr>
      </w:pPr>
      <w:r w:rsidRPr="00FA0535">
        <w:rPr>
          <w:rFonts w:asciiTheme="majorHAnsi" w:eastAsia="Times New Roman" w:hAnsiTheme="majorHAnsi" w:cs="Times New Roman"/>
          <w:sz w:val="24"/>
          <w:szCs w:val="24"/>
          <w:lang w:eastAsia="en-GB"/>
        </w:rPr>
        <w:t xml:space="preserve">Often when an employee hands in the resignation the emotions are slightly heightened in excitement for the new role, often optimistic even if there is sadness for fellow colleagues or service users, this is an example of the ‘Affective Events Theory’ (Weiss and </w:t>
      </w:r>
      <w:proofErr w:type="spellStart"/>
      <w:r w:rsidRPr="00FA0535">
        <w:rPr>
          <w:rFonts w:asciiTheme="majorHAnsi" w:eastAsia="Times New Roman" w:hAnsiTheme="majorHAnsi" w:cs="Times New Roman"/>
          <w:sz w:val="24"/>
          <w:szCs w:val="24"/>
          <w:lang w:eastAsia="en-GB"/>
        </w:rPr>
        <w:t>Cropanzano</w:t>
      </w:r>
      <w:proofErr w:type="spellEnd"/>
      <w:r w:rsidRPr="00FA0535">
        <w:rPr>
          <w:rFonts w:asciiTheme="majorHAnsi" w:eastAsia="Times New Roman" w:hAnsiTheme="majorHAnsi" w:cs="Times New Roman"/>
          <w:sz w:val="24"/>
          <w:szCs w:val="24"/>
          <w:lang w:eastAsia="en-GB"/>
        </w:rPr>
        <w:t xml:space="preserve">, 1996), from this theory can describe the impact on others, influencing the </w:t>
      </w:r>
      <w:r w:rsidR="00291AFA" w:rsidRPr="00FA0535">
        <w:rPr>
          <w:rFonts w:asciiTheme="majorHAnsi" w:eastAsia="Times New Roman" w:hAnsiTheme="majorHAnsi" w:cs="Times New Roman"/>
          <w:sz w:val="24"/>
          <w:szCs w:val="24"/>
          <w:lang w:eastAsia="en-GB"/>
        </w:rPr>
        <w:t xml:space="preserve">other employees by having that same happiness desire. </w:t>
      </w:r>
    </w:p>
    <w:p w14:paraId="3A4692D1" w14:textId="7E91C725" w:rsidR="00841286" w:rsidRPr="00FA0535" w:rsidRDefault="00841286" w:rsidP="000912B1">
      <w:pPr>
        <w:spacing w:line="276" w:lineRule="auto"/>
        <w:ind w:right="-330"/>
        <w:jc w:val="both"/>
        <w:rPr>
          <w:rFonts w:asciiTheme="majorHAnsi" w:eastAsia="Times New Roman" w:hAnsiTheme="majorHAnsi" w:cs="Times New Roman"/>
          <w:sz w:val="24"/>
          <w:szCs w:val="24"/>
          <w:lang w:eastAsia="en-GB"/>
        </w:rPr>
      </w:pPr>
      <w:r w:rsidRPr="00FA0535">
        <w:rPr>
          <w:rFonts w:asciiTheme="majorHAnsi" w:eastAsia="Times New Roman" w:hAnsiTheme="majorHAnsi" w:cs="Times New Roman"/>
          <w:sz w:val="24"/>
          <w:szCs w:val="24"/>
          <w:lang w:eastAsia="en-GB"/>
        </w:rPr>
        <w:t xml:space="preserve">For instants, if two colleagues had become good friends through the employment and one of them was offered a job in a different organisation, handed the two weeks’ notice in, for the remaining two weeks would continuous talk about the excitement, the benefits and perks of the new place, by the last day the employee remaining in the organisation could be feeling emotional a sense of loss, less motivated, looking at all the negatives in the job, disengage and even begin to look for jobs elsewhere. </w:t>
      </w:r>
    </w:p>
    <w:p w14:paraId="4EA3D321" w14:textId="4515D4C5" w:rsidR="00BA233D" w:rsidRPr="00FA0535" w:rsidRDefault="00BA233D" w:rsidP="000912B1">
      <w:pPr>
        <w:spacing w:line="276" w:lineRule="auto"/>
        <w:ind w:right="-330"/>
        <w:jc w:val="both"/>
        <w:rPr>
          <w:rFonts w:asciiTheme="majorHAnsi" w:eastAsia="Times New Roman" w:hAnsiTheme="majorHAnsi" w:cs="Times New Roman"/>
          <w:sz w:val="24"/>
          <w:szCs w:val="24"/>
          <w:lang w:eastAsia="en-GB"/>
        </w:rPr>
      </w:pPr>
      <w:r w:rsidRPr="00FA0535">
        <w:rPr>
          <w:rFonts w:asciiTheme="majorHAnsi" w:eastAsia="Times New Roman" w:hAnsiTheme="majorHAnsi" w:cs="Times New Roman"/>
          <w:sz w:val="24"/>
          <w:szCs w:val="24"/>
          <w:lang w:eastAsia="en-GB"/>
        </w:rPr>
        <w:t>On the flip side, sometimes can be a joyous event as other staff members are aware of a job role opening up and have a positive effect on staff morale. When an employee leaves the Wallich there is often a set amount of days in which a long term employee can return, acknowledging the importance</w:t>
      </w:r>
      <w:r w:rsidR="000912B1">
        <w:rPr>
          <w:rFonts w:asciiTheme="majorHAnsi" w:eastAsia="Times New Roman" w:hAnsiTheme="majorHAnsi" w:cs="Times New Roman"/>
          <w:sz w:val="24"/>
          <w:szCs w:val="24"/>
          <w:lang w:eastAsia="en-GB"/>
        </w:rPr>
        <w:t xml:space="preserve"> of long term staff members on </w:t>
      </w:r>
      <w:r w:rsidRPr="00FA0535">
        <w:rPr>
          <w:rFonts w:asciiTheme="majorHAnsi" w:eastAsia="Times New Roman" w:hAnsiTheme="majorHAnsi" w:cs="Times New Roman"/>
          <w:sz w:val="24"/>
          <w:szCs w:val="24"/>
          <w:lang w:eastAsia="en-GB"/>
        </w:rPr>
        <w:t xml:space="preserve">colleagues and service users. </w:t>
      </w:r>
    </w:p>
    <w:p w14:paraId="1841CD95" w14:textId="2F788D7E" w:rsidR="00BA233D" w:rsidRPr="00FA0535" w:rsidRDefault="006413B2" w:rsidP="002F1EAA">
      <w:pPr>
        <w:pStyle w:val="Heading2"/>
      </w:pPr>
      <w:bookmarkStart w:id="8" w:name="_Toc118920869"/>
      <w:r w:rsidRPr="00FA0535">
        <w:t>Emotional intelligence and staff retention</w:t>
      </w:r>
      <w:bookmarkEnd w:id="8"/>
      <w:r w:rsidRPr="00FA0535">
        <w:t xml:space="preserve"> </w:t>
      </w:r>
    </w:p>
    <w:p w14:paraId="5262F8BD" w14:textId="3991C317" w:rsidR="006413B2" w:rsidRPr="00FA0535" w:rsidRDefault="00291AFA"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Emotional intelligence has been arising popularly in HR systems within the third sector, the presumption would be that employees within the third sector would respond more effectively to an emotional</w:t>
      </w:r>
      <w:r w:rsidR="00841286" w:rsidRPr="00FA0535">
        <w:rPr>
          <w:rFonts w:asciiTheme="majorHAnsi" w:hAnsiTheme="majorHAnsi" w:cs="Arial"/>
          <w:sz w:val="24"/>
          <w:szCs w:val="24"/>
        </w:rPr>
        <w:t>ly</w:t>
      </w:r>
      <w:r w:rsidRPr="00FA0535">
        <w:rPr>
          <w:rFonts w:asciiTheme="majorHAnsi" w:hAnsiTheme="majorHAnsi" w:cs="Arial"/>
          <w:sz w:val="24"/>
          <w:szCs w:val="24"/>
        </w:rPr>
        <w:t xml:space="preserve"> intelligent manger due to the role of benefiting others, the salaries are not as competitive as the public and private sector (Armstrong and Taylor, 2014). </w:t>
      </w:r>
    </w:p>
    <w:p w14:paraId="371A8948" w14:textId="324C5985" w:rsidR="00C81DCF" w:rsidRPr="00FA0535" w:rsidRDefault="00C81DCF"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Emotional intelligence in retaining staff is like a slow drip feed, it is not an application that is needed in bulk for employees, for example, a leader with good emotional intelligence, has self-awareness recognises the impact of the body language, tone, persona has on the people around. This is a continuous skill that must be applied daily, reflections could be ‘am I being in </w:t>
      </w:r>
      <w:r w:rsidRPr="00FA0535">
        <w:rPr>
          <w:rFonts w:asciiTheme="majorHAnsi" w:hAnsiTheme="majorHAnsi" w:cs="Arial"/>
          <w:sz w:val="24"/>
          <w:szCs w:val="24"/>
        </w:rPr>
        <w:lastRenderedPageBreak/>
        <w:t xml:space="preserve">the parent ego state and rectifying it’ or ‘am I crossing professional boundaries’ (Goleman, 2004). </w:t>
      </w:r>
    </w:p>
    <w:p w14:paraId="36130AE0" w14:textId="5A3C313A" w:rsidR="00C81DCF" w:rsidRPr="00FA0535" w:rsidRDefault="00C81DCF"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The more advanced a leader is at emotional intelligence, the more equipped and prepared for retaining staff, for example there is surface level emotional intelligence and there is advanced, advanced would be</w:t>
      </w:r>
      <w:r w:rsidR="00BA233D" w:rsidRPr="00FA0535">
        <w:rPr>
          <w:rFonts w:asciiTheme="majorHAnsi" w:hAnsiTheme="majorHAnsi" w:cs="Arial"/>
          <w:sz w:val="24"/>
          <w:szCs w:val="24"/>
        </w:rPr>
        <w:t xml:space="preserve"> in the Wallich,</w:t>
      </w:r>
      <w:r w:rsidRPr="00FA0535">
        <w:rPr>
          <w:rFonts w:asciiTheme="majorHAnsi" w:hAnsiTheme="majorHAnsi" w:cs="Arial"/>
          <w:sz w:val="24"/>
          <w:szCs w:val="24"/>
        </w:rPr>
        <w:t xml:space="preserve"> recognising individuals as well as social awareness, ‘am I triggering Julie by standing over her whilst talking to her, or am I triggering her from her previous workplace experience, maybe I should pull out a chair</w:t>
      </w:r>
      <w:r w:rsidR="00841286" w:rsidRPr="00FA0535">
        <w:rPr>
          <w:rFonts w:asciiTheme="majorHAnsi" w:hAnsiTheme="majorHAnsi" w:cs="Arial"/>
          <w:sz w:val="24"/>
          <w:szCs w:val="24"/>
        </w:rPr>
        <w:t xml:space="preserve"> and communicate at the same level as her</w:t>
      </w:r>
      <w:r w:rsidRPr="00FA0535">
        <w:rPr>
          <w:rFonts w:asciiTheme="majorHAnsi" w:hAnsiTheme="majorHAnsi" w:cs="Arial"/>
          <w:sz w:val="24"/>
          <w:szCs w:val="24"/>
        </w:rPr>
        <w:t xml:space="preserve">’, the personal relationship management of social awareness creates </w:t>
      </w:r>
      <w:r w:rsidR="004E09F5" w:rsidRPr="00FA0535">
        <w:rPr>
          <w:rFonts w:asciiTheme="majorHAnsi" w:hAnsiTheme="majorHAnsi" w:cs="Arial"/>
          <w:sz w:val="24"/>
          <w:szCs w:val="24"/>
        </w:rPr>
        <w:t>a person centred management that can increase individual reasoning for retaining in a third sector organisation</w:t>
      </w:r>
      <w:r w:rsidR="00BA233D" w:rsidRPr="00FA0535">
        <w:rPr>
          <w:rFonts w:asciiTheme="majorHAnsi" w:hAnsiTheme="majorHAnsi" w:cs="Arial"/>
          <w:sz w:val="24"/>
          <w:szCs w:val="24"/>
        </w:rPr>
        <w:t xml:space="preserve"> especially when third sector organisations are known for employing particular service users over time</w:t>
      </w:r>
      <w:r w:rsidR="004E09F5" w:rsidRPr="00FA0535">
        <w:rPr>
          <w:rFonts w:asciiTheme="majorHAnsi" w:hAnsiTheme="majorHAnsi" w:cs="Arial"/>
          <w:sz w:val="24"/>
          <w:szCs w:val="24"/>
        </w:rPr>
        <w:t xml:space="preserve">. </w:t>
      </w:r>
      <w:r w:rsidR="00BA233D" w:rsidRPr="00FA0535">
        <w:rPr>
          <w:rFonts w:asciiTheme="majorHAnsi" w:hAnsiTheme="majorHAnsi" w:cs="Arial"/>
          <w:sz w:val="24"/>
          <w:szCs w:val="24"/>
        </w:rPr>
        <w:t xml:space="preserve">In the Wallich an example would be having the social awareness and non-judgement approach when talking about homeless people, without stereotyping or assumptions. </w:t>
      </w:r>
    </w:p>
    <w:p w14:paraId="3F834B71" w14:textId="627F5F6E" w:rsidR="004E09F5" w:rsidRPr="00FA0535" w:rsidRDefault="004E09F5" w:rsidP="000912B1">
      <w:pPr>
        <w:spacing w:line="276" w:lineRule="auto"/>
        <w:jc w:val="both"/>
        <w:rPr>
          <w:rFonts w:asciiTheme="majorHAnsi" w:hAnsiTheme="majorHAnsi" w:cs="Arial"/>
          <w:sz w:val="24"/>
          <w:szCs w:val="24"/>
        </w:rPr>
      </w:pPr>
      <w:proofErr w:type="spellStart"/>
      <w:r w:rsidRPr="00FA0535">
        <w:rPr>
          <w:rFonts w:asciiTheme="majorHAnsi" w:hAnsiTheme="majorHAnsi" w:cs="Arial"/>
          <w:sz w:val="24"/>
          <w:szCs w:val="24"/>
        </w:rPr>
        <w:t>Vratskikh</w:t>
      </w:r>
      <w:proofErr w:type="spellEnd"/>
      <w:r w:rsidRPr="00FA0535">
        <w:rPr>
          <w:rFonts w:asciiTheme="majorHAnsi" w:hAnsiTheme="majorHAnsi" w:cs="Arial"/>
          <w:sz w:val="24"/>
          <w:szCs w:val="24"/>
        </w:rPr>
        <w:t xml:space="preserve"> et al, (2016), formulated a survey for three hundred and </w:t>
      </w:r>
      <w:r w:rsidR="00CE00A1" w:rsidRPr="00FA0535">
        <w:rPr>
          <w:rFonts w:asciiTheme="majorHAnsi" w:hAnsiTheme="majorHAnsi" w:cs="Arial"/>
          <w:sz w:val="24"/>
          <w:szCs w:val="24"/>
        </w:rPr>
        <w:t>fifty-four</w:t>
      </w:r>
      <w:r w:rsidRPr="00FA0535">
        <w:rPr>
          <w:rFonts w:asciiTheme="majorHAnsi" w:hAnsiTheme="majorHAnsi" w:cs="Arial"/>
          <w:sz w:val="24"/>
          <w:szCs w:val="24"/>
        </w:rPr>
        <w:t xml:space="preserve"> employees from the University of Jordan, all completing a self-report </w:t>
      </w:r>
      <w:r w:rsidR="00CE00A1" w:rsidRPr="00FA0535">
        <w:rPr>
          <w:rFonts w:asciiTheme="majorHAnsi" w:hAnsiTheme="majorHAnsi" w:cs="Arial"/>
          <w:sz w:val="24"/>
          <w:szCs w:val="24"/>
        </w:rPr>
        <w:t>questionnaire</w:t>
      </w:r>
      <w:r w:rsidRPr="00FA0535">
        <w:rPr>
          <w:rFonts w:asciiTheme="majorHAnsi" w:hAnsiTheme="majorHAnsi" w:cs="Arial"/>
          <w:sz w:val="24"/>
          <w:szCs w:val="24"/>
        </w:rPr>
        <w:t xml:space="preserve">. The results demonstrated that the emotional intelligence is positively connected with job performance and job satisfaction. The findings also showed that employees that are satisfied with his/her employment can all have the ‘affective event theory’ knock on effect to colleagues.  </w:t>
      </w:r>
    </w:p>
    <w:p w14:paraId="1F6CE939" w14:textId="05DD645C" w:rsidR="00CE00A1" w:rsidRPr="00FA0535" w:rsidRDefault="00CE00A1"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More than that emotional intelligence effects the organisational commitment, which is an individual’s psychological connection to the organisation. The variables that are impacted by the organisational commitment is turnover, workplace behaviour, job performance and more in-depth aspects like, well-being, mental health in the role, empowerment in a role, insecurities and anxiety in a role (Armstrong and Taylor, 2014). </w:t>
      </w:r>
    </w:p>
    <w:p w14:paraId="195FD8C5" w14:textId="1C901A61" w:rsidR="00CE00A1" w:rsidRPr="00FA0535" w:rsidRDefault="00CE00A1"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The positive effects of having an emotional intelligent leader, the recognition of what is important for an individual through day to day but also effective supervisions and appraisals</w:t>
      </w:r>
      <w:r w:rsidR="00FA0535">
        <w:rPr>
          <w:rFonts w:asciiTheme="majorHAnsi" w:hAnsiTheme="majorHAnsi" w:cs="Arial"/>
          <w:sz w:val="24"/>
          <w:szCs w:val="24"/>
        </w:rPr>
        <w:t>, to really improve on reflection, growth, mental well-being, job satisfaction and ultimately staff retention</w:t>
      </w:r>
      <w:r w:rsidRPr="00FA0535">
        <w:rPr>
          <w:rFonts w:asciiTheme="majorHAnsi" w:hAnsiTheme="majorHAnsi" w:cs="Arial"/>
          <w:sz w:val="24"/>
          <w:szCs w:val="24"/>
        </w:rPr>
        <w:t xml:space="preserve">. </w:t>
      </w:r>
    </w:p>
    <w:p w14:paraId="77BF851F" w14:textId="21E0968F" w:rsidR="006413B2" w:rsidRPr="00FA0535" w:rsidRDefault="006413B2" w:rsidP="002F1EAA">
      <w:pPr>
        <w:pStyle w:val="Heading2"/>
      </w:pPr>
      <w:bookmarkStart w:id="9" w:name="_Toc118920870"/>
      <w:r w:rsidRPr="00FA0535">
        <w:t>Leadership s</w:t>
      </w:r>
      <w:r w:rsidR="004E09F5" w:rsidRPr="00FA0535">
        <w:t>tyles</w:t>
      </w:r>
      <w:r w:rsidRPr="00FA0535">
        <w:t xml:space="preserve"> and staff retention</w:t>
      </w:r>
      <w:bookmarkEnd w:id="9"/>
      <w:r w:rsidRPr="00FA0535">
        <w:t xml:space="preserve"> </w:t>
      </w:r>
    </w:p>
    <w:p w14:paraId="13682E7E" w14:textId="2DBBC60E" w:rsidR="00CB664A" w:rsidRPr="00FA0535" w:rsidRDefault="00CB664A"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“Employee attitudes are influenced not so much by the</w:t>
      </w:r>
      <w:r w:rsidRPr="00FA0535">
        <w:rPr>
          <w:rFonts w:asciiTheme="majorHAnsi" w:hAnsiTheme="majorHAnsi"/>
          <w:sz w:val="24"/>
          <w:szCs w:val="24"/>
        </w:rPr>
        <w:t xml:space="preserve"> </w:t>
      </w:r>
      <w:r w:rsidRPr="00FA0535">
        <w:rPr>
          <w:rFonts w:asciiTheme="majorHAnsi" w:hAnsiTheme="majorHAnsi" w:cs="Arial"/>
          <w:sz w:val="24"/>
          <w:szCs w:val="24"/>
        </w:rPr>
        <w:t>way these policies are intended to operate as by the</w:t>
      </w:r>
      <w:r w:rsidRPr="00FA0535">
        <w:rPr>
          <w:rFonts w:asciiTheme="majorHAnsi" w:hAnsiTheme="majorHAnsi"/>
          <w:sz w:val="24"/>
          <w:szCs w:val="24"/>
        </w:rPr>
        <w:t xml:space="preserve"> </w:t>
      </w:r>
      <w:r w:rsidRPr="00FA0535">
        <w:rPr>
          <w:rFonts w:asciiTheme="majorHAnsi" w:hAnsiTheme="majorHAnsi" w:cs="Arial"/>
          <w:sz w:val="24"/>
          <w:szCs w:val="24"/>
        </w:rPr>
        <w:t>way they are actually implemented by line managers”</w:t>
      </w:r>
      <w:r w:rsidRPr="00FA0535">
        <w:rPr>
          <w:rFonts w:asciiTheme="majorHAnsi" w:hAnsiTheme="majorHAnsi"/>
          <w:sz w:val="24"/>
          <w:szCs w:val="24"/>
        </w:rPr>
        <w:t xml:space="preserve"> </w:t>
      </w:r>
      <w:r w:rsidRPr="00FA0535">
        <w:rPr>
          <w:rFonts w:asciiTheme="majorHAnsi" w:hAnsiTheme="majorHAnsi" w:cs="Arial"/>
          <w:sz w:val="24"/>
          <w:szCs w:val="24"/>
        </w:rPr>
        <w:t>(</w:t>
      </w:r>
      <w:proofErr w:type="spellStart"/>
      <w:r w:rsidRPr="00FA0535">
        <w:rPr>
          <w:rFonts w:asciiTheme="majorHAnsi" w:hAnsiTheme="majorHAnsi" w:cs="Arial"/>
          <w:sz w:val="24"/>
          <w:szCs w:val="24"/>
        </w:rPr>
        <w:t>Kinnie</w:t>
      </w:r>
      <w:proofErr w:type="spellEnd"/>
      <w:r w:rsidRPr="00FA0535">
        <w:rPr>
          <w:rFonts w:asciiTheme="majorHAnsi" w:hAnsiTheme="majorHAnsi" w:cs="Arial"/>
          <w:sz w:val="24"/>
          <w:szCs w:val="24"/>
        </w:rPr>
        <w:t xml:space="preserve"> et al., 2005:10).</w:t>
      </w:r>
    </w:p>
    <w:p w14:paraId="7D2FDE41" w14:textId="1D1AD80D" w:rsidR="00CB664A" w:rsidRPr="00FA0535" w:rsidRDefault="00D71D5B"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“Employees leave managers, not organisations” (Price, 2001). The leadership style is vital, due to the main role of a leader/manager is to create an environment that employe</w:t>
      </w:r>
      <w:r w:rsidR="00BA233D" w:rsidRPr="00FA0535">
        <w:rPr>
          <w:rFonts w:asciiTheme="majorHAnsi" w:hAnsiTheme="majorHAnsi" w:cs="Arial"/>
          <w:sz w:val="24"/>
          <w:szCs w:val="24"/>
        </w:rPr>
        <w:t>es are committed and remain (Price, 2001</w:t>
      </w:r>
      <w:r w:rsidRPr="00FA0535">
        <w:rPr>
          <w:rFonts w:asciiTheme="majorHAnsi" w:hAnsiTheme="majorHAnsi" w:cs="Arial"/>
          <w:sz w:val="24"/>
          <w:szCs w:val="24"/>
        </w:rPr>
        <w:t xml:space="preserve">). </w:t>
      </w:r>
      <w:proofErr w:type="spellStart"/>
      <w:r w:rsidR="000337BB" w:rsidRPr="00FA0535">
        <w:rPr>
          <w:rFonts w:asciiTheme="majorHAnsi" w:hAnsiTheme="majorHAnsi" w:cs="Arial"/>
          <w:sz w:val="24"/>
          <w:szCs w:val="24"/>
        </w:rPr>
        <w:t>Gwavua</w:t>
      </w:r>
      <w:proofErr w:type="spellEnd"/>
      <w:r w:rsidR="000337BB" w:rsidRPr="00FA0535">
        <w:rPr>
          <w:rFonts w:asciiTheme="majorHAnsi" w:hAnsiTheme="majorHAnsi" w:cs="Arial"/>
          <w:sz w:val="24"/>
          <w:szCs w:val="24"/>
        </w:rPr>
        <w:t xml:space="preserve"> (2011</w:t>
      </w:r>
      <w:proofErr w:type="gramStart"/>
      <w:r w:rsidR="000337BB" w:rsidRPr="00FA0535">
        <w:rPr>
          <w:rFonts w:asciiTheme="majorHAnsi" w:hAnsiTheme="majorHAnsi" w:cs="Arial"/>
          <w:sz w:val="24"/>
          <w:szCs w:val="24"/>
        </w:rPr>
        <w:t>),</w:t>
      </w:r>
      <w:proofErr w:type="gramEnd"/>
      <w:r w:rsidR="000337BB" w:rsidRPr="00FA0535">
        <w:rPr>
          <w:rFonts w:asciiTheme="majorHAnsi" w:hAnsiTheme="majorHAnsi" w:cs="Arial"/>
          <w:sz w:val="24"/>
          <w:szCs w:val="24"/>
        </w:rPr>
        <w:t xml:space="preserve"> believes that if the wrong leadership is applied it is evident in the staff workplace performance. In the third sector</w:t>
      </w:r>
      <w:r w:rsidR="00461C71" w:rsidRPr="00FA0535">
        <w:rPr>
          <w:rFonts w:asciiTheme="majorHAnsi" w:hAnsiTheme="majorHAnsi" w:cs="Arial"/>
          <w:sz w:val="24"/>
          <w:szCs w:val="24"/>
        </w:rPr>
        <w:t xml:space="preserve"> there are strong values and mission statements that need to be met but with this comes the same values to treat employees, which goes back the Maslow’s pyramid of needs</w:t>
      </w:r>
      <w:r w:rsidR="00BD34DB" w:rsidRPr="00FA0535">
        <w:rPr>
          <w:rFonts w:asciiTheme="majorHAnsi" w:hAnsiTheme="majorHAnsi" w:cs="Arial"/>
          <w:sz w:val="24"/>
          <w:szCs w:val="24"/>
        </w:rPr>
        <w:t xml:space="preserve"> (Madsen, 1981)</w:t>
      </w:r>
      <w:r w:rsidR="00461C71" w:rsidRPr="00FA0535">
        <w:rPr>
          <w:rFonts w:asciiTheme="majorHAnsi" w:hAnsiTheme="majorHAnsi" w:cs="Arial"/>
          <w:sz w:val="24"/>
          <w:szCs w:val="24"/>
        </w:rPr>
        <w:t xml:space="preserve">, </w:t>
      </w:r>
      <w:r w:rsidR="00CC4957" w:rsidRPr="00FA0535">
        <w:rPr>
          <w:rFonts w:asciiTheme="majorHAnsi" w:hAnsiTheme="majorHAnsi" w:cs="Arial"/>
          <w:sz w:val="24"/>
          <w:szCs w:val="24"/>
        </w:rPr>
        <w:t>which works well with the leadership styles of ‘Laisses faire’ (</w:t>
      </w:r>
      <w:proofErr w:type="spellStart"/>
      <w:r w:rsidR="00CC4957" w:rsidRPr="00FA0535">
        <w:rPr>
          <w:rFonts w:asciiTheme="majorHAnsi" w:hAnsiTheme="majorHAnsi" w:cs="Arial"/>
          <w:sz w:val="24"/>
          <w:szCs w:val="24"/>
        </w:rPr>
        <w:t>Kolenda</w:t>
      </w:r>
      <w:proofErr w:type="spellEnd"/>
      <w:r w:rsidR="00CC4957" w:rsidRPr="00FA0535">
        <w:rPr>
          <w:rFonts w:asciiTheme="majorHAnsi" w:hAnsiTheme="majorHAnsi" w:cs="Arial"/>
          <w:sz w:val="24"/>
          <w:szCs w:val="24"/>
        </w:rPr>
        <w:t xml:space="preserve">, 2021) and ‘Hersey and </w:t>
      </w:r>
      <w:r w:rsidR="00CC4957" w:rsidRPr="00FA0535">
        <w:rPr>
          <w:rFonts w:asciiTheme="majorHAnsi" w:hAnsiTheme="majorHAnsi" w:cs="Arial"/>
          <w:sz w:val="24"/>
          <w:szCs w:val="24"/>
        </w:rPr>
        <w:lastRenderedPageBreak/>
        <w:t>Blanchard situational leadership styles</w:t>
      </w:r>
      <w:r w:rsidR="00CC4957" w:rsidRPr="00FA0535">
        <w:rPr>
          <w:rFonts w:asciiTheme="majorHAnsi" w:hAnsiTheme="majorHAnsi"/>
          <w:sz w:val="24"/>
          <w:szCs w:val="24"/>
        </w:rPr>
        <w:t xml:space="preserve"> (Blanchard, et al, 1982)</w:t>
      </w:r>
      <w:r w:rsidR="00CC4957" w:rsidRPr="00FA0535">
        <w:rPr>
          <w:rFonts w:asciiTheme="majorHAnsi" w:hAnsiTheme="majorHAnsi" w:cs="Arial"/>
          <w:sz w:val="24"/>
          <w:szCs w:val="24"/>
        </w:rPr>
        <w:t xml:space="preserve"> .</w:t>
      </w:r>
      <w:bookmarkStart w:id="10" w:name="_Hlk117258199"/>
      <w:r w:rsidR="005B5641" w:rsidRPr="00FA0535">
        <w:rPr>
          <w:rFonts w:asciiTheme="majorHAnsi" w:hAnsiTheme="majorHAnsi" w:cs="Arial"/>
          <w:sz w:val="24"/>
          <w:szCs w:val="24"/>
        </w:rPr>
        <w:t xml:space="preserve"> </w:t>
      </w:r>
      <w:r w:rsidR="00CB664A" w:rsidRPr="00FA0535">
        <w:rPr>
          <w:rFonts w:asciiTheme="majorHAnsi" w:hAnsiTheme="majorHAnsi" w:cs="Arial"/>
          <w:sz w:val="24"/>
          <w:szCs w:val="24"/>
        </w:rPr>
        <w:t>Kouzes and Posner (2012)</w:t>
      </w:r>
      <w:r w:rsidR="00CB664A" w:rsidRPr="00FA0535">
        <w:rPr>
          <w:rFonts w:asciiTheme="majorHAnsi" w:hAnsiTheme="majorHAnsi"/>
          <w:sz w:val="24"/>
          <w:szCs w:val="24"/>
        </w:rPr>
        <w:t xml:space="preserve"> </w:t>
      </w:r>
      <w:r w:rsidR="00CB664A" w:rsidRPr="00FA0535">
        <w:rPr>
          <w:rFonts w:asciiTheme="majorHAnsi" w:hAnsiTheme="majorHAnsi" w:cs="Arial"/>
          <w:sz w:val="24"/>
          <w:szCs w:val="24"/>
        </w:rPr>
        <w:t>find that the top four characteristics sought in leaders</w:t>
      </w:r>
      <w:r w:rsidR="00CB664A" w:rsidRPr="00FA0535">
        <w:rPr>
          <w:rFonts w:asciiTheme="majorHAnsi" w:hAnsiTheme="majorHAnsi"/>
          <w:sz w:val="24"/>
          <w:szCs w:val="24"/>
        </w:rPr>
        <w:t xml:space="preserve"> </w:t>
      </w:r>
      <w:r w:rsidR="00CB664A" w:rsidRPr="00FA0535">
        <w:rPr>
          <w:rFonts w:asciiTheme="majorHAnsi" w:hAnsiTheme="majorHAnsi" w:cs="Arial"/>
          <w:sz w:val="24"/>
          <w:szCs w:val="24"/>
        </w:rPr>
        <w:t xml:space="preserve">have been consistent since 1987: honest, forward-looking, competent and inspiring. </w:t>
      </w:r>
    </w:p>
    <w:p w14:paraId="208D8B86" w14:textId="4485A329" w:rsidR="005B5641" w:rsidRPr="00FA0535" w:rsidRDefault="00841286" w:rsidP="000912B1">
      <w:pPr>
        <w:spacing w:line="276" w:lineRule="auto"/>
        <w:jc w:val="both"/>
        <w:rPr>
          <w:rFonts w:asciiTheme="majorHAnsi" w:hAnsiTheme="majorHAnsi"/>
          <w:sz w:val="24"/>
          <w:szCs w:val="24"/>
        </w:rPr>
      </w:pPr>
      <w:r w:rsidRPr="00FA0535">
        <w:rPr>
          <w:rFonts w:asciiTheme="majorHAnsi" w:hAnsiTheme="majorHAnsi" w:cs="Arial"/>
          <w:sz w:val="24"/>
          <w:szCs w:val="24"/>
        </w:rPr>
        <w:t>Destroying</w:t>
      </w:r>
      <w:r w:rsidR="005B5641" w:rsidRPr="00FA0535">
        <w:rPr>
          <w:rFonts w:asciiTheme="majorHAnsi" w:hAnsiTheme="majorHAnsi" w:cs="Arial"/>
          <w:sz w:val="24"/>
          <w:szCs w:val="24"/>
        </w:rPr>
        <w:t xml:space="preserve"> leadership can be Mark Goldring, ex chief executor of Oxfam in 2010, did not follow any of these leadership styles and tarnished the charities reputation for misconduct. Nigel Kippax, head of consulting and training at the National Council for Voluntary Organisations, states that there is a resemblance for negative leadership in charities and non-profits which is egos</w:t>
      </w:r>
      <w:bookmarkEnd w:id="10"/>
      <w:r w:rsidR="005B5641" w:rsidRPr="00FA0535">
        <w:rPr>
          <w:rFonts w:asciiTheme="majorHAnsi" w:hAnsiTheme="majorHAnsi" w:cs="Arial"/>
          <w:sz w:val="24"/>
          <w:szCs w:val="24"/>
        </w:rPr>
        <w:t xml:space="preserve"> </w:t>
      </w:r>
      <w:r w:rsidR="005B5641" w:rsidRPr="00FA0535">
        <w:rPr>
          <w:rFonts w:asciiTheme="majorHAnsi" w:hAnsiTheme="majorHAnsi"/>
          <w:sz w:val="24"/>
          <w:szCs w:val="24"/>
        </w:rPr>
        <w:t>“you see it in personalities whose idea of leadership is to rescue the situation – it’s quite a macho thing,” he suggests. “People leading in that style often wait for a problem to become a crisis before they act” this also demonstrates low emotional intelligence, lack of social awareness and little reflection.</w:t>
      </w:r>
    </w:p>
    <w:p w14:paraId="36F15825" w14:textId="7A5EC22B" w:rsidR="00576B04" w:rsidRPr="00FA0535" w:rsidRDefault="00576B04" w:rsidP="000912B1">
      <w:pPr>
        <w:spacing w:line="276" w:lineRule="auto"/>
        <w:jc w:val="both"/>
        <w:rPr>
          <w:rFonts w:asciiTheme="majorHAnsi" w:hAnsiTheme="majorHAnsi"/>
          <w:sz w:val="24"/>
          <w:szCs w:val="24"/>
        </w:rPr>
      </w:pPr>
      <w:r w:rsidRPr="00FA0535">
        <w:rPr>
          <w:rFonts w:asciiTheme="majorHAnsi" w:hAnsiTheme="majorHAnsi"/>
          <w:sz w:val="24"/>
          <w:szCs w:val="24"/>
        </w:rPr>
        <w:t>In the Wallich, the manager has stated and advocated for laisses faire style within the organisation, it is based on trust and with comes flexibility, providing the service users’ needs are met, staff can have breaks throughout the day when needed, allow for ten minute well-being walk, not micromanaged. Management in the Wallich promote independence in the staff and the main aims for service users. Laissez faire creates a strong bond by using these tactics.</w:t>
      </w:r>
    </w:p>
    <w:p w14:paraId="4A86834B" w14:textId="1B9AE69B" w:rsidR="006413B2" w:rsidRPr="00FA0535" w:rsidRDefault="00BD34DB" w:rsidP="002F1EAA">
      <w:pPr>
        <w:pStyle w:val="Heading2"/>
      </w:pPr>
      <w:bookmarkStart w:id="11" w:name="_Toc118920871"/>
      <w:r w:rsidRPr="00FA0535">
        <w:t xml:space="preserve">Motivation </w:t>
      </w:r>
      <w:r w:rsidR="006413B2" w:rsidRPr="00FA0535">
        <w:t>and staff retention</w:t>
      </w:r>
      <w:bookmarkEnd w:id="11"/>
      <w:r w:rsidR="006413B2" w:rsidRPr="00FA0535">
        <w:t xml:space="preserve"> </w:t>
      </w:r>
    </w:p>
    <w:p w14:paraId="47E654A7" w14:textId="5487CE1D" w:rsidR="009223ED" w:rsidRPr="00FA0535" w:rsidRDefault="009223ED"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Maslow’s hierarchy of needs discovered that people are motivated by five essential needs. Employment in the non-profit sector can achieve these factors, in regards to work place hierarchy of needs can be. Psychological a place to work and regular salary, safety needs is having contracts in place including pension schemes, social needs in a workplace can vary in the employee’s personality differentiating between team bonding, working in large departments, small departments or engaging through online applications etc. Continuing onto self-esteem </w:t>
      </w:r>
      <w:r w:rsidR="008557FB" w:rsidRPr="00FA0535">
        <w:rPr>
          <w:rFonts w:asciiTheme="majorHAnsi" w:hAnsiTheme="majorHAnsi" w:cs="Arial"/>
          <w:sz w:val="24"/>
          <w:szCs w:val="24"/>
        </w:rPr>
        <w:t xml:space="preserve">includes appraisals or recognition even rewards and lastly self-actualisation using the confidence built up through the other stages would be to become a mentor or receive a form of promotion and feeling self-pride. </w:t>
      </w:r>
    </w:p>
    <w:p w14:paraId="563CBF91" w14:textId="58075CC1" w:rsidR="00D306D0" w:rsidRPr="00FA0535" w:rsidRDefault="008557FB"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How does a leader keep staff motivated to enable the process of the Maslow’s hierarchy of needs? </w:t>
      </w:r>
      <w:r w:rsidR="00D306D0" w:rsidRPr="00FA0535">
        <w:rPr>
          <w:rFonts w:asciiTheme="majorHAnsi" w:hAnsiTheme="majorHAnsi" w:cs="Arial"/>
          <w:sz w:val="24"/>
          <w:szCs w:val="24"/>
        </w:rPr>
        <w:t>Kouzes and Posner (2012)</w:t>
      </w:r>
      <w:r w:rsidR="00D306D0" w:rsidRPr="00FA0535">
        <w:rPr>
          <w:rFonts w:asciiTheme="majorHAnsi" w:hAnsiTheme="majorHAnsi"/>
          <w:sz w:val="24"/>
          <w:szCs w:val="24"/>
        </w:rPr>
        <w:t xml:space="preserve"> </w:t>
      </w:r>
      <w:r w:rsidR="00D306D0" w:rsidRPr="00FA0535">
        <w:rPr>
          <w:rFonts w:asciiTheme="majorHAnsi" w:hAnsiTheme="majorHAnsi" w:cs="Arial"/>
          <w:sz w:val="24"/>
          <w:szCs w:val="24"/>
        </w:rPr>
        <w:t>find that the top four characteristics sought in leaders</w:t>
      </w:r>
      <w:r w:rsidR="00D306D0" w:rsidRPr="00FA0535">
        <w:rPr>
          <w:rFonts w:asciiTheme="majorHAnsi" w:hAnsiTheme="majorHAnsi"/>
          <w:sz w:val="24"/>
          <w:szCs w:val="24"/>
        </w:rPr>
        <w:t xml:space="preserve"> </w:t>
      </w:r>
      <w:r w:rsidR="00D306D0" w:rsidRPr="00FA0535">
        <w:rPr>
          <w:rFonts w:asciiTheme="majorHAnsi" w:hAnsiTheme="majorHAnsi" w:cs="Arial"/>
          <w:sz w:val="24"/>
          <w:szCs w:val="24"/>
        </w:rPr>
        <w:t>have been consistent since 1987: honest, forward-looking, competent and inspiring. In the non-profit, the salary is not as competitive; there is no commission, it is important to discover individual and group motivation to obtain maximum retention in non-profit sectors.</w:t>
      </w:r>
    </w:p>
    <w:p w14:paraId="4FB2B0D4" w14:textId="1AA0BAE7" w:rsidR="00870BE2" w:rsidRPr="00FA0535" w:rsidRDefault="00870BE2"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The motivation for individuals can vary vastly, how </w:t>
      </w:r>
      <w:r w:rsidR="00D306D0" w:rsidRPr="00FA0535">
        <w:rPr>
          <w:rFonts w:asciiTheme="majorHAnsi" w:hAnsiTheme="majorHAnsi" w:cs="Arial"/>
          <w:sz w:val="24"/>
          <w:szCs w:val="24"/>
        </w:rPr>
        <w:t>this role can</w:t>
      </w:r>
      <w:r w:rsidRPr="00FA0535">
        <w:rPr>
          <w:rFonts w:asciiTheme="majorHAnsi" w:hAnsiTheme="majorHAnsi" w:cs="Arial"/>
          <w:sz w:val="24"/>
          <w:szCs w:val="24"/>
        </w:rPr>
        <w:t xml:space="preserve"> adapt to maximise workplace performance for the employer and service users. A general example could be a</w:t>
      </w:r>
      <w:r w:rsidR="00E75FE7" w:rsidRPr="00FA0535">
        <w:rPr>
          <w:rFonts w:asciiTheme="majorHAnsi" w:hAnsiTheme="majorHAnsi" w:cs="Arial"/>
          <w:sz w:val="24"/>
          <w:szCs w:val="24"/>
        </w:rPr>
        <w:t xml:space="preserve"> single parent as an employee, giving the option to attend school pick up’s and drop </w:t>
      </w:r>
      <w:r w:rsidR="00DF7ACD" w:rsidRPr="00FA0535">
        <w:rPr>
          <w:rFonts w:asciiTheme="majorHAnsi" w:hAnsiTheme="majorHAnsi" w:cs="Arial"/>
          <w:sz w:val="24"/>
          <w:szCs w:val="24"/>
        </w:rPr>
        <w:t>offs</w:t>
      </w:r>
      <w:r w:rsidRPr="00FA0535">
        <w:rPr>
          <w:rFonts w:asciiTheme="majorHAnsi" w:hAnsiTheme="majorHAnsi" w:cs="Arial"/>
          <w:sz w:val="24"/>
          <w:szCs w:val="24"/>
        </w:rPr>
        <w:t>, for this to work within the Wallich, the support worker would arrange appointments in order to allow enough time for work and the school run</w:t>
      </w:r>
      <w:r w:rsidR="00E75FE7" w:rsidRPr="00FA0535">
        <w:rPr>
          <w:rFonts w:asciiTheme="majorHAnsi" w:hAnsiTheme="majorHAnsi" w:cs="Arial"/>
          <w:sz w:val="24"/>
          <w:szCs w:val="24"/>
        </w:rPr>
        <w:t>, this could be huge incentive as it reduces daily stress for the employee of trying to arrange and rely on different family members and friends</w:t>
      </w:r>
      <w:r w:rsidRPr="00FA0535">
        <w:rPr>
          <w:rFonts w:asciiTheme="majorHAnsi" w:hAnsiTheme="majorHAnsi" w:cs="Arial"/>
          <w:sz w:val="24"/>
          <w:szCs w:val="24"/>
        </w:rPr>
        <w:t xml:space="preserve">. For an </w:t>
      </w:r>
      <w:r w:rsidRPr="00FA0535">
        <w:rPr>
          <w:rFonts w:asciiTheme="majorHAnsi" w:hAnsiTheme="majorHAnsi" w:cs="Arial"/>
          <w:sz w:val="24"/>
          <w:szCs w:val="24"/>
        </w:rPr>
        <w:lastRenderedPageBreak/>
        <w:t xml:space="preserve">individual this could potentially be the winning factor of choosing that organisation to work for. </w:t>
      </w:r>
    </w:p>
    <w:p w14:paraId="663780AC" w14:textId="77777777" w:rsidR="00E75FE7" w:rsidRPr="00FA0535" w:rsidRDefault="00870BE2"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However, if a leader with poor leadership skills</w:t>
      </w:r>
      <w:r w:rsidR="00E75FE7" w:rsidRPr="00FA0535">
        <w:rPr>
          <w:rFonts w:asciiTheme="majorHAnsi" w:hAnsiTheme="majorHAnsi" w:cs="Arial"/>
          <w:sz w:val="24"/>
          <w:szCs w:val="24"/>
        </w:rPr>
        <w:t xml:space="preserve"> and was unaware of the situation</w:t>
      </w:r>
      <w:r w:rsidRPr="00FA0535">
        <w:rPr>
          <w:rFonts w:asciiTheme="majorHAnsi" w:hAnsiTheme="majorHAnsi" w:cs="Arial"/>
          <w:sz w:val="24"/>
          <w:szCs w:val="24"/>
        </w:rPr>
        <w:t>,</w:t>
      </w:r>
      <w:r w:rsidR="00E75FE7" w:rsidRPr="00FA0535">
        <w:rPr>
          <w:rFonts w:asciiTheme="majorHAnsi" w:hAnsiTheme="majorHAnsi" w:cs="Arial"/>
          <w:sz w:val="24"/>
          <w:szCs w:val="24"/>
        </w:rPr>
        <w:t xml:space="preserve"> began</w:t>
      </w:r>
      <w:r w:rsidRPr="00FA0535">
        <w:rPr>
          <w:rFonts w:asciiTheme="majorHAnsi" w:hAnsiTheme="majorHAnsi" w:cs="Arial"/>
          <w:sz w:val="24"/>
          <w:szCs w:val="24"/>
        </w:rPr>
        <w:t xml:space="preserve"> started overloading the support with clie</w:t>
      </w:r>
      <w:r w:rsidR="00E75FE7" w:rsidRPr="00FA0535">
        <w:rPr>
          <w:rFonts w:asciiTheme="majorHAnsi" w:hAnsiTheme="majorHAnsi" w:cs="Arial"/>
          <w:sz w:val="24"/>
          <w:szCs w:val="24"/>
        </w:rPr>
        <w:t>nts, the support worker would have added stress unaware by the manager. Creating well-being issues, punctuality problems,</w:t>
      </w:r>
      <w:r w:rsidRPr="00FA0535">
        <w:rPr>
          <w:rFonts w:asciiTheme="majorHAnsi" w:hAnsiTheme="majorHAnsi" w:cs="Arial"/>
          <w:sz w:val="24"/>
          <w:szCs w:val="24"/>
        </w:rPr>
        <w:t xml:space="preserve"> </w:t>
      </w:r>
      <w:r w:rsidR="00E75FE7" w:rsidRPr="00FA0535">
        <w:rPr>
          <w:rFonts w:asciiTheme="majorHAnsi" w:hAnsiTheme="majorHAnsi" w:cs="Arial"/>
          <w:sz w:val="24"/>
          <w:szCs w:val="24"/>
        </w:rPr>
        <w:t>and lack</w:t>
      </w:r>
      <w:r w:rsidRPr="00FA0535">
        <w:rPr>
          <w:rFonts w:asciiTheme="majorHAnsi" w:hAnsiTheme="majorHAnsi" w:cs="Arial"/>
          <w:sz w:val="24"/>
          <w:szCs w:val="24"/>
        </w:rPr>
        <w:t xml:space="preserve"> of motivation and eventually leaving.  </w:t>
      </w:r>
    </w:p>
    <w:p w14:paraId="6953C7AA" w14:textId="0668C992" w:rsidR="006413B2" w:rsidRPr="00FA0535" w:rsidRDefault="00870BE2"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There are</w:t>
      </w:r>
      <w:r w:rsidR="00E75FE7" w:rsidRPr="00FA0535">
        <w:rPr>
          <w:rFonts w:asciiTheme="majorHAnsi" w:hAnsiTheme="majorHAnsi" w:cs="Arial"/>
          <w:sz w:val="24"/>
          <w:szCs w:val="24"/>
        </w:rPr>
        <w:t xml:space="preserve"> many</w:t>
      </w:r>
      <w:r w:rsidRPr="00FA0535">
        <w:rPr>
          <w:rFonts w:asciiTheme="majorHAnsi" w:hAnsiTheme="majorHAnsi" w:cs="Arial"/>
          <w:sz w:val="24"/>
          <w:szCs w:val="24"/>
        </w:rPr>
        <w:t xml:space="preserve"> other motivations that are unique to a person, an example could be an IT person within the Wallich is a semi professional footballer and likes to attend as many games as possible</w:t>
      </w:r>
      <w:r w:rsidR="00E96154" w:rsidRPr="00FA0535">
        <w:rPr>
          <w:rFonts w:asciiTheme="majorHAnsi" w:hAnsiTheme="majorHAnsi" w:cs="Arial"/>
          <w:sz w:val="24"/>
          <w:szCs w:val="24"/>
        </w:rPr>
        <w:t xml:space="preserve"> that is the employers values and what motivates to be completely authentic</w:t>
      </w:r>
      <w:r w:rsidRPr="00FA0535">
        <w:rPr>
          <w:rFonts w:asciiTheme="majorHAnsi" w:hAnsiTheme="majorHAnsi" w:cs="Arial"/>
          <w:sz w:val="24"/>
          <w:szCs w:val="24"/>
        </w:rPr>
        <w:t>, an option here could be allowing that person to work from home</w:t>
      </w:r>
      <w:r w:rsidR="00E96154" w:rsidRPr="00FA0535">
        <w:rPr>
          <w:rFonts w:asciiTheme="majorHAnsi" w:hAnsiTheme="majorHAnsi" w:cs="Arial"/>
          <w:sz w:val="24"/>
          <w:szCs w:val="24"/>
        </w:rPr>
        <w:t xml:space="preserve"> on the days of game</w:t>
      </w:r>
      <w:r w:rsidRPr="00FA0535">
        <w:rPr>
          <w:rFonts w:asciiTheme="majorHAnsi" w:hAnsiTheme="majorHAnsi" w:cs="Arial"/>
          <w:sz w:val="24"/>
          <w:szCs w:val="24"/>
        </w:rPr>
        <w:t xml:space="preserve"> in order to</w:t>
      </w:r>
      <w:r w:rsidR="00E96154" w:rsidRPr="00FA0535">
        <w:rPr>
          <w:rFonts w:asciiTheme="majorHAnsi" w:hAnsiTheme="majorHAnsi" w:cs="Arial"/>
          <w:sz w:val="24"/>
          <w:szCs w:val="24"/>
        </w:rPr>
        <w:t xml:space="preserve"> attend</w:t>
      </w:r>
      <w:r w:rsidRPr="00FA0535">
        <w:rPr>
          <w:rFonts w:asciiTheme="majorHAnsi" w:hAnsiTheme="majorHAnsi" w:cs="Arial"/>
          <w:sz w:val="24"/>
          <w:szCs w:val="24"/>
        </w:rPr>
        <w:t xml:space="preserve"> games</w:t>
      </w:r>
      <w:r w:rsidR="00E75FE7" w:rsidRPr="00FA0535">
        <w:rPr>
          <w:rFonts w:asciiTheme="majorHAnsi" w:hAnsiTheme="majorHAnsi" w:cs="Arial"/>
          <w:sz w:val="24"/>
          <w:szCs w:val="24"/>
        </w:rPr>
        <w:t>, having these person centred relationships reflects good leadership and is a motivation for employees to succeed, which is detrimental in the non-profit sectors to influence service users to feel motivated too</w:t>
      </w:r>
      <w:r w:rsidRPr="00FA0535">
        <w:rPr>
          <w:rFonts w:asciiTheme="majorHAnsi" w:hAnsiTheme="majorHAnsi" w:cs="Arial"/>
          <w:sz w:val="24"/>
          <w:szCs w:val="24"/>
        </w:rPr>
        <w:t xml:space="preserve">. </w:t>
      </w:r>
    </w:p>
    <w:p w14:paraId="624B9014" w14:textId="67A4EA3C" w:rsidR="004B62DE" w:rsidRPr="00FA0535" w:rsidRDefault="004B62DE" w:rsidP="002F1EAA">
      <w:pPr>
        <w:pStyle w:val="Heading2"/>
      </w:pPr>
      <w:bookmarkStart w:id="12" w:name="_Toc118920872"/>
      <w:r w:rsidRPr="00FA0535">
        <w:t>Communication</w:t>
      </w:r>
      <w:bookmarkEnd w:id="12"/>
    </w:p>
    <w:p w14:paraId="5E5C82E5" w14:textId="77777777" w:rsidR="009F1CC5" w:rsidRPr="00FA0535" w:rsidRDefault="00062A94" w:rsidP="000912B1">
      <w:pPr>
        <w:spacing w:after="0" w:line="276" w:lineRule="auto"/>
        <w:jc w:val="both"/>
        <w:rPr>
          <w:rFonts w:asciiTheme="majorHAnsi" w:eastAsia="Times New Roman" w:hAnsiTheme="majorHAnsi" w:cs="Times New Roman"/>
          <w:sz w:val="24"/>
          <w:szCs w:val="24"/>
          <w:lang w:eastAsia="en-GB"/>
        </w:rPr>
      </w:pPr>
      <w:proofErr w:type="gramStart"/>
      <w:r w:rsidRPr="00FA0535">
        <w:rPr>
          <w:rFonts w:asciiTheme="majorHAnsi" w:eastAsiaTheme="minorEastAsia" w:hAnsiTheme="majorHAnsi"/>
          <w:color w:val="000000" w:themeColor="text1"/>
          <w:kern w:val="24"/>
          <w:sz w:val="24"/>
          <w:szCs w:val="24"/>
          <w:lang w:eastAsia="en-GB"/>
        </w:rPr>
        <w:t>"</w:t>
      </w:r>
      <w:r w:rsidRPr="00FA0535">
        <w:rPr>
          <w:rFonts w:asciiTheme="majorHAnsi" w:eastAsiaTheme="minorEastAsia" w:hAnsiTheme="majorHAnsi"/>
          <w:iCs/>
          <w:color w:val="000000" w:themeColor="text1"/>
          <w:kern w:val="24"/>
          <w:sz w:val="24"/>
          <w:szCs w:val="24"/>
          <w:lang w:eastAsia="en-GB"/>
        </w:rPr>
        <w:t>Small number of people with complementary skills, who are committed to a common purpose, performance goals and approach, for which they hold themselves mutually accountable</w:t>
      </w:r>
      <w:r w:rsidRPr="00FA0535">
        <w:rPr>
          <w:rFonts w:asciiTheme="majorHAnsi" w:eastAsiaTheme="minorEastAsia" w:hAnsiTheme="majorHAnsi"/>
          <w:color w:val="000000" w:themeColor="text1"/>
          <w:kern w:val="24"/>
          <w:sz w:val="24"/>
          <w:szCs w:val="24"/>
          <w:lang w:eastAsia="en-GB"/>
        </w:rPr>
        <w:t>" (</w:t>
      </w:r>
      <w:proofErr w:type="spellStart"/>
      <w:r w:rsidRPr="00FA0535">
        <w:rPr>
          <w:rFonts w:asciiTheme="majorHAnsi" w:eastAsiaTheme="minorEastAsia" w:hAnsiTheme="majorHAnsi"/>
          <w:color w:val="000000" w:themeColor="text1"/>
          <w:kern w:val="24"/>
          <w:sz w:val="24"/>
          <w:szCs w:val="24"/>
          <w:lang w:eastAsia="en-GB"/>
        </w:rPr>
        <w:t>Katzenbach</w:t>
      </w:r>
      <w:proofErr w:type="spellEnd"/>
      <w:r w:rsidRPr="00FA0535">
        <w:rPr>
          <w:rFonts w:asciiTheme="majorHAnsi" w:eastAsiaTheme="minorEastAsia" w:hAnsiTheme="majorHAnsi"/>
          <w:color w:val="000000" w:themeColor="text1"/>
          <w:kern w:val="24"/>
          <w:sz w:val="24"/>
          <w:szCs w:val="24"/>
          <w:lang w:eastAsia="en-GB"/>
        </w:rPr>
        <w:t xml:space="preserve"> and Smith, 1993)</w:t>
      </w:r>
      <w:r w:rsidRPr="00FA0535">
        <w:rPr>
          <w:rFonts w:asciiTheme="majorHAnsi" w:eastAsia="Times New Roman" w:hAnsiTheme="majorHAnsi" w:cs="Times New Roman"/>
          <w:sz w:val="24"/>
          <w:szCs w:val="24"/>
          <w:lang w:eastAsia="en-GB"/>
        </w:rPr>
        <w:t>.</w:t>
      </w:r>
      <w:proofErr w:type="gramEnd"/>
      <w:r w:rsidRPr="00FA0535">
        <w:rPr>
          <w:rFonts w:asciiTheme="majorHAnsi" w:eastAsia="Times New Roman" w:hAnsiTheme="majorHAnsi" w:cs="Times New Roman"/>
          <w:sz w:val="24"/>
          <w:szCs w:val="24"/>
          <w:lang w:eastAsia="en-GB"/>
        </w:rPr>
        <w:t xml:space="preserve"> </w:t>
      </w:r>
    </w:p>
    <w:p w14:paraId="5BCCF9F9" w14:textId="77777777" w:rsidR="009F1CC5" w:rsidRPr="00FA0535" w:rsidRDefault="009F1CC5" w:rsidP="000912B1">
      <w:pPr>
        <w:spacing w:after="0" w:line="276" w:lineRule="auto"/>
        <w:jc w:val="both"/>
        <w:rPr>
          <w:rFonts w:asciiTheme="majorHAnsi" w:eastAsia="Times New Roman" w:hAnsiTheme="majorHAnsi" w:cs="Times New Roman"/>
          <w:sz w:val="24"/>
          <w:szCs w:val="24"/>
          <w:lang w:eastAsia="en-GB"/>
        </w:rPr>
      </w:pPr>
    </w:p>
    <w:p w14:paraId="51D8CCFB" w14:textId="77777777" w:rsidR="00C40190" w:rsidRPr="00FA0535" w:rsidRDefault="00C253FE" w:rsidP="000912B1">
      <w:pPr>
        <w:spacing w:after="0" w:line="276" w:lineRule="auto"/>
        <w:jc w:val="both"/>
        <w:rPr>
          <w:rFonts w:asciiTheme="majorHAnsi" w:hAnsiTheme="majorHAnsi"/>
          <w:sz w:val="24"/>
          <w:szCs w:val="24"/>
        </w:rPr>
      </w:pPr>
      <w:r w:rsidRPr="00FA0535">
        <w:rPr>
          <w:rFonts w:asciiTheme="majorHAnsi" w:hAnsiTheme="majorHAnsi"/>
          <w:sz w:val="24"/>
          <w:szCs w:val="24"/>
        </w:rPr>
        <w:t>Communication is the key of leadership (</w:t>
      </w:r>
      <w:proofErr w:type="spellStart"/>
      <w:r w:rsidRPr="00FA0535">
        <w:rPr>
          <w:rFonts w:asciiTheme="majorHAnsi" w:hAnsiTheme="majorHAnsi"/>
          <w:sz w:val="24"/>
          <w:szCs w:val="24"/>
        </w:rPr>
        <w:t>Mcleod</w:t>
      </w:r>
      <w:proofErr w:type="spellEnd"/>
      <w:r w:rsidRPr="00FA0535">
        <w:rPr>
          <w:rFonts w:asciiTheme="majorHAnsi" w:hAnsiTheme="majorHAnsi"/>
          <w:sz w:val="24"/>
          <w:szCs w:val="24"/>
        </w:rPr>
        <w:t>, 2020</w:t>
      </w:r>
      <w:r w:rsidR="00062A94" w:rsidRPr="00FA0535">
        <w:rPr>
          <w:rFonts w:asciiTheme="majorHAnsi" w:hAnsiTheme="majorHAnsi"/>
          <w:sz w:val="24"/>
          <w:szCs w:val="24"/>
        </w:rPr>
        <w:t>).</w:t>
      </w:r>
      <w:r w:rsidRPr="00FA0535">
        <w:rPr>
          <w:rFonts w:asciiTheme="majorHAnsi" w:hAnsiTheme="majorHAnsi"/>
          <w:sz w:val="24"/>
          <w:szCs w:val="24"/>
        </w:rPr>
        <w:t xml:space="preserve"> Lewis and </w:t>
      </w:r>
      <w:proofErr w:type="spellStart"/>
      <w:r w:rsidRPr="00FA0535">
        <w:rPr>
          <w:rFonts w:asciiTheme="majorHAnsi" w:hAnsiTheme="majorHAnsi"/>
          <w:sz w:val="24"/>
          <w:szCs w:val="24"/>
        </w:rPr>
        <w:t>Seibold</w:t>
      </w:r>
      <w:proofErr w:type="spellEnd"/>
      <w:r w:rsidRPr="00FA0535">
        <w:rPr>
          <w:rFonts w:asciiTheme="majorHAnsi" w:hAnsiTheme="majorHAnsi"/>
          <w:sz w:val="24"/>
          <w:szCs w:val="24"/>
        </w:rPr>
        <w:t xml:space="preserve"> (1998) discovered that communication is the implementation of change and adaption. </w:t>
      </w:r>
      <w:r w:rsidR="009F1CC5" w:rsidRPr="00FA0535">
        <w:rPr>
          <w:rFonts w:asciiTheme="majorHAnsi" w:hAnsiTheme="majorHAnsi"/>
          <w:sz w:val="24"/>
          <w:szCs w:val="24"/>
        </w:rPr>
        <w:t xml:space="preserve">There are forms of communication, which may suit different employees, this maybe a potential </w:t>
      </w:r>
      <w:proofErr w:type="spellStart"/>
      <w:r w:rsidR="009F1CC5" w:rsidRPr="00FA0535">
        <w:rPr>
          <w:rFonts w:asciiTheme="majorHAnsi" w:hAnsiTheme="majorHAnsi"/>
          <w:sz w:val="24"/>
          <w:szCs w:val="24"/>
        </w:rPr>
        <w:t>stratergy</w:t>
      </w:r>
      <w:proofErr w:type="spellEnd"/>
      <w:r w:rsidR="009F1CC5" w:rsidRPr="00FA0535">
        <w:rPr>
          <w:rFonts w:asciiTheme="majorHAnsi" w:hAnsiTheme="majorHAnsi"/>
          <w:sz w:val="24"/>
          <w:szCs w:val="24"/>
        </w:rPr>
        <w:t xml:space="preserve"> to obtain retention with personal centred management through having preferred communication tools and techniques for individuals. There a different ways a manager or people within a team can communicate, verbal, online applications including emailing or social media, phone calls, text messaging. The communication pie chart findings are 55% is body, movements and limbs, 38% tone of voice and 7% words. This research is significant if leading with a team, knowing that the words are not what people perceive it is the body language and tone of voice. This is especially important in staff retention, if the employee is remote and preferred way of communication is through emailing, the 100% of the pie chart then becomes words, it is vital that the message is constructed in the way that it is </w:t>
      </w:r>
      <w:r w:rsidR="000C5DA1" w:rsidRPr="00FA0535">
        <w:rPr>
          <w:rFonts w:asciiTheme="majorHAnsi" w:hAnsiTheme="majorHAnsi"/>
          <w:sz w:val="24"/>
          <w:szCs w:val="24"/>
        </w:rPr>
        <w:t>supposed to be.</w:t>
      </w:r>
    </w:p>
    <w:p w14:paraId="72E9C524" w14:textId="77777777" w:rsidR="00C40190" w:rsidRPr="00FA0535" w:rsidRDefault="00C40190" w:rsidP="000912B1">
      <w:pPr>
        <w:spacing w:after="0" w:line="276" w:lineRule="auto"/>
        <w:jc w:val="both"/>
        <w:rPr>
          <w:rFonts w:asciiTheme="majorHAnsi" w:hAnsiTheme="majorHAnsi"/>
          <w:sz w:val="24"/>
          <w:szCs w:val="24"/>
        </w:rPr>
      </w:pPr>
    </w:p>
    <w:p w14:paraId="619EB7DF" w14:textId="736A1246" w:rsidR="009F1CC5" w:rsidRPr="00FA0535" w:rsidRDefault="000C5DA1" w:rsidP="000912B1">
      <w:pPr>
        <w:spacing w:after="0" w:line="276" w:lineRule="auto"/>
        <w:jc w:val="both"/>
        <w:rPr>
          <w:rFonts w:asciiTheme="majorHAnsi" w:hAnsiTheme="majorHAnsi"/>
          <w:sz w:val="24"/>
          <w:szCs w:val="24"/>
        </w:rPr>
      </w:pPr>
      <w:r w:rsidRPr="00FA0535">
        <w:rPr>
          <w:rFonts w:asciiTheme="majorHAnsi" w:hAnsiTheme="majorHAnsi"/>
          <w:sz w:val="24"/>
          <w:szCs w:val="24"/>
        </w:rPr>
        <w:t>For instants, in the Wallich there is ‘buddy’ system;</w:t>
      </w:r>
      <w:r w:rsidR="009F1CC5" w:rsidRPr="00FA0535">
        <w:rPr>
          <w:rFonts w:asciiTheme="majorHAnsi" w:hAnsiTheme="majorHAnsi"/>
          <w:sz w:val="24"/>
          <w:szCs w:val="24"/>
        </w:rPr>
        <w:t xml:space="preserve"> </w:t>
      </w:r>
      <w:r w:rsidRPr="00FA0535">
        <w:rPr>
          <w:rFonts w:asciiTheme="majorHAnsi" w:hAnsiTheme="majorHAnsi"/>
          <w:sz w:val="24"/>
          <w:szCs w:val="24"/>
        </w:rPr>
        <w:t xml:space="preserve">two colleagues have to email each other to say they are home safe at the end of every day and if nothing is emailed by 4:30 it is the other </w:t>
      </w:r>
      <w:r w:rsidR="00C40190" w:rsidRPr="00FA0535">
        <w:rPr>
          <w:rFonts w:asciiTheme="majorHAnsi" w:hAnsiTheme="majorHAnsi"/>
          <w:sz w:val="24"/>
          <w:szCs w:val="24"/>
        </w:rPr>
        <w:t>person’s</w:t>
      </w:r>
      <w:r w:rsidRPr="00FA0535">
        <w:rPr>
          <w:rFonts w:asciiTheme="majorHAnsi" w:hAnsiTheme="majorHAnsi"/>
          <w:sz w:val="24"/>
          <w:szCs w:val="24"/>
        </w:rPr>
        <w:t xml:space="preserve"> responsibility to contact to check all is ok. If it was 5pm and nobody had emailed, then person A said ‘I am home safe’, then person B would think nothing of it, but if it was verbal communication, person B would of heard the sarcastic tone and not realised that person A is annoyed that nobody check her well-being. </w:t>
      </w:r>
      <w:r w:rsidR="009F1CC5" w:rsidRPr="00FA0535">
        <w:rPr>
          <w:rFonts w:asciiTheme="majorHAnsi" w:hAnsiTheme="majorHAnsi"/>
          <w:sz w:val="24"/>
          <w:szCs w:val="24"/>
        </w:rPr>
        <w:t xml:space="preserve"> The Johari Window model improves individual’s communication skills</w:t>
      </w:r>
      <w:r w:rsidRPr="00FA0535">
        <w:rPr>
          <w:rFonts w:asciiTheme="majorHAnsi" w:hAnsiTheme="majorHAnsi"/>
          <w:sz w:val="24"/>
          <w:szCs w:val="24"/>
        </w:rPr>
        <w:t xml:space="preserve"> and experiences</w:t>
      </w:r>
      <w:r w:rsidR="00C40190" w:rsidRPr="00FA0535">
        <w:rPr>
          <w:rFonts w:asciiTheme="majorHAnsi" w:hAnsiTheme="majorHAnsi"/>
          <w:sz w:val="24"/>
          <w:szCs w:val="24"/>
        </w:rPr>
        <w:t xml:space="preserve"> that would be beneficial for the </w:t>
      </w:r>
      <w:r w:rsidR="00C40190" w:rsidRPr="00FA0535">
        <w:rPr>
          <w:rFonts w:asciiTheme="majorHAnsi" w:hAnsiTheme="majorHAnsi"/>
          <w:sz w:val="24"/>
          <w:szCs w:val="24"/>
        </w:rPr>
        <w:lastRenderedPageBreak/>
        <w:t>example abov</w:t>
      </w:r>
      <w:r w:rsidR="00447D67" w:rsidRPr="00FA0535">
        <w:rPr>
          <w:rFonts w:asciiTheme="majorHAnsi" w:hAnsiTheme="majorHAnsi"/>
          <w:sz w:val="24"/>
          <w:szCs w:val="24"/>
        </w:rPr>
        <w:t>e</w:t>
      </w:r>
      <w:r w:rsidR="00131685" w:rsidRPr="00FA0535">
        <w:rPr>
          <w:rFonts w:asciiTheme="majorHAnsi" w:hAnsiTheme="majorHAnsi"/>
          <w:sz w:val="24"/>
          <w:szCs w:val="24"/>
        </w:rPr>
        <w:t xml:space="preserve"> (</w:t>
      </w:r>
      <w:proofErr w:type="spellStart"/>
      <w:r w:rsidR="00131685" w:rsidRPr="00FA0535">
        <w:rPr>
          <w:rFonts w:asciiTheme="majorHAnsi" w:hAnsiTheme="majorHAnsi"/>
          <w:sz w:val="24"/>
          <w:szCs w:val="24"/>
        </w:rPr>
        <w:t>Luft</w:t>
      </w:r>
      <w:proofErr w:type="spellEnd"/>
      <w:r w:rsidR="00131685" w:rsidRPr="00FA0535">
        <w:rPr>
          <w:rFonts w:asciiTheme="majorHAnsi" w:hAnsiTheme="majorHAnsi"/>
          <w:sz w:val="24"/>
          <w:szCs w:val="24"/>
        </w:rPr>
        <w:t xml:space="preserve">, 1984) </w:t>
      </w:r>
      <w:r w:rsidR="00C40190" w:rsidRPr="00FA0535">
        <w:rPr>
          <w:rFonts w:asciiTheme="majorHAnsi" w:hAnsiTheme="majorHAnsi"/>
          <w:sz w:val="24"/>
          <w:szCs w:val="24"/>
        </w:rPr>
        <w:t xml:space="preserve">effecting staff retention can be positive or negative, depending if used effectively or not. </w:t>
      </w:r>
    </w:p>
    <w:p w14:paraId="474BEE3B" w14:textId="77777777" w:rsidR="00131685" w:rsidRPr="00FA0535" w:rsidRDefault="00131685" w:rsidP="000912B1">
      <w:pPr>
        <w:spacing w:after="0" w:line="276" w:lineRule="auto"/>
        <w:jc w:val="both"/>
        <w:rPr>
          <w:rFonts w:asciiTheme="majorHAnsi" w:hAnsiTheme="majorHAnsi"/>
          <w:sz w:val="24"/>
          <w:szCs w:val="24"/>
        </w:rPr>
      </w:pPr>
    </w:p>
    <w:p w14:paraId="46FF2F5D" w14:textId="1C15AA1F" w:rsidR="00131685" w:rsidRPr="00FA0535" w:rsidRDefault="00131685" w:rsidP="000912B1">
      <w:pPr>
        <w:spacing w:after="0" w:line="276" w:lineRule="auto"/>
        <w:jc w:val="both"/>
        <w:rPr>
          <w:rFonts w:asciiTheme="majorHAnsi" w:hAnsiTheme="majorHAnsi"/>
          <w:sz w:val="24"/>
          <w:szCs w:val="24"/>
        </w:rPr>
      </w:pPr>
      <w:r w:rsidRPr="00FA0535">
        <w:rPr>
          <w:rFonts w:asciiTheme="majorHAnsi" w:hAnsiTheme="majorHAnsi"/>
          <w:sz w:val="24"/>
          <w:szCs w:val="24"/>
        </w:rPr>
        <w:t xml:space="preserve">To encourage positive engagement through communication specifically in the non-profit sectors for retention, meet regularly with employee’s regardless if remote working to reinforce the perceived organisational support (Allen, 1995). Provide regular performance management feedback to reiterate the positives, negatives and take interest in development goals and aims or skills, build on the person centred approach installing deeper commitment and motivation (Hutchison, 1997). Committing to enhancing those skills and book training for employees, creates an active listening, from discussing the targets to helping achieve the targets, will benefit the relationship by building trust and creating a career path rather than a job. Lastly </w:t>
      </w:r>
      <w:proofErr w:type="spellStart"/>
      <w:r w:rsidRPr="00FA0535">
        <w:rPr>
          <w:rFonts w:asciiTheme="majorHAnsi" w:hAnsiTheme="majorHAnsi"/>
          <w:sz w:val="24"/>
          <w:szCs w:val="24"/>
        </w:rPr>
        <w:t>Vos</w:t>
      </w:r>
      <w:proofErr w:type="spellEnd"/>
      <w:r w:rsidRPr="00FA0535">
        <w:rPr>
          <w:rFonts w:asciiTheme="majorHAnsi" w:hAnsiTheme="majorHAnsi"/>
          <w:sz w:val="24"/>
          <w:szCs w:val="24"/>
        </w:rPr>
        <w:t xml:space="preserve"> and </w:t>
      </w:r>
      <w:proofErr w:type="spellStart"/>
      <w:r w:rsidRPr="00FA0535">
        <w:rPr>
          <w:rFonts w:asciiTheme="majorHAnsi" w:hAnsiTheme="majorHAnsi"/>
          <w:sz w:val="24"/>
          <w:szCs w:val="24"/>
        </w:rPr>
        <w:t>Meganck</w:t>
      </w:r>
      <w:proofErr w:type="spellEnd"/>
      <w:r w:rsidRPr="00FA0535">
        <w:rPr>
          <w:rFonts w:asciiTheme="majorHAnsi" w:hAnsiTheme="majorHAnsi"/>
          <w:sz w:val="24"/>
          <w:szCs w:val="24"/>
        </w:rPr>
        <w:t xml:space="preserve"> (2007) </w:t>
      </w:r>
      <w:proofErr w:type="gramStart"/>
      <w:r w:rsidRPr="00FA0535">
        <w:rPr>
          <w:rFonts w:asciiTheme="majorHAnsi" w:hAnsiTheme="majorHAnsi"/>
          <w:sz w:val="24"/>
          <w:szCs w:val="24"/>
        </w:rPr>
        <w:t>recommends</w:t>
      </w:r>
      <w:proofErr w:type="gramEnd"/>
      <w:r w:rsidRPr="00FA0535">
        <w:rPr>
          <w:rFonts w:asciiTheme="majorHAnsi" w:hAnsiTheme="majorHAnsi"/>
          <w:sz w:val="24"/>
          <w:szCs w:val="24"/>
        </w:rPr>
        <w:t xml:space="preserve"> periodic stay interviews. To discover why has the person stayed, what is working and what could be improved, opening lines of communication and making an employee feel valuable, after probation and after being in the organisation a while. This is especially important for non-profits as it is a holistic line of work, and it needs to be reflected within the team as well as out in the communities. </w:t>
      </w:r>
    </w:p>
    <w:p w14:paraId="60DBA732" w14:textId="77777777" w:rsidR="00C40190" w:rsidRPr="00FA0535" w:rsidRDefault="00C40190" w:rsidP="000912B1">
      <w:pPr>
        <w:spacing w:after="0" w:line="276" w:lineRule="auto"/>
        <w:jc w:val="both"/>
        <w:rPr>
          <w:rFonts w:asciiTheme="majorHAnsi" w:hAnsiTheme="majorHAnsi"/>
          <w:sz w:val="24"/>
          <w:szCs w:val="24"/>
        </w:rPr>
      </w:pPr>
    </w:p>
    <w:p w14:paraId="3CBAFF53" w14:textId="1EC19B98" w:rsidR="004B62DE" w:rsidRPr="00FA0535" w:rsidRDefault="00131685" w:rsidP="002F1EAA">
      <w:pPr>
        <w:pStyle w:val="Heading2"/>
      </w:pPr>
      <w:bookmarkStart w:id="13" w:name="_Toc118920873"/>
      <w:r w:rsidRPr="00FA0535">
        <w:t xml:space="preserve">Coaching and </w:t>
      </w:r>
      <w:r w:rsidR="002F1EAA" w:rsidRPr="00FA0535">
        <w:t>mentoring</w:t>
      </w:r>
      <w:r w:rsidRPr="00FA0535">
        <w:t xml:space="preserve"> staff retention</w:t>
      </w:r>
      <w:bookmarkEnd w:id="13"/>
      <w:r w:rsidR="004B62DE" w:rsidRPr="00FA0535">
        <w:t xml:space="preserve"> </w:t>
      </w:r>
    </w:p>
    <w:p w14:paraId="314BE4D9" w14:textId="589631DB" w:rsidR="00131685" w:rsidRPr="00FA0535" w:rsidRDefault="00833B67" w:rsidP="000912B1">
      <w:pPr>
        <w:spacing w:line="276" w:lineRule="auto"/>
        <w:jc w:val="both"/>
        <w:rPr>
          <w:rFonts w:asciiTheme="majorHAnsi" w:hAnsiTheme="majorHAnsi" w:cs="Arial"/>
          <w:color w:val="000000"/>
          <w:sz w:val="24"/>
          <w:szCs w:val="24"/>
          <w:shd w:val="clear" w:color="auto" w:fill="FFFFFF"/>
        </w:rPr>
      </w:pPr>
      <w:r w:rsidRPr="00FA0535">
        <w:rPr>
          <w:rFonts w:asciiTheme="majorHAnsi" w:hAnsiTheme="majorHAnsi"/>
          <w:sz w:val="24"/>
          <w:szCs w:val="24"/>
        </w:rPr>
        <w:t xml:space="preserve">Over 86% of company’s </w:t>
      </w:r>
      <w:r w:rsidRPr="00FA0535">
        <w:rPr>
          <w:rFonts w:asciiTheme="majorHAnsi" w:hAnsiTheme="majorHAnsi"/>
          <w:sz w:val="24"/>
          <w:szCs w:val="24"/>
          <w:shd w:val="clear" w:color="auto" w:fill="FCFCFC"/>
        </w:rPr>
        <w:t xml:space="preserve">state that a coaching investment was recouped and benefited back into the business according to the recent study reviewed by Institute of Coaching and </w:t>
      </w:r>
      <w:r w:rsidRPr="00FA0535">
        <w:rPr>
          <w:rFonts w:asciiTheme="majorHAnsi" w:hAnsiTheme="majorHAnsi" w:cs="Arial"/>
          <w:color w:val="000000"/>
          <w:sz w:val="24"/>
          <w:szCs w:val="24"/>
          <w:shd w:val="clear" w:color="auto" w:fill="FFFFFF"/>
        </w:rPr>
        <w:t xml:space="preserve">over 70% benefited from improved work performance, relationships, and more effective communication skills (EMCC Global Individual Accreditation (EIA) – EMCC Global, 2022). </w:t>
      </w:r>
    </w:p>
    <w:p w14:paraId="15037C73" w14:textId="5F5E2136" w:rsidR="00833B67" w:rsidRPr="00FA0535" w:rsidRDefault="00833B67" w:rsidP="000912B1">
      <w:pPr>
        <w:spacing w:line="276" w:lineRule="auto"/>
        <w:jc w:val="both"/>
        <w:rPr>
          <w:rFonts w:asciiTheme="majorHAnsi" w:hAnsiTheme="majorHAnsi"/>
          <w:sz w:val="24"/>
          <w:szCs w:val="24"/>
        </w:rPr>
      </w:pPr>
      <w:r w:rsidRPr="00FA0535">
        <w:rPr>
          <w:rFonts w:asciiTheme="majorHAnsi" w:hAnsiTheme="majorHAnsi" w:cs="Arial"/>
          <w:color w:val="000000"/>
          <w:sz w:val="24"/>
          <w:szCs w:val="24"/>
          <w:shd w:val="clear" w:color="auto" w:fill="FFFFFF"/>
        </w:rPr>
        <w:t xml:space="preserve">There is a commonly known model used in coaching and mentoring the GROW approach, stands for goal, reality, option and will (Whitmore, 2015). This model is required to be simple yet set challenges and make changes, enhancing retaining staff by being productive and encouraging skill set to overcome challenges and having </w:t>
      </w:r>
      <w:r w:rsidR="00974702" w:rsidRPr="00FA0535">
        <w:rPr>
          <w:rFonts w:asciiTheme="majorHAnsi" w:hAnsiTheme="majorHAnsi" w:cs="Arial"/>
          <w:color w:val="000000"/>
          <w:sz w:val="24"/>
          <w:szCs w:val="24"/>
          <w:shd w:val="clear" w:color="auto" w:fill="FFFFFF"/>
        </w:rPr>
        <w:t>been assigned a coach or mentor</w:t>
      </w:r>
      <w:r w:rsidRPr="00FA0535">
        <w:rPr>
          <w:rFonts w:asciiTheme="majorHAnsi" w:hAnsiTheme="majorHAnsi" w:cs="Arial"/>
          <w:color w:val="000000"/>
          <w:sz w:val="24"/>
          <w:szCs w:val="24"/>
          <w:shd w:val="clear" w:color="auto" w:fill="FFFFFF"/>
        </w:rPr>
        <w:t xml:space="preserve"> engagement</w:t>
      </w:r>
      <w:r w:rsidR="00974702" w:rsidRPr="00FA0535">
        <w:rPr>
          <w:rFonts w:asciiTheme="majorHAnsi" w:hAnsiTheme="majorHAnsi" w:cs="Arial"/>
          <w:color w:val="000000"/>
          <w:sz w:val="24"/>
          <w:szCs w:val="24"/>
          <w:shd w:val="clear" w:color="auto" w:fill="FFFFFF"/>
        </w:rPr>
        <w:t>, feeling valued and a part of a team</w:t>
      </w:r>
      <w:r w:rsidRPr="00FA0535">
        <w:rPr>
          <w:rFonts w:asciiTheme="majorHAnsi" w:hAnsiTheme="majorHAnsi" w:cs="Arial"/>
          <w:color w:val="000000"/>
          <w:sz w:val="24"/>
          <w:szCs w:val="24"/>
          <w:shd w:val="clear" w:color="auto" w:fill="FFFFFF"/>
        </w:rPr>
        <w:t xml:space="preserve"> </w:t>
      </w:r>
      <w:r w:rsidRPr="00FA0535">
        <w:rPr>
          <w:rFonts w:asciiTheme="majorHAnsi" w:hAnsiTheme="majorHAnsi"/>
          <w:sz w:val="24"/>
          <w:szCs w:val="24"/>
        </w:rPr>
        <w:t>(Laird, Naquin and Holton, 2003).</w:t>
      </w:r>
    </w:p>
    <w:p w14:paraId="7EDE8F62" w14:textId="21D56637" w:rsidR="00974702" w:rsidRPr="00FA0535" w:rsidRDefault="00974702" w:rsidP="000912B1">
      <w:pPr>
        <w:spacing w:line="276" w:lineRule="auto"/>
        <w:jc w:val="both"/>
        <w:rPr>
          <w:rFonts w:asciiTheme="majorHAnsi" w:hAnsiTheme="majorHAnsi" w:cs="Arial"/>
          <w:bCs/>
          <w:sz w:val="24"/>
          <w:szCs w:val="24"/>
        </w:rPr>
      </w:pPr>
      <w:r w:rsidRPr="00FA0535">
        <w:rPr>
          <w:rFonts w:asciiTheme="majorHAnsi" w:hAnsiTheme="majorHAnsi" w:cs="Arial"/>
          <w:bCs/>
          <w:sz w:val="24"/>
          <w:szCs w:val="24"/>
        </w:rPr>
        <w:t>Assigning a coach or mentor can be really encouraging, for example, in the Wallich</w:t>
      </w:r>
      <w:r w:rsidR="000912B1">
        <w:rPr>
          <w:rFonts w:asciiTheme="majorHAnsi" w:hAnsiTheme="majorHAnsi" w:cs="Arial"/>
          <w:bCs/>
          <w:sz w:val="24"/>
          <w:szCs w:val="24"/>
        </w:rPr>
        <w:t xml:space="preserve"> </w:t>
      </w:r>
      <w:r w:rsidRPr="00FA0535">
        <w:rPr>
          <w:rFonts w:asciiTheme="majorHAnsi" w:hAnsiTheme="majorHAnsi" w:cs="Arial"/>
          <w:bCs/>
          <w:sz w:val="24"/>
          <w:szCs w:val="24"/>
        </w:rPr>
        <w:t>as a tenancy support worker for people that have just been homeless and having a wide range of case studies, a mentor could assist with having knowledge on benefit forms, time frames and legislations, or if there is a service user has a specific addiction, then instead of sending emails to the line manager every day, the mentor would be a perfect option to have support off someone that is doing or has done the role has the knowledge.</w:t>
      </w:r>
    </w:p>
    <w:p w14:paraId="218089BE" w14:textId="04FA5022" w:rsidR="00974702" w:rsidRPr="00FA0535" w:rsidRDefault="00974702" w:rsidP="000912B1">
      <w:pPr>
        <w:spacing w:line="276" w:lineRule="auto"/>
        <w:jc w:val="both"/>
        <w:rPr>
          <w:rFonts w:asciiTheme="majorHAnsi" w:hAnsiTheme="majorHAnsi" w:cs="Arial"/>
          <w:bCs/>
          <w:sz w:val="24"/>
          <w:szCs w:val="24"/>
        </w:rPr>
      </w:pPr>
      <w:r w:rsidRPr="00FA0535">
        <w:rPr>
          <w:rFonts w:asciiTheme="majorHAnsi" w:hAnsiTheme="majorHAnsi" w:cs="Arial"/>
          <w:bCs/>
          <w:sz w:val="24"/>
          <w:szCs w:val="24"/>
        </w:rPr>
        <w:t xml:space="preserve">The negatives are if the mentor is in the wrong ego state for example rather than being in the adult state turns into the parent ego. Lacks communication skills, then the relationship would not be used to its full potential leading to worse scenarios. </w:t>
      </w:r>
    </w:p>
    <w:p w14:paraId="11E0E6C5" w14:textId="20C8BD36" w:rsidR="00974702" w:rsidRPr="00FA0535" w:rsidRDefault="00974702" w:rsidP="000912B1">
      <w:pPr>
        <w:spacing w:line="276" w:lineRule="auto"/>
        <w:jc w:val="both"/>
        <w:rPr>
          <w:rFonts w:asciiTheme="majorHAnsi" w:hAnsiTheme="majorHAnsi" w:cs="Arial"/>
          <w:bCs/>
          <w:sz w:val="24"/>
          <w:szCs w:val="24"/>
        </w:rPr>
      </w:pPr>
      <w:r w:rsidRPr="00FA0535">
        <w:rPr>
          <w:rFonts w:asciiTheme="majorHAnsi" w:hAnsiTheme="majorHAnsi" w:cs="Arial"/>
          <w:bCs/>
          <w:sz w:val="24"/>
          <w:szCs w:val="24"/>
        </w:rPr>
        <w:lastRenderedPageBreak/>
        <w:t xml:space="preserve">However the conclusion for mentor ship/coaching, that if there is adequate communication a mentor/coach would be beneficial, to stop asking the manager </w:t>
      </w:r>
      <w:r w:rsidR="00605254" w:rsidRPr="00FA0535">
        <w:rPr>
          <w:rFonts w:asciiTheme="majorHAnsi" w:hAnsiTheme="majorHAnsi" w:cs="Arial"/>
          <w:bCs/>
          <w:sz w:val="24"/>
          <w:szCs w:val="24"/>
        </w:rPr>
        <w:t xml:space="preserve">and to have support from someone that has dealt with the same issues and procedures. </w:t>
      </w:r>
    </w:p>
    <w:p w14:paraId="6A3E4EF0" w14:textId="086C314F" w:rsidR="004B62DE" w:rsidRPr="00FA0535" w:rsidRDefault="004B62DE" w:rsidP="002F1EAA">
      <w:pPr>
        <w:pStyle w:val="Heading2"/>
      </w:pPr>
      <w:bookmarkStart w:id="14" w:name="_Toc118920874"/>
      <w:r w:rsidRPr="00FA0535">
        <w:t>Work life balance</w:t>
      </w:r>
      <w:bookmarkEnd w:id="14"/>
    </w:p>
    <w:p w14:paraId="14F39EE7" w14:textId="7BEE06BF" w:rsidR="00447D67" w:rsidRPr="00FA0535" w:rsidRDefault="00447D67" w:rsidP="000912B1">
      <w:pPr>
        <w:spacing w:line="276" w:lineRule="auto"/>
        <w:jc w:val="both"/>
        <w:rPr>
          <w:rFonts w:asciiTheme="majorHAnsi" w:hAnsiTheme="majorHAnsi" w:cs="Arial"/>
          <w:sz w:val="24"/>
          <w:szCs w:val="24"/>
        </w:rPr>
      </w:pPr>
      <w:proofErr w:type="spellStart"/>
      <w:r w:rsidRPr="00FA0535">
        <w:rPr>
          <w:rFonts w:asciiTheme="majorHAnsi" w:hAnsiTheme="majorHAnsi" w:cs="Arial"/>
          <w:sz w:val="24"/>
          <w:szCs w:val="24"/>
        </w:rPr>
        <w:t>Rajanish</w:t>
      </w:r>
      <w:proofErr w:type="spellEnd"/>
      <w:r w:rsidRPr="00FA0535">
        <w:rPr>
          <w:rFonts w:asciiTheme="majorHAnsi" w:hAnsiTheme="majorHAnsi" w:cs="Arial"/>
          <w:sz w:val="24"/>
          <w:szCs w:val="24"/>
        </w:rPr>
        <w:t xml:space="preserve"> </w:t>
      </w:r>
      <w:proofErr w:type="spellStart"/>
      <w:r w:rsidRPr="00FA0535">
        <w:rPr>
          <w:rFonts w:asciiTheme="majorHAnsi" w:hAnsiTheme="majorHAnsi" w:cs="Arial"/>
          <w:sz w:val="24"/>
          <w:szCs w:val="24"/>
        </w:rPr>
        <w:t>Ratna</w:t>
      </w:r>
      <w:proofErr w:type="spellEnd"/>
      <w:r w:rsidRPr="00FA0535">
        <w:rPr>
          <w:rFonts w:asciiTheme="majorHAnsi" w:hAnsiTheme="majorHAnsi" w:cs="Arial"/>
          <w:sz w:val="24"/>
          <w:szCs w:val="24"/>
        </w:rPr>
        <w:t xml:space="preserve"> (2008) found that work life balance is not only beneficial for the employee, but for the families and community. Having work life balance, by even having one hour flexi time could make all the difference, by improving factors such as having suitable time to help/spend time with family members, improving health and well-being, having more spare time for socialising or self-care. </w:t>
      </w:r>
    </w:p>
    <w:p w14:paraId="39AC68DC" w14:textId="1CE92939" w:rsidR="00B30603" w:rsidRPr="00FA0535" w:rsidRDefault="00B30603"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Especially in remote locations with a smaller talent pool, the key strategy </w:t>
      </w:r>
      <w:r w:rsidR="007D77CF" w:rsidRPr="00FA0535">
        <w:rPr>
          <w:rFonts w:asciiTheme="majorHAnsi" w:hAnsiTheme="majorHAnsi" w:cs="Arial"/>
          <w:sz w:val="24"/>
          <w:szCs w:val="24"/>
        </w:rPr>
        <w:t>must</w:t>
      </w:r>
      <w:r w:rsidRPr="00FA0535">
        <w:rPr>
          <w:rFonts w:asciiTheme="majorHAnsi" w:hAnsiTheme="majorHAnsi" w:cs="Arial"/>
          <w:sz w:val="24"/>
          <w:szCs w:val="24"/>
        </w:rPr>
        <w:t xml:space="preserve"> be flexibility. </w:t>
      </w:r>
    </w:p>
    <w:p w14:paraId="628810CA" w14:textId="239071C4" w:rsidR="00AD2894" w:rsidRPr="00FA0535" w:rsidRDefault="00AD2894" w:rsidP="002F1EAA">
      <w:pPr>
        <w:pStyle w:val="Heading2"/>
      </w:pPr>
      <w:bookmarkStart w:id="15" w:name="_Toc118920875"/>
      <w:r w:rsidRPr="00FA0535">
        <w:t>Remote working</w:t>
      </w:r>
      <w:bookmarkEnd w:id="15"/>
    </w:p>
    <w:p w14:paraId="18F90062" w14:textId="7BF7FA0A" w:rsidR="00AD2894" w:rsidRPr="00FA0535" w:rsidRDefault="004149DA" w:rsidP="000912B1">
      <w:pPr>
        <w:spacing w:line="276" w:lineRule="auto"/>
        <w:jc w:val="both"/>
        <w:rPr>
          <w:rFonts w:asciiTheme="majorHAnsi" w:hAnsiTheme="majorHAnsi" w:cs="Arial"/>
          <w:bCs/>
          <w:sz w:val="24"/>
          <w:szCs w:val="24"/>
        </w:rPr>
      </w:pPr>
      <w:r w:rsidRPr="00FA0535">
        <w:rPr>
          <w:rFonts w:asciiTheme="majorHAnsi" w:hAnsiTheme="majorHAnsi" w:cs="Arial"/>
          <w:bCs/>
          <w:sz w:val="24"/>
          <w:szCs w:val="24"/>
        </w:rPr>
        <w:t xml:space="preserve">“A world without an office” (Fried and Hanson, 2013), is this possible in the non-profit sector. </w:t>
      </w:r>
      <w:r w:rsidR="00205561" w:rsidRPr="00FA0535">
        <w:rPr>
          <w:rFonts w:asciiTheme="majorHAnsi" w:hAnsiTheme="majorHAnsi" w:cs="Arial"/>
          <w:bCs/>
          <w:sz w:val="24"/>
          <w:szCs w:val="24"/>
        </w:rPr>
        <w:t xml:space="preserve">Sales.org formulated a study on non-profit trends, the recent results where recording regarding likelihood </w:t>
      </w:r>
      <w:r w:rsidR="0095059E" w:rsidRPr="00FA0535">
        <w:rPr>
          <w:rFonts w:asciiTheme="majorHAnsi" w:hAnsiTheme="majorHAnsi" w:cs="Arial"/>
          <w:bCs/>
          <w:sz w:val="24"/>
          <w:szCs w:val="24"/>
        </w:rPr>
        <w:t>of remaining</w:t>
      </w:r>
      <w:r w:rsidR="00205561" w:rsidRPr="00FA0535">
        <w:rPr>
          <w:rFonts w:asciiTheme="majorHAnsi" w:hAnsiTheme="majorHAnsi" w:cs="Arial"/>
          <w:bCs/>
          <w:sz w:val="24"/>
          <w:szCs w:val="24"/>
        </w:rPr>
        <w:t xml:space="preserve"> </w:t>
      </w:r>
      <w:proofErr w:type="gramStart"/>
      <w:r w:rsidR="00205561" w:rsidRPr="00FA0535">
        <w:rPr>
          <w:rFonts w:asciiTheme="majorHAnsi" w:hAnsiTheme="majorHAnsi" w:cs="Arial"/>
          <w:bCs/>
          <w:sz w:val="24"/>
          <w:szCs w:val="24"/>
        </w:rPr>
        <w:t>virtual</w:t>
      </w:r>
      <w:proofErr w:type="gramEnd"/>
      <w:r w:rsidR="00205561" w:rsidRPr="00FA0535">
        <w:rPr>
          <w:rFonts w:asciiTheme="majorHAnsi" w:hAnsiTheme="majorHAnsi" w:cs="Arial"/>
          <w:bCs/>
          <w:sz w:val="24"/>
          <w:szCs w:val="24"/>
        </w:rPr>
        <w:t xml:space="preserve"> since the pandemic, 76% of non-profit organisations, have remained either fully or some of the time from home working in the US (Freeman, 2022).</w:t>
      </w:r>
    </w:p>
    <w:p w14:paraId="51587774" w14:textId="6F6C8724" w:rsidR="00205561" w:rsidRPr="00FA0535" w:rsidRDefault="00205561" w:rsidP="000912B1">
      <w:pPr>
        <w:spacing w:line="276" w:lineRule="auto"/>
        <w:jc w:val="both"/>
        <w:rPr>
          <w:rFonts w:asciiTheme="majorHAnsi" w:hAnsiTheme="majorHAnsi" w:cs="Arial"/>
          <w:bCs/>
          <w:sz w:val="24"/>
          <w:szCs w:val="24"/>
        </w:rPr>
      </w:pPr>
      <w:r w:rsidRPr="00FA0535">
        <w:rPr>
          <w:rFonts w:asciiTheme="majorHAnsi" w:hAnsiTheme="majorHAnsi" w:cs="Arial"/>
          <w:bCs/>
          <w:sz w:val="24"/>
          <w:szCs w:val="24"/>
        </w:rPr>
        <w:t>There are advantages from working from home, helps climate change</w:t>
      </w:r>
      <w:r w:rsidR="0095059E" w:rsidRPr="00FA0535">
        <w:rPr>
          <w:rFonts w:asciiTheme="majorHAnsi" w:hAnsiTheme="majorHAnsi" w:cs="Arial"/>
          <w:bCs/>
          <w:sz w:val="24"/>
          <w:szCs w:val="24"/>
        </w:rPr>
        <w:t xml:space="preserve"> (Olson, 2010) regarding cutting commuting</w:t>
      </w:r>
      <w:r w:rsidRPr="00FA0535">
        <w:rPr>
          <w:rFonts w:asciiTheme="majorHAnsi" w:hAnsiTheme="majorHAnsi" w:cs="Arial"/>
          <w:bCs/>
          <w:sz w:val="24"/>
          <w:szCs w:val="24"/>
        </w:rPr>
        <w:t xml:space="preserve"> into the office, saves time creating an increase in work/life balance, working more efficient with fewer distractions.</w:t>
      </w:r>
      <w:r w:rsidR="0095059E" w:rsidRPr="00FA0535">
        <w:rPr>
          <w:rFonts w:asciiTheme="majorHAnsi" w:hAnsiTheme="majorHAnsi" w:cs="Arial"/>
          <w:bCs/>
          <w:sz w:val="24"/>
          <w:szCs w:val="24"/>
        </w:rPr>
        <w:t xml:space="preserve"> Customise the environment to individual preference, for example having comfortable pillows or windows open, lights on, sensory items around. </w:t>
      </w:r>
      <w:r w:rsidRPr="00FA0535">
        <w:rPr>
          <w:rFonts w:asciiTheme="majorHAnsi" w:hAnsiTheme="majorHAnsi" w:cs="Arial"/>
          <w:bCs/>
          <w:sz w:val="24"/>
          <w:szCs w:val="24"/>
        </w:rPr>
        <w:t xml:space="preserve"> </w:t>
      </w:r>
    </w:p>
    <w:p w14:paraId="08AD8EBB" w14:textId="1D641C51" w:rsidR="00205561" w:rsidRPr="00FA0535" w:rsidRDefault="00205561" w:rsidP="000912B1">
      <w:pPr>
        <w:spacing w:line="276" w:lineRule="auto"/>
        <w:jc w:val="both"/>
        <w:rPr>
          <w:rFonts w:asciiTheme="majorHAnsi" w:hAnsiTheme="majorHAnsi" w:cs="Arial"/>
          <w:bCs/>
          <w:sz w:val="24"/>
          <w:szCs w:val="24"/>
        </w:rPr>
      </w:pPr>
      <w:r w:rsidRPr="00FA0535">
        <w:rPr>
          <w:rFonts w:asciiTheme="majorHAnsi" w:hAnsiTheme="majorHAnsi" w:cs="Arial"/>
          <w:bCs/>
          <w:sz w:val="24"/>
          <w:szCs w:val="24"/>
        </w:rPr>
        <w:t>In contrast to the positives, administration maybe harder, scanning and printing. Climate change may still be effected by rise in heating/electric costs rather than in one building</w:t>
      </w:r>
      <w:r w:rsidR="0095059E" w:rsidRPr="00FA0535">
        <w:rPr>
          <w:rFonts w:asciiTheme="majorHAnsi" w:hAnsiTheme="majorHAnsi" w:cs="Arial"/>
          <w:bCs/>
          <w:sz w:val="24"/>
          <w:szCs w:val="24"/>
        </w:rPr>
        <w:t xml:space="preserve"> (Olsen, 2010)</w:t>
      </w:r>
      <w:r w:rsidRPr="00FA0535">
        <w:rPr>
          <w:rFonts w:asciiTheme="majorHAnsi" w:hAnsiTheme="majorHAnsi" w:cs="Arial"/>
          <w:bCs/>
          <w:sz w:val="24"/>
          <w:szCs w:val="24"/>
        </w:rPr>
        <w:t xml:space="preserve">. Service users may feel detached and not comfortable to contact as freely. Distance between colleagues, no morale and relationships, feel isolated within an organisation. Potentially, an increase in efficiency within the office with fewer distractions in the office than working from home, for example family members around or chores needs doing. </w:t>
      </w:r>
    </w:p>
    <w:p w14:paraId="192A1AA0" w14:textId="73362BFB" w:rsidR="0095059E" w:rsidRPr="00FA0535" w:rsidRDefault="0095059E" w:rsidP="000912B1">
      <w:pPr>
        <w:spacing w:line="276" w:lineRule="auto"/>
        <w:jc w:val="both"/>
        <w:rPr>
          <w:rFonts w:asciiTheme="majorHAnsi" w:hAnsiTheme="majorHAnsi" w:cs="Arial"/>
          <w:bCs/>
          <w:sz w:val="24"/>
          <w:szCs w:val="24"/>
        </w:rPr>
      </w:pPr>
      <w:r w:rsidRPr="00FA0535">
        <w:rPr>
          <w:rFonts w:asciiTheme="majorHAnsi" w:hAnsiTheme="majorHAnsi" w:cs="Arial"/>
          <w:bCs/>
          <w:sz w:val="24"/>
          <w:szCs w:val="24"/>
        </w:rPr>
        <w:t xml:space="preserve">There are pros and cons in both arguments, however, in regards to staff retention, in order for there to be maximum workplace performance in non-profits, there needs to be flexibility for monitoring, advice and updates regarding service users, funding, new challenges, communities, creativity and relationship building to create strong tenders for continued support through funding. For instants the Wallich has a software called ‘inform’ that monitors the supported hours an employee has to obtain a week, this works by inputting travel time to the service users appointment, duration of the appointment and administration time, this gives employees the maximum flexibility to organise the day as needed, allowing administration to be done at home or the office, whilst this freedom is available, in the contract it states everyone working should attend the office meeting every </w:t>
      </w:r>
      <w:r w:rsidRPr="00FA0535">
        <w:rPr>
          <w:rFonts w:asciiTheme="majorHAnsi" w:hAnsiTheme="majorHAnsi" w:cs="Arial"/>
          <w:bCs/>
          <w:sz w:val="24"/>
          <w:szCs w:val="24"/>
        </w:rPr>
        <w:lastRenderedPageBreak/>
        <w:t xml:space="preserve">Wednesday morning, this allows relationship build every employee has a coffee before-hand, the same update goes out to everybody, allowing all employees to be on the same page and afterwards support workers often stay in the office for a few hours to complete work. For the Wallich this gives the balance of having trust and </w:t>
      </w:r>
      <w:r w:rsidR="008B33D5" w:rsidRPr="00FA0535">
        <w:rPr>
          <w:rFonts w:asciiTheme="majorHAnsi" w:hAnsiTheme="majorHAnsi" w:cs="Arial"/>
          <w:bCs/>
          <w:sz w:val="24"/>
          <w:szCs w:val="24"/>
        </w:rPr>
        <w:t xml:space="preserve">yet is still being monitored with having continuous discussions and relationship bonding with colleagues. </w:t>
      </w:r>
    </w:p>
    <w:p w14:paraId="77C3AE40" w14:textId="21774EF7" w:rsidR="004B62DE" w:rsidRPr="00FA0535" w:rsidRDefault="004B62DE" w:rsidP="002F1EAA">
      <w:pPr>
        <w:pStyle w:val="Heading2"/>
      </w:pPr>
      <w:bookmarkStart w:id="16" w:name="_Toc118920876"/>
      <w:r w:rsidRPr="00FA0535">
        <w:t>Millennial Employees</w:t>
      </w:r>
      <w:bookmarkEnd w:id="16"/>
    </w:p>
    <w:p w14:paraId="091C2C2C" w14:textId="6EBDD993" w:rsidR="0032232C" w:rsidRPr="00FA0535" w:rsidRDefault="0032232C"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“The </w:t>
      </w:r>
      <w:r w:rsidR="003C6791" w:rsidRPr="00FA0535">
        <w:rPr>
          <w:rFonts w:asciiTheme="majorHAnsi" w:hAnsiTheme="majorHAnsi" w:cs="Arial"/>
          <w:sz w:val="24"/>
          <w:szCs w:val="24"/>
        </w:rPr>
        <w:t>highest</w:t>
      </w:r>
      <w:r w:rsidRPr="00FA0535">
        <w:rPr>
          <w:rFonts w:asciiTheme="majorHAnsi" w:hAnsiTheme="majorHAnsi" w:cs="Arial"/>
          <w:sz w:val="24"/>
          <w:szCs w:val="24"/>
        </w:rPr>
        <w:t xml:space="preserve"> maintenance workforce in history of the world, and likely to be the </w:t>
      </w:r>
      <w:r w:rsidR="003C6791" w:rsidRPr="00FA0535">
        <w:rPr>
          <w:rFonts w:asciiTheme="majorHAnsi" w:hAnsiTheme="majorHAnsi" w:cs="Arial"/>
          <w:sz w:val="24"/>
          <w:szCs w:val="24"/>
        </w:rPr>
        <w:t>highest</w:t>
      </w:r>
      <w:r w:rsidRPr="00FA0535">
        <w:rPr>
          <w:rFonts w:asciiTheme="majorHAnsi" w:hAnsiTheme="majorHAnsi" w:cs="Arial"/>
          <w:sz w:val="24"/>
          <w:szCs w:val="24"/>
        </w:rPr>
        <w:t xml:space="preserve"> performing” (</w:t>
      </w:r>
      <w:proofErr w:type="spellStart"/>
      <w:r w:rsidR="003C6791" w:rsidRPr="00FA0535">
        <w:rPr>
          <w:rFonts w:asciiTheme="majorHAnsi" w:hAnsiTheme="majorHAnsi" w:cs="Arial"/>
          <w:sz w:val="24"/>
          <w:szCs w:val="24"/>
        </w:rPr>
        <w:t>Tulgan</w:t>
      </w:r>
      <w:proofErr w:type="spellEnd"/>
      <w:r w:rsidR="003C6791" w:rsidRPr="00FA0535">
        <w:rPr>
          <w:rFonts w:asciiTheme="majorHAnsi" w:hAnsiTheme="majorHAnsi" w:cs="Arial"/>
          <w:sz w:val="24"/>
          <w:szCs w:val="24"/>
        </w:rPr>
        <w:t>, 2016</w:t>
      </w:r>
      <w:r w:rsidRPr="00FA0535">
        <w:rPr>
          <w:rFonts w:asciiTheme="majorHAnsi" w:hAnsiTheme="majorHAnsi" w:cs="Arial"/>
          <w:sz w:val="24"/>
          <w:szCs w:val="24"/>
        </w:rPr>
        <w:t>)</w:t>
      </w:r>
    </w:p>
    <w:p w14:paraId="2038C546" w14:textId="77F13A62" w:rsidR="00A0652A" w:rsidRPr="00FA0535" w:rsidRDefault="00B73045"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Are millennials reshaping the workplace? </w:t>
      </w:r>
      <w:r w:rsidR="00286A8F" w:rsidRPr="00FA0535">
        <w:rPr>
          <w:rFonts w:asciiTheme="majorHAnsi" w:hAnsiTheme="majorHAnsi" w:cs="Arial"/>
          <w:sz w:val="24"/>
          <w:szCs w:val="24"/>
        </w:rPr>
        <w:t>Millennial</w:t>
      </w:r>
      <w:r w:rsidRPr="00FA0535">
        <w:rPr>
          <w:rFonts w:asciiTheme="majorHAnsi" w:hAnsiTheme="majorHAnsi" w:cs="Arial"/>
          <w:sz w:val="24"/>
          <w:szCs w:val="24"/>
        </w:rPr>
        <w:t xml:space="preserve">s is defined by the year group born in, 1980-2000, </w:t>
      </w:r>
      <w:r w:rsidR="007662C4" w:rsidRPr="00FA0535">
        <w:rPr>
          <w:rFonts w:asciiTheme="majorHAnsi" w:hAnsiTheme="majorHAnsi" w:cs="Arial"/>
          <w:sz w:val="24"/>
          <w:szCs w:val="24"/>
        </w:rPr>
        <w:t xml:space="preserve">seventy five million millennials are in </w:t>
      </w:r>
      <w:r w:rsidR="00A0652A" w:rsidRPr="00FA0535">
        <w:rPr>
          <w:rFonts w:asciiTheme="majorHAnsi" w:hAnsiTheme="majorHAnsi" w:cs="Arial"/>
          <w:sz w:val="24"/>
          <w:szCs w:val="24"/>
        </w:rPr>
        <w:t>today’s</w:t>
      </w:r>
      <w:r w:rsidR="007662C4" w:rsidRPr="00FA0535">
        <w:rPr>
          <w:rFonts w:asciiTheme="majorHAnsi" w:hAnsiTheme="majorHAnsi" w:cs="Arial"/>
          <w:sz w:val="24"/>
          <w:szCs w:val="24"/>
        </w:rPr>
        <w:t xml:space="preserve"> workforce, millennials check smart phones minimum of forty five times a day, 74% want a flexible rota and 36% want to wear jeans, 64% of millennials would rather earn £40,000 a year with a happy employment than earn £100,000 a year and be unhappy </w:t>
      </w:r>
      <w:r w:rsidRPr="00FA0535">
        <w:rPr>
          <w:rFonts w:asciiTheme="majorHAnsi" w:hAnsiTheme="majorHAnsi" w:cs="Arial"/>
          <w:sz w:val="24"/>
          <w:szCs w:val="24"/>
        </w:rPr>
        <w:t>(</w:t>
      </w:r>
      <w:proofErr w:type="spellStart"/>
      <w:r w:rsidRPr="00FA0535">
        <w:rPr>
          <w:rFonts w:asciiTheme="majorHAnsi" w:hAnsiTheme="majorHAnsi" w:cs="Arial"/>
          <w:sz w:val="24"/>
          <w:szCs w:val="24"/>
        </w:rPr>
        <w:t>HRtoday</w:t>
      </w:r>
      <w:proofErr w:type="spellEnd"/>
      <w:r w:rsidRPr="00FA0535">
        <w:rPr>
          <w:rFonts w:asciiTheme="majorHAnsi" w:hAnsiTheme="majorHAnsi" w:cs="Arial"/>
          <w:sz w:val="24"/>
          <w:szCs w:val="24"/>
        </w:rPr>
        <w:t>, 2020).</w:t>
      </w:r>
      <w:r w:rsidR="00286A8F" w:rsidRPr="00FA0535">
        <w:rPr>
          <w:rFonts w:asciiTheme="majorHAnsi" w:hAnsiTheme="majorHAnsi" w:cs="Arial"/>
          <w:sz w:val="24"/>
          <w:szCs w:val="24"/>
        </w:rPr>
        <w:t xml:space="preserve"> </w:t>
      </w:r>
      <w:r w:rsidR="007662C4" w:rsidRPr="00FA0535">
        <w:rPr>
          <w:rFonts w:asciiTheme="majorHAnsi" w:hAnsiTheme="majorHAnsi" w:cs="Arial"/>
          <w:sz w:val="24"/>
          <w:szCs w:val="24"/>
        </w:rPr>
        <w:t xml:space="preserve">92% of millennials </w:t>
      </w:r>
      <w:r w:rsidR="00A0652A" w:rsidRPr="00FA0535">
        <w:rPr>
          <w:rFonts w:asciiTheme="majorHAnsi" w:hAnsiTheme="majorHAnsi" w:cs="Arial"/>
          <w:sz w:val="24"/>
          <w:szCs w:val="24"/>
        </w:rPr>
        <w:t xml:space="preserve">view business success as more than financial and 84% of millennials say that </w:t>
      </w:r>
      <w:r w:rsidR="00A0652A" w:rsidRPr="000912B1">
        <w:rPr>
          <w:rFonts w:asciiTheme="majorHAnsi" w:hAnsiTheme="majorHAnsi" w:cs="Arial"/>
          <w:sz w:val="24"/>
          <w:szCs w:val="24"/>
        </w:rPr>
        <w:t>making a positive difference in the world is more important th</w:t>
      </w:r>
      <w:r w:rsidR="000912B1" w:rsidRPr="000912B1">
        <w:rPr>
          <w:rFonts w:asciiTheme="majorHAnsi" w:hAnsiTheme="majorHAnsi" w:cs="Arial"/>
          <w:sz w:val="24"/>
          <w:szCs w:val="24"/>
        </w:rPr>
        <w:t xml:space="preserve">an professional recognition </w:t>
      </w:r>
      <w:r w:rsidR="000912B1" w:rsidRPr="000912B1">
        <w:rPr>
          <w:rFonts w:asciiTheme="majorHAnsi" w:hAnsiTheme="majorHAnsi"/>
          <w:sz w:val="24"/>
          <w:szCs w:val="24"/>
        </w:rPr>
        <w:t>(</w:t>
      </w:r>
      <w:proofErr w:type="spellStart"/>
      <w:r w:rsidR="000912B1" w:rsidRPr="000912B1">
        <w:rPr>
          <w:rFonts w:asciiTheme="majorHAnsi" w:hAnsiTheme="majorHAnsi"/>
          <w:sz w:val="24"/>
          <w:szCs w:val="24"/>
        </w:rPr>
        <w:t>Ubl</w:t>
      </w:r>
      <w:proofErr w:type="spellEnd"/>
      <w:r w:rsidR="000912B1" w:rsidRPr="000912B1">
        <w:rPr>
          <w:rFonts w:asciiTheme="majorHAnsi" w:hAnsiTheme="majorHAnsi"/>
          <w:sz w:val="24"/>
          <w:szCs w:val="24"/>
        </w:rPr>
        <w:t xml:space="preserve"> et al., 2017)</w:t>
      </w:r>
      <w:r w:rsidR="00A0652A" w:rsidRPr="000912B1">
        <w:rPr>
          <w:rFonts w:asciiTheme="majorHAnsi" w:hAnsiTheme="majorHAnsi" w:cs="Arial"/>
          <w:sz w:val="24"/>
          <w:szCs w:val="24"/>
        </w:rPr>
        <w:t>.</w:t>
      </w:r>
      <w:r w:rsidR="00A0652A" w:rsidRPr="00FA0535">
        <w:rPr>
          <w:rFonts w:asciiTheme="majorHAnsi" w:hAnsiTheme="majorHAnsi" w:cs="Arial"/>
          <w:sz w:val="24"/>
          <w:szCs w:val="24"/>
        </w:rPr>
        <w:t xml:space="preserve"> </w:t>
      </w:r>
    </w:p>
    <w:p w14:paraId="2B4468D9" w14:textId="1A4B8043" w:rsidR="00376313" w:rsidRPr="00FA0535" w:rsidRDefault="00B73045"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E</w:t>
      </w:r>
      <w:r w:rsidR="00286A8F" w:rsidRPr="00FA0535">
        <w:rPr>
          <w:rFonts w:asciiTheme="majorHAnsi" w:hAnsiTheme="majorHAnsi" w:cs="Arial"/>
          <w:sz w:val="24"/>
          <w:szCs w:val="24"/>
        </w:rPr>
        <w:t>mployees as a generalisation, is more experienced with IT, social media</w:t>
      </w:r>
      <w:r w:rsidR="00A0652A" w:rsidRPr="00FA0535">
        <w:rPr>
          <w:rFonts w:asciiTheme="majorHAnsi" w:hAnsiTheme="majorHAnsi" w:cs="Arial"/>
          <w:sz w:val="24"/>
          <w:szCs w:val="24"/>
        </w:rPr>
        <w:t xml:space="preserve"> is the largest difference generationally</w:t>
      </w:r>
      <w:r w:rsidR="00286A8F" w:rsidRPr="00FA0535">
        <w:rPr>
          <w:rFonts w:asciiTheme="majorHAnsi" w:hAnsiTheme="majorHAnsi" w:cs="Arial"/>
          <w:sz w:val="24"/>
          <w:szCs w:val="24"/>
        </w:rPr>
        <w:t>, culturally accepting and tend to want/expect to go up the ladder (Brown, et al, 2009). There have been studies within the CIPD with the findings of that millennials are more likely to volunteer in charity sectors</w:t>
      </w:r>
      <w:r w:rsidRPr="00FA0535">
        <w:rPr>
          <w:rFonts w:asciiTheme="majorHAnsi" w:hAnsiTheme="majorHAnsi" w:cs="Arial"/>
          <w:sz w:val="24"/>
          <w:szCs w:val="24"/>
        </w:rPr>
        <w:t xml:space="preserve"> (CIPD, 2020)</w:t>
      </w:r>
      <w:r w:rsidR="00286A8F" w:rsidRPr="00FA0535">
        <w:rPr>
          <w:rFonts w:asciiTheme="majorHAnsi" w:hAnsiTheme="majorHAnsi" w:cs="Arial"/>
          <w:sz w:val="24"/>
          <w:szCs w:val="24"/>
        </w:rPr>
        <w:t>.</w:t>
      </w:r>
      <w:r w:rsidRPr="00FA0535">
        <w:rPr>
          <w:rFonts w:asciiTheme="majorHAnsi" w:hAnsiTheme="majorHAnsi" w:cs="Arial"/>
          <w:sz w:val="24"/>
          <w:szCs w:val="24"/>
        </w:rPr>
        <w:t xml:space="preserve"> </w:t>
      </w:r>
      <w:r w:rsidR="00286A8F" w:rsidRPr="00FA0535">
        <w:rPr>
          <w:rFonts w:asciiTheme="majorHAnsi" w:hAnsiTheme="majorHAnsi" w:cs="Arial"/>
          <w:sz w:val="24"/>
          <w:szCs w:val="24"/>
        </w:rPr>
        <w:t xml:space="preserve">Important issues for the current generation in the workplace </w:t>
      </w:r>
      <w:r w:rsidRPr="00FA0535">
        <w:rPr>
          <w:rFonts w:asciiTheme="majorHAnsi" w:hAnsiTheme="majorHAnsi" w:cs="Arial"/>
          <w:sz w:val="24"/>
          <w:szCs w:val="24"/>
        </w:rPr>
        <w:t>are</w:t>
      </w:r>
      <w:r w:rsidR="00286A8F" w:rsidRPr="00FA0535">
        <w:rPr>
          <w:rFonts w:asciiTheme="majorHAnsi" w:hAnsiTheme="majorHAnsi" w:cs="Arial"/>
          <w:sz w:val="24"/>
          <w:szCs w:val="24"/>
        </w:rPr>
        <w:t xml:space="preserve"> cover interpersonal skills, encouraging, appraisals that cover Goleman’s reflective cycle, the </w:t>
      </w:r>
      <w:r w:rsidRPr="00FA0535">
        <w:rPr>
          <w:rFonts w:asciiTheme="majorHAnsi" w:hAnsiTheme="majorHAnsi" w:cs="Arial"/>
          <w:sz w:val="24"/>
          <w:szCs w:val="24"/>
        </w:rPr>
        <w:t>in-depth</w:t>
      </w:r>
      <w:r w:rsidR="00286A8F" w:rsidRPr="00FA0535">
        <w:rPr>
          <w:rFonts w:asciiTheme="majorHAnsi" w:hAnsiTheme="majorHAnsi" w:cs="Arial"/>
          <w:sz w:val="24"/>
          <w:szCs w:val="24"/>
        </w:rPr>
        <w:t xml:space="preserve"> learning of one and another (Lin, 2014). The millennial employer does expect reasons for why workplace performance is good or bad</w:t>
      </w:r>
      <w:r w:rsidRPr="00FA0535">
        <w:rPr>
          <w:rFonts w:asciiTheme="majorHAnsi" w:hAnsiTheme="majorHAnsi" w:cs="Arial"/>
          <w:sz w:val="24"/>
          <w:szCs w:val="24"/>
        </w:rPr>
        <w:t xml:space="preserve"> and will question it often</w:t>
      </w:r>
      <w:r w:rsidR="00087724" w:rsidRPr="00FA0535">
        <w:rPr>
          <w:rFonts w:asciiTheme="majorHAnsi" w:hAnsiTheme="majorHAnsi"/>
          <w:sz w:val="24"/>
          <w:szCs w:val="24"/>
        </w:rPr>
        <w:t xml:space="preserve"> (</w:t>
      </w:r>
      <w:proofErr w:type="spellStart"/>
      <w:r w:rsidR="00087724" w:rsidRPr="00FA0535">
        <w:rPr>
          <w:rFonts w:asciiTheme="majorHAnsi" w:hAnsiTheme="majorHAnsi"/>
          <w:sz w:val="24"/>
          <w:szCs w:val="24"/>
        </w:rPr>
        <w:t>Tulgan</w:t>
      </w:r>
      <w:proofErr w:type="spellEnd"/>
      <w:r w:rsidR="00087724" w:rsidRPr="00FA0535">
        <w:rPr>
          <w:rFonts w:asciiTheme="majorHAnsi" w:hAnsiTheme="majorHAnsi"/>
          <w:sz w:val="24"/>
          <w:szCs w:val="24"/>
        </w:rPr>
        <w:t>, 2016)</w:t>
      </w:r>
      <w:r w:rsidR="0032232C" w:rsidRPr="00FA0535">
        <w:rPr>
          <w:rFonts w:asciiTheme="majorHAnsi" w:hAnsiTheme="majorHAnsi" w:cs="Arial"/>
          <w:sz w:val="24"/>
          <w:szCs w:val="24"/>
        </w:rPr>
        <w:t>.</w:t>
      </w:r>
    </w:p>
    <w:p w14:paraId="388014C0" w14:textId="681E52BD" w:rsidR="0032232C" w:rsidRPr="00FA0535" w:rsidRDefault="0032232C"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How can staff from the millennial generation be retained in an organisation? Millennials need interaction from assertive strong management, millennials respects boundaries and structure, with focus and clear expectations but most importantly to retain a staff member from this generation is to create a plan for development, using direction, guidance, support, through coaching/mentoring and team leaders. One of the key aspects that </w:t>
      </w:r>
      <w:proofErr w:type="gramStart"/>
      <w:r w:rsidRPr="00FA0535">
        <w:rPr>
          <w:rFonts w:asciiTheme="majorHAnsi" w:hAnsiTheme="majorHAnsi" w:cs="Arial"/>
          <w:sz w:val="24"/>
          <w:szCs w:val="24"/>
        </w:rPr>
        <w:t>is</w:t>
      </w:r>
      <w:proofErr w:type="gramEnd"/>
      <w:r w:rsidRPr="00FA0535">
        <w:rPr>
          <w:rFonts w:asciiTheme="majorHAnsi" w:hAnsiTheme="majorHAnsi" w:cs="Arial"/>
          <w:sz w:val="24"/>
          <w:szCs w:val="24"/>
        </w:rPr>
        <w:t xml:space="preserve"> reoccurring from this research is once again flexibility (</w:t>
      </w:r>
      <w:r w:rsidR="00087724" w:rsidRPr="00FA0535">
        <w:rPr>
          <w:rFonts w:asciiTheme="majorHAnsi" w:hAnsiTheme="majorHAnsi" w:cs="Arial"/>
          <w:sz w:val="24"/>
          <w:szCs w:val="24"/>
        </w:rPr>
        <w:t>Flippin, 2017</w:t>
      </w:r>
      <w:r w:rsidRPr="00FA0535">
        <w:rPr>
          <w:rFonts w:asciiTheme="majorHAnsi" w:hAnsiTheme="majorHAnsi" w:cs="Arial"/>
          <w:sz w:val="24"/>
          <w:szCs w:val="24"/>
        </w:rPr>
        <w:t xml:space="preserve">).  </w:t>
      </w:r>
    </w:p>
    <w:p w14:paraId="1D209574" w14:textId="77777777" w:rsidR="00B02C3A" w:rsidRPr="00FA0535" w:rsidRDefault="0032232C"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The </w:t>
      </w:r>
      <w:r w:rsidR="000F1034" w:rsidRPr="00FA0535">
        <w:rPr>
          <w:rFonts w:asciiTheme="majorHAnsi" w:hAnsiTheme="majorHAnsi" w:cs="Arial"/>
          <w:sz w:val="24"/>
          <w:szCs w:val="24"/>
        </w:rPr>
        <w:t>downside of having these positive qualities in a generation can also have some negatives, having fifty employees are having the same desire of needing somewhat reassurance, having too many expectations and even being called entitled generation through news outlets such</w:t>
      </w:r>
      <w:r w:rsidR="00087724" w:rsidRPr="00FA0535">
        <w:rPr>
          <w:rFonts w:asciiTheme="majorHAnsi" w:hAnsiTheme="majorHAnsi" w:cs="Arial"/>
          <w:sz w:val="24"/>
          <w:szCs w:val="24"/>
        </w:rPr>
        <w:t xml:space="preserve"> as </w:t>
      </w:r>
      <w:proofErr w:type="spellStart"/>
      <w:r w:rsidR="00087724" w:rsidRPr="00FA0535">
        <w:rPr>
          <w:rFonts w:asciiTheme="majorHAnsi" w:hAnsiTheme="majorHAnsi" w:cs="Arial"/>
          <w:sz w:val="24"/>
          <w:szCs w:val="24"/>
        </w:rPr>
        <w:t>YahooFinace</w:t>
      </w:r>
      <w:proofErr w:type="spellEnd"/>
      <w:r w:rsidR="00087724" w:rsidRPr="00FA0535">
        <w:rPr>
          <w:rFonts w:asciiTheme="majorHAnsi" w:hAnsiTheme="majorHAnsi" w:cs="Arial"/>
          <w:sz w:val="24"/>
          <w:szCs w:val="24"/>
        </w:rPr>
        <w:t xml:space="preserve"> (2022) stated in October ‘working with generation Z, is like working with people from another country” and </w:t>
      </w:r>
      <w:r w:rsidR="00B02C3A" w:rsidRPr="00FA0535">
        <w:rPr>
          <w:rFonts w:asciiTheme="majorHAnsi" w:hAnsiTheme="majorHAnsi" w:cs="Arial"/>
          <w:sz w:val="24"/>
          <w:szCs w:val="24"/>
        </w:rPr>
        <w:t>Martin Lewis on This Morning said that “millennials could do with an electric cut now and again to give them a shake”.</w:t>
      </w:r>
      <w:r w:rsidR="000F1034" w:rsidRPr="00FA0535">
        <w:rPr>
          <w:rFonts w:asciiTheme="majorHAnsi" w:hAnsiTheme="majorHAnsi" w:cs="Arial"/>
          <w:sz w:val="24"/>
          <w:szCs w:val="24"/>
        </w:rPr>
        <w:t xml:space="preserve"> </w:t>
      </w:r>
    </w:p>
    <w:p w14:paraId="3CCDAF1E" w14:textId="5F50BE86" w:rsidR="000F1034" w:rsidRPr="00FA0535" w:rsidRDefault="00B02C3A" w:rsidP="000912B1">
      <w:pPr>
        <w:spacing w:line="276" w:lineRule="auto"/>
        <w:jc w:val="both"/>
        <w:rPr>
          <w:rFonts w:asciiTheme="majorHAnsi" w:hAnsiTheme="majorHAnsi" w:cs="Arial"/>
          <w:sz w:val="24"/>
          <w:szCs w:val="24"/>
        </w:rPr>
      </w:pPr>
      <w:proofErr w:type="gramStart"/>
      <w:r w:rsidRPr="00FA0535">
        <w:rPr>
          <w:rFonts w:asciiTheme="majorHAnsi" w:hAnsiTheme="majorHAnsi" w:cs="Arial"/>
          <w:sz w:val="24"/>
          <w:szCs w:val="24"/>
        </w:rPr>
        <w:t>W</w:t>
      </w:r>
      <w:r w:rsidR="000F1034" w:rsidRPr="00FA0535">
        <w:rPr>
          <w:rFonts w:asciiTheme="majorHAnsi" w:hAnsiTheme="majorHAnsi" w:cs="Arial"/>
          <w:sz w:val="24"/>
          <w:szCs w:val="24"/>
        </w:rPr>
        <w:t>hereas</w:t>
      </w:r>
      <w:r w:rsidR="00FA0535">
        <w:rPr>
          <w:rFonts w:asciiTheme="majorHAnsi" w:hAnsiTheme="majorHAnsi" w:cs="Arial"/>
          <w:sz w:val="24"/>
          <w:szCs w:val="24"/>
        </w:rPr>
        <w:t>,</w:t>
      </w:r>
      <w:r w:rsidR="000F1034" w:rsidRPr="00FA0535">
        <w:rPr>
          <w:rFonts w:asciiTheme="majorHAnsi" w:hAnsiTheme="majorHAnsi" w:cs="Arial"/>
          <w:sz w:val="24"/>
          <w:szCs w:val="24"/>
        </w:rPr>
        <w:t xml:space="preserve"> the generations before </w:t>
      </w:r>
      <w:r w:rsidRPr="00FA0535">
        <w:rPr>
          <w:rFonts w:asciiTheme="majorHAnsi" w:hAnsiTheme="majorHAnsi" w:cs="Arial"/>
          <w:sz w:val="24"/>
          <w:szCs w:val="24"/>
        </w:rPr>
        <w:t xml:space="preserve">had the reputation of </w:t>
      </w:r>
      <w:r w:rsidR="000F1034" w:rsidRPr="00FA0535">
        <w:rPr>
          <w:rFonts w:asciiTheme="majorHAnsi" w:hAnsiTheme="majorHAnsi" w:cs="Arial"/>
          <w:sz w:val="24"/>
          <w:szCs w:val="24"/>
        </w:rPr>
        <w:t xml:space="preserve">hard grafting, regular </w:t>
      </w:r>
      <w:r w:rsidRPr="00FA0535">
        <w:rPr>
          <w:rFonts w:asciiTheme="majorHAnsi" w:hAnsiTheme="majorHAnsi" w:cs="Arial"/>
          <w:sz w:val="24"/>
          <w:szCs w:val="24"/>
        </w:rPr>
        <w:t xml:space="preserve">long </w:t>
      </w:r>
      <w:r w:rsidR="000F1034" w:rsidRPr="00FA0535">
        <w:rPr>
          <w:rFonts w:asciiTheme="majorHAnsi" w:hAnsiTheme="majorHAnsi" w:cs="Arial"/>
          <w:sz w:val="24"/>
          <w:szCs w:val="24"/>
        </w:rPr>
        <w:t>hours and no questions asked.</w:t>
      </w:r>
      <w:proofErr w:type="gramEnd"/>
      <w:r w:rsidR="000F1034" w:rsidRPr="00FA0535">
        <w:rPr>
          <w:rFonts w:asciiTheme="majorHAnsi" w:hAnsiTheme="majorHAnsi" w:cs="Arial"/>
          <w:sz w:val="24"/>
          <w:szCs w:val="24"/>
        </w:rPr>
        <w:t xml:space="preserve"> In contrast this generation has strong need for flexibility with lifestyle balance, the leadership must adapt through the team. For example, if the leadership was to </w:t>
      </w:r>
      <w:r w:rsidR="000F1034" w:rsidRPr="00FA0535">
        <w:rPr>
          <w:rFonts w:asciiTheme="majorHAnsi" w:hAnsiTheme="majorHAnsi" w:cs="Arial"/>
          <w:sz w:val="24"/>
          <w:szCs w:val="24"/>
        </w:rPr>
        <w:lastRenderedPageBreak/>
        <w:t xml:space="preserve">say ‘No flexibility it is 8am-6pm’ from experience with a previous team, this lack of negotiation non-profit sector such as the Wallich, goes against the values of authenticity (being your true-self) or courage for not speaking up to management and ultimately not only fail in retaining employees but retaining motivated and enthusiastic employees. </w:t>
      </w:r>
    </w:p>
    <w:p w14:paraId="42F20D5C" w14:textId="06123BB7" w:rsidR="000F1034" w:rsidRPr="00FA0535" w:rsidRDefault="00087724" w:rsidP="000912B1">
      <w:pPr>
        <w:spacing w:line="276" w:lineRule="auto"/>
        <w:jc w:val="both"/>
        <w:rPr>
          <w:rFonts w:asciiTheme="majorHAnsi" w:hAnsiTheme="majorHAnsi"/>
          <w:sz w:val="24"/>
          <w:szCs w:val="24"/>
        </w:rPr>
      </w:pPr>
      <w:r w:rsidRPr="00FA0535">
        <w:rPr>
          <w:rFonts w:asciiTheme="majorHAnsi" w:hAnsiTheme="majorHAnsi" w:cs="Arial"/>
          <w:sz w:val="24"/>
          <w:szCs w:val="24"/>
        </w:rPr>
        <w:t>“</w:t>
      </w:r>
      <w:r w:rsidR="000F1034" w:rsidRPr="00FA0535">
        <w:rPr>
          <w:rFonts w:asciiTheme="majorHAnsi" w:hAnsiTheme="majorHAnsi" w:cs="Arial"/>
          <w:sz w:val="24"/>
          <w:szCs w:val="24"/>
        </w:rPr>
        <w:t xml:space="preserve">A </w:t>
      </w:r>
      <w:r w:rsidRPr="00FA0535">
        <w:rPr>
          <w:rFonts w:asciiTheme="majorHAnsi" w:hAnsiTheme="majorHAnsi" w:cs="Arial"/>
          <w:sz w:val="24"/>
          <w:szCs w:val="24"/>
        </w:rPr>
        <w:t>millennial</w:t>
      </w:r>
      <w:r w:rsidR="000F1034" w:rsidRPr="00FA0535">
        <w:rPr>
          <w:rFonts w:asciiTheme="majorHAnsi" w:hAnsiTheme="majorHAnsi" w:cs="Arial"/>
          <w:sz w:val="24"/>
          <w:szCs w:val="24"/>
        </w:rPr>
        <w:t xml:space="preserve"> thought process is reviewing a </w:t>
      </w:r>
      <w:r w:rsidRPr="00FA0535">
        <w:rPr>
          <w:rFonts w:asciiTheme="majorHAnsi" w:hAnsiTheme="majorHAnsi" w:cs="Arial"/>
          <w:sz w:val="24"/>
          <w:szCs w:val="24"/>
        </w:rPr>
        <w:t>large organisation</w:t>
      </w:r>
      <w:r w:rsidR="000F1034" w:rsidRPr="00FA0535">
        <w:rPr>
          <w:rFonts w:asciiTheme="majorHAnsi" w:hAnsiTheme="majorHAnsi" w:cs="Arial"/>
          <w:sz w:val="24"/>
          <w:szCs w:val="24"/>
        </w:rPr>
        <w:t xml:space="preserve"> and not thinking</w:t>
      </w:r>
      <w:proofErr w:type="gramStart"/>
      <w:r w:rsidR="000F1034" w:rsidRPr="00FA0535">
        <w:rPr>
          <w:rFonts w:asciiTheme="majorHAnsi" w:hAnsiTheme="majorHAnsi" w:cs="Arial"/>
          <w:sz w:val="24"/>
          <w:szCs w:val="24"/>
        </w:rPr>
        <w:t>,</w:t>
      </w:r>
      <w:proofErr w:type="gramEnd"/>
      <w:r w:rsidR="000F1034" w:rsidRPr="00FA0535">
        <w:rPr>
          <w:rFonts w:asciiTheme="majorHAnsi" w:hAnsiTheme="majorHAnsi" w:cs="Arial"/>
          <w:sz w:val="24"/>
          <w:szCs w:val="24"/>
        </w:rPr>
        <w:t xml:space="preserve"> will I fit in there? But more</w:t>
      </w:r>
      <w:r w:rsidRPr="00FA0535">
        <w:rPr>
          <w:rFonts w:asciiTheme="majorHAnsi" w:hAnsiTheme="majorHAnsi" w:cs="Arial"/>
          <w:sz w:val="24"/>
          <w:szCs w:val="24"/>
        </w:rPr>
        <w:t xml:space="preserve">, where will the organisation fit with my life?” </w:t>
      </w:r>
      <w:proofErr w:type="gramStart"/>
      <w:r w:rsidRPr="00FA0535">
        <w:rPr>
          <w:rFonts w:asciiTheme="majorHAnsi" w:hAnsiTheme="majorHAnsi"/>
          <w:sz w:val="24"/>
          <w:szCs w:val="24"/>
        </w:rPr>
        <w:t>(</w:t>
      </w:r>
      <w:proofErr w:type="spellStart"/>
      <w:r w:rsidRPr="00FA0535">
        <w:rPr>
          <w:rFonts w:asciiTheme="majorHAnsi" w:hAnsiTheme="majorHAnsi"/>
          <w:sz w:val="24"/>
          <w:szCs w:val="24"/>
        </w:rPr>
        <w:t>Tulgan</w:t>
      </w:r>
      <w:proofErr w:type="spellEnd"/>
      <w:r w:rsidRPr="00FA0535">
        <w:rPr>
          <w:rFonts w:asciiTheme="majorHAnsi" w:hAnsiTheme="majorHAnsi"/>
          <w:sz w:val="24"/>
          <w:szCs w:val="24"/>
        </w:rPr>
        <w:t>, 2016).</w:t>
      </w:r>
      <w:proofErr w:type="gramEnd"/>
    </w:p>
    <w:p w14:paraId="04899448" w14:textId="0D79FCD1" w:rsidR="00B02C3A" w:rsidRPr="00FA0535" w:rsidRDefault="00B02C3A" w:rsidP="000912B1">
      <w:pPr>
        <w:spacing w:line="276" w:lineRule="auto"/>
        <w:jc w:val="both"/>
        <w:rPr>
          <w:rFonts w:asciiTheme="majorHAnsi" w:hAnsiTheme="majorHAnsi"/>
          <w:sz w:val="24"/>
          <w:szCs w:val="24"/>
        </w:rPr>
      </w:pPr>
      <w:r w:rsidRPr="00FA0535">
        <w:rPr>
          <w:rFonts w:asciiTheme="majorHAnsi" w:hAnsiTheme="majorHAnsi"/>
          <w:sz w:val="24"/>
          <w:szCs w:val="24"/>
        </w:rPr>
        <w:t>In reflection to all the studies there is overall support for millennials in the work place and many well-known leaders, try to retain those employers as there is a determination for promotion, change and success that is needed in non-profits, to think out of the box, create change for the people/animals/subject it is the organisations drives for. Even re-shaping management by the generational needs from that generation that is most of the employees in the workplace ranging 22-38 years old</w:t>
      </w:r>
      <w:r w:rsidR="003C6791" w:rsidRPr="00FA0535">
        <w:rPr>
          <w:rFonts w:asciiTheme="majorHAnsi" w:hAnsiTheme="majorHAnsi"/>
          <w:sz w:val="24"/>
          <w:szCs w:val="24"/>
        </w:rPr>
        <w:t xml:space="preserve"> (</w:t>
      </w:r>
      <w:proofErr w:type="spellStart"/>
      <w:r w:rsidR="003C6791" w:rsidRPr="00FA0535">
        <w:rPr>
          <w:rFonts w:asciiTheme="majorHAnsi" w:hAnsiTheme="majorHAnsi"/>
          <w:sz w:val="24"/>
          <w:szCs w:val="24"/>
        </w:rPr>
        <w:t>Tulgan</w:t>
      </w:r>
      <w:proofErr w:type="spellEnd"/>
      <w:r w:rsidR="003C6791" w:rsidRPr="00FA0535">
        <w:rPr>
          <w:rFonts w:asciiTheme="majorHAnsi" w:hAnsiTheme="majorHAnsi"/>
          <w:sz w:val="24"/>
          <w:szCs w:val="24"/>
        </w:rPr>
        <w:t>, 2016)</w:t>
      </w:r>
      <w:r w:rsidRPr="00FA0535">
        <w:rPr>
          <w:rFonts w:asciiTheme="majorHAnsi" w:hAnsiTheme="majorHAnsi"/>
          <w:sz w:val="24"/>
          <w:szCs w:val="24"/>
        </w:rPr>
        <w:t xml:space="preserve">. </w:t>
      </w:r>
    </w:p>
    <w:p w14:paraId="1BE48950" w14:textId="4519E6DC" w:rsidR="00A0652A" w:rsidRPr="00FA0535" w:rsidRDefault="00A0652A" w:rsidP="000912B1">
      <w:pPr>
        <w:spacing w:line="276" w:lineRule="auto"/>
        <w:jc w:val="both"/>
        <w:rPr>
          <w:rFonts w:asciiTheme="majorHAnsi" w:hAnsiTheme="majorHAnsi" w:cs="Arial"/>
          <w:sz w:val="24"/>
          <w:szCs w:val="24"/>
        </w:rPr>
      </w:pPr>
      <w:r w:rsidRPr="00FA0535">
        <w:rPr>
          <w:rFonts w:asciiTheme="majorHAnsi" w:hAnsiTheme="majorHAnsi"/>
          <w:sz w:val="24"/>
          <w:szCs w:val="24"/>
        </w:rPr>
        <w:t>Millennials desire to be engaged in culture and cause. If the culture in an organisation</w:t>
      </w:r>
      <w:r w:rsidR="00D319FD">
        <w:rPr>
          <w:rFonts w:asciiTheme="majorHAnsi" w:hAnsiTheme="majorHAnsi"/>
          <w:sz w:val="24"/>
          <w:szCs w:val="24"/>
        </w:rPr>
        <w:t>,</w:t>
      </w:r>
      <w:r w:rsidRPr="00FA0535">
        <w:rPr>
          <w:rFonts w:asciiTheme="majorHAnsi" w:hAnsiTheme="majorHAnsi"/>
          <w:sz w:val="24"/>
          <w:szCs w:val="24"/>
        </w:rPr>
        <w:t xml:space="preserve"> does not match that will affect staff retention. People want diversity and equality, are the policies being mirrored, the non-profit has to be clear otherwise this will </w:t>
      </w:r>
      <w:r w:rsidR="007D77CF" w:rsidRPr="00FA0535">
        <w:rPr>
          <w:rFonts w:asciiTheme="majorHAnsi" w:hAnsiTheme="majorHAnsi"/>
          <w:sz w:val="24"/>
          <w:szCs w:val="24"/>
        </w:rPr>
        <w:t>affect</w:t>
      </w:r>
      <w:r w:rsidRPr="00FA0535">
        <w:rPr>
          <w:rFonts w:asciiTheme="majorHAnsi" w:hAnsiTheme="majorHAnsi"/>
          <w:sz w:val="24"/>
          <w:szCs w:val="24"/>
        </w:rPr>
        <w:t xml:space="preserve"> the culture and retention. </w:t>
      </w:r>
    </w:p>
    <w:p w14:paraId="492B0729" w14:textId="0ED345BB" w:rsidR="00BF0101" w:rsidRPr="00FA0535" w:rsidRDefault="00BF0101" w:rsidP="002F1EAA">
      <w:pPr>
        <w:pStyle w:val="Heading2"/>
      </w:pPr>
      <w:bookmarkStart w:id="17" w:name="_Toc118920877"/>
      <w:r w:rsidRPr="00FA0535">
        <w:t>Post pandemic</w:t>
      </w:r>
      <w:bookmarkEnd w:id="17"/>
      <w:r w:rsidRPr="00FA0535">
        <w:t xml:space="preserve"> </w:t>
      </w:r>
    </w:p>
    <w:p w14:paraId="443F281B" w14:textId="3AA55C2C" w:rsidR="00D306D0" w:rsidRPr="00FA0535" w:rsidRDefault="00D306D0" w:rsidP="000912B1">
      <w:pPr>
        <w:spacing w:line="276" w:lineRule="auto"/>
        <w:jc w:val="both"/>
        <w:rPr>
          <w:rFonts w:asciiTheme="majorHAnsi" w:hAnsiTheme="majorHAnsi" w:cs="Arial"/>
          <w:sz w:val="24"/>
          <w:szCs w:val="24"/>
        </w:rPr>
      </w:pPr>
      <w:r w:rsidRPr="00FA0535">
        <w:rPr>
          <w:rFonts w:asciiTheme="majorHAnsi" w:hAnsiTheme="majorHAnsi"/>
          <w:sz w:val="24"/>
          <w:szCs w:val="24"/>
        </w:rPr>
        <w:t>Charity Commission research found 90% of charities reported a negative impact upon their service due to coronavirus, impacting deliveries, finances, staff, funding, mental health, service users not engaging and employee morale</w:t>
      </w:r>
      <w:r w:rsidR="00D319FD">
        <w:rPr>
          <w:rFonts w:asciiTheme="majorHAnsi" w:hAnsiTheme="majorHAnsi"/>
          <w:sz w:val="24"/>
          <w:szCs w:val="24"/>
        </w:rPr>
        <w:t xml:space="preserve"> (Commission, 2021</w:t>
      </w:r>
      <w:r w:rsidR="00C40190" w:rsidRPr="00FA0535">
        <w:rPr>
          <w:rFonts w:asciiTheme="majorHAnsi" w:hAnsiTheme="majorHAnsi"/>
          <w:sz w:val="24"/>
          <w:szCs w:val="24"/>
        </w:rPr>
        <w:t>)</w:t>
      </w:r>
      <w:r w:rsidRPr="00FA0535">
        <w:rPr>
          <w:rFonts w:asciiTheme="majorHAnsi" w:hAnsiTheme="majorHAnsi"/>
          <w:sz w:val="24"/>
          <w:szCs w:val="24"/>
        </w:rPr>
        <w:t xml:space="preserve">. </w:t>
      </w:r>
    </w:p>
    <w:p w14:paraId="2276D7BD" w14:textId="65BD0BDA" w:rsidR="00D306D0" w:rsidRPr="00FA0535" w:rsidRDefault="000F1034"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During 2020, began an international pandemic called coronavirus, to try and slow down the infection the UK Government began putting lockdowns in place, people where to remain in the house unless necessary. This is when the non-profit sector began to have positive recognition within communities, by being referred to as ‘key workers’ (</w:t>
      </w:r>
      <w:r w:rsidR="00D319FD">
        <w:rPr>
          <w:rFonts w:asciiTheme="majorHAnsi" w:hAnsiTheme="majorHAnsi" w:cs="Arial"/>
          <w:sz w:val="24"/>
          <w:szCs w:val="24"/>
        </w:rPr>
        <w:t>Commission, 2021</w:t>
      </w:r>
      <w:r w:rsidRPr="00FA0535">
        <w:rPr>
          <w:rFonts w:asciiTheme="majorHAnsi" w:hAnsiTheme="majorHAnsi" w:cs="Arial"/>
          <w:sz w:val="24"/>
          <w:szCs w:val="24"/>
        </w:rPr>
        <w:t>)</w:t>
      </w:r>
      <w:r w:rsidR="003C6791" w:rsidRPr="00FA0535">
        <w:rPr>
          <w:rFonts w:asciiTheme="majorHAnsi" w:hAnsiTheme="majorHAnsi" w:cs="Arial"/>
          <w:sz w:val="24"/>
          <w:szCs w:val="24"/>
        </w:rPr>
        <w:t xml:space="preserve">. </w:t>
      </w:r>
    </w:p>
    <w:p w14:paraId="2E48BC45" w14:textId="12BE8CE2" w:rsidR="004B62DE" w:rsidRPr="00FA0535" w:rsidRDefault="004B62DE" w:rsidP="002F1EAA">
      <w:pPr>
        <w:pStyle w:val="Heading1"/>
      </w:pPr>
      <w:bookmarkStart w:id="18" w:name="_Toc118920878"/>
      <w:r w:rsidRPr="00FA0535">
        <w:t>The Wallich’s values and mission statement</w:t>
      </w:r>
      <w:bookmarkEnd w:id="18"/>
    </w:p>
    <w:p w14:paraId="78821F4D" w14:textId="2545C210" w:rsidR="0012591D" w:rsidRPr="00FA0535" w:rsidRDefault="0012591D"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The Wallich is a homeless non-profit organisation, within the service there </w:t>
      </w:r>
      <w:proofErr w:type="gramStart"/>
      <w:r w:rsidRPr="00FA0535">
        <w:rPr>
          <w:rFonts w:asciiTheme="majorHAnsi" w:hAnsiTheme="majorHAnsi" w:cs="Arial"/>
          <w:sz w:val="24"/>
          <w:szCs w:val="24"/>
        </w:rPr>
        <w:t>a</w:t>
      </w:r>
      <w:proofErr w:type="gramEnd"/>
      <w:r w:rsidRPr="00FA0535">
        <w:rPr>
          <w:rFonts w:asciiTheme="majorHAnsi" w:hAnsiTheme="majorHAnsi" w:cs="Arial"/>
          <w:sz w:val="24"/>
          <w:szCs w:val="24"/>
        </w:rPr>
        <w:t xml:space="preserve"> employees, volunteers and </w:t>
      </w:r>
      <w:r w:rsidR="0008595B" w:rsidRPr="00FA0535">
        <w:rPr>
          <w:rFonts w:asciiTheme="majorHAnsi" w:hAnsiTheme="majorHAnsi" w:cs="Arial"/>
          <w:sz w:val="24"/>
          <w:szCs w:val="24"/>
        </w:rPr>
        <w:t xml:space="preserve">ex service users that have been given an opportunity to befriend others and eventually be paid employees after twelve months in the scheme. The Wallich believe that the values are the core of everything that is done in the Wallich, from every person that represents the Wallich the beliefs and values should be aligned, they are courageous, determined, authentic, compassionate and community. </w:t>
      </w:r>
    </w:p>
    <w:p w14:paraId="2481014B" w14:textId="060D8E34" w:rsidR="00CA6AAB" w:rsidRPr="00FA0535" w:rsidRDefault="0008595B"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The mission statement is getting people off the street, keeping people off the street and creating opportunities for people</w:t>
      </w:r>
      <w:r w:rsidR="00387214" w:rsidRPr="00FA0535">
        <w:rPr>
          <w:rFonts w:asciiTheme="majorHAnsi" w:hAnsiTheme="majorHAnsi" w:cs="Arial"/>
          <w:sz w:val="24"/>
          <w:szCs w:val="24"/>
        </w:rPr>
        <w:t xml:space="preserve"> (</w:t>
      </w:r>
      <w:hyperlink r:id="rId14" w:history="1">
        <w:r w:rsidR="00387214" w:rsidRPr="00FA0535">
          <w:rPr>
            <w:rStyle w:val="Hyperlink"/>
            <w:rFonts w:asciiTheme="majorHAnsi" w:hAnsiTheme="majorHAnsi" w:cs="Arial"/>
            <w:sz w:val="24"/>
            <w:szCs w:val="24"/>
          </w:rPr>
          <w:t>www.thewallich.com</w:t>
        </w:r>
      </w:hyperlink>
      <w:r w:rsidR="00387214" w:rsidRPr="00FA0535">
        <w:rPr>
          <w:rFonts w:asciiTheme="majorHAnsi" w:hAnsiTheme="majorHAnsi" w:cs="Arial"/>
          <w:sz w:val="24"/>
          <w:szCs w:val="24"/>
        </w:rPr>
        <w:t xml:space="preserve">, 2022), according to </w:t>
      </w:r>
      <w:proofErr w:type="spellStart"/>
      <w:r w:rsidR="00387214" w:rsidRPr="00FA0535">
        <w:rPr>
          <w:rFonts w:asciiTheme="majorHAnsi" w:hAnsiTheme="majorHAnsi" w:cs="Arial"/>
          <w:sz w:val="24"/>
          <w:szCs w:val="24"/>
        </w:rPr>
        <w:t>Dym</w:t>
      </w:r>
      <w:proofErr w:type="spellEnd"/>
      <w:r w:rsidR="00387214" w:rsidRPr="00FA0535">
        <w:rPr>
          <w:rFonts w:asciiTheme="majorHAnsi" w:hAnsiTheme="majorHAnsi" w:cs="Arial"/>
          <w:sz w:val="24"/>
          <w:szCs w:val="24"/>
        </w:rPr>
        <w:t xml:space="preserve"> and Hutson (2005), the key successful retention in employees is to establish the values and missionary statement throughout the employment, from the initial interview stage and continuing through daily tasks. The Wallich will not accept funding </w:t>
      </w:r>
      <w:proofErr w:type="gramStart"/>
      <w:r w:rsidR="00387214" w:rsidRPr="00FA0535">
        <w:rPr>
          <w:rFonts w:asciiTheme="majorHAnsi" w:hAnsiTheme="majorHAnsi" w:cs="Arial"/>
          <w:sz w:val="24"/>
          <w:szCs w:val="24"/>
        </w:rPr>
        <w:t>or</w:t>
      </w:r>
      <w:proofErr w:type="gramEnd"/>
      <w:r w:rsidR="00CA6AAB" w:rsidRPr="00FA0535">
        <w:rPr>
          <w:rFonts w:asciiTheme="majorHAnsi" w:hAnsiTheme="majorHAnsi" w:cs="Arial"/>
          <w:sz w:val="24"/>
          <w:szCs w:val="24"/>
        </w:rPr>
        <w:t xml:space="preserve"> have people represent the </w:t>
      </w:r>
      <w:r w:rsidR="00CA6AAB" w:rsidRPr="00FA0535">
        <w:rPr>
          <w:rFonts w:asciiTheme="majorHAnsi" w:hAnsiTheme="majorHAnsi" w:cs="Arial"/>
          <w:sz w:val="24"/>
          <w:szCs w:val="24"/>
        </w:rPr>
        <w:lastRenderedPageBreak/>
        <w:t>organisation unless it is benefiting people the right way, creating the type of culture wanted and need for action.</w:t>
      </w:r>
    </w:p>
    <w:p w14:paraId="5115260C" w14:textId="6D4A7ACA" w:rsidR="00CA6AAB" w:rsidRPr="00FA0535" w:rsidRDefault="00CA6AAB"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The Wallich are a great example of leading with the core values in order to be competent in achieving the missionary statement, unfortunately this is not the case in some place</w:t>
      </w:r>
      <w:r w:rsidR="00741392" w:rsidRPr="00FA0535">
        <w:rPr>
          <w:rFonts w:asciiTheme="majorHAnsi" w:hAnsiTheme="majorHAnsi" w:cs="Arial"/>
          <w:sz w:val="24"/>
          <w:szCs w:val="24"/>
        </w:rPr>
        <w:t>, ‘The Vegetarian Society</w:t>
      </w:r>
      <w:r w:rsidR="00D319FD">
        <w:rPr>
          <w:rFonts w:asciiTheme="majorHAnsi" w:hAnsiTheme="majorHAnsi" w:cs="Arial"/>
          <w:sz w:val="24"/>
          <w:szCs w:val="24"/>
        </w:rPr>
        <w:t xml:space="preserve"> (2021)</w:t>
      </w:r>
      <w:r w:rsidR="00741392" w:rsidRPr="00FA0535">
        <w:rPr>
          <w:rFonts w:asciiTheme="majorHAnsi" w:hAnsiTheme="majorHAnsi" w:cs="Arial"/>
          <w:sz w:val="24"/>
          <w:szCs w:val="24"/>
        </w:rPr>
        <w:t>’ is a vegetarian non-profit organisation is up and rising in popularity, its values are respect for life and transparency, however, more than o</w:t>
      </w:r>
      <w:r w:rsidR="00FA0535">
        <w:rPr>
          <w:rFonts w:asciiTheme="majorHAnsi" w:hAnsiTheme="majorHAnsi" w:cs="Arial"/>
          <w:sz w:val="24"/>
          <w:szCs w:val="24"/>
        </w:rPr>
        <w:t>ne employee was e</w:t>
      </w:r>
      <w:r w:rsidR="00D319FD">
        <w:rPr>
          <w:rFonts w:asciiTheme="majorHAnsi" w:hAnsiTheme="majorHAnsi" w:cs="Arial"/>
          <w:sz w:val="24"/>
          <w:szCs w:val="24"/>
        </w:rPr>
        <w:t>ating meat</w:t>
      </w:r>
      <w:r w:rsidR="00741392" w:rsidRPr="00FA0535">
        <w:rPr>
          <w:rFonts w:asciiTheme="majorHAnsi" w:hAnsiTheme="majorHAnsi" w:cs="Arial"/>
          <w:sz w:val="24"/>
          <w:szCs w:val="24"/>
        </w:rPr>
        <w:t xml:space="preserve">. Now this is not a criminal or unlawful set of activities, but an unmoral act for the community that support and help provide service for this organisation it is not using the ideological strategy. </w:t>
      </w:r>
    </w:p>
    <w:p w14:paraId="5AE33F64" w14:textId="1FD95C85" w:rsidR="00741392" w:rsidRPr="00FA0535" w:rsidRDefault="00741392"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The perception and representation for non-profits is truly vital, because of the evidence that needs to be provided for the funding required. </w:t>
      </w:r>
      <w:r w:rsidR="00E04050" w:rsidRPr="00FA0535">
        <w:rPr>
          <w:rFonts w:asciiTheme="majorHAnsi" w:hAnsiTheme="majorHAnsi" w:cs="Arial"/>
          <w:sz w:val="24"/>
          <w:szCs w:val="24"/>
        </w:rPr>
        <w:t>This why it is critical, the increased intentional focus on human resources area the increased success in the organisation will have (</w:t>
      </w:r>
      <w:proofErr w:type="spellStart"/>
      <w:r w:rsidR="00E04050" w:rsidRPr="00FA0535">
        <w:rPr>
          <w:rFonts w:asciiTheme="majorHAnsi" w:hAnsiTheme="majorHAnsi" w:cs="Arial"/>
          <w:sz w:val="24"/>
          <w:szCs w:val="24"/>
        </w:rPr>
        <w:t>O’neil</w:t>
      </w:r>
      <w:proofErr w:type="spellEnd"/>
      <w:r w:rsidR="00E04050" w:rsidRPr="00FA0535">
        <w:rPr>
          <w:rFonts w:asciiTheme="majorHAnsi" w:hAnsiTheme="majorHAnsi" w:cs="Arial"/>
          <w:sz w:val="24"/>
          <w:szCs w:val="24"/>
        </w:rPr>
        <w:t>,</w:t>
      </w:r>
      <w:r w:rsidR="00D319FD">
        <w:rPr>
          <w:rFonts w:asciiTheme="majorHAnsi" w:hAnsiTheme="majorHAnsi" w:cs="Arial"/>
          <w:sz w:val="24"/>
          <w:szCs w:val="24"/>
        </w:rPr>
        <w:t xml:space="preserve"> 2004)</w:t>
      </w:r>
      <w:r w:rsidR="00E04050" w:rsidRPr="00FA0535">
        <w:rPr>
          <w:rFonts w:asciiTheme="majorHAnsi" w:hAnsiTheme="majorHAnsi" w:cs="Arial"/>
          <w:sz w:val="24"/>
          <w:szCs w:val="24"/>
        </w:rPr>
        <w:t>. Thus</w:t>
      </w:r>
      <w:r w:rsidR="00FA0535">
        <w:rPr>
          <w:rFonts w:asciiTheme="majorHAnsi" w:hAnsiTheme="majorHAnsi" w:cs="Arial"/>
          <w:sz w:val="24"/>
          <w:szCs w:val="24"/>
        </w:rPr>
        <w:t>, impacts</w:t>
      </w:r>
      <w:r w:rsidR="00E04050" w:rsidRPr="00FA0535">
        <w:rPr>
          <w:rFonts w:asciiTheme="majorHAnsi" w:hAnsiTheme="majorHAnsi" w:cs="Arial"/>
          <w:sz w:val="24"/>
          <w:szCs w:val="24"/>
        </w:rPr>
        <w:t xml:space="preserve"> staff retention strategies, talent and management development in staff, exit interviews and so on.</w:t>
      </w:r>
    </w:p>
    <w:p w14:paraId="79A4E9AA" w14:textId="77777777" w:rsidR="003169A9" w:rsidRPr="00FA0535" w:rsidRDefault="009D5F2F" w:rsidP="002F1EAA">
      <w:pPr>
        <w:pStyle w:val="Heading1"/>
      </w:pPr>
      <w:bookmarkStart w:id="19" w:name="_Toc118920879"/>
      <w:r w:rsidRPr="00FA0535">
        <w:t>Benefits of working for a non-profit</w:t>
      </w:r>
      <w:bookmarkEnd w:id="19"/>
    </w:p>
    <w:p w14:paraId="5F9CD6D3" w14:textId="2816B9F1" w:rsidR="009D5F2F" w:rsidRPr="00FA0535" w:rsidRDefault="009D5F2F"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Cancer research</w:t>
      </w:r>
      <w:r w:rsidR="005F4054" w:rsidRPr="00FA0535">
        <w:rPr>
          <w:rFonts w:asciiTheme="majorHAnsi" w:hAnsiTheme="majorHAnsi" w:cs="Arial"/>
          <w:sz w:val="24"/>
          <w:szCs w:val="24"/>
        </w:rPr>
        <w:t xml:space="preserve">, </w:t>
      </w:r>
      <w:r w:rsidR="003169A9" w:rsidRPr="00FA0535">
        <w:rPr>
          <w:rFonts w:asciiTheme="majorHAnsi" w:hAnsiTheme="majorHAnsi" w:cs="Arial"/>
          <w:sz w:val="24"/>
          <w:szCs w:val="24"/>
        </w:rPr>
        <w:t xml:space="preserve">YMCA, </w:t>
      </w:r>
      <w:r w:rsidR="005F4054" w:rsidRPr="00FA0535">
        <w:rPr>
          <w:rFonts w:asciiTheme="majorHAnsi" w:hAnsiTheme="majorHAnsi" w:cs="Arial"/>
          <w:sz w:val="24"/>
          <w:szCs w:val="24"/>
        </w:rPr>
        <w:t xml:space="preserve">Mind, </w:t>
      </w:r>
      <w:r w:rsidR="003169A9" w:rsidRPr="00FA0535">
        <w:rPr>
          <w:rFonts w:asciiTheme="majorHAnsi" w:hAnsiTheme="majorHAnsi" w:cs="Arial"/>
          <w:sz w:val="24"/>
          <w:szCs w:val="24"/>
        </w:rPr>
        <w:t>Women’s</w:t>
      </w:r>
      <w:r w:rsidR="005F4054" w:rsidRPr="00FA0535">
        <w:rPr>
          <w:rFonts w:asciiTheme="majorHAnsi" w:hAnsiTheme="majorHAnsi" w:cs="Arial"/>
          <w:sz w:val="24"/>
          <w:szCs w:val="24"/>
        </w:rPr>
        <w:t>’ aid, the Wallich and most of the non-profit organisations</w:t>
      </w:r>
      <w:r w:rsidRPr="00FA0535">
        <w:rPr>
          <w:rFonts w:asciiTheme="majorHAnsi" w:hAnsiTheme="majorHAnsi" w:cs="Arial"/>
          <w:sz w:val="24"/>
          <w:szCs w:val="24"/>
        </w:rPr>
        <w:t xml:space="preserve"> provides, private pension scheme, </w:t>
      </w:r>
      <w:r w:rsidR="005F4054" w:rsidRPr="00FA0535">
        <w:rPr>
          <w:rFonts w:asciiTheme="majorHAnsi" w:hAnsiTheme="majorHAnsi" w:cs="Arial"/>
          <w:sz w:val="24"/>
          <w:szCs w:val="24"/>
        </w:rPr>
        <w:t xml:space="preserve">twenty five </w:t>
      </w:r>
      <w:r w:rsidRPr="00FA0535">
        <w:rPr>
          <w:rFonts w:asciiTheme="majorHAnsi" w:hAnsiTheme="majorHAnsi" w:cs="Arial"/>
          <w:sz w:val="24"/>
          <w:szCs w:val="24"/>
        </w:rPr>
        <w:t>annual leave, gym members</w:t>
      </w:r>
      <w:r w:rsidR="005F4054" w:rsidRPr="00FA0535">
        <w:rPr>
          <w:rFonts w:asciiTheme="majorHAnsi" w:hAnsiTheme="majorHAnsi" w:cs="Arial"/>
          <w:sz w:val="24"/>
          <w:szCs w:val="24"/>
        </w:rPr>
        <w:t>h</w:t>
      </w:r>
      <w:r w:rsidRPr="00FA0535">
        <w:rPr>
          <w:rFonts w:asciiTheme="majorHAnsi" w:hAnsiTheme="majorHAnsi" w:cs="Arial"/>
          <w:sz w:val="24"/>
          <w:szCs w:val="24"/>
        </w:rPr>
        <w:t>ip discounts, cycle to work schemes, supporting through cancer</w:t>
      </w:r>
      <w:r w:rsidR="005F4054" w:rsidRPr="00FA0535">
        <w:rPr>
          <w:rFonts w:asciiTheme="majorHAnsi" w:hAnsiTheme="majorHAnsi" w:cs="Arial"/>
          <w:sz w:val="24"/>
          <w:szCs w:val="24"/>
        </w:rPr>
        <w:t xml:space="preserve">, flexible working, counselling session and a Christmas shopping day in December. There is no competitive salary as in personal benefits or compensation, non-profit is aware of the well-being of others and </w:t>
      </w:r>
      <w:proofErr w:type="gramStart"/>
      <w:r w:rsidR="005F4054" w:rsidRPr="00FA0535">
        <w:rPr>
          <w:rFonts w:asciiTheme="majorHAnsi" w:hAnsiTheme="majorHAnsi" w:cs="Arial"/>
          <w:sz w:val="24"/>
          <w:szCs w:val="24"/>
        </w:rPr>
        <w:t>try</w:t>
      </w:r>
      <w:proofErr w:type="gramEnd"/>
      <w:r w:rsidR="005F4054" w:rsidRPr="00FA0535">
        <w:rPr>
          <w:rFonts w:asciiTheme="majorHAnsi" w:hAnsiTheme="majorHAnsi" w:cs="Arial"/>
          <w:sz w:val="24"/>
          <w:szCs w:val="24"/>
        </w:rPr>
        <w:t xml:space="preserve"> to be flexible with other aspects. The Wallich in many of the projects give employees the options of days and hours that suits the individual and will try to work towards it as closely as possible. </w:t>
      </w:r>
    </w:p>
    <w:p w14:paraId="60F779B9" w14:textId="1418D508" w:rsidR="00387214" w:rsidRPr="00FA0535" w:rsidRDefault="003169A9" w:rsidP="002F1EAA">
      <w:pPr>
        <w:pStyle w:val="Heading1"/>
      </w:pPr>
      <w:bookmarkStart w:id="20" w:name="_Toc118920880"/>
      <w:r w:rsidRPr="00FA0535">
        <w:t>Negative</w:t>
      </w:r>
      <w:r w:rsidR="003C6791" w:rsidRPr="00FA0535">
        <w:t>s</w:t>
      </w:r>
      <w:r w:rsidRPr="00FA0535">
        <w:t xml:space="preserve"> working for a non-profit</w:t>
      </w:r>
      <w:bookmarkEnd w:id="20"/>
    </w:p>
    <w:p w14:paraId="4D305FFD" w14:textId="302C0EA5" w:rsidR="003169A9" w:rsidRPr="00FA0535" w:rsidRDefault="003169A9"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Non-profit organisations are emotionally exhausting on one person’s mental health, can even cause vicarious trauma this is when a person can hear another person’s trauma and unconsciously carry it around with them, until side affects slowly appear. </w:t>
      </w:r>
    </w:p>
    <w:p w14:paraId="253AAD14" w14:textId="04A8D906" w:rsidR="00625E91" w:rsidRPr="00FA0535" w:rsidRDefault="00625E91"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Salary is not </w:t>
      </w:r>
      <w:r w:rsidR="00BF7204" w:rsidRPr="00FA0535">
        <w:rPr>
          <w:rFonts w:asciiTheme="majorHAnsi" w:hAnsiTheme="majorHAnsi" w:cs="Arial"/>
          <w:sz w:val="24"/>
          <w:szCs w:val="24"/>
        </w:rPr>
        <w:t>competitive,</w:t>
      </w:r>
      <w:r w:rsidRPr="00FA0535">
        <w:rPr>
          <w:rFonts w:asciiTheme="majorHAnsi" w:hAnsiTheme="majorHAnsi" w:cs="Arial"/>
          <w:sz w:val="24"/>
          <w:szCs w:val="24"/>
        </w:rPr>
        <w:t xml:space="preserve"> and funding is always the focus for management, for the good of all. Unfortunately, funding comes with heaps of pressure, in order to keep everybody’s job and provide a service to </w:t>
      </w:r>
      <w:r w:rsidR="00BF7204" w:rsidRPr="00FA0535">
        <w:rPr>
          <w:rFonts w:asciiTheme="majorHAnsi" w:hAnsiTheme="majorHAnsi" w:cs="Arial"/>
          <w:sz w:val="24"/>
          <w:szCs w:val="24"/>
        </w:rPr>
        <w:t>its</w:t>
      </w:r>
      <w:r w:rsidRPr="00FA0535">
        <w:rPr>
          <w:rFonts w:asciiTheme="majorHAnsi" w:hAnsiTheme="majorHAnsi" w:cs="Arial"/>
          <w:sz w:val="24"/>
          <w:szCs w:val="24"/>
        </w:rPr>
        <w:t xml:space="preserve"> community. </w:t>
      </w:r>
    </w:p>
    <w:p w14:paraId="56DB1E53" w14:textId="77777777" w:rsidR="007C7AAD" w:rsidRPr="00FA0535" w:rsidRDefault="007C7AAD" w:rsidP="002F1EAA">
      <w:pPr>
        <w:pStyle w:val="Heading1"/>
      </w:pPr>
      <w:bookmarkStart w:id="21" w:name="_Toc118920881"/>
      <w:r w:rsidRPr="00FA0535">
        <w:t>Methodology</w:t>
      </w:r>
      <w:bookmarkEnd w:id="21"/>
      <w:r w:rsidRPr="00FA0535">
        <w:t xml:space="preserve"> </w:t>
      </w:r>
    </w:p>
    <w:p w14:paraId="4F944556" w14:textId="6871C735" w:rsidR="009C09B7" w:rsidRPr="00FA0535" w:rsidRDefault="009C09B7" w:rsidP="000912B1">
      <w:pPr>
        <w:spacing w:line="276" w:lineRule="auto"/>
        <w:jc w:val="both"/>
        <w:rPr>
          <w:rFonts w:asciiTheme="majorHAnsi" w:hAnsiTheme="majorHAnsi" w:cs="Arial"/>
          <w:bCs/>
          <w:sz w:val="24"/>
          <w:szCs w:val="24"/>
        </w:rPr>
      </w:pPr>
      <w:r w:rsidRPr="00FA0535">
        <w:rPr>
          <w:rFonts w:asciiTheme="majorHAnsi" w:hAnsiTheme="majorHAnsi" w:cs="Arial"/>
          <w:bCs/>
          <w:sz w:val="24"/>
          <w:szCs w:val="24"/>
        </w:rPr>
        <w:t xml:space="preserve">The ethical guidelines where considered, consent was requested from the service manager to ask twenty colleagues to fill in the questionnaires, Cath Wilson accepted and the information was correlated. </w:t>
      </w:r>
    </w:p>
    <w:p w14:paraId="2F274B57" w14:textId="37014E8A" w:rsidR="007C7AAD" w:rsidRPr="00FA0535" w:rsidRDefault="007C7AAD" w:rsidP="000912B1">
      <w:pPr>
        <w:spacing w:line="276" w:lineRule="auto"/>
        <w:jc w:val="both"/>
        <w:rPr>
          <w:rFonts w:asciiTheme="majorHAnsi" w:hAnsiTheme="majorHAnsi"/>
          <w:sz w:val="24"/>
          <w:szCs w:val="24"/>
        </w:rPr>
      </w:pPr>
      <w:r w:rsidRPr="00FA0535">
        <w:rPr>
          <w:rFonts w:asciiTheme="majorHAnsi" w:hAnsiTheme="majorHAnsi"/>
          <w:sz w:val="24"/>
          <w:szCs w:val="24"/>
        </w:rPr>
        <w:lastRenderedPageBreak/>
        <w:t xml:space="preserve">The methodology conducted for this research project is using primary data and secondary data. The primary data will be a questionnaire aimed for staff in the Wallich, the aim and purpose of this questionnaire is to discover if employees are satisfied and if there is a correlation between the amount of time working there and what employees circle for question 5 (what describes your management). This is an addition to the main methodology of using secondary data, which is data already been researched and constructed </w:t>
      </w:r>
      <w:r w:rsidR="009C09B7" w:rsidRPr="00FA0535">
        <w:rPr>
          <w:rFonts w:asciiTheme="majorHAnsi" w:hAnsiTheme="majorHAnsi"/>
          <w:sz w:val="24"/>
          <w:szCs w:val="24"/>
        </w:rPr>
        <w:t>being</w:t>
      </w:r>
      <w:r w:rsidRPr="00FA0535">
        <w:rPr>
          <w:rFonts w:asciiTheme="majorHAnsi" w:hAnsiTheme="majorHAnsi"/>
          <w:sz w:val="24"/>
          <w:szCs w:val="24"/>
        </w:rPr>
        <w:t xml:space="preserve"> another source, this research project has focused on books, journal articles and news outlets. </w:t>
      </w:r>
    </w:p>
    <w:p w14:paraId="118225BF" w14:textId="47B05A85" w:rsidR="007C7AAD" w:rsidRPr="00FA0535" w:rsidRDefault="007C7AAD" w:rsidP="000912B1">
      <w:pPr>
        <w:spacing w:line="276" w:lineRule="auto"/>
        <w:jc w:val="both"/>
        <w:rPr>
          <w:rFonts w:asciiTheme="majorHAnsi" w:hAnsiTheme="majorHAnsi"/>
          <w:sz w:val="24"/>
          <w:szCs w:val="24"/>
        </w:rPr>
      </w:pPr>
      <w:r w:rsidRPr="00FA0535">
        <w:rPr>
          <w:rFonts w:asciiTheme="majorHAnsi" w:hAnsiTheme="majorHAnsi"/>
          <w:sz w:val="24"/>
          <w:szCs w:val="24"/>
        </w:rPr>
        <w:t xml:space="preserve">The positives from the questionnaires is that it add the personal factor from the largest homeless non-profit organisation in Wales, with over seventy five projects across Wales, it could be considered easier for employees to slip through the net for unsatisfied or unnoticed and ending up leaving the organisation or the opposite and having excellent management teams through working within a large organisation having access to all </w:t>
      </w:r>
      <w:r w:rsidR="009C09B7" w:rsidRPr="00FA0535">
        <w:rPr>
          <w:rFonts w:asciiTheme="majorHAnsi" w:hAnsiTheme="majorHAnsi"/>
          <w:sz w:val="24"/>
          <w:szCs w:val="24"/>
        </w:rPr>
        <w:t>of the facilities</w:t>
      </w:r>
      <w:r w:rsidRPr="00FA0535">
        <w:rPr>
          <w:rFonts w:asciiTheme="majorHAnsi" w:hAnsiTheme="majorHAnsi"/>
          <w:sz w:val="24"/>
          <w:szCs w:val="24"/>
        </w:rPr>
        <w:t xml:space="preserve">.  </w:t>
      </w:r>
    </w:p>
    <w:p w14:paraId="48EEBB65" w14:textId="77777777" w:rsidR="007C7AAD" w:rsidRPr="00FA0535" w:rsidRDefault="007C7AAD" w:rsidP="000912B1">
      <w:pPr>
        <w:spacing w:line="276" w:lineRule="auto"/>
        <w:jc w:val="both"/>
        <w:rPr>
          <w:rFonts w:asciiTheme="majorHAnsi" w:hAnsiTheme="majorHAnsi"/>
          <w:sz w:val="24"/>
          <w:szCs w:val="24"/>
        </w:rPr>
      </w:pPr>
      <w:r w:rsidRPr="00FA0535">
        <w:rPr>
          <w:rFonts w:asciiTheme="majorHAnsi" w:hAnsiTheme="majorHAnsi"/>
          <w:sz w:val="24"/>
          <w:szCs w:val="24"/>
        </w:rPr>
        <w:t xml:space="preserve">The questionnaires were given to ten random members of staff. Data protection form was completed before hand, disclosing any personal information would not be passed on, the questionnaires would be kept in a safe and secure place for three years in case of evidence needed and in November 2025 the questionnaires would be shredded. </w:t>
      </w:r>
    </w:p>
    <w:p w14:paraId="0997F593" w14:textId="77777777" w:rsidR="007C7AAD" w:rsidRPr="00FA0535" w:rsidRDefault="007C7AAD" w:rsidP="000912B1">
      <w:pPr>
        <w:spacing w:line="276" w:lineRule="auto"/>
        <w:jc w:val="both"/>
        <w:rPr>
          <w:rFonts w:asciiTheme="majorHAnsi" w:hAnsiTheme="majorHAnsi"/>
          <w:sz w:val="24"/>
          <w:szCs w:val="24"/>
        </w:rPr>
      </w:pPr>
      <w:r w:rsidRPr="00FA0535">
        <w:rPr>
          <w:rFonts w:asciiTheme="majorHAnsi" w:hAnsiTheme="majorHAnsi"/>
          <w:sz w:val="24"/>
          <w:szCs w:val="24"/>
        </w:rPr>
        <w:t xml:space="preserve">The main form of research is secondary </w:t>
      </w:r>
      <w:proofErr w:type="gramStart"/>
      <w:r w:rsidRPr="00FA0535">
        <w:rPr>
          <w:rFonts w:asciiTheme="majorHAnsi" w:hAnsiTheme="majorHAnsi"/>
          <w:sz w:val="24"/>
          <w:szCs w:val="24"/>
        </w:rPr>
        <w:t>data,</w:t>
      </w:r>
      <w:proofErr w:type="gramEnd"/>
      <w:r w:rsidRPr="00FA0535">
        <w:rPr>
          <w:rFonts w:asciiTheme="majorHAnsi" w:hAnsiTheme="majorHAnsi"/>
          <w:sz w:val="24"/>
          <w:szCs w:val="24"/>
        </w:rPr>
        <w:t xml:space="preserve"> the reason for this was to dedicate time researching and using other sources of findings that are accurate and relevant for this project. The third sector is vital for Wales in the respect of people need these services, it creates a lifeline for many people and is also a community within the third sector organisations, meaning there is assumed to be a vast amount of data in order to improve staff retention within these organisations. </w:t>
      </w:r>
    </w:p>
    <w:p w14:paraId="41323B34" w14:textId="7224D463" w:rsidR="007C7AAD" w:rsidRPr="00FA0535" w:rsidRDefault="007C7AAD" w:rsidP="000912B1">
      <w:pPr>
        <w:spacing w:line="276" w:lineRule="auto"/>
        <w:jc w:val="both"/>
        <w:rPr>
          <w:rFonts w:asciiTheme="majorHAnsi" w:hAnsiTheme="majorHAnsi"/>
          <w:sz w:val="24"/>
          <w:szCs w:val="24"/>
        </w:rPr>
      </w:pPr>
      <w:r w:rsidRPr="00FA0535">
        <w:rPr>
          <w:rFonts w:asciiTheme="majorHAnsi" w:hAnsiTheme="majorHAnsi"/>
          <w:sz w:val="24"/>
          <w:szCs w:val="24"/>
        </w:rPr>
        <w:t xml:space="preserve">Both research techniques are qualitative data, the questionnaire could be either quantitative or qualitative, however, the questionnaires for this project are specifically qualitative to finding employees feelings or descriptions and explanations of the experience working there. The secondary data also is qualitative, researching journals, books and news outlets, for information that can improve staff retention in the third sector and looking for the gap in research that could potentially benefit management and leadership roles within non-profit organisations.  </w:t>
      </w:r>
    </w:p>
    <w:p w14:paraId="7384E714" w14:textId="45AA655B" w:rsidR="0012591D" w:rsidRPr="00FA0535" w:rsidRDefault="006413B2" w:rsidP="002F1EAA">
      <w:pPr>
        <w:pStyle w:val="Heading1"/>
      </w:pPr>
      <w:bookmarkStart w:id="22" w:name="_Toc118920882"/>
      <w:r w:rsidRPr="00FA0535">
        <w:t>Questionnaire findings</w:t>
      </w:r>
      <w:r w:rsidR="009D5F2F" w:rsidRPr="00FA0535">
        <w:t xml:space="preserve"> from the </w:t>
      </w:r>
      <w:r w:rsidRPr="00FA0535">
        <w:t>organisation the Wallich</w:t>
      </w:r>
      <w:bookmarkEnd w:id="22"/>
      <w:r w:rsidRPr="00FA0535">
        <w:t xml:space="preserve"> </w:t>
      </w:r>
    </w:p>
    <w:p w14:paraId="538D7163" w14:textId="1E9B0654" w:rsidR="009C09B7" w:rsidRPr="00FA0535" w:rsidRDefault="009C09B7" w:rsidP="000912B1">
      <w:pPr>
        <w:spacing w:line="276" w:lineRule="auto"/>
        <w:jc w:val="both"/>
        <w:rPr>
          <w:rFonts w:asciiTheme="majorHAnsi" w:hAnsiTheme="majorHAnsi" w:cs="Arial"/>
          <w:bCs/>
          <w:sz w:val="24"/>
          <w:szCs w:val="24"/>
        </w:rPr>
      </w:pPr>
      <w:r w:rsidRPr="00FA0535">
        <w:rPr>
          <w:rFonts w:asciiTheme="majorHAnsi" w:hAnsiTheme="majorHAnsi" w:cs="Arial"/>
          <w:bCs/>
          <w:sz w:val="24"/>
          <w:szCs w:val="24"/>
        </w:rPr>
        <w:t xml:space="preserve">The findings from the questionnaires, out of twenty questionnaires 18 where ‘very satisfied’, 2 where ‘ok’ all of the twenty rand employees had been in the organisation over a year and question 2, ‘have you ever thought about changing the role within the organisation?’ 11 said yes, this is a great opportunity for management to have a stay retention meeting with employees, to discuss development plans, upskilling and even shadowing over employees in different projects. </w:t>
      </w:r>
    </w:p>
    <w:p w14:paraId="3C4E8EB2" w14:textId="16E484D5" w:rsidR="009C09B7" w:rsidRPr="00FA0535" w:rsidRDefault="009C09B7" w:rsidP="000912B1">
      <w:pPr>
        <w:spacing w:line="276" w:lineRule="auto"/>
        <w:jc w:val="both"/>
        <w:rPr>
          <w:rFonts w:asciiTheme="majorHAnsi" w:hAnsiTheme="majorHAnsi" w:cs="Arial"/>
          <w:bCs/>
          <w:sz w:val="24"/>
          <w:szCs w:val="24"/>
        </w:rPr>
      </w:pPr>
      <w:r w:rsidRPr="00FA0535">
        <w:rPr>
          <w:rFonts w:asciiTheme="majorHAnsi" w:hAnsiTheme="majorHAnsi" w:cs="Arial"/>
          <w:bCs/>
          <w:sz w:val="24"/>
          <w:szCs w:val="24"/>
        </w:rPr>
        <w:lastRenderedPageBreak/>
        <w:t>The other key findings from the questionnaires, ‘what are the negatives from working in the Wallich’, 14 out of 20, wrote a comment issuing pay, this is a significant problem for staff retention in the non-profit sector as a whole, the way this could be challenged is discover other ways tha</w:t>
      </w:r>
      <w:r w:rsidR="002C138E" w:rsidRPr="00FA0535">
        <w:rPr>
          <w:rFonts w:asciiTheme="majorHAnsi" w:hAnsiTheme="majorHAnsi" w:cs="Arial"/>
          <w:bCs/>
          <w:sz w:val="24"/>
          <w:szCs w:val="24"/>
        </w:rPr>
        <w:t xml:space="preserve">t could potentially give additional money to staff but not necessarily up the salary, for example remote working fund, additional money for administration costs at home, increase mileage for visiting communities or service users. Another option is to create a long-time service increase to wages, enabling incentives for staff to remain. </w:t>
      </w:r>
    </w:p>
    <w:p w14:paraId="57C8A55C" w14:textId="73DCA037" w:rsidR="002C138E" w:rsidRPr="00FA0535" w:rsidRDefault="002C138E" w:rsidP="000912B1">
      <w:pPr>
        <w:spacing w:line="276" w:lineRule="auto"/>
        <w:jc w:val="both"/>
        <w:rPr>
          <w:rFonts w:asciiTheme="majorHAnsi" w:hAnsiTheme="majorHAnsi" w:cs="Arial"/>
          <w:bCs/>
          <w:sz w:val="24"/>
          <w:szCs w:val="24"/>
        </w:rPr>
      </w:pPr>
      <w:r w:rsidRPr="00FA0535">
        <w:rPr>
          <w:rFonts w:asciiTheme="majorHAnsi" w:hAnsiTheme="majorHAnsi" w:cs="Arial"/>
          <w:bCs/>
          <w:sz w:val="24"/>
          <w:szCs w:val="24"/>
        </w:rPr>
        <w:t xml:space="preserve">Overall the findings where positive, in order to have a substantial amount of feedback the questionnaires would need to be given out to the vast majority or all of the employees within the Wallich. The two main objectives from the questionnaires where that staff would like to be transferred to different departments within the organisation and an increase in salary. </w:t>
      </w:r>
    </w:p>
    <w:p w14:paraId="6EADF6E2" w14:textId="22535002" w:rsidR="006413B2" w:rsidRPr="00FA0535" w:rsidRDefault="004B62DE" w:rsidP="002F1EAA">
      <w:pPr>
        <w:pStyle w:val="Heading1"/>
      </w:pPr>
      <w:bookmarkStart w:id="23" w:name="_Toc118920883"/>
      <w:r w:rsidRPr="00FA0535">
        <w:t xml:space="preserve">Improvement strategies for staff retention </w:t>
      </w:r>
      <w:r w:rsidR="007C7AAD" w:rsidRPr="00FA0535">
        <w:t>from the research findings</w:t>
      </w:r>
      <w:bookmarkEnd w:id="23"/>
    </w:p>
    <w:p w14:paraId="48508888" w14:textId="4583E5AF" w:rsidR="006413B2" w:rsidRPr="00FA0535" w:rsidRDefault="009B0417"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Strategic Human Resource Development or talent management </w:t>
      </w:r>
      <w:r w:rsidR="006A138A" w:rsidRPr="00FA0535">
        <w:rPr>
          <w:rFonts w:asciiTheme="majorHAnsi" w:hAnsiTheme="majorHAnsi" w:cs="Arial"/>
          <w:sz w:val="24"/>
          <w:szCs w:val="24"/>
        </w:rPr>
        <w:t xml:space="preserve">must focus and spend the money on retaining staff, instead of focus on training people, people leave and retaining employees. </w:t>
      </w:r>
      <w:r w:rsidR="00475857" w:rsidRPr="00FA0535">
        <w:rPr>
          <w:rFonts w:asciiTheme="majorHAnsi" w:hAnsiTheme="majorHAnsi" w:cs="Arial"/>
          <w:sz w:val="24"/>
          <w:szCs w:val="24"/>
        </w:rPr>
        <w:t>The 2016 survey of nonprofitHR.com found the hardest sectors to retain are people working in the health social care, including mostly non-profit organisations (</w:t>
      </w:r>
      <w:hyperlink r:id="rId15" w:history="1">
        <w:r w:rsidR="00475857" w:rsidRPr="00FA0535">
          <w:rPr>
            <w:rStyle w:val="Hyperlink"/>
            <w:rFonts w:asciiTheme="majorHAnsi" w:hAnsiTheme="majorHAnsi" w:cs="Arial"/>
            <w:sz w:val="24"/>
            <w:szCs w:val="24"/>
          </w:rPr>
          <w:t>www.nonprofitHR.com</w:t>
        </w:r>
      </w:hyperlink>
      <w:r w:rsidR="00475857" w:rsidRPr="00FA0535">
        <w:rPr>
          <w:rFonts w:asciiTheme="majorHAnsi" w:hAnsiTheme="majorHAnsi" w:cs="Arial"/>
          <w:sz w:val="24"/>
          <w:szCs w:val="24"/>
        </w:rPr>
        <w:t>, 2016). They are followed closely by the fundraising and development roles, seen as price champions</w:t>
      </w:r>
      <w:r w:rsidR="00B30603" w:rsidRPr="00FA0535">
        <w:rPr>
          <w:rFonts w:asciiTheme="majorHAnsi" w:hAnsiTheme="majorHAnsi" w:cs="Arial"/>
          <w:sz w:val="24"/>
          <w:szCs w:val="24"/>
        </w:rPr>
        <w:t xml:space="preserve"> within non-profits</w:t>
      </w:r>
      <w:r w:rsidR="00475857" w:rsidRPr="00FA0535">
        <w:rPr>
          <w:rFonts w:asciiTheme="majorHAnsi" w:hAnsiTheme="majorHAnsi" w:cs="Arial"/>
          <w:sz w:val="24"/>
          <w:szCs w:val="24"/>
        </w:rPr>
        <w:t xml:space="preserve"> and can go from job to job </w:t>
      </w:r>
      <w:r w:rsidR="00B30603" w:rsidRPr="00FA0535">
        <w:rPr>
          <w:rFonts w:asciiTheme="majorHAnsi" w:hAnsiTheme="majorHAnsi" w:cs="Arial"/>
          <w:sz w:val="24"/>
          <w:szCs w:val="24"/>
        </w:rPr>
        <w:t xml:space="preserve">due to the successes </w:t>
      </w:r>
      <w:r w:rsidR="00475857" w:rsidRPr="00FA0535">
        <w:rPr>
          <w:rFonts w:asciiTheme="majorHAnsi" w:hAnsiTheme="majorHAnsi" w:cs="Arial"/>
          <w:sz w:val="24"/>
          <w:szCs w:val="24"/>
        </w:rPr>
        <w:t>and they are second hardest jobs to retain (</w:t>
      </w:r>
      <w:hyperlink r:id="rId16" w:history="1">
        <w:r w:rsidR="00B30603" w:rsidRPr="00FA0535">
          <w:rPr>
            <w:rStyle w:val="Hyperlink"/>
            <w:rFonts w:asciiTheme="majorHAnsi" w:hAnsiTheme="majorHAnsi" w:cs="Arial"/>
            <w:sz w:val="24"/>
            <w:szCs w:val="24"/>
          </w:rPr>
          <w:t>www.nonprofit.com</w:t>
        </w:r>
      </w:hyperlink>
      <w:r w:rsidR="00B30603" w:rsidRPr="00FA0535">
        <w:rPr>
          <w:rFonts w:asciiTheme="majorHAnsi" w:hAnsiTheme="majorHAnsi" w:cs="Arial"/>
          <w:sz w:val="24"/>
          <w:szCs w:val="24"/>
        </w:rPr>
        <w:t xml:space="preserve">, 2016). </w:t>
      </w:r>
    </w:p>
    <w:p w14:paraId="700F34C0" w14:textId="403B5D58" w:rsidR="00B30603" w:rsidRPr="00FA0535" w:rsidRDefault="00B30603"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The impact of a job loss is a major life disruption. At this moment</w:t>
      </w:r>
      <w:r w:rsidR="002C138E" w:rsidRPr="00FA0535">
        <w:rPr>
          <w:rFonts w:asciiTheme="majorHAnsi" w:hAnsiTheme="majorHAnsi" w:cs="Arial"/>
          <w:sz w:val="24"/>
          <w:szCs w:val="24"/>
        </w:rPr>
        <w:t>, in an error after the</w:t>
      </w:r>
      <w:r w:rsidRPr="00FA0535">
        <w:rPr>
          <w:rFonts w:asciiTheme="majorHAnsi" w:hAnsiTheme="majorHAnsi" w:cs="Arial"/>
          <w:sz w:val="24"/>
          <w:szCs w:val="24"/>
        </w:rPr>
        <w:t xml:space="preserve"> pandemic and rising living cost is creating an anxiety amongst people, this is a serious area to cover in non-profit organisations, there is a worry that there is going to be a funding shortage, meaning potential job losses, this constant worry is having an effect on peoples well-being, mental and physical health. The main skill in employee separation is compassion, the individual is affected but also to the employees that are remaining, the management has to convey positive messages and recognise changes in behaviours that may occur. </w:t>
      </w:r>
    </w:p>
    <w:p w14:paraId="712BDC6C" w14:textId="1F371A64" w:rsidR="002C138E" w:rsidRPr="00FA0535" w:rsidRDefault="006708DE"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The initial step is to</w:t>
      </w:r>
      <w:r w:rsidR="00286A8F" w:rsidRPr="00FA0535">
        <w:rPr>
          <w:rFonts w:asciiTheme="majorHAnsi" w:hAnsiTheme="majorHAnsi" w:cs="Arial"/>
          <w:sz w:val="24"/>
          <w:szCs w:val="24"/>
        </w:rPr>
        <w:t xml:space="preserve"> attract</w:t>
      </w:r>
      <w:r w:rsidR="002C138E" w:rsidRPr="00FA0535">
        <w:rPr>
          <w:rFonts w:asciiTheme="majorHAnsi" w:hAnsiTheme="majorHAnsi" w:cs="Arial"/>
          <w:sz w:val="24"/>
          <w:szCs w:val="24"/>
        </w:rPr>
        <w:t>ion, attracting</w:t>
      </w:r>
      <w:r w:rsidR="00286A8F" w:rsidRPr="00FA0535">
        <w:rPr>
          <w:rFonts w:asciiTheme="majorHAnsi" w:hAnsiTheme="majorHAnsi" w:cs="Arial"/>
          <w:sz w:val="24"/>
          <w:szCs w:val="24"/>
        </w:rPr>
        <w:t xml:space="preserve"> the right type of candidate</w:t>
      </w:r>
      <w:r w:rsidRPr="00FA0535">
        <w:rPr>
          <w:rFonts w:asciiTheme="majorHAnsi" w:hAnsiTheme="majorHAnsi" w:cs="Arial"/>
          <w:sz w:val="24"/>
          <w:szCs w:val="24"/>
        </w:rPr>
        <w:t xml:space="preserve"> to </w:t>
      </w:r>
      <w:r w:rsidR="007662C4" w:rsidRPr="00FA0535">
        <w:rPr>
          <w:rFonts w:asciiTheme="majorHAnsi" w:hAnsiTheme="majorHAnsi" w:cs="Arial"/>
          <w:sz w:val="24"/>
          <w:szCs w:val="24"/>
        </w:rPr>
        <w:t>hire, getting the right people that have the same or similar culture</w:t>
      </w:r>
      <w:r w:rsidR="00286A8F" w:rsidRPr="00FA0535">
        <w:rPr>
          <w:rFonts w:asciiTheme="majorHAnsi" w:hAnsiTheme="majorHAnsi" w:cs="Arial"/>
          <w:sz w:val="24"/>
          <w:szCs w:val="24"/>
        </w:rPr>
        <w:t>, b</w:t>
      </w:r>
      <w:r w:rsidRPr="00FA0535">
        <w:rPr>
          <w:rFonts w:asciiTheme="majorHAnsi" w:hAnsiTheme="majorHAnsi" w:cs="Arial"/>
          <w:sz w:val="24"/>
          <w:szCs w:val="24"/>
        </w:rPr>
        <w:t>y having a</w:t>
      </w:r>
      <w:r w:rsidR="00286A8F" w:rsidRPr="00FA0535">
        <w:rPr>
          <w:rFonts w:asciiTheme="majorHAnsi" w:hAnsiTheme="majorHAnsi" w:cs="Arial"/>
          <w:sz w:val="24"/>
          <w:szCs w:val="24"/>
        </w:rPr>
        <w:t xml:space="preserve"> detailed in the job vacancy, including job title, values, detailed description </w:t>
      </w:r>
      <w:r w:rsidR="002C138E" w:rsidRPr="00FA0535">
        <w:rPr>
          <w:rFonts w:asciiTheme="majorHAnsi" w:hAnsiTheme="majorHAnsi" w:cs="Arial"/>
          <w:sz w:val="24"/>
          <w:szCs w:val="24"/>
        </w:rPr>
        <w:t>of daily tasks.</w:t>
      </w:r>
    </w:p>
    <w:p w14:paraId="6B52282A" w14:textId="5B713DAB" w:rsidR="00A0652A" w:rsidRPr="00FA0535" w:rsidRDefault="007662C4"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The first step in creating a staff retention plan, know your numbers, how many people are in the organisation, in which department, how many employees are in a team/ department or individual roles.</w:t>
      </w:r>
      <w:r w:rsidR="00A0652A" w:rsidRPr="00FA0535">
        <w:rPr>
          <w:rFonts w:asciiTheme="majorHAnsi" w:hAnsiTheme="majorHAnsi" w:cs="Arial"/>
          <w:sz w:val="24"/>
          <w:szCs w:val="24"/>
        </w:rPr>
        <w:t xml:space="preserve"> Review ratios, how many staff members to team leaders, how many team leaders to one manager, what trends are developing monthly and annually. </w:t>
      </w:r>
      <w:r w:rsidRPr="00FA0535">
        <w:rPr>
          <w:rFonts w:asciiTheme="majorHAnsi" w:hAnsiTheme="majorHAnsi" w:cs="Arial"/>
          <w:sz w:val="24"/>
          <w:szCs w:val="24"/>
        </w:rPr>
        <w:t xml:space="preserve"> </w:t>
      </w:r>
    </w:p>
    <w:p w14:paraId="19FC078C" w14:textId="07FAB7F6" w:rsidR="00A0652A" w:rsidRPr="00FA0535" w:rsidRDefault="007662C4"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The second step is </w:t>
      </w:r>
      <w:proofErr w:type="gramStart"/>
      <w:r w:rsidRPr="00FA0535">
        <w:rPr>
          <w:rFonts w:asciiTheme="majorHAnsi" w:hAnsiTheme="majorHAnsi" w:cs="Arial"/>
          <w:sz w:val="24"/>
          <w:szCs w:val="24"/>
        </w:rPr>
        <w:t>understanding</w:t>
      </w:r>
      <w:proofErr w:type="gramEnd"/>
      <w:r w:rsidRPr="00FA0535">
        <w:rPr>
          <w:rFonts w:asciiTheme="majorHAnsi" w:hAnsiTheme="majorHAnsi" w:cs="Arial"/>
          <w:sz w:val="24"/>
          <w:szCs w:val="24"/>
        </w:rPr>
        <w:t xml:space="preserve"> why</w:t>
      </w:r>
      <w:r w:rsidR="00A0652A" w:rsidRPr="00FA0535">
        <w:rPr>
          <w:rFonts w:asciiTheme="majorHAnsi" w:hAnsiTheme="majorHAnsi" w:cs="Arial"/>
          <w:sz w:val="24"/>
          <w:szCs w:val="24"/>
        </w:rPr>
        <w:t xml:space="preserve"> the people that have left</w:t>
      </w:r>
      <w:r w:rsidRPr="00FA0535">
        <w:rPr>
          <w:rFonts w:asciiTheme="majorHAnsi" w:hAnsiTheme="majorHAnsi" w:cs="Arial"/>
          <w:sz w:val="24"/>
          <w:szCs w:val="24"/>
        </w:rPr>
        <w:t xml:space="preserve">? Is there a correlation? This can be found in exit interviews, is there a theme? </w:t>
      </w:r>
      <w:r w:rsidR="00A0652A" w:rsidRPr="00FA0535">
        <w:rPr>
          <w:rFonts w:asciiTheme="majorHAnsi" w:hAnsiTheme="majorHAnsi" w:cs="Arial"/>
          <w:sz w:val="24"/>
          <w:szCs w:val="24"/>
        </w:rPr>
        <w:t>It is vital that leaders and managers take the lead in the non-profit sectors really review and take the time to find out</w:t>
      </w:r>
      <w:r w:rsidR="00FD5F1E" w:rsidRPr="00FA0535">
        <w:rPr>
          <w:rFonts w:asciiTheme="majorHAnsi" w:hAnsiTheme="majorHAnsi" w:cs="Arial"/>
          <w:sz w:val="24"/>
          <w:szCs w:val="24"/>
        </w:rPr>
        <w:t xml:space="preserve">, is there anyway to meet the needs of an employee, is it for development purposes, is it personal, </w:t>
      </w:r>
      <w:r w:rsidR="007A7019" w:rsidRPr="00FA0535">
        <w:rPr>
          <w:rFonts w:asciiTheme="majorHAnsi" w:hAnsiTheme="majorHAnsi" w:cs="Arial"/>
          <w:sz w:val="24"/>
          <w:szCs w:val="24"/>
        </w:rPr>
        <w:t xml:space="preserve">maybe a </w:t>
      </w:r>
      <w:r w:rsidR="007A7019" w:rsidRPr="00FA0535">
        <w:rPr>
          <w:rFonts w:asciiTheme="majorHAnsi" w:hAnsiTheme="majorHAnsi" w:cs="Arial"/>
          <w:sz w:val="24"/>
          <w:szCs w:val="24"/>
        </w:rPr>
        <w:lastRenderedPageBreak/>
        <w:t xml:space="preserve">clash in personalities in the time, the culture does not match. To take the time to review an </w:t>
      </w:r>
      <w:r w:rsidR="00FA0535" w:rsidRPr="00FA0535">
        <w:rPr>
          <w:rFonts w:asciiTheme="majorHAnsi" w:hAnsiTheme="majorHAnsi" w:cs="Arial"/>
          <w:sz w:val="24"/>
          <w:szCs w:val="24"/>
        </w:rPr>
        <w:t>employee’s</w:t>
      </w:r>
      <w:r w:rsidR="007A7019" w:rsidRPr="00FA0535">
        <w:rPr>
          <w:rFonts w:asciiTheme="majorHAnsi" w:hAnsiTheme="majorHAnsi" w:cs="Arial"/>
          <w:sz w:val="24"/>
          <w:szCs w:val="24"/>
        </w:rPr>
        <w:t xml:space="preserve"> reason for leaving may not change the outcome however, it can have a positive</w:t>
      </w:r>
      <w:r w:rsidR="00362DB3" w:rsidRPr="00FA0535">
        <w:rPr>
          <w:rFonts w:asciiTheme="majorHAnsi" w:hAnsiTheme="majorHAnsi" w:cs="Arial"/>
          <w:sz w:val="24"/>
          <w:szCs w:val="24"/>
        </w:rPr>
        <w:t xml:space="preserve"> leaving experience, reducing the </w:t>
      </w:r>
      <w:r w:rsidR="00C44611" w:rsidRPr="00FA0535">
        <w:rPr>
          <w:rFonts w:asciiTheme="majorHAnsi" w:hAnsiTheme="majorHAnsi" w:cs="Arial"/>
          <w:sz w:val="24"/>
          <w:szCs w:val="24"/>
        </w:rPr>
        <w:t xml:space="preserve">aftermath of an employee leaving on social media, word and mouth and even unknowingly influencing other team members. </w:t>
      </w:r>
    </w:p>
    <w:p w14:paraId="051A8484" w14:textId="7443D155" w:rsidR="003C6791" w:rsidRPr="00FA0535" w:rsidRDefault="007662C4"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The last step in making a retention strategy plan is asking long term employees why </w:t>
      </w:r>
      <w:r w:rsidR="00A0652A" w:rsidRPr="00FA0535">
        <w:rPr>
          <w:rFonts w:asciiTheme="majorHAnsi" w:hAnsiTheme="majorHAnsi" w:cs="Arial"/>
          <w:sz w:val="24"/>
          <w:szCs w:val="24"/>
        </w:rPr>
        <w:t>to have</w:t>
      </w:r>
      <w:r w:rsidRPr="00FA0535">
        <w:rPr>
          <w:rFonts w:asciiTheme="majorHAnsi" w:hAnsiTheme="majorHAnsi" w:cs="Arial"/>
          <w:sz w:val="24"/>
          <w:szCs w:val="24"/>
        </w:rPr>
        <w:t xml:space="preserve"> they stayed, retaining interviews, a casual conversation, asking questions such as what can be improved, what areas are positive and negative. In a summary, recruit well hire well and manage well. </w:t>
      </w:r>
    </w:p>
    <w:p w14:paraId="29A36B3D" w14:textId="49DAA22F" w:rsidR="002C138E" w:rsidRPr="00FA0535" w:rsidRDefault="002C138E" w:rsidP="000912B1">
      <w:pPr>
        <w:spacing w:line="276" w:lineRule="auto"/>
        <w:jc w:val="both"/>
        <w:rPr>
          <w:rFonts w:asciiTheme="majorHAnsi" w:hAnsiTheme="majorHAnsi" w:cs="Arial"/>
          <w:sz w:val="24"/>
          <w:szCs w:val="24"/>
        </w:rPr>
      </w:pPr>
      <w:r w:rsidRPr="00FA0535">
        <w:rPr>
          <w:rFonts w:asciiTheme="majorHAnsi" w:hAnsiTheme="majorHAnsi" w:cs="Arial"/>
          <w:sz w:val="24"/>
          <w:szCs w:val="24"/>
        </w:rPr>
        <w:t xml:space="preserve">Points that could incentives for employees in non-profit sectors may include, flexibility in work patterns, childcare packages, </w:t>
      </w:r>
      <w:r w:rsidR="00025496" w:rsidRPr="00FA0535">
        <w:rPr>
          <w:rFonts w:asciiTheme="majorHAnsi" w:hAnsiTheme="majorHAnsi" w:cs="Arial"/>
          <w:sz w:val="24"/>
          <w:szCs w:val="24"/>
        </w:rPr>
        <w:t>cycle to work schemes</w:t>
      </w:r>
      <w:r w:rsidRPr="00FA0535">
        <w:rPr>
          <w:rFonts w:asciiTheme="majorHAnsi" w:hAnsiTheme="majorHAnsi" w:cs="Arial"/>
          <w:sz w:val="24"/>
          <w:szCs w:val="24"/>
        </w:rPr>
        <w:t xml:space="preserve">, well-being practices including counselling sessions, discount on gym memberships, meditation </w:t>
      </w:r>
      <w:r w:rsidR="00025496" w:rsidRPr="00FA0535">
        <w:rPr>
          <w:rFonts w:asciiTheme="majorHAnsi" w:hAnsiTheme="majorHAnsi" w:cs="Arial"/>
          <w:sz w:val="24"/>
          <w:szCs w:val="24"/>
        </w:rPr>
        <w:t>courses,</w:t>
      </w:r>
      <w:r w:rsidRPr="00FA0535">
        <w:rPr>
          <w:rFonts w:asciiTheme="majorHAnsi" w:hAnsiTheme="majorHAnsi" w:cs="Arial"/>
          <w:sz w:val="24"/>
          <w:szCs w:val="24"/>
        </w:rPr>
        <w:t xml:space="preserve"> reward achievement/personal development</w:t>
      </w:r>
      <w:r w:rsidR="00025496" w:rsidRPr="00FA0535">
        <w:rPr>
          <w:rFonts w:asciiTheme="majorHAnsi" w:hAnsiTheme="majorHAnsi" w:cs="Arial"/>
          <w:sz w:val="24"/>
          <w:szCs w:val="24"/>
        </w:rPr>
        <w:t>, offering to join be included in committees or management board meetings. Communication is vital in all of these practices, having a professional relationship with an person centred approach is actively listening and maximising the work place experience for employees.</w:t>
      </w:r>
    </w:p>
    <w:p w14:paraId="6EC21F9D" w14:textId="56A4A353" w:rsidR="006413B2" w:rsidRPr="00FA0535" w:rsidRDefault="006413B2" w:rsidP="002F1EAA">
      <w:pPr>
        <w:pStyle w:val="Heading1"/>
      </w:pPr>
      <w:bookmarkStart w:id="24" w:name="_Toc118920884"/>
      <w:r w:rsidRPr="00FA0535">
        <w:t>Conclusion</w:t>
      </w:r>
      <w:bookmarkEnd w:id="24"/>
    </w:p>
    <w:p w14:paraId="6425A4F3" w14:textId="2C3C0EAB" w:rsidR="00376313" w:rsidRPr="000912B1" w:rsidRDefault="00025496" w:rsidP="000912B1">
      <w:pPr>
        <w:spacing w:line="276" w:lineRule="auto"/>
        <w:jc w:val="both"/>
        <w:rPr>
          <w:rFonts w:asciiTheme="majorHAnsi" w:hAnsiTheme="majorHAnsi" w:cs="Arial"/>
          <w:bCs/>
          <w:sz w:val="24"/>
          <w:szCs w:val="24"/>
        </w:rPr>
      </w:pPr>
      <w:r w:rsidRPr="00FA0535">
        <w:rPr>
          <w:rFonts w:asciiTheme="majorHAnsi" w:hAnsiTheme="majorHAnsi" w:cs="Arial"/>
          <w:bCs/>
          <w:sz w:val="24"/>
          <w:szCs w:val="24"/>
        </w:rPr>
        <w:t xml:space="preserve">After embracing all things staff retention, it has been a wide awakening in the factors that need to be considered on a daily basis regarding retaining staff, the non-profit sector is hugely different to private in public, the values and mission statement is the path for all organisations and has to be at the forefront even when tendering for funding. There is a gap in the market for staff retention in the non-profit sector, the highlighted topic that occurred regularly is the desire from all ages but especially the millennials is to have </w:t>
      </w:r>
      <w:r w:rsidR="00D10628" w:rsidRPr="00FA0535">
        <w:rPr>
          <w:rFonts w:asciiTheme="majorHAnsi" w:hAnsiTheme="majorHAnsi" w:cs="Arial"/>
          <w:bCs/>
          <w:sz w:val="24"/>
          <w:szCs w:val="24"/>
        </w:rPr>
        <w:t>workplace</w:t>
      </w:r>
      <w:r w:rsidRPr="00FA0535">
        <w:rPr>
          <w:rFonts w:asciiTheme="majorHAnsi" w:hAnsiTheme="majorHAnsi" w:cs="Arial"/>
          <w:bCs/>
          <w:sz w:val="24"/>
          <w:szCs w:val="24"/>
        </w:rPr>
        <w:t xml:space="preserve"> </w:t>
      </w:r>
      <w:r w:rsidR="00CE7EC2" w:rsidRPr="00FA0535">
        <w:rPr>
          <w:rFonts w:asciiTheme="majorHAnsi" w:hAnsiTheme="majorHAnsi" w:cs="Arial"/>
          <w:bCs/>
          <w:sz w:val="24"/>
          <w:szCs w:val="24"/>
        </w:rPr>
        <w:t xml:space="preserve">flexibility, </w:t>
      </w:r>
      <w:r w:rsidR="001777D0" w:rsidRPr="00FA0535">
        <w:rPr>
          <w:rFonts w:asciiTheme="majorHAnsi" w:hAnsiTheme="majorHAnsi" w:cs="Arial"/>
          <w:bCs/>
          <w:sz w:val="24"/>
          <w:szCs w:val="24"/>
        </w:rPr>
        <w:t>aspects such as health and well-being, workplace balance. In order to create a reasonable work-home balance in the non-profit organisation, is to offer suitable hours and days that are most suited to the individual, find people’s motivations and create a plan from the beginning. This research found that there are three categories in obtaining as much information as possible; they are attracting the right person, actively listening in exit interviews to recognise subject topics that are positive and negative and lastly retention meetings with employees, that requests opinions and information regarding individual experiences, what works and what doesn’t, not only is this knowledge priceless but also encourages empowerment and inclusion within the employees.</w:t>
      </w:r>
    </w:p>
    <w:p w14:paraId="24C5A7B3" w14:textId="77777777" w:rsidR="00376313" w:rsidRPr="00FA0535" w:rsidRDefault="00376313" w:rsidP="000912B1">
      <w:pPr>
        <w:jc w:val="both"/>
        <w:rPr>
          <w:rFonts w:asciiTheme="majorHAnsi" w:hAnsiTheme="majorHAnsi" w:cs="Arial"/>
          <w:b/>
          <w:bCs/>
          <w:sz w:val="24"/>
          <w:szCs w:val="24"/>
          <w:u w:val="single"/>
        </w:rPr>
      </w:pPr>
    </w:p>
    <w:p w14:paraId="76FBC7EE" w14:textId="27014B4C" w:rsidR="006413B2" w:rsidRPr="00FA0535" w:rsidRDefault="006413B2" w:rsidP="002F1EAA">
      <w:pPr>
        <w:pStyle w:val="Heading1"/>
      </w:pPr>
      <w:bookmarkStart w:id="25" w:name="_Toc118920885"/>
      <w:r w:rsidRPr="00FA0535">
        <w:t>References</w:t>
      </w:r>
      <w:bookmarkEnd w:id="25"/>
      <w:r w:rsidRPr="00FA0535">
        <w:t xml:space="preserve"> </w:t>
      </w:r>
    </w:p>
    <w:p w14:paraId="170B9343" w14:textId="77777777" w:rsidR="000912B1" w:rsidRDefault="000912B1" w:rsidP="000912B1">
      <w:pPr>
        <w:spacing w:before="240" w:line="256" w:lineRule="auto"/>
        <w:ind w:right="261"/>
        <w:contextualSpacing/>
        <w:jc w:val="both"/>
        <w:rPr>
          <w:rFonts w:asciiTheme="majorHAnsi" w:eastAsia="Calibri" w:hAnsiTheme="majorHAnsi" w:cs="Arial"/>
          <w:color w:val="000000"/>
          <w:sz w:val="24"/>
          <w:szCs w:val="24"/>
          <w:shd w:val="clear" w:color="auto" w:fill="FFFFFF"/>
        </w:rPr>
      </w:pPr>
    </w:p>
    <w:p w14:paraId="08F90274" w14:textId="77777777" w:rsidR="000912B1" w:rsidRDefault="000912B1" w:rsidP="000912B1">
      <w:pPr>
        <w:spacing w:before="240" w:line="256" w:lineRule="auto"/>
        <w:ind w:right="261"/>
        <w:contextualSpacing/>
        <w:jc w:val="both"/>
        <w:rPr>
          <w:rFonts w:asciiTheme="majorHAnsi" w:eastAsia="Calibri" w:hAnsiTheme="majorHAnsi" w:cs="Arial"/>
          <w:color w:val="000000"/>
          <w:sz w:val="24"/>
          <w:szCs w:val="24"/>
          <w:shd w:val="clear" w:color="auto" w:fill="FFFFFF"/>
        </w:rPr>
      </w:pPr>
      <w:r w:rsidRPr="00FA0535">
        <w:rPr>
          <w:rFonts w:asciiTheme="majorHAnsi" w:eastAsia="Calibri" w:hAnsiTheme="majorHAnsi" w:cs="Arial"/>
          <w:color w:val="000000"/>
          <w:sz w:val="24"/>
          <w:szCs w:val="24"/>
          <w:shd w:val="clear" w:color="auto" w:fill="FFFFFF"/>
        </w:rPr>
        <w:t>2022. [</w:t>
      </w:r>
      <w:proofErr w:type="gramStart"/>
      <w:r w:rsidRPr="00FA0535">
        <w:rPr>
          <w:rFonts w:asciiTheme="majorHAnsi" w:eastAsia="Calibri" w:hAnsiTheme="majorHAnsi" w:cs="Arial"/>
          <w:color w:val="000000"/>
          <w:sz w:val="24"/>
          <w:szCs w:val="24"/>
          <w:shd w:val="clear" w:color="auto" w:fill="FFFFFF"/>
        </w:rPr>
        <w:t>online</w:t>
      </w:r>
      <w:proofErr w:type="gramEnd"/>
      <w:r w:rsidRPr="00FA0535">
        <w:rPr>
          <w:rFonts w:asciiTheme="majorHAnsi" w:eastAsia="Calibri" w:hAnsiTheme="majorHAnsi" w:cs="Arial"/>
          <w:color w:val="000000"/>
          <w:sz w:val="24"/>
          <w:szCs w:val="24"/>
          <w:shd w:val="clear" w:color="auto" w:fill="FFFFFF"/>
        </w:rPr>
        <w:t>] Available at: &lt;https://www.reuvenbaron.org/wp/&gt; [Accessed 20 March 2022].</w:t>
      </w:r>
    </w:p>
    <w:p w14:paraId="53DFD04A" w14:textId="77777777" w:rsidR="000912B1" w:rsidRPr="00D319FD" w:rsidRDefault="000912B1" w:rsidP="000912B1">
      <w:pPr>
        <w:pStyle w:val="NormalWeb"/>
        <w:ind w:left="567" w:hanging="567"/>
        <w:jc w:val="both"/>
        <w:rPr>
          <w:rFonts w:asciiTheme="majorHAnsi" w:hAnsiTheme="majorHAnsi"/>
          <w:sz w:val="22"/>
        </w:rPr>
      </w:pPr>
      <w:r w:rsidRPr="00D319FD">
        <w:rPr>
          <w:rFonts w:asciiTheme="majorHAnsi" w:hAnsiTheme="majorHAnsi"/>
          <w:sz w:val="22"/>
        </w:rPr>
        <w:lastRenderedPageBreak/>
        <w:t xml:space="preserve">501cagenciestrust1 (2017) </w:t>
      </w:r>
      <w:proofErr w:type="spellStart"/>
      <w:proofErr w:type="gramStart"/>
      <w:r w:rsidRPr="00D319FD">
        <w:rPr>
          <w:rFonts w:asciiTheme="majorHAnsi" w:hAnsiTheme="majorHAnsi"/>
          <w:i/>
          <w:iCs/>
          <w:sz w:val="22"/>
        </w:rPr>
        <w:t>Nonprofit</w:t>
      </w:r>
      <w:proofErr w:type="spellEnd"/>
      <w:proofErr w:type="gramEnd"/>
      <w:r w:rsidRPr="00D319FD">
        <w:rPr>
          <w:rFonts w:asciiTheme="majorHAnsi" w:hAnsiTheme="majorHAnsi"/>
          <w:i/>
          <w:iCs/>
          <w:sz w:val="22"/>
        </w:rPr>
        <w:t xml:space="preserve"> employee retention strategies</w:t>
      </w:r>
      <w:r w:rsidRPr="00D319FD">
        <w:rPr>
          <w:rFonts w:asciiTheme="majorHAnsi" w:hAnsiTheme="majorHAnsi"/>
          <w:sz w:val="22"/>
        </w:rPr>
        <w:t xml:space="preserve">, </w:t>
      </w:r>
      <w:r w:rsidRPr="00D319FD">
        <w:rPr>
          <w:rFonts w:asciiTheme="majorHAnsi" w:hAnsiTheme="majorHAnsi"/>
          <w:i/>
          <w:iCs/>
          <w:sz w:val="22"/>
        </w:rPr>
        <w:t>YouTube</w:t>
      </w:r>
      <w:r w:rsidRPr="00D319FD">
        <w:rPr>
          <w:rFonts w:asciiTheme="majorHAnsi" w:hAnsiTheme="majorHAnsi"/>
          <w:sz w:val="22"/>
        </w:rPr>
        <w:t xml:space="preserve">. </w:t>
      </w:r>
      <w:proofErr w:type="gramStart"/>
      <w:r w:rsidRPr="00D319FD">
        <w:rPr>
          <w:rFonts w:asciiTheme="majorHAnsi" w:hAnsiTheme="majorHAnsi"/>
          <w:sz w:val="22"/>
        </w:rPr>
        <w:t>YouTube.</w:t>
      </w:r>
      <w:proofErr w:type="gramEnd"/>
      <w:r w:rsidRPr="00D319FD">
        <w:rPr>
          <w:rFonts w:asciiTheme="majorHAnsi" w:hAnsiTheme="majorHAnsi"/>
          <w:sz w:val="22"/>
        </w:rPr>
        <w:t xml:space="preserve"> Available at: https://www.youtube.com/watch?v=ORF_bYnCGys (Accessed: October 22, 2022).</w:t>
      </w:r>
    </w:p>
    <w:p w14:paraId="4C4690E8" w14:textId="77777777" w:rsidR="000912B1" w:rsidRPr="00FA0535" w:rsidRDefault="000912B1" w:rsidP="000912B1">
      <w:pPr>
        <w:spacing w:line="256" w:lineRule="auto"/>
        <w:ind w:left="360"/>
        <w:contextualSpacing/>
        <w:jc w:val="both"/>
        <w:rPr>
          <w:rFonts w:asciiTheme="majorHAnsi" w:eastAsia="Calibri" w:hAnsiTheme="majorHAnsi" w:cs="Arial"/>
          <w:sz w:val="24"/>
          <w:szCs w:val="24"/>
        </w:rPr>
      </w:pPr>
      <w:r w:rsidRPr="00FA0535">
        <w:rPr>
          <w:rFonts w:asciiTheme="majorHAnsi" w:eastAsia="Calibri" w:hAnsiTheme="majorHAnsi" w:cs="Arial"/>
          <w:sz w:val="24"/>
          <w:szCs w:val="24"/>
        </w:rPr>
        <w:t xml:space="preserve">Adair, J. (2006). </w:t>
      </w:r>
      <w:proofErr w:type="gramStart"/>
      <w:r w:rsidRPr="00FA0535">
        <w:rPr>
          <w:rFonts w:asciiTheme="majorHAnsi" w:eastAsia="Calibri" w:hAnsiTheme="majorHAnsi" w:cs="Arial"/>
          <w:i/>
          <w:sz w:val="24"/>
          <w:szCs w:val="24"/>
        </w:rPr>
        <w:t>How to grow leaders.</w:t>
      </w:r>
      <w:proofErr w:type="gramEnd"/>
      <w:r w:rsidRPr="00FA0535">
        <w:rPr>
          <w:rFonts w:asciiTheme="majorHAnsi" w:eastAsia="Calibri" w:hAnsiTheme="majorHAnsi" w:cs="Arial"/>
          <w:i/>
          <w:sz w:val="24"/>
          <w:szCs w:val="24"/>
        </w:rPr>
        <w:t xml:space="preserve"> </w:t>
      </w:r>
      <w:r w:rsidRPr="00FA0535">
        <w:rPr>
          <w:rFonts w:asciiTheme="majorHAnsi" w:eastAsia="Calibri" w:hAnsiTheme="majorHAnsi" w:cs="Arial"/>
          <w:sz w:val="24"/>
          <w:szCs w:val="24"/>
        </w:rPr>
        <w:t>London: Kogan Page.</w:t>
      </w:r>
    </w:p>
    <w:p w14:paraId="4A31EEF2" w14:textId="77777777" w:rsidR="000912B1" w:rsidRPr="00FA0535" w:rsidRDefault="000912B1" w:rsidP="000912B1">
      <w:pPr>
        <w:ind w:left="360"/>
        <w:jc w:val="both"/>
        <w:rPr>
          <w:rFonts w:asciiTheme="majorHAnsi" w:hAnsiTheme="majorHAnsi"/>
          <w:sz w:val="24"/>
          <w:szCs w:val="24"/>
        </w:rPr>
      </w:pPr>
      <w:proofErr w:type="spellStart"/>
      <w:proofErr w:type="gramStart"/>
      <w:r w:rsidRPr="00FA0535">
        <w:rPr>
          <w:rFonts w:asciiTheme="majorHAnsi" w:hAnsiTheme="majorHAnsi" w:cs="Arial"/>
          <w:color w:val="000000"/>
          <w:sz w:val="24"/>
          <w:szCs w:val="24"/>
          <w:shd w:val="clear" w:color="auto" w:fill="FFFFFF"/>
        </w:rPr>
        <w:t>Alper</w:t>
      </w:r>
      <w:proofErr w:type="spellEnd"/>
      <w:r w:rsidRPr="00FA0535">
        <w:rPr>
          <w:rFonts w:asciiTheme="majorHAnsi" w:hAnsiTheme="majorHAnsi" w:cs="Arial"/>
          <w:color w:val="000000"/>
          <w:sz w:val="24"/>
          <w:szCs w:val="24"/>
          <w:shd w:val="clear" w:color="auto" w:fill="FFFFFF"/>
        </w:rPr>
        <w:t>, P., 2017.</w:t>
      </w:r>
      <w:proofErr w:type="gramEnd"/>
      <w:r w:rsidRPr="00FA0535">
        <w:rPr>
          <w:rFonts w:asciiTheme="majorHAnsi" w:hAnsiTheme="majorHAnsi" w:cs="Arial"/>
          <w:color w:val="000000"/>
          <w:sz w:val="24"/>
          <w:szCs w:val="24"/>
          <w:shd w:val="clear" w:color="auto" w:fill="FFFFFF"/>
        </w:rPr>
        <w:t> </w:t>
      </w:r>
      <w:r w:rsidRPr="00FA0535">
        <w:rPr>
          <w:rFonts w:asciiTheme="majorHAnsi" w:hAnsiTheme="majorHAnsi" w:cs="Arial"/>
          <w:i/>
          <w:iCs/>
          <w:color w:val="000000"/>
          <w:sz w:val="24"/>
          <w:szCs w:val="24"/>
          <w:shd w:val="clear" w:color="auto" w:fill="FFFFFF"/>
        </w:rPr>
        <w:t>Teach to Work</w:t>
      </w:r>
      <w:r w:rsidRPr="00FA0535">
        <w:rPr>
          <w:rFonts w:asciiTheme="majorHAnsi" w:hAnsiTheme="majorHAnsi" w:cs="Arial"/>
          <w:color w:val="000000"/>
          <w:sz w:val="24"/>
          <w:szCs w:val="24"/>
          <w:shd w:val="clear" w:color="auto" w:fill="FFFFFF"/>
        </w:rPr>
        <w:t>. Milton: Taylor and Francis.</w:t>
      </w:r>
    </w:p>
    <w:p w14:paraId="78A88B82" w14:textId="77777777" w:rsidR="000912B1" w:rsidRPr="00FA0535" w:rsidRDefault="000912B1" w:rsidP="000912B1">
      <w:pPr>
        <w:spacing w:line="256" w:lineRule="auto"/>
        <w:ind w:left="360" w:right="261"/>
        <w:contextualSpacing/>
        <w:jc w:val="both"/>
        <w:rPr>
          <w:rFonts w:asciiTheme="majorHAnsi" w:eastAsia="Calibri" w:hAnsiTheme="majorHAnsi" w:cs="Times New Roman"/>
          <w:sz w:val="24"/>
          <w:szCs w:val="24"/>
        </w:rPr>
      </w:pPr>
      <w:proofErr w:type="spellStart"/>
      <w:proofErr w:type="gramStart"/>
      <w:r w:rsidRPr="00FA0535">
        <w:rPr>
          <w:rFonts w:asciiTheme="majorHAnsi" w:eastAsia="Calibri" w:hAnsiTheme="majorHAnsi" w:cs="Times New Roman"/>
          <w:sz w:val="24"/>
          <w:szCs w:val="24"/>
        </w:rPr>
        <w:t>Armony</w:t>
      </w:r>
      <w:proofErr w:type="spellEnd"/>
      <w:r w:rsidRPr="00FA0535">
        <w:rPr>
          <w:rFonts w:asciiTheme="majorHAnsi" w:eastAsia="Calibri" w:hAnsiTheme="majorHAnsi" w:cs="Times New Roman"/>
          <w:sz w:val="24"/>
          <w:szCs w:val="24"/>
        </w:rPr>
        <w:t xml:space="preserve">, J and </w:t>
      </w:r>
      <w:proofErr w:type="spellStart"/>
      <w:r w:rsidRPr="00FA0535">
        <w:rPr>
          <w:rFonts w:asciiTheme="majorHAnsi" w:eastAsia="Calibri" w:hAnsiTheme="majorHAnsi" w:cs="Times New Roman"/>
          <w:sz w:val="24"/>
          <w:szCs w:val="24"/>
        </w:rPr>
        <w:t>Vuilleumier</w:t>
      </w:r>
      <w:proofErr w:type="spellEnd"/>
      <w:r w:rsidRPr="00FA0535">
        <w:rPr>
          <w:rFonts w:asciiTheme="majorHAnsi" w:eastAsia="Calibri" w:hAnsiTheme="majorHAnsi" w:cs="Times New Roman"/>
          <w:sz w:val="24"/>
          <w:szCs w:val="24"/>
        </w:rPr>
        <w:t>, P. (2013).</w:t>
      </w:r>
      <w:proofErr w:type="gramEnd"/>
      <w:r w:rsidRPr="00FA0535">
        <w:rPr>
          <w:rFonts w:asciiTheme="majorHAnsi" w:eastAsia="Calibri" w:hAnsiTheme="majorHAnsi" w:cs="Times New Roman"/>
          <w:sz w:val="24"/>
          <w:szCs w:val="24"/>
        </w:rPr>
        <w:t xml:space="preserve"> </w:t>
      </w:r>
      <w:proofErr w:type="gramStart"/>
      <w:r w:rsidRPr="00FA0535">
        <w:rPr>
          <w:rFonts w:asciiTheme="majorHAnsi" w:eastAsia="Calibri" w:hAnsiTheme="majorHAnsi" w:cs="Times New Roman"/>
          <w:sz w:val="24"/>
          <w:szCs w:val="24"/>
        </w:rPr>
        <w:t>The Cambridge Handbook of Human Affective Neuroscience.</w:t>
      </w:r>
      <w:proofErr w:type="gramEnd"/>
      <w:r w:rsidRPr="00FA0535">
        <w:rPr>
          <w:rFonts w:asciiTheme="majorHAnsi" w:eastAsia="Calibri" w:hAnsiTheme="majorHAnsi" w:cs="Times New Roman"/>
          <w:sz w:val="24"/>
          <w:szCs w:val="24"/>
        </w:rPr>
        <w:t xml:space="preserve"> New York: Cambridge University Press</w:t>
      </w:r>
    </w:p>
    <w:p w14:paraId="74FCF302" w14:textId="77777777" w:rsidR="000912B1" w:rsidRPr="00D319FD" w:rsidRDefault="000912B1" w:rsidP="000912B1">
      <w:pPr>
        <w:jc w:val="both"/>
        <w:rPr>
          <w:rFonts w:asciiTheme="majorHAnsi" w:hAnsiTheme="majorHAnsi" w:cs="Arial"/>
          <w:szCs w:val="24"/>
        </w:rPr>
      </w:pPr>
      <w:r w:rsidRPr="00D319FD">
        <w:rPr>
          <w:rFonts w:asciiTheme="majorHAnsi" w:hAnsiTheme="majorHAnsi" w:cs="Arial"/>
          <w:szCs w:val="24"/>
        </w:rPr>
        <w:t xml:space="preserve">Armstrong, M., &amp; Taylor, S. (2014). </w:t>
      </w:r>
      <w:proofErr w:type="gramStart"/>
      <w:r w:rsidRPr="00D319FD">
        <w:rPr>
          <w:rFonts w:asciiTheme="majorHAnsi" w:hAnsiTheme="majorHAnsi" w:cs="Arial"/>
          <w:i/>
          <w:iCs/>
          <w:szCs w:val="24"/>
        </w:rPr>
        <w:t>Armstrong's handbook of human resource manage-</w:t>
      </w:r>
      <w:r w:rsidRPr="00D319FD">
        <w:rPr>
          <w:rFonts w:asciiTheme="majorHAnsi" w:hAnsiTheme="majorHAnsi"/>
          <w:i/>
          <w:iCs/>
          <w:szCs w:val="24"/>
        </w:rPr>
        <w:br/>
      </w:r>
      <w:proofErr w:type="spellStart"/>
      <w:r w:rsidRPr="00D319FD">
        <w:rPr>
          <w:rFonts w:asciiTheme="majorHAnsi" w:hAnsiTheme="majorHAnsi" w:cs="Arial"/>
          <w:i/>
          <w:iCs/>
          <w:szCs w:val="24"/>
        </w:rPr>
        <w:t>ment</w:t>
      </w:r>
      <w:proofErr w:type="spellEnd"/>
      <w:r w:rsidRPr="00D319FD">
        <w:rPr>
          <w:rFonts w:asciiTheme="majorHAnsi" w:hAnsiTheme="majorHAnsi" w:cs="Arial"/>
          <w:i/>
          <w:iCs/>
          <w:szCs w:val="24"/>
        </w:rPr>
        <w:t xml:space="preserve"> practice</w:t>
      </w:r>
      <w:r w:rsidRPr="00D319FD">
        <w:rPr>
          <w:rFonts w:asciiTheme="majorHAnsi" w:hAnsiTheme="majorHAnsi" w:cs="Arial"/>
          <w:szCs w:val="24"/>
        </w:rPr>
        <w:t>.</w:t>
      </w:r>
      <w:proofErr w:type="gramEnd"/>
      <w:r w:rsidRPr="00D319FD">
        <w:rPr>
          <w:rFonts w:asciiTheme="majorHAnsi" w:hAnsiTheme="majorHAnsi" w:cs="Arial"/>
          <w:szCs w:val="24"/>
        </w:rPr>
        <w:t xml:space="preserve"> Kogan Page Publishers</w:t>
      </w:r>
    </w:p>
    <w:p w14:paraId="27038C70" w14:textId="77777777" w:rsidR="000912B1" w:rsidRPr="00D319FD" w:rsidRDefault="000912B1" w:rsidP="000912B1">
      <w:pPr>
        <w:jc w:val="both"/>
        <w:rPr>
          <w:rFonts w:asciiTheme="majorHAnsi" w:hAnsiTheme="majorHAnsi" w:cs="Arial"/>
          <w:b/>
          <w:bCs/>
          <w:szCs w:val="24"/>
          <w:u w:val="single"/>
        </w:rPr>
      </w:pPr>
      <w:proofErr w:type="gramStart"/>
      <w:r w:rsidRPr="00D319FD">
        <w:rPr>
          <w:rFonts w:asciiTheme="majorHAnsi" w:hAnsiTheme="majorHAnsi" w:cs="Arial"/>
          <w:szCs w:val="24"/>
        </w:rPr>
        <w:t>Bal</w:t>
      </w:r>
      <w:proofErr w:type="gramEnd"/>
      <w:r w:rsidRPr="00D319FD">
        <w:rPr>
          <w:rFonts w:asciiTheme="majorHAnsi" w:hAnsiTheme="majorHAnsi" w:cs="Arial"/>
          <w:szCs w:val="24"/>
        </w:rPr>
        <w:t xml:space="preserve">, C. G., &amp; </w:t>
      </w:r>
      <w:proofErr w:type="spellStart"/>
      <w:r w:rsidRPr="00D319FD">
        <w:rPr>
          <w:rFonts w:asciiTheme="majorHAnsi" w:hAnsiTheme="majorHAnsi" w:cs="Arial"/>
          <w:szCs w:val="24"/>
        </w:rPr>
        <w:t>Firat</w:t>
      </w:r>
      <w:proofErr w:type="spellEnd"/>
      <w:r w:rsidRPr="00D319FD">
        <w:rPr>
          <w:rFonts w:asciiTheme="majorHAnsi" w:hAnsiTheme="majorHAnsi" w:cs="Arial"/>
          <w:szCs w:val="24"/>
        </w:rPr>
        <w:t xml:space="preserve">, I. (2017). </w:t>
      </w:r>
      <w:proofErr w:type="gramStart"/>
      <w:r w:rsidRPr="00D319FD">
        <w:rPr>
          <w:rFonts w:asciiTheme="majorHAnsi" w:hAnsiTheme="majorHAnsi" w:cs="Arial"/>
          <w:i/>
          <w:iCs/>
          <w:szCs w:val="24"/>
        </w:rPr>
        <w:t>The Impact of Emotional Intelligence on Team Performance</w:t>
      </w:r>
      <w:r w:rsidRPr="00D319FD">
        <w:rPr>
          <w:rFonts w:asciiTheme="majorHAnsi" w:hAnsiTheme="majorHAnsi"/>
          <w:i/>
          <w:iCs/>
          <w:szCs w:val="24"/>
        </w:rPr>
        <w:br/>
      </w:r>
      <w:r w:rsidRPr="00D319FD">
        <w:rPr>
          <w:rFonts w:asciiTheme="majorHAnsi" w:hAnsiTheme="majorHAnsi" w:cs="Arial"/>
          <w:i/>
          <w:iCs/>
          <w:szCs w:val="24"/>
        </w:rPr>
        <w:t>and Learning Organization of Employees.</w:t>
      </w:r>
      <w:proofErr w:type="gramEnd"/>
      <w:r w:rsidRPr="00D319FD">
        <w:rPr>
          <w:rFonts w:asciiTheme="majorHAnsi" w:hAnsiTheme="majorHAnsi" w:cs="Arial"/>
          <w:i/>
          <w:iCs/>
          <w:szCs w:val="24"/>
        </w:rPr>
        <w:t xml:space="preserve"> International Journal of Academic Research in</w:t>
      </w:r>
      <w:r w:rsidRPr="00D319FD">
        <w:rPr>
          <w:rFonts w:asciiTheme="majorHAnsi" w:hAnsiTheme="majorHAnsi"/>
          <w:i/>
          <w:iCs/>
          <w:szCs w:val="24"/>
        </w:rPr>
        <w:br/>
      </w:r>
      <w:r w:rsidRPr="00D319FD">
        <w:rPr>
          <w:rFonts w:asciiTheme="majorHAnsi" w:hAnsiTheme="majorHAnsi" w:cs="Arial"/>
          <w:i/>
          <w:iCs/>
          <w:szCs w:val="24"/>
        </w:rPr>
        <w:t>Business and Social Sciences</w:t>
      </w:r>
      <w:r w:rsidRPr="00D319FD">
        <w:rPr>
          <w:rFonts w:asciiTheme="majorHAnsi" w:hAnsiTheme="majorHAnsi" w:cs="Arial"/>
          <w:szCs w:val="24"/>
        </w:rPr>
        <w:t>, 7(7), 304-325. https://doi.org/10.6007/ijarbss/v7-i7/3097</w:t>
      </w:r>
    </w:p>
    <w:p w14:paraId="4E2F7024" w14:textId="77777777" w:rsidR="000912B1" w:rsidRPr="00FA0535" w:rsidRDefault="000912B1" w:rsidP="000912B1">
      <w:pPr>
        <w:spacing w:line="256" w:lineRule="auto"/>
        <w:ind w:left="360"/>
        <w:contextualSpacing/>
        <w:jc w:val="both"/>
        <w:rPr>
          <w:rFonts w:asciiTheme="majorHAnsi" w:eastAsia="Calibri" w:hAnsiTheme="majorHAnsi" w:cs="Arial"/>
          <w:sz w:val="24"/>
          <w:szCs w:val="24"/>
          <w:shd w:val="clear" w:color="auto" w:fill="FFFFFF"/>
        </w:rPr>
      </w:pPr>
      <w:proofErr w:type="gramStart"/>
      <w:r w:rsidRPr="00FA0535">
        <w:rPr>
          <w:rFonts w:asciiTheme="majorHAnsi" w:eastAsia="Calibri" w:hAnsiTheme="majorHAnsi" w:cs="Arial"/>
          <w:sz w:val="24"/>
          <w:szCs w:val="24"/>
          <w:shd w:val="clear" w:color="auto" w:fill="FFFFFF"/>
        </w:rPr>
        <w:t>Bar-On, R., (1997a).</w:t>
      </w:r>
      <w:proofErr w:type="gramEnd"/>
      <w:r w:rsidRPr="00FA0535">
        <w:rPr>
          <w:rFonts w:asciiTheme="majorHAnsi" w:eastAsia="Calibri" w:hAnsiTheme="majorHAnsi" w:cs="Arial"/>
          <w:sz w:val="24"/>
          <w:szCs w:val="24"/>
          <w:shd w:val="clear" w:color="auto" w:fill="FFFFFF"/>
        </w:rPr>
        <w:t> </w:t>
      </w:r>
      <w:r w:rsidRPr="00FA0535">
        <w:rPr>
          <w:rFonts w:asciiTheme="majorHAnsi" w:eastAsia="Calibri" w:hAnsiTheme="majorHAnsi" w:cs="Arial"/>
          <w:i/>
          <w:iCs/>
          <w:sz w:val="24"/>
          <w:szCs w:val="24"/>
          <w:shd w:val="clear" w:color="auto" w:fill="FFFFFF"/>
        </w:rPr>
        <w:t>The Bar–On Emotional Quotient Inventory (EQ-</w:t>
      </w:r>
      <w:proofErr w:type="spellStart"/>
      <w:r w:rsidRPr="00FA0535">
        <w:rPr>
          <w:rFonts w:asciiTheme="majorHAnsi" w:eastAsia="Calibri" w:hAnsiTheme="majorHAnsi" w:cs="Arial"/>
          <w:i/>
          <w:iCs/>
          <w:sz w:val="24"/>
          <w:szCs w:val="24"/>
          <w:shd w:val="clear" w:color="auto" w:fill="FFFFFF"/>
        </w:rPr>
        <w:t>i</w:t>
      </w:r>
      <w:proofErr w:type="spellEnd"/>
      <w:r w:rsidRPr="00FA0535">
        <w:rPr>
          <w:rFonts w:asciiTheme="majorHAnsi" w:eastAsia="Calibri" w:hAnsiTheme="majorHAnsi" w:cs="Arial"/>
          <w:i/>
          <w:iCs/>
          <w:sz w:val="24"/>
          <w:szCs w:val="24"/>
          <w:shd w:val="clear" w:color="auto" w:fill="FFFFFF"/>
        </w:rPr>
        <w:t>): A test of emotional intelligence</w:t>
      </w:r>
      <w:r w:rsidRPr="00FA0535">
        <w:rPr>
          <w:rFonts w:asciiTheme="majorHAnsi" w:eastAsia="Calibri" w:hAnsiTheme="majorHAnsi" w:cs="Arial"/>
          <w:sz w:val="24"/>
          <w:szCs w:val="24"/>
          <w:shd w:val="clear" w:color="auto" w:fill="FFFFFF"/>
        </w:rPr>
        <w:t>. Toronto, Canada: Multi-Health Systems</w:t>
      </w:r>
    </w:p>
    <w:p w14:paraId="0CEDEB8C" w14:textId="77777777" w:rsidR="000912B1" w:rsidRPr="00FA0535" w:rsidRDefault="000912B1" w:rsidP="000912B1">
      <w:pPr>
        <w:spacing w:before="240" w:line="256" w:lineRule="auto"/>
        <w:ind w:left="360" w:right="261"/>
        <w:contextualSpacing/>
        <w:jc w:val="both"/>
        <w:rPr>
          <w:rFonts w:asciiTheme="majorHAnsi" w:eastAsia="Calibri" w:hAnsiTheme="majorHAnsi" w:cs="Times New Roman"/>
          <w:sz w:val="24"/>
          <w:szCs w:val="24"/>
        </w:rPr>
      </w:pPr>
      <w:proofErr w:type="gramStart"/>
      <w:r w:rsidRPr="00FA0535">
        <w:rPr>
          <w:rFonts w:asciiTheme="majorHAnsi" w:eastAsia="Calibri" w:hAnsiTheme="majorHAnsi" w:cs="Arial"/>
          <w:color w:val="000000"/>
          <w:sz w:val="24"/>
          <w:szCs w:val="24"/>
          <w:shd w:val="clear" w:color="auto" w:fill="FFFFFF"/>
        </w:rPr>
        <w:t>Bar-On, R., 2011.</w:t>
      </w:r>
      <w:proofErr w:type="gramEnd"/>
      <w:r w:rsidRPr="00FA0535">
        <w:rPr>
          <w:rFonts w:asciiTheme="majorHAnsi" w:eastAsia="Calibri" w:hAnsiTheme="majorHAnsi" w:cs="Arial"/>
          <w:color w:val="000000"/>
          <w:sz w:val="24"/>
          <w:szCs w:val="24"/>
          <w:shd w:val="clear" w:color="auto" w:fill="FFFFFF"/>
        </w:rPr>
        <w:t> </w:t>
      </w:r>
      <w:proofErr w:type="gramStart"/>
      <w:r w:rsidRPr="00FA0535">
        <w:rPr>
          <w:rFonts w:asciiTheme="majorHAnsi" w:eastAsia="Calibri" w:hAnsiTheme="majorHAnsi" w:cs="Arial"/>
          <w:i/>
          <w:iCs/>
          <w:color w:val="000000"/>
          <w:sz w:val="24"/>
          <w:szCs w:val="24"/>
          <w:shd w:val="clear" w:color="auto" w:fill="FFFFFF"/>
        </w:rPr>
        <w:t>The handbook of emotional intelligence</w:t>
      </w:r>
      <w:r w:rsidRPr="00FA0535">
        <w:rPr>
          <w:rFonts w:asciiTheme="majorHAnsi" w:eastAsia="Calibri" w:hAnsiTheme="majorHAnsi" w:cs="Arial"/>
          <w:color w:val="000000"/>
          <w:sz w:val="24"/>
          <w:szCs w:val="24"/>
          <w:shd w:val="clear" w:color="auto" w:fill="FFFFFF"/>
        </w:rPr>
        <w:t>.</w:t>
      </w:r>
      <w:proofErr w:type="gramEnd"/>
      <w:r w:rsidRPr="00FA0535">
        <w:rPr>
          <w:rFonts w:asciiTheme="majorHAnsi" w:eastAsia="Calibri" w:hAnsiTheme="majorHAnsi" w:cs="Arial"/>
          <w:color w:val="000000"/>
          <w:sz w:val="24"/>
          <w:szCs w:val="24"/>
          <w:shd w:val="clear" w:color="auto" w:fill="FFFFFF"/>
        </w:rPr>
        <w:t xml:space="preserve"> San Francisco: Jossey-Bass.</w:t>
      </w:r>
    </w:p>
    <w:p w14:paraId="1E7224DD" w14:textId="77777777" w:rsidR="000912B1" w:rsidRPr="00FA0535" w:rsidRDefault="000912B1" w:rsidP="000912B1">
      <w:pPr>
        <w:ind w:left="360"/>
        <w:jc w:val="both"/>
        <w:rPr>
          <w:rFonts w:asciiTheme="majorHAnsi" w:hAnsiTheme="majorHAnsi"/>
          <w:sz w:val="24"/>
          <w:szCs w:val="24"/>
        </w:rPr>
      </w:pPr>
      <w:proofErr w:type="spellStart"/>
      <w:r w:rsidRPr="00FA0535">
        <w:rPr>
          <w:rFonts w:asciiTheme="majorHAnsi" w:hAnsiTheme="majorHAnsi"/>
          <w:sz w:val="24"/>
          <w:szCs w:val="24"/>
        </w:rPr>
        <w:t>Becraft</w:t>
      </w:r>
      <w:proofErr w:type="spellEnd"/>
      <w:r w:rsidRPr="00FA0535">
        <w:rPr>
          <w:rFonts w:asciiTheme="majorHAnsi" w:hAnsiTheme="majorHAnsi"/>
          <w:sz w:val="24"/>
          <w:szCs w:val="24"/>
        </w:rPr>
        <w:t>, M. B. (2014). Bill Gates: A Biography. United Kingdom: ABC-CLIO.</w:t>
      </w:r>
    </w:p>
    <w:p w14:paraId="1BFD054F" w14:textId="77777777" w:rsidR="000912B1" w:rsidRPr="00FA0535" w:rsidRDefault="000912B1" w:rsidP="000912B1">
      <w:pPr>
        <w:ind w:left="360"/>
        <w:jc w:val="both"/>
        <w:rPr>
          <w:rFonts w:asciiTheme="majorHAnsi" w:hAnsiTheme="majorHAnsi"/>
          <w:sz w:val="24"/>
          <w:szCs w:val="24"/>
        </w:rPr>
      </w:pPr>
      <w:proofErr w:type="spellStart"/>
      <w:r w:rsidRPr="00FA0535">
        <w:rPr>
          <w:rFonts w:asciiTheme="majorHAnsi" w:hAnsiTheme="majorHAnsi"/>
          <w:sz w:val="24"/>
          <w:szCs w:val="24"/>
        </w:rPr>
        <w:t>Belshaw</w:t>
      </w:r>
      <w:proofErr w:type="spellEnd"/>
      <w:r w:rsidRPr="00FA0535">
        <w:rPr>
          <w:rFonts w:asciiTheme="majorHAnsi" w:hAnsiTheme="majorHAnsi"/>
          <w:sz w:val="24"/>
          <w:szCs w:val="24"/>
        </w:rPr>
        <w:t xml:space="preserve">, C. (2020). </w:t>
      </w:r>
      <w:proofErr w:type="gramStart"/>
      <w:r w:rsidRPr="00FA0535">
        <w:rPr>
          <w:rFonts w:asciiTheme="majorHAnsi" w:hAnsiTheme="majorHAnsi"/>
          <w:sz w:val="24"/>
          <w:szCs w:val="24"/>
        </w:rPr>
        <w:t>The Value and Meaning of Life.</w:t>
      </w:r>
      <w:proofErr w:type="gramEnd"/>
      <w:r w:rsidRPr="00FA0535">
        <w:rPr>
          <w:rFonts w:asciiTheme="majorHAnsi" w:hAnsiTheme="majorHAnsi"/>
          <w:sz w:val="24"/>
          <w:szCs w:val="24"/>
        </w:rPr>
        <w:t xml:space="preserve"> New York: Taylor and Francis Group</w:t>
      </w:r>
    </w:p>
    <w:p w14:paraId="54C16511" w14:textId="77777777" w:rsidR="000912B1" w:rsidRPr="00D319FD" w:rsidRDefault="000912B1" w:rsidP="000912B1">
      <w:pPr>
        <w:spacing w:line="240" w:lineRule="auto"/>
        <w:jc w:val="both"/>
        <w:rPr>
          <w:rFonts w:asciiTheme="majorHAnsi" w:hAnsiTheme="majorHAnsi"/>
          <w:szCs w:val="24"/>
        </w:rPr>
      </w:pPr>
      <w:r w:rsidRPr="00D319FD">
        <w:rPr>
          <w:rFonts w:asciiTheme="majorHAnsi" w:hAnsiTheme="majorHAnsi"/>
          <w:szCs w:val="24"/>
        </w:rPr>
        <w:t xml:space="preserve">Blanchard, K. H., Hersey, B., Hersey, P. (1982). Management of Organizational </w:t>
      </w:r>
      <w:proofErr w:type="spellStart"/>
      <w:r w:rsidRPr="00D319FD">
        <w:rPr>
          <w:rFonts w:asciiTheme="majorHAnsi" w:hAnsiTheme="majorHAnsi"/>
          <w:szCs w:val="24"/>
        </w:rPr>
        <w:t>Behavior</w:t>
      </w:r>
      <w:proofErr w:type="spellEnd"/>
      <w:r w:rsidRPr="00D319FD">
        <w:rPr>
          <w:rFonts w:asciiTheme="majorHAnsi" w:hAnsiTheme="majorHAnsi"/>
          <w:szCs w:val="24"/>
        </w:rPr>
        <w:t>: Utilizing Human Resources. United Kingdom: Prentice-Hall.</w:t>
      </w:r>
    </w:p>
    <w:p w14:paraId="1A4F0DF3" w14:textId="77777777" w:rsidR="000912B1" w:rsidRPr="00FA0535" w:rsidRDefault="000912B1" w:rsidP="000912B1">
      <w:pPr>
        <w:spacing w:line="256" w:lineRule="auto"/>
        <w:ind w:left="360" w:right="261"/>
        <w:contextualSpacing/>
        <w:jc w:val="both"/>
        <w:rPr>
          <w:rFonts w:asciiTheme="majorHAnsi" w:eastAsia="Calibri" w:hAnsiTheme="majorHAnsi" w:cs="Times New Roman"/>
          <w:sz w:val="24"/>
          <w:szCs w:val="24"/>
        </w:rPr>
      </w:pPr>
      <w:proofErr w:type="spellStart"/>
      <w:r w:rsidRPr="00FA0535">
        <w:rPr>
          <w:rFonts w:asciiTheme="majorHAnsi" w:eastAsia="Calibri" w:hAnsiTheme="majorHAnsi" w:cs="Times New Roman"/>
          <w:sz w:val="24"/>
          <w:szCs w:val="24"/>
        </w:rPr>
        <w:t>Boogard</w:t>
      </w:r>
      <w:proofErr w:type="spellEnd"/>
      <w:r w:rsidRPr="00FA0535">
        <w:rPr>
          <w:rFonts w:asciiTheme="majorHAnsi" w:eastAsia="Calibri" w:hAnsiTheme="majorHAnsi" w:cs="Times New Roman"/>
          <w:sz w:val="24"/>
          <w:szCs w:val="24"/>
        </w:rPr>
        <w:t xml:space="preserve">, K. (2021). </w:t>
      </w:r>
      <w:proofErr w:type="gramStart"/>
      <w:r w:rsidRPr="00FA0535">
        <w:rPr>
          <w:rFonts w:asciiTheme="majorHAnsi" w:eastAsia="Calibri" w:hAnsiTheme="majorHAnsi" w:cs="Times New Roman"/>
          <w:sz w:val="24"/>
          <w:szCs w:val="24"/>
        </w:rPr>
        <w:t>5 Major Benefits of Training and Development in the Workplace.</w:t>
      </w:r>
      <w:proofErr w:type="gramEnd"/>
      <w:r w:rsidRPr="00FA0535">
        <w:rPr>
          <w:rFonts w:asciiTheme="majorHAnsi" w:eastAsia="Calibri" w:hAnsiTheme="majorHAnsi" w:cs="Times New Roman"/>
          <w:sz w:val="24"/>
          <w:szCs w:val="24"/>
        </w:rPr>
        <w:t xml:space="preserve"> [Online] Available at: </w:t>
      </w:r>
      <w:hyperlink r:id="rId17" w:history="1">
        <w:r w:rsidRPr="00FA0535">
          <w:rPr>
            <w:rFonts w:asciiTheme="majorHAnsi" w:eastAsia="Calibri" w:hAnsiTheme="majorHAnsi" w:cs="Times New Roman"/>
            <w:sz w:val="24"/>
            <w:szCs w:val="24"/>
            <w:u w:val="single"/>
          </w:rPr>
          <w:t>https://www.goskills.com/Resources/Benefits-of-training-and-development-in-the-workplace</w:t>
        </w:r>
      </w:hyperlink>
      <w:r w:rsidRPr="00FA0535">
        <w:rPr>
          <w:rFonts w:asciiTheme="majorHAnsi" w:eastAsia="Calibri" w:hAnsiTheme="majorHAnsi" w:cs="Times New Roman"/>
          <w:sz w:val="24"/>
          <w:szCs w:val="24"/>
        </w:rPr>
        <w:t>. [Accessed at 29 September 2021</w:t>
      </w:r>
    </w:p>
    <w:p w14:paraId="65D6F5C5" w14:textId="77777777" w:rsidR="000912B1" w:rsidRPr="00FA0535" w:rsidRDefault="000912B1" w:rsidP="000912B1">
      <w:pPr>
        <w:keepNext/>
        <w:keepLines/>
        <w:spacing w:before="40" w:after="0" w:line="240" w:lineRule="auto"/>
        <w:ind w:left="360"/>
        <w:jc w:val="both"/>
        <w:outlineLvl w:val="1"/>
        <w:rPr>
          <w:rFonts w:asciiTheme="majorHAnsi" w:eastAsia="Times New Roman" w:hAnsiTheme="majorHAnsi" w:cs="Arial"/>
          <w:sz w:val="24"/>
          <w:szCs w:val="24"/>
          <w:lang w:eastAsia="en-GB"/>
        </w:rPr>
      </w:pPr>
      <w:bookmarkStart w:id="26" w:name="_Toc118920464"/>
      <w:bookmarkStart w:id="27" w:name="_Toc118920519"/>
      <w:bookmarkStart w:id="28" w:name="_Toc118920580"/>
      <w:bookmarkStart w:id="29" w:name="_Toc118920886"/>
      <w:proofErr w:type="spellStart"/>
      <w:r w:rsidRPr="00FA0535">
        <w:rPr>
          <w:rFonts w:asciiTheme="majorHAnsi" w:eastAsia="Times New Roman" w:hAnsiTheme="majorHAnsi" w:cs="Arial"/>
          <w:sz w:val="24"/>
          <w:szCs w:val="24"/>
          <w:lang w:eastAsia="en-GB"/>
        </w:rPr>
        <w:t>Breslin</w:t>
      </w:r>
      <w:proofErr w:type="spellEnd"/>
      <w:r w:rsidRPr="00FA0535">
        <w:rPr>
          <w:rFonts w:asciiTheme="majorHAnsi" w:eastAsia="Times New Roman" w:hAnsiTheme="majorHAnsi" w:cs="Arial"/>
          <w:sz w:val="24"/>
          <w:szCs w:val="24"/>
          <w:lang w:eastAsia="en-GB"/>
        </w:rPr>
        <w:t xml:space="preserve">, G. (2011). </w:t>
      </w:r>
      <w:proofErr w:type="gramStart"/>
      <w:r w:rsidRPr="00FA0535">
        <w:rPr>
          <w:rFonts w:asciiTheme="majorHAnsi" w:eastAsia="Times New Roman" w:hAnsiTheme="majorHAnsi" w:cs="Arial"/>
          <w:i/>
          <w:sz w:val="24"/>
          <w:szCs w:val="24"/>
          <w:lang w:eastAsia="en-GB"/>
        </w:rPr>
        <w:t>Collins English Dictionary</w:t>
      </w:r>
      <w:r w:rsidRPr="00FA0535">
        <w:rPr>
          <w:rFonts w:asciiTheme="majorHAnsi" w:eastAsia="Times New Roman" w:hAnsiTheme="majorHAnsi" w:cs="Arial"/>
          <w:sz w:val="24"/>
          <w:szCs w:val="24"/>
          <w:lang w:eastAsia="en-GB"/>
        </w:rPr>
        <w:t>.</w:t>
      </w:r>
      <w:proofErr w:type="gramEnd"/>
      <w:r w:rsidRPr="00FA0535">
        <w:rPr>
          <w:rFonts w:asciiTheme="majorHAnsi" w:eastAsia="Times New Roman" w:hAnsiTheme="majorHAnsi" w:cs="Arial"/>
          <w:sz w:val="24"/>
          <w:szCs w:val="24"/>
          <w:lang w:eastAsia="en-GB"/>
        </w:rPr>
        <w:t xml:space="preserve"> England: Harper Collins</w:t>
      </w:r>
      <w:bookmarkEnd w:id="26"/>
      <w:bookmarkEnd w:id="27"/>
      <w:bookmarkEnd w:id="28"/>
      <w:bookmarkEnd w:id="29"/>
    </w:p>
    <w:p w14:paraId="029F8640" w14:textId="77777777" w:rsidR="000912B1" w:rsidRDefault="000912B1" w:rsidP="000912B1">
      <w:pPr>
        <w:ind w:left="360"/>
        <w:jc w:val="both"/>
        <w:rPr>
          <w:rFonts w:asciiTheme="majorHAnsi" w:hAnsiTheme="majorHAnsi"/>
          <w:sz w:val="24"/>
          <w:szCs w:val="24"/>
        </w:rPr>
      </w:pPr>
      <w:proofErr w:type="spellStart"/>
      <w:proofErr w:type="gramStart"/>
      <w:r w:rsidRPr="00FA0535">
        <w:rPr>
          <w:rFonts w:asciiTheme="majorHAnsi" w:hAnsiTheme="majorHAnsi"/>
          <w:sz w:val="24"/>
          <w:szCs w:val="24"/>
        </w:rPr>
        <w:t>Buon</w:t>
      </w:r>
      <w:proofErr w:type="spellEnd"/>
      <w:r w:rsidRPr="00FA0535">
        <w:rPr>
          <w:rFonts w:asciiTheme="majorHAnsi" w:hAnsiTheme="majorHAnsi"/>
          <w:sz w:val="24"/>
          <w:szCs w:val="24"/>
        </w:rPr>
        <w:t>, T. (2015).</w:t>
      </w:r>
      <w:proofErr w:type="gramEnd"/>
      <w:r w:rsidRPr="00FA0535">
        <w:rPr>
          <w:rFonts w:asciiTheme="majorHAnsi" w:hAnsiTheme="majorHAnsi"/>
          <w:sz w:val="24"/>
          <w:szCs w:val="24"/>
        </w:rPr>
        <w:t> The Leadership Coach: Teach Yourself. United Kingdom: John Murray Press.</w:t>
      </w:r>
    </w:p>
    <w:p w14:paraId="3CEDE625" w14:textId="77777777" w:rsidR="000912B1" w:rsidRPr="00FA0535" w:rsidRDefault="000912B1" w:rsidP="000912B1">
      <w:pPr>
        <w:spacing w:before="240" w:line="256" w:lineRule="auto"/>
        <w:ind w:left="360" w:right="261"/>
        <w:contextualSpacing/>
        <w:jc w:val="both"/>
        <w:rPr>
          <w:rFonts w:asciiTheme="majorHAnsi" w:eastAsia="Calibri" w:hAnsiTheme="majorHAnsi" w:cs="Times New Roman"/>
          <w:sz w:val="24"/>
          <w:szCs w:val="24"/>
        </w:rPr>
      </w:pPr>
      <w:proofErr w:type="gramStart"/>
      <w:r w:rsidRPr="000912B1">
        <w:rPr>
          <w:rFonts w:asciiTheme="majorHAnsi" w:eastAsia="Calibri" w:hAnsiTheme="majorHAnsi" w:cs="Arial"/>
          <w:color w:val="000000"/>
          <w:sz w:val="24"/>
          <w:szCs w:val="24"/>
          <w:shd w:val="clear" w:color="auto" w:fill="FFFFFF"/>
        </w:rPr>
        <w:t>Business Insider.</w:t>
      </w:r>
      <w:proofErr w:type="gramEnd"/>
      <w:r w:rsidRPr="00FA0535">
        <w:rPr>
          <w:rFonts w:asciiTheme="majorHAnsi" w:eastAsia="Calibri" w:hAnsiTheme="majorHAnsi" w:cs="Arial"/>
          <w:color w:val="000000"/>
          <w:sz w:val="24"/>
          <w:szCs w:val="24"/>
          <w:shd w:val="clear" w:color="auto" w:fill="FFFFFF"/>
        </w:rPr>
        <w:t xml:space="preserve"> 2022. </w:t>
      </w:r>
      <w:r w:rsidRPr="00FA0535">
        <w:rPr>
          <w:rFonts w:asciiTheme="majorHAnsi" w:eastAsia="Calibri" w:hAnsiTheme="majorHAnsi" w:cs="Arial"/>
          <w:i/>
          <w:iCs/>
          <w:color w:val="000000"/>
          <w:sz w:val="24"/>
          <w:szCs w:val="24"/>
          <w:shd w:val="clear" w:color="auto" w:fill="FFFFFF"/>
        </w:rPr>
        <w:t>An Oregon McDonald's is so desperate for workers it hung a huge banner outside calling on 14-year-olds to apply</w:t>
      </w:r>
      <w:r w:rsidRPr="00FA0535">
        <w:rPr>
          <w:rFonts w:asciiTheme="majorHAnsi" w:eastAsia="Calibri" w:hAnsiTheme="majorHAnsi" w:cs="Arial"/>
          <w:color w:val="000000"/>
          <w:sz w:val="24"/>
          <w:szCs w:val="24"/>
          <w:shd w:val="clear" w:color="auto" w:fill="FFFFFF"/>
        </w:rPr>
        <w:t>. [</w:t>
      </w:r>
      <w:proofErr w:type="gramStart"/>
      <w:r w:rsidRPr="00FA0535">
        <w:rPr>
          <w:rFonts w:asciiTheme="majorHAnsi" w:eastAsia="Calibri" w:hAnsiTheme="majorHAnsi" w:cs="Arial"/>
          <w:color w:val="000000"/>
          <w:sz w:val="24"/>
          <w:szCs w:val="24"/>
          <w:shd w:val="clear" w:color="auto" w:fill="FFFFFF"/>
        </w:rPr>
        <w:t>online</w:t>
      </w:r>
      <w:proofErr w:type="gramEnd"/>
      <w:r w:rsidRPr="00FA0535">
        <w:rPr>
          <w:rFonts w:asciiTheme="majorHAnsi" w:eastAsia="Calibri" w:hAnsiTheme="majorHAnsi" w:cs="Arial"/>
          <w:color w:val="000000"/>
          <w:sz w:val="24"/>
          <w:szCs w:val="24"/>
          <w:shd w:val="clear" w:color="auto" w:fill="FFFFFF"/>
        </w:rPr>
        <w:t>] Available at: &lt;https://www.businessinsider.com/mcdonalds-trying-to-hire-teens-with-labor-shortage-2021-8&gt; [Accessed 20 March 2022].</w:t>
      </w:r>
    </w:p>
    <w:p w14:paraId="0DA2E952" w14:textId="77777777" w:rsidR="000912B1" w:rsidRPr="00FA0535" w:rsidRDefault="000912B1" w:rsidP="000912B1">
      <w:pPr>
        <w:spacing w:before="240" w:line="256" w:lineRule="auto"/>
        <w:ind w:left="360" w:right="261"/>
        <w:contextualSpacing/>
        <w:jc w:val="both"/>
        <w:rPr>
          <w:rFonts w:asciiTheme="majorHAnsi" w:eastAsia="Calibri" w:hAnsiTheme="majorHAnsi" w:cs="Times New Roman"/>
          <w:sz w:val="24"/>
          <w:szCs w:val="24"/>
        </w:rPr>
      </w:pPr>
      <w:r w:rsidRPr="00FA0535">
        <w:rPr>
          <w:rFonts w:asciiTheme="majorHAnsi" w:eastAsia="Calibri" w:hAnsiTheme="majorHAnsi" w:cs="Arial"/>
          <w:color w:val="000000"/>
          <w:sz w:val="24"/>
          <w:szCs w:val="24"/>
          <w:shd w:val="clear" w:color="auto" w:fill="FFFFFF"/>
        </w:rPr>
        <w:t>CCL. 2022. </w:t>
      </w:r>
      <w:proofErr w:type="gramStart"/>
      <w:r w:rsidRPr="00FA0535">
        <w:rPr>
          <w:rFonts w:asciiTheme="majorHAnsi" w:eastAsia="Calibri" w:hAnsiTheme="majorHAnsi" w:cs="Arial"/>
          <w:i/>
          <w:iCs/>
          <w:color w:val="000000"/>
          <w:sz w:val="24"/>
          <w:szCs w:val="24"/>
          <w:shd w:val="clear" w:color="auto" w:fill="FFFFFF"/>
        </w:rPr>
        <w:t>The 70-20-10 Rule for Leadership Development | CCL</w:t>
      </w:r>
      <w:r w:rsidRPr="00FA0535">
        <w:rPr>
          <w:rFonts w:asciiTheme="majorHAnsi" w:eastAsia="Calibri" w:hAnsiTheme="majorHAnsi" w:cs="Arial"/>
          <w:color w:val="000000"/>
          <w:sz w:val="24"/>
          <w:szCs w:val="24"/>
          <w:shd w:val="clear" w:color="auto" w:fill="FFFFFF"/>
        </w:rPr>
        <w:t>.</w:t>
      </w:r>
      <w:proofErr w:type="gramEnd"/>
      <w:r w:rsidRPr="00FA0535">
        <w:rPr>
          <w:rFonts w:asciiTheme="majorHAnsi" w:eastAsia="Calibri" w:hAnsiTheme="majorHAnsi" w:cs="Arial"/>
          <w:color w:val="000000"/>
          <w:sz w:val="24"/>
          <w:szCs w:val="24"/>
          <w:shd w:val="clear" w:color="auto" w:fill="FFFFFF"/>
        </w:rPr>
        <w:t xml:space="preserve"> [</w:t>
      </w:r>
      <w:proofErr w:type="gramStart"/>
      <w:r w:rsidRPr="00FA0535">
        <w:rPr>
          <w:rFonts w:asciiTheme="majorHAnsi" w:eastAsia="Calibri" w:hAnsiTheme="majorHAnsi" w:cs="Arial"/>
          <w:color w:val="000000"/>
          <w:sz w:val="24"/>
          <w:szCs w:val="24"/>
          <w:shd w:val="clear" w:color="auto" w:fill="FFFFFF"/>
        </w:rPr>
        <w:t>online</w:t>
      </w:r>
      <w:proofErr w:type="gramEnd"/>
      <w:r w:rsidRPr="00FA0535">
        <w:rPr>
          <w:rFonts w:asciiTheme="majorHAnsi" w:eastAsia="Calibri" w:hAnsiTheme="majorHAnsi" w:cs="Arial"/>
          <w:color w:val="000000"/>
          <w:sz w:val="24"/>
          <w:szCs w:val="24"/>
          <w:shd w:val="clear" w:color="auto" w:fill="FFFFFF"/>
        </w:rPr>
        <w:t>] Available at: &lt;https://www.ccl.org/articles/leading-effectively-articles/70-20-10-rule/&gt; [Accessed 20 March 2022].</w:t>
      </w:r>
    </w:p>
    <w:p w14:paraId="3DDDAB08" w14:textId="77777777" w:rsidR="000912B1" w:rsidRPr="00FA0535" w:rsidRDefault="000912B1" w:rsidP="000912B1">
      <w:pPr>
        <w:spacing w:line="256" w:lineRule="auto"/>
        <w:ind w:left="360" w:right="261"/>
        <w:contextualSpacing/>
        <w:jc w:val="both"/>
        <w:rPr>
          <w:rFonts w:asciiTheme="majorHAnsi" w:eastAsia="Calibri" w:hAnsiTheme="majorHAnsi" w:cs="Times New Roman"/>
          <w:sz w:val="24"/>
          <w:szCs w:val="24"/>
        </w:rPr>
      </w:pPr>
      <w:proofErr w:type="gramStart"/>
      <w:r w:rsidRPr="00FA0535">
        <w:rPr>
          <w:rFonts w:asciiTheme="majorHAnsi" w:eastAsia="Calibri" w:hAnsiTheme="majorHAnsi" w:cs="Times New Roman"/>
          <w:sz w:val="24"/>
          <w:szCs w:val="24"/>
        </w:rPr>
        <w:t>Chatfield, T. (2018).</w:t>
      </w:r>
      <w:proofErr w:type="gramEnd"/>
      <w:r w:rsidRPr="00FA0535">
        <w:rPr>
          <w:rFonts w:asciiTheme="majorHAnsi" w:eastAsia="Calibri" w:hAnsiTheme="majorHAnsi" w:cs="Times New Roman"/>
          <w:sz w:val="24"/>
          <w:szCs w:val="24"/>
        </w:rPr>
        <w:t xml:space="preserve"> </w:t>
      </w:r>
      <w:proofErr w:type="gramStart"/>
      <w:r w:rsidRPr="00FA0535">
        <w:rPr>
          <w:rFonts w:asciiTheme="majorHAnsi" w:eastAsia="Calibri" w:hAnsiTheme="majorHAnsi" w:cs="Times New Roman"/>
          <w:sz w:val="24"/>
          <w:szCs w:val="24"/>
        </w:rPr>
        <w:t>Critical Thinking.</w:t>
      </w:r>
      <w:proofErr w:type="gramEnd"/>
      <w:r w:rsidRPr="00FA0535">
        <w:rPr>
          <w:rFonts w:asciiTheme="majorHAnsi" w:eastAsia="Calibri" w:hAnsiTheme="majorHAnsi" w:cs="Times New Roman"/>
          <w:sz w:val="24"/>
          <w:szCs w:val="24"/>
        </w:rPr>
        <w:t xml:space="preserve"> London: Sage Publications </w:t>
      </w:r>
    </w:p>
    <w:p w14:paraId="7BF72D3E" w14:textId="77777777" w:rsidR="000912B1" w:rsidRPr="00FA0535" w:rsidRDefault="000912B1" w:rsidP="000912B1">
      <w:pPr>
        <w:spacing w:line="256" w:lineRule="auto"/>
        <w:ind w:left="360" w:right="261"/>
        <w:contextualSpacing/>
        <w:jc w:val="both"/>
        <w:rPr>
          <w:rFonts w:asciiTheme="majorHAnsi" w:eastAsia="Calibri" w:hAnsiTheme="majorHAnsi" w:cs="Times New Roman"/>
          <w:sz w:val="24"/>
          <w:szCs w:val="24"/>
        </w:rPr>
      </w:pPr>
      <w:proofErr w:type="spellStart"/>
      <w:proofErr w:type="gramStart"/>
      <w:r w:rsidRPr="00FA0535">
        <w:rPr>
          <w:rFonts w:asciiTheme="majorHAnsi" w:eastAsia="Calibri" w:hAnsiTheme="majorHAnsi" w:cs="Times New Roman"/>
          <w:sz w:val="24"/>
          <w:szCs w:val="24"/>
        </w:rPr>
        <w:t>Colan</w:t>
      </w:r>
      <w:proofErr w:type="spellEnd"/>
      <w:r w:rsidRPr="00FA0535">
        <w:rPr>
          <w:rFonts w:asciiTheme="majorHAnsi" w:eastAsia="Calibri" w:hAnsiTheme="majorHAnsi" w:cs="Times New Roman"/>
          <w:sz w:val="24"/>
          <w:szCs w:val="24"/>
        </w:rPr>
        <w:t>, L. J., Davis-</w:t>
      </w:r>
      <w:proofErr w:type="spellStart"/>
      <w:r w:rsidRPr="00FA0535">
        <w:rPr>
          <w:rFonts w:asciiTheme="majorHAnsi" w:eastAsia="Calibri" w:hAnsiTheme="majorHAnsi" w:cs="Times New Roman"/>
          <w:sz w:val="24"/>
          <w:szCs w:val="24"/>
        </w:rPr>
        <w:t>Colan</w:t>
      </w:r>
      <w:proofErr w:type="spellEnd"/>
      <w:r w:rsidRPr="00FA0535">
        <w:rPr>
          <w:rFonts w:asciiTheme="majorHAnsi" w:eastAsia="Calibri" w:hAnsiTheme="majorHAnsi" w:cs="Times New Roman"/>
          <w:sz w:val="24"/>
          <w:szCs w:val="24"/>
        </w:rPr>
        <w:t>, J. (2019).</w:t>
      </w:r>
      <w:proofErr w:type="gramEnd"/>
      <w:r w:rsidRPr="00FA0535">
        <w:rPr>
          <w:rFonts w:asciiTheme="majorHAnsi" w:eastAsia="Calibri" w:hAnsiTheme="majorHAnsi" w:cs="Times New Roman"/>
          <w:sz w:val="24"/>
          <w:szCs w:val="24"/>
        </w:rPr>
        <w:t> The Power of Positive Coaching: The Mindset and Habits to Inspire Winning Results and Relationships. United Kingdom: McGraw-Hill Education.</w:t>
      </w:r>
    </w:p>
    <w:p w14:paraId="548F8D79" w14:textId="77777777" w:rsidR="000912B1" w:rsidRPr="00FA0535" w:rsidRDefault="000912B1" w:rsidP="000912B1">
      <w:pPr>
        <w:pStyle w:val="NormalWeb"/>
        <w:ind w:left="567" w:hanging="567"/>
        <w:jc w:val="both"/>
        <w:rPr>
          <w:rFonts w:asciiTheme="majorHAnsi" w:hAnsiTheme="majorHAnsi"/>
        </w:rPr>
      </w:pPr>
      <w:proofErr w:type="gramStart"/>
      <w:r w:rsidRPr="00D319FD">
        <w:rPr>
          <w:rFonts w:asciiTheme="majorHAnsi" w:hAnsiTheme="majorHAnsi"/>
        </w:rPr>
        <w:t xml:space="preserve">Commission, T.C. (2021) </w:t>
      </w:r>
      <w:r w:rsidRPr="00D319FD">
        <w:rPr>
          <w:rFonts w:asciiTheme="majorHAnsi" w:hAnsiTheme="majorHAnsi"/>
          <w:i/>
          <w:iCs/>
        </w:rPr>
        <w:t>Charity commission covid-19 survey 2021</w:t>
      </w:r>
      <w:r w:rsidRPr="00D319FD">
        <w:rPr>
          <w:rFonts w:asciiTheme="majorHAnsi" w:hAnsiTheme="majorHAnsi"/>
        </w:rPr>
        <w:t xml:space="preserve">, </w:t>
      </w:r>
      <w:r w:rsidRPr="00D319FD">
        <w:rPr>
          <w:rFonts w:asciiTheme="majorHAnsi" w:hAnsiTheme="majorHAnsi"/>
          <w:i/>
          <w:iCs/>
        </w:rPr>
        <w:t>GOV.UK</w:t>
      </w:r>
      <w:r w:rsidRPr="00D319FD">
        <w:rPr>
          <w:rFonts w:asciiTheme="majorHAnsi" w:hAnsiTheme="majorHAnsi"/>
        </w:rPr>
        <w:t>.</w:t>
      </w:r>
      <w:proofErr w:type="gramEnd"/>
      <w:r w:rsidRPr="00D319FD">
        <w:rPr>
          <w:rFonts w:asciiTheme="majorHAnsi" w:hAnsiTheme="majorHAnsi"/>
        </w:rPr>
        <w:t xml:space="preserve"> GOV.UK. Available at: https://www.gov.uk/government/publications/charity-commission-covid-19-survey-2021 (Accessed: November 9, 2022). </w:t>
      </w:r>
    </w:p>
    <w:p w14:paraId="22332EA7" w14:textId="77777777" w:rsidR="000912B1" w:rsidRPr="00FA0535" w:rsidRDefault="000912B1" w:rsidP="000912B1">
      <w:pPr>
        <w:spacing w:line="256" w:lineRule="auto"/>
        <w:ind w:left="360" w:right="261"/>
        <w:contextualSpacing/>
        <w:jc w:val="both"/>
        <w:rPr>
          <w:rFonts w:asciiTheme="majorHAnsi" w:eastAsia="Calibri" w:hAnsiTheme="majorHAnsi" w:cs="Times New Roman"/>
          <w:sz w:val="24"/>
          <w:szCs w:val="24"/>
        </w:rPr>
      </w:pPr>
      <w:proofErr w:type="gramStart"/>
      <w:r w:rsidRPr="00FA0535">
        <w:rPr>
          <w:rFonts w:asciiTheme="majorHAnsi" w:eastAsia="Calibri" w:hAnsiTheme="majorHAnsi" w:cs="Times New Roman"/>
          <w:sz w:val="24"/>
          <w:szCs w:val="24"/>
        </w:rPr>
        <w:lastRenderedPageBreak/>
        <w:t>Cottrell, S. (2017).</w:t>
      </w:r>
      <w:proofErr w:type="gramEnd"/>
      <w:r w:rsidRPr="00FA0535">
        <w:rPr>
          <w:rFonts w:asciiTheme="majorHAnsi" w:eastAsia="Calibri" w:hAnsiTheme="majorHAnsi" w:cs="Times New Roman"/>
          <w:sz w:val="24"/>
          <w:szCs w:val="24"/>
        </w:rPr>
        <w:t> Critical Thinking Skills: Effective Analysis, Argument and Reflection. United Kingdom: Macmillan Education UK.</w:t>
      </w:r>
    </w:p>
    <w:p w14:paraId="20919263" w14:textId="77777777" w:rsidR="000912B1" w:rsidRPr="00FA0535" w:rsidRDefault="000912B1" w:rsidP="000912B1">
      <w:pPr>
        <w:spacing w:after="200" w:line="276" w:lineRule="auto"/>
        <w:ind w:left="360"/>
        <w:jc w:val="both"/>
        <w:rPr>
          <w:rFonts w:asciiTheme="majorHAnsi" w:hAnsiTheme="majorHAnsi"/>
          <w:sz w:val="24"/>
          <w:szCs w:val="24"/>
        </w:rPr>
      </w:pPr>
      <w:proofErr w:type="spellStart"/>
      <w:r w:rsidRPr="00FA0535">
        <w:rPr>
          <w:rFonts w:asciiTheme="majorHAnsi" w:hAnsiTheme="majorHAnsi"/>
          <w:sz w:val="24"/>
          <w:szCs w:val="24"/>
        </w:rPr>
        <w:t>Daskal</w:t>
      </w:r>
      <w:proofErr w:type="spellEnd"/>
      <w:r w:rsidRPr="00FA0535">
        <w:rPr>
          <w:rFonts w:asciiTheme="majorHAnsi" w:hAnsiTheme="majorHAnsi"/>
          <w:sz w:val="24"/>
          <w:szCs w:val="24"/>
        </w:rPr>
        <w:t>, L. (2017). The Leadership Gap: What Gets Between You and Your Greatness. United States: Penguin Publishing Group.</w:t>
      </w:r>
    </w:p>
    <w:p w14:paraId="0BA9B204" w14:textId="77777777" w:rsidR="000912B1" w:rsidRPr="00FA0535" w:rsidRDefault="000912B1" w:rsidP="000912B1">
      <w:pPr>
        <w:spacing w:before="240" w:line="256" w:lineRule="auto"/>
        <w:ind w:left="360" w:right="261"/>
        <w:contextualSpacing/>
        <w:jc w:val="both"/>
        <w:rPr>
          <w:rFonts w:asciiTheme="majorHAnsi" w:eastAsia="Calibri" w:hAnsiTheme="majorHAnsi" w:cs="Times New Roman"/>
          <w:sz w:val="24"/>
          <w:szCs w:val="24"/>
        </w:rPr>
      </w:pPr>
      <w:proofErr w:type="spellStart"/>
      <w:r w:rsidRPr="00FA0535">
        <w:rPr>
          <w:rFonts w:asciiTheme="majorHAnsi" w:eastAsia="Calibri" w:hAnsiTheme="majorHAnsi" w:cs="Arial"/>
          <w:color w:val="000000"/>
          <w:sz w:val="24"/>
          <w:szCs w:val="24"/>
          <w:shd w:val="clear" w:color="auto" w:fill="FFFFFF"/>
        </w:rPr>
        <w:t>Dewi</w:t>
      </w:r>
      <w:proofErr w:type="spellEnd"/>
      <w:r w:rsidRPr="00FA0535">
        <w:rPr>
          <w:rFonts w:asciiTheme="majorHAnsi" w:eastAsia="Calibri" w:hAnsiTheme="majorHAnsi" w:cs="Arial"/>
          <w:color w:val="000000"/>
          <w:sz w:val="24"/>
          <w:szCs w:val="24"/>
          <w:shd w:val="clear" w:color="auto" w:fill="FFFFFF"/>
        </w:rPr>
        <w:t xml:space="preserve">, N., </w:t>
      </w:r>
      <w:proofErr w:type="spellStart"/>
      <w:r w:rsidRPr="00FA0535">
        <w:rPr>
          <w:rFonts w:asciiTheme="majorHAnsi" w:eastAsia="Calibri" w:hAnsiTheme="majorHAnsi" w:cs="Arial"/>
          <w:color w:val="000000"/>
          <w:sz w:val="24"/>
          <w:szCs w:val="24"/>
          <w:shd w:val="clear" w:color="auto" w:fill="FFFFFF"/>
        </w:rPr>
        <w:t>Satriawan</w:t>
      </w:r>
      <w:proofErr w:type="spellEnd"/>
      <w:r w:rsidRPr="00FA0535">
        <w:rPr>
          <w:rFonts w:asciiTheme="majorHAnsi" w:eastAsia="Calibri" w:hAnsiTheme="majorHAnsi" w:cs="Arial"/>
          <w:color w:val="000000"/>
          <w:sz w:val="24"/>
          <w:szCs w:val="24"/>
          <w:shd w:val="clear" w:color="auto" w:fill="FFFFFF"/>
        </w:rPr>
        <w:t xml:space="preserve">, B., </w:t>
      </w:r>
      <w:proofErr w:type="spellStart"/>
      <w:r w:rsidRPr="00FA0535">
        <w:rPr>
          <w:rFonts w:asciiTheme="majorHAnsi" w:eastAsia="Calibri" w:hAnsiTheme="majorHAnsi" w:cs="Arial"/>
          <w:color w:val="000000"/>
          <w:sz w:val="24"/>
          <w:szCs w:val="24"/>
          <w:shd w:val="clear" w:color="auto" w:fill="FFFFFF"/>
        </w:rPr>
        <w:t>Yanti</w:t>
      </w:r>
      <w:proofErr w:type="spellEnd"/>
      <w:r w:rsidRPr="00FA0535">
        <w:rPr>
          <w:rFonts w:asciiTheme="majorHAnsi" w:eastAsia="Calibri" w:hAnsiTheme="majorHAnsi" w:cs="Arial"/>
          <w:color w:val="000000"/>
          <w:sz w:val="24"/>
          <w:szCs w:val="24"/>
          <w:shd w:val="clear" w:color="auto" w:fill="FFFFFF"/>
        </w:rPr>
        <w:t xml:space="preserve">, S., </w:t>
      </w:r>
      <w:proofErr w:type="spellStart"/>
      <w:r w:rsidRPr="00FA0535">
        <w:rPr>
          <w:rFonts w:asciiTheme="majorHAnsi" w:eastAsia="Calibri" w:hAnsiTheme="majorHAnsi" w:cs="Arial"/>
          <w:color w:val="000000"/>
          <w:sz w:val="24"/>
          <w:szCs w:val="24"/>
          <w:shd w:val="clear" w:color="auto" w:fill="FFFFFF"/>
        </w:rPr>
        <w:t>Faizah</w:t>
      </w:r>
      <w:proofErr w:type="spellEnd"/>
      <w:r w:rsidRPr="00FA0535">
        <w:rPr>
          <w:rFonts w:asciiTheme="majorHAnsi" w:eastAsia="Calibri" w:hAnsiTheme="majorHAnsi" w:cs="Arial"/>
          <w:color w:val="000000"/>
          <w:sz w:val="24"/>
          <w:szCs w:val="24"/>
          <w:shd w:val="clear" w:color="auto" w:fill="FFFFFF"/>
        </w:rPr>
        <w:t xml:space="preserve">, A., -, N., Wibisono, C., </w:t>
      </w:r>
      <w:proofErr w:type="spellStart"/>
      <w:r w:rsidRPr="00FA0535">
        <w:rPr>
          <w:rFonts w:asciiTheme="majorHAnsi" w:eastAsia="Calibri" w:hAnsiTheme="majorHAnsi" w:cs="Arial"/>
          <w:color w:val="000000"/>
          <w:sz w:val="24"/>
          <w:szCs w:val="24"/>
          <w:shd w:val="clear" w:color="auto" w:fill="FFFFFF"/>
        </w:rPr>
        <w:t>Khaddafi</w:t>
      </w:r>
      <w:proofErr w:type="spellEnd"/>
      <w:r w:rsidRPr="00FA0535">
        <w:rPr>
          <w:rFonts w:asciiTheme="majorHAnsi" w:eastAsia="Calibri" w:hAnsiTheme="majorHAnsi" w:cs="Arial"/>
          <w:color w:val="000000"/>
          <w:sz w:val="24"/>
          <w:szCs w:val="24"/>
          <w:shd w:val="clear" w:color="auto" w:fill="FFFFFF"/>
        </w:rPr>
        <w:t>, M. and -, T., 2020. Influence Openness to Experience, Conscientiousness, Extraversion, Agreeableness, Neuroticism on Performance with Self-Efficacy as Mediator. </w:t>
      </w:r>
      <w:proofErr w:type="gramStart"/>
      <w:r w:rsidRPr="00FA0535">
        <w:rPr>
          <w:rFonts w:asciiTheme="majorHAnsi" w:eastAsia="Calibri" w:hAnsiTheme="majorHAnsi" w:cs="Arial"/>
          <w:i/>
          <w:iCs/>
          <w:color w:val="000000"/>
          <w:sz w:val="24"/>
          <w:szCs w:val="24"/>
          <w:shd w:val="clear" w:color="auto" w:fill="FFFFFF"/>
        </w:rPr>
        <w:t>International Journal of Psychosocial Rehabilitation</w:t>
      </w:r>
      <w:r w:rsidRPr="00FA0535">
        <w:rPr>
          <w:rFonts w:asciiTheme="majorHAnsi" w:eastAsia="Calibri" w:hAnsiTheme="majorHAnsi" w:cs="Arial"/>
          <w:color w:val="000000"/>
          <w:sz w:val="24"/>
          <w:szCs w:val="24"/>
          <w:shd w:val="clear" w:color="auto" w:fill="FFFFFF"/>
        </w:rPr>
        <w:t>, 24(03), pp.1507-1516.</w:t>
      </w:r>
      <w:proofErr w:type="gramEnd"/>
    </w:p>
    <w:p w14:paraId="081EF2F6" w14:textId="77777777" w:rsidR="000912B1" w:rsidRPr="00FA0535" w:rsidRDefault="000912B1" w:rsidP="000912B1">
      <w:pPr>
        <w:ind w:left="360"/>
        <w:jc w:val="both"/>
        <w:rPr>
          <w:rFonts w:asciiTheme="majorHAnsi" w:hAnsiTheme="majorHAnsi"/>
          <w:sz w:val="24"/>
          <w:szCs w:val="24"/>
        </w:rPr>
      </w:pPr>
      <w:proofErr w:type="gramStart"/>
      <w:r w:rsidRPr="00FA0535">
        <w:rPr>
          <w:rFonts w:asciiTheme="majorHAnsi" w:hAnsiTheme="majorHAnsi" w:cs="Arial"/>
          <w:color w:val="000000"/>
          <w:sz w:val="24"/>
          <w:szCs w:val="24"/>
          <w:shd w:val="clear" w:color="auto" w:fill="FFFFFF"/>
        </w:rPr>
        <w:t>Eagle, A., 2019.</w:t>
      </w:r>
      <w:proofErr w:type="gramEnd"/>
      <w:r w:rsidRPr="00FA0535">
        <w:rPr>
          <w:rFonts w:asciiTheme="majorHAnsi" w:hAnsiTheme="majorHAnsi" w:cs="Arial"/>
          <w:color w:val="000000"/>
          <w:sz w:val="24"/>
          <w:szCs w:val="24"/>
          <w:shd w:val="clear" w:color="auto" w:fill="FFFFFF"/>
        </w:rPr>
        <w:t> </w:t>
      </w:r>
      <w:proofErr w:type="gramStart"/>
      <w:r w:rsidRPr="00FA0535">
        <w:rPr>
          <w:rFonts w:asciiTheme="majorHAnsi" w:hAnsiTheme="majorHAnsi" w:cs="Arial"/>
          <w:i/>
          <w:iCs/>
          <w:color w:val="000000"/>
          <w:sz w:val="24"/>
          <w:szCs w:val="24"/>
          <w:shd w:val="clear" w:color="auto" w:fill="FFFFFF"/>
        </w:rPr>
        <w:t>Trillion Dollar Coach</w:t>
      </w:r>
      <w:r w:rsidRPr="00FA0535">
        <w:rPr>
          <w:rFonts w:asciiTheme="majorHAnsi" w:hAnsiTheme="majorHAnsi" w:cs="Arial"/>
          <w:color w:val="000000"/>
          <w:sz w:val="24"/>
          <w:szCs w:val="24"/>
          <w:shd w:val="clear" w:color="auto" w:fill="FFFFFF"/>
        </w:rPr>
        <w:t>.</w:t>
      </w:r>
      <w:proofErr w:type="gramEnd"/>
      <w:r w:rsidRPr="00FA0535">
        <w:rPr>
          <w:rFonts w:asciiTheme="majorHAnsi" w:hAnsiTheme="majorHAnsi" w:cs="Arial"/>
          <w:color w:val="000000"/>
          <w:sz w:val="24"/>
          <w:szCs w:val="24"/>
          <w:shd w:val="clear" w:color="auto" w:fill="FFFFFF"/>
        </w:rPr>
        <w:t xml:space="preserve"> [S.I.]: HarperCollins.</w:t>
      </w:r>
    </w:p>
    <w:p w14:paraId="265B80FD" w14:textId="77777777" w:rsidR="000912B1" w:rsidRPr="00FA0535" w:rsidRDefault="000912B1" w:rsidP="000912B1">
      <w:pPr>
        <w:spacing w:line="256" w:lineRule="auto"/>
        <w:ind w:left="360" w:right="261"/>
        <w:contextualSpacing/>
        <w:jc w:val="both"/>
        <w:rPr>
          <w:rFonts w:asciiTheme="majorHAnsi" w:eastAsia="Calibri" w:hAnsiTheme="majorHAnsi" w:cs="Times New Roman"/>
          <w:sz w:val="24"/>
          <w:szCs w:val="24"/>
        </w:rPr>
      </w:pPr>
      <w:proofErr w:type="spellStart"/>
      <w:r w:rsidRPr="00FA0535">
        <w:rPr>
          <w:rFonts w:asciiTheme="majorHAnsi" w:eastAsia="Calibri" w:hAnsiTheme="majorHAnsi" w:cs="Times New Roman"/>
          <w:sz w:val="24"/>
          <w:szCs w:val="24"/>
        </w:rPr>
        <w:t>Elfond</w:t>
      </w:r>
      <w:proofErr w:type="spellEnd"/>
      <w:r w:rsidRPr="00FA0535">
        <w:rPr>
          <w:rFonts w:asciiTheme="majorHAnsi" w:eastAsia="Calibri" w:hAnsiTheme="majorHAnsi" w:cs="Times New Roman"/>
          <w:sz w:val="24"/>
          <w:szCs w:val="24"/>
        </w:rPr>
        <w:t xml:space="preserve">, G (2020). Why Employee Upskilling And Reskilling Is So Important Right Now. [Online] Available at: </w:t>
      </w:r>
      <w:hyperlink r:id="rId18" w:history="1">
        <w:r w:rsidRPr="00FA0535">
          <w:rPr>
            <w:rFonts w:asciiTheme="majorHAnsi" w:eastAsia="Calibri" w:hAnsiTheme="majorHAnsi" w:cs="Times New Roman"/>
            <w:sz w:val="24"/>
            <w:szCs w:val="24"/>
            <w:u w:val="single"/>
          </w:rPr>
          <w:t>https://www.forbes.com/sites/forbestechcouncil/2020/12/21/why-employee-upskilling-and-reskilling-is-so-important-right-now/?sh=4decf9673302</w:t>
        </w:r>
      </w:hyperlink>
      <w:r w:rsidRPr="00FA0535">
        <w:rPr>
          <w:rFonts w:asciiTheme="majorHAnsi" w:eastAsia="Calibri" w:hAnsiTheme="majorHAnsi" w:cs="Times New Roman"/>
          <w:sz w:val="24"/>
          <w:szCs w:val="24"/>
        </w:rPr>
        <w:t>. [Accessed 29 September 2021]</w:t>
      </w:r>
    </w:p>
    <w:p w14:paraId="1F70378A" w14:textId="77777777" w:rsidR="000912B1" w:rsidRPr="00FA0535" w:rsidRDefault="000912B1" w:rsidP="000912B1">
      <w:pPr>
        <w:ind w:left="360"/>
        <w:jc w:val="both"/>
        <w:rPr>
          <w:rFonts w:asciiTheme="majorHAnsi" w:hAnsiTheme="majorHAnsi"/>
          <w:sz w:val="24"/>
          <w:szCs w:val="24"/>
        </w:rPr>
      </w:pPr>
      <w:proofErr w:type="gramStart"/>
      <w:r w:rsidRPr="00FA0535">
        <w:rPr>
          <w:rFonts w:asciiTheme="majorHAnsi" w:hAnsiTheme="majorHAnsi" w:cs="Arial"/>
          <w:color w:val="000000"/>
          <w:sz w:val="24"/>
          <w:szCs w:val="24"/>
          <w:shd w:val="clear" w:color="auto" w:fill="FFFFFF"/>
        </w:rPr>
        <w:t>Emccglobal.org. 2022.</w:t>
      </w:r>
      <w:proofErr w:type="gramEnd"/>
      <w:r w:rsidRPr="00FA0535">
        <w:rPr>
          <w:rFonts w:asciiTheme="majorHAnsi" w:hAnsiTheme="majorHAnsi" w:cs="Arial"/>
          <w:color w:val="000000"/>
          <w:sz w:val="24"/>
          <w:szCs w:val="24"/>
          <w:shd w:val="clear" w:color="auto" w:fill="FFFFFF"/>
        </w:rPr>
        <w:t> </w:t>
      </w:r>
      <w:proofErr w:type="gramStart"/>
      <w:r w:rsidRPr="00FA0535">
        <w:rPr>
          <w:rFonts w:asciiTheme="majorHAnsi" w:hAnsiTheme="majorHAnsi" w:cs="Arial"/>
          <w:i/>
          <w:iCs/>
          <w:color w:val="000000"/>
          <w:sz w:val="24"/>
          <w:szCs w:val="24"/>
          <w:shd w:val="clear" w:color="auto" w:fill="FFFFFF"/>
        </w:rPr>
        <w:t>About EMCC Global Individual Accreditation (EIA) – EMCC Global</w:t>
      </w:r>
      <w:r w:rsidRPr="00FA0535">
        <w:rPr>
          <w:rFonts w:asciiTheme="majorHAnsi" w:hAnsiTheme="majorHAnsi" w:cs="Arial"/>
          <w:color w:val="000000"/>
          <w:sz w:val="24"/>
          <w:szCs w:val="24"/>
          <w:shd w:val="clear" w:color="auto" w:fill="FFFFFF"/>
        </w:rPr>
        <w:t>.</w:t>
      </w:r>
      <w:proofErr w:type="gramEnd"/>
      <w:r w:rsidRPr="00FA0535">
        <w:rPr>
          <w:rFonts w:asciiTheme="majorHAnsi" w:hAnsiTheme="majorHAnsi" w:cs="Arial"/>
          <w:color w:val="000000"/>
          <w:sz w:val="24"/>
          <w:szCs w:val="24"/>
          <w:shd w:val="clear" w:color="auto" w:fill="FFFFFF"/>
        </w:rPr>
        <w:t xml:space="preserve"> [</w:t>
      </w:r>
      <w:proofErr w:type="gramStart"/>
      <w:r w:rsidRPr="00FA0535">
        <w:rPr>
          <w:rFonts w:asciiTheme="majorHAnsi" w:hAnsiTheme="majorHAnsi" w:cs="Arial"/>
          <w:color w:val="000000"/>
          <w:sz w:val="24"/>
          <w:szCs w:val="24"/>
          <w:shd w:val="clear" w:color="auto" w:fill="FFFFFF"/>
        </w:rPr>
        <w:t>online</w:t>
      </w:r>
      <w:proofErr w:type="gramEnd"/>
      <w:r w:rsidRPr="00FA0535">
        <w:rPr>
          <w:rFonts w:asciiTheme="majorHAnsi" w:hAnsiTheme="majorHAnsi" w:cs="Arial"/>
          <w:color w:val="000000"/>
          <w:sz w:val="24"/>
          <w:szCs w:val="24"/>
          <w:shd w:val="clear" w:color="auto" w:fill="FFFFFF"/>
        </w:rPr>
        <w:t>] Available at: &lt;https://www.emccglobal.org/accreditation/eia/&gt; [Accessed 8 May 2022].</w:t>
      </w:r>
    </w:p>
    <w:p w14:paraId="2F0F6381" w14:textId="77777777" w:rsidR="000912B1" w:rsidRPr="00D319FD" w:rsidRDefault="000912B1" w:rsidP="000912B1">
      <w:pPr>
        <w:pStyle w:val="NormalWeb"/>
        <w:jc w:val="both"/>
        <w:rPr>
          <w:rFonts w:asciiTheme="majorHAnsi" w:hAnsiTheme="majorHAnsi"/>
          <w:sz w:val="22"/>
        </w:rPr>
      </w:pPr>
      <w:r w:rsidRPr="00D319FD">
        <w:rPr>
          <w:rFonts w:asciiTheme="majorHAnsi" w:hAnsiTheme="majorHAnsi"/>
          <w:i/>
          <w:iCs/>
          <w:sz w:val="22"/>
        </w:rPr>
        <w:t xml:space="preserve">Entitled millennials? </w:t>
      </w:r>
      <w:proofErr w:type="gramStart"/>
      <w:r w:rsidRPr="00D319FD">
        <w:rPr>
          <w:rFonts w:asciiTheme="majorHAnsi" w:hAnsiTheme="majorHAnsi"/>
          <w:i/>
          <w:iCs/>
          <w:sz w:val="22"/>
        </w:rPr>
        <w:t>managing</w:t>
      </w:r>
      <w:proofErr w:type="gramEnd"/>
      <w:r w:rsidRPr="00D319FD">
        <w:rPr>
          <w:rFonts w:asciiTheme="majorHAnsi" w:hAnsiTheme="majorHAnsi"/>
          <w:i/>
          <w:iCs/>
          <w:sz w:val="22"/>
        </w:rPr>
        <w:t xml:space="preserve"> workplace entitlement</w:t>
      </w:r>
      <w:r w:rsidRPr="00D319FD">
        <w:rPr>
          <w:rFonts w:asciiTheme="majorHAnsi" w:hAnsiTheme="majorHAnsi"/>
          <w:sz w:val="22"/>
        </w:rPr>
        <w:t xml:space="preserve"> (no date) </w:t>
      </w:r>
      <w:r w:rsidRPr="00D319FD">
        <w:rPr>
          <w:rFonts w:asciiTheme="majorHAnsi" w:hAnsiTheme="majorHAnsi"/>
          <w:i/>
          <w:iCs/>
          <w:sz w:val="22"/>
        </w:rPr>
        <w:t>CIPD</w:t>
      </w:r>
      <w:r w:rsidRPr="00D319FD">
        <w:rPr>
          <w:rFonts w:asciiTheme="majorHAnsi" w:hAnsiTheme="majorHAnsi"/>
          <w:sz w:val="22"/>
        </w:rPr>
        <w:t xml:space="preserve">. Available at: https://www.cipd.ae/knowledge/nutshell-articles/issue-95/workplace-entitlement-millennials (Accessed: October 22, 2022). </w:t>
      </w:r>
    </w:p>
    <w:p w14:paraId="7C691271" w14:textId="77777777" w:rsidR="000912B1" w:rsidRPr="00D319FD" w:rsidRDefault="000912B1" w:rsidP="000912B1">
      <w:pPr>
        <w:jc w:val="both"/>
        <w:rPr>
          <w:rStyle w:val="markedcontent"/>
          <w:rFonts w:asciiTheme="majorHAnsi" w:hAnsiTheme="majorHAnsi" w:cs="Arial"/>
          <w:szCs w:val="24"/>
        </w:rPr>
      </w:pPr>
      <w:r w:rsidRPr="00D319FD">
        <w:rPr>
          <w:rStyle w:val="markedcontent"/>
          <w:rFonts w:asciiTheme="majorHAnsi" w:hAnsiTheme="majorHAnsi" w:cs="Arial"/>
          <w:szCs w:val="24"/>
        </w:rPr>
        <w:t xml:space="preserve">F. </w:t>
      </w:r>
      <w:proofErr w:type="spellStart"/>
      <w:r w:rsidRPr="00D319FD">
        <w:rPr>
          <w:rStyle w:val="markedcontent"/>
          <w:rFonts w:asciiTheme="majorHAnsi" w:hAnsiTheme="majorHAnsi" w:cs="Arial"/>
          <w:szCs w:val="24"/>
        </w:rPr>
        <w:t>Gwavuya</w:t>
      </w:r>
      <w:proofErr w:type="spellEnd"/>
      <w:r w:rsidRPr="00D319FD">
        <w:rPr>
          <w:rStyle w:val="markedcontent"/>
          <w:rFonts w:asciiTheme="majorHAnsi" w:hAnsiTheme="majorHAnsi" w:cs="Arial"/>
          <w:szCs w:val="24"/>
        </w:rPr>
        <w:t xml:space="preserve">. (2011). </w:t>
      </w:r>
      <w:r w:rsidRPr="00D319FD">
        <w:rPr>
          <w:rStyle w:val="markedcontent"/>
          <w:rFonts w:asciiTheme="majorHAnsi" w:hAnsiTheme="majorHAnsi" w:cs="Arial"/>
          <w:i/>
          <w:iCs/>
          <w:szCs w:val="24"/>
        </w:rPr>
        <w:t>“Leadership Influences on Turnover</w:t>
      </w:r>
      <w:r w:rsidRPr="00D319FD">
        <w:rPr>
          <w:rFonts w:asciiTheme="majorHAnsi" w:hAnsiTheme="majorHAnsi"/>
          <w:i/>
          <w:iCs/>
          <w:szCs w:val="24"/>
        </w:rPr>
        <w:t xml:space="preserve"> </w:t>
      </w:r>
      <w:r w:rsidRPr="00D319FD">
        <w:rPr>
          <w:rStyle w:val="markedcontent"/>
          <w:rFonts w:asciiTheme="majorHAnsi" w:hAnsiTheme="majorHAnsi" w:cs="Arial"/>
          <w:i/>
          <w:iCs/>
          <w:szCs w:val="24"/>
        </w:rPr>
        <w:t>Intentions of Academic Staff in Tertiary Institutions in</w:t>
      </w:r>
      <w:r w:rsidRPr="00D319FD">
        <w:rPr>
          <w:rFonts w:asciiTheme="majorHAnsi" w:hAnsiTheme="majorHAnsi"/>
          <w:i/>
          <w:iCs/>
          <w:szCs w:val="24"/>
        </w:rPr>
        <w:t xml:space="preserve"> </w:t>
      </w:r>
      <w:r w:rsidRPr="00D319FD">
        <w:rPr>
          <w:rStyle w:val="markedcontent"/>
          <w:rFonts w:asciiTheme="majorHAnsi" w:hAnsiTheme="majorHAnsi" w:cs="Arial"/>
          <w:i/>
          <w:iCs/>
          <w:szCs w:val="24"/>
        </w:rPr>
        <w:t>Zimbabwe</w:t>
      </w:r>
      <w:r w:rsidRPr="00D319FD">
        <w:rPr>
          <w:rStyle w:val="markedcontent"/>
          <w:rFonts w:asciiTheme="majorHAnsi" w:hAnsiTheme="majorHAnsi" w:cs="Arial"/>
          <w:szCs w:val="24"/>
        </w:rPr>
        <w:t>”, Journal of Academic Leadership, 9(1),</w:t>
      </w:r>
      <w:r w:rsidRPr="00D319FD">
        <w:rPr>
          <w:rFonts w:asciiTheme="majorHAnsi" w:hAnsiTheme="majorHAnsi"/>
          <w:szCs w:val="24"/>
        </w:rPr>
        <w:t xml:space="preserve"> </w:t>
      </w:r>
      <w:r w:rsidRPr="00D319FD">
        <w:rPr>
          <w:rStyle w:val="markedcontent"/>
          <w:rFonts w:asciiTheme="majorHAnsi" w:hAnsiTheme="majorHAnsi" w:cs="Arial"/>
          <w:szCs w:val="24"/>
        </w:rPr>
        <w:t>2011</w:t>
      </w:r>
    </w:p>
    <w:p w14:paraId="65F57D4C" w14:textId="77777777" w:rsidR="000912B1" w:rsidRPr="00FA0535" w:rsidRDefault="000912B1" w:rsidP="000912B1">
      <w:pPr>
        <w:ind w:left="360"/>
        <w:jc w:val="both"/>
        <w:rPr>
          <w:rFonts w:asciiTheme="majorHAnsi" w:hAnsiTheme="majorHAnsi"/>
          <w:sz w:val="24"/>
          <w:szCs w:val="24"/>
        </w:rPr>
      </w:pPr>
      <w:proofErr w:type="gramStart"/>
      <w:r w:rsidRPr="00FA0535">
        <w:rPr>
          <w:rFonts w:asciiTheme="majorHAnsi" w:hAnsiTheme="majorHAnsi" w:cs="Arial"/>
          <w:color w:val="000000"/>
          <w:sz w:val="24"/>
          <w:szCs w:val="24"/>
          <w:shd w:val="clear" w:color="auto" w:fill="FFFFFF"/>
        </w:rPr>
        <w:t>Faulkner, M. and Faulkner-Lunsford, M., 2013.</w:t>
      </w:r>
      <w:proofErr w:type="gramEnd"/>
      <w:r w:rsidRPr="00FA0535">
        <w:rPr>
          <w:rFonts w:asciiTheme="majorHAnsi" w:hAnsiTheme="majorHAnsi" w:cs="Arial"/>
          <w:color w:val="000000"/>
          <w:sz w:val="24"/>
          <w:szCs w:val="24"/>
          <w:shd w:val="clear" w:color="auto" w:fill="FFFFFF"/>
        </w:rPr>
        <w:t> </w:t>
      </w:r>
      <w:proofErr w:type="gramStart"/>
      <w:r w:rsidRPr="00FA0535">
        <w:rPr>
          <w:rFonts w:asciiTheme="majorHAnsi" w:hAnsiTheme="majorHAnsi" w:cs="Arial"/>
          <w:i/>
          <w:iCs/>
          <w:color w:val="000000"/>
          <w:sz w:val="24"/>
          <w:szCs w:val="24"/>
          <w:shd w:val="clear" w:color="auto" w:fill="FFFFFF"/>
        </w:rPr>
        <w:t>Power verbs for managers and executives</w:t>
      </w:r>
      <w:r w:rsidRPr="00FA0535">
        <w:rPr>
          <w:rFonts w:asciiTheme="majorHAnsi" w:hAnsiTheme="majorHAnsi" w:cs="Arial"/>
          <w:color w:val="000000"/>
          <w:sz w:val="24"/>
          <w:szCs w:val="24"/>
          <w:shd w:val="clear" w:color="auto" w:fill="FFFFFF"/>
        </w:rPr>
        <w:t>.</w:t>
      </w:r>
      <w:proofErr w:type="gramEnd"/>
      <w:r w:rsidRPr="00FA0535">
        <w:rPr>
          <w:rFonts w:asciiTheme="majorHAnsi" w:hAnsiTheme="majorHAnsi" w:cs="Arial"/>
          <w:color w:val="000000"/>
          <w:sz w:val="24"/>
          <w:szCs w:val="24"/>
          <w:shd w:val="clear" w:color="auto" w:fill="FFFFFF"/>
        </w:rPr>
        <w:t xml:space="preserve"> Upper Saddle River, N.J.: FT Press.</w:t>
      </w:r>
    </w:p>
    <w:p w14:paraId="15D4BD61" w14:textId="77777777" w:rsidR="000912B1" w:rsidRPr="00D319FD" w:rsidRDefault="000912B1" w:rsidP="000912B1">
      <w:pPr>
        <w:pStyle w:val="NormalWeb"/>
        <w:ind w:left="567" w:hanging="567"/>
        <w:jc w:val="both"/>
        <w:rPr>
          <w:rFonts w:asciiTheme="majorHAnsi" w:hAnsiTheme="majorHAnsi"/>
          <w:sz w:val="22"/>
        </w:rPr>
      </w:pPr>
      <w:proofErr w:type="spellStart"/>
      <w:r w:rsidRPr="00D319FD">
        <w:rPr>
          <w:rFonts w:asciiTheme="majorHAnsi" w:hAnsiTheme="majorHAnsi"/>
          <w:sz w:val="22"/>
        </w:rPr>
        <w:t>Flippin</w:t>
      </w:r>
      <w:proofErr w:type="spellEnd"/>
      <w:r w:rsidRPr="00D319FD">
        <w:rPr>
          <w:rFonts w:asciiTheme="majorHAnsi" w:hAnsiTheme="majorHAnsi"/>
          <w:sz w:val="22"/>
        </w:rPr>
        <w:t xml:space="preserve">, C.S. (2017) </w:t>
      </w:r>
      <w:r w:rsidRPr="00D319FD">
        <w:rPr>
          <w:rFonts w:asciiTheme="majorHAnsi" w:hAnsiTheme="majorHAnsi"/>
          <w:i/>
          <w:iCs/>
          <w:sz w:val="22"/>
        </w:rPr>
        <w:t>Millennials in the workplace: Helping the largest generation group succeed at work and in their careers</w:t>
      </w:r>
      <w:r w:rsidRPr="00D319FD">
        <w:rPr>
          <w:rFonts w:asciiTheme="majorHAnsi" w:hAnsiTheme="majorHAnsi"/>
          <w:sz w:val="22"/>
        </w:rPr>
        <w:t xml:space="preserve">. United States: Candace Steele Flippin. </w:t>
      </w:r>
    </w:p>
    <w:p w14:paraId="1D71F3E1" w14:textId="77777777" w:rsidR="000912B1" w:rsidRPr="00FA0535" w:rsidRDefault="000912B1" w:rsidP="000912B1">
      <w:pPr>
        <w:spacing w:line="256" w:lineRule="auto"/>
        <w:ind w:left="360" w:right="261"/>
        <w:contextualSpacing/>
        <w:jc w:val="both"/>
        <w:rPr>
          <w:rFonts w:asciiTheme="majorHAnsi" w:eastAsia="Calibri" w:hAnsiTheme="majorHAnsi" w:cs="Times New Roman"/>
          <w:sz w:val="24"/>
          <w:szCs w:val="24"/>
        </w:rPr>
      </w:pPr>
      <w:proofErr w:type="gramStart"/>
      <w:r w:rsidRPr="00FA0535">
        <w:rPr>
          <w:rFonts w:asciiTheme="majorHAnsi" w:eastAsia="Calibri" w:hAnsiTheme="majorHAnsi" w:cs="Times New Roman"/>
          <w:sz w:val="24"/>
          <w:szCs w:val="24"/>
        </w:rPr>
        <w:t>Frances, K and Neilson, K. (2011).</w:t>
      </w:r>
      <w:proofErr w:type="gramEnd"/>
      <w:r w:rsidRPr="00FA0535">
        <w:rPr>
          <w:rFonts w:asciiTheme="majorHAnsi" w:eastAsia="Calibri" w:hAnsiTheme="majorHAnsi" w:cs="Times New Roman"/>
          <w:sz w:val="24"/>
          <w:szCs w:val="24"/>
        </w:rPr>
        <w:t xml:space="preserve"> Understand Emotional Intelligence: </w:t>
      </w:r>
      <w:proofErr w:type="spellStart"/>
      <w:r w:rsidRPr="00FA0535">
        <w:rPr>
          <w:rFonts w:asciiTheme="majorHAnsi" w:eastAsia="Calibri" w:hAnsiTheme="majorHAnsi" w:cs="Times New Roman"/>
          <w:sz w:val="24"/>
          <w:szCs w:val="24"/>
        </w:rPr>
        <w:t>Stratergies</w:t>
      </w:r>
      <w:proofErr w:type="spellEnd"/>
      <w:r w:rsidRPr="00FA0535">
        <w:rPr>
          <w:rFonts w:asciiTheme="majorHAnsi" w:eastAsia="Calibri" w:hAnsiTheme="majorHAnsi" w:cs="Times New Roman"/>
          <w:sz w:val="24"/>
          <w:szCs w:val="24"/>
        </w:rPr>
        <w:t xml:space="preserve"> for Boosting Your EQ and </w:t>
      </w:r>
      <w:proofErr w:type="gramStart"/>
      <w:r w:rsidRPr="00FA0535">
        <w:rPr>
          <w:rFonts w:asciiTheme="majorHAnsi" w:eastAsia="Calibri" w:hAnsiTheme="majorHAnsi" w:cs="Times New Roman"/>
          <w:sz w:val="24"/>
          <w:szCs w:val="24"/>
        </w:rPr>
        <w:t>Using</w:t>
      </w:r>
      <w:proofErr w:type="gramEnd"/>
      <w:r w:rsidRPr="00FA0535">
        <w:rPr>
          <w:rFonts w:asciiTheme="majorHAnsi" w:eastAsia="Calibri" w:hAnsiTheme="majorHAnsi" w:cs="Times New Roman"/>
          <w:sz w:val="24"/>
          <w:szCs w:val="24"/>
        </w:rPr>
        <w:t xml:space="preserve"> it in the Workplace. London:  Kogan Page Publishers</w:t>
      </w:r>
    </w:p>
    <w:p w14:paraId="37A5B6B6" w14:textId="77777777" w:rsidR="000912B1" w:rsidRPr="00D319FD" w:rsidRDefault="000912B1" w:rsidP="000912B1">
      <w:pPr>
        <w:pStyle w:val="NormalWeb"/>
        <w:ind w:left="567" w:hanging="567"/>
        <w:jc w:val="both"/>
        <w:rPr>
          <w:rFonts w:asciiTheme="majorHAnsi" w:hAnsiTheme="majorHAnsi"/>
          <w:sz w:val="22"/>
        </w:rPr>
      </w:pPr>
      <w:proofErr w:type="gramStart"/>
      <w:r w:rsidRPr="00D319FD">
        <w:rPr>
          <w:rFonts w:asciiTheme="majorHAnsi" w:hAnsiTheme="majorHAnsi" w:cs="Arial"/>
          <w:sz w:val="22"/>
        </w:rPr>
        <w:t>Fried J and Hansson D.H. 2013.</w:t>
      </w:r>
      <w:proofErr w:type="gramEnd"/>
      <w:r w:rsidRPr="00D319FD">
        <w:rPr>
          <w:rFonts w:asciiTheme="majorHAnsi" w:hAnsiTheme="majorHAnsi" w:cs="Arial"/>
          <w:sz w:val="22"/>
        </w:rPr>
        <w:t xml:space="preserve"> </w:t>
      </w:r>
      <w:r w:rsidRPr="00D319FD">
        <w:rPr>
          <w:rFonts w:asciiTheme="majorHAnsi" w:hAnsiTheme="majorHAnsi" w:cs="Arial"/>
          <w:i/>
          <w:sz w:val="22"/>
        </w:rPr>
        <w:t>Remote: office not required</w:t>
      </w:r>
      <w:r w:rsidRPr="00D319FD">
        <w:rPr>
          <w:rFonts w:asciiTheme="majorHAnsi" w:hAnsiTheme="majorHAnsi" w:cs="Arial"/>
          <w:sz w:val="22"/>
        </w:rPr>
        <w:t>. USA: Wiley</w:t>
      </w:r>
    </w:p>
    <w:p w14:paraId="6B5F31E4" w14:textId="77777777" w:rsidR="000912B1" w:rsidRPr="00D319FD" w:rsidRDefault="000912B1" w:rsidP="000912B1">
      <w:pPr>
        <w:jc w:val="both"/>
        <w:rPr>
          <w:rFonts w:asciiTheme="majorHAnsi" w:hAnsiTheme="majorHAnsi" w:cs="Arial"/>
          <w:szCs w:val="24"/>
        </w:rPr>
      </w:pPr>
      <w:proofErr w:type="spellStart"/>
      <w:proofErr w:type="gramStart"/>
      <w:r w:rsidRPr="00D319FD">
        <w:rPr>
          <w:rFonts w:asciiTheme="majorHAnsi" w:hAnsiTheme="majorHAnsi" w:cs="Arial"/>
          <w:szCs w:val="24"/>
        </w:rPr>
        <w:t>Ganino</w:t>
      </w:r>
      <w:proofErr w:type="spellEnd"/>
      <w:r w:rsidRPr="00D319FD">
        <w:rPr>
          <w:rFonts w:asciiTheme="majorHAnsi" w:hAnsiTheme="majorHAnsi" w:cs="Arial"/>
          <w:szCs w:val="24"/>
        </w:rPr>
        <w:t>, M. (2018).</w:t>
      </w:r>
      <w:proofErr w:type="gramEnd"/>
      <w:r w:rsidRPr="00D319FD">
        <w:rPr>
          <w:rFonts w:asciiTheme="majorHAnsi" w:hAnsiTheme="majorHAnsi" w:cs="Arial"/>
          <w:szCs w:val="24"/>
        </w:rPr>
        <w:t> </w:t>
      </w:r>
      <w:r w:rsidRPr="00D319FD">
        <w:rPr>
          <w:rFonts w:asciiTheme="majorHAnsi" w:hAnsiTheme="majorHAnsi" w:cs="Arial"/>
          <w:i/>
          <w:iCs/>
          <w:szCs w:val="24"/>
        </w:rPr>
        <w:t xml:space="preserve">Company Culture </w:t>
      </w:r>
      <w:proofErr w:type="gramStart"/>
      <w:r w:rsidRPr="00D319FD">
        <w:rPr>
          <w:rFonts w:asciiTheme="majorHAnsi" w:hAnsiTheme="majorHAnsi" w:cs="Arial"/>
          <w:i/>
          <w:iCs/>
          <w:szCs w:val="24"/>
        </w:rPr>
        <w:t>For</w:t>
      </w:r>
      <w:proofErr w:type="gramEnd"/>
      <w:r w:rsidRPr="00D319FD">
        <w:rPr>
          <w:rFonts w:asciiTheme="majorHAnsi" w:hAnsiTheme="majorHAnsi" w:cs="Arial"/>
          <w:i/>
          <w:iCs/>
          <w:szCs w:val="24"/>
        </w:rPr>
        <w:t xml:space="preserve"> Dummies</w:t>
      </w:r>
      <w:r w:rsidRPr="00D319FD">
        <w:rPr>
          <w:rFonts w:asciiTheme="majorHAnsi" w:hAnsiTheme="majorHAnsi" w:cs="Arial"/>
          <w:szCs w:val="24"/>
        </w:rPr>
        <w:t>. United Kingdom: Wiley.</w:t>
      </w:r>
    </w:p>
    <w:p w14:paraId="3E09E67F" w14:textId="77777777" w:rsidR="000912B1" w:rsidRPr="00FA0535" w:rsidRDefault="000912B1" w:rsidP="000912B1">
      <w:pPr>
        <w:ind w:left="360"/>
        <w:jc w:val="both"/>
        <w:rPr>
          <w:rFonts w:asciiTheme="majorHAnsi" w:hAnsiTheme="majorHAnsi"/>
          <w:sz w:val="24"/>
          <w:szCs w:val="24"/>
        </w:rPr>
      </w:pPr>
      <w:r w:rsidRPr="00FA0535">
        <w:rPr>
          <w:rFonts w:asciiTheme="majorHAnsi" w:hAnsiTheme="majorHAnsi"/>
          <w:sz w:val="24"/>
          <w:szCs w:val="24"/>
        </w:rPr>
        <w:t>Gilbert, A., </w:t>
      </w:r>
      <w:proofErr w:type="spellStart"/>
      <w:r w:rsidRPr="00FA0535">
        <w:rPr>
          <w:rFonts w:asciiTheme="majorHAnsi" w:hAnsiTheme="majorHAnsi"/>
          <w:sz w:val="24"/>
          <w:szCs w:val="24"/>
        </w:rPr>
        <w:t>Whittleworth</w:t>
      </w:r>
      <w:proofErr w:type="spellEnd"/>
      <w:r w:rsidRPr="00FA0535">
        <w:rPr>
          <w:rFonts w:asciiTheme="majorHAnsi" w:hAnsiTheme="majorHAnsi"/>
          <w:sz w:val="24"/>
          <w:szCs w:val="24"/>
        </w:rPr>
        <w:t>, K. (2009). </w:t>
      </w:r>
      <w:proofErr w:type="gramStart"/>
      <w:r w:rsidRPr="00FA0535">
        <w:rPr>
          <w:rFonts w:asciiTheme="majorHAnsi" w:hAnsiTheme="majorHAnsi"/>
          <w:sz w:val="24"/>
          <w:szCs w:val="24"/>
        </w:rPr>
        <w:t>The OSCAR Coaching Model.</w:t>
      </w:r>
      <w:proofErr w:type="gramEnd"/>
      <w:r w:rsidRPr="00FA0535">
        <w:rPr>
          <w:rFonts w:asciiTheme="majorHAnsi" w:hAnsiTheme="majorHAnsi"/>
          <w:sz w:val="24"/>
          <w:szCs w:val="24"/>
        </w:rPr>
        <w:t> United Kingdom: Worth Consulting LTD.</w:t>
      </w:r>
    </w:p>
    <w:p w14:paraId="1CDC7AEB" w14:textId="77777777" w:rsidR="000912B1" w:rsidRPr="00FA0535" w:rsidRDefault="000912B1" w:rsidP="000912B1">
      <w:pPr>
        <w:spacing w:line="256" w:lineRule="auto"/>
        <w:ind w:left="360" w:right="261"/>
        <w:contextualSpacing/>
        <w:jc w:val="both"/>
        <w:rPr>
          <w:rFonts w:asciiTheme="majorHAnsi" w:eastAsia="Calibri" w:hAnsiTheme="majorHAnsi" w:cs="Times New Roman"/>
          <w:sz w:val="24"/>
          <w:szCs w:val="24"/>
        </w:rPr>
      </w:pPr>
      <w:r w:rsidRPr="00FA0535">
        <w:rPr>
          <w:rFonts w:asciiTheme="majorHAnsi" w:eastAsia="Calibri" w:hAnsiTheme="majorHAnsi" w:cs="Times New Roman"/>
          <w:sz w:val="24"/>
          <w:szCs w:val="24"/>
        </w:rPr>
        <w:t>Goleman, D. (1996). Emotional Intelligence: Why It Can Matter More than IQ. London: Bloomsbury.</w:t>
      </w:r>
    </w:p>
    <w:p w14:paraId="5164489C" w14:textId="77777777" w:rsidR="000912B1" w:rsidRPr="00FA0535" w:rsidRDefault="000912B1" w:rsidP="000912B1">
      <w:pPr>
        <w:spacing w:line="256" w:lineRule="auto"/>
        <w:ind w:left="360" w:right="261"/>
        <w:contextualSpacing/>
        <w:jc w:val="both"/>
        <w:rPr>
          <w:rFonts w:asciiTheme="majorHAnsi" w:eastAsia="Calibri" w:hAnsiTheme="majorHAnsi" w:cs="Times New Roman"/>
          <w:sz w:val="24"/>
          <w:szCs w:val="24"/>
        </w:rPr>
      </w:pPr>
      <w:r w:rsidRPr="00FA0535">
        <w:rPr>
          <w:rFonts w:asciiTheme="majorHAnsi" w:eastAsia="Calibri" w:hAnsiTheme="majorHAnsi" w:cs="Times New Roman"/>
          <w:sz w:val="24"/>
          <w:szCs w:val="24"/>
        </w:rPr>
        <w:t xml:space="preserve">Goleman, D. (1999). </w:t>
      </w:r>
      <w:proofErr w:type="gramStart"/>
      <w:r w:rsidRPr="00FA0535">
        <w:rPr>
          <w:rFonts w:asciiTheme="majorHAnsi" w:eastAsia="Calibri" w:hAnsiTheme="majorHAnsi" w:cs="Times New Roman"/>
          <w:sz w:val="24"/>
          <w:szCs w:val="24"/>
        </w:rPr>
        <w:t>Working with Emotional Intelligence.</w:t>
      </w:r>
      <w:proofErr w:type="gramEnd"/>
      <w:r w:rsidRPr="00FA0535">
        <w:rPr>
          <w:rFonts w:asciiTheme="majorHAnsi" w:eastAsia="Calibri" w:hAnsiTheme="majorHAnsi" w:cs="Times New Roman"/>
          <w:sz w:val="24"/>
          <w:szCs w:val="24"/>
        </w:rPr>
        <w:t xml:space="preserve"> London: Bloomsbury.</w:t>
      </w:r>
    </w:p>
    <w:p w14:paraId="0F426E34" w14:textId="77777777" w:rsidR="000912B1" w:rsidRPr="00FA0535" w:rsidRDefault="000912B1" w:rsidP="000912B1">
      <w:pPr>
        <w:spacing w:line="256" w:lineRule="auto"/>
        <w:ind w:left="360" w:right="261"/>
        <w:contextualSpacing/>
        <w:jc w:val="both"/>
        <w:rPr>
          <w:rFonts w:asciiTheme="majorHAnsi" w:eastAsia="Calibri" w:hAnsiTheme="majorHAnsi" w:cs="Times New Roman"/>
          <w:sz w:val="24"/>
          <w:szCs w:val="24"/>
        </w:rPr>
      </w:pPr>
      <w:r w:rsidRPr="00FA0535">
        <w:rPr>
          <w:rFonts w:asciiTheme="majorHAnsi" w:eastAsia="Calibri" w:hAnsiTheme="majorHAnsi" w:cs="Times New Roman"/>
          <w:sz w:val="24"/>
          <w:szCs w:val="24"/>
        </w:rPr>
        <w:t xml:space="preserve">Goleman, D., </w:t>
      </w:r>
      <w:proofErr w:type="spellStart"/>
      <w:r w:rsidRPr="00FA0535">
        <w:rPr>
          <w:rFonts w:asciiTheme="majorHAnsi" w:eastAsia="Calibri" w:hAnsiTheme="majorHAnsi" w:cs="Times New Roman"/>
          <w:sz w:val="24"/>
          <w:szCs w:val="24"/>
        </w:rPr>
        <w:t>Boyzatis</w:t>
      </w:r>
      <w:proofErr w:type="spellEnd"/>
      <w:r w:rsidRPr="00FA0535">
        <w:rPr>
          <w:rFonts w:asciiTheme="majorHAnsi" w:eastAsia="Calibri" w:hAnsiTheme="majorHAnsi" w:cs="Times New Roman"/>
          <w:sz w:val="24"/>
          <w:szCs w:val="24"/>
        </w:rPr>
        <w:t>, R and McKee, (2004) A. Primal Leadership: Learning to Lend with Emotional Intelligence, Boston: Harvard Business School Press.</w:t>
      </w:r>
    </w:p>
    <w:p w14:paraId="028A7917" w14:textId="77777777" w:rsidR="000912B1" w:rsidRPr="00FA0535" w:rsidRDefault="000912B1" w:rsidP="000912B1">
      <w:pPr>
        <w:ind w:left="360"/>
        <w:jc w:val="both"/>
        <w:rPr>
          <w:rFonts w:asciiTheme="majorHAnsi" w:hAnsiTheme="majorHAnsi"/>
          <w:sz w:val="24"/>
          <w:szCs w:val="24"/>
        </w:rPr>
      </w:pPr>
      <w:proofErr w:type="spellStart"/>
      <w:proofErr w:type="gramStart"/>
      <w:r w:rsidRPr="00FA0535">
        <w:rPr>
          <w:rFonts w:asciiTheme="majorHAnsi" w:hAnsiTheme="majorHAnsi"/>
          <w:sz w:val="24"/>
          <w:szCs w:val="24"/>
        </w:rPr>
        <w:lastRenderedPageBreak/>
        <w:t>Holmwood</w:t>
      </w:r>
      <w:proofErr w:type="spellEnd"/>
      <w:r w:rsidRPr="00FA0535">
        <w:rPr>
          <w:rFonts w:asciiTheme="majorHAnsi" w:hAnsiTheme="majorHAnsi"/>
          <w:sz w:val="24"/>
          <w:szCs w:val="24"/>
        </w:rPr>
        <w:t>, T. (2019).</w:t>
      </w:r>
      <w:proofErr w:type="gramEnd"/>
      <w:r w:rsidRPr="00FA0535">
        <w:rPr>
          <w:rFonts w:asciiTheme="majorHAnsi" w:hAnsiTheme="majorHAnsi"/>
          <w:sz w:val="24"/>
          <w:szCs w:val="24"/>
        </w:rPr>
        <w:t> Best Behaviour: Empowering Managers and HR Leaders to Coach and Align Employee Behaviours to Supercharge Growth. Australia: Outperf4m Consulting.</w:t>
      </w:r>
    </w:p>
    <w:p w14:paraId="155423AD" w14:textId="77777777" w:rsidR="000912B1" w:rsidRPr="00FA0535" w:rsidRDefault="000912B1" w:rsidP="000912B1">
      <w:pPr>
        <w:spacing w:before="240" w:line="256" w:lineRule="auto"/>
        <w:ind w:left="360" w:right="261"/>
        <w:contextualSpacing/>
        <w:jc w:val="both"/>
        <w:rPr>
          <w:rFonts w:asciiTheme="majorHAnsi" w:eastAsia="Calibri" w:hAnsiTheme="majorHAnsi" w:cs="Times New Roman"/>
          <w:sz w:val="24"/>
          <w:szCs w:val="24"/>
        </w:rPr>
      </w:pPr>
      <w:proofErr w:type="spellStart"/>
      <w:proofErr w:type="gramStart"/>
      <w:r w:rsidRPr="00FA0535">
        <w:rPr>
          <w:rFonts w:asciiTheme="majorHAnsi" w:eastAsia="Calibri" w:hAnsiTheme="majorHAnsi" w:cs="Arial"/>
          <w:color w:val="000000"/>
          <w:sz w:val="24"/>
          <w:szCs w:val="24"/>
          <w:shd w:val="clear" w:color="auto" w:fill="FFFFFF"/>
        </w:rPr>
        <w:t>Horak</w:t>
      </w:r>
      <w:proofErr w:type="spellEnd"/>
      <w:r w:rsidRPr="00FA0535">
        <w:rPr>
          <w:rFonts w:asciiTheme="majorHAnsi" w:eastAsia="Calibri" w:hAnsiTheme="majorHAnsi" w:cs="Arial"/>
          <w:color w:val="000000"/>
          <w:sz w:val="24"/>
          <w:szCs w:val="24"/>
          <w:shd w:val="clear" w:color="auto" w:fill="FFFFFF"/>
        </w:rPr>
        <w:t xml:space="preserve">, J., </w:t>
      </w:r>
      <w:proofErr w:type="spellStart"/>
      <w:r w:rsidRPr="00FA0535">
        <w:rPr>
          <w:rFonts w:asciiTheme="majorHAnsi" w:eastAsia="Calibri" w:hAnsiTheme="majorHAnsi" w:cs="Arial"/>
          <w:color w:val="000000"/>
          <w:sz w:val="24"/>
          <w:szCs w:val="24"/>
          <w:shd w:val="clear" w:color="auto" w:fill="FFFFFF"/>
        </w:rPr>
        <w:t>Machova</w:t>
      </w:r>
      <w:proofErr w:type="spellEnd"/>
      <w:r w:rsidRPr="00FA0535">
        <w:rPr>
          <w:rFonts w:asciiTheme="majorHAnsi" w:eastAsia="Calibri" w:hAnsiTheme="majorHAnsi" w:cs="Arial"/>
          <w:color w:val="000000"/>
          <w:sz w:val="24"/>
          <w:szCs w:val="24"/>
          <w:shd w:val="clear" w:color="auto" w:fill="FFFFFF"/>
        </w:rPr>
        <w:t xml:space="preserve">, V. and </w:t>
      </w:r>
      <w:proofErr w:type="spellStart"/>
      <w:r w:rsidRPr="00FA0535">
        <w:rPr>
          <w:rFonts w:asciiTheme="majorHAnsi" w:eastAsia="Calibri" w:hAnsiTheme="majorHAnsi" w:cs="Arial"/>
          <w:color w:val="000000"/>
          <w:sz w:val="24"/>
          <w:szCs w:val="24"/>
          <w:shd w:val="clear" w:color="auto" w:fill="FFFFFF"/>
        </w:rPr>
        <w:t>Vrbka</w:t>
      </w:r>
      <w:proofErr w:type="spellEnd"/>
      <w:r w:rsidRPr="00FA0535">
        <w:rPr>
          <w:rFonts w:asciiTheme="majorHAnsi" w:eastAsia="Calibri" w:hAnsiTheme="majorHAnsi" w:cs="Arial"/>
          <w:color w:val="000000"/>
          <w:sz w:val="24"/>
          <w:szCs w:val="24"/>
          <w:shd w:val="clear" w:color="auto" w:fill="FFFFFF"/>
        </w:rPr>
        <w:t>, J., 2022.</w:t>
      </w:r>
      <w:proofErr w:type="gramEnd"/>
      <w:r w:rsidRPr="00FA0535">
        <w:rPr>
          <w:rFonts w:asciiTheme="majorHAnsi" w:eastAsia="Calibri" w:hAnsiTheme="majorHAnsi" w:cs="Arial"/>
          <w:color w:val="000000"/>
          <w:sz w:val="24"/>
          <w:szCs w:val="24"/>
          <w:shd w:val="clear" w:color="auto" w:fill="FFFFFF"/>
        </w:rPr>
        <w:t> </w:t>
      </w:r>
      <w:r w:rsidRPr="00FA0535">
        <w:rPr>
          <w:rFonts w:asciiTheme="majorHAnsi" w:eastAsia="Calibri" w:hAnsiTheme="majorHAnsi" w:cs="Arial"/>
          <w:i/>
          <w:iCs/>
          <w:color w:val="000000"/>
          <w:sz w:val="24"/>
          <w:szCs w:val="24"/>
          <w:shd w:val="clear" w:color="auto" w:fill="FFFFFF"/>
        </w:rPr>
        <w:t>Financial Management for the Successful Company Value</w:t>
      </w:r>
    </w:p>
    <w:p w14:paraId="57E95FCB" w14:textId="77777777" w:rsidR="000912B1" w:rsidRPr="00FA0535" w:rsidRDefault="000912B1" w:rsidP="000912B1">
      <w:pPr>
        <w:spacing w:line="256" w:lineRule="auto"/>
        <w:ind w:left="360" w:right="261"/>
        <w:contextualSpacing/>
        <w:jc w:val="both"/>
        <w:rPr>
          <w:rFonts w:asciiTheme="majorHAnsi" w:eastAsia="Calibri" w:hAnsiTheme="majorHAnsi" w:cs="Times New Roman"/>
          <w:sz w:val="24"/>
          <w:szCs w:val="24"/>
        </w:rPr>
      </w:pPr>
      <w:r w:rsidRPr="00FA0535">
        <w:rPr>
          <w:rFonts w:asciiTheme="majorHAnsi" w:eastAsia="Calibri" w:hAnsiTheme="majorHAnsi" w:cs="Times New Roman"/>
          <w:sz w:val="24"/>
          <w:szCs w:val="24"/>
        </w:rPr>
        <w:t>How to Make the Most of Your Performance Appraisal: Adopt a Winning Attitude and Reap the Benefits. (2017). Belgium: 50Minutes.com.</w:t>
      </w:r>
    </w:p>
    <w:p w14:paraId="2F0CC537" w14:textId="77777777" w:rsidR="000912B1" w:rsidRPr="00D319FD" w:rsidRDefault="000912B1" w:rsidP="000912B1">
      <w:pPr>
        <w:pStyle w:val="NormalWeb"/>
        <w:jc w:val="both"/>
        <w:rPr>
          <w:rFonts w:asciiTheme="majorHAnsi" w:hAnsiTheme="majorHAnsi"/>
          <w:sz w:val="22"/>
        </w:rPr>
      </w:pPr>
      <w:proofErr w:type="gramStart"/>
      <w:r w:rsidRPr="00D319FD">
        <w:rPr>
          <w:rFonts w:asciiTheme="majorHAnsi" w:hAnsiTheme="majorHAnsi"/>
          <w:i/>
          <w:iCs/>
          <w:sz w:val="22"/>
        </w:rPr>
        <w:t>HR today</w:t>
      </w:r>
      <w:r w:rsidRPr="00D319FD">
        <w:rPr>
          <w:rFonts w:asciiTheme="majorHAnsi" w:hAnsiTheme="majorHAnsi"/>
          <w:sz w:val="22"/>
        </w:rPr>
        <w:t xml:space="preserve"> (2020) </w:t>
      </w:r>
      <w:r w:rsidRPr="00D319FD">
        <w:rPr>
          <w:rFonts w:asciiTheme="majorHAnsi" w:hAnsiTheme="majorHAnsi"/>
          <w:i/>
          <w:iCs/>
          <w:sz w:val="22"/>
        </w:rPr>
        <w:t>SHRM</w:t>
      </w:r>
      <w:r w:rsidRPr="00D319FD">
        <w:rPr>
          <w:rFonts w:asciiTheme="majorHAnsi" w:hAnsiTheme="majorHAnsi"/>
          <w:sz w:val="22"/>
        </w:rPr>
        <w:t>.</w:t>
      </w:r>
      <w:proofErr w:type="gramEnd"/>
      <w:r w:rsidRPr="00D319FD">
        <w:rPr>
          <w:rFonts w:asciiTheme="majorHAnsi" w:hAnsiTheme="majorHAnsi"/>
          <w:sz w:val="22"/>
        </w:rPr>
        <w:t xml:space="preserve"> Available at: </w:t>
      </w:r>
      <w:hyperlink r:id="rId19" w:history="1">
        <w:r w:rsidRPr="00D319FD">
          <w:rPr>
            <w:rStyle w:val="Hyperlink"/>
            <w:rFonts w:asciiTheme="majorHAnsi" w:hAnsiTheme="majorHAnsi"/>
            <w:sz w:val="22"/>
          </w:rPr>
          <w:t>https://www.shrm.org/hr-today/pages/default.aspx</w:t>
        </w:r>
      </w:hyperlink>
      <w:r w:rsidRPr="00D319FD">
        <w:rPr>
          <w:rFonts w:asciiTheme="majorHAnsi" w:hAnsiTheme="majorHAnsi"/>
          <w:sz w:val="22"/>
        </w:rPr>
        <w:t xml:space="preserve"> (Accessed: October 22, 2022). </w:t>
      </w:r>
    </w:p>
    <w:p w14:paraId="17F699FD" w14:textId="77777777" w:rsidR="000912B1" w:rsidRPr="00D319FD" w:rsidRDefault="000912B1" w:rsidP="000912B1">
      <w:pPr>
        <w:jc w:val="both"/>
        <w:rPr>
          <w:rFonts w:asciiTheme="majorHAnsi" w:hAnsiTheme="majorHAnsi"/>
          <w:szCs w:val="24"/>
        </w:rPr>
      </w:pPr>
      <w:proofErr w:type="gramStart"/>
      <w:r w:rsidRPr="00D319FD">
        <w:rPr>
          <w:rFonts w:asciiTheme="majorHAnsi" w:hAnsiTheme="majorHAnsi"/>
          <w:szCs w:val="24"/>
        </w:rPr>
        <w:t>Hutson, H. and </w:t>
      </w:r>
      <w:proofErr w:type="spellStart"/>
      <w:r w:rsidRPr="00D319FD">
        <w:rPr>
          <w:rFonts w:asciiTheme="majorHAnsi" w:hAnsiTheme="majorHAnsi"/>
          <w:szCs w:val="24"/>
        </w:rPr>
        <w:t>Dym</w:t>
      </w:r>
      <w:proofErr w:type="spellEnd"/>
      <w:r w:rsidRPr="00D319FD">
        <w:rPr>
          <w:rFonts w:asciiTheme="majorHAnsi" w:hAnsiTheme="majorHAnsi"/>
          <w:szCs w:val="24"/>
        </w:rPr>
        <w:t>, B. 2005.</w:t>
      </w:r>
      <w:proofErr w:type="gramEnd"/>
      <w:r w:rsidRPr="00D319FD">
        <w:rPr>
          <w:rFonts w:asciiTheme="majorHAnsi" w:hAnsiTheme="majorHAnsi"/>
          <w:szCs w:val="24"/>
        </w:rPr>
        <w:t> </w:t>
      </w:r>
      <w:r w:rsidRPr="00D319FD">
        <w:rPr>
          <w:rFonts w:asciiTheme="majorHAnsi" w:hAnsiTheme="majorHAnsi"/>
          <w:i/>
          <w:iCs/>
          <w:szCs w:val="24"/>
        </w:rPr>
        <w:t xml:space="preserve">Leadership in </w:t>
      </w:r>
      <w:proofErr w:type="spellStart"/>
      <w:r w:rsidRPr="00D319FD">
        <w:rPr>
          <w:rFonts w:asciiTheme="majorHAnsi" w:hAnsiTheme="majorHAnsi"/>
          <w:i/>
          <w:iCs/>
          <w:szCs w:val="24"/>
        </w:rPr>
        <w:t>Nonprofit</w:t>
      </w:r>
      <w:proofErr w:type="spellEnd"/>
      <w:r w:rsidRPr="00D319FD">
        <w:rPr>
          <w:rFonts w:asciiTheme="majorHAnsi" w:hAnsiTheme="majorHAnsi"/>
          <w:i/>
          <w:iCs/>
          <w:szCs w:val="24"/>
        </w:rPr>
        <w:t xml:space="preserve"> Organizations: Lessons </w:t>
      </w:r>
      <w:proofErr w:type="gramStart"/>
      <w:r w:rsidRPr="00D319FD">
        <w:rPr>
          <w:rFonts w:asciiTheme="majorHAnsi" w:hAnsiTheme="majorHAnsi"/>
          <w:i/>
          <w:iCs/>
          <w:szCs w:val="24"/>
        </w:rPr>
        <w:t>From</w:t>
      </w:r>
      <w:proofErr w:type="gramEnd"/>
      <w:r w:rsidRPr="00D319FD">
        <w:rPr>
          <w:rFonts w:asciiTheme="majorHAnsi" w:hAnsiTheme="majorHAnsi"/>
          <w:i/>
          <w:iCs/>
          <w:szCs w:val="24"/>
        </w:rPr>
        <w:t xml:space="preserve"> the Third Sector</w:t>
      </w:r>
      <w:r w:rsidRPr="00D319FD">
        <w:rPr>
          <w:rFonts w:asciiTheme="majorHAnsi" w:hAnsiTheme="majorHAnsi"/>
          <w:szCs w:val="24"/>
        </w:rPr>
        <w:t>. United Kingdom: SAGE Publications.</w:t>
      </w:r>
    </w:p>
    <w:p w14:paraId="6A7E2B91" w14:textId="77777777" w:rsidR="000912B1" w:rsidRPr="00D319FD" w:rsidRDefault="000912B1" w:rsidP="000912B1">
      <w:pPr>
        <w:jc w:val="both"/>
        <w:rPr>
          <w:rStyle w:val="markedcontent"/>
          <w:rFonts w:asciiTheme="majorHAnsi" w:hAnsiTheme="majorHAnsi" w:cs="Arial"/>
          <w:szCs w:val="24"/>
        </w:rPr>
      </w:pPr>
      <w:proofErr w:type="gramStart"/>
      <w:r w:rsidRPr="00D319FD">
        <w:rPr>
          <w:rStyle w:val="markedcontent"/>
          <w:rFonts w:asciiTheme="majorHAnsi" w:hAnsiTheme="majorHAnsi" w:cs="Arial"/>
          <w:szCs w:val="24"/>
        </w:rPr>
        <w:t xml:space="preserve">J. L. Price, </w:t>
      </w:r>
      <w:r w:rsidRPr="00D319FD">
        <w:rPr>
          <w:rStyle w:val="markedcontent"/>
          <w:rFonts w:asciiTheme="majorHAnsi" w:hAnsiTheme="majorHAnsi" w:cs="Arial"/>
          <w:i/>
          <w:iCs/>
          <w:szCs w:val="24"/>
        </w:rPr>
        <w:t>“Reflections on the Determinants of</w:t>
      </w:r>
      <w:r w:rsidRPr="00D319FD">
        <w:rPr>
          <w:rFonts w:asciiTheme="majorHAnsi" w:hAnsiTheme="majorHAnsi"/>
          <w:i/>
          <w:iCs/>
          <w:szCs w:val="24"/>
        </w:rPr>
        <w:t xml:space="preserve"> </w:t>
      </w:r>
      <w:r w:rsidRPr="00D319FD">
        <w:rPr>
          <w:rStyle w:val="markedcontent"/>
          <w:rFonts w:asciiTheme="majorHAnsi" w:hAnsiTheme="majorHAnsi" w:cs="Arial"/>
          <w:i/>
          <w:iCs/>
          <w:szCs w:val="24"/>
        </w:rPr>
        <w:t>Voluntary Turnover</w:t>
      </w:r>
      <w:r w:rsidRPr="00D319FD">
        <w:rPr>
          <w:rStyle w:val="markedcontent"/>
          <w:rFonts w:asciiTheme="majorHAnsi" w:hAnsiTheme="majorHAnsi" w:cs="Arial"/>
          <w:szCs w:val="24"/>
        </w:rPr>
        <w:t>”, International Journal of</w:t>
      </w:r>
      <w:r w:rsidRPr="00D319FD">
        <w:rPr>
          <w:rFonts w:asciiTheme="majorHAnsi" w:hAnsiTheme="majorHAnsi"/>
          <w:szCs w:val="24"/>
        </w:rPr>
        <w:t xml:space="preserve"> </w:t>
      </w:r>
      <w:r w:rsidRPr="00D319FD">
        <w:rPr>
          <w:rStyle w:val="markedcontent"/>
          <w:rFonts w:asciiTheme="majorHAnsi" w:hAnsiTheme="majorHAnsi" w:cs="Arial"/>
          <w:szCs w:val="24"/>
        </w:rPr>
        <w:t>Manpower, 22 (7), 600-624, 2001.</w:t>
      </w:r>
      <w:proofErr w:type="gramEnd"/>
    </w:p>
    <w:p w14:paraId="055A3D69" w14:textId="77777777" w:rsidR="000912B1" w:rsidRPr="00D319FD" w:rsidRDefault="000912B1" w:rsidP="000912B1">
      <w:pPr>
        <w:ind w:right="261"/>
        <w:jc w:val="both"/>
        <w:rPr>
          <w:rFonts w:asciiTheme="majorHAnsi" w:hAnsiTheme="majorHAnsi"/>
          <w:szCs w:val="24"/>
        </w:rPr>
      </w:pPr>
      <w:proofErr w:type="gramStart"/>
      <w:r w:rsidRPr="00D319FD">
        <w:rPr>
          <w:rFonts w:asciiTheme="majorHAnsi" w:hAnsiTheme="majorHAnsi"/>
          <w:szCs w:val="24"/>
        </w:rPr>
        <w:t>Jacobsen, H, M. (2018).</w:t>
      </w:r>
      <w:proofErr w:type="gramEnd"/>
      <w:r w:rsidRPr="00D319FD">
        <w:rPr>
          <w:rFonts w:asciiTheme="majorHAnsi" w:hAnsiTheme="majorHAnsi"/>
          <w:szCs w:val="24"/>
        </w:rPr>
        <w:t xml:space="preserve"> </w:t>
      </w:r>
      <w:proofErr w:type="gramStart"/>
      <w:r w:rsidRPr="00D319FD">
        <w:rPr>
          <w:rFonts w:asciiTheme="majorHAnsi" w:hAnsiTheme="majorHAnsi"/>
          <w:szCs w:val="24"/>
        </w:rPr>
        <w:t>Emotions, Everyday Life and Sociology.</w:t>
      </w:r>
      <w:proofErr w:type="gramEnd"/>
      <w:r w:rsidRPr="00D319FD">
        <w:rPr>
          <w:rFonts w:asciiTheme="majorHAnsi" w:hAnsiTheme="majorHAnsi"/>
          <w:szCs w:val="24"/>
        </w:rPr>
        <w:t xml:space="preserve"> New York: Routledge</w:t>
      </w:r>
    </w:p>
    <w:p w14:paraId="71F28F8D" w14:textId="77777777" w:rsidR="000912B1" w:rsidRPr="00FA0535" w:rsidRDefault="000912B1" w:rsidP="000912B1">
      <w:pPr>
        <w:spacing w:line="256" w:lineRule="auto"/>
        <w:ind w:left="360" w:right="261"/>
        <w:contextualSpacing/>
        <w:jc w:val="both"/>
        <w:rPr>
          <w:rFonts w:asciiTheme="majorHAnsi" w:eastAsia="Calibri" w:hAnsiTheme="majorHAnsi" w:cs="Times New Roman"/>
          <w:sz w:val="24"/>
          <w:szCs w:val="24"/>
        </w:rPr>
      </w:pPr>
      <w:proofErr w:type="gramStart"/>
      <w:r w:rsidRPr="00FA0535">
        <w:rPr>
          <w:rFonts w:asciiTheme="majorHAnsi" w:eastAsia="Calibri" w:hAnsiTheme="majorHAnsi" w:cs="Times New Roman"/>
          <w:sz w:val="24"/>
          <w:szCs w:val="24"/>
        </w:rPr>
        <w:t>Jacobsen, H, M. (2018).</w:t>
      </w:r>
      <w:proofErr w:type="gramEnd"/>
      <w:r w:rsidRPr="00FA0535">
        <w:rPr>
          <w:rFonts w:asciiTheme="majorHAnsi" w:eastAsia="Calibri" w:hAnsiTheme="majorHAnsi" w:cs="Times New Roman"/>
          <w:sz w:val="24"/>
          <w:szCs w:val="24"/>
        </w:rPr>
        <w:t xml:space="preserve"> </w:t>
      </w:r>
      <w:proofErr w:type="gramStart"/>
      <w:r w:rsidRPr="00FA0535">
        <w:rPr>
          <w:rFonts w:asciiTheme="majorHAnsi" w:eastAsia="Calibri" w:hAnsiTheme="majorHAnsi" w:cs="Times New Roman"/>
          <w:sz w:val="24"/>
          <w:szCs w:val="24"/>
        </w:rPr>
        <w:t>Emotions, Everyday Life and Sociology.</w:t>
      </w:r>
      <w:proofErr w:type="gramEnd"/>
      <w:r w:rsidRPr="00FA0535">
        <w:rPr>
          <w:rFonts w:asciiTheme="majorHAnsi" w:eastAsia="Calibri" w:hAnsiTheme="majorHAnsi" w:cs="Times New Roman"/>
          <w:sz w:val="24"/>
          <w:szCs w:val="24"/>
        </w:rPr>
        <w:t xml:space="preserve"> New York: Routledge</w:t>
      </w:r>
    </w:p>
    <w:p w14:paraId="017A0D16" w14:textId="77777777" w:rsidR="000912B1" w:rsidRPr="00FA0535" w:rsidRDefault="000912B1" w:rsidP="000912B1">
      <w:pPr>
        <w:spacing w:before="240" w:line="256" w:lineRule="auto"/>
        <w:ind w:left="360" w:right="261"/>
        <w:contextualSpacing/>
        <w:jc w:val="both"/>
        <w:rPr>
          <w:rFonts w:asciiTheme="majorHAnsi" w:eastAsia="Calibri" w:hAnsiTheme="majorHAnsi" w:cs="Times New Roman"/>
          <w:sz w:val="24"/>
          <w:szCs w:val="24"/>
        </w:rPr>
      </w:pPr>
      <w:proofErr w:type="gramStart"/>
      <w:r w:rsidRPr="00FA0535">
        <w:rPr>
          <w:rFonts w:asciiTheme="majorHAnsi" w:eastAsia="Calibri" w:hAnsiTheme="majorHAnsi" w:cs="Arial"/>
          <w:color w:val="000000"/>
          <w:sz w:val="24"/>
          <w:szCs w:val="24"/>
          <w:shd w:val="clear" w:color="auto" w:fill="FFFFFF"/>
        </w:rPr>
        <w:t>Jones, S., 2022.</w:t>
      </w:r>
      <w:proofErr w:type="gramEnd"/>
      <w:r w:rsidRPr="00FA0535">
        <w:rPr>
          <w:rFonts w:asciiTheme="majorHAnsi" w:eastAsia="Calibri" w:hAnsiTheme="majorHAnsi" w:cs="Arial"/>
          <w:color w:val="000000"/>
          <w:sz w:val="24"/>
          <w:szCs w:val="24"/>
          <w:shd w:val="clear" w:color="auto" w:fill="FFFFFF"/>
        </w:rPr>
        <w:t> </w:t>
      </w:r>
      <w:r w:rsidRPr="00FA0535">
        <w:rPr>
          <w:rFonts w:asciiTheme="majorHAnsi" w:eastAsia="Calibri" w:hAnsiTheme="majorHAnsi" w:cs="Arial"/>
          <w:i/>
          <w:iCs/>
          <w:color w:val="000000"/>
          <w:sz w:val="24"/>
          <w:szCs w:val="24"/>
          <w:shd w:val="clear" w:color="auto" w:fill="FFFFFF"/>
        </w:rPr>
        <w:t xml:space="preserve">Man </w:t>
      </w:r>
      <w:proofErr w:type="gramStart"/>
      <w:r w:rsidRPr="00FA0535">
        <w:rPr>
          <w:rFonts w:asciiTheme="majorHAnsi" w:eastAsia="Calibri" w:hAnsiTheme="majorHAnsi" w:cs="Arial"/>
          <w:i/>
          <w:iCs/>
          <w:color w:val="000000"/>
          <w:sz w:val="24"/>
          <w:szCs w:val="24"/>
          <w:shd w:val="clear" w:color="auto" w:fill="FFFFFF"/>
        </w:rPr>
        <w:t>United</w:t>
      </w:r>
      <w:proofErr w:type="gramEnd"/>
      <w:r w:rsidRPr="00FA0535">
        <w:rPr>
          <w:rFonts w:asciiTheme="majorHAnsi" w:eastAsia="Calibri" w:hAnsiTheme="majorHAnsi" w:cs="Arial"/>
          <w:i/>
          <w:iCs/>
          <w:color w:val="000000"/>
          <w:sz w:val="24"/>
          <w:szCs w:val="24"/>
          <w:shd w:val="clear" w:color="auto" w:fill="FFFFFF"/>
        </w:rPr>
        <w:t xml:space="preserve"> bond at Italian restaurant for lunch ahead of City clash</w:t>
      </w:r>
      <w:r w:rsidRPr="00FA0535">
        <w:rPr>
          <w:rFonts w:asciiTheme="majorHAnsi" w:eastAsia="Calibri" w:hAnsiTheme="majorHAnsi" w:cs="Arial"/>
          <w:color w:val="000000"/>
          <w:sz w:val="24"/>
          <w:szCs w:val="24"/>
          <w:shd w:val="clear" w:color="auto" w:fill="FFFFFF"/>
        </w:rPr>
        <w:t>. [</w:t>
      </w:r>
      <w:proofErr w:type="gramStart"/>
      <w:r w:rsidRPr="00FA0535">
        <w:rPr>
          <w:rFonts w:asciiTheme="majorHAnsi" w:eastAsia="Calibri" w:hAnsiTheme="majorHAnsi" w:cs="Arial"/>
          <w:color w:val="000000"/>
          <w:sz w:val="24"/>
          <w:szCs w:val="24"/>
          <w:shd w:val="clear" w:color="auto" w:fill="FFFFFF"/>
        </w:rPr>
        <w:t>online</w:t>
      </w:r>
      <w:proofErr w:type="gramEnd"/>
      <w:r w:rsidRPr="00FA0535">
        <w:rPr>
          <w:rFonts w:asciiTheme="majorHAnsi" w:eastAsia="Calibri" w:hAnsiTheme="majorHAnsi" w:cs="Arial"/>
          <w:color w:val="000000"/>
          <w:sz w:val="24"/>
          <w:szCs w:val="24"/>
          <w:shd w:val="clear" w:color="auto" w:fill="FFFFFF"/>
        </w:rPr>
        <w:t>] Mail Online. Available at: &lt;https://www.dailymail.co.uk/sport/football/article-10165975/Cristiano-Ronaldo-leads-Manchester-United-stars-bonding-lunch-ahead-Man-City-clash.html&gt; [Accessed 20 March 2022].</w:t>
      </w:r>
    </w:p>
    <w:p w14:paraId="4254B805" w14:textId="77777777" w:rsidR="000912B1" w:rsidRPr="00FA0535" w:rsidRDefault="000912B1" w:rsidP="000912B1">
      <w:pPr>
        <w:spacing w:line="256" w:lineRule="auto"/>
        <w:ind w:left="360"/>
        <w:contextualSpacing/>
        <w:jc w:val="both"/>
        <w:rPr>
          <w:rFonts w:asciiTheme="majorHAnsi" w:eastAsia="Calibri" w:hAnsiTheme="majorHAnsi" w:cs="Times New Roman"/>
          <w:sz w:val="24"/>
          <w:szCs w:val="24"/>
        </w:rPr>
      </w:pPr>
      <w:proofErr w:type="spellStart"/>
      <w:r w:rsidRPr="00FA0535">
        <w:rPr>
          <w:rFonts w:asciiTheme="majorHAnsi" w:eastAsia="Calibri" w:hAnsiTheme="majorHAnsi" w:cs="Times New Roman"/>
          <w:sz w:val="24"/>
          <w:szCs w:val="24"/>
        </w:rPr>
        <w:t>Juneji</w:t>
      </w:r>
      <w:proofErr w:type="spellEnd"/>
      <w:r w:rsidRPr="00FA0535">
        <w:rPr>
          <w:rFonts w:asciiTheme="majorHAnsi" w:eastAsia="Calibri" w:hAnsiTheme="majorHAnsi" w:cs="Times New Roman"/>
          <w:sz w:val="24"/>
          <w:szCs w:val="24"/>
        </w:rPr>
        <w:t xml:space="preserve">, P. (2015). Charles Handy Model </w:t>
      </w:r>
      <w:proofErr w:type="gramStart"/>
      <w:r w:rsidRPr="00FA0535">
        <w:rPr>
          <w:rFonts w:asciiTheme="majorHAnsi" w:eastAsia="Calibri" w:hAnsiTheme="majorHAnsi" w:cs="Times New Roman"/>
          <w:sz w:val="24"/>
          <w:szCs w:val="24"/>
        </w:rPr>
        <w:t>Of</w:t>
      </w:r>
      <w:proofErr w:type="gramEnd"/>
      <w:r w:rsidRPr="00FA0535">
        <w:rPr>
          <w:rFonts w:asciiTheme="majorHAnsi" w:eastAsia="Calibri" w:hAnsiTheme="majorHAnsi" w:cs="Times New Roman"/>
          <w:sz w:val="24"/>
          <w:szCs w:val="24"/>
        </w:rPr>
        <w:t xml:space="preserve"> Organization Culture [online] Available at: </w:t>
      </w:r>
      <w:hyperlink r:id="rId20" w:history="1">
        <w:r w:rsidRPr="00FA0535">
          <w:rPr>
            <w:rFonts w:asciiTheme="majorHAnsi" w:eastAsia="Calibri" w:hAnsiTheme="majorHAnsi" w:cs="Times New Roman"/>
            <w:sz w:val="24"/>
            <w:szCs w:val="24"/>
            <w:u w:val="single"/>
          </w:rPr>
          <w:t>https://www.managementstudyguide.com/charles-handy-model.htm</w:t>
        </w:r>
      </w:hyperlink>
      <w:r w:rsidRPr="00FA0535">
        <w:rPr>
          <w:rFonts w:asciiTheme="majorHAnsi" w:eastAsia="Calibri" w:hAnsiTheme="majorHAnsi" w:cs="Times New Roman"/>
          <w:sz w:val="24"/>
          <w:szCs w:val="24"/>
        </w:rPr>
        <w:t xml:space="preserve"> (Accessed: 23/11/2021)</w:t>
      </w:r>
    </w:p>
    <w:p w14:paraId="4724660B" w14:textId="77777777" w:rsidR="000912B1" w:rsidRDefault="000912B1" w:rsidP="000912B1">
      <w:pPr>
        <w:spacing w:line="256" w:lineRule="auto"/>
        <w:ind w:left="360"/>
        <w:contextualSpacing/>
        <w:jc w:val="both"/>
        <w:rPr>
          <w:rFonts w:asciiTheme="majorHAnsi" w:eastAsia="+mn-ea" w:hAnsiTheme="majorHAnsi" w:cs="+mn-cs"/>
          <w:kern w:val="24"/>
          <w:sz w:val="24"/>
          <w:szCs w:val="24"/>
        </w:rPr>
      </w:pPr>
      <w:proofErr w:type="spellStart"/>
      <w:r w:rsidRPr="00FA0535">
        <w:rPr>
          <w:rFonts w:asciiTheme="majorHAnsi" w:eastAsia="+mn-ea" w:hAnsiTheme="majorHAnsi" w:cs="+mn-cs"/>
          <w:kern w:val="24"/>
          <w:sz w:val="24"/>
          <w:szCs w:val="24"/>
        </w:rPr>
        <w:t>Killingsworth</w:t>
      </w:r>
      <w:proofErr w:type="spellEnd"/>
      <w:r w:rsidRPr="00FA0535">
        <w:rPr>
          <w:rFonts w:asciiTheme="majorHAnsi" w:eastAsia="+mn-ea" w:hAnsiTheme="majorHAnsi" w:cs="+mn-cs"/>
          <w:kern w:val="24"/>
          <w:sz w:val="24"/>
          <w:szCs w:val="24"/>
        </w:rPr>
        <w:t>, M.A and Gilbert, T.G. (2010) ‘</w:t>
      </w:r>
      <w:r w:rsidRPr="00FA0535">
        <w:rPr>
          <w:rFonts w:asciiTheme="majorHAnsi" w:eastAsia="+mn-ea" w:hAnsiTheme="majorHAnsi" w:cs="+mn-cs"/>
          <w:i/>
          <w:iCs/>
          <w:kern w:val="24"/>
          <w:sz w:val="24"/>
          <w:szCs w:val="24"/>
        </w:rPr>
        <w:t>A Wandering Mind is an Unhappy Mind</w:t>
      </w:r>
      <w:r w:rsidRPr="00FA0535">
        <w:rPr>
          <w:rFonts w:asciiTheme="majorHAnsi" w:eastAsia="+mn-ea" w:hAnsiTheme="majorHAnsi" w:cs="+mn-cs"/>
          <w:kern w:val="24"/>
          <w:sz w:val="24"/>
          <w:szCs w:val="24"/>
        </w:rPr>
        <w:t xml:space="preserve">.  </w:t>
      </w:r>
    </w:p>
    <w:p w14:paraId="5A6B8B36" w14:textId="77777777" w:rsidR="000912B1" w:rsidRPr="00D319FD" w:rsidRDefault="000912B1" w:rsidP="000912B1">
      <w:pPr>
        <w:spacing w:line="240" w:lineRule="auto"/>
        <w:jc w:val="both"/>
        <w:rPr>
          <w:rFonts w:asciiTheme="majorHAnsi" w:hAnsiTheme="majorHAnsi"/>
          <w:szCs w:val="24"/>
        </w:rPr>
      </w:pPr>
      <w:proofErr w:type="spellStart"/>
      <w:r w:rsidRPr="00D319FD">
        <w:rPr>
          <w:rFonts w:asciiTheme="majorHAnsi" w:hAnsiTheme="majorHAnsi" w:cs="Arial"/>
          <w:color w:val="000000"/>
          <w:szCs w:val="24"/>
          <w:shd w:val="clear" w:color="auto" w:fill="FFFFFF"/>
        </w:rPr>
        <w:t>Kolenda</w:t>
      </w:r>
      <w:proofErr w:type="spellEnd"/>
      <w:r w:rsidRPr="00D319FD">
        <w:rPr>
          <w:rFonts w:asciiTheme="majorHAnsi" w:hAnsiTheme="majorHAnsi" w:cs="Arial"/>
          <w:color w:val="000000"/>
          <w:szCs w:val="24"/>
          <w:shd w:val="clear" w:color="auto" w:fill="FFFFFF"/>
        </w:rPr>
        <w:t>, C., (2021). </w:t>
      </w:r>
      <w:proofErr w:type="gramStart"/>
      <w:r w:rsidRPr="00D319FD">
        <w:rPr>
          <w:rFonts w:asciiTheme="majorHAnsi" w:hAnsiTheme="majorHAnsi" w:cs="Arial"/>
          <w:i/>
          <w:iCs/>
          <w:color w:val="000000"/>
          <w:szCs w:val="24"/>
          <w:shd w:val="clear" w:color="auto" w:fill="FFFFFF"/>
        </w:rPr>
        <w:t>Leadership</w:t>
      </w:r>
      <w:r w:rsidRPr="00D319FD">
        <w:rPr>
          <w:rFonts w:asciiTheme="majorHAnsi" w:hAnsiTheme="majorHAnsi" w:cs="Arial"/>
          <w:color w:val="000000"/>
          <w:szCs w:val="24"/>
          <w:shd w:val="clear" w:color="auto" w:fill="FFFFFF"/>
        </w:rPr>
        <w:t>.</w:t>
      </w:r>
      <w:proofErr w:type="gramEnd"/>
      <w:r w:rsidRPr="00D319FD">
        <w:rPr>
          <w:rFonts w:asciiTheme="majorHAnsi" w:hAnsiTheme="majorHAnsi" w:cs="Arial"/>
          <w:color w:val="000000"/>
          <w:szCs w:val="24"/>
          <w:shd w:val="clear" w:color="auto" w:fill="FFFFFF"/>
        </w:rPr>
        <w:t xml:space="preserve"> Blue Ridge Summit: Stackpole Books</w:t>
      </w:r>
    </w:p>
    <w:p w14:paraId="6AC880F0" w14:textId="77777777" w:rsidR="000912B1" w:rsidRPr="00FA0535" w:rsidRDefault="000912B1" w:rsidP="000912B1">
      <w:pPr>
        <w:ind w:left="360"/>
        <w:jc w:val="both"/>
        <w:rPr>
          <w:rFonts w:asciiTheme="majorHAnsi" w:hAnsiTheme="majorHAnsi"/>
          <w:sz w:val="24"/>
          <w:szCs w:val="24"/>
        </w:rPr>
      </w:pPr>
      <w:r w:rsidRPr="00FA0535">
        <w:rPr>
          <w:rFonts w:asciiTheme="majorHAnsi" w:hAnsiTheme="majorHAnsi"/>
          <w:sz w:val="24"/>
          <w:szCs w:val="24"/>
        </w:rPr>
        <w:t>Kopp, R. R. (2013). Metaphor Therapy: Using Client Generated Metaphors In Psychotherapy. (</w:t>
      </w:r>
      <w:proofErr w:type="spellStart"/>
      <w:r w:rsidRPr="00FA0535">
        <w:rPr>
          <w:rFonts w:asciiTheme="majorHAnsi" w:hAnsiTheme="majorHAnsi"/>
          <w:sz w:val="24"/>
          <w:szCs w:val="24"/>
        </w:rPr>
        <w:t>n.p</w:t>
      </w:r>
      <w:proofErr w:type="spellEnd"/>
      <w:r w:rsidRPr="00FA0535">
        <w:rPr>
          <w:rFonts w:asciiTheme="majorHAnsi" w:hAnsiTheme="majorHAnsi"/>
          <w:sz w:val="24"/>
          <w:szCs w:val="24"/>
        </w:rPr>
        <w:t>.): Taylor &amp; Francis.</w:t>
      </w:r>
    </w:p>
    <w:p w14:paraId="29076DBA" w14:textId="77777777" w:rsidR="000912B1" w:rsidRPr="00FA0535" w:rsidRDefault="000912B1" w:rsidP="000912B1">
      <w:pPr>
        <w:ind w:left="360"/>
        <w:jc w:val="both"/>
        <w:rPr>
          <w:rFonts w:asciiTheme="majorHAnsi" w:hAnsiTheme="majorHAnsi"/>
          <w:sz w:val="24"/>
          <w:szCs w:val="24"/>
        </w:rPr>
      </w:pPr>
      <w:proofErr w:type="spellStart"/>
      <w:r w:rsidRPr="00FA0535">
        <w:rPr>
          <w:rFonts w:asciiTheme="majorHAnsi" w:hAnsiTheme="majorHAnsi"/>
          <w:sz w:val="24"/>
          <w:szCs w:val="24"/>
        </w:rPr>
        <w:t>Labin</w:t>
      </w:r>
      <w:proofErr w:type="spellEnd"/>
      <w:r w:rsidRPr="00FA0535">
        <w:rPr>
          <w:rFonts w:asciiTheme="majorHAnsi" w:hAnsiTheme="majorHAnsi"/>
          <w:sz w:val="24"/>
          <w:szCs w:val="24"/>
        </w:rPr>
        <w:t>, J. (2017). Mentoring Programs That Work. United States: American Society for Training &amp; Development.</w:t>
      </w:r>
    </w:p>
    <w:p w14:paraId="1D0939AF" w14:textId="77777777" w:rsidR="000912B1" w:rsidRPr="00FA0535" w:rsidRDefault="000912B1" w:rsidP="000912B1">
      <w:pPr>
        <w:ind w:left="360"/>
        <w:jc w:val="both"/>
        <w:rPr>
          <w:rFonts w:asciiTheme="majorHAnsi" w:hAnsiTheme="majorHAnsi"/>
          <w:sz w:val="24"/>
          <w:szCs w:val="24"/>
        </w:rPr>
      </w:pPr>
      <w:proofErr w:type="gramStart"/>
      <w:r w:rsidRPr="00FA0535">
        <w:rPr>
          <w:rFonts w:asciiTheme="majorHAnsi" w:hAnsiTheme="majorHAnsi"/>
          <w:sz w:val="24"/>
          <w:szCs w:val="24"/>
        </w:rPr>
        <w:t>Laird, D., Naquin, S. and Holton, E., 2003.</w:t>
      </w:r>
      <w:proofErr w:type="gramEnd"/>
      <w:r w:rsidRPr="00FA0535">
        <w:rPr>
          <w:rFonts w:asciiTheme="majorHAnsi" w:hAnsiTheme="majorHAnsi"/>
          <w:sz w:val="24"/>
          <w:szCs w:val="24"/>
        </w:rPr>
        <w:t xml:space="preserve"> </w:t>
      </w:r>
      <w:proofErr w:type="gramStart"/>
      <w:r w:rsidRPr="00FA0535">
        <w:rPr>
          <w:rFonts w:asciiTheme="majorHAnsi" w:hAnsiTheme="majorHAnsi"/>
          <w:sz w:val="24"/>
          <w:szCs w:val="24"/>
        </w:rPr>
        <w:t>Approaches to training and development.</w:t>
      </w:r>
      <w:proofErr w:type="gramEnd"/>
      <w:r w:rsidRPr="00FA0535">
        <w:rPr>
          <w:rFonts w:asciiTheme="majorHAnsi" w:hAnsiTheme="majorHAnsi"/>
          <w:sz w:val="24"/>
          <w:szCs w:val="24"/>
        </w:rPr>
        <w:t xml:space="preserve"> Cambridge, Mass.: Perseus Books Group.</w:t>
      </w:r>
    </w:p>
    <w:p w14:paraId="05F6C27F" w14:textId="77777777" w:rsidR="000912B1" w:rsidRPr="00FA0535" w:rsidRDefault="000912B1" w:rsidP="000912B1">
      <w:pPr>
        <w:spacing w:before="240" w:line="256" w:lineRule="auto"/>
        <w:ind w:left="360" w:right="261"/>
        <w:contextualSpacing/>
        <w:jc w:val="both"/>
        <w:rPr>
          <w:rFonts w:asciiTheme="majorHAnsi" w:eastAsia="Calibri" w:hAnsiTheme="majorHAnsi" w:cs="Times New Roman"/>
          <w:sz w:val="24"/>
          <w:szCs w:val="24"/>
        </w:rPr>
      </w:pPr>
      <w:proofErr w:type="gramStart"/>
      <w:r w:rsidRPr="00FA0535">
        <w:rPr>
          <w:rFonts w:asciiTheme="majorHAnsi" w:eastAsia="Calibri" w:hAnsiTheme="majorHAnsi" w:cs="Arial"/>
          <w:color w:val="000000"/>
          <w:sz w:val="24"/>
          <w:szCs w:val="24"/>
          <w:shd w:val="clear" w:color="auto" w:fill="FFFFFF"/>
        </w:rPr>
        <w:t>Leadershipahoy.com. 2022.</w:t>
      </w:r>
      <w:proofErr w:type="gramEnd"/>
      <w:r w:rsidRPr="00FA0535">
        <w:rPr>
          <w:rFonts w:asciiTheme="majorHAnsi" w:eastAsia="Calibri" w:hAnsiTheme="majorHAnsi" w:cs="Arial"/>
          <w:color w:val="000000"/>
          <w:sz w:val="24"/>
          <w:szCs w:val="24"/>
          <w:shd w:val="clear" w:color="auto" w:fill="FFFFFF"/>
        </w:rPr>
        <w:t> </w:t>
      </w:r>
      <w:r w:rsidRPr="00FA0535">
        <w:rPr>
          <w:rFonts w:asciiTheme="majorHAnsi" w:eastAsia="Calibri" w:hAnsiTheme="majorHAnsi" w:cs="Arial"/>
          <w:i/>
          <w:iCs/>
          <w:color w:val="000000"/>
          <w:sz w:val="24"/>
          <w:szCs w:val="24"/>
          <w:shd w:val="clear" w:color="auto" w:fill="FFFFFF"/>
        </w:rPr>
        <w:t>The Six Leadership Styles by Daniel Goleman – Leadership Ahoy</w:t>
      </w:r>
      <w:proofErr w:type="gramStart"/>
      <w:r w:rsidRPr="00FA0535">
        <w:rPr>
          <w:rFonts w:asciiTheme="majorHAnsi" w:eastAsia="Calibri" w:hAnsiTheme="majorHAnsi" w:cs="Arial"/>
          <w:i/>
          <w:iCs/>
          <w:color w:val="000000"/>
          <w:sz w:val="24"/>
          <w:szCs w:val="24"/>
          <w:shd w:val="clear" w:color="auto" w:fill="FFFFFF"/>
        </w:rPr>
        <w:t>!</w:t>
      </w:r>
      <w:r w:rsidRPr="00FA0535">
        <w:rPr>
          <w:rFonts w:asciiTheme="majorHAnsi" w:eastAsia="Calibri" w:hAnsiTheme="majorHAnsi" w:cs="Arial"/>
          <w:color w:val="000000"/>
          <w:sz w:val="24"/>
          <w:szCs w:val="24"/>
          <w:shd w:val="clear" w:color="auto" w:fill="FFFFFF"/>
        </w:rPr>
        <w:t>.</w:t>
      </w:r>
      <w:proofErr w:type="gramEnd"/>
      <w:r w:rsidRPr="00FA0535">
        <w:rPr>
          <w:rFonts w:asciiTheme="majorHAnsi" w:eastAsia="Calibri" w:hAnsiTheme="majorHAnsi" w:cs="Arial"/>
          <w:color w:val="000000"/>
          <w:sz w:val="24"/>
          <w:szCs w:val="24"/>
          <w:shd w:val="clear" w:color="auto" w:fill="FFFFFF"/>
        </w:rPr>
        <w:t xml:space="preserve"> [</w:t>
      </w:r>
      <w:proofErr w:type="gramStart"/>
      <w:r w:rsidRPr="00FA0535">
        <w:rPr>
          <w:rFonts w:asciiTheme="majorHAnsi" w:eastAsia="Calibri" w:hAnsiTheme="majorHAnsi" w:cs="Arial"/>
          <w:color w:val="000000"/>
          <w:sz w:val="24"/>
          <w:szCs w:val="24"/>
          <w:shd w:val="clear" w:color="auto" w:fill="FFFFFF"/>
        </w:rPr>
        <w:t>online</w:t>
      </w:r>
      <w:proofErr w:type="gramEnd"/>
      <w:r w:rsidRPr="00FA0535">
        <w:rPr>
          <w:rFonts w:asciiTheme="majorHAnsi" w:eastAsia="Calibri" w:hAnsiTheme="majorHAnsi" w:cs="Arial"/>
          <w:color w:val="000000"/>
          <w:sz w:val="24"/>
          <w:szCs w:val="24"/>
          <w:shd w:val="clear" w:color="auto" w:fill="FFFFFF"/>
        </w:rPr>
        <w:t>] Available at: &lt;https://www.leadershipahoy.com/the-six-leadership-styles-by-daniel-goleman/&gt; [Accessed 20 March 2022].</w:t>
      </w:r>
    </w:p>
    <w:p w14:paraId="66904665" w14:textId="77777777" w:rsidR="000912B1" w:rsidRPr="00FA0535" w:rsidRDefault="000912B1" w:rsidP="000912B1">
      <w:pPr>
        <w:ind w:left="360"/>
        <w:jc w:val="both"/>
        <w:rPr>
          <w:rFonts w:asciiTheme="majorHAnsi" w:hAnsiTheme="majorHAnsi"/>
          <w:sz w:val="24"/>
          <w:szCs w:val="24"/>
        </w:rPr>
      </w:pPr>
      <w:proofErr w:type="spellStart"/>
      <w:proofErr w:type="gramStart"/>
      <w:r w:rsidRPr="00FA0535">
        <w:rPr>
          <w:rFonts w:asciiTheme="majorHAnsi" w:hAnsiTheme="majorHAnsi"/>
          <w:sz w:val="24"/>
          <w:szCs w:val="24"/>
        </w:rPr>
        <w:t>Leedham</w:t>
      </w:r>
      <w:proofErr w:type="spellEnd"/>
      <w:r w:rsidRPr="00FA0535">
        <w:rPr>
          <w:rFonts w:asciiTheme="majorHAnsi" w:hAnsiTheme="majorHAnsi"/>
          <w:sz w:val="24"/>
          <w:szCs w:val="24"/>
        </w:rPr>
        <w:t>, M., </w:t>
      </w:r>
      <w:proofErr w:type="spellStart"/>
      <w:r w:rsidRPr="00FA0535">
        <w:rPr>
          <w:rFonts w:asciiTheme="majorHAnsi" w:hAnsiTheme="majorHAnsi"/>
          <w:sz w:val="24"/>
          <w:szCs w:val="24"/>
        </w:rPr>
        <w:t>Parsloe</w:t>
      </w:r>
      <w:proofErr w:type="spellEnd"/>
      <w:r w:rsidRPr="00FA0535">
        <w:rPr>
          <w:rFonts w:asciiTheme="majorHAnsi" w:hAnsiTheme="majorHAnsi"/>
          <w:sz w:val="24"/>
          <w:szCs w:val="24"/>
        </w:rPr>
        <w:t>, E. (2016).</w:t>
      </w:r>
      <w:proofErr w:type="gramEnd"/>
      <w:r w:rsidRPr="00FA0535">
        <w:rPr>
          <w:rFonts w:asciiTheme="majorHAnsi" w:hAnsiTheme="majorHAnsi"/>
          <w:sz w:val="24"/>
          <w:szCs w:val="24"/>
        </w:rPr>
        <w:t> Coaching and Mentoring: Practical Techniques for Developing Learning and Performance. United Kingdom: </w:t>
      </w:r>
      <w:proofErr w:type="spellStart"/>
      <w:r w:rsidRPr="00FA0535">
        <w:rPr>
          <w:rFonts w:asciiTheme="majorHAnsi" w:hAnsiTheme="majorHAnsi"/>
          <w:sz w:val="24"/>
          <w:szCs w:val="24"/>
        </w:rPr>
        <w:t>Kogan</w:t>
      </w:r>
      <w:proofErr w:type="spellEnd"/>
      <w:r w:rsidRPr="00FA0535">
        <w:rPr>
          <w:rFonts w:asciiTheme="majorHAnsi" w:hAnsiTheme="majorHAnsi"/>
          <w:sz w:val="24"/>
          <w:szCs w:val="24"/>
        </w:rPr>
        <w:t xml:space="preserve"> </w:t>
      </w:r>
      <w:proofErr w:type="spellStart"/>
      <w:r w:rsidRPr="00FA0535">
        <w:rPr>
          <w:rFonts w:asciiTheme="majorHAnsi" w:hAnsiTheme="majorHAnsi"/>
          <w:sz w:val="24"/>
          <w:szCs w:val="24"/>
        </w:rPr>
        <w:t>Page.Coaching</w:t>
      </w:r>
      <w:proofErr w:type="spellEnd"/>
      <w:r w:rsidRPr="00FA0535">
        <w:rPr>
          <w:rFonts w:asciiTheme="majorHAnsi" w:hAnsiTheme="majorHAnsi"/>
          <w:sz w:val="24"/>
          <w:szCs w:val="24"/>
        </w:rPr>
        <w:t xml:space="preserve"> and Mentoring: Practical Techniques for Developing Learning and Performance. United Kingdom: </w:t>
      </w:r>
      <w:proofErr w:type="spellStart"/>
      <w:r w:rsidRPr="00FA0535">
        <w:rPr>
          <w:rFonts w:asciiTheme="majorHAnsi" w:hAnsiTheme="majorHAnsi"/>
          <w:sz w:val="24"/>
          <w:szCs w:val="24"/>
        </w:rPr>
        <w:t>Kogan</w:t>
      </w:r>
      <w:proofErr w:type="spellEnd"/>
      <w:r w:rsidRPr="00FA0535">
        <w:rPr>
          <w:rFonts w:asciiTheme="majorHAnsi" w:hAnsiTheme="majorHAnsi"/>
          <w:sz w:val="24"/>
          <w:szCs w:val="24"/>
        </w:rPr>
        <w:t xml:space="preserve"> Page.</w:t>
      </w:r>
    </w:p>
    <w:p w14:paraId="47E97CBD" w14:textId="77777777" w:rsidR="000912B1" w:rsidRPr="00D319FD" w:rsidRDefault="000912B1" w:rsidP="000912B1">
      <w:pPr>
        <w:jc w:val="both"/>
        <w:rPr>
          <w:rFonts w:asciiTheme="majorHAnsi" w:hAnsiTheme="majorHAnsi" w:cs="Arial"/>
          <w:szCs w:val="24"/>
        </w:rPr>
      </w:pPr>
      <w:proofErr w:type="gramStart"/>
      <w:r w:rsidRPr="00D319FD">
        <w:rPr>
          <w:rFonts w:asciiTheme="majorHAnsi" w:hAnsiTheme="majorHAnsi"/>
          <w:szCs w:val="24"/>
        </w:rPr>
        <w:t xml:space="preserve">Lewis, L. K., &amp; </w:t>
      </w:r>
      <w:proofErr w:type="spellStart"/>
      <w:r w:rsidRPr="00D319FD">
        <w:rPr>
          <w:rFonts w:asciiTheme="majorHAnsi" w:hAnsiTheme="majorHAnsi"/>
          <w:szCs w:val="24"/>
        </w:rPr>
        <w:t>Seibold</w:t>
      </w:r>
      <w:proofErr w:type="spellEnd"/>
      <w:r w:rsidRPr="00D319FD">
        <w:rPr>
          <w:rFonts w:asciiTheme="majorHAnsi" w:hAnsiTheme="majorHAnsi"/>
          <w:szCs w:val="24"/>
        </w:rPr>
        <w:t>, D. R. (1998).</w:t>
      </w:r>
      <w:proofErr w:type="gramEnd"/>
      <w:r w:rsidRPr="00D319FD">
        <w:rPr>
          <w:rFonts w:asciiTheme="majorHAnsi" w:hAnsiTheme="majorHAnsi"/>
          <w:szCs w:val="24"/>
        </w:rPr>
        <w:t xml:space="preserve"> </w:t>
      </w:r>
      <w:proofErr w:type="spellStart"/>
      <w:r w:rsidRPr="00D319FD">
        <w:rPr>
          <w:rFonts w:asciiTheme="majorHAnsi" w:hAnsiTheme="majorHAnsi"/>
          <w:szCs w:val="24"/>
        </w:rPr>
        <w:t>Reconceptualizing</w:t>
      </w:r>
      <w:proofErr w:type="spellEnd"/>
      <w:r w:rsidRPr="00D319FD">
        <w:rPr>
          <w:rFonts w:asciiTheme="majorHAnsi" w:hAnsiTheme="majorHAnsi"/>
          <w:szCs w:val="24"/>
        </w:rPr>
        <w:t xml:space="preserve"> organizational change </w:t>
      </w:r>
      <w:proofErr w:type="spellStart"/>
      <w:r w:rsidRPr="00D319FD">
        <w:rPr>
          <w:rFonts w:asciiTheme="majorHAnsi" w:hAnsiTheme="majorHAnsi"/>
          <w:szCs w:val="24"/>
        </w:rPr>
        <w:t>implementa</w:t>
      </w:r>
      <w:proofErr w:type="spellEnd"/>
      <w:r w:rsidRPr="00D319FD">
        <w:rPr>
          <w:rFonts w:asciiTheme="majorHAnsi" w:hAnsiTheme="majorHAnsi"/>
          <w:szCs w:val="24"/>
        </w:rPr>
        <w:br/>
      </w:r>
      <w:proofErr w:type="spellStart"/>
      <w:r w:rsidRPr="00D319FD">
        <w:rPr>
          <w:rFonts w:asciiTheme="majorHAnsi" w:hAnsiTheme="majorHAnsi"/>
          <w:szCs w:val="24"/>
        </w:rPr>
        <w:t>tion</w:t>
      </w:r>
      <w:proofErr w:type="spellEnd"/>
      <w:r w:rsidRPr="00D319FD">
        <w:rPr>
          <w:rFonts w:asciiTheme="majorHAnsi" w:hAnsiTheme="majorHAnsi"/>
          <w:szCs w:val="24"/>
        </w:rPr>
        <w:t xml:space="preserve"> as a communication problem: A review of literature and research agenda. In M. E</w:t>
      </w:r>
      <w:proofErr w:type="gramStart"/>
      <w:r w:rsidRPr="00D319FD">
        <w:rPr>
          <w:rFonts w:asciiTheme="majorHAnsi" w:hAnsiTheme="majorHAnsi"/>
          <w:szCs w:val="24"/>
        </w:rPr>
        <w:t>.</w:t>
      </w:r>
      <w:proofErr w:type="gramEnd"/>
      <w:r w:rsidRPr="00D319FD">
        <w:rPr>
          <w:rFonts w:asciiTheme="majorHAnsi" w:hAnsiTheme="majorHAnsi"/>
          <w:szCs w:val="24"/>
        </w:rPr>
        <w:br/>
      </w:r>
      <w:proofErr w:type="spellStart"/>
      <w:r w:rsidRPr="00D319FD">
        <w:rPr>
          <w:rFonts w:asciiTheme="majorHAnsi" w:hAnsiTheme="majorHAnsi"/>
          <w:szCs w:val="24"/>
        </w:rPr>
        <w:lastRenderedPageBreak/>
        <w:t>Roloff</w:t>
      </w:r>
      <w:proofErr w:type="spellEnd"/>
      <w:r w:rsidRPr="00D319FD">
        <w:rPr>
          <w:rFonts w:asciiTheme="majorHAnsi" w:hAnsiTheme="majorHAnsi"/>
          <w:szCs w:val="24"/>
        </w:rPr>
        <w:t xml:space="preserve"> (Ed.), Communication yearbook 21 (pp. 93–151). Thousand Oaks, CA: Sage. </w:t>
      </w:r>
      <w:proofErr w:type="spellStart"/>
      <w:proofErr w:type="gramStart"/>
      <w:r w:rsidRPr="00D319FD">
        <w:rPr>
          <w:rFonts w:asciiTheme="majorHAnsi" w:hAnsiTheme="majorHAnsi"/>
          <w:szCs w:val="24"/>
        </w:rPr>
        <w:t>doi</w:t>
      </w:r>
      <w:proofErr w:type="spellEnd"/>
      <w:proofErr w:type="gramEnd"/>
      <w:r w:rsidRPr="00D319FD">
        <w:rPr>
          <w:rFonts w:asciiTheme="majorHAnsi" w:hAnsiTheme="majorHAnsi"/>
          <w:szCs w:val="24"/>
        </w:rPr>
        <w:t>:</w:t>
      </w:r>
      <w:r w:rsidRPr="00D319FD">
        <w:rPr>
          <w:rFonts w:asciiTheme="majorHAnsi" w:hAnsiTheme="majorHAnsi"/>
          <w:szCs w:val="24"/>
        </w:rPr>
        <w:br/>
        <w:t>10.4324/978020385681</w:t>
      </w:r>
    </w:p>
    <w:p w14:paraId="636335A6" w14:textId="77777777" w:rsidR="000912B1" w:rsidRDefault="000912B1" w:rsidP="000912B1">
      <w:pPr>
        <w:spacing w:after="200" w:line="276" w:lineRule="auto"/>
        <w:ind w:left="360"/>
        <w:jc w:val="both"/>
        <w:rPr>
          <w:rFonts w:asciiTheme="majorHAnsi" w:hAnsiTheme="majorHAnsi"/>
          <w:sz w:val="24"/>
          <w:szCs w:val="24"/>
        </w:rPr>
      </w:pPr>
      <w:r w:rsidRPr="00FA0535">
        <w:rPr>
          <w:rFonts w:asciiTheme="majorHAnsi" w:hAnsiTheme="majorHAnsi"/>
          <w:sz w:val="24"/>
          <w:szCs w:val="24"/>
        </w:rPr>
        <w:t xml:space="preserve">Lord, P., Atkinson, M., &amp; Mitchell, H. (2008). Mentoring and coaching for professionals: A study of the research evidence. Slough: National Foundation for Educational </w:t>
      </w:r>
    </w:p>
    <w:p w14:paraId="700E1D15" w14:textId="77777777" w:rsidR="000912B1" w:rsidRPr="00FA0535" w:rsidRDefault="000912B1" w:rsidP="000912B1">
      <w:pPr>
        <w:spacing w:before="240" w:line="256" w:lineRule="auto"/>
        <w:ind w:left="360" w:right="261"/>
        <w:contextualSpacing/>
        <w:jc w:val="both"/>
        <w:rPr>
          <w:rFonts w:asciiTheme="majorHAnsi" w:eastAsia="Calibri" w:hAnsiTheme="majorHAnsi" w:cs="Times New Roman"/>
          <w:sz w:val="24"/>
          <w:szCs w:val="24"/>
        </w:rPr>
      </w:pPr>
      <w:proofErr w:type="spellStart"/>
      <w:r w:rsidRPr="00FA0535">
        <w:rPr>
          <w:rFonts w:asciiTheme="majorHAnsi" w:eastAsia="Calibri" w:hAnsiTheme="majorHAnsi" w:cs="Arial"/>
          <w:color w:val="000000"/>
          <w:sz w:val="24"/>
          <w:szCs w:val="24"/>
          <w:shd w:val="clear" w:color="auto" w:fill="FFFFFF"/>
        </w:rPr>
        <w:t>Lueg</w:t>
      </w:r>
      <w:proofErr w:type="spellEnd"/>
      <w:r w:rsidRPr="00FA0535">
        <w:rPr>
          <w:rFonts w:asciiTheme="majorHAnsi" w:eastAsia="Calibri" w:hAnsiTheme="majorHAnsi" w:cs="Arial"/>
          <w:color w:val="000000"/>
          <w:sz w:val="24"/>
          <w:szCs w:val="24"/>
          <w:shd w:val="clear" w:color="auto" w:fill="FFFFFF"/>
        </w:rPr>
        <w:t xml:space="preserve">, K. and </w:t>
      </w:r>
      <w:proofErr w:type="spellStart"/>
      <w:r w:rsidRPr="00FA0535">
        <w:rPr>
          <w:rFonts w:asciiTheme="majorHAnsi" w:eastAsia="Calibri" w:hAnsiTheme="majorHAnsi" w:cs="Arial"/>
          <w:color w:val="000000"/>
          <w:sz w:val="24"/>
          <w:szCs w:val="24"/>
          <w:shd w:val="clear" w:color="auto" w:fill="FFFFFF"/>
        </w:rPr>
        <w:t>Kastberg</w:t>
      </w:r>
      <w:proofErr w:type="spellEnd"/>
      <w:r w:rsidRPr="00FA0535">
        <w:rPr>
          <w:rFonts w:asciiTheme="majorHAnsi" w:eastAsia="Calibri" w:hAnsiTheme="majorHAnsi" w:cs="Arial"/>
          <w:color w:val="000000"/>
          <w:sz w:val="24"/>
          <w:szCs w:val="24"/>
          <w:shd w:val="clear" w:color="auto" w:fill="FFFFFF"/>
        </w:rPr>
        <w:t>, P., 2018. Communication as constitutive of work practices. </w:t>
      </w:r>
      <w:proofErr w:type="gramStart"/>
      <w:r w:rsidRPr="00FA0535">
        <w:rPr>
          <w:rFonts w:asciiTheme="majorHAnsi" w:eastAsia="Calibri" w:hAnsiTheme="majorHAnsi" w:cs="Arial"/>
          <w:i/>
          <w:iCs/>
          <w:color w:val="000000"/>
          <w:sz w:val="24"/>
          <w:szCs w:val="24"/>
          <w:shd w:val="clear" w:color="auto" w:fill="FFFFFF"/>
        </w:rPr>
        <w:t>Communication &amp; Language at Work</w:t>
      </w:r>
      <w:r w:rsidRPr="00FA0535">
        <w:rPr>
          <w:rFonts w:asciiTheme="majorHAnsi" w:eastAsia="Calibri" w:hAnsiTheme="majorHAnsi" w:cs="Arial"/>
          <w:color w:val="000000"/>
          <w:sz w:val="24"/>
          <w:szCs w:val="24"/>
          <w:shd w:val="clear" w:color="auto" w:fill="FFFFFF"/>
        </w:rPr>
        <w:t>, 5(1), pp.1-3.</w:t>
      </w:r>
      <w:proofErr w:type="gramEnd"/>
    </w:p>
    <w:p w14:paraId="687EB187" w14:textId="77777777" w:rsidR="000912B1" w:rsidRPr="00D319FD" w:rsidRDefault="000912B1" w:rsidP="000912B1">
      <w:pPr>
        <w:pStyle w:val="NormalWeb"/>
        <w:ind w:left="567" w:hanging="567"/>
        <w:jc w:val="both"/>
        <w:rPr>
          <w:rFonts w:asciiTheme="majorHAnsi" w:hAnsiTheme="majorHAnsi"/>
          <w:sz w:val="22"/>
        </w:rPr>
      </w:pPr>
      <w:r w:rsidRPr="00D319FD">
        <w:rPr>
          <w:rFonts w:asciiTheme="majorHAnsi" w:hAnsiTheme="majorHAnsi"/>
          <w:sz w:val="22"/>
        </w:rPr>
        <w:t xml:space="preserve">Madsen, K.B. (1981) </w:t>
      </w:r>
      <w:r w:rsidRPr="00D319FD">
        <w:rPr>
          <w:rFonts w:asciiTheme="majorHAnsi" w:hAnsiTheme="majorHAnsi"/>
          <w:i/>
          <w:iCs/>
          <w:sz w:val="22"/>
        </w:rPr>
        <w:t>Abraham Maslow</w:t>
      </w:r>
      <w:r w:rsidRPr="00D319FD">
        <w:rPr>
          <w:rFonts w:asciiTheme="majorHAnsi" w:hAnsiTheme="majorHAnsi"/>
          <w:sz w:val="22"/>
        </w:rPr>
        <w:t xml:space="preserve">. </w:t>
      </w:r>
      <w:proofErr w:type="spellStart"/>
      <w:r w:rsidRPr="00D319FD">
        <w:rPr>
          <w:rFonts w:asciiTheme="majorHAnsi" w:hAnsiTheme="majorHAnsi"/>
          <w:sz w:val="22"/>
        </w:rPr>
        <w:t>København</w:t>
      </w:r>
      <w:proofErr w:type="spellEnd"/>
      <w:r w:rsidRPr="00D319FD">
        <w:rPr>
          <w:rFonts w:asciiTheme="majorHAnsi" w:hAnsiTheme="majorHAnsi"/>
          <w:sz w:val="22"/>
        </w:rPr>
        <w:t xml:space="preserve">: Forum. </w:t>
      </w:r>
    </w:p>
    <w:p w14:paraId="5F6D6E78" w14:textId="77777777" w:rsidR="000912B1" w:rsidRPr="00FA0535" w:rsidRDefault="000912B1" w:rsidP="000912B1">
      <w:pPr>
        <w:spacing w:line="256" w:lineRule="auto"/>
        <w:ind w:left="360"/>
        <w:contextualSpacing/>
        <w:jc w:val="both"/>
        <w:rPr>
          <w:rFonts w:asciiTheme="majorHAnsi" w:eastAsia="+mn-ea" w:hAnsiTheme="majorHAnsi" w:cs="+mn-cs"/>
          <w:kern w:val="24"/>
          <w:sz w:val="24"/>
          <w:szCs w:val="24"/>
        </w:rPr>
      </w:pPr>
      <w:r w:rsidRPr="00FA0535">
        <w:rPr>
          <w:rFonts w:asciiTheme="majorHAnsi" w:eastAsia="Calibri" w:hAnsiTheme="majorHAnsi" w:cs="Times New Roman"/>
          <w:sz w:val="24"/>
          <w:szCs w:val="24"/>
        </w:rPr>
        <w:t xml:space="preserve">Maslow, A. H. (1981). Motivation </w:t>
      </w:r>
      <w:proofErr w:type="gramStart"/>
      <w:r w:rsidRPr="00FA0535">
        <w:rPr>
          <w:rFonts w:asciiTheme="majorHAnsi" w:eastAsia="Calibri" w:hAnsiTheme="majorHAnsi" w:cs="Times New Roman"/>
          <w:sz w:val="24"/>
          <w:szCs w:val="24"/>
        </w:rPr>
        <w:t>And</w:t>
      </w:r>
      <w:proofErr w:type="gramEnd"/>
      <w:r w:rsidRPr="00FA0535">
        <w:rPr>
          <w:rFonts w:asciiTheme="majorHAnsi" w:eastAsia="Calibri" w:hAnsiTheme="majorHAnsi" w:cs="Times New Roman"/>
          <w:sz w:val="24"/>
          <w:szCs w:val="24"/>
        </w:rPr>
        <w:t xml:space="preserve"> Personality. United States: Harper &amp; Row.</w:t>
      </w:r>
    </w:p>
    <w:p w14:paraId="0433D70D" w14:textId="77777777" w:rsidR="000912B1" w:rsidRPr="00FA0535" w:rsidRDefault="000912B1" w:rsidP="000912B1">
      <w:pPr>
        <w:spacing w:line="256" w:lineRule="auto"/>
        <w:ind w:left="360"/>
        <w:contextualSpacing/>
        <w:jc w:val="both"/>
        <w:rPr>
          <w:rFonts w:asciiTheme="majorHAnsi" w:eastAsia="+mn-ea" w:hAnsiTheme="majorHAnsi" w:cs="+mn-cs"/>
          <w:kern w:val="24"/>
          <w:sz w:val="24"/>
          <w:szCs w:val="24"/>
        </w:rPr>
      </w:pPr>
      <w:proofErr w:type="spellStart"/>
      <w:proofErr w:type="gramStart"/>
      <w:r w:rsidRPr="00FA0535">
        <w:rPr>
          <w:rFonts w:asciiTheme="majorHAnsi" w:eastAsia="+mn-ea" w:hAnsiTheme="majorHAnsi" w:cs="+mn-cs"/>
          <w:kern w:val="24"/>
          <w:sz w:val="24"/>
          <w:szCs w:val="24"/>
        </w:rPr>
        <w:t>Maund</w:t>
      </w:r>
      <w:proofErr w:type="spellEnd"/>
      <w:r w:rsidRPr="00FA0535">
        <w:rPr>
          <w:rFonts w:asciiTheme="majorHAnsi" w:eastAsia="+mn-ea" w:hAnsiTheme="majorHAnsi" w:cs="+mn-cs"/>
          <w:kern w:val="24"/>
          <w:sz w:val="24"/>
          <w:szCs w:val="24"/>
        </w:rPr>
        <w:t>, A. (2018) BA in Leadership and Management.</w:t>
      </w:r>
      <w:proofErr w:type="gramEnd"/>
      <w:r w:rsidRPr="00FA0535">
        <w:rPr>
          <w:rFonts w:asciiTheme="majorHAnsi" w:eastAsia="+mn-ea" w:hAnsiTheme="majorHAnsi" w:cs="+mn-cs"/>
          <w:kern w:val="24"/>
          <w:sz w:val="24"/>
          <w:szCs w:val="24"/>
        </w:rPr>
        <w:t xml:space="preserve"> </w:t>
      </w:r>
      <w:proofErr w:type="gramStart"/>
      <w:r w:rsidRPr="00FA0535">
        <w:rPr>
          <w:rFonts w:asciiTheme="majorHAnsi" w:eastAsia="+mn-ea" w:hAnsiTheme="majorHAnsi" w:cs="+mn-cs"/>
          <w:kern w:val="24"/>
          <w:sz w:val="24"/>
          <w:szCs w:val="24"/>
        </w:rPr>
        <w:t>Skills in the Workplace.</w:t>
      </w:r>
      <w:proofErr w:type="gramEnd"/>
      <w:r w:rsidRPr="00FA0535">
        <w:rPr>
          <w:rFonts w:asciiTheme="majorHAnsi" w:eastAsia="+mn-ea" w:hAnsiTheme="majorHAnsi" w:cs="+mn-cs"/>
          <w:kern w:val="24"/>
          <w:sz w:val="24"/>
          <w:szCs w:val="24"/>
        </w:rPr>
        <w:t xml:space="preserve"> London: Sage Publishing</w:t>
      </w:r>
    </w:p>
    <w:p w14:paraId="53CDBEF3" w14:textId="77777777" w:rsidR="000912B1" w:rsidRPr="00FA0535" w:rsidRDefault="000912B1" w:rsidP="000912B1">
      <w:pPr>
        <w:spacing w:before="240" w:line="256" w:lineRule="auto"/>
        <w:ind w:left="360" w:right="261"/>
        <w:contextualSpacing/>
        <w:jc w:val="both"/>
        <w:rPr>
          <w:rFonts w:asciiTheme="majorHAnsi" w:eastAsia="Calibri" w:hAnsiTheme="majorHAnsi" w:cs="Times New Roman"/>
          <w:sz w:val="24"/>
          <w:szCs w:val="24"/>
        </w:rPr>
      </w:pPr>
      <w:r w:rsidRPr="00FA0535">
        <w:rPr>
          <w:rFonts w:asciiTheme="majorHAnsi" w:eastAsia="Calibri" w:hAnsiTheme="majorHAnsi" w:cs="Arial"/>
          <w:color w:val="000000"/>
          <w:sz w:val="24"/>
          <w:szCs w:val="24"/>
          <w:shd w:val="clear" w:color="auto" w:fill="FFFFFF"/>
        </w:rPr>
        <w:t>Mayer, J., Salovey, P. and Caruso, D., 2003. </w:t>
      </w:r>
      <w:proofErr w:type="gramStart"/>
      <w:r w:rsidRPr="00FA0535">
        <w:rPr>
          <w:rFonts w:asciiTheme="majorHAnsi" w:eastAsia="Calibri" w:hAnsiTheme="majorHAnsi" w:cs="Arial"/>
          <w:i/>
          <w:iCs/>
          <w:color w:val="000000"/>
          <w:sz w:val="24"/>
          <w:szCs w:val="24"/>
          <w:shd w:val="clear" w:color="auto" w:fill="FFFFFF"/>
        </w:rPr>
        <w:t>Mayer Salovey Caruso Emotional intelligence test</w:t>
      </w:r>
      <w:r w:rsidRPr="00FA0535">
        <w:rPr>
          <w:rFonts w:asciiTheme="majorHAnsi" w:eastAsia="Calibri" w:hAnsiTheme="majorHAnsi" w:cs="Arial"/>
          <w:color w:val="000000"/>
          <w:sz w:val="24"/>
          <w:szCs w:val="24"/>
          <w:shd w:val="clear" w:color="auto" w:fill="FFFFFF"/>
        </w:rPr>
        <w:t>.</w:t>
      </w:r>
      <w:proofErr w:type="gramEnd"/>
      <w:r w:rsidRPr="00FA0535">
        <w:rPr>
          <w:rFonts w:asciiTheme="majorHAnsi" w:eastAsia="Calibri" w:hAnsiTheme="majorHAnsi" w:cs="Arial"/>
          <w:color w:val="000000"/>
          <w:sz w:val="24"/>
          <w:szCs w:val="24"/>
          <w:shd w:val="clear" w:color="auto" w:fill="FFFFFF"/>
        </w:rPr>
        <w:t xml:space="preserve"> North Tonawanda, NY: MHS, Multi-Health Systems.</w:t>
      </w:r>
    </w:p>
    <w:p w14:paraId="17235715" w14:textId="77777777" w:rsidR="000912B1" w:rsidRPr="00D319FD" w:rsidRDefault="000912B1" w:rsidP="000912B1">
      <w:pPr>
        <w:jc w:val="both"/>
        <w:rPr>
          <w:rFonts w:asciiTheme="majorHAnsi" w:hAnsiTheme="majorHAnsi"/>
          <w:szCs w:val="24"/>
        </w:rPr>
      </w:pPr>
      <w:proofErr w:type="gramStart"/>
      <w:r w:rsidRPr="00D319FD">
        <w:rPr>
          <w:rFonts w:asciiTheme="majorHAnsi" w:hAnsiTheme="majorHAnsi"/>
          <w:szCs w:val="24"/>
        </w:rPr>
        <w:t>McLeod, V. (2020).</w:t>
      </w:r>
      <w:proofErr w:type="gramEnd"/>
      <w:r w:rsidRPr="00D319FD">
        <w:rPr>
          <w:rFonts w:asciiTheme="majorHAnsi" w:hAnsiTheme="majorHAnsi"/>
          <w:szCs w:val="24"/>
        </w:rPr>
        <w:t> Effective Communication at Work: Speaking and Writing Well in the Modern Workplace. United States: ROCKRIDGE Press.</w:t>
      </w:r>
    </w:p>
    <w:p w14:paraId="41D07C32" w14:textId="77777777" w:rsidR="000912B1" w:rsidRPr="00FA0535" w:rsidRDefault="000912B1" w:rsidP="000912B1">
      <w:pPr>
        <w:ind w:left="360"/>
        <w:jc w:val="both"/>
        <w:rPr>
          <w:rFonts w:asciiTheme="majorHAnsi" w:hAnsiTheme="majorHAnsi"/>
          <w:sz w:val="24"/>
          <w:szCs w:val="24"/>
        </w:rPr>
      </w:pPr>
      <w:r w:rsidRPr="00FA0535">
        <w:rPr>
          <w:rFonts w:asciiTheme="majorHAnsi" w:hAnsiTheme="majorHAnsi" w:cs="Arial"/>
          <w:color w:val="000000"/>
          <w:sz w:val="24"/>
          <w:szCs w:val="24"/>
          <w:shd w:val="clear" w:color="auto" w:fill="FFFFFF"/>
        </w:rPr>
        <w:t>MENTOR. 2022. </w:t>
      </w:r>
      <w:r w:rsidRPr="00FA0535">
        <w:rPr>
          <w:rFonts w:asciiTheme="majorHAnsi" w:hAnsiTheme="majorHAnsi" w:cs="Arial"/>
          <w:i/>
          <w:iCs/>
          <w:color w:val="000000"/>
          <w:sz w:val="24"/>
          <w:szCs w:val="24"/>
          <w:shd w:val="clear" w:color="auto" w:fill="FFFFFF"/>
        </w:rPr>
        <w:t>Nike - MENTOR</w:t>
      </w:r>
      <w:r w:rsidRPr="00FA0535">
        <w:rPr>
          <w:rFonts w:asciiTheme="majorHAnsi" w:hAnsiTheme="majorHAnsi" w:cs="Arial"/>
          <w:color w:val="000000"/>
          <w:sz w:val="24"/>
          <w:szCs w:val="24"/>
          <w:shd w:val="clear" w:color="auto" w:fill="FFFFFF"/>
        </w:rPr>
        <w:t>. [</w:t>
      </w:r>
      <w:proofErr w:type="gramStart"/>
      <w:r w:rsidRPr="00FA0535">
        <w:rPr>
          <w:rFonts w:asciiTheme="majorHAnsi" w:hAnsiTheme="majorHAnsi" w:cs="Arial"/>
          <w:color w:val="000000"/>
          <w:sz w:val="24"/>
          <w:szCs w:val="24"/>
          <w:shd w:val="clear" w:color="auto" w:fill="FFFFFF"/>
        </w:rPr>
        <w:t>online</w:t>
      </w:r>
      <w:proofErr w:type="gramEnd"/>
      <w:r w:rsidRPr="00FA0535">
        <w:rPr>
          <w:rFonts w:asciiTheme="majorHAnsi" w:hAnsiTheme="majorHAnsi" w:cs="Arial"/>
          <w:color w:val="000000"/>
          <w:sz w:val="24"/>
          <w:szCs w:val="24"/>
          <w:shd w:val="clear" w:color="auto" w:fill="FFFFFF"/>
        </w:rPr>
        <w:t>] Available at: &lt;https://www.mentoring.org/campaigns/nike/&gt; [Accessed 3 May 2022].</w:t>
      </w:r>
    </w:p>
    <w:p w14:paraId="76397383" w14:textId="77777777" w:rsidR="000912B1" w:rsidRPr="00D319FD" w:rsidRDefault="000912B1" w:rsidP="000912B1">
      <w:pPr>
        <w:jc w:val="both"/>
        <w:rPr>
          <w:rFonts w:asciiTheme="majorHAnsi" w:hAnsiTheme="majorHAnsi"/>
          <w:szCs w:val="24"/>
        </w:rPr>
      </w:pPr>
      <w:proofErr w:type="spellStart"/>
      <w:r w:rsidRPr="00D319FD">
        <w:rPr>
          <w:rFonts w:asciiTheme="majorHAnsi" w:hAnsiTheme="majorHAnsi"/>
          <w:szCs w:val="24"/>
        </w:rPr>
        <w:t>Messmer</w:t>
      </w:r>
      <w:proofErr w:type="spellEnd"/>
      <w:r w:rsidRPr="00D319FD">
        <w:rPr>
          <w:rFonts w:asciiTheme="majorHAnsi" w:hAnsiTheme="majorHAnsi"/>
          <w:szCs w:val="24"/>
        </w:rPr>
        <w:t>, M. (2000) ‘Preventing Employee Turnover’, Strategic Finance, (82)3: pp. 8-10.</w:t>
      </w:r>
    </w:p>
    <w:p w14:paraId="15115145" w14:textId="77777777" w:rsidR="000912B1" w:rsidRPr="00FA0535" w:rsidRDefault="000912B1" w:rsidP="000912B1">
      <w:pPr>
        <w:spacing w:before="240" w:line="256" w:lineRule="auto"/>
        <w:ind w:left="360" w:right="261"/>
        <w:contextualSpacing/>
        <w:jc w:val="both"/>
        <w:rPr>
          <w:rFonts w:asciiTheme="majorHAnsi" w:eastAsia="Calibri" w:hAnsiTheme="majorHAnsi" w:cs="Times New Roman"/>
          <w:sz w:val="24"/>
          <w:szCs w:val="24"/>
        </w:rPr>
      </w:pPr>
      <w:r w:rsidRPr="00FA0535">
        <w:rPr>
          <w:rFonts w:asciiTheme="majorHAnsi" w:eastAsia="Calibri" w:hAnsiTheme="majorHAnsi" w:cs="Times New Roman"/>
          <w:sz w:val="24"/>
          <w:szCs w:val="24"/>
        </w:rPr>
        <w:t>Mishra, S. (2017) Motivation A to Success. United States: Laxmi Book Publication</w:t>
      </w:r>
    </w:p>
    <w:p w14:paraId="54676E1A" w14:textId="77777777" w:rsidR="000912B1" w:rsidRPr="00D319FD" w:rsidRDefault="000912B1" w:rsidP="000912B1">
      <w:pPr>
        <w:ind w:right="261"/>
        <w:jc w:val="both"/>
        <w:rPr>
          <w:rFonts w:asciiTheme="majorHAnsi" w:hAnsiTheme="majorHAnsi"/>
          <w:szCs w:val="24"/>
        </w:rPr>
      </w:pPr>
      <w:r w:rsidRPr="00D319FD">
        <w:rPr>
          <w:rFonts w:asciiTheme="majorHAnsi" w:hAnsiTheme="majorHAnsi"/>
          <w:szCs w:val="24"/>
        </w:rPr>
        <w:t>Morris, I. and Hodgins, J (2000) Staff Retention: Should I Stay or Should I Go? Bicester: CCH</w:t>
      </w:r>
    </w:p>
    <w:p w14:paraId="1EF7B177" w14:textId="77777777" w:rsidR="000912B1" w:rsidRPr="00FA0535" w:rsidRDefault="000912B1" w:rsidP="000912B1">
      <w:pPr>
        <w:spacing w:before="240" w:line="256" w:lineRule="auto"/>
        <w:ind w:left="360" w:right="261"/>
        <w:contextualSpacing/>
        <w:jc w:val="both"/>
        <w:rPr>
          <w:rFonts w:asciiTheme="majorHAnsi" w:eastAsia="Calibri" w:hAnsiTheme="majorHAnsi" w:cs="Times New Roman"/>
          <w:sz w:val="24"/>
          <w:szCs w:val="24"/>
        </w:rPr>
      </w:pPr>
      <w:r w:rsidRPr="00FA0535">
        <w:rPr>
          <w:rFonts w:asciiTheme="majorHAnsi" w:eastAsia="Calibri" w:hAnsiTheme="majorHAnsi" w:cs="Arial"/>
          <w:b/>
          <w:bCs/>
          <w:color w:val="666666"/>
          <w:sz w:val="24"/>
          <w:szCs w:val="24"/>
          <w:shd w:val="clear" w:color="auto" w:fill="FFFFFF"/>
        </w:rPr>
        <w:t> </w:t>
      </w:r>
      <w:proofErr w:type="spellStart"/>
      <w:proofErr w:type="gramStart"/>
      <w:r w:rsidRPr="00FA0535">
        <w:rPr>
          <w:rFonts w:asciiTheme="majorHAnsi" w:eastAsia="Calibri" w:hAnsiTheme="majorHAnsi" w:cs="Arial"/>
          <w:color w:val="000000"/>
          <w:sz w:val="24"/>
          <w:szCs w:val="24"/>
          <w:shd w:val="clear" w:color="auto" w:fill="FFFFFF"/>
        </w:rPr>
        <w:t>MyWorkChoice</w:t>
      </w:r>
      <w:proofErr w:type="spellEnd"/>
      <w:r w:rsidRPr="00FA0535">
        <w:rPr>
          <w:rFonts w:asciiTheme="majorHAnsi" w:eastAsia="Calibri" w:hAnsiTheme="majorHAnsi" w:cs="Arial"/>
          <w:color w:val="000000"/>
          <w:sz w:val="24"/>
          <w:szCs w:val="24"/>
          <w:shd w:val="clear" w:color="auto" w:fill="FFFFFF"/>
        </w:rPr>
        <w:t>.</w:t>
      </w:r>
      <w:proofErr w:type="gramEnd"/>
      <w:r w:rsidRPr="00FA0535">
        <w:rPr>
          <w:rFonts w:asciiTheme="majorHAnsi" w:eastAsia="Calibri" w:hAnsiTheme="majorHAnsi" w:cs="Arial"/>
          <w:color w:val="000000"/>
          <w:sz w:val="24"/>
          <w:szCs w:val="24"/>
          <w:shd w:val="clear" w:color="auto" w:fill="FFFFFF"/>
        </w:rPr>
        <w:t xml:space="preserve"> 2022. </w:t>
      </w:r>
      <w:r w:rsidRPr="00FA0535">
        <w:rPr>
          <w:rFonts w:asciiTheme="majorHAnsi" w:eastAsia="Calibri" w:hAnsiTheme="majorHAnsi" w:cs="Arial"/>
          <w:i/>
          <w:iCs/>
          <w:color w:val="000000"/>
          <w:sz w:val="24"/>
          <w:szCs w:val="24"/>
          <w:shd w:val="clear" w:color="auto" w:fill="FFFFFF"/>
        </w:rPr>
        <w:t>What is Workforce Development? Benefits, Examples &amp; Best Practices</w:t>
      </w:r>
      <w:r w:rsidRPr="00FA0535">
        <w:rPr>
          <w:rFonts w:asciiTheme="majorHAnsi" w:eastAsia="Calibri" w:hAnsiTheme="majorHAnsi" w:cs="Arial"/>
          <w:color w:val="000000"/>
          <w:sz w:val="24"/>
          <w:szCs w:val="24"/>
          <w:shd w:val="clear" w:color="auto" w:fill="FFFFFF"/>
        </w:rPr>
        <w:t>. [</w:t>
      </w:r>
      <w:proofErr w:type="gramStart"/>
      <w:r w:rsidRPr="00FA0535">
        <w:rPr>
          <w:rFonts w:asciiTheme="majorHAnsi" w:eastAsia="Calibri" w:hAnsiTheme="majorHAnsi" w:cs="Arial"/>
          <w:color w:val="000000"/>
          <w:sz w:val="24"/>
          <w:szCs w:val="24"/>
          <w:shd w:val="clear" w:color="auto" w:fill="FFFFFF"/>
        </w:rPr>
        <w:t>online</w:t>
      </w:r>
      <w:proofErr w:type="gramEnd"/>
      <w:r w:rsidRPr="00FA0535">
        <w:rPr>
          <w:rFonts w:asciiTheme="majorHAnsi" w:eastAsia="Calibri" w:hAnsiTheme="majorHAnsi" w:cs="Arial"/>
          <w:color w:val="000000"/>
          <w:sz w:val="24"/>
          <w:szCs w:val="24"/>
          <w:shd w:val="clear" w:color="auto" w:fill="FFFFFF"/>
        </w:rPr>
        <w:t>] Available at: &lt;https://myworkchoice.com/blog/workforce-development/&gt; [Accessed 20 March 2022].</w:t>
      </w:r>
    </w:p>
    <w:p w14:paraId="1F5FE9CA" w14:textId="77777777" w:rsidR="000912B1" w:rsidRPr="00D319FD" w:rsidRDefault="000912B1" w:rsidP="000912B1">
      <w:pPr>
        <w:pStyle w:val="NormalWeb"/>
        <w:ind w:left="567" w:hanging="567"/>
        <w:jc w:val="both"/>
        <w:rPr>
          <w:rFonts w:asciiTheme="majorHAnsi" w:hAnsiTheme="majorHAnsi"/>
          <w:sz w:val="22"/>
        </w:rPr>
      </w:pPr>
      <w:r w:rsidRPr="00D319FD">
        <w:rPr>
          <w:rFonts w:asciiTheme="majorHAnsi" w:hAnsiTheme="majorHAnsi"/>
          <w:sz w:val="22"/>
        </w:rPr>
        <w:t>Olson, S. (2010). The Role of Human Factors in Home Health Care: Workshop Summary. United States: National Academies Press.</w:t>
      </w:r>
    </w:p>
    <w:p w14:paraId="3D98AFC4" w14:textId="77777777" w:rsidR="000912B1" w:rsidRPr="00D319FD" w:rsidRDefault="000912B1" w:rsidP="000912B1">
      <w:pPr>
        <w:pStyle w:val="NormalWeb"/>
        <w:ind w:left="567" w:hanging="567"/>
        <w:jc w:val="both"/>
        <w:rPr>
          <w:rFonts w:asciiTheme="majorHAnsi" w:hAnsiTheme="majorHAnsi"/>
        </w:rPr>
      </w:pPr>
      <w:r w:rsidRPr="00D319FD">
        <w:rPr>
          <w:rFonts w:asciiTheme="majorHAnsi" w:hAnsiTheme="majorHAnsi"/>
        </w:rPr>
        <w:t xml:space="preserve">O'Neil, W.J. (2004) </w:t>
      </w:r>
      <w:proofErr w:type="gramStart"/>
      <w:r w:rsidRPr="00D319FD">
        <w:rPr>
          <w:rFonts w:asciiTheme="majorHAnsi" w:hAnsiTheme="majorHAnsi"/>
          <w:i/>
          <w:iCs/>
        </w:rPr>
        <w:t>The</w:t>
      </w:r>
      <w:proofErr w:type="gramEnd"/>
      <w:r w:rsidRPr="00D319FD">
        <w:rPr>
          <w:rFonts w:asciiTheme="majorHAnsi" w:hAnsiTheme="majorHAnsi"/>
          <w:i/>
          <w:iCs/>
        </w:rPr>
        <w:t xml:space="preserve"> successful investor: What 80 million people need to know to invest profitably and avoid big losses</w:t>
      </w:r>
      <w:r w:rsidRPr="00D319FD">
        <w:rPr>
          <w:rFonts w:asciiTheme="majorHAnsi" w:hAnsiTheme="majorHAnsi"/>
        </w:rPr>
        <w:t xml:space="preserve">. New York: McGraw-Hill. </w:t>
      </w:r>
    </w:p>
    <w:p w14:paraId="259BD3B0" w14:textId="77777777" w:rsidR="000912B1" w:rsidRPr="00D319FD" w:rsidRDefault="000912B1" w:rsidP="000912B1">
      <w:pPr>
        <w:jc w:val="both"/>
        <w:rPr>
          <w:rFonts w:asciiTheme="majorHAnsi" w:hAnsiTheme="majorHAnsi" w:cs="Arial"/>
          <w:szCs w:val="24"/>
        </w:rPr>
      </w:pPr>
      <w:proofErr w:type="gramStart"/>
      <w:r w:rsidRPr="00D319FD">
        <w:rPr>
          <w:rFonts w:asciiTheme="majorHAnsi" w:hAnsiTheme="majorHAnsi" w:cs="Arial"/>
          <w:szCs w:val="24"/>
        </w:rPr>
        <w:t>Onyia, M., Adepoju, O., Nwulu, N., Aigbavboa, C. (2021).</w:t>
      </w:r>
      <w:proofErr w:type="gramEnd"/>
      <w:r w:rsidRPr="00D319FD">
        <w:rPr>
          <w:rFonts w:asciiTheme="majorHAnsi" w:hAnsiTheme="majorHAnsi" w:cs="Arial"/>
          <w:szCs w:val="24"/>
        </w:rPr>
        <w:t> Re-skilling Human Resources for Construction 4.0: Implications for Industry, Academia and Government. Switzerland: Springer International Publishing AG.</w:t>
      </w:r>
    </w:p>
    <w:p w14:paraId="6614C67A" w14:textId="77777777" w:rsidR="000912B1" w:rsidRPr="00D319FD" w:rsidRDefault="000912B1" w:rsidP="000912B1">
      <w:pPr>
        <w:jc w:val="both"/>
        <w:rPr>
          <w:rFonts w:asciiTheme="majorHAnsi" w:hAnsiTheme="majorHAnsi" w:cs="Arial"/>
          <w:color w:val="000000"/>
          <w:szCs w:val="24"/>
          <w:shd w:val="clear" w:color="auto" w:fill="FFFFFF"/>
        </w:rPr>
      </w:pPr>
      <w:r w:rsidRPr="00D319FD">
        <w:rPr>
          <w:rFonts w:asciiTheme="majorHAnsi" w:hAnsiTheme="majorHAnsi" w:cs="Arial"/>
          <w:color w:val="000000"/>
          <w:szCs w:val="24"/>
          <w:shd w:val="clear" w:color="auto" w:fill="FFFFFF"/>
        </w:rPr>
        <w:t>Renz, D. and Herman, R., 2010. </w:t>
      </w:r>
      <w:proofErr w:type="gramStart"/>
      <w:r w:rsidRPr="00D319FD">
        <w:rPr>
          <w:rFonts w:asciiTheme="majorHAnsi" w:hAnsiTheme="majorHAnsi" w:cs="Arial"/>
          <w:i/>
          <w:iCs/>
          <w:color w:val="000000"/>
          <w:szCs w:val="24"/>
          <w:shd w:val="clear" w:color="auto" w:fill="FFFFFF"/>
        </w:rPr>
        <w:t xml:space="preserve">The </w:t>
      </w:r>
      <w:proofErr w:type="spellStart"/>
      <w:r w:rsidRPr="00D319FD">
        <w:rPr>
          <w:rFonts w:asciiTheme="majorHAnsi" w:hAnsiTheme="majorHAnsi" w:cs="Arial"/>
          <w:i/>
          <w:iCs/>
          <w:color w:val="000000"/>
          <w:szCs w:val="24"/>
          <w:shd w:val="clear" w:color="auto" w:fill="FFFFFF"/>
        </w:rPr>
        <w:t>Jossey</w:t>
      </w:r>
      <w:proofErr w:type="spellEnd"/>
      <w:r w:rsidRPr="00D319FD">
        <w:rPr>
          <w:rFonts w:asciiTheme="majorHAnsi" w:hAnsiTheme="majorHAnsi" w:cs="Arial"/>
          <w:i/>
          <w:iCs/>
          <w:color w:val="000000"/>
          <w:szCs w:val="24"/>
          <w:shd w:val="clear" w:color="auto" w:fill="FFFFFF"/>
        </w:rPr>
        <w:t xml:space="preserve">-Bass handbook of </w:t>
      </w:r>
      <w:proofErr w:type="spellStart"/>
      <w:r w:rsidRPr="00D319FD">
        <w:rPr>
          <w:rFonts w:asciiTheme="majorHAnsi" w:hAnsiTheme="majorHAnsi" w:cs="Arial"/>
          <w:i/>
          <w:iCs/>
          <w:color w:val="000000"/>
          <w:szCs w:val="24"/>
          <w:shd w:val="clear" w:color="auto" w:fill="FFFFFF"/>
        </w:rPr>
        <w:t>nonprofit</w:t>
      </w:r>
      <w:proofErr w:type="spellEnd"/>
      <w:r w:rsidRPr="00D319FD">
        <w:rPr>
          <w:rFonts w:asciiTheme="majorHAnsi" w:hAnsiTheme="majorHAnsi" w:cs="Arial"/>
          <w:i/>
          <w:iCs/>
          <w:color w:val="000000"/>
          <w:szCs w:val="24"/>
          <w:shd w:val="clear" w:color="auto" w:fill="FFFFFF"/>
        </w:rPr>
        <w:t xml:space="preserve"> leadership and management</w:t>
      </w:r>
      <w:r w:rsidRPr="00D319FD">
        <w:rPr>
          <w:rFonts w:asciiTheme="majorHAnsi" w:hAnsiTheme="majorHAnsi" w:cs="Arial"/>
          <w:color w:val="000000"/>
          <w:szCs w:val="24"/>
          <w:shd w:val="clear" w:color="auto" w:fill="FFFFFF"/>
        </w:rPr>
        <w:t>.</w:t>
      </w:r>
      <w:proofErr w:type="gramEnd"/>
      <w:r w:rsidRPr="00D319FD">
        <w:rPr>
          <w:rFonts w:asciiTheme="majorHAnsi" w:hAnsiTheme="majorHAnsi" w:cs="Arial"/>
          <w:color w:val="000000"/>
          <w:szCs w:val="24"/>
          <w:shd w:val="clear" w:color="auto" w:fill="FFFFFF"/>
        </w:rPr>
        <w:t xml:space="preserve"> San Francisco: Wiley.</w:t>
      </w:r>
    </w:p>
    <w:p w14:paraId="460F115C" w14:textId="77777777" w:rsidR="000912B1" w:rsidRDefault="000912B1" w:rsidP="000912B1">
      <w:pPr>
        <w:spacing w:after="200" w:line="276" w:lineRule="auto"/>
        <w:ind w:left="360"/>
        <w:jc w:val="both"/>
        <w:rPr>
          <w:rFonts w:asciiTheme="majorHAnsi" w:hAnsiTheme="majorHAnsi"/>
          <w:sz w:val="24"/>
          <w:szCs w:val="24"/>
        </w:rPr>
      </w:pPr>
      <w:proofErr w:type="spellStart"/>
      <w:r w:rsidRPr="00FA0535">
        <w:rPr>
          <w:rFonts w:asciiTheme="majorHAnsi" w:hAnsiTheme="majorHAnsi"/>
          <w:sz w:val="24"/>
          <w:szCs w:val="24"/>
        </w:rPr>
        <w:t>ResearchSime</w:t>
      </w:r>
      <w:proofErr w:type="spellEnd"/>
      <w:r w:rsidRPr="00FA0535">
        <w:rPr>
          <w:rFonts w:asciiTheme="majorHAnsi" w:hAnsiTheme="majorHAnsi"/>
          <w:sz w:val="24"/>
          <w:szCs w:val="24"/>
        </w:rPr>
        <w:t xml:space="preserve">, C. (2019). </w:t>
      </w:r>
      <w:hyperlink r:id="rId21" w:history="1">
        <w:r w:rsidRPr="00FA0535">
          <w:rPr>
            <w:rStyle w:val="Hyperlink"/>
            <w:rFonts w:asciiTheme="majorHAnsi" w:hAnsiTheme="majorHAnsi"/>
            <w:sz w:val="24"/>
            <w:szCs w:val="24"/>
          </w:rPr>
          <w:t>https://www.forbes.com/sites/carleysime/2019/03/28/how-does-coaching-actually-help-leaders/</w:t>
        </w:r>
      </w:hyperlink>
      <w:r w:rsidRPr="00FA0535">
        <w:rPr>
          <w:rFonts w:asciiTheme="majorHAnsi" w:hAnsiTheme="majorHAnsi"/>
          <w:sz w:val="24"/>
          <w:szCs w:val="24"/>
        </w:rPr>
        <w:t>. Accessed on 30/04/2022</w:t>
      </w:r>
    </w:p>
    <w:p w14:paraId="4B19C47F" w14:textId="77777777" w:rsidR="000912B1" w:rsidRPr="00FA0535" w:rsidRDefault="000912B1" w:rsidP="000912B1">
      <w:pPr>
        <w:spacing w:line="256" w:lineRule="auto"/>
        <w:ind w:left="360" w:right="261"/>
        <w:contextualSpacing/>
        <w:jc w:val="both"/>
        <w:rPr>
          <w:rFonts w:asciiTheme="majorHAnsi" w:eastAsia="Calibri" w:hAnsiTheme="majorHAnsi" w:cs="Times New Roman"/>
          <w:sz w:val="24"/>
          <w:szCs w:val="24"/>
        </w:rPr>
      </w:pPr>
      <w:proofErr w:type="gramStart"/>
      <w:r w:rsidRPr="00FA0535">
        <w:rPr>
          <w:rFonts w:asciiTheme="majorHAnsi" w:eastAsia="Calibri" w:hAnsiTheme="majorHAnsi" w:cs="Times New Roman"/>
          <w:sz w:val="24"/>
          <w:szCs w:val="24"/>
        </w:rPr>
        <w:t xml:space="preserve">Robert, J and </w:t>
      </w:r>
      <w:proofErr w:type="spellStart"/>
      <w:r w:rsidRPr="00FA0535">
        <w:rPr>
          <w:rFonts w:asciiTheme="majorHAnsi" w:eastAsia="Calibri" w:hAnsiTheme="majorHAnsi" w:cs="Times New Roman"/>
          <w:sz w:val="24"/>
          <w:szCs w:val="24"/>
        </w:rPr>
        <w:t>Stermberg</w:t>
      </w:r>
      <w:proofErr w:type="spellEnd"/>
      <w:r w:rsidRPr="00FA0535">
        <w:rPr>
          <w:rFonts w:asciiTheme="majorHAnsi" w:eastAsia="Calibri" w:hAnsiTheme="majorHAnsi" w:cs="Times New Roman"/>
          <w:sz w:val="24"/>
          <w:szCs w:val="24"/>
        </w:rPr>
        <w:t>, Elena, L. (2002).</w:t>
      </w:r>
      <w:proofErr w:type="gramEnd"/>
      <w:r w:rsidRPr="00FA0535">
        <w:rPr>
          <w:rFonts w:asciiTheme="majorHAnsi" w:eastAsia="Calibri" w:hAnsiTheme="majorHAnsi" w:cs="Times New Roman"/>
          <w:sz w:val="24"/>
          <w:szCs w:val="24"/>
        </w:rPr>
        <w:t xml:space="preserve"> The General Factor of Intelligence: How General Is It? London: Psychology Press</w:t>
      </w:r>
    </w:p>
    <w:p w14:paraId="36942051" w14:textId="77777777" w:rsidR="000912B1" w:rsidRPr="00D319FD" w:rsidRDefault="000912B1" w:rsidP="000912B1">
      <w:pPr>
        <w:pStyle w:val="NormalWeb"/>
        <w:ind w:left="567" w:hanging="567"/>
        <w:jc w:val="both"/>
        <w:rPr>
          <w:rFonts w:asciiTheme="majorHAnsi" w:hAnsiTheme="majorHAnsi" w:cs="Arial"/>
          <w:sz w:val="22"/>
        </w:rPr>
      </w:pPr>
      <w:r w:rsidRPr="00D319FD">
        <w:rPr>
          <w:rFonts w:asciiTheme="majorHAnsi" w:hAnsiTheme="majorHAnsi"/>
          <w:sz w:val="22"/>
        </w:rPr>
        <w:lastRenderedPageBreak/>
        <w:t xml:space="preserve"> </w:t>
      </w:r>
      <w:proofErr w:type="spellStart"/>
      <w:proofErr w:type="gramStart"/>
      <w:r w:rsidRPr="00D319FD">
        <w:rPr>
          <w:rFonts w:asciiTheme="majorHAnsi" w:hAnsiTheme="majorHAnsi" w:cs="Arial"/>
          <w:sz w:val="22"/>
        </w:rPr>
        <w:t>roover</w:t>
      </w:r>
      <w:proofErr w:type="spellEnd"/>
      <w:proofErr w:type="gramEnd"/>
      <w:r w:rsidRPr="00D319FD">
        <w:rPr>
          <w:rFonts w:asciiTheme="majorHAnsi" w:hAnsiTheme="majorHAnsi" w:cs="Arial"/>
          <w:sz w:val="22"/>
        </w:rPr>
        <w:t xml:space="preserve">, S. L., &amp; </w:t>
      </w:r>
      <w:proofErr w:type="spellStart"/>
      <w:r w:rsidRPr="00D319FD">
        <w:rPr>
          <w:rFonts w:asciiTheme="majorHAnsi" w:hAnsiTheme="majorHAnsi" w:cs="Arial"/>
          <w:sz w:val="22"/>
        </w:rPr>
        <w:t>Croocker</w:t>
      </w:r>
      <w:proofErr w:type="spellEnd"/>
      <w:r w:rsidRPr="00D319FD">
        <w:rPr>
          <w:rFonts w:asciiTheme="majorHAnsi" w:hAnsiTheme="majorHAnsi" w:cs="Arial"/>
          <w:sz w:val="22"/>
        </w:rPr>
        <w:t>, K. J. (1995). Who appreciates family-responsive human resource policies, the impact of family-friendly policies on</w:t>
      </w:r>
      <w:r w:rsidRPr="00D319FD">
        <w:rPr>
          <w:rFonts w:asciiTheme="majorHAnsi" w:hAnsiTheme="majorHAnsi"/>
          <w:sz w:val="22"/>
        </w:rPr>
        <w:t xml:space="preserve"> </w:t>
      </w:r>
      <w:r w:rsidRPr="00D319FD">
        <w:rPr>
          <w:rFonts w:asciiTheme="majorHAnsi" w:hAnsiTheme="majorHAnsi" w:cs="Arial"/>
          <w:sz w:val="22"/>
        </w:rPr>
        <w:t>the organizational attachment of parents and non-</w:t>
      </w:r>
      <w:proofErr w:type="gramStart"/>
      <w:r w:rsidRPr="00D319FD">
        <w:rPr>
          <w:rFonts w:asciiTheme="majorHAnsi" w:hAnsiTheme="majorHAnsi" w:cs="Arial"/>
          <w:sz w:val="22"/>
        </w:rPr>
        <w:t>parents.</w:t>
      </w:r>
      <w:proofErr w:type="gramEnd"/>
      <w:r w:rsidRPr="00D319FD">
        <w:rPr>
          <w:rFonts w:asciiTheme="majorHAnsi" w:hAnsiTheme="majorHAnsi" w:cs="Arial"/>
          <w:sz w:val="22"/>
        </w:rPr>
        <w:t xml:space="preserve"> Personal</w:t>
      </w:r>
      <w:r w:rsidRPr="00D319FD">
        <w:rPr>
          <w:rFonts w:asciiTheme="majorHAnsi" w:hAnsiTheme="majorHAnsi"/>
          <w:sz w:val="22"/>
        </w:rPr>
        <w:t xml:space="preserve"> </w:t>
      </w:r>
      <w:r w:rsidRPr="00D319FD">
        <w:rPr>
          <w:rFonts w:asciiTheme="majorHAnsi" w:hAnsiTheme="majorHAnsi" w:cs="Arial"/>
          <w:sz w:val="22"/>
        </w:rPr>
        <w:t>Psychology, 48, 271-288. http://dx.doi.org/10.1111/j.1744-6570.1995.</w:t>
      </w:r>
      <w:r w:rsidRPr="00D319FD">
        <w:rPr>
          <w:rFonts w:asciiTheme="majorHAnsi" w:hAnsiTheme="majorHAnsi"/>
          <w:sz w:val="22"/>
        </w:rPr>
        <w:br/>
      </w:r>
      <w:r w:rsidRPr="00D319FD">
        <w:rPr>
          <w:rFonts w:asciiTheme="majorHAnsi" w:hAnsiTheme="majorHAnsi" w:cs="Arial"/>
          <w:sz w:val="22"/>
        </w:rPr>
        <w:t>tb01757.</w:t>
      </w:r>
    </w:p>
    <w:p w14:paraId="6BA897A5" w14:textId="77777777" w:rsidR="000912B1" w:rsidRPr="00FA0535" w:rsidRDefault="000912B1" w:rsidP="000912B1">
      <w:pPr>
        <w:ind w:left="360"/>
        <w:jc w:val="both"/>
        <w:rPr>
          <w:rFonts w:asciiTheme="majorHAnsi" w:hAnsiTheme="majorHAnsi"/>
          <w:sz w:val="24"/>
          <w:szCs w:val="24"/>
        </w:rPr>
      </w:pPr>
      <w:r w:rsidRPr="00FA0535">
        <w:rPr>
          <w:rFonts w:asciiTheme="majorHAnsi" w:hAnsiTheme="majorHAnsi" w:cs="Arial"/>
          <w:color w:val="000000"/>
          <w:sz w:val="24"/>
          <w:szCs w:val="24"/>
          <w:shd w:val="clear" w:color="auto" w:fill="FFFFFF"/>
        </w:rPr>
        <w:t>Ross, B., 2018. </w:t>
      </w:r>
      <w:proofErr w:type="gramStart"/>
      <w:r w:rsidRPr="00FA0535">
        <w:rPr>
          <w:rFonts w:asciiTheme="majorHAnsi" w:hAnsiTheme="majorHAnsi" w:cs="Arial"/>
          <w:i/>
          <w:iCs/>
          <w:color w:val="000000"/>
          <w:sz w:val="24"/>
          <w:szCs w:val="24"/>
          <w:shd w:val="clear" w:color="auto" w:fill="FFFFFF"/>
        </w:rPr>
        <w:t>Psychology of Learning and Motivation</w:t>
      </w:r>
      <w:r w:rsidRPr="00FA0535">
        <w:rPr>
          <w:rFonts w:asciiTheme="majorHAnsi" w:hAnsiTheme="majorHAnsi" w:cs="Arial"/>
          <w:color w:val="000000"/>
          <w:sz w:val="24"/>
          <w:szCs w:val="24"/>
          <w:shd w:val="clear" w:color="auto" w:fill="FFFFFF"/>
        </w:rPr>
        <w:t>.</w:t>
      </w:r>
      <w:proofErr w:type="gramEnd"/>
      <w:r w:rsidRPr="00FA0535">
        <w:rPr>
          <w:rFonts w:asciiTheme="majorHAnsi" w:hAnsiTheme="majorHAnsi" w:cs="Arial"/>
          <w:color w:val="000000"/>
          <w:sz w:val="24"/>
          <w:szCs w:val="24"/>
          <w:shd w:val="clear" w:color="auto" w:fill="FFFFFF"/>
        </w:rPr>
        <w:t xml:space="preserve"> San Diego: Elsevier Science &amp; Technology.</w:t>
      </w:r>
    </w:p>
    <w:p w14:paraId="3DCE7513" w14:textId="77777777" w:rsidR="000912B1" w:rsidRPr="00FA0535" w:rsidRDefault="000912B1" w:rsidP="000912B1">
      <w:pPr>
        <w:spacing w:before="240" w:line="256" w:lineRule="auto"/>
        <w:ind w:left="360" w:right="261"/>
        <w:contextualSpacing/>
        <w:jc w:val="both"/>
        <w:rPr>
          <w:rFonts w:asciiTheme="majorHAnsi" w:eastAsia="Calibri" w:hAnsiTheme="majorHAnsi" w:cs="Arial"/>
          <w:color w:val="000000"/>
          <w:sz w:val="24"/>
          <w:szCs w:val="24"/>
          <w:shd w:val="clear" w:color="auto" w:fill="FFFFFF"/>
        </w:rPr>
      </w:pPr>
      <w:r w:rsidRPr="00FA0535">
        <w:rPr>
          <w:rFonts w:asciiTheme="majorHAnsi" w:eastAsia="Calibri" w:hAnsiTheme="majorHAnsi" w:cs="Arial"/>
          <w:color w:val="000000"/>
          <w:sz w:val="24"/>
          <w:szCs w:val="24"/>
          <w:shd w:val="clear" w:color="auto" w:fill="FFFFFF"/>
        </w:rPr>
        <w:t xml:space="preserve">Roy, D. and Tiwari, D., 2019. </w:t>
      </w:r>
      <w:proofErr w:type="gramStart"/>
      <w:r w:rsidRPr="00FA0535">
        <w:rPr>
          <w:rFonts w:asciiTheme="majorHAnsi" w:eastAsia="Calibri" w:hAnsiTheme="majorHAnsi" w:cs="Arial"/>
          <w:color w:val="000000"/>
          <w:sz w:val="24"/>
          <w:szCs w:val="24"/>
          <w:shd w:val="clear" w:color="auto" w:fill="FFFFFF"/>
        </w:rPr>
        <w:t>Emotional Intelligence and Job Performance.</w:t>
      </w:r>
      <w:proofErr w:type="gramEnd"/>
      <w:r w:rsidRPr="00FA0535">
        <w:rPr>
          <w:rFonts w:asciiTheme="majorHAnsi" w:eastAsia="Calibri" w:hAnsiTheme="majorHAnsi" w:cs="Arial"/>
          <w:color w:val="000000"/>
          <w:sz w:val="24"/>
          <w:szCs w:val="24"/>
          <w:shd w:val="clear" w:color="auto" w:fill="FFFFFF"/>
        </w:rPr>
        <w:t> </w:t>
      </w:r>
      <w:proofErr w:type="gramStart"/>
      <w:r w:rsidRPr="00FA0535">
        <w:rPr>
          <w:rFonts w:asciiTheme="majorHAnsi" w:eastAsia="Calibri" w:hAnsiTheme="majorHAnsi" w:cs="Arial"/>
          <w:i/>
          <w:iCs/>
          <w:color w:val="000000"/>
          <w:sz w:val="24"/>
          <w:szCs w:val="24"/>
          <w:shd w:val="clear" w:color="auto" w:fill="FFFFFF"/>
        </w:rPr>
        <w:t>GIS Business</w:t>
      </w:r>
      <w:r w:rsidRPr="00FA0535">
        <w:rPr>
          <w:rFonts w:asciiTheme="majorHAnsi" w:eastAsia="Calibri" w:hAnsiTheme="majorHAnsi" w:cs="Arial"/>
          <w:color w:val="000000"/>
          <w:sz w:val="24"/>
          <w:szCs w:val="24"/>
          <w:shd w:val="clear" w:color="auto" w:fill="FFFFFF"/>
        </w:rPr>
        <w:t>, 14(6), pp.543-552.</w:t>
      </w:r>
      <w:proofErr w:type="gramEnd"/>
    </w:p>
    <w:p w14:paraId="346E358A" w14:textId="77777777" w:rsidR="000912B1" w:rsidRPr="00FA0535" w:rsidRDefault="000912B1" w:rsidP="000912B1">
      <w:pPr>
        <w:spacing w:line="256" w:lineRule="auto"/>
        <w:ind w:left="360"/>
        <w:contextualSpacing/>
        <w:jc w:val="both"/>
        <w:rPr>
          <w:rFonts w:asciiTheme="majorHAnsi" w:eastAsia="+mn-ea" w:hAnsiTheme="majorHAnsi" w:cs="+mn-cs"/>
          <w:kern w:val="24"/>
          <w:sz w:val="24"/>
          <w:szCs w:val="24"/>
        </w:rPr>
      </w:pPr>
      <w:r w:rsidRPr="00FA0535">
        <w:rPr>
          <w:rFonts w:asciiTheme="majorHAnsi" w:eastAsia="+mn-ea" w:hAnsiTheme="majorHAnsi" w:cs="+mn-cs"/>
          <w:kern w:val="24"/>
          <w:sz w:val="24"/>
          <w:szCs w:val="24"/>
        </w:rPr>
        <w:t>Science</w:t>
      </w:r>
      <w:proofErr w:type="gramStart"/>
      <w:r w:rsidRPr="00FA0535">
        <w:rPr>
          <w:rFonts w:asciiTheme="majorHAnsi" w:eastAsia="+mn-ea" w:hAnsiTheme="majorHAnsi" w:cs="+mn-cs"/>
          <w:kern w:val="24"/>
          <w:sz w:val="24"/>
          <w:szCs w:val="24"/>
        </w:rPr>
        <w:t>,  330</w:t>
      </w:r>
      <w:proofErr w:type="gramEnd"/>
      <w:r w:rsidRPr="00FA0535">
        <w:rPr>
          <w:rFonts w:asciiTheme="majorHAnsi" w:eastAsia="+mn-ea" w:hAnsiTheme="majorHAnsi" w:cs="+mn-cs"/>
          <w:kern w:val="24"/>
          <w:sz w:val="24"/>
          <w:szCs w:val="24"/>
        </w:rPr>
        <w:t>, November.  Available at: http://greatergood.berkeley.edu/images/application_uploads/KILLINGSWORTH-</w:t>
      </w:r>
      <w:proofErr w:type="gramStart"/>
      <w:r w:rsidRPr="00FA0535">
        <w:rPr>
          <w:rFonts w:asciiTheme="majorHAnsi" w:eastAsia="+mn-ea" w:hAnsiTheme="majorHAnsi" w:cs="+mn-cs"/>
          <w:kern w:val="24"/>
          <w:sz w:val="24"/>
          <w:szCs w:val="24"/>
        </w:rPr>
        <w:t>WanderingMind.pdf  [</w:t>
      </w:r>
      <w:proofErr w:type="gramEnd"/>
      <w:r w:rsidRPr="00FA0535">
        <w:rPr>
          <w:rFonts w:asciiTheme="majorHAnsi" w:eastAsia="+mn-ea" w:hAnsiTheme="majorHAnsi" w:cs="+mn-cs"/>
          <w:kern w:val="24"/>
          <w:sz w:val="24"/>
          <w:szCs w:val="24"/>
        </w:rPr>
        <w:t>Accessed:  12 March 2013</w:t>
      </w:r>
    </w:p>
    <w:p w14:paraId="0308CE98" w14:textId="77777777" w:rsidR="000912B1" w:rsidRPr="00FA0535" w:rsidRDefault="000912B1" w:rsidP="000912B1">
      <w:pPr>
        <w:spacing w:before="240" w:line="256" w:lineRule="auto"/>
        <w:ind w:left="360" w:right="261"/>
        <w:contextualSpacing/>
        <w:jc w:val="both"/>
        <w:rPr>
          <w:rFonts w:asciiTheme="majorHAnsi" w:eastAsia="Calibri" w:hAnsiTheme="majorHAnsi" w:cs="Times New Roman"/>
          <w:sz w:val="24"/>
          <w:szCs w:val="24"/>
        </w:rPr>
      </w:pPr>
      <w:proofErr w:type="gramStart"/>
      <w:r w:rsidRPr="00FA0535">
        <w:rPr>
          <w:rFonts w:asciiTheme="majorHAnsi" w:eastAsia="Calibri" w:hAnsiTheme="majorHAnsi" w:cs="Arial"/>
          <w:i/>
          <w:iCs/>
          <w:color w:val="000000"/>
          <w:sz w:val="24"/>
          <w:szCs w:val="24"/>
          <w:shd w:val="clear" w:color="auto" w:fill="FFFFFF"/>
        </w:rPr>
        <w:t>Strad Research</w:t>
      </w:r>
      <w:r w:rsidRPr="00FA0535">
        <w:rPr>
          <w:rFonts w:asciiTheme="majorHAnsi" w:eastAsia="Calibri" w:hAnsiTheme="majorHAnsi" w:cs="Arial"/>
          <w:color w:val="000000"/>
          <w:sz w:val="24"/>
          <w:szCs w:val="24"/>
          <w:shd w:val="clear" w:color="auto" w:fill="FFFFFF"/>
        </w:rPr>
        <w:t>, 2020.</w:t>
      </w:r>
      <w:proofErr w:type="gramEnd"/>
      <w:r w:rsidRPr="00FA0535">
        <w:rPr>
          <w:rFonts w:asciiTheme="majorHAnsi" w:eastAsia="Calibri" w:hAnsiTheme="majorHAnsi" w:cs="Arial"/>
          <w:color w:val="000000"/>
          <w:sz w:val="24"/>
          <w:szCs w:val="24"/>
          <w:shd w:val="clear" w:color="auto" w:fill="FFFFFF"/>
        </w:rPr>
        <w:t xml:space="preserve"> </w:t>
      </w:r>
      <w:proofErr w:type="gramStart"/>
      <w:r w:rsidRPr="00FA0535">
        <w:rPr>
          <w:rFonts w:asciiTheme="majorHAnsi" w:eastAsia="Calibri" w:hAnsiTheme="majorHAnsi" w:cs="Arial"/>
          <w:color w:val="000000"/>
          <w:sz w:val="24"/>
          <w:szCs w:val="24"/>
          <w:shd w:val="clear" w:color="auto" w:fill="FFFFFF"/>
        </w:rPr>
        <w:t>Emotional Intelligence and Leadership Practices of Women Managers.</w:t>
      </w:r>
      <w:proofErr w:type="gramEnd"/>
      <w:r w:rsidRPr="00FA0535">
        <w:rPr>
          <w:rFonts w:asciiTheme="majorHAnsi" w:eastAsia="Calibri" w:hAnsiTheme="majorHAnsi" w:cs="Arial"/>
          <w:color w:val="000000"/>
          <w:sz w:val="24"/>
          <w:szCs w:val="24"/>
          <w:shd w:val="clear" w:color="auto" w:fill="FFFFFF"/>
        </w:rPr>
        <w:t xml:space="preserve"> </w:t>
      </w:r>
      <w:proofErr w:type="gramStart"/>
      <w:r w:rsidRPr="00FA0535">
        <w:rPr>
          <w:rFonts w:asciiTheme="majorHAnsi" w:eastAsia="Calibri" w:hAnsiTheme="majorHAnsi" w:cs="Arial"/>
          <w:color w:val="000000"/>
          <w:sz w:val="24"/>
          <w:szCs w:val="24"/>
          <w:shd w:val="clear" w:color="auto" w:fill="FFFFFF"/>
        </w:rPr>
        <w:t>7(10).</w:t>
      </w:r>
      <w:proofErr w:type="gramEnd"/>
    </w:p>
    <w:p w14:paraId="03EA606F" w14:textId="77777777" w:rsidR="000912B1" w:rsidRPr="00D319FD" w:rsidRDefault="000912B1" w:rsidP="000912B1">
      <w:pPr>
        <w:jc w:val="both"/>
        <w:rPr>
          <w:rFonts w:asciiTheme="majorHAnsi" w:hAnsiTheme="majorHAnsi"/>
          <w:szCs w:val="24"/>
        </w:rPr>
      </w:pPr>
      <w:r w:rsidRPr="00D319FD">
        <w:rPr>
          <w:rFonts w:asciiTheme="majorHAnsi" w:hAnsiTheme="majorHAnsi"/>
          <w:szCs w:val="24"/>
        </w:rPr>
        <w:t xml:space="preserve">Taylor, S. (2002) </w:t>
      </w:r>
      <w:r w:rsidRPr="00D319FD">
        <w:rPr>
          <w:rFonts w:asciiTheme="majorHAnsi" w:hAnsiTheme="majorHAnsi"/>
          <w:i/>
          <w:iCs/>
          <w:szCs w:val="24"/>
        </w:rPr>
        <w:t>The Employee Retention Handbook</w:t>
      </w:r>
      <w:r w:rsidRPr="00D319FD">
        <w:rPr>
          <w:rFonts w:asciiTheme="majorHAnsi" w:hAnsiTheme="majorHAnsi"/>
          <w:szCs w:val="24"/>
        </w:rPr>
        <w:t>. London: CIPD.</w:t>
      </w:r>
    </w:p>
    <w:p w14:paraId="5182332E" w14:textId="77777777" w:rsidR="000912B1" w:rsidRPr="00FA0535" w:rsidRDefault="000912B1" w:rsidP="000912B1">
      <w:pPr>
        <w:ind w:left="360"/>
        <w:jc w:val="both"/>
        <w:rPr>
          <w:rFonts w:asciiTheme="majorHAnsi" w:hAnsiTheme="majorHAnsi"/>
          <w:sz w:val="24"/>
          <w:szCs w:val="24"/>
        </w:rPr>
      </w:pPr>
      <w:proofErr w:type="gramStart"/>
      <w:r w:rsidRPr="00FA0535">
        <w:rPr>
          <w:rFonts w:asciiTheme="majorHAnsi" w:hAnsiTheme="majorHAnsi"/>
          <w:sz w:val="24"/>
          <w:szCs w:val="24"/>
        </w:rPr>
        <w:t>The Science of Effective Mentorship in STEMM.</w:t>
      </w:r>
      <w:proofErr w:type="gramEnd"/>
      <w:r w:rsidRPr="00FA0535">
        <w:rPr>
          <w:rFonts w:asciiTheme="majorHAnsi" w:hAnsiTheme="majorHAnsi"/>
          <w:sz w:val="24"/>
          <w:szCs w:val="24"/>
        </w:rPr>
        <w:t> (2020). United States: National Academies Press.</w:t>
      </w:r>
    </w:p>
    <w:p w14:paraId="0AF246AC" w14:textId="77777777" w:rsidR="000912B1" w:rsidRPr="00D319FD" w:rsidRDefault="000912B1" w:rsidP="000912B1">
      <w:pPr>
        <w:pStyle w:val="NormalWeb"/>
        <w:ind w:left="567" w:hanging="567"/>
        <w:jc w:val="both"/>
        <w:rPr>
          <w:rFonts w:asciiTheme="majorHAnsi" w:hAnsiTheme="majorHAnsi"/>
          <w:sz w:val="22"/>
        </w:rPr>
      </w:pPr>
      <w:proofErr w:type="gramStart"/>
      <w:r w:rsidRPr="00D319FD">
        <w:rPr>
          <w:rFonts w:asciiTheme="majorHAnsi" w:hAnsiTheme="majorHAnsi"/>
          <w:i/>
          <w:iCs/>
          <w:sz w:val="22"/>
        </w:rPr>
        <w:t>The Vegetarian Society UK</w:t>
      </w:r>
      <w:r w:rsidRPr="00D319FD">
        <w:rPr>
          <w:rFonts w:asciiTheme="majorHAnsi" w:hAnsiTheme="majorHAnsi"/>
          <w:sz w:val="22"/>
        </w:rPr>
        <w:t xml:space="preserve"> (2022) </w:t>
      </w:r>
      <w:r w:rsidRPr="00D319FD">
        <w:rPr>
          <w:rFonts w:asciiTheme="majorHAnsi" w:hAnsiTheme="majorHAnsi"/>
          <w:i/>
          <w:iCs/>
          <w:sz w:val="22"/>
        </w:rPr>
        <w:t>Vegetarian Society</w:t>
      </w:r>
      <w:r w:rsidRPr="00D319FD">
        <w:rPr>
          <w:rFonts w:asciiTheme="majorHAnsi" w:hAnsiTheme="majorHAnsi"/>
          <w:sz w:val="22"/>
        </w:rPr>
        <w:t>.</w:t>
      </w:r>
      <w:proofErr w:type="gramEnd"/>
      <w:r w:rsidRPr="00D319FD">
        <w:rPr>
          <w:rFonts w:asciiTheme="majorHAnsi" w:hAnsiTheme="majorHAnsi"/>
          <w:sz w:val="22"/>
        </w:rPr>
        <w:t xml:space="preserve"> Available at: https://vegsoc.org/ (Accessed: November 9, 2022).</w:t>
      </w:r>
    </w:p>
    <w:p w14:paraId="0B8DF3F4" w14:textId="77777777" w:rsidR="000912B1" w:rsidRPr="00FA0535" w:rsidRDefault="000912B1" w:rsidP="000912B1">
      <w:pPr>
        <w:spacing w:line="256" w:lineRule="auto"/>
        <w:ind w:left="360"/>
        <w:contextualSpacing/>
        <w:jc w:val="both"/>
        <w:rPr>
          <w:rFonts w:asciiTheme="majorHAnsi" w:eastAsia="Calibri" w:hAnsiTheme="majorHAnsi" w:cs="Arial"/>
          <w:sz w:val="24"/>
          <w:szCs w:val="24"/>
        </w:rPr>
      </w:pPr>
      <w:r w:rsidRPr="00FA0535">
        <w:rPr>
          <w:rFonts w:asciiTheme="majorHAnsi" w:eastAsia="Calibri" w:hAnsiTheme="majorHAnsi" w:cs="Arial"/>
          <w:sz w:val="24"/>
          <w:szCs w:val="24"/>
        </w:rPr>
        <w:t xml:space="preserve">Thomas, N. (1998). </w:t>
      </w:r>
      <w:proofErr w:type="gramStart"/>
      <w:r w:rsidRPr="00FA0535">
        <w:rPr>
          <w:rFonts w:asciiTheme="majorHAnsi" w:eastAsia="Calibri" w:hAnsiTheme="majorHAnsi" w:cs="Arial"/>
          <w:i/>
          <w:sz w:val="24"/>
          <w:szCs w:val="24"/>
        </w:rPr>
        <w:t>The John Adair handbook of management and leaderships.</w:t>
      </w:r>
      <w:proofErr w:type="gramEnd"/>
      <w:r w:rsidRPr="00FA0535">
        <w:rPr>
          <w:rFonts w:asciiTheme="majorHAnsi" w:eastAsia="Calibri" w:hAnsiTheme="majorHAnsi" w:cs="Arial"/>
          <w:sz w:val="24"/>
          <w:szCs w:val="24"/>
        </w:rPr>
        <w:t xml:space="preserve"> London: Thorogood.</w:t>
      </w:r>
    </w:p>
    <w:p w14:paraId="5FD48558" w14:textId="77777777" w:rsidR="000912B1" w:rsidRDefault="000912B1" w:rsidP="000912B1">
      <w:pPr>
        <w:spacing w:after="200" w:line="276" w:lineRule="auto"/>
        <w:ind w:left="360"/>
        <w:jc w:val="both"/>
        <w:rPr>
          <w:rFonts w:asciiTheme="majorHAnsi" w:hAnsiTheme="majorHAnsi"/>
          <w:sz w:val="24"/>
          <w:szCs w:val="24"/>
        </w:rPr>
      </w:pPr>
      <w:proofErr w:type="spellStart"/>
      <w:r w:rsidRPr="00FA0535">
        <w:rPr>
          <w:rFonts w:asciiTheme="majorHAnsi" w:hAnsiTheme="majorHAnsi"/>
          <w:sz w:val="24"/>
          <w:szCs w:val="24"/>
        </w:rPr>
        <w:t>Toye</w:t>
      </w:r>
      <w:proofErr w:type="spellEnd"/>
      <w:r w:rsidRPr="00FA0535">
        <w:rPr>
          <w:rFonts w:asciiTheme="majorHAnsi" w:hAnsiTheme="majorHAnsi"/>
          <w:sz w:val="24"/>
          <w:szCs w:val="24"/>
        </w:rPr>
        <w:t xml:space="preserve">, S. (2015) </w:t>
      </w:r>
      <w:r w:rsidRPr="00FA0535">
        <w:rPr>
          <w:rFonts w:asciiTheme="majorHAnsi" w:hAnsiTheme="majorHAnsi"/>
          <w:i/>
          <w:sz w:val="24"/>
          <w:szCs w:val="24"/>
        </w:rPr>
        <w:t>Creating A Coaching Culture That Works</w:t>
      </w:r>
      <w:r w:rsidRPr="00FA0535">
        <w:rPr>
          <w:rFonts w:asciiTheme="majorHAnsi" w:hAnsiTheme="majorHAnsi"/>
          <w:sz w:val="24"/>
          <w:szCs w:val="24"/>
        </w:rPr>
        <w:t xml:space="preserve">. </w:t>
      </w:r>
      <w:r w:rsidRPr="00FA0535">
        <w:rPr>
          <w:rFonts w:asciiTheme="majorHAnsi" w:hAnsiTheme="majorHAnsi"/>
          <w:i/>
          <w:sz w:val="24"/>
          <w:szCs w:val="24"/>
        </w:rPr>
        <w:t>ILM Insights</w:t>
      </w:r>
      <w:r w:rsidRPr="00FA0535">
        <w:rPr>
          <w:rFonts w:asciiTheme="majorHAnsi" w:hAnsiTheme="majorHAnsi"/>
          <w:sz w:val="24"/>
          <w:szCs w:val="24"/>
        </w:rPr>
        <w:t xml:space="preserve">: February 2015   </w:t>
      </w:r>
    </w:p>
    <w:p w14:paraId="770C7986" w14:textId="77777777" w:rsidR="000912B1" w:rsidRPr="00D319FD" w:rsidRDefault="000912B1" w:rsidP="000912B1">
      <w:pPr>
        <w:jc w:val="both"/>
        <w:rPr>
          <w:rFonts w:asciiTheme="majorHAnsi" w:hAnsiTheme="majorHAnsi"/>
          <w:szCs w:val="24"/>
        </w:rPr>
      </w:pPr>
      <w:proofErr w:type="spellStart"/>
      <w:proofErr w:type="gramStart"/>
      <w:r w:rsidRPr="00D319FD">
        <w:rPr>
          <w:rFonts w:asciiTheme="majorHAnsi" w:hAnsiTheme="majorHAnsi"/>
          <w:szCs w:val="24"/>
        </w:rPr>
        <w:t>Trost</w:t>
      </w:r>
      <w:proofErr w:type="spellEnd"/>
      <w:r w:rsidRPr="00D319FD">
        <w:rPr>
          <w:rFonts w:asciiTheme="majorHAnsi" w:hAnsiTheme="majorHAnsi"/>
          <w:szCs w:val="24"/>
        </w:rPr>
        <w:t>, A. 2019.</w:t>
      </w:r>
      <w:proofErr w:type="gramEnd"/>
      <w:r w:rsidRPr="00D319FD">
        <w:rPr>
          <w:rFonts w:asciiTheme="majorHAnsi" w:hAnsiTheme="majorHAnsi"/>
          <w:i/>
          <w:iCs/>
          <w:szCs w:val="24"/>
        </w:rPr>
        <w:t> Human Resources Strategies: Balancing Stability and Agility in Times of Digitization</w:t>
      </w:r>
      <w:r w:rsidRPr="00D319FD">
        <w:rPr>
          <w:rFonts w:asciiTheme="majorHAnsi" w:hAnsiTheme="majorHAnsi"/>
          <w:szCs w:val="24"/>
        </w:rPr>
        <w:t>. Germany: Springer International Publishing.</w:t>
      </w:r>
    </w:p>
    <w:p w14:paraId="349F13D9" w14:textId="77777777" w:rsidR="000912B1" w:rsidRPr="00D319FD" w:rsidRDefault="000912B1" w:rsidP="000912B1">
      <w:pPr>
        <w:jc w:val="both"/>
        <w:rPr>
          <w:rFonts w:asciiTheme="majorHAnsi" w:hAnsiTheme="majorHAnsi" w:cs="Arial"/>
          <w:color w:val="000000"/>
          <w:szCs w:val="24"/>
          <w:shd w:val="clear" w:color="auto" w:fill="FFFFFF"/>
        </w:rPr>
      </w:pPr>
      <w:proofErr w:type="spellStart"/>
      <w:proofErr w:type="gramStart"/>
      <w:r w:rsidRPr="00D319FD">
        <w:rPr>
          <w:rFonts w:asciiTheme="majorHAnsi" w:hAnsiTheme="majorHAnsi" w:cs="Arial"/>
          <w:color w:val="000000"/>
          <w:szCs w:val="24"/>
          <w:shd w:val="clear" w:color="auto" w:fill="FFFFFF"/>
        </w:rPr>
        <w:t>Tschirhart</w:t>
      </w:r>
      <w:proofErr w:type="spellEnd"/>
      <w:r w:rsidRPr="00D319FD">
        <w:rPr>
          <w:rFonts w:asciiTheme="majorHAnsi" w:hAnsiTheme="majorHAnsi" w:cs="Arial"/>
          <w:color w:val="000000"/>
          <w:szCs w:val="24"/>
          <w:shd w:val="clear" w:color="auto" w:fill="FFFFFF"/>
        </w:rPr>
        <w:t>, M. and Bielefeld, W., 2012.</w:t>
      </w:r>
      <w:proofErr w:type="gramEnd"/>
      <w:r w:rsidRPr="00D319FD">
        <w:rPr>
          <w:rFonts w:asciiTheme="majorHAnsi" w:hAnsiTheme="majorHAnsi" w:cs="Arial"/>
          <w:color w:val="000000"/>
          <w:szCs w:val="24"/>
          <w:shd w:val="clear" w:color="auto" w:fill="FFFFFF"/>
        </w:rPr>
        <w:t> </w:t>
      </w:r>
      <w:proofErr w:type="gramStart"/>
      <w:r w:rsidRPr="00D319FD">
        <w:rPr>
          <w:rFonts w:asciiTheme="majorHAnsi" w:hAnsiTheme="majorHAnsi" w:cs="Arial"/>
          <w:i/>
          <w:iCs/>
          <w:color w:val="000000"/>
          <w:szCs w:val="24"/>
          <w:shd w:val="clear" w:color="auto" w:fill="FFFFFF"/>
        </w:rPr>
        <w:t xml:space="preserve">Managing </w:t>
      </w:r>
      <w:proofErr w:type="spellStart"/>
      <w:r w:rsidRPr="00D319FD">
        <w:rPr>
          <w:rFonts w:asciiTheme="majorHAnsi" w:hAnsiTheme="majorHAnsi" w:cs="Arial"/>
          <w:i/>
          <w:iCs/>
          <w:color w:val="000000"/>
          <w:szCs w:val="24"/>
          <w:shd w:val="clear" w:color="auto" w:fill="FFFFFF"/>
        </w:rPr>
        <w:t>nonprofit</w:t>
      </w:r>
      <w:proofErr w:type="spellEnd"/>
      <w:r w:rsidRPr="00D319FD">
        <w:rPr>
          <w:rFonts w:asciiTheme="majorHAnsi" w:hAnsiTheme="majorHAnsi" w:cs="Arial"/>
          <w:i/>
          <w:iCs/>
          <w:color w:val="000000"/>
          <w:szCs w:val="24"/>
          <w:shd w:val="clear" w:color="auto" w:fill="FFFFFF"/>
        </w:rPr>
        <w:t xml:space="preserve"> organizations</w:t>
      </w:r>
      <w:r w:rsidRPr="00D319FD">
        <w:rPr>
          <w:rFonts w:asciiTheme="majorHAnsi" w:hAnsiTheme="majorHAnsi" w:cs="Arial"/>
          <w:color w:val="000000"/>
          <w:szCs w:val="24"/>
          <w:shd w:val="clear" w:color="auto" w:fill="FFFFFF"/>
        </w:rPr>
        <w:t>.</w:t>
      </w:r>
      <w:proofErr w:type="gramEnd"/>
      <w:r w:rsidRPr="00D319FD">
        <w:rPr>
          <w:rFonts w:asciiTheme="majorHAnsi" w:hAnsiTheme="majorHAnsi" w:cs="Arial"/>
          <w:color w:val="000000"/>
          <w:szCs w:val="24"/>
          <w:shd w:val="clear" w:color="auto" w:fill="FFFFFF"/>
        </w:rPr>
        <w:t xml:space="preserve"> San Francisco, Calif.: Jossey-Bass.</w:t>
      </w:r>
    </w:p>
    <w:p w14:paraId="55C94392" w14:textId="77777777" w:rsidR="000912B1" w:rsidRPr="00D319FD" w:rsidRDefault="000912B1" w:rsidP="000912B1">
      <w:pPr>
        <w:pStyle w:val="NormalWeb"/>
        <w:ind w:left="567" w:hanging="567"/>
        <w:jc w:val="both"/>
        <w:rPr>
          <w:rFonts w:asciiTheme="majorHAnsi" w:hAnsiTheme="majorHAnsi"/>
          <w:sz w:val="22"/>
        </w:rPr>
      </w:pPr>
      <w:proofErr w:type="spellStart"/>
      <w:r w:rsidRPr="00D319FD">
        <w:rPr>
          <w:rFonts w:asciiTheme="majorHAnsi" w:hAnsiTheme="majorHAnsi"/>
          <w:sz w:val="22"/>
        </w:rPr>
        <w:t>Tulgan</w:t>
      </w:r>
      <w:proofErr w:type="spellEnd"/>
      <w:r w:rsidRPr="00D319FD">
        <w:rPr>
          <w:rFonts w:asciiTheme="majorHAnsi" w:hAnsiTheme="majorHAnsi"/>
          <w:sz w:val="22"/>
        </w:rPr>
        <w:t xml:space="preserve">, B. (2016) </w:t>
      </w:r>
      <w:proofErr w:type="gramStart"/>
      <w:r w:rsidRPr="00D319FD">
        <w:rPr>
          <w:rFonts w:asciiTheme="majorHAnsi" w:hAnsiTheme="majorHAnsi"/>
          <w:i/>
          <w:iCs/>
          <w:sz w:val="22"/>
        </w:rPr>
        <w:t>Not</w:t>
      </w:r>
      <w:proofErr w:type="gramEnd"/>
      <w:r w:rsidRPr="00D319FD">
        <w:rPr>
          <w:rFonts w:asciiTheme="majorHAnsi" w:hAnsiTheme="majorHAnsi"/>
          <w:i/>
          <w:iCs/>
          <w:sz w:val="22"/>
        </w:rPr>
        <w:t xml:space="preserve"> everyone gets a trophy: How to manage the millennials</w:t>
      </w:r>
      <w:r w:rsidRPr="00D319FD">
        <w:rPr>
          <w:rFonts w:asciiTheme="majorHAnsi" w:hAnsiTheme="majorHAnsi"/>
          <w:sz w:val="22"/>
        </w:rPr>
        <w:t xml:space="preserve">. Hoboken, NJ: Wiley. </w:t>
      </w:r>
    </w:p>
    <w:p w14:paraId="25322CC8" w14:textId="77777777" w:rsidR="000912B1" w:rsidRPr="000912B1" w:rsidRDefault="000912B1" w:rsidP="000912B1">
      <w:pPr>
        <w:pStyle w:val="NormalWeb"/>
        <w:ind w:left="567" w:hanging="567"/>
        <w:jc w:val="both"/>
        <w:rPr>
          <w:rFonts w:asciiTheme="majorHAnsi" w:hAnsiTheme="majorHAnsi"/>
        </w:rPr>
      </w:pPr>
      <w:proofErr w:type="spellStart"/>
      <w:proofErr w:type="gramStart"/>
      <w:r w:rsidRPr="000912B1">
        <w:rPr>
          <w:rFonts w:asciiTheme="majorHAnsi" w:hAnsiTheme="majorHAnsi"/>
        </w:rPr>
        <w:t>Ubl</w:t>
      </w:r>
      <w:proofErr w:type="spellEnd"/>
      <w:r w:rsidRPr="000912B1">
        <w:rPr>
          <w:rFonts w:asciiTheme="majorHAnsi" w:hAnsiTheme="majorHAnsi"/>
        </w:rPr>
        <w:t xml:space="preserve">, H.L., Walden, L.X. and </w:t>
      </w:r>
      <w:proofErr w:type="spellStart"/>
      <w:r w:rsidRPr="000912B1">
        <w:rPr>
          <w:rFonts w:asciiTheme="majorHAnsi" w:hAnsiTheme="majorHAnsi"/>
        </w:rPr>
        <w:t>Arbit</w:t>
      </w:r>
      <w:proofErr w:type="spellEnd"/>
      <w:r w:rsidRPr="000912B1">
        <w:rPr>
          <w:rFonts w:asciiTheme="majorHAnsi" w:hAnsiTheme="majorHAnsi"/>
        </w:rPr>
        <w:t xml:space="preserve">, D. (2017) </w:t>
      </w:r>
      <w:r w:rsidRPr="000912B1">
        <w:rPr>
          <w:rFonts w:asciiTheme="majorHAnsi" w:hAnsiTheme="majorHAnsi"/>
          <w:i/>
          <w:iCs/>
        </w:rPr>
        <w:t>Managing millennials</w:t>
      </w:r>
      <w:r w:rsidRPr="000912B1">
        <w:rPr>
          <w:rFonts w:asciiTheme="majorHAnsi" w:hAnsiTheme="majorHAnsi"/>
        </w:rPr>
        <w:t>.</w:t>
      </w:r>
      <w:proofErr w:type="gramEnd"/>
      <w:r w:rsidRPr="000912B1">
        <w:rPr>
          <w:rFonts w:asciiTheme="majorHAnsi" w:hAnsiTheme="majorHAnsi"/>
        </w:rPr>
        <w:t xml:space="preserve"> Hoboken, NJ: John Wiley &amp; </w:t>
      </w:r>
      <w:proofErr w:type="spellStart"/>
      <w:r w:rsidRPr="000912B1">
        <w:rPr>
          <w:rFonts w:asciiTheme="majorHAnsi" w:hAnsiTheme="majorHAnsi"/>
        </w:rPr>
        <w:t>Sons</w:t>
      </w:r>
      <w:proofErr w:type="gramStart"/>
      <w:r w:rsidRPr="000912B1">
        <w:rPr>
          <w:rFonts w:asciiTheme="majorHAnsi" w:hAnsiTheme="majorHAnsi"/>
        </w:rPr>
        <w:t>,Inc</w:t>
      </w:r>
      <w:proofErr w:type="spellEnd"/>
      <w:proofErr w:type="gramEnd"/>
      <w:r w:rsidRPr="000912B1">
        <w:rPr>
          <w:rFonts w:asciiTheme="majorHAnsi" w:hAnsiTheme="majorHAnsi"/>
        </w:rPr>
        <w:t xml:space="preserve">. </w:t>
      </w:r>
    </w:p>
    <w:p w14:paraId="10ECA7FC" w14:textId="77777777" w:rsidR="000912B1" w:rsidRPr="00FA0535" w:rsidRDefault="000912B1" w:rsidP="000912B1">
      <w:pPr>
        <w:ind w:left="360"/>
        <w:jc w:val="both"/>
        <w:rPr>
          <w:rFonts w:asciiTheme="majorHAnsi" w:hAnsiTheme="majorHAnsi"/>
          <w:sz w:val="24"/>
          <w:szCs w:val="24"/>
        </w:rPr>
      </w:pPr>
      <w:r w:rsidRPr="00FA0535">
        <w:rPr>
          <w:rFonts w:asciiTheme="majorHAnsi" w:hAnsiTheme="majorHAnsi" w:cs="Arial"/>
          <w:color w:val="000000"/>
          <w:sz w:val="24"/>
          <w:szCs w:val="24"/>
          <w:shd w:val="clear" w:color="auto" w:fill="FFFFFF"/>
        </w:rPr>
        <w:t>Whitmore, J., 2015. </w:t>
      </w:r>
      <w:proofErr w:type="gramStart"/>
      <w:r w:rsidRPr="00FA0535">
        <w:rPr>
          <w:rFonts w:asciiTheme="majorHAnsi" w:hAnsiTheme="majorHAnsi" w:cs="Arial"/>
          <w:i/>
          <w:iCs/>
          <w:color w:val="000000"/>
          <w:sz w:val="24"/>
          <w:szCs w:val="24"/>
          <w:shd w:val="clear" w:color="auto" w:fill="FFFFFF"/>
        </w:rPr>
        <w:t>Coaching for performance</w:t>
      </w:r>
      <w:r w:rsidRPr="00FA0535">
        <w:rPr>
          <w:rFonts w:asciiTheme="majorHAnsi" w:hAnsiTheme="majorHAnsi" w:cs="Arial"/>
          <w:color w:val="000000"/>
          <w:sz w:val="24"/>
          <w:szCs w:val="24"/>
          <w:shd w:val="clear" w:color="auto" w:fill="FFFFFF"/>
        </w:rPr>
        <w:t>.</w:t>
      </w:r>
      <w:proofErr w:type="gramEnd"/>
      <w:r w:rsidRPr="00FA0535">
        <w:rPr>
          <w:rFonts w:asciiTheme="majorHAnsi" w:hAnsiTheme="majorHAnsi" w:cs="Arial"/>
          <w:color w:val="000000"/>
          <w:sz w:val="24"/>
          <w:szCs w:val="24"/>
          <w:shd w:val="clear" w:color="auto" w:fill="FFFFFF"/>
        </w:rPr>
        <w:t xml:space="preserve"> Paderborn: </w:t>
      </w:r>
      <w:proofErr w:type="spellStart"/>
      <w:r w:rsidRPr="00FA0535">
        <w:rPr>
          <w:rFonts w:asciiTheme="majorHAnsi" w:hAnsiTheme="majorHAnsi" w:cs="Arial"/>
          <w:color w:val="000000"/>
          <w:sz w:val="24"/>
          <w:szCs w:val="24"/>
          <w:shd w:val="clear" w:color="auto" w:fill="FFFFFF"/>
        </w:rPr>
        <w:t>Junfermann</w:t>
      </w:r>
      <w:proofErr w:type="spellEnd"/>
      <w:r w:rsidRPr="00FA0535">
        <w:rPr>
          <w:rFonts w:asciiTheme="majorHAnsi" w:hAnsiTheme="majorHAnsi" w:cs="Arial"/>
          <w:color w:val="000000"/>
          <w:sz w:val="24"/>
          <w:szCs w:val="24"/>
          <w:shd w:val="clear" w:color="auto" w:fill="FFFFFF"/>
        </w:rPr>
        <w:t>.</w:t>
      </w:r>
    </w:p>
    <w:p w14:paraId="61F53248" w14:textId="77777777" w:rsidR="000912B1" w:rsidRPr="00FA0535" w:rsidRDefault="000912B1" w:rsidP="000912B1">
      <w:pPr>
        <w:spacing w:line="256" w:lineRule="auto"/>
        <w:ind w:left="360" w:right="261"/>
        <w:contextualSpacing/>
        <w:jc w:val="both"/>
        <w:rPr>
          <w:rFonts w:asciiTheme="majorHAnsi" w:eastAsia="Calibri" w:hAnsiTheme="majorHAnsi" w:cs="Times New Roman"/>
          <w:sz w:val="24"/>
          <w:szCs w:val="24"/>
        </w:rPr>
      </w:pPr>
      <w:r w:rsidRPr="00FA0535">
        <w:rPr>
          <w:rFonts w:asciiTheme="majorHAnsi" w:eastAsia="+mn-ea" w:hAnsiTheme="majorHAnsi" w:cs="+mn-cs"/>
          <w:kern w:val="24"/>
          <w:sz w:val="24"/>
          <w:szCs w:val="24"/>
          <w:lang w:eastAsia="en-GB"/>
        </w:rPr>
        <w:t xml:space="preserve">Williams, M and Penman, D. (2011) Mindfulness:  a practical guide to finding peace in a frantic world. London:  </w:t>
      </w:r>
      <w:proofErr w:type="spellStart"/>
      <w:r w:rsidRPr="00FA0535">
        <w:rPr>
          <w:rFonts w:asciiTheme="majorHAnsi" w:eastAsia="+mn-ea" w:hAnsiTheme="majorHAnsi" w:cs="+mn-cs"/>
          <w:kern w:val="24"/>
          <w:sz w:val="24"/>
          <w:szCs w:val="24"/>
          <w:lang w:eastAsia="en-GB"/>
        </w:rPr>
        <w:t>Piatkus</w:t>
      </w:r>
      <w:proofErr w:type="spellEnd"/>
    </w:p>
    <w:p w14:paraId="1696D5CA" w14:textId="77777777" w:rsidR="000912B1" w:rsidRPr="00FA0535" w:rsidRDefault="000912B1" w:rsidP="000912B1">
      <w:pPr>
        <w:ind w:left="360"/>
        <w:jc w:val="both"/>
        <w:rPr>
          <w:rFonts w:asciiTheme="majorHAnsi" w:hAnsiTheme="majorHAnsi"/>
          <w:sz w:val="24"/>
          <w:szCs w:val="24"/>
        </w:rPr>
      </w:pPr>
      <w:r w:rsidRPr="00FA0535">
        <w:rPr>
          <w:rFonts w:asciiTheme="majorHAnsi" w:hAnsiTheme="majorHAnsi" w:cs="Arial"/>
          <w:color w:val="000000"/>
          <w:sz w:val="24"/>
          <w:szCs w:val="24"/>
          <w:shd w:val="clear" w:color="auto" w:fill="FFFFFF"/>
        </w:rPr>
        <w:t>Wong, G., 2013. </w:t>
      </w:r>
      <w:proofErr w:type="gramStart"/>
      <w:r w:rsidRPr="00FA0535">
        <w:rPr>
          <w:rFonts w:asciiTheme="majorHAnsi" w:hAnsiTheme="majorHAnsi" w:cs="Arial"/>
          <w:i/>
          <w:iCs/>
          <w:color w:val="000000"/>
          <w:sz w:val="24"/>
          <w:szCs w:val="24"/>
          <w:shd w:val="clear" w:color="auto" w:fill="FFFFFF"/>
        </w:rPr>
        <w:t>The comprehensive guide to careers in sports</w:t>
      </w:r>
      <w:r w:rsidRPr="00FA0535">
        <w:rPr>
          <w:rFonts w:asciiTheme="majorHAnsi" w:hAnsiTheme="majorHAnsi" w:cs="Arial"/>
          <w:color w:val="000000"/>
          <w:sz w:val="24"/>
          <w:szCs w:val="24"/>
          <w:shd w:val="clear" w:color="auto" w:fill="FFFFFF"/>
        </w:rPr>
        <w:t>.</w:t>
      </w:r>
      <w:proofErr w:type="gramEnd"/>
      <w:r w:rsidRPr="00FA0535">
        <w:rPr>
          <w:rFonts w:asciiTheme="majorHAnsi" w:hAnsiTheme="majorHAnsi" w:cs="Arial"/>
          <w:color w:val="000000"/>
          <w:sz w:val="24"/>
          <w:szCs w:val="24"/>
          <w:shd w:val="clear" w:color="auto" w:fill="FFFFFF"/>
        </w:rPr>
        <w:t xml:space="preserve"> Burlington, MA: Jones &amp; Bartlett Learning.</w:t>
      </w:r>
    </w:p>
    <w:p w14:paraId="339473DC" w14:textId="77777777" w:rsidR="000912B1" w:rsidRPr="00FA0535" w:rsidRDefault="000912B1" w:rsidP="000912B1">
      <w:pPr>
        <w:ind w:left="360"/>
        <w:jc w:val="both"/>
        <w:rPr>
          <w:rFonts w:asciiTheme="majorHAnsi" w:hAnsiTheme="majorHAnsi"/>
          <w:sz w:val="24"/>
          <w:szCs w:val="24"/>
        </w:rPr>
      </w:pPr>
      <w:r w:rsidRPr="00FA0535">
        <w:rPr>
          <w:rFonts w:asciiTheme="majorHAnsi" w:hAnsiTheme="majorHAnsi" w:cs="Arial"/>
          <w:color w:val="000000"/>
          <w:sz w:val="24"/>
          <w:szCs w:val="24"/>
          <w:shd w:val="clear" w:color="auto" w:fill="FFFFFF"/>
        </w:rPr>
        <w:t>Wooden, J. and Jamison, S., 1997. </w:t>
      </w:r>
      <w:proofErr w:type="gramStart"/>
      <w:r w:rsidRPr="00FA0535">
        <w:rPr>
          <w:rFonts w:asciiTheme="majorHAnsi" w:hAnsiTheme="majorHAnsi" w:cs="Arial"/>
          <w:i/>
          <w:iCs/>
          <w:color w:val="000000"/>
          <w:sz w:val="24"/>
          <w:szCs w:val="24"/>
          <w:shd w:val="clear" w:color="auto" w:fill="FFFFFF"/>
        </w:rPr>
        <w:t>Wooden</w:t>
      </w:r>
      <w:r w:rsidRPr="00FA0535">
        <w:rPr>
          <w:rFonts w:asciiTheme="majorHAnsi" w:hAnsiTheme="majorHAnsi" w:cs="Arial"/>
          <w:color w:val="000000"/>
          <w:sz w:val="24"/>
          <w:szCs w:val="24"/>
          <w:shd w:val="clear" w:color="auto" w:fill="FFFFFF"/>
        </w:rPr>
        <w:t>.</w:t>
      </w:r>
      <w:proofErr w:type="gramEnd"/>
      <w:r w:rsidRPr="00FA0535">
        <w:rPr>
          <w:rFonts w:asciiTheme="majorHAnsi" w:hAnsiTheme="majorHAnsi" w:cs="Arial"/>
          <w:color w:val="000000"/>
          <w:sz w:val="24"/>
          <w:szCs w:val="24"/>
          <w:shd w:val="clear" w:color="auto" w:fill="FFFFFF"/>
        </w:rPr>
        <w:t xml:space="preserve"> New York: McGraw-Hill.</w:t>
      </w:r>
    </w:p>
    <w:p w14:paraId="383AA36E" w14:textId="5F22BB4F" w:rsidR="006413B2" w:rsidRDefault="006413B2" w:rsidP="002F1EAA">
      <w:pPr>
        <w:pStyle w:val="Heading1"/>
      </w:pPr>
      <w:bookmarkStart w:id="30" w:name="_Toc118920887"/>
      <w:r>
        <w:lastRenderedPageBreak/>
        <w:t>Appendices</w:t>
      </w:r>
      <w:bookmarkEnd w:id="30"/>
      <w:r>
        <w:t xml:space="preserve"> </w:t>
      </w:r>
    </w:p>
    <w:p w14:paraId="4217FCE7" w14:textId="2D4E1212" w:rsidR="006413B2" w:rsidRDefault="006413B2">
      <w:pPr>
        <w:rPr>
          <w:rFonts w:cs="Arial"/>
          <w:b/>
          <w:bCs/>
          <w:u w:val="single"/>
        </w:rPr>
      </w:pPr>
    </w:p>
    <w:p w14:paraId="53BBA839" w14:textId="77777777" w:rsidR="00285AE1" w:rsidRDefault="00285AE1">
      <w:pPr>
        <w:rPr>
          <w:rFonts w:cs="Arial"/>
          <w:b/>
          <w:bCs/>
          <w:u w:val="single"/>
        </w:rPr>
      </w:pPr>
    </w:p>
    <w:p w14:paraId="27180273" w14:textId="2B96ACAD" w:rsidR="006413B2" w:rsidRPr="006413B2" w:rsidRDefault="0056119F">
      <w:pPr>
        <w:rPr>
          <w:rFonts w:cs="Arial"/>
          <w:b/>
          <w:bCs/>
          <w:u w:val="single"/>
        </w:rPr>
      </w:pPr>
      <w:r>
        <w:rPr>
          <w:rFonts w:cs="Arial"/>
          <w:b/>
          <w:bCs/>
          <w:u w:val="single"/>
        </w:rPr>
        <w:t>Appendix A</w:t>
      </w:r>
    </w:p>
    <w:p w14:paraId="1FCF5172" w14:textId="6F74488B" w:rsidR="007A6426" w:rsidRDefault="007A6426">
      <w:pPr>
        <w:rPr>
          <w:rFonts w:cs="Arial"/>
        </w:rPr>
      </w:pPr>
    </w:p>
    <w:p w14:paraId="5B0FFD4C" w14:textId="0F752FBE" w:rsidR="007A6426" w:rsidRDefault="007A6426">
      <w:pPr>
        <w:rPr>
          <w:rFonts w:cs="Arial"/>
        </w:rPr>
      </w:pPr>
    </w:p>
    <w:p w14:paraId="1DB54B6A" w14:textId="4F1AEE9C" w:rsidR="007A6426" w:rsidRDefault="007A6426">
      <w:pPr>
        <w:rPr>
          <w:rFonts w:cs="Arial"/>
        </w:rPr>
      </w:pPr>
    </w:p>
    <w:p w14:paraId="5740ACFD" w14:textId="596611DA" w:rsidR="007A6426" w:rsidRDefault="00285AE1">
      <w:pPr>
        <w:rPr>
          <w:rFonts w:cs="Arial"/>
        </w:rPr>
      </w:pPr>
      <w:r>
        <w:rPr>
          <w:noProof/>
          <w:lang w:eastAsia="en-GB"/>
        </w:rPr>
        <w:drawing>
          <wp:anchor distT="0" distB="0" distL="114300" distR="114300" simplePos="0" relativeHeight="251658240" behindDoc="1" locked="0" layoutInCell="1" allowOverlap="1" wp14:anchorId="1BECB10C" wp14:editId="3BC7BAE0">
            <wp:simplePos x="0" y="0"/>
            <wp:positionH relativeFrom="column">
              <wp:posOffset>0</wp:posOffset>
            </wp:positionH>
            <wp:positionV relativeFrom="paragraph">
              <wp:posOffset>104140</wp:posOffset>
            </wp:positionV>
            <wp:extent cx="4048125" cy="5581650"/>
            <wp:effectExtent l="0" t="0" r="9525" b="0"/>
            <wp:wrapTight wrapText="bothSides">
              <wp:wrapPolygon edited="0">
                <wp:start x="0" y="0"/>
                <wp:lineTo x="0" y="21526"/>
                <wp:lineTo x="21549" y="21526"/>
                <wp:lineTo x="2154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048125" cy="5581650"/>
                    </a:xfrm>
                    <a:prstGeom prst="rect">
                      <a:avLst/>
                    </a:prstGeom>
                  </pic:spPr>
                </pic:pic>
              </a:graphicData>
            </a:graphic>
            <wp14:sizeRelH relativeFrom="page">
              <wp14:pctWidth>0</wp14:pctWidth>
            </wp14:sizeRelH>
            <wp14:sizeRelV relativeFrom="page">
              <wp14:pctHeight>0</wp14:pctHeight>
            </wp14:sizeRelV>
          </wp:anchor>
        </w:drawing>
      </w:r>
    </w:p>
    <w:p w14:paraId="1BBF69DF" w14:textId="194D4CA2" w:rsidR="007A6426" w:rsidRDefault="007A6426">
      <w:pPr>
        <w:rPr>
          <w:rFonts w:cs="Arial"/>
        </w:rPr>
      </w:pPr>
    </w:p>
    <w:p w14:paraId="4581944E" w14:textId="6F66E4D7" w:rsidR="007A6426" w:rsidRDefault="007A6426">
      <w:pPr>
        <w:rPr>
          <w:rFonts w:cs="Arial"/>
        </w:rPr>
      </w:pPr>
    </w:p>
    <w:p w14:paraId="3FCE6DC8" w14:textId="6D5655C3" w:rsidR="007A6426" w:rsidRDefault="007A6426">
      <w:pPr>
        <w:rPr>
          <w:rFonts w:cs="Arial"/>
        </w:rPr>
      </w:pPr>
    </w:p>
    <w:p w14:paraId="37240DC9" w14:textId="77777777" w:rsidR="007A6426" w:rsidRDefault="007A6426">
      <w:pPr>
        <w:rPr>
          <w:rFonts w:cs="Arial"/>
        </w:rPr>
      </w:pPr>
    </w:p>
    <w:p w14:paraId="49E56FEB" w14:textId="77777777" w:rsidR="009E15EA" w:rsidRDefault="009E15EA">
      <w:pPr>
        <w:rPr>
          <w:rFonts w:cs="Arial"/>
        </w:rPr>
      </w:pPr>
    </w:p>
    <w:p w14:paraId="0203639D" w14:textId="77777777" w:rsidR="009E15EA" w:rsidRDefault="009E15EA">
      <w:pPr>
        <w:rPr>
          <w:rFonts w:cs="Arial"/>
        </w:rPr>
      </w:pPr>
    </w:p>
    <w:p w14:paraId="57113E53" w14:textId="77777777" w:rsidR="009E15EA" w:rsidRDefault="009E15EA">
      <w:pPr>
        <w:rPr>
          <w:rFonts w:cs="Arial"/>
        </w:rPr>
      </w:pPr>
    </w:p>
    <w:p w14:paraId="4B90CA26" w14:textId="77777777" w:rsidR="009E15EA" w:rsidRDefault="009E15EA">
      <w:pPr>
        <w:rPr>
          <w:rFonts w:cs="Arial"/>
        </w:rPr>
      </w:pPr>
    </w:p>
    <w:p w14:paraId="0CA7F60A" w14:textId="77777777" w:rsidR="009E15EA" w:rsidRDefault="009E15EA">
      <w:pPr>
        <w:rPr>
          <w:rFonts w:cs="Arial"/>
        </w:rPr>
      </w:pPr>
    </w:p>
    <w:p w14:paraId="22969622" w14:textId="77777777" w:rsidR="009E15EA" w:rsidRDefault="009E15EA">
      <w:pPr>
        <w:rPr>
          <w:rFonts w:cs="Arial"/>
        </w:rPr>
      </w:pPr>
    </w:p>
    <w:p w14:paraId="060A482F" w14:textId="77777777" w:rsidR="009E15EA" w:rsidRDefault="009E15EA">
      <w:pPr>
        <w:rPr>
          <w:rFonts w:cs="Arial"/>
        </w:rPr>
      </w:pPr>
    </w:p>
    <w:p w14:paraId="537FDE88" w14:textId="77777777" w:rsidR="009E15EA" w:rsidRDefault="009E15EA">
      <w:pPr>
        <w:rPr>
          <w:rFonts w:cs="Arial"/>
        </w:rPr>
      </w:pPr>
    </w:p>
    <w:p w14:paraId="6B88EEBB" w14:textId="77777777" w:rsidR="009E15EA" w:rsidRDefault="009E15EA">
      <w:pPr>
        <w:rPr>
          <w:rFonts w:cs="Arial"/>
        </w:rPr>
      </w:pPr>
    </w:p>
    <w:p w14:paraId="7F3B6847" w14:textId="77777777" w:rsidR="009E15EA" w:rsidRDefault="009E15EA">
      <w:pPr>
        <w:rPr>
          <w:rFonts w:cs="Arial"/>
        </w:rPr>
      </w:pPr>
    </w:p>
    <w:p w14:paraId="251C5EA9" w14:textId="77777777" w:rsidR="009E15EA" w:rsidRDefault="009E15EA">
      <w:pPr>
        <w:rPr>
          <w:rFonts w:cs="Arial"/>
        </w:rPr>
      </w:pPr>
    </w:p>
    <w:p w14:paraId="4C683E67" w14:textId="77777777" w:rsidR="009E15EA" w:rsidRDefault="009E15EA">
      <w:pPr>
        <w:rPr>
          <w:rFonts w:cs="Arial"/>
        </w:rPr>
      </w:pPr>
    </w:p>
    <w:p w14:paraId="562EDA6C" w14:textId="77777777" w:rsidR="009E15EA" w:rsidRDefault="009E15EA">
      <w:pPr>
        <w:rPr>
          <w:rFonts w:cs="Arial"/>
        </w:rPr>
      </w:pPr>
    </w:p>
    <w:p w14:paraId="5E7E3561" w14:textId="77777777" w:rsidR="009E15EA" w:rsidRDefault="009E15EA">
      <w:pPr>
        <w:rPr>
          <w:rFonts w:cs="Arial"/>
        </w:rPr>
      </w:pPr>
    </w:p>
    <w:p w14:paraId="2AD2A368" w14:textId="77777777" w:rsidR="009E15EA" w:rsidRDefault="009E15EA">
      <w:pPr>
        <w:rPr>
          <w:rFonts w:cs="Arial"/>
        </w:rPr>
      </w:pPr>
    </w:p>
    <w:p w14:paraId="6DD38619" w14:textId="77777777" w:rsidR="009E15EA" w:rsidRDefault="009E15EA">
      <w:pPr>
        <w:rPr>
          <w:rFonts w:cs="Arial"/>
        </w:rPr>
      </w:pPr>
    </w:p>
    <w:p w14:paraId="66CC6B8F" w14:textId="77777777" w:rsidR="009E15EA" w:rsidRDefault="009E15EA">
      <w:pPr>
        <w:rPr>
          <w:rFonts w:cs="Arial"/>
        </w:rPr>
      </w:pPr>
    </w:p>
    <w:p w14:paraId="4B473E2A" w14:textId="77777777" w:rsidR="009E15EA" w:rsidRDefault="009E15EA">
      <w:pPr>
        <w:rPr>
          <w:rFonts w:cs="Arial"/>
        </w:rPr>
      </w:pPr>
    </w:p>
    <w:p w14:paraId="0728BCB5" w14:textId="77777777" w:rsidR="009E15EA" w:rsidRDefault="009E15EA">
      <w:pPr>
        <w:rPr>
          <w:rFonts w:cs="Arial"/>
        </w:rPr>
      </w:pPr>
    </w:p>
    <w:p w14:paraId="40DC315D" w14:textId="77777777" w:rsidR="009E15EA" w:rsidRDefault="009E15EA">
      <w:pPr>
        <w:rPr>
          <w:rFonts w:cs="Arial"/>
        </w:rPr>
      </w:pPr>
    </w:p>
    <w:p w14:paraId="5A5E8CCF" w14:textId="3C70F1F5" w:rsidR="009E15EA" w:rsidRDefault="009E15EA">
      <w:pPr>
        <w:rPr>
          <w:rFonts w:cs="Arial"/>
        </w:rPr>
      </w:pPr>
      <w:r>
        <w:rPr>
          <w:rFonts w:cs="Arial"/>
        </w:rPr>
        <w:t>Appendix B</w:t>
      </w:r>
    </w:p>
    <w:p w14:paraId="784CBABC" w14:textId="4D9A53E6" w:rsidR="009E15EA" w:rsidRDefault="009E15EA">
      <w:pPr>
        <w:rPr>
          <w:rFonts w:cs="Arial"/>
        </w:rPr>
      </w:pPr>
      <w:r>
        <w:rPr>
          <w:noProof/>
          <w:lang w:eastAsia="en-GB"/>
        </w:rPr>
        <w:drawing>
          <wp:inline distT="0" distB="0" distL="0" distR="0" wp14:anchorId="34917D57" wp14:editId="4C8243D4">
            <wp:extent cx="3581400" cy="4562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3581400" cy="4562475"/>
                    </a:xfrm>
                    <a:prstGeom prst="rect">
                      <a:avLst/>
                    </a:prstGeom>
                  </pic:spPr>
                </pic:pic>
              </a:graphicData>
            </a:graphic>
          </wp:inline>
        </w:drawing>
      </w:r>
    </w:p>
    <w:p w14:paraId="53FF2AF4" w14:textId="23FF9F92" w:rsidR="009E15EA" w:rsidRDefault="009E15EA">
      <w:pPr>
        <w:rPr>
          <w:rFonts w:cs="Arial"/>
        </w:rPr>
      </w:pPr>
      <w:r>
        <w:rPr>
          <w:noProof/>
          <w:lang w:eastAsia="en-GB"/>
        </w:rPr>
        <w:lastRenderedPageBreak/>
        <w:drawing>
          <wp:inline distT="0" distB="0" distL="0" distR="0" wp14:anchorId="20996D2C" wp14:editId="38FDEF40">
            <wp:extent cx="3467100" cy="5153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3467100" cy="5153025"/>
                    </a:xfrm>
                    <a:prstGeom prst="rect">
                      <a:avLst/>
                    </a:prstGeom>
                  </pic:spPr>
                </pic:pic>
              </a:graphicData>
            </a:graphic>
          </wp:inline>
        </w:drawing>
      </w:r>
    </w:p>
    <w:p w14:paraId="00D041EC" w14:textId="69DB0B4D" w:rsidR="009E15EA" w:rsidRDefault="00446AE6">
      <w:pPr>
        <w:rPr>
          <w:rFonts w:cs="Arial"/>
        </w:rPr>
      </w:pPr>
      <w:r>
        <w:rPr>
          <w:noProof/>
          <w:lang w:eastAsia="en-GB"/>
        </w:rPr>
        <w:drawing>
          <wp:inline distT="0" distB="0" distL="0" distR="0" wp14:anchorId="134D7459" wp14:editId="1D7538F9">
            <wp:extent cx="3076575" cy="14287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3076575" cy="1428750"/>
                    </a:xfrm>
                    <a:prstGeom prst="rect">
                      <a:avLst/>
                    </a:prstGeom>
                  </pic:spPr>
                </pic:pic>
              </a:graphicData>
            </a:graphic>
          </wp:inline>
        </w:drawing>
      </w:r>
    </w:p>
    <w:p w14:paraId="35177C9A" w14:textId="61693230" w:rsidR="00446AE6" w:rsidRDefault="00446AE6">
      <w:pPr>
        <w:rPr>
          <w:rFonts w:cs="Arial"/>
        </w:rPr>
      </w:pPr>
      <w:r>
        <w:rPr>
          <w:noProof/>
          <w:lang w:eastAsia="en-GB"/>
        </w:rPr>
        <w:lastRenderedPageBreak/>
        <w:drawing>
          <wp:inline distT="0" distB="0" distL="0" distR="0" wp14:anchorId="1BB7332E" wp14:editId="5E333A16">
            <wp:extent cx="3467100" cy="4419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3467100" cy="4419600"/>
                    </a:xfrm>
                    <a:prstGeom prst="rect">
                      <a:avLst/>
                    </a:prstGeom>
                  </pic:spPr>
                </pic:pic>
              </a:graphicData>
            </a:graphic>
          </wp:inline>
        </w:drawing>
      </w:r>
    </w:p>
    <w:p w14:paraId="6E4837AE" w14:textId="59BFCD61" w:rsidR="00446AE6" w:rsidRDefault="00446AE6">
      <w:pPr>
        <w:rPr>
          <w:rFonts w:cs="Arial"/>
        </w:rPr>
      </w:pPr>
      <w:r>
        <w:rPr>
          <w:noProof/>
          <w:lang w:eastAsia="en-GB"/>
        </w:rPr>
        <w:drawing>
          <wp:inline distT="0" distB="0" distL="0" distR="0" wp14:anchorId="30F61CEF" wp14:editId="0D1B151C">
            <wp:extent cx="3495675" cy="39909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3495675" cy="3990975"/>
                    </a:xfrm>
                    <a:prstGeom prst="rect">
                      <a:avLst/>
                    </a:prstGeom>
                  </pic:spPr>
                </pic:pic>
              </a:graphicData>
            </a:graphic>
          </wp:inline>
        </w:drawing>
      </w:r>
    </w:p>
    <w:p w14:paraId="691B54FA" w14:textId="52EE35BC" w:rsidR="00446AE6" w:rsidRDefault="00446AE6">
      <w:pPr>
        <w:rPr>
          <w:rFonts w:cs="Arial"/>
        </w:rPr>
      </w:pPr>
      <w:r>
        <w:rPr>
          <w:noProof/>
          <w:lang w:eastAsia="en-GB"/>
        </w:rPr>
        <w:lastRenderedPageBreak/>
        <w:drawing>
          <wp:anchor distT="0" distB="0" distL="114300" distR="114300" simplePos="0" relativeHeight="251660288" behindDoc="1" locked="0" layoutInCell="1" allowOverlap="1" wp14:anchorId="78BD6FF3" wp14:editId="08AD3B71">
            <wp:simplePos x="0" y="0"/>
            <wp:positionH relativeFrom="column">
              <wp:posOffset>-295910</wp:posOffset>
            </wp:positionH>
            <wp:positionV relativeFrom="paragraph">
              <wp:posOffset>4309745</wp:posOffset>
            </wp:positionV>
            <wp:extent cx="3514725" cy="3686175"/>
            <wp:effectExtent l="0" t="0" r="9525" b="9525"/>
            <wp:wrapTight wrapText="bothSides">
              <wp:wrapPolygon edited="0">
                <wp:start x="0" y="0"/>
                <wp:lineTo x="0" y="21544"/>
                <wp:lineTo x="21541" y="21544"/>
                <wp:lineTo x="2154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3514725" cy="368617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9264" behindDoc="1" locked="0" layoutInCell="1" allowOverlap="1" wp14:anchorId="5AC2E270" wp14:editId="18391688">
            <wp:simplePos x="0" y="0"/>
            <wp:positionH relativeFrom="column">
              <wp:posOffset>-333375</wp:posOffset>
            </wp:positionH>
            <wp:positionV relativeFrom="paragraph">
              <wp:posOffset>-4585970</wp:posOffset>
            </wp:positionV>
            <wp:extent cx="3552825" cy="5048250"/>
            <wp:effectExtent l="0" t="0" r="9525" b="0"/>
            <wp:wrapTight wrapText="bothSides">
              <wp:wrapPolygon edited="0">
                <wp:start x="0" y="0"/>
                <wp:lineTo x="0" y="21518"/>
                <wp:lineTo x="21542" y="21518"/>
                <wp:lineTo x="2154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3552825" cy="5048250"/>
                    </a:xfrm>
                    <a:prstGeom prst="rect">
                      <a:avLst/>
                    </a:prstGeom>
                  </pic:spPr>
                </pic:pic>
              </a:graphicData>
            </a:graphic>
            <wp14:sizeRelH relativeFrom="page">
              <wp14:pctWidth>0</wp14:pctWidth>
            </wp14:sizeRelH>
            <wp14:sizeRelV relativeFrom="page">
              <wp14:pctHeight>0</wp14:pctHeight>
            </wp14:sizeRelV>
          </wp:anchor>
        </w:drawing>
      </w:r>
    </w:p>
    <w:p w14:paraId="58CDEF21" w14:textId="17905C7E" w:rsidR="00446AE6" w:rsidRDefault="00446AE6">
      <w:pPr>
        <w:rPr>
          <w:rFonts w:cs="Arial"/>
        </w:rPr>
      </w:pPr>
      <w:r>
        <w:rPr>
          <w:noProof/>
          <w:lang w:eastAsia="en-GB"/>
        </w:rPr>
        <w:lastRenderedPageBreak/>
        <w:drawing>
          <wp:anchor distT="0" distB="0" distL="114300" distR="114300" simplePos="0" relativeHeight="251661312" behindDoc="1" locked="0" layoutInCell="1" allowOverlap="1" wp14:anchorId="3F0D482B" wp14:editId="61222131">
            <wp:simplePos x="0" y="0"/>
            <wp:positionH relativeFrom="column">
              <wp:posOffset>-1347470</wp:posOffset>
            </wp:positionH>
            <wp:positionV relativeFrom="paragraph">
              <wp:posOffset>-1783715</wp:posOffset>
            </wp:positionV>
            <wp:extent cx="6785610" cy="9676130"/>
            <wp:effectExtent l="0" t="0" r="0" b="1270"/>
            <wp:wrapTight wrapText="bothSides">
              <wp:wrapPolygon edited="0">
                <wp:start x="0" y="0"/>
                <wp:lineTo x="0" y="21560"/>
                <wp:lineTo x="21527" y="21560"/>
                <wp:lineTo x="2152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6785610" cy="9676130"/>
                    </a:xfrm>
                    <a:prstGeom prst="rect">
                      <a:avLst/>
                    </a:prstGeom>
                  </pic:spPr>
                </pic:pic>
              </a:graphicData>
            </a:graphic>
            <wp14:sizeRelH relativeFrom="page">
              <wp14:pctWidth>0</wp14:pctWidth>
            </wp14:sizeRelH>
            <wp14:sizeRelV relativeFrom="page">
              <wp14:pctHeight>0</wp14:pctHeight>
            </wp14:sizeRelV>
          </wp:anchor>
        </w:drawing>
      </w:r>
    </w:p>
    <w:p w14:paraId="6F5B9994" w14:textId="48E4535D" w:rsidR="00446AE6" w:rsidRDefault="00446AE6">
      <w:pPr>
        <w:rPr>
          <w:rFonts w:cs="Arial"/>
        </w:rPr>
      </w:pPr>
    </w:p>
    <w:p w14:paraId="3ADE819D" w14:textId="3658B330" w:rsidR="00446AE6" w:rsidRDefault="00446AE6">
      <w:pPr>
        <w:rPr>
          <w:rFonts w:cs="Arial"/>
        </w:rPr>
      </w:pPr>
    </w:p>
    <w:p w14:paraId="1BCC324E" w14:textId="7AC0FFD7" w:rsidR="00446AE6" w:rsidRDefault="00446AE6">
      <w:pPr>
        <w:rPr>
          <w:rFonts w:cs="Arial"/>
        </w:rPr>
      </w:pPr>
      <w:r>
        <w:rPr>
          <w:noProof/>
          <w:lang w:eastAsia="en-GB"/>
        </w:rPr>
        <w:drawing>
          <wp:anchor distT="0" distB="0" distL="114300" distR="114300" simplePos="0" relativeHeight="251662336" behindDoc="1" locked="0" layoutInCell="1" allowOverlap="1" wp14:anchorId="417DE5AA" wp14:editId="61D2CD2C">
            <wp:simplePos x="0" y="0"/>
            <wp:positionH relativeFrom="column">
              <wp:posOffset>0</wp:posOffset>
            </wp:positionH>
            <wp:positionV relativeFrom="paragraph">
              <wp:posOffset>5715</wp:posOffset>
            </wp:positionV>
            <wp:extent cx="3819525" cy="1247775"/>
            <wp:effectExtent l="0" t="0" r="9525" b="9525"/>
            <wp:wrapTight wrapText="bothSides">
              <wp:wrapPolygon edited="0">
                <wp:start x="0" y="0"/>
                <wp:lineTo x="0" y="21435"/>
                <wp:lineTo x="21546" y="21435"/>
                <wp:lineTo x="2154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3819525" cy="1247775"/>
                    </a:xfrm>
                    <a:prstGeom prst="rect">
                      <a:avLst/>
                    </a:prstGeom>
                  </pic:spPr>
                </pic:pic>
              </a:graphicData>
            </a:graphic>
            <wp14:sizeRelH relativeFrom="page">
              <wp14:pctWidth>0</wp14:pctWidth>
            </wp14:sizeRelH>
            <wp14:sizeRelV relativeFrom="page">
              <wp14:pctHeight>0</wp14:pctHeight>
            </wp14:sizeRelV>
          </wp:anchor>
        </w:drawing>
      </w:r>
    </w:p>
    <w:p w14:paraId="432F8105" w14:textId="77777777" w:rsidR="00446AE6" w:rsidRPr="00446AE6" w:rsidRDefault="00446AE6" w:rsidP="00446AE6">
      <w:pPr>
        <w:rPr>
          <w:rFonts w:cs="Arial"/>
        </w:rPr>
      </w:pPr>
    </w:p>
    <w:p w14:paraId="027E9D6D" w14:textId="77777777" w:rsidR="00446AE6" w:rsidRPr="00446AE6" w:rsidRDefault="00446AE6" w:rsidP="00446AE6">
      <w:pPr>
        <w:rPr>
          <w:rFonts w:cs="Arial"/>
        </w:rPr>
      </w:pPr>
    </w:p>
    <w:p w14:paraId="57388995" w14:textId="77777777" w:rsidR="00446AE6" w:rsidRPr="00446AE6" w:rsidRDefault="00446AE6" w:rsidP="00446AE6">
      <w:pPr>
        <w:rPr>
          <w:rFonts w:cs="Arial"/>
        </w:rPr>
      </w:pPr>
    </w:p>
    <w:p w14:paraId="21D08781" w14:textId="77777777" w:rsidR="00446AE6" w:rsidRPr="00446AE6" w:rsidRDefault="00446AE6" w:rsidP="00446AE6">
      <w:pPr>
        <w:rPr>
          <w:rFonts w:cs="Arial"/>
        </w:rPr>
      </w:pPr>
    </w:p>
    <w:p w14:paraId="753709E3" w14:textId="624B588D" w:rsidR="00446AE6" w:rsidRPr="00446AE6" w:rsidRDefault="00446AE6" w:rsidP="00446AE6">
      <w:pPr>
        <w:rPr>
          <w:rFonts w:cs="Arial"/>
        </w:rPr>
      </w:pPr>
    </w:p>
    <w:p w14:paraId="578E2CC8" w14:textId="287AC9F2" w:rsidR="00446AE6" w:rsidRPr="00446AE6" w:rsidRDefault="00446AE6" w:rsidP="00446AE6">
      <w:pPr>
        <w:rPr>
          <w:rFonts w:cs="Arial"/>
        </w:rPr>
      </w:pPr>
    </w:p>
    <w:p w14:paraId="5CC31DA5" w14:textId="37EC1995" w:rsidR="00446AE6" w:rsidRPr="00446AE6" w:rsidRDefault="00446AE6" w:rsidP="00446AE6">
      <w:pPr>
        <w:rPr>
          <w:rFonts w:cs="Arial"/>
        </w:rPr>
      </w:pPr>
    </w:p>
    <w:p w14:paraId="1303F663" w14:textId="77777777" w:rsidR="00446AE6" w:rsidRPr="00446AE6" w:rsidRDefault="00446AE6" w:rsidP="00446AE6">
      <w:pPr>
        <w:rPr>
          <w:rFonts w:cs="Arial"/>
        </w:rPr>
      </w:pPr>
    </w:p>
    <w:p w14:paraId="71CC6D96" w14:textId="5806E27E" w:rsidR="00446AE6" w:rsidRPr="00446AE6" w:rsidRDefault="00446AE6" w:rsidP="00446AE6">
      <w:pPr>
        <w:rPr>
          <w:rFonts w:cs="Arial"/>
        </w:rPr>
      </w:pPr>
    </w:p>
    <w:p w14:paraId="53E5080D" w14:textId="63128A34" w:rsidR="00446AE6" w:rsidRPr="00446AE6" w:rsidRDefault="00446AE6" w:rsidP="00446AE6">
      <w:pPr>
        <w:rPr>
          <w:rFonts w:cs="Arial"/>
        </w:rPr>
      </w:pPr>
    </w:p>
    <w:p w14:paraId="10ED19D2" w14:textId="7D4C09C0" w:rsidR="00446AE6" w:rsidRPr="00446AE6" w:rsidRDefault="00446AE6" w:rsidP="00446AE6">
      <w:pPr>
        <w:rPr>
          <w:rFonts w:cs="Arial"/>
        </w:rPr>
      </w:pPr>
    </w:p>
    <w:p w14:paraId="086E6BC3" w14:textId="77777777" w:rsidR="00446AE6" w:rsidRPr="00446AE6" w:rsidRDefault="00446AE6" w:rsidP="00446AE6">
      <w:pPr>
        <w:rPr>
          <w:rFonts w:cs="Arial"/>
        </w:rPr>
      </w:pPr>
    </w:p>
    <w:p w14:paraId="2BF8697F" w14:textId="4927773B" w:rsidR="00446AE6" w:rsidRPr="00446AE6" w:rsidRDefault="00446AE6" w:rsidP="00446AE6">
      <w:pPr>
        <w:rPr>
          <w:rFonts w:cs="Arial"/>
        </w:rPr>
      </w:pPr>
    </w:p>
    <w:p w14:paraId="6F052CCE" w14:textId="77777777" w:rsidR="00446AE6" w:rsidRPr="00446AE6" w:rsidRDefault="00446AE6" w:rsidP="00446AE6">
      <w:pPr>
        <w:rPr>
          <w:rFonts w:cs="Arial"/>
        </w:rPr>
      </w:pPr>
    </w:p>
    <w:p w14:paraId="4E3F1965" w14:textId="77777777" w:rsidR="00446AE6" w:rsidRPr="00446AE6" w:rsidRDefault="00446AE6" w:rsidP="00446AE6">
      <w:pPr>
        <w:rPr>
          <w:rFonts w:cs="Arial"/>
        </w:rPr>
      </w:pPr>
    </w:p>
    <w:p w14:paraId="49D2A7A3" w14:textId="77777777" w:rsidR="00446AE6" w:rsidRPr="00446AE6" w:rsidRDefault="00446AE6" w:rsidP="00446AE6">
      <w:pPr>
        <w:rPr>
          <w:rFonts w:cs="Arial"/>
        </w:rPr>
      </w:pPr>
    </w:p>
    <w:p w14:paraId="13050995" w14:textId="44F389B8" w:rsidR="00446AE6" w:rsidRPr="00446AE6" w:rsidRDefault="00446AE6" w:rsidP="00446AE6">
      <w:pPr>
        <w:rPr>
          <w:rFonts w:cs="Arial"/>
        </w:rPr>
      </w:pPr>
    </w:p>
    <w:p w14:paraId="0921753B" w14:textId="77777777" w:rsidR="00446AE6" w:rsidRPr="00446AE6" w:rsidRDefault="00446AE6" w:rsidP="00446AE6">
      <w:pPr>
        <w:rPr>
          <w:rFonts w:cs="Arial"/>
        </w:rPr>
      </w:pPr>
    </w:p>
    <w:p w14:paraId="0252B570" w14:textId="7778EDD5" w:rsidR="00446AE6" w:rsidRDefault="00446AE6" w:rsidP="00446AE6">
      <w:pPr>
        <w:rPr>
          <w:rFonts w:cs="Arial"/>
        </w:rPr>
      </w:pPr>
    </w:p>
    <w:p w14:paraId="50834007" w14:textId="563C32BE" w:rsidR="00446AE6" w:rsidRDefault="00446AE6" w:rsidP="00446AE6">
      <w:pPr>
        <w:tabs>
          <w:tab w:val="left" w:pos="1309"/>
        </w:tabs>
        <w:rPr>
          <w:rFonts w:cs="Arial"/>
        </w:rPr>
      </w:pPr>
      <w:r>
        <w:rPr>
          <w:rFonts w:cs="Arial"/>
        </w:rPr>
        <w:tab/>
      </w:r>
    </w:p>
    <w:p w14:paraId="5E7399EF" w14:textId="6C243249" w:rsidR="00446AE6" w:rsidRDefault="00446AE6" w:rsidP="00446AE6">
      <w:pPr>
        <w:tabs>
          <w:tab w:val="left" w:pos="1309"/>
        </w:tabs>
        <w:rPr>
          <w:rFonts w:cs="Arial"/>
        </w:rPr>
      </w:pPr>
    </w:p>
    <w:p w14:paraId="13E549C8" w14:textId="77777777" w:rsidR="00446AE6" w:rsidRDefault="00446AE6" w:rsidP="00446AE6">
      <w:pPr>
        <w:tabs>
          <w:tab w:val="left" w:pos="1309"/>
        </w:tabs>
        <w:rPr>
          <w:rFonts w:cs="Arial"/>
        </w:rPr>
      </w:pPr>
    </w:p>
    <w:p w14:paraId="5E4C3CF8" w14:textId="77777777" w:rsidR="00446AE6" w:rsidRDefault="00446AE6" w:rsidP="00446AE6">
      <w:pPr>
        <w:tabs>
          <w:tab w:val="left" w:pos="1309"/>
        </w:tabs>
        <w:rPr>
          <w:rFonts w:cs="Arial"/>
        </w:rPr>
      </w:pPr>
    </w:p>
    <w:p w14:paraId="2DCBE297" w14:textId="77777777" w:rsidR="00446AE6" w:rsidRDefault="00446AE6" w:rsidP="00446AE6">
      <w:pPr>
        <w:tabs>
          <w:tab w:val="left" w:pos="1309"/>
        </w:tabs>
        <w:rPr>
          <w:rFonts w:cs="Arial"/>
        </w:rPr>
      </w:pPr>
    </w:p>
    <w:p w14:paraId="01C0954C" w14:textId="41B48C64" w:rsidR="00446AE6" w:rsidRDefault="00446AE6" w:rsidP="00446AE6">
      <w:pPr>
        <w:tabs>
          <w:tab w:val="left" w:pos="1309"/>
        </w:tabs>
        <w:rPr>
          <w:rFonts w:cs="Arial"/>
        </w:rPr>
      </w:pPr>
    </w:p>
    <w:p w14:paraId="542C414D" w14:textId="1637A2F5" w:rsidR="00446AE6" w:rsidRPr="00446AE6" w:rsidRDefault="00446AE6" w:rsidP="00446AE6">
      <w:pPr>
        <w:tabs>
          <w:tab w:val="left" w:pos="1309"/>
        </w:tabs>
        <w:rPr>
          <w:rFonts w:cs="Arial"/>
        </w:rPr>
      </w:pPr>
      <w:r>
        <w:rPr>
          <w:rFonts w:cs="Arial"/>
        </w:rPr>
        <w:t>.</w:t>
      </w:r>
    </w:p>
    <w:sectPr w:rsidR="00446AE6" w:rsidRPr="00446AE6">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5E0748" w14:textId="77777777" w:rsidR="00F5256F" w:rsidRDefault="00F5256F" w:rsidP="007A6426">
      <w:pPr>
        <w:spacing w:after="0" w:line="240" w:lineRule="auto"/>
      </w:pPr>
      <w:r>
        <w:separator/>
      </w:r>
    </w:p>
  </w:endnote>
  <w:endnote w:type="continuationSeparator" w:id="0">
    <w:p w14:paraId="0158F111" w14:textId="77777777" w:rsidR="00F5256F" w:rsidRDefault="00F5256F" w:rsidP="007A6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190F1E" w14:textId="449B804D" w:rsidR="0056119F" w:rsidRDefault="0056119F">
    <w:pPr>
      <w:pStyle w:val="Footer"/>
    </w:pPr>
  </w:p>
  <w:p w14:paraId="1C95E89C" w14:textId="3E096BF5" w:rsidR="0056119F" w:rsidRDefault="0056119F">
    <w:pPr>
      <w:pStyle w:val="Footer"/>
    </w:pPr>
  </w:p>
  <w:p w14:paraId="0A7F7431" w14:textId="77777777" w:rsidR="0056119F" w:rsidRDefault="0056119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816BBDD" w14:textId="77777777" w:rsidR="00F5256F" w:rsidRDefault="00F5256F" w:rsidP="007A6426">
      <w:pPr>
        <w:spacing w:after="0" w:line="240" w:lineRule="auto"/>
      </w:pPr>
      <w:r>
        <w:separator/>
      </w:r>
    </w:p>
  </w:footnote>
  <w:footnote w:type="continuationSeparator" w:id="0">
    <w:p w14:paraId="324641C6" w14:textId="77777777" w:rsidR="00F5256F" w:rsidRDefault="00F5256F" w:rsidP="007A642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E70CC0"/>
    <w:multiLevelType w:val="hybridMultilevel"/>
    <w:tmpl w:val="9C8C17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BD86575"/>
    <w:multiLevelType w:val="hybridMultilevel"/>
    <w:tmpl w:val="2ACC50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E2ECB"/>
    <w:rsid w:val="00025496"/>
    <w:rsid w:val="000337BB"/>
    <w:rsid w:val="00062A94"/>
    <w:rsid w:val="0008595B"/>
    <w:rsid w:val="00087724"/>
    <w:rsid w:val="000912B1"/>
    <w:rsid w:val="000A05F4"/>
    <w:rsid w:val="000C5DA1"/>
    <w:rsid w:val="000F1034"/>
    <w:rsid w:val="0012591D"/>
    <w:rsid w:val="00131685"/>
    <w:rsid w:val="001777D0"/>
    <w:rsid w:val="001F0873"/>
    <w:rsid w:val="00205561"/>
    <w:rsid w:val="00271C0B"/>
    <w:rsid w:val="00285AE1"/>
    <w:rsid w:val="00286A8F"/>
    <w:rsid w:val="00291AFA"/>
    <w:rsid w:val="002B275F"/>
    <w:rsid w:val="002C138E"/>
    <w:rsid w:val="002C44B1"/>
    <w:rsid w:val="002D09CE"/>
    <w:rsid w:val="002F1EAA"/>
    <w:rsid w:val="003169A9"/>
    <w:rsid w:val="0032232C"/>
    <w:rsid w:val="00350D4D"/>
    <w:rsid w:val="00362DB3"/>
    <w:rsid w:val="00375508"/>
    <w:rsid w:val="00376313"/>
    <w:rsid w:val="00387214"/>
    <w:rsid w:val="003C6791"/>
    <w:rsid w:val="0040087F"/>
    <w:rsid w:val="004149DA"/>
    <w:rsid w:val="00446AE6"/>
    <w:rsid w:val="00447D67"/>
    <w:rsid w:val="0045741B"/>
    <w:rsid w:val="00461C71"/>
    <w:rsid w:val="00475857"/>
    <w:rsid w:val="004B1DE1"/>
    <w:rsid w:val="004B62DE"/>
    <w:rsid w:val="004D1DA5"/>
    <w:rsid w:val="004D3C10"/>
    <w:rsid w:val="004E09F5"/>
    <w:rsid w:val="0056119F"/>
    <w:rsid w:val="00576B04"/>
    <w:rsid w:val="005B5641"/>
    <w:rsid w:val="005D282E"/>
    <w:rsid w:val="005F4054"/>
    <w:rsid w:val="005F55EB"/>
    <w:rsid w:val="005F5913"/>
    <w:rsid w:val="0060491B"/>
    <w:rsid w:val="00605254"/>
    <w:rsid w:val="00625E91"/>
    <w:rsid w:val="00636086"/>
    <w:rsid w:val="006413B2"/>
    <w:rsid w:val="00662F6A"/>
    <w:rsid w:val="006708DE"/>
    <w:rsid w:val="006A138A"/>
    <w:rsid w:val="0070400D"/>
    <w:rsid w:val="0070767A"/>
    <w:rsid w:val="00741392"/>
    <w:rsid w:val="0075291C"/>
    <w:rsid w:val="007662C4"/>
    <w:rsid w:val="007A6426"/>
    <w:rsid w:val="007A7019"/>
    <w:rsid w:val="007C7AAD"/>
    <w:rsid w:val="007D77CF"/>
    <w:rsid w:val="00803A3B"/>
    <w:rsid w:val="00833B67"/>
    <w:rsid w:val="00836A87"/>
    <w:rsid w:val="00841286"/>
    <w:rsid w:val="008557FB"/>
    <w:rsid w:val="00870BE2"/>
    <w:rsid w:val="00871551"/>
    <w:rsid w:val="00896B51"/>
    <w:rsid w:val="008A66E9"/>
    <w:rsid w:val="008B33D5"/>
    <w:rsid w:val="00902547"/>
    <w:rsid w:val="009223ED"/>
    <w:rsid w:val="00936800"/>
    <w:rsid w:val="0095059E"/>
    <w:rsid w:val="00962DCC"/>
    <w:rsid w:val="00973D97"/>
    <w:rsid w:val="00974702"/>
    <w:rsid w:val="009B0417"/>
    <w:rsid w:val="009C09B7"/>
    <w:rsid w:val="009D0C79"/>
    <w:rsid w:val="009D5F2F"/>
    <w:rsid w:val="009E15EA"/>
    <w:rsid w:val="009F1CC5"/>
    <w:rsid w:val="00A0652A"/>
    <w:rsid w:val="00A12E44"/>
    <w:rsid w:val="00A96494"/>
    <w:rsid w:val="00AD2894"/>
    <w:rsid w:val="00B02C3A"/>
    <w:rsid w:val="00B30603"/>
    <w:rsid w:val="00B73045"/>
    <w:rsid w:val="00BA233D"/>
    <w:rsid w:val="00BD34DB"/>
    <w:rsid w:val="00BF0101"/>
    <w:rsid w:val="00BF7204"/>
    <w:rsid w:val="00C253FE"/>
    <w:rsid w:val="00C40190"/>
    <w:rsid w:val="00C44611"/>
    <w:rsid w:val="00C81DCF"/>
    <w:rsid w:val="00CA0A10"/>
    <w:rsid w:val="00CA6AAB"/>
    <w:rsid w:val="00CB664A"/>
    <w:rsid w:val="00CC4957"/>
    <w:rsid w:val="00CE00A1"/>
    <w:rsid w:val="00CE7EC2"/>
    <w:rsid w:val="00D10628"/>
    <w:rsid w:val="00D306D0"/>
    <w:rsid w:val="00D319FD"/>
    <w:rsid w:val="00D71D5B"/>
    <w:rsid w:val="00D76E08"/>
    <w:rsid w:val="00D91AD0"/>
    <w:rsid w:val="00DE2ECB"/>
    <w:rsid w:val="00DF7ACD"/>
    <w:rsid w:val="00E04050"/>
    <w:rsid w:val="00E12195"/>
    <w:rsid w:val="00E12DB0"/>
    <w:rsid w:val="00E14A05"/>
    <w:rsid w:val="00E4445A"/>
    <w:rsid w:val="00E62357"/>
    <w:rsid w:val="00E751FA"/>
    <w:rsid w:val="00E75FE7"/>
    <w:rsid w:val="00E96154"/>
    <w:rsid w:val="00EE56AA"/>
    <w:rsid w:val="00EF67A7"/>
    <w:rsid w:val="00F11561"/>
    <w:rsid w:val="00F358C6"/>
    <w:rsid w:val="00F5256F"/>
    <w:rsid w:val="00FA0535"/>
    <w:rsid w:val="00FA7B5C"/>
    <w:rsid w:val="00FD5F1E"/>
    <w:rsid w:val="00FF5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F4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34DB"/>
  </w:style>
  <w:style w:type="paragraph" w:styleId="Heading1">
    <w:name w:val="heading 1"/>
    <w:basedOn w:val="Normal"/>
    <w:next w:val="Normal"/>
    <w:link w:val="Heading1Char"/>
    <w:uiPriority w:val="9"/>
    <w:qFormat/>
    <w:rsid w:val="0070400D"/>
    <w:pPr>
      <w:keepNext/>
      <w:keepLines/>
      <w:spacing w:before="480" w:after="0"/>
      <w:outlineLvl w:val="0"/>
    </w:pPr>
    <w:rPr>
      <w:rFonts w:asciiTheme="majorHAnsi" w:eastAsiaTheme="majorEastAsia" w:hAnsiTheme="majorHAnsi" w:cstheme="majorBidi"/>
      <w:b/>
      <w:bCs/>
      <w:sz w:val="28"/>
      <w:szCs w:val="28"/>
      <w:u w:val="single"/>
    </w:rPr>
  </w:style>
  <w:style w:type="paragraph" w:styleId="Heading2">
    <w:name w:val="heading 2"/>
    <w:basedOn w:val="Normal"/>
    <w:next w:val="Normal"/>
    <w:link w:val="Heading2Char"/>
    <w:uiPriority w:val="9"/>
    <w:unhideWhenUsed/>
    <w:qFormat/>
    <w:rsid w:val="0070400D"/>
    <w:pPr>
      <w:keepNext/>
      <w:keepLines/>
      <w:spacing w:before="200" w:after="0"/>
      <w:outlineLvl w:val="1"/>
    </w:pPr>
    <w:rPr>
      <w:rFonts w:asciiTheme="majorHAnsi" w:eastAsiaTheme="majorEastAsia" w:hAnsiTheme="majorHAnsi" w:cstheme="majorBidi"/>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6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426"/>
  </w:style>
  <w:style w:type="paragraph" w:styleId="Footer">
    <w:name w:val="footer"/>
    <w:basedOn w:val="Normal"/>
    <w:link w:val="FooterChar"/>
    <w:uiPriority w:val="99"/>
    <w:unhideWhenUsed/>
    <w:rsid w:val="007A6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426"/>
  </w:style>
  <w:style w:type="paragraph" w:styleId="NormalWeb">
    <w:name w:val="Normal (Web)"/>
    <w:basedOn w:val="Normal"/>
    <w:uiPriority w:val="99"/>
    <w:unhideWhenUsed/>
    <w:rsid w:val="007A64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content">
    <w:name w:val="markedcontent"/>
    <w:basedOn w:val="DefaultParagraphFont"/>
    <w:rsid w:val="00CE00A1"/>
  </w:style>
  <w:style w:type="character" w:customStyle="1" w:styleId="ref-lnk">
    <w:name w:val="ref-lnk"/>
    <w:basedOn w:val="DefaultParagraphFont"/>
    <w:rsid w:val="00E96154"/>
  </w:style>
  <w:style w:type="character" w:styleId="Hyperlink">
    <w:name w:val="Hyperlink"/>
    <w:basedOn w:val="DefaultParagraphFont"/>
    <w:uiPriority w:val="99"/>
    <w:unhideWhenUsed/>
    <w:rsid w:val="00E96154"/>
    <w:rPr>
      <w:color w:val="0000FF"/>
      <w:u w:val="single"/>
    </w:rPr>
  </w:style>
  <w:style w:type="character" w:customStyle="1" w:styleId="UnresolvedMention">
    <w:name w:val="Unresolved Mention"/>
    <w:basedOn w:val="DefaultParagraphFont"/>
    <w:uiPriority w:val="99"/>
    <w:semiHidden/>
    <w:unhideWhenUsed/>
    <w:rsid w:val="00387214"/>
    <w:rPr>
      <w:color w:val="605E5C"/>
      <w:shd w:val="clear" w:color="auto" w:fill="E1DFDD"/>
    </w:rPr>
  </w:style>
  <w:style w:type="paragraph" w:styleId="BalloonText">
    <w:name w:val="Balloon Text"/>
    <w:basedOn w:val="Normal"/>
    <w:link w:val="BalloonTextChar"/>
    <w:uiPriority w:val="99"/>
    <w:semiHidden/>
    <w:unhideWhenUsed/>
    <w:rsid w:val="00AD28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2894"/>
    <w:rPr>
      <w:rFonts w:ascii="Tahoma" w:hAnsi="Tahoma" w:cs="Tahoma"/>
      <w:sz w:val="16"/>
      <w:szCs w:val="16"/>
    </w:rPr>
  </w:style>
  <w:style w:type="paragraph" w:styleId="ListParagraph">
    <w:name w:val="List Paragraph"/>
    <w:basedOn w:val="Normal"/>
    <w:uiPriority w:val="34"/>
    <w:qFormat/>
    <w:rsid w:val="00974702"/>
    <w:pPr>
      <w:ind w:left="720"/>
      <w:contextualSpacing/>
    </w:pPr>
  </w:style>
  <w:style w:type="character" w:customStyle="1" w:styleId="Heading1Char">
    <w:name w:val="Heading 1 Char"/>
    <w:basedOn w:val="DefaultParagraphFont"/>
    <w:link w:val="Heading1"/>
    <w:uiPriority w:val="9"/>
    <w:rsid w:val="0070400D"/>
    <w:rPr>
      <w:rFonts w:asciiTheme="majorHAnsi" w:eastAsiaTheme="majorEastAsia" w:hAnsiTheme="majorHAnsi" w:cstheme="majorBidi"/>
      <w:b/>
      <w:bCs/>
      <w:sz w:val="28"/>
      <w:szCs w:val="28"/>
      <w:u w:val="single"/>
    </w:rPr>
  </w:style>
  <w:style w:type="paragraph" w:styleId="TOCHeading">
    <w:name w:val="TOC Heading"/>
    <w:basedOn w:val="Heading1"/>
    <w:next w:val="Normal"/>
    <w:uiPriority w:val="39"/>
    <w:semiHidden/>
    <w:unhideWhenUsed/>
    <w:qFormat/>
    <w:rsid w:val="0070400D"/>
    <w:pPr>
      <w:spacing w:line="276" w:lineRule="auto"/>
      <w:outlineLvl w:val="9"/>
    </w:pPr>
    <w:rPr>
      <w:lang w:val="en-US" w:eastAsia="ja-JP"/>
    </w:rPr>
  </w:style>
  <w:style w:type="paragraph" w:styleId="TOC2">
    <w:name w:val="toc 2"/>
    <w:basedOn w:val="Normal"/>
    <w:next w:val="Normal"/>
    <w:autoRedefine/>
    <w:uiPriority w:val="39"/>
    <w:unhideWhenUsed/>
    <w:qFormat/>
    <w:rsid w:val="0070400D"/>
    <w:pPr>
      <w:spacing w:after="100"/>
      <w:ind w:left="220"/>
    </w:pPr>
  </w:style>
  <w:style w:type="paragraph" w:styleId="TOC1">
    <w:name w:val="toc 1"/>
    <w:basedOn w:val="Normal"/>
    <w:next w:val="Normal"/>
    <w:autoRedefine/>
    <w:uiPriority w:val="39"/>
    <w:unhideWhenUsed/>
    <w:qFormat/>
    <w:rsid w:val="0070400D"/>
    <w:pPr>
      <w:spacing w:after="100" w:line="276" w:lineRule="auto"/>
    </w:pPr>
    <w:rPr>
      <w:rFonts w:eastAsiaTheme="minorEastAsia"/>
      <w:lang w:val="en-US" w:eastAsia="ja-JP"/>
    </w:rPr>
  </w:style>
  <w:style w:type="paragraph" w:styleId="TOC3">
    <w:name w:val="toc 3"/>
    <w:basedOn w:val="Normal"/>
    <w:next w:val="Normal"/>
    <w:autoRedefine/>
    <w:uiPriority w:val="39"/>
    <w:semiHidden/>
    <w:unhideWhenUsed/>
    <w:qFormat/>
    <w:rsid w:val="0070400D"/>
    <w:pPr>
      <w:spacing w:after="100" w:line="276" w:lineRule="auto"/>
      <w:ind w:left="440"/>
    </w:pPr>
    <w:rPr>
      <w:rFonts w:eastAsiaTheme="minorEastAsia"/>
      <w:lang w:val="en-US" w:eastAsia="ja-JP"/>
    </w:rPr>
  </w:style>
  <w:style w:type="paragraph" w:styleId="Title">
    <w:name w:val="Title"/>
    <w:basedOn w:val="Normal"/>
    <w:next w:val="Normal"/>
    <w:link w:val="TitleChar"/>
    <w:uiPriority w:val="10"/>
    <w:qFormat/>
    <w:rsid w:val="0070400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0400D"/>
    <w:rPr>
      <w:rFonts w:asciiTheme="majorHAnsi" w:eastAsiaTheme="majorEastAsia" w:hAnsiTheme="majorHAnsi" w:cstheme="majorBidi"/>
      <w:color w:val="323E4F" w:themeColor="text2" w:themeShade="BF"/>
      <w:spacing w:val="5"/>
      <w:kern w:val="28"/>
      <w:sz w:val="52"/>
      <w:szCs w:val="52"/>
    </w:rPr>
  </w:style>
  <w:style w:type="paragraph" w:styleId="NoSpacing">
    <w:name w:val="No Spacing"/>
    <w:uiPriority w:val="1"/>
    <w:qFormat/>
    <w:rsid w:val="0070400D"/>
    <w:pPr>
      <w:spacing w:after="0" w:line="240" w:lineRule="auto"/>
    </w:pPr>
  </w:style>
  <w:style w:type="character" w:customStyle="1" w:styleId="Heading2Char">
    <w:name w:val="Heading 2 Char"/>
    <w:basedOn w:val="DefaultParagraphFont"/>
    <w:link w:val="Heading2"/>
    <w:uiPriority w:val="9"/>
    <w:rsid w:val="0070400D"/>
    <w:rPr>
      <w:rFonts w:asciiTheme="majorHAnsi" w:eastAsiaTheme="majorEastAsia" w:hAnsiTheme="majorHAnsi" w:cstheme="majorBidi"/>
      <w:b/>
      <w:bCs/>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34DB"/>
  </w:style>
  <w:style w:type="paragraph" w:styleId="Heading1">
    <w:name w:val="heading 1"/>
    <w:basedOn w:val="Normal"/>
    <w:next w:val="Normal"/>
    <w:link w:val="Heading1Char"/>
    <w:uiPriority w:val="9"/>
    <w:qFormat/>
    <w:rsid w:val="0070400D"/>
    <w:pPr>
      <w:keepNext/>
      <w:keepLines/>
      <w:spacing w:before="480" w:after="0"/>
      <w:outlineLvl w:val="0"/>
    </w:pPr>
    <w:rPr>
      <w:rFonts w:asciiTheme="majorHAnsi" w:eastAsiaTheme="majorEastAsia" w:hAnsiTheme="majorHAnsi" w:cstheme="majorBidi"/>
      <w:b/>
      <w:bCs/>
      <w:sz w:val="28"/>
      <w:szCs w:val="28"/>
      <w:u w:val="single"/>
    </w:rPr>
  </w:style>
  <w:style w:type="paragraph" w:styleId="Heading2">
    <w:name w:val="heading 2"/>
    <w:basedOn w:val="Normal"/>
    <w:next w:val="Normal"/>
    <w:link w:val="Heading2Char"/>
    <w:uiPriority w:val="9"/>
    <w:unhideWhenUsed/>
    <w:qFormat/>
    <w:rsid w:val="0070400D"/>
    <w:pPr>
      <w:keepNext/>
      <w:keepLines/>
      <w:spacing w:before="200" w:after="0"/>
      <w:outlineLvl w:val="1"/>
    </w:pPr>
    <w:rPr>
      <w:rFonts w:asciiTheme="majorHAnsi" w:eastAsiaTheme="majorEastAsia" w:hAnsiTheme="majorHAnsi" w:cstheme="majorBidi"/>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6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426"/>
  </w:style>
  <w:style w:type="paragraph" w:styleId="Footer">
    <w:name w:val="footer"/>
    <w:basedOn w:val="Normal"/>
    <w:link w:val="FooterChar"/>
    <w:uiPriority w:val="99"/>
    <w:unhideWhenUsed/>
    <w:rsid w:val="007A6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426"/>
  </w:style>
  <w:style w:type="paragraph" w:styleId="NormalWeb">
    <w:name w:val="Normal (Web)"/>
    <w:basedOn w:val="Normal"/>
    <w:uiPriority w:val="99"/>
    <w:unhideWhenUsed/>
    <w:rsid w:val="007A64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content">
    <w:name w:val="markedcontent"/>
    <w:basedOn w:val="DefaultParagraphFont"/>
    <w:rsid w:val="00CE00A1"/>
  </w:style>
  <w:style w:type="character" w:customStyle="1" w:styleId="ref-lnk">
    <w:name w:val="ref-lnk"/>
    <w:basedOn w:val="DefaultParagraphFont"/>
    <w:rsid w:val="00E96154"/>
  </w:style>
  <w:style w:type="character" w:styleId="Hyperlink">
    <w:name w:val="Hyperlink"/>
    <w:basedOn w:val="DefaultParagraphFont"/>
    <w:uiPriority w:val="99"/>
    <w:unhideWhenUsed/>
    <w:rsid w:val="00E96154"/>
    <w:rPr>
      <w:color w:val="0000FF"/>
      <w:u w:val="single"/>
    </w:rPr>
  </w:style>
  <w:style w:type="character" w:customStyle="1" w:styleId="UnresolvedMention">
    <w:name w:val="Unresolved Mention"/>
    <w:basedOn w:val="DefaultParagraphFont"/>
    <w:uiPriority w:val="99"/>
    <w:semiHidden/>
    <w:unhideWhenUsed/>
    <w:rsid w:val="00387214"/>
    <w:rPr>
      <w:color w:val="605E5C"/>
      <w:shd w:val="clear" w:color="auto" w:fill="E1DFDD"/>
    </w:rPr>
  </w:style>
  <w:style w:type="paragraph" w:styleId="BalloonText">
    <w:name w:val="Balloon Text"/>
    <w:basedOn w:val="Normal"/>
    <w:link w:val="BalloonTextChar"/>
    <w:uiPriority w:val="99"/>
    <w:semiHidden/>
    <w:unhideWhenUsed/>
    <w:rsid w:val="00AD28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2894"/>
    <w:rPr>
      <w:rFonts w:ascii="Tahoma" w:hAnsi="Tahoma" w:cs="Tahoma"/>
      <w:sz w:val="16"/>
      <w:szCs w:val="16"/>
    </w:rPr>
  </w:style>
  <w:style w:type="paragraph" w:styleId="ListParagraph">
    <w:name w:val="List Paragraph"/>
    <w:basedOn w:val="Normal"/>
    <w:uiPriority w:val="34"/>
    <w:qFormat/>
    <w:rsid w:val="00974702"/>
    <w:pPr>
      <w:ind w:left="720"/>
      <w:contextualSpacing/>
    </w:pPr>
  </w:style>
  <w:style w:type="character" w:customStyle="1" w:styleId="Heading1Char">
    <w:name w:val="Heading 1 Char"/>
    <w:basedOn w:val="DefaultParagraphFont"/>
    <w:link w:val="Heading1"/>
    <w:uiPriority w:val="9"/>
    <w:rsid w:val="0070400D"/>
    <w:rPr>
      <w:rFonts w:asciiTheme="majorHAnsi" w:eastAsiaTheme="majorEastAsia" w:hAnsiTheme="majorHAnsi" w:cstheme="majorBidi"/>
      <w:b/>
      <w:bCs/>
      <w:sz w:val="28"/>
      <w:szCs w:val="28"/>
      <w:u w:val="single"/>
    </w:rPr>
  </w:style>
  <w:style w:type="paragraph" w:styleId="TOCHeading">
    <w:name w:val="TOC Heading"/>
    <w:basedOn w:val="Heading1"/>
    <w:next w:val="Normal"/>
    <w:uiPriority w:val="39"/>
    <w:semiHidden/>
    <w:unhideWhenUsed/>
    <w:qFormat/>
    <w:rsid w:val="0070400D"/>
    <w:pPr>
      <w:spacing w:line="276" w:lineRule="auto"/>
      <w:outlineLvl w:val="9"/>
    </w:pPr>
    <w:rPr>
      <w:lang w:val="en-US" w:eastAsia="ja-JP"/>
    </w:rPr>
  </w:style>
  <w:style w:type="paragraph" w:styleId="TOC2">
    <w:name w:val="toc 2"/>
    <w:basedOn w:val="Normal"/>
    <w:next w:val="Normal"/>
    <w:autoRedefine/>
    <w:uiPriority w:val="39"/>
    <w:unhideWhenUsed/>
    <w:qFormat/>
    <w:rsid w:val="0070400D"/>
    <w:pPr>
      <w:spacing w:after="100"/>
      <w:ind w:left="220"/>
    </w:pPr>
  </w:style>
  <w:style w:type="paragraph" w:styleId="TOC1">
    <w:name w:val="toc 1"/>
    <w:basedOn w:val="Normal"/>
    <w:next w:val="Normal"/>
    <w:autoRedefine/>
    <w:uiPriority w:val="39"/>
    <w:unhideWhenUsed/>
    <w:qFormat/>
    <w:rsid w:val="0070400D"/>
    <w:pPr>
      <w:spacing w:after="100" w:line="276" w:lineRule="auto"/>
    </w:pPr>
    <w:rPr>
      <w:rFonts w:eastAsiaTheme="minorEastAsia"/>
      <w:lang w:val="en-US" w:eastAsia="ja-JP"/>
    </w:rPr>
  </w:style>
  <w:style w:type="paragraph" w:styleId="TOC3">
    <w:name w:val="toc 3"/>
    <w:basedOn w:val="Normal"/>
    <w:next w:val="Normal"/>
    <w:autoRedefine/>
    <w:uiPriority w:val="39"/>
    <w:semiHidden/>
    <w:unhideWhenUsed/>
    <w:qFormat/>
    <w:rsid w:val="0070400D"/>
    <w:pPr>
      <w:spacing w:after="100" w:line="276" w:lineRule="auto"/>
      <w:ind w:left="440"/>
    </w:pPr>
    <w:rPr>
      <w:rFonts w:eastAsiaTheme="minorEastAsia"/>
      <w:lang w:val="en-US" w:eastAsia="ja-JP"/>
    </w:rPr>
  </w:style>
  <w:style w:type="paragraph" w:styleId="Title">
    <w:name w:val="Title"/>
    <w:basedOn w:val="Normal"/>
    <w:next w:val="Normal"/>
    <w:link w:val="TitleChar"/>
    <w:uiPriority w:val="10"/>
    <w:qFormat/>
    <w:rsid w:val="0070400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0400D"/>
    <w:rPr>
      <w:rFonts w:asciiTheme="majorHAnsi" w:eastAsiaTheme="majorEastAsia" w:hAnsiTheme="majorHAnsi" w:cstheme="majorBidi"/>
      <w:color w:val="323E4F" w:themeColor="text2" w:themeShade="BF"/>
      <w:spacing w:val="5"/>
      <w:kern w:val="28"/>
      <w:sz w:val="52"/>
      <w:szCs w:val="52"/>
    </w:rPr>
  </w:style>
  <w:style w:type="paragraph" w:styleId="NoSpacing">
    <w:name w:val="No Spacing"/>
    <w:uiPriority w:val="1"/>
    <w:qFormat/>
    <w:rsid w:val="0070400D"/>
    <w:pPr>
      <w:spacing w:after="0" w:line="240" w:lineRule="auto"/>
    </w:pPr>
  </w:style>
  <w:style w:type="character" w:customStyle="1" w:styleId="Heading2Char">
    <w:name w:val="Heading 2 Char"/>
    <w:basedOn w:val="DefaultParagraphFont"/>
    <w:link w:val="Heading2"/>
    <w:uiPriority w:val="9"/>
    <w:rsid w:val="0070400D"/>
    <w:rPr>
      <w:rFonts w:asciiTheme="majorHAnsi" w:eastAsiaTheme="majorEastAsia" w:hAnsiTheme="majorHAnsi" w:cstheme="majorBidi"/>
      <w:b/>
      <w:b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1800986">
      <w:bodyDiv w:val="1"/>
      <w:marLeft w:val="0"/>
      <w:marRight w:val="0"/>
      <w:marTop w:val="0"/>
      <w:marBottom w:val="0"/>
      <w:divBdr>
        <w:top w:val="none" w:sz="0" w:space="0" w:color="auto"/>
        <w:left w:val="none" w:sz="0" w:space="0" w:color="auto"/>
        <w:bottom w:val="none" w:sz="0" w:space="0" w:color="auto"/>
        <w:right w:val="none" w:sz="0" w:space="0" w:color="auto"/>
      </w:divBdr>
    </w:div>
    <w:div w:id="437795094">
      <w:bodyDiv w:val="1"/>
      <w:marLeft w:val="0"/>
      <w:marRight w:val="0"/>
      <w:marTop w:val="0"/>
      <w:marBottom w:val="0"/>
      <w:divBdr>
        <w:top w:val="none" w:sz="0" w:space="0" w:color="auto"/>
        <w:left w:val="none" w:sz="0" w:space="0" w:color="auto"/>
        <w:bottom w:val="none" w:sz="0" w:space="0" w:color="auto"/>
        <w:right w:val="none" w:sz="0" w:space="0" w:color="auto"/>
      </w:divBdr>
    </w:div>
    <w:div w:id="564684396">
      <w:bodyDiv w:val="1"/>
      <w:marLeft w:val="0"/>
      <w:marRight w:val="0"/>
      <w:marTop w:val="0"/>
      <w:marBottom w:val="0"/>
      <w:divBdr>
        <w:top w:val="none" w:sz="0" w:space="0" w:color="auto"/>
        <w:left w:val="none" w:sz="0" w:space="0" w:color="auto"/>
        <w:bottom w:val="none" w:sz="0" w:space="0" w:color="auto"/>
        <w:right w:val="none" w:sz="0" w:space="0" w:color="auto"/>
      </w:divBdr>
    </w:div>
    <w:div w:id="657996946">
      <w:bodyDiv w:val="1"/>
      <w:marLeft w:val="0"/>
      <w:marRight w:val="0"/>
      <w:marTop w:val="0"/>
      <w:marBottom w:val="0"/>
      <w:divBdr>
        <w:top w:val="none" w:sz="0" w:space="0" w:color="auto"/>
        <w:left w:val="none" w:sz="0" w:space="0" w:color="auto"/>
        <w:bottom w:val="none" w:sz="0" w:space="0" w:color="auto"/>
        <w:right w:val="none" w:sz="0" w:space="0" w:color="auto"/>
      </w:divBdr>
    </w:div>
    <w:div w:id="806093126">
      <w:bodyDiv w:val="1"/>
      <w:marLeft w:val="0"/>
      <w:marRight w:val="0"/>
      <w:marTop w:val="0"/>
      <w:marBottom w:val="0"/>
      <w:divBdr>
        <w:top w:val="none" w:sz="0" w:space="0" w:color="auto"/>
        <w:left w:val="none" w:sz="0" w:space="0" w:color="auto"/>
        <w:bottom w:val="none" w:sz="0" w:space="0" w:color="auto"/>
        <w:right w:val="none" w:sz="0" w:space="0" w:color="auto"/>
      </w:divBdr>
    </w:div>
    <w:div w:id="836841499">
      <w:bodyDiv w:val="1"/>
      <w:marLeft w:val="0"/>
      <w:marRight w:val="0"/>
      <w:marTop w:val="0"/>
      <w:marBottom w:val="0"/>
      <w:divBdr>
        <w:top w:val="none" w:sz="0" w:space="0" w:color="auto"/>
        <w:left w:val="none" w:sz="0" w:space="0" w:color="auto"/>
        <w:bottom w:val="none" w:sz="0" w:space="0" w:color="auto"/>
        <w:right w:val="none" w:sz="0" w:space="0" w:color="auto"/>
      </w:divBdr>
    </w:div>
    <w:div w:id="1041788296">
      <w:bodyDiv w:val="1"/>
      <w:marLeft w:val="0"/>
      <w:marRight w:val="0"/>
      <w:marTop w:val="0"/>
      <w:marBottom w:val="0"/>
      <w:divBdr>
        <w:top w:val="none" w:sz="0" w:space="0" w:color="auto"/>
        <w:left w:val="none" w:sz="0" w:space="0" w:color="auto"/>
        <w:bottom w:val="none" w:sz="0" w:space="0" w:color="auto"/>
        <w:right w:val="none" w:sz="0" w:space="0" w:color="auto"/>
      </w:divBdr>
    </w:div>
    <w:div w:id="1053699688">
      <w:bodyDiv w:val="1"/>
      <w:marLeft w:val="0"/>
      <w:marRight w:val="0"/>
      <w:marTop w:val="0"/>
      <w:marBottom w:val="0"/>
      <w:divBdr>
        <w:top w:val="none" w:sz="0" w:space="0" w:color="auto"/>
        <w:left w:val="none" w:sz="0" w:space="0" w:color="auto"/>
        <w:bottom w:val="none" w:sz="0" w:space="0" w:color="auto"/>
        <w:right w:val="none" w:sz="0" w:space="0" w:color="auto"/>
      </w:divBdr>
    </w:div>
    <w:div w:id="1061833003">
      <w:bodyDiv w:val="1"/>
      <w:marLeft w:val="0"/>
      <w:marRight w:val="0"/>
      <w:marTop w:val="0"/>
      <w:marBottom w:val="0"/>
      <w:divBdr>
        <w:top w:val="none" w:sz="0" w:space="0" w:color="auto"/>
        <w:left w:val="none" w:sz="0" w:space="0" w:color="auto"/>
        <w:bottom w:val="none" w:sz="0" w:space="0" w:color="auto"/>
        <w:right w:val="none" w:sz="0" w:space="0" w:color="auto"/>
      </w:divBdr>
    </w:div>
    <w:div w:id="1084496635">
      <w:bodyDiv w:val="1"/>
      <w:marLeft w:val="0"/>
      <w:marRight w:val="0"/>
      <w:marTop w:val="0"/>
      <w:marBottom w:val="0"/>
      <w:divBdr>
        <w:top w:val="none" w:sz="0" w:space="0" w:color="auto"/>
        <w:left w:val="none" w:sz="0" w:space="0" w:color="auto"/>
        <w:bottom w:val="none" w:sz="0" w:space="0" w:color="auto"/>
        <w:right w:val="none" w:sz="0" w:space="0" w:color="auto"/>
      </w:divBdr>
    </w:div>
    <w:div w:id="1226842744">
      <w:bodyDiv w:val="1"/>
      <w:marLeft w:val="0"/>
      <w:marRight w:val="0"/>
      <w:marTop w:val="0"/>
      <w:marBottom w:val="0"/>
      <w:divBdr>
        <w:top w:val="none" w:sz="0" w:space="0" w:color="auto"/>
        <w:left w:val="none" w:sz="0" w:space="0" w:color="auto"/>
        <w:bottom w:val="none" w:sz="0" w:space="0" w:color="auto"/>
        <w:right w:val="none" w:sz="0" w:space="0" w:color="auto"/>
      </w:divBdr>
    </w:div>
    <w:div w:id="1234509930">
      <w:bodyDiv w:val="1"/>
      <w:marLeft w:val="0"/>
      <w:marRight w:val="0"/>
      <w:marTop w:val="0"/>
      <w:marBottom w:val="0"/>
      <w:divBdr>
        <w:top w:val="none" w:sz="0" w:space="0" w:color="auto"/>
        <w:left w:val="none" w:sz="0" w:space="0" w:color="auto"/>
        <w:bottom w:val="none" w:sz="0" w:space="0" w:color="auto"/>
        <w:right w:val="none" w:sz="0" w:space="0" w:color="auto"/>
      </w:divBdr>
    </w:div>
    <w:div w:id="1488862052">
      <w:bodyDiv w:val="1"/>
      <w:marLeft w:val="0"/>
      <w:marRight w:val="0"/>
      <w:marTop w:val="0"/>
      <w:marBottom w:val="0"/>
      <w:divBdr>
        <w:top w:val="none" w:sz="0" w:space="0" w:color="auto"/>
        <w:left w:val="none" w:sz="0" w:space="0" w:color="auto"/>
        <w:bottom w:val="none" w:sz="0" w:space="0" w:color="auto"/>
        <w:right w:val="none" w:sz="0" w:space="0" w:color="auto"/>
      </w:divBdr>
    </w:div>
    <w:div w:id="1557008859">
      <w:bodyDiv w:val="1"/>
      <w:marLeft w:val="0"/>
      <w:marRight w:val="0"/>
      <w:marTop w:val="0"/>
      <w:marBottom w:val="0"/>
      <w:divBdr>
        <w:top w:val="none" w:sz="0" w:space="0" w:color="auto"/>
        <w:left w:val="none" w:sz="0" w:space="0" w:color="auto"/>
        <w:bottom w:val="none" w:sz="0" w:space="0" w:color="auto"/>
        <w:right w:val="none" w:sz="0" w:space="0" w:color="auto"/>
      </w:divBdr>
    </w:div>
    <w:div w:id="1669822329">
      <w:bodyDiv w:val="1"/>
      <w:marLeft w:val="0"/>
      <w:marRight w:val="0"/>
      <w:marTop w:val="0"/>
      <w:marBottom w:val="0"/>
      <w:divBdr>
        <w:top w:val="none" w:sz="0" w:space="0" w:color="auto"/>
        <w:left w:val="none" w:sz="0" w:space="0" w:color="auto"/>
        <w:bottom w:val="none" w:sz="0" w:space="0" w:color="auto"/>
        <w:right w:val="none" w:sz="0" w:space="0" w:color="auto"/>
      </w:divBdr>
    </w:div>
    <w:div w:id="1785536406">
      <w:bodyDiv w:val="1"/>
      <w:marLeft w:val="0"/>
      <w:marRight w:val="0"/>
      <w:marTop w:val="0"/>
      <w:marBottom w:val="0"/>
      <w:divBdr>
        <w:top w:val="none" w:sz="0" w:space="0" w:color="auto"/>
        <w:left w:val="none" w:sz="0" w:space="0" w:color="auto"/>
        <w:bottom w:val="none" w:sz="0" w:space="0" w:color="auto"/>
        <w:right w:val="none" w:sz="0" w:space="0" w:color="auto"/>
      </w:divBdr>
    </w:div>
    <w:div w:id="2120949541">
      <w:bodyDiv w:val="1"/>
      <w:marLeft w:val="0"/>
      <w:marRight w:val="0"/>
      <w:marTop w:val="0"/>
      <w:marBottom w:val="0"/>
      <w:divBdr>
        <w:top w:val="none" w:sz="0" w:space="0" w:color="auto"/>
        <w:left w:val="none" w:sz="0" w:space="0" w:color="auto"/>
        <w:bottom w:val="none" w:sz="0" w:space="0" w:color="auto"/>
        <w:right w:val="none" w:sz="0" w:space="0" w:color="auto"/>
      </w:divBdr>
    </w:div>
    <w:div w:id="2142459162">
      <w:bodyDiv w:val="1"/>
      <w:marLeft w:val="0"/>
      <w:marRight w:val="0"/>
      <w:marTop w:val="0"/>
      <w:marBottom w:val="0"/>
      <w:divBdr>
        <w:top w:val="none" w:sz="0" w:space="0" w:color="auto"/>
        <w:left w:val="none" w:sz="0" w:space="0" w:color="auto"/>
        <w:bottom w:val="none" w:sz="0" w:space="0" w:color="auto"/>
        <w:right w:val="none" w:sz="0" w:space="0" w:color="auto"/>
      </w:divBdr>
      <w:divsChild>
        <w:div w:id="1692995097">
          <w:marLeft w:val="0"/>
          <w:marRight w:val="0"/>
          <w:marTop w:val="0"/>
          <w:marBottom w:val="0"/>
          <w:divBdr>
            <w:top w:val="none" w:sz="0" w:space="0" w:color="auto"/>
            <w:left w:val="none" w:sz="0" w:space="0" w:color="auto"/>
            <w:bottom w:val="none" w:sz="0" w:space="0" w:color="auto"/>
            <w:right w:val="none" w:sz="0" w:space="0" w:color="auto"/>
          </w:divBdr>
        </w:div>
        <w:div w:id="1437753430">
          <w:marLeft w:val="0"/>
          <w:marRight w:val="0"/>
          <w:marTop w:val="0"/>
          <w:marBottom w:val="0"/>
          <w:divBdr>
            <w:top w:val="none" w:sz="0" w:space="0" w:color="auto"/>
            <w:left w:val="none" w:sz="0" w:space="0" w:color="auto"/>
            <w:bottom w:val="none" w:sz="0" w:space="0" w:color="auto"/>
            <w:right w:val="none" w:sz="0" w:space="0" w:color="auto"/>
          </w:divBdr>
        </w:div>
        <w:div w:id="19980736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womensaid.co.uk" TargetMode="External"/><Relationship Id="rId18" Type="http://schemas.openxmlformats.org/officeDocument/2006/relationships/hyperlink" Target="https://www.forbes.com/sites/forbestechcouncil/2020/12/21/why-employee-upskilling-and-reskilling-is-so-important-right-now/?sh=4decf9673302" TargetMode="External"/><Relationship Id="rId26" Type="http://schemas.openxmlformats.org/officeDocument/2006/relationships/image" Target="media/image6.png"/><Relationship Id="rId3" Type="http://schemas.openxmlformats.org/officeDocument/2006/relationships/styles" Target="styles.xml"/><Relationship Id="rId21" Type="http://schemas.openxmlformats.org/officeDocument/2006/relationships/hyperlink" Target="https://www.forbes.com/sites/carleysime/2019/03/28/how-does-coaching-actually-help-leaders/" TargetMode="External"/><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www.tandfonline.com/doi/full/10.1080/23303131.2015.1031416" TargetMode="External"/><Relationship Id="rId17" Type="http://schemas.openxmlformats.org/officeDocument/2006/relationships/hyperlink" Target="https://www.goskills.com/Resources/Benefits-of-training-and-development-in-the-workplace" TargetMode="External"/><Relationship Id="rId25" Type="http://schemas.openxmlformats.org/officeDocument/2006/relationships/image" Target="media/image5.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nonprofit.com" TargetMode="External"/><Relationship Id="rId20" Type="http://schemas.openxmlformats.org/officeDocument/2006/relationships/hyperlink" Target="https://www.managementstudyguide.com/charles-handy-model.htm"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andfonline.com/doi/full/10.1080/23303131.2015.1031416" TargetMode="External"/><Relationship Id="rId24" Type="http://schemas.openxmlformats.org/officeDocument/2006/relationships/image" Target="media/image4.pn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www.nonprofitHR.com" TargetMode="External"/><Relationship Id="rId23" Type="http://schemas.openxmlformats.org/officeDocument/2006/relationships/image" Target="media/image3.png"/><Relationship Id="rId28" Type="http://schemas.openxmlformats.org/officeDocument/2006/relationships/image" Target="media/image8.png"/><Relationship Id="rId10" Type="http://schemas.openxmlformats.org/officeDocument/2006/relationships/hyperlink" Target="https://www.tandfonline.com/doi/full/10.1080/23303131.2015.1031416" TargetMode="External"/><Relationship Id="rId19" Type="http://schemas.openxmlformats.org/officeDocument/2006/relationships/hyperlink" Target="https://www.shrm.org/hr-today/pages/default.aspx" TargetMode="External"/><Relationship Id="rId31"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thewallich.com"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2569"/>
    <w:rsid w:val="0024384A"/>
    <w:rsid w:val="00432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AE137D52FD473E9B126F06E4D1081C">
    <w:name w:val="A9AE137D52FD473E9B126F06E4D1081C"/>
    <w:rsid w:val="00432569"/>
  </w:style>
  <w:style w:type="paragraph" w:customStyle="1" w:styleId="9292FF991F3843CFA33174DC05617F74">
    <w:name w:val="9292FF991F3843CFA33174DC05617F74"/>
    <w:rsid w:val="00432569"/>
  </w:style>
  <w:style w:type="paragraph" w:customStyle="1" w:styleId="457FF3ED57BB471BA7D4D898CF881F1B">
    <w:name w:val="457FF3ED57BB471BA7D4D898CF881F1B"/>
    <w:rsid w:val="00432569"/>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AE137D52FD473E9B126F06E4D1081C">
    <w:name w:val="A9AE137D52FD473E9B126F06E4D1081C"/>
    <w:rsid w:val="00432569"/>
  </w:style>
  <w:style w:type="paragraph" w:customStyle="1" w:styleId="9292FF991F3843CFA33174DC05617F74">
    <w:name w:val="9292FF991F3843CFA33174DC05617F74"/>
    <w:rsid w:val="00432569"/>
  </w:style>
  <w:style w:type="paragraph" w:customStyle="1" w:styleId="457FF3ED57BB471BA7D4D898CF881F1B">
    <w:name w:val="457FF3ED57BB471BA7D4D898CF881F1B"/>
    <w:rsid w:val="004325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F2F25C-56C1-4525-A5DB-F8E39FD1B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9992</Words>
  <Characters>56958</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Nadia Phillips (1705457)</dc:creator>
  <cp:lastModifiedBy>Nadia</cp:lastModifiedBy>
  <cp:revision>2</cp:revision>
  <cp:lastPrinted>2022-11-09T10:44:00Z</cp:lastPrinted>
  <dcterms:created xsi:type="dcterms:W3CDTF">2022-11-09T21:16:00Z</dcterms:created>
  <dcterms:modified xsi:type="dcterms:W3CDTF">2022-11-09T21:16:00Z</dcterms:modified>
</cp:coreProperties>
</file>