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20734849"/>
        <w:docPartObj>
          <w:docPartGallery w:val="Cover Pages"/>
          <w:docPartUnique/>
        </w:docPartObj>
      </w:sdtPr>
      <w:sdtEndPr>
        <w:rPr>
          <w:rFonts w:ascii="Arial" w:hAnsi="Arial" w:cs="Arial"/>
          <w:b/>
          <w:bCs/>
        </w:rPr>
      </w:sdtEndPr>
      <w:sdtContent>
        <w:p w14:paraId="2FF944D0" w14:textId="77777777" w:rsidR="00A262C3" w:rsidRDefault="00A262C3" w:rsidP="0093320F">
          <w:pPr>
            <w:pStyle w:val="NoSpacing"/>
          </w:pPr>
        </w:p>
        <w:tbl>
          <w:tblPr>
            <w:tblpPr w:leftFromText="187" w:rightFromText="187" w:horzAnchor="margin"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46"/>
          </w:tblGrid>
          <w:tr w:rsidR="00A262C3" w14:paraId="6BF9ED2E" w14:textId="77777777">
            <w:sdt>
              <w:sdtPr>
                <w:rPr>
                  <w:rFonts w:ascii="Arial" w:hAnsi="Arial" w:cs="Arial"/>
                  <w:sz w:val="24"/>
                  <w:szCs w:val="24"/>
                </w:rPr>
                <w:alias w:val="Company"/>
                <w:id w:val="13406915"/>
                <w:placeholder>
                  <w:docPart w:val="618D338D82494706A738A5BF95B15469"/>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08D1997C" w14:textId="224EB5A0" w:rsidR="00A262C3" w:rsidRDefault="00A262C3">
                    <w:pPr>
                      <w:pStyle w:val="NoSpacing"/>
                      <w:rPr>
                        <w:color w:val="0F4761" w:themeColor="accent1" w:themeShade="BF"/>
                        <w:sz w:val="24"/>
                      </w:rPr>
                    </w:pPr>
                    <w:r>
                      <w:rPr>
                        <w:rFonts w:ascii="Arial" w:hAnsi="Arial" w:cs="Arial"/>
                        <w:sz w:val="24"/>
                        <w:szCs w:val="24"/>
                      </w:rPr>
                      <w:t>Assessment: Component 2</w:t>
                    </w:r>
                  </w:p>
                </w:tc>
              </w:sdtContent>
            </w:sdt>
          </w:tr>
          <w:tr w:rsidR="00A262C3" w14:paraId="0205DC50" w14:textId="77777777">
            <w:tc>
              <w:tcPr>
                <w:tcW w:w="7209" w:type="dxa"/>
              </w:tcPr>
              <w:sdt>
                <w:sdtPr>
                  <w:rPr>
                    <w:rFonts w:ascii="Arial" w:eastAsiaTheme="majorEastAsia" w:hAnsi="Arial" w:cs="Arial"/>
                    <w:sz w:val="88"/>
                    <w:szCs w:val="88"/>
                  </w:rPr>
                  <w:alias w:val="Title"/>
                  <w:id w:val="13406919"/>
                  <w:placeholder>
                    <w:docPart w:val="248D729013DD4AB080DCE2F1C06A64E0"/>
                  </w:placeholder>
                  <w:dataBinding w:prefixMappings="xmlns:ns0='http://schemas.openxmlformats.org/package/2006/metadata/core-properties' xmlns:ns1='http://purl.org/dc/elements/1.1/'" w:xpath="/ns0:coreProperties[1]/ns1:title[1]" w:storeItemID="{6C3C8BC8-F283-45AE-878A-BAB7291924A1}"/>
                  <w:text/>
                </w:sdtPr>
                <w:sdtEndPr/>
                <w:sdtContent>
                  <w:p w14:paraId="6E0CF452" w14:textId="3D962334" w:rsidR="00A262C3" w:rsidRDefault="00A262C3">
                    <w:pPr>
                      <w:pStyle w:val="NoSpacing"/>
                      <w:spacing w:line="216" w:lineRule="auto"/>
                      <w:rPr>
                        <w:rFonts w:asciiTheme="majorHAnsi" w:eastAsiaTheme="majorEastAsia" w:hAnsiTheme="majorHAnsi" w:cstheme="majorBidi"/>
                        <w:color w:val="156082" w:themeColor="accent1"/>
                        <w:sz w:val="88"/>
                        <w:szCs w:val="88"/>
                      </w:rPr>
                    </w:pPr>
                    <w:r>
                      <w:rPr>
                        <w:rFonts w:ascii="Arial" w:eastAsiaTheme="majorEastAsia" w:hAnsi="Arial" w:cs="Arial"/>
                        <w:sz w:val="88"/>
                        <w:szCs w:val="88"/>
                      </w:rPr>
                      <w:t>Independent Study Module</w:t>
                    </w:r>
                  </w:p>
                </w:sdtContent>
              </w:sdt>
            </w:tc>
          </w:tr>
          <w:tr w:rsidR="00A262C3" w14:paraId="2ACC30FB" w14:textId="77777777">
            <w:tc>
              <w:tcPr>
                <w:tcW w:w="7209" w:type="dxa"/>
                <w:tcMar>
                  <w:top w:w="216" w:type="dxa"/>
                  <w:left w:w="115" w:type="dxa"/>
                  <w:bottom w:w="216" w:type="dxa"/>
                  <w:right w:w="115" w:type="dxa"/>
                </w:tcMar>
              </w:tcPr>
              <w:p w14:paraId="35E1998B" w14:textId="77777777" w:rsidR="00A262C3" w:rsidRDefault="00A262C3">
                <w:pPr>
                  <w:pStyle w:val="NoSpacing"/>
                  <w:rPr>
                    <w:color w:val="0F4761" w:themeColor="accent1" w:themeShade="BF"/>
                    <w:sz w:val="24"/>
                  </w:rPr>
                </w:pPr>
              </w:p>
            </w:tc>
          </w:tr>
        </w:tbl>
        <w:p w14:paraId="767FE299" w14:textId="77777777" w:rsidR="00A262C3" w:rsidRDefault="00A262C3" w:rsidP="00A262C3">
          <w:pPr>
            <w:pStyle w:val="NoSpacing"/>
            <w:rPr>
              <w:rFonts w:ascii="Arial" w:hAnsi="Arial" w:cs="Arial"/>
              <w:b/>
              <w:bCs/>
            </w:rPr>
          </w:pPr>
          <w:r>
            <w:rPr>
              <w:rFonts w:ascii="Arial" w:hAnsi="Arial" w:cs="Arial"/>
              <w:b/>
              <w:bCs/>
            </w:rPr>
            <w:t xml:space="preserve"> </w:t>
          </w:r>
        </w:p>
        <w:p w14:paraId="23250A7C" w14:textId="77777777" w:rsidR="00A262C3" w:rsidRDefault="00A262C3" w:rsidP="00A262C3">
          <w:pPr>
            <w:pStyle w:val="NoSpacing"/>
            <w:rPr>
              <w:rFonts w:ascii="Arial" w:hAnsi="Arial" w:cs="Arial"/>
              <w:b/>
              <w:bCs/>
            </w:rPr>
          </w:pPr>
        </w:p>
        <w:p w14:paraId="5F0FF71C" w14:textId="77777777" w:rsidR="00A262C3" w:rsidRDefault="00A262C3" w:rsidP="00A262C3">
          <w:pPr>
            <w:pStyle w:val="NoSpacing"/>
            <w:rPr>
              <w:rFonts w:ascii="Arial" w:hAnsi="Arial" w:cs="Arial"/>
              <w:b/>
              <w:bCs/>
            </w:rPr>
          </w:pPr>
        </w:p>
        <w:p w14:paraId="0287D2A1" w14:textId="77777777" w:rsidR="00A262C3" w:rsidRDefault="00A262C3" w:rsidP="00A262C3">
          <w:pPr>
            <w:pStyle w:val="NoSpacing"/>
            <w:rPr>
              <w:rFonts w:ascii="Arial" w:hAnsi="Arial" w:cs="Arial"/>
              <w:b/>
              <w:bCs/>
            </w:rPr>
          </w:pPr>
        </w:p>
        <w:p w14:paraId="2FA81BB8" w14:textId="77777777" w:rsidR="00A262C3" w:rsidRDefault="00A262C3" w:rsidP="00A262C3">
          <w:pPr>
            <w:pStyle w:val="NoSpacing"/>
            <w:rPr>
              <w:rFonts w:ascii="Arial" w:hAnsi="Arial" w:cs="Arial"/>
              <w:b/>
              <w:bCs/>
            </w:rPr>
          </w:pPr>
        </w:p>
        <w:p w14:paraId="5F3C2248" w14:textId="77777777" w:rsidR="00A262C3" w:rsidRDefault="00A262C3" w:rsidP="00A262C3">
          <w:pPr>
            <w:pStyle w:val="NoSpacing"/>
            <w:rPr>
              <w:rFonts w:ascii="Arial" w:hAnsi="Arial" w:cs="Arial"/>
              <w:b/>
              <w:bCs/>
            </w:rPr>
          </w:pPr>
        </w:p>
        <w:p w14:paraId="20FC1D18" w14:textId="77777777" w:rsidR="00A262C3" w:rsidRDefault="00A262C3" w:rsidP="00A262C3">
          <w:pPr>
            <w:pStyle w:val="NoSpacing"/>
            <w:rPr>
              <w:rFonts w:ascii="Arial" w:hAnsi="Arial" w:cs="Arial"/>
              <w:b/>
              <w:bCs/>
            </w:rPr>
          </w:pPr>
        </w:p>
        <w:p w14:paraId="02F4DBA4" w14:textId="77777777" w:rsidR="00A262C3" w:rsidRDefault="00A262C3" w:rsidP="00A262C3">
          <w:pPr>
            <w:pStyle w:val="NoSpacing"/>
            <w:rPr>
              <w:rFonts w:ascii="Arial" w:hAnsi="Arial" w:cs="Arial"/>
              <w:b/>
              <w:bCs/>
            </w:rPr>
          </w:pPr>
        </w:p>
        <w:p w14:paraId="069AE5B8" w14:textId="77777777" w:rsidR="00A262C3" w:rsidRDefault="00A262C3" w:rsidP="00A262C3">
          <w:pPr>
            <w:pStyle w:val="NoSpacing"/>
            <w:rPr>
              <w:rFonts w:ascii="Arial" w:hAnsi="Arial" w:cs="Arial"/>
              <w:b/>
              <w:bCs/>
            </w:rPr>
          </w:pPr>
        </w:p>
        <w:p w14:paraId="7F6B6DBA" w14:textId="77777777" w:rsidR="00A262C3" w:rsidRDefault="00A262C3" w:rsidP="00A262C3">
          <w:pPr>
            <w:pStyle w:val="NoSpacing"/>
            <w:rPr>
              <w:rFonts w:ascii="Arial" w:hAnsi="Arial" w:cs="Arial"/>
              <w:b/>
              <w:bCs/>
            </w:rPr>
          </w:pPr>
        </w:p>
        <w:p w14:paraId="575D7E02" w14:textId="77777777" w:rsidR="00A262C3" w:rsidRDefault="00A262C3" w:rsidP="00A262C3">
          <w:pPr>
            <w:pStyle w:val="NoSpacing"/>
            <w:rPr>
              <w:rFonts w:ascii="Arial" w:hAnsi="Arial" w:cs="Arial"/>
              <w:b/>
              <w:bCs/>
            </w:rPr>
          </w:pPr>
        </w:p>
        <w:p w14:paraId="38B7F09D" w14:textId="77777777" w:rsidR="00A262C3" w:rsidRDefault="00A262C3" w:rsidP="00A262C3">
          <w:pPr>
            <w:pStyle w:val="NoSpacing"/>
            <w:rPr>
              <w:rFonts w:ascii="Arial" w:hAnsi="Arial" w:cs="Arial"/>
              <w:b/>
              <w:bCs/>
            </w:rPr>
          </w:pPr>
        </w:p>
        <w:p w14:paraId="0396815E" w14:textId="77777777" w:rsidR="00A262C3" w:rsidRDefault="00A262C3" w:rsidP="00A262C3">
          <w:pPr>
            <w:pStyle w:val="NoSpacing"/>
            <w:rPr>
              <w:rFonts w:ascii="Arial" w:hAnsi="Arial" w:cs="Arial"/>
              <w:b/>
              <w:bCs/>
            </w:rPr>
          </w:pPr>
        </w:p>
        <w:p w14:paraId="3FEDADD1" w14:textId="77777777" w:rsidR="00A262C3" w:rsidRDefault="00A262C3" w:rsidP="00A262C3">
          <w:pPr>
            <w:pStyle w:val="NoSpacing"/>
            <w:rPr>
              <w:rFonts w:ascii="Arial" w:hAnsi="Arial" w:cs="Arial"/>
              <w:b/>
              <w:bCs/>
            </w:rPr>
          </w:pPr>
        </w:p>
        <w:p w14:paraId="1C320D62" w14:textId="77777777" w:rsidR="00A262C3" w:rsidRDefault="00A262C3" w:rsidP="00A262C3">
          <w:pPr>
            <w:pStyle w:val="NoSpacing"/>
            <w:rPr>
              <w:rFonts w:ascii="Arial" w:hAnsi="Arial" w:cs="Arial"/>
              <w:b/>
              <w:bCs/>
            </w:rPr>
          </w:pPr>
        </w:p>
        <w:p w14:paraId="47383601" w14:textId="77777777" w:rsidR="00A262C3" w:rsidRDefault="00A262C3" w:rsidP="00A262C3">
          <w:pPr>
            <w:pStyle w:val="NoSpacing"/>
            <w:rPr>
              <w:rFonts w:ascii="Arial" w:hAnsi="Arial" w:cs="Arial"/>
              <w:b/>
              <w:bCs/>
            </w:rPr>
          </w:pPr>
        </w:p>
        <w:p w14:paraId="527C9031" w14:textId="77777777" w:rsidR="00A262C3" w:rsidRDefault="00A262C3" w:rsidP="00A262C3">
          <w:pPr>
            <w:pStyle w:val="NoSpacing"/>
            <w:rPr>
              <w:rFonts w:ascii="Arial" w:hAnsi="Arial" w:cs="Arial"/>
              <w:b/>
              <w:bCs/>
            </w:rPr>
          </w:pPr>
        </w:p>
        <w:p w14:paraId="0FB47AC0" w14:textId="77777777" w:rsidR="00A262C3" w:rsidRDefault="00A262C3" w:rsidP="00A262C3">
          <w:pPr>
            <w:pStyle w:val="NoSpacing"/>
            <w:rPr>
              <w:rFonts w:ascii="Arial" w:hAnsi="Arial" w:cs="Arial"/>
              <w:b/>
              <w:bCs/>
            </w:rPr>
          </w:pPr>
        </w:p>
        <w:p w14:paraId="19D5CE27" w14:textId="77777777" w:rsidR="00A262C3" w:rsidRDefault="00A262C3" w:rsidP="00A262C3">
          <w:pPr>
            <w:pStyle w:val="NoSpacing"/>
            <w:rPr>
              <w:rFonts w:ascii="Arial" w:hAnsi="Arial" w:cs="Arial"/>
              <w:b/>
              <w:bCs/>
            </w:rPr>
          </w:pPr>
        </w:p>
        <w:p w14:paraId="3A525CB3" w14:textId="77777777" w:rsidR="00A262C3" w:rsidRDefault="00A262C3" w:rsidP="00A262C3">
          <w:pPr>
            <w:pStyle w:val="NoSpacing"/>
            <w:rPr>
              <w:rFonts w:ascii="Arial" w:hAnsi="Arial" w:cs="Arial"/>
              <w:b/>
              <w:bCs/>
            </w:rPr>
          </w:pPr>
        </w:p>
        <w:p w14:paraId="04BB1127" w14:textId="77777777" w:rsidR="00A262C3" w:rsidRDefault="00A262C3" w:rsidP="00A262C3">
          <w:pPr>
            <w:pStyle w:val="NoSpacing"/>
            <w:rPr>
              <w:rFonts w:ascii="Arial" w:hAnsi="Arial" w:cs="Arial"/>
              <w:b/>
              <w:bCs/>
            </w:rPr>
          </w:pPr>
        </w:p>
        <w:p w14:paraId="178DBBA5" w14:textId="77777777" w:rsidR="00A262C3" w:rsidRDefault="00A262C3" w:rsidP="00A262C3">
          <w:pPr>
            <w:pStyle w:val="NoSpacing"/>
            <w:rPr>
              <w:rFonts w:ascii="Arial" w:hAnsi="Arial" w:cs="Arial"/>
              <w:b/>
              <w:bCs/>
            </w:rPr>
          </w:pPr>
        </w:p>
        <w:p w14:paraId="33645E71" w14:textId="77777777" w:rsidR="00A262C3" w:rsidRDefault="00A262C3" w:rsidP="00A262C3">
          <w:pPr>
            <w:pStyle w:val="NoSpacing"/>
            <w:rPr>
              <w:rFonts w:ascii="Arial" w:hAnsi="Arial" w:cs="Arial"/>
              <w:b/>
              <w:bCs/>
            </w:rPr>
          </w:pPr>
        </w:p>
        <w:p w14:paraId="2C87E30D" w14:textId="77777777" w:rsidR="00A262C3" w:rsidRDefault="00A262C3" w:rsidP="00A262C3">
          <w:pPr>
            <w:pStyle w:val="NoSpacing"/>
            <w:rPr>
              <w:rFonts w:ascii="Arial" w:hAnsi="Arial" w:cs="Arial"/>
              <w:b/>
              <w:bCs/>
            </w:rPr>
          </w:pPr>
        </w:p>
        <w:p w14:paraId="741E46EE" w14:textId="77777777" w:rsidR="00A262C3" w:rsidRDefault="00A262C3" w:rsidP="00A262C3">
          <w:pPr>
            <w:pStyle w:val="NoSpacing"/>
            <w:rPr>
              <w:rFonts w:ascii="Arial" w:hAnsi="Arial" w:cs="Arial"/>
              <w:b/>
              <w:bCs/>
            </w:rPr>
          </w:pPr>
        </w:p>
        <w:p w14:paraId="4894172A" w14:textId="77777777" w:rsidR="00A262C3" w:rsidRDefault="00A262C3" w:rsidP="00A262C3">
          <w:pPr>
            <w:pStyle w:val="NoSpacing"/>
            <w:rPr>
              <w:rFonts w:ascii="Arial" w:hAnsi="Arial" w:cs="Arial"/>
              <w:b/>
              <w:bCs/>
            </w:rPr>
          </w:pPr>
        </w:p>
        <w:p w14:paraId="74498617" w14:textId="77777777" w:rsidR="00A262C3" w:rsidRDefault="00A262C3" w:rsidP="00A262C3">
          <w:pPr>
            <w:pStyle w:val="NoSpacing"/>
            <w:rPr>
              <w:rFonts w:ascii="Arial" w:hAnsi="Arial" w:cs="Arial"/>
              <w:b/>
              <w:bCs/>
            </w:rPr>
          </w:pPr>
        </w:p>
        <w:p w14:paraId="43AA0668" w14:textId="77777777" w:rsidR="00A262C3" w:rsidRDefault="00A262C3" w:rsidP="00A262C3">
          <w:pPr>
            <w:pStyle w:val="NoSpacing"/>
            <w:rPr>
              <w:rFonts w:ascii="Arial" w:hAnsi="Arial" w:cs="Arial"/>
              <w:b/>
              <w:bCs/>
            </w:rPr>
          </w:pPr>
        </w:p>
        <w:p w14:paraId="6CC4ACE7" w14:textId="77777777" w:rsidR="00A262C3" w:rsidRDefault="00A262C3" w:rsidP="00A262C3">
          <w:pPr>
            <w:pStyle w:val="NoSpacing"/>
            <w:rPr>
              <w:rFonts w:ascii="Arial" w:hAnsi="Arial" w:cs="Arial"/>
              <w:b/>
              <w:bCs/>
            </w:rPr>
          </w:pPr>
        </w:p>
        <w:p w14:paraId="502A140D" w14:textId="77777777" w:rsidR="00A262C3" w:rsidRDefault="00A262C3" w:rsidP="00A262C3">
          <w:pPr>
            <w:pStyle w:val="NoSpacing"/>
            <w:rPr>
              <w:rFonts w:ascii="Arial" w:hAnsi="Arial" w:cs="Arial"/>
              <w:b/>
              <w:bCs/>
            </w:rPr>
          </w:pPr>
        </w:p>
        <w:p w14:paraId="7950138E" w14:textId="77777777" w:rsidR="00A262C3" w:rsidRDefault="00A262C3" w:rsidP="00A262C3">
          <w:pPr>
            <w:pStyle w:val="NoSpacing"/>
            <w:rPr>
              <w:rFonts w:ascii="Arial" w:hAnsi="Arial" w:cs="Arial"/>
              <w:b/>
              <w:bCs/>
            </w:rPr>
          </w:pPr>
        </w:p>
        <w:p w14:paraId="100B30D1" w14:textId="77777777" w:rsidR="00A262C3" w:rsidRDefault="00A262C3" w:rsidP="00A262C3">
          <w:pPr>
            <w:pStyle w:val="NoSpacing"/>
            <w:rPr>
              <w:rFonts w:ascii="Arial" w:hAnsi="Arial" w:cs="Arial"/>
              <w:b/>
              <w:bCs/>
            </w:rPr>
          </w:pPr>
        </w:p>
        <w:p w14:paraId="185C69B7" w14:textId="77777777" w:rsidR="00A262C3" w:rsidRDefault="00A262C3" w:rsidP="00A262C3">
          <w:pPr>
            <w:pStyle w:val="NoSpacing"/>
            <w:rPr>
              <w:rFonts w:ascii="Arial" w:hAnsi="Arial" w:cs="Arial"/>
              <w:b/>
              <w:bCs/>
            </w:rPr>
          </w:pPr>
        </w:p>
        <w:p w14:paraId="2C505644" w14:textId="77777777" w:rsidR="00A262C3" w:rsidRDefault="00A262C3" w:rsidP="00A262C3">
          <w:pPr>
            <w:pStyle w:val="NoSpacing"/>
            <w:rPr>
              <w:rFonts w:ascii="Arial" w:hAnsi="Arial" w:cs="Arial"/>
              <w:b/>
              <w:bCs/>
            </w:rPr>
          </w:pPr>
        </w:p>
        <w:p w14:paraId="210A3ECE" w14:textId="77777777" w:rsidR="00A262C3" w:rsidRDefault="00A262C3" w:rsidP="00A262C3">
          <w:pPr>
            <w:pStyle w:val="NoSpacing"/>
            <w:rPr>
              <w:rFonts w:ascii="Arial" w:hAnsi="Arial" w:cs="Arial"/>
              <w:b/>
              <w:bCs/>
            </w:rPr>
          </w:pPr>
        </w:p>
        <w:p w14:paraId="21181EFC" w14:textId="77777777" w:rsidR="00A262C3" w:rsidRDefault="00A262C3" w:rsidP="00A262C3">
          <w:pPr>
            <w:pStyle w:val="NoSpacing"/>
            <w:spacing w:line="360" w:lineRule="auto"/>
            <w:rPr>
              <w:rFonts w:ascii="Arial" w:hAnsi="Arial" w:cs="Arial"/>
              <w:sz w:val="28"/>
              <w:szCs w:val="28"/>
            </w:rPr>
          </w:pPr>
          <w:r>
            <w:rPr>
              <w:rFonts w:ascii="Arial" w:hAnsi="Arial" w:cs="Arial"/>
              <w:sz w:val="28"/>
              <w:szCs w:val="28"/>
            </w:rPr>
            <w:t xml:space="preserve">Student Name: </w:t>
          </w:r>
          <w:r>
            <w:rPr>
              <w:rFonts w:ascii="Arial" w:hAnsi="Arial" w:cs="Arial"/>
              <w:sz w:val="28"/>
              <w:szCs w:val="28"/>
            </w:rPr>
            <w:tab/>
            <w:t>Mia Evans</w:t>
          </w:r>
        </w:p>
        <w:p w14:paraId="35695B3A" w14:textId="77777777" w:rsidR="00A262C3" w:rsidRPr="005D5DA0" w:rsidRDefault="00A262C3" w:rsidP="00A262C3">
          <w:pPr>
            <w:pStyle w:val="NoSpacing"/>
            <w:spacing w:line="360" w:lineRule="auto"/>
            <w:rPr>
              <w:rFonts w:ascii="Arial" w:hAnsi="Arial" w:cs="Arial"/>
              <w:sz w:val="28"/>
              <w:szCs w:val="28"/>
            </w:rPr>
          </w:pPr>
          <w:r w:rsidRPr="005D5DA0">
            <w:rPr>
              <w:rFonts w:ascii="Arial" w:hAnsi="Arial" w:cs="Arial"/>
              <w:sz w:val="28"/>
              <w:szCs w:val="28"/>
            </w:rPr>
            <w:t>Student N</w:t>
          </w:r>
          <w:r>
            <w:rPr>
              <w:rFonts w:ascii="Arial" w:hAnsi="Arial" w:cs="Arial"/>
              <w:sz w:val="28"/>
              <w:szCs w:val="28"/>
            </w:rPr>
            <w:t>o.</w:t>
          </w:r>
          <w:r w:rsidRPr="005D5DA0">
            <w:rPr>
              <w:rFonts w:ascii="Arial" w:hAnsi="Arial" w:cs="Arial"/>
              <w:sz w:val="28"/>
              <w:szCs w:val="28"/>
            </w:rPr>
            <w:t xml:space="preserve">: </w:t>
          </w:r>
          <w:r>
            <w:rPr>
              <w:rFonts w:ascii="Arial" w:hAnsi="Arial" w:cs="Arial"/>
              <w:sz w:val="28"/>
              <w:szCs w:val="28"/>
            </w:rPr>
            <w:tab/>
          </w:r>
          <w:r w:rsidRPr="005D5DA0">
            <w:rPr>
              <w:rFonts w:ascii="Arial" w:hAnsi="Arial" w:cs="Arial"/>
              <w:sz w:val="28"/>
              <w:szCs w:val="28"/>
            </w:rPr>
            <w:t>2129370</w:t>
          </w:r>
        </w:p>
        <w:p w14:paraId="25DD83F5" w14:textId="77777777" w:rsidR="00A262C3" w:rsidRDefault="00A262C3" w:rsidP="00A262C3">
          <w:pPr>
            <w:pStyle w:val="NoSpacing"/>
            <w:spacing w:line="360" w:lineRule="auto"/>
            <w:rPr>
              <w:rFonts w:ascii="Arial" w:hAnsi="Arial" w:cs="Arial"/>
              <w:sz w:val="28"/>
              <w:szCs w:val="28"/>
            </w:rPr>
          </w:pPr>
          <w:r>
            <w:rPr>
              <w:rFonts w:ascii="Arial" w:hAnsi="Arial" w:cs="Arial"/>
              <w:sz w:val="28"/>
              <w:szCs w:val="28"/>
            </w:rPr>
            <w:t xml:space="preserve">Qualification: </w:t>
          </w:r>
          <w:r>
            <w:rPr>
              <w:rFonts w:ascii="Arial" w:hAnsi="Arial" w:cs="Arial"/>
              <w:sz w:val="28"/>
              <w:szCs w:val="28"/>
            </w:rPr>
            <w:tab/>
            <w:t>Master of Arts, Professional Practice Level 7</w:t>
          </w:r>
        </w:p>
        <w:p w14:paraId="3E1C1736" w14:textId="77777777" w:rsidR="00A262C3" w:rsidRDefault="00A262C3" w:rsidP="00A262C3">
          <w:pPr>
            <w:pStyle w:val="NoSpacing"/>
            <w:spacing w:line="360" w:lineRule="auto"/>
            <w:ind w:left="2160" w:hanging="2160"/>
            <w:rPr>
              <w:rFonts w:ascii="Arial" w:hAnsi="Arial" w:cs="Arial"/>
              <w:sz w:val="28"/>
              <w:szCs w:val="28"/>
            </w:rPr>
          </w:pPr>
          <w:r w:rsidRPr="005D5DA0">
            <w:rPr>
              <w:rFonts w:ascii="Arial" w:hAnsi="Arial" w:cs="Arial"/>
              <w:sz w:val="28"/>
              <w:szCs w:val="28"/>
            </w:rPr>
            <w:t xml:space="preserve">Module:  </w:t>
          </w:r>
          <w:r>
            <w:rPr>
              <w:rFonts w:ascii="Arial" w:hAnsi="Arial" w:cs="Arial"/>
              <w:sz w:val="28"/>
              <w:szCs w:val="28"/>
            </w:rPr>
            <w:tab/>
          </w:r>
          <w:r w:rsidRPr="005D5DA0">
            <w:rPr>
              <w:rFonts w:ascii="Arial" w:hAnsi="Arial" w:cs="Arial"/>
              <w:sz w:val="28"/>
              <w:szCs w:val="28"/>
            </w:rPr>
            <w:t>BMPF70</w:t>
          </w:r>
          <w:r>
            <w:rPr>
              <w:rFonts w:ascii="Arial" w:hAnsi="Arial" w:cs="Arial"/>
              <w:sz w:val="28"/>
              <w:szCs w:val="28"/>
            </w:rPr>
            <w:t>12</w:t>
          </w:r>
          <w:r w:rsidRPr="005D5DA0">
            <w:rPr>
              <w:rFonts w:ascii="Arial" w:hAnsi="Arial" w:cs="Arial"/>
              <w:sz w:val="28"/>
              <w:szCs w:val="28"/>
            </w:rPr>
            <w:t xml:space="preserve"> </w:t>
          </w:r>
          <w:r>
            <w:rPr>
              <w:rFonts w:ascii="Arial" w:hAnsi="Arial" w:cs="Arial"/>
              <w:sz w:val="28"/>
              <w:szCs w:val="28"/>
            </w:rPr>
            <w:br/>
            <w:t>Independent Study Module: Component 2</w:t>
          </w:r>
        </w:p>
        <w:p w14:paraId="56B337DA" w14:textId="554F96B3" w:rsidR="00A262C3" w:rsidRPr="005D5DA0" w:rsidRDefault="00A262C3" w:rsidP="00A262C3">
          <w:pPr>
            <w:pStyle w:val="NoSpacing"/>
            <w:spacing w:line="360" w:lineRule="auto"/>
            <w:rPr>
              <w:rFonts w:ascii="Arial" w:hAnsi="Arial" w:cs="Arial"/>
              <w:sz w:val="28"/>
              <w:szCs w:val="28"/>
            </w:rPr>
          </w:pPr>
          <w:r>
            <w:rPr>
              <w:rFonts w:ascii="Arial" w:hAnsi="Arial" w:cs="Arial"/>
              <w:sz w:val="28"/>
              <w:szCs w:val="28"/>
            </w:rPr>
            <w:t>Word Count:</w:t>
          </w:r>
          <w:r>
            <w:rPr>
              <w:rFonts w:ascii="Arial" w:hAnsi="Arial" w:cs="Arial"/>
              <w:sz w:val="28"/>
              <w:szCs w:val="28"/>
            </w:rPr>
            <w:tab/>
            <w:t>3</w:t>
          </w:r>
          <w:r w:rsidR="006C6096">
            <w:rPr>
              <w:rFonts w:ascii="Arial" w:hAnsi="Arial" w:cs="Arial"/>
              <w:sz w:val="28"/>
              <w:szCs w:val="28"/>
            </w:rPr>
            <w:t>12</w:t>
          </w:r>
          <w:r w:rsidR="00CE72B1">
            <w:rPr>
              <w:rFonts w:ascii="Arial" w:hAnsi="Arial" w:cs="Arial"/>
              <w:sz w:val="28"/>
              <w:szCs w:val="28"/>
            </w:rPr>
            <w:t>6</w:t>
          </w:r>
          <w:r>
            <w:rPr>
              <w:rFonts w:ascii="Arial" w:hAnsi="Arial" w:cs="Arial"/>
              <w:sz w:val="28"/>
              <w:szCs w:val="28"/>
            </w:rPr>
            <w:t xml:space="preserve">/3000 plus or minus 10% </w:t>
          </w:r>
        </w:p>
        <w:p w14:paraId="347279BE" w14:textId="77777777" w:rsidR="00A262C3" w:rsidRDefault="00FE7274" w:rsidP="00A262C3">
          <w:pPr>
            <w:rPr>
              <w:rFonts w:ascii="Arial" w:hAnsi="Arial" w:cs="Arial"/>
              <w:b/>
              <w:bCs/>
            </w:rPr>
          </w:pPr>
        </w:p>
      </w:sdtContent>
    </w:sdt>
    <w:p w14:paraId="342BCA0D" w14:textId="77777777" w:rsidR="00A262C3" w:rsidRDefault="00A262C3" w:rsidP="00A262C3">
      <w:pPr>
        <w:spacing w:line="360" w:lineRule="auto"/>
        <w:rPr>
          <w:rFonts w:ascii="Arial" w:hAnsi="Arial" w:cs="Arial"/>
          <w:b/>
          <w:bCs/>
          <w:sz w:val="28"/>
          <w:szCs w:val="28"/>
        </w:rPr>
      </w:pPr>
    </w:p>
    <w:p w14:paraId="0EF32533" w14:textId="77777777" w:rsidR="00A262C3" w:rsidRPr="00DB509F" w:rsidRDefault="00A262C3" w:rsidP="00A262C3">
      <w:pPr>
        <w:spacing w:line="360" w:lineRule="auto"/>
        <w:rPr>
          <w:rFonts w:ascii="Arial" w:hAnsi="Arial" w:cs="Arial"/>
          <w:b/>
          <w:bCs/>
          <w:sz w:val="32"/>
          <w:szCs w:val="32"/>
          <w:u w:val="single"/>
          <w:lang w:val="en-US"/>
        </w:rPr>
      </w:pPr>
    </w:p>
    <w:p w14:paraId="75429023" w14:textId="77777777" w:rsidR="006C6096" w:rsidRDefault="006C6096" w:rsidP="00A262C3">
      <w:pPr>
        <w:spacing w:line="360" w:lineRule="auto"/>
        <w:rPr>
          <w:rFonts w:ascii="Arial" w:hAnsi="Arial" w:cs="Arial"/>
          <w:b/>
          <w:bCs/>
          <w:sz w:val="32"/>
          <w:szCs w:val="32"/>
          <w:u w:val="single"/>
          <w:lang w:val="en-US"/>
        </w:rPr>
      </w:pPr>
    </w:p>
    <w:p w14:paraId="0FE81A43" w14:textId="77777777" w:rsidR="00EF5BD8" w:rsidRDefault="00EF5BD8" w:rsidP="00A262C3">
      <w:pPr>
        <w:spacing w:line="360" w:lineRule="auto"/>
        <w:rPr>
          <w:rFonts w:ascii="Arial" w:hAnsi="Arial" w:cs="Arial"/>
          <w:b/>
          <w:bCs/>
          <w:sz w:val="32"/>
          <w:szCs w:val="32"/>
          <w:u w:val="single"/>
          <w:lang w:val="en-US"/>
        </w:rPr>
      </w:pPr>
    </w:p>
    <w:p w14:paraId="132A1CBC" w14:textId="77777777" w:rsidR="00EF5BD8" w:rsidRDefault="00EF5BD8" w:rsidP="00A262C3">
      <w:pPr>
        <w:spacing w:line="360" w:lineRule="auto"/>
        <w:rPr>
          <w:rFonts w:ascii="Arial" w:hAnsi="Arial" w:cs="Arial"/>
          <w:b/>
          <w:bCs/>
          <w:sz w:val="32"/>
          <w:szCs w:val="32"/>
          <w:u w:val="single"/>
          <w:lang w:val="en-US"/>
        </w:rPr>
      </w:pPr>
    </w:p>
    <w:p w14:paraId="13BF1B3D" w14:textId="37C097EF" w:rsidR="00EF5BD8" w:rsidRPr="0037239F" w:rsidRDefault="00EF5BD8" w:rsidP="0037239F">
      <w:pPr>
        <w:spacing w:line="360"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63"/>
        <w:gridCol w:w="3909"/>
      </w:tblGrid>
      <w:tr w:rsidR="00EF5BD8" w:rsidRPr="00AD44B6" w14:paraId="0B20A28D" w14:textId="77777777" w:rsidTr="00432BD0">
        <w:tc>
          <w:tcPr>
            <w:tcW w:w="5390" w:type="dxa"/>
          </w:tcPr>
          <w:p w14:paraId="2584B121" w14:textId="77777777" w:rsidR="00EF5BD8" w:rsidRPr="00AD44B6" w:rsidRDefault="00EF5BD8" w:rsidP="00432BD0">
            <w:pPr>
              <w:spacing w:line="360" w:lineRule="auto"/>
              <w:rPr>
                <w:rFonts w:ascii="Arial" w:hAnsi="Arial" w:cs="Arial"/>
              </w:rPr>
            </w:pPr>
            <w:r w:rsidRPr="00AD44B6">
              <w:rPr>
                <w:rFonts w:ascii="Arial" w:hAnsi="Arial" w:cs="Arial"/>
                <w:b/>
                <w:bCs/>
                <w:sz w:val="32"/>
                <w:szCs w:val="32"/>
                <w:u w:val="single"/>
                <w:lang w:val="en-US"/>
              </w:rPr>
              <w:t>Contents</w:t>
            </w:r>
          </w:p>
        </w:tc>
        <w:tc>
          <w:tcPr>
            <w:tcW w:w="4239" w:type="dxa"/>
          </w:tcPr>
          <w:p w14:paraId="6E8BFAC7" w14:textId="77777777" w:rsidR="00EF5BD8" w:rsidRPr="00AD44B6" w:rsidRDefault="00EF5BD8" w:rsidP="00432BD0">
            <w:pPr>
              <w:spacing w:line="360" w:lineRule="auto"/>
              <w:jc w:val="right"/>
              <w:rPr>
                <w:rFonts w:ascii="Arial" w:hAnsi="Arial" w:cs="Arial"/>
                <w:b/>
                <w:bCs/>
                <w:sz w:val="32"/>
                <w:szCs w:val="32"/>
                <w:u w:val="single"/>
                <w:lang w:val="en-US"/>
              </w:rPr>
            </w:pPr>
            <w:r w:rsidRPr="00AD44B6">
              <w:rPr>
                <w:rFonts w:ascii="Arial" w:hAnsi="Arial" w:cs="Arial"/>
                <w:b/>
                <w:bCs/>
                <w:sz w:val="32"/>
                <w:szCs w:val="32"/>
                <w:u w:val="single"/>
                <w:lang w:val="en-US"/>
              </w:rPr>
              <w:t>Page</w:t>
            </w:r>
          </w:p>
        </w:tc>
      </w:tr>
      <w:tr w:rsidR="00EF5BD8" w:rsidRPr="00AD44B6" w14:paraId="2F86EEB3" w14:textId="77777777" w:rsidTr="00432BD0">
        <w:tc>
          <w:tcPr>
            <w:tcW w:w="5390" w:type="dxa"/>
          </w:tcPr>
          <w:p w14:paraId="7E08B13E" w14:textId="77777777" w:rsidR="00EF5BD8" w:rsidRPr="00AD44B6" w:rsidRDefault="00EF5BD8" w:rsidP="00432BD0">
            <w:pPr>
              <w:spacing w:line="360" w:lineRule="auto"/>
              <w:rPr>
                <w:rFonts w:ascii="Arial" w:hAnsi="Arial" w:cs="Arial"/>
                <w:b/>
                <w:bCs/>
                <w:sz w:val="28"/>
                <w:szCs w:val="28"/>
              </w:rPr>
            </w:pPr>
            <w:r w:rsidRPr="00AD44B6">
              <w:rPr>
                <w:rFonts w:ascii="Arial" w:hAnsi="Arial" w:cs="Arial"/>
                <w:b/>
                <w:bCs/>
                <w:sz w:val="28"/>
                <w:szCs w:val="28"/>
                <w:lang w:val="en-US"/>
              </w:rPr>
              <w:t>​</w:t>
            </w:r>
            <w:r w:rsidRPr="00AD44B6">
              <w:rPr>
                <w:rFonts w:ascii="Arial" w:hAnsi="Arial" w:cs="Arial"/>
                <w:b/>
                <w:bCs/>
                <w:sz w:val="28"/>
                <w:szCs w:val="28"/>
              </w:rPr>
              <w:t> </w:t>
            </w:r>
          </w:p>
        </w:tc>
        <w:tc>
          <w:tcPr>
            <w:tcW w:w="4239" w:type="dxa"/>
          </w:tcPr>
          <w:p w14:paraId="2E84964E" w14:textId="77777777" w:rsidR="00EF5BD8" w:rsidRPr="00AD44B6" w:rsidRDefault="00EF5BD8" w:rsidP="00432BD0">
            <w:pPr>
              <w:spacing w:line="360" w:lineRule="auto"/>
              <w:rPr>
                <w:rFonts w:ascii="Arial" w:hAnsi="Arial" w:cs="Arial"/>
                <w:b/>
                <w:bCs/>
                <w:sz w:val="28"/>
                <w:szCs w:val="28"/>
                <w:lang w:val="en-US"/>
              </w:rPr>
            </w:pPr>
          </w:p>
        </w:tc>
      </w:tr>
      <w:tr w:rsidR="00EF5BD8" w:rsidRPr="00AD44B6" w14:paraId="39F0078A" w14:textId="77777777" w:rsidTr="00432BD0">
        <w:tc>
          <w:tcPr>
            <w:tcW w:w="5390" w:type="dxa"/>
          </w:tcPr>
          <w:p w14:paraId="668023FD" w14:textId="29C33BF4" w:rsidR="00EF5BD8" w:rsidRPr="00AD44B6" w:rsidRDefault="00EF5BD8" w:rsidP="00EF5BD8">
            <w:pPr>
              <w:pStyle w:val="ListParagraph"/>
              <w:numPr>
                <w:ilvl w:val="0"/>
                <w:numId w:val="1"/>
              </w:numPr>
              <w:spacing w:line="480" w:lineRule="auto"/>
              <w:ind w:left="426" w:hanging="426"/>
              <w:rPr>
                <w:rFonts w:ascii="Arial" w:hAnsi="Arial" w:cs="Arial"/>
                <w:b/>
                <w:bCs/>
                <w:sz w:val="28"/>
                <w:szCs w:val="28"/>
              </w:rPr>
            </w:pPr>
            <w:r w:rsidRPr="00AD44B6">
              <w:rPr>
                <w:rFonts w:ascii="Arial" w:hAnsi="Arial" w:cs="Arial"/>
                <w:b/>
                <w:bCs/>
                <w:sz w:val="28"/>
                <w:szCs w:val="28"/>
                <w:lang w:val="en-US"/>
              </w:rPr>
              <w:t xml:space="preserve"> </w:t>
            </w:r>
            <w:r w:rsidRPr="00AD44B6">
              <w:rPr>
                <w:rFonts w:ascii="Arial" w:hAnsi="Arial" w:cs="Arial"/>
                <w:b/>
                <w:bCs/>
                <w:sz w:val="28"/>
                <w:szCs w:val="28"/>
                <w:lang w:val="en-US"/>
              </w:rPr>
              <w:t>Findings</w:t>
            </w:r>
            <w:r w:rsidRPr="00AD44B6">
              <w:rPr>
                <w:rFonts w:ascii="Arial" w:hAnsi="Arial" w:cs="Arial"/>
                <w:b/>
                <w:bCs/>
                <w:sz w:val="28"/>
                <w:szCs w:val="28"/>
                <w:lang w:val="en-US"/>
              </w:rPr>
              <w:tab/>
              <w:t xml:space="preserve">          </w:t>
            </w:r>
            <w:r w:rsidR="00E357B2" w:rsidRPr="00AD44B6">
              <w:rPr>
                <w:rFonts w:ascii="Arial" w:hAnsi="Arial" w:cs="Arial"/>
                <w:b/>
                <w:bCs/>
                <w:sz w:val="28"/>
                <w:szCs w:val="28"/>
                <w:lang w:val="en-US"/>
              </w:rPr>
              <w:t xml:space="preserve">  </w:t>
            </w:r>
            <w:r w:rsidRPr="00AD44B6">
              <w:rPr>
                <w:rFonts w:ascii="Arial" w:hAnsi="Arial" w:cs="Arial"/>
                <w:b/>
                <w:bCs/>
                <w:sz w:val="28"/>
                <w:szCs w:val="28"/>
                <w:lang w:val="en-US"/>
              </w:rPr>
              <w:t xml:space="preserve"> </w:t>
            </w:r>
            <w:r w:rsidRPr="00AD44B6">
              <w:rPr>
                <w:rFonts w:ascii="Arial" w:hAnsi="Arial" w:cs="Arial"/>
                <w:sz w:val="28"/>
                <w:szCs w:val="28"/>
                <w:lang w:val="en-US"/>
              </w:rPr>
              <w:t>(</w:t>
            </w:r>
            <w:r w:rsidRPr="00AD44B6">
              <w:rPr>
                <w:rFonts w:ascii="Arial" w:hAnsi="Arial" w:cs="Arial"/>
                <w:sz w:val="28"/>
                <w:szCs w:val="28"/>
                <w:lang w:val="en-US"/>
              </w:rPr>
              <w:t>25</w:t>
            </w:r>
            <w:r w:rsidR="00424113" w:rsidRPr="00AD44B6">
              <w:rPr>
                <w:rFonts w:ascii="Arial" w:hAnsi="Arial" w:cs="Arial"/>
                <w:sz w:val="28"/>
                <w:szCs w:val="28"/>
                <w:lang w:val="en-US"/>
              </w:rPr>
              <w:t>8</w:t>
            </w:r>
            <w:r w:rsidR="0041212E">
              <w:rPr>
                <w:rFonts w:ascii="Arial" w:hAnsi="Arial" w:cs="Arial"/>
                <w:sz w:val="28"/>
                <w:szCs w:val="28"/>
                <w:lang w:val="en-US"/>
              </w:rPr>
              <w:t>3</w:t>
            </w:r>
            <w:r w:rsidRPr="00AD44B6">
              <w:rPr>
                <w:rFonts w:ascii="Arial" w:hAnsi="Arial" w:cs="Arial"/>
                <w:sz w:val="28"/>
                <w:szCs w:val="28"/>
                <w:lang w:val="en-US"/>
              </w:rPr>
              <w:t>/25</w:t>
            </w:r>
            <w:r w:rsidRPr="00AD44B6">
              <w:rPr>
                <w:rFonts w:ascii="Arial" w:hAnsi="Arial" w:cs="Arial"/>
                <w:sz w:val="28"/>
                <w:szCs w:val="28"/>
                <w:lang w:val="en-US"/>
              </w:rPr>
              <w:t>00)</w:t>
            </w:r>
            <w:r w:rsidR="00BB35F3" w:rsidRPr="00AD44B6">
              <w:rPr>
                <w:rFonts w:ascii="Arial" w:hAnsi="Arial" w:cs="Arial"/>
                <w:sz w:val="28"/>
                <w:szCs w:val="28"/>
                <w:lang w:val="en-US"/>
              </w:rPr>
              <w:br/>
              <w:t xml:space="preserve">   Phase 1</w:t>
            </w:r>
            <w:r w:rsidR="00BB35F3" w:rsidRPr="00AD44B6">
              <w:rPr>
                <w:rFonts w:ascii="Arial" w:hAnsi="Arial" w:cs="Arial"/>
                <w:sz w:val="28"/>
                <w:szCs w:val="28"/>
                <w:lang w:val="en-US"/>
              </w:rPr>
              <w:br/>
              <w:t xml:space="preserve">   Phase 2</w:t>
            </w:r>
            <w:r w:rsidRPr="00AD44B6">
              <w:rPr>
                <w:rFonts w:ascii="Arial" w:hAnsi="Arial" w:cs="Arial"/>
                <w:sz w:val="28"/>
                <w:szCs w:val="28"/>
                <w:lang w:val="en-US"/>
              </w:rPr>
              <w:tab/>
            </w:r>
          </w:p>
        </w:tc>
        <w:tc>
          <w:tcPr>
            <w:tcW w:w="4239" w:type="dxa"/>
          </w:tcPr>
          <w:p w14:paraId="50CABE92" w14:textId="77777777" w:rsidR="00EF5BD8" w:rsidRPr="00AD44B6" w:rsidRDefault="00EF5BD8" w:rsidP="00432BD0">
            <w:pPr>
              <w:pStyle w:val="ListParagraph"/>
              <w:spacing w:line="480" w:lineRule="auto"/>
              <w:ind w:left="426"/>
              <w:jc w:val="right"/>
              <w:rPr>
                <w:rFonts w:ascii="Arial" w:hAnsi="Arial" w:cs="Arial"/>
                <w:sz w:val="28"/>
                <w:szCs w:val="28"/>
                <w:lang w:val="en-US"/>
              </w:rPr>
            </w:pPr>
            <w:r w:rsidRPr="00AD44B6">
              <w:rPr>
                <w:rFonts w:ascii="Arial" w:hAnsi="Arial" w:cs="Arial"/>
                <w:sz w:val="28"/>
                <w:szCs w:val="28"/>
                <w:lang w:val="en-US"/>
              </w:rPr>
              <w:t>2</w:t>
            </w:r>
          </w:p>
          <w:p w14:paraId="36D88EDB" w14:textId="77777777" w:rsidR="0037239F" w:rsidRPr="00AD44B6" w:rsidRDefault="0037239F" w:rsidP="00432BD0">
            <w:pPr>
              <w:pStyle w:val="ListParagraph"/>
              <w:spacing w:line="480" w:lineRule="auto"/>
              <w:ind w:left="426"/>
              <w:jc w:val="right"/>
              <w:rPr>
                <w:rFonts w:ascii="Arial" w:hAnsi="Arial" w:cs="Arial"/>
                <w:sz w:val="28"/>
                <w:szCs w:val="28"/>
                <w:lang w:val="en-US"/>
              </w:rPr>
            </w:pPr>
            <w:r w:rsidRPr="00AD44B6">
              <w:rPr>
                <w:rFonts w:ascii="Arial" w:hAnsi="Arial" w:cs="Arial"/>
                <w:sz w:val="28"/>
                <w:szCs w:val="28"/>
                <w:lang w:val="en-US"/>
              </w:rPr>
              <w:t>2</w:t>
            </w:r>
          </w:p>
          <w:p w14:paraId="5CF18E61" w14:textId="2CED2C92" w:rsidR="0037239F" w:rsidRPr="00AD44B6" w:rsidRDefault="0037239F" w:rsidP="00432BD0">
            <w:pPr>
              <w:pStyle w:val="ListParagraph"/>
              <w:spacing w:line="480" w:lineRule="auto"/>
              <w:ind w:left="426"/>
              <w:jc w:val="right"/>
              <w:rPr>
                <w:rFonts w:ascii="Arial" w:hAnsi="Arial" w:cs="Arial"/>
                <w:sz w:val="28"/>
                <w:szCs w:val="28"/>
                <w:lang w:val="en-US"/>
              </w:rPr>
            </w:pPr>
            <w:r w:rsidRPr="00AD44B6">
              <w:rPr>
                <w:rFonts w:ascii="Arial" w:hAnsi="Arial" w:cs="Arial"/>
                <w:sz w:val="28"/>
                <w:szCs w:val="28"/>
                <w:lang w:val="en-US"/>
              </w:rPr>
              <w:t>8</w:t>
            </w:r>
          </w:p>
        </w:tc>
      </w:tr>
      <w:tr w:rsidR="00EF5BD8" w:rsidRPr="00AD44B6" w14:paraId="2A793020" w14:textId="77777777" w:rsidTr="00432BD0">
        <w:tc>
          <w:tcPr>
            <w:tcW w:w="5390" w:type="dxa"/>
          </w:tcPr>
          <w:p w14:paraId="485E0CFA" w14:textId="74A5BC2C" w:rsidR="00EF5BD8" w:rsidRPr="00AD44B6" w:rsidRDefault="00EF5BD8" w:rsidP="00432BD0">
            <w:pPr>
              <w:spacing w:line="480" w:lineRule="auto"/>
              <w:rPr>
                <w:rFonts w:ascii="Arial" w:hAnsi="Arial" w:cs="Arial"/>
                <w:b/>
                <w:bCs/>
                <w:sz w:val="28"/>
                <w:szCs w:val="28"/>
              </w:rPr>
            </w:pPr>
            <w:r w:rsidRPr="00AD44B6">
              <w:rPr>
                <w:rFonts w:ascii="Arial" w:hAnsi="Arial" w:cs="Arial"/>
                <w:b/>
                <w:bCs/>
                <w:sz w:val="28"/>
                <w:szCs w:val="28"/>
              </w:rPr>
              <w:t>​2</w:t>
            </w:r>
            <w:r w:rsidR="0037239F" w:rsidRPr="00AD44B6">
              <w:rPr>
                <w:rFonts w:ascii="Arial" w:hAnsi="Arial" w:cs="Arial"/>
                <w:b/>
                <w:bCs/>
                <w:sz w:val="28"/>
                <w:szCs w:val="28"/>
              </w:rPr>
              <w:t xml:space="preserve">.  </w:t>
            </w:r>
            <w:r w:rsidR="00BB35F3" w:rsidRPr="00AD44B6">
              <w:rPr>
                <w:rFonts w:ascii="Arial" w:hAnsi="Arial" w:cs="Arial"/>
                <w:b/>
                <w:bCs/>
                <w:sz w:val="28"/>
                <w:szCs w:val="28"/>
              </w:rPr>
              <w:t>Conclusion</w:t>
            </w:r>
            <w:r w:rsidRPr="00AD44B6">
              <w:rPr>
                <w:rFonts w:ascii="Arial" w:hAnsi="Arial" w:cs="Arial"/>
                <w:b/>
                <w:bCs/>
                <w:sz w:val="28"/>
                <w:szCs w:val="28"/>
              </w:rPr>
              <w:t xml:space="preserve">          </w:t>
            </w:r>
            <w:r w:rsidRPr="00AD44B6">
              <w:rPr>
                <w:rFonts w:ascii="Arial" w:hAnsi="Arial" w:cs="Arial"/>
              </w:rPr>
              <w:tab/>
            </w:r>
          </w:p>
        </w:tc>
        <w:tc>
          <w:tcPr>
            <w:tcW w:w="4239" w:type="dxa"/>
          </w:tcPr>
          <w:p w14:paraId="5B24B679" w14:textId="47F1E311" w:rsidR="00EF5BD8" w:rsidRPr="00AD44B6" w:rsidRDefault="0037239F" w:rsidP="00432BD0">
            <w:pPr>
              <w:spacing w:line="480" w:lineRule="auto"/>
              <w:jc w:val="right"/>
              <w:rPr>
                <w:rFonts w:ascii="Arial" w:hAnsi="Arial" w:cs="Arial"/>
                <w:sz w:val="28"/>
                <w:szCs w:val="28"/>
              </w:rPr>
            </w:pPr>
            <w:r w:rsidRPr="00AD44B6">
              <w:rPr>
                <w:rFonts w:ascii="Arial" w:hAnsi="Arial" w:cs="Arial"/>
                <w:sz w:val="28"/>
                <w:szCs w:val="28"/>
              </w:rPr>
              <w:t>13</w:t>
            </w:r>
          </w:p>
        </w:tc>
      </w:tr>
      <w:tr w:rsidR="00EF5BD8" w:rsidRPr="00AD44B6" w14:paraId="70AB7902" w14:textId="77777777" w:rsidTr="00432BD0">
        <w:tc>
          <w:tcPr>
            <w:tcW w:w="5390" w:type="dxa"/>
          </w:tcPr>
          <w:p w14:paraId="0638123F" w14:textId="05C5187B" w:rsidR="00EF5BD8" w:rsidRPr="00AD44B6" w:rsidRDefault="00BB35F3" w:rsidP="00EF5BD8">
            <w:pPr>
              <w:pStyle w:val="ListParagraph"/>
              <w:numPr>
                <w:ilvl w:val="0"/>
                <w:numId w:val="8"/>
              </w:numPr>
              <w:spacing w:line="480" w:lineRule="auto"/>
              <w:ind w:left="426" w:hanging="426"/>
              <w:rPr>
                <w:rFonts w:ascii="Arial" w:hAnsi="Arial" w:cs="Arial"/>
                <w:b/>
                <w:bCs/>
                <w:sz w:val="28"/>
                <w:szCs w:val="28"/>
              </w:rPr>
            </w:pPr>
            <w:r w:rsidRPr="00AD44B6">
              <w:rPr>
                <w:rFonts w:ascii="Arial" w:hAnsi="Arial" w:cs="Arial"/>
                <w:b/>
                <w:bCs/>
                <w:sz w:val="28"/>
                <w:szCs w:val="28"/>
                <w:lang w:val="en-US"/>
              </w:rPr>
              <w:t>Recommendations</w:t>
            </w:r>
            <w:r w:rsidR="00E357B2" w:rsidRPr="00AD44B6">
              <w:rPr>
                <w:rFonts w:ascii="Arial" w:hAnsi="Arial" w:cs="Arial"/>
                <w:b/>
                <w:bCs/>
                <w:sz w:val="28"/>
                <w:szCs w:val="28"/>
                <w:lang w:val="en-US"/>
              </w:rPr>
              <w:t xml:space="preserve">    </w:t>
            </w:r>
            <w:r w:rsidR="00EF5BD8" w:rsidRPr="00AD44B6">
              <w:rPr>
                <w:rFonts w:ascii="Arial" w:hAnsi="Arial" w:cs="Arial"/>
                <w:sz w:val="28"/>
                <w:szCs w:val="28"/>
                <w:lang w:val="en-US"/>
              </w:rPr>
              <w:t>(</w:t>
            </w:r>
            <w:r w:rsidR="0037239F" w:rsidRPr="00AD44B6">
              <w:rPr>
                <w:rFonts w:ascii="Arial" w:hAnsi="Arial" w:cs="Arial"/>
                <w:sz w:val="28"/>
                <w:szCs w:val="28"/>
                <w:lang w:val="en-US"/>
              </w:rPr>
              <w:t>543/500</w:t>
            </w:r>
            <w:r w:rsidR="00EF5BD8" w:rsidRPr="00AD44B6">
              <w:rPr>
                <w:rFonts w:ascii="Arial" w:hAnsi="Arial" w:cs="Arial"/>
                <w:sz w:val="28"/>
                <w:szCs w:val="28"/>
                <w:lang w:val="en-US"/>
              </w:rPr>
              <w:t>)</w:t>
            </w:r>
          </w:p>
        </w:tc>
        <w:tc>
          <w:tcPr>
            <w:tcW w:w="4239" w:type="dxa"/>
          </w:tcPr>
          <w:p w14:paraId="3020AD77" w14:textId="005747A9" w:rsidR="00EF5BD8" w:rsidRPr="00AD44B6" w:rsidRDefault="009E2DFF" w:rsidP="00432BD0">
            <w:pPr>
              <w:pStyle w:val="ListParagraph"/>
              <w:spacing w:line="480" w:lineRule="auto"/>
              <w:ind w:left="426"/>
              <w:jc w:val="right"/>
              <w:rPr>
                <w:rFonts w:ascii="Arial" w:hAnsi="Arial" w:cs="Arial"/>
                <w:sz w:val="28"/>
                <w:szCs w:val="28"/>
                <w:lang w:val="en-US"/>
              </w:rPr>
            </w:pPr>
            <w:r w:rsidRPr="00AD44B6">
              <w:rPr>
                <w:rFonts w:ascii="Arial" w:hAnsi="Arial" w:cs="Arial"/>
                <w:sz w:val="28"/>
                <w:szCs w:val="28"/>
                <w:lang w:val="en-US"/>
              </w:rPr>
              <w:t>14</w:t>
            </w:r>
          </w:p>
        </w:tc>
      </w:tr>
      <w:tr w:rsidR="00EF5BD8" w:rsidRPr="00AD44B6" w14:paraId="73C2DB23" w14:textId="77777777" w:rsidTr="00432BD0">
        <w:tc>
          <w:tcPr>
            <w:tcW w:w="5390" w:type="dxa"/>
          </w:tcPr>
          <w:p w14:paraId="7D4E2634" w14:textId="77777777" w:rsidR="00EF5BD8" w:rsidRPr="00AD44B6" w:rsidRDefault="00EF5BD8" w:rsidP="00EF5BD8">
            <w:pPr>
              <w:pStyle w:val="ListParagraph"/>
              <w:numPr>
                <w:ilvl w:val="0"/>
                <w:numId w:val="8"/>
              </w:numPr>
              <w:spacing w:line="480" w:lineRule="auto"/>
              <w:ind w:left="426" w:hanging="426"/>
              <w:rPr>
                <w:rFonts w:ascii="Arial" w:hAnsi="Arial" w:cs="Arial"/>
                <w:b/>
                <w:bCs/>
                <w:sz w:val="28"/>
                <w:szCs w:val="28"/>
              </w:rPr>
            </w:pPr>
            <w:r w:rsidRPr="00AD44B6">
              <w:rPr>
                <w:rFonts w:ascii="Arial" w:hAnsi="Arial" w:cs="Arial"/>
                <w:b/>
                <w:bCs/>
                <w:sz w:val="28"/>
                <w:szCs w:val="28"/>
                <w:lang w:val="en-US"/>
              </w:rPr>
              <w:t>References</w:t>
            </w:r>
            <w:r w:rsidRPr="00AD44B6">
              <w:rPr>
                <w:rFonts w:ascii="Arial" w:hAnsi="Arial" w:cs="Arial"/>
                <w:b/>
                <w:bCs/>
                <w:sz w:val="28"/>
                <w:szCs w:val="28"/>
                <w:lang w:val="en-US"/>
              </w:rPr>
              <w:tab/>
            </w:r>
            <w:r w:rsidRPr="00AD44B6">
              <w:rPr>
                <w:rFonts w:ascii="Arial" w:hAnsi="Arial" w:cs="Arial"/>
                <w:b/>
                <w:bCs/>
                <w:sz w:val="28"/>
                <w:szCs w:val="28"/>
                <w:lang w:val="en-US"/>
              </w:rPr>
              <w:tab/>
            </w:r>
            <w:r w:rsidRPr="00AD44B6">
              <w:rPr>
                <w:rFonts w:ascii="Arial" w:hAnsi="Arial" w:cs="Arial"/>
                <w:b/>
                <w:bCs/>
                <w:sz w:val="28"/>
                <w:szCs w:val="28"/>
                <w:lang w:val="en-US"/>
              </w:rPr>
              <w:tab/>
            </w:r>
            <w:r w:rsidRPr="00AD44B6">
              <w:rPr>
                <w:rFonts w:ascii="Arial" w:hAnsi="Arial" w:cs="Arial"/>
                <w:b/>
                <w:bCs/>
                <w:sz w:val="28"/>
                <w:szCs w:val="28"/>
                <w:lang w:val="en-US"/>
              </w:rPr>
              <w:tab/>
            </w:r>
          </w:p>
        </w:tc>
        <w:tc>
          <w:tcPr>
            <w:tcW w:w="4239" w:type="dxa"/>
          </w:tcPr>
          <w:p w14:paraId="3A1C890F" w14:textId="4B01FC1B" w:rsidR="00EF5BD8" w:rsidRPr="00AD44B6" w:rsidRDefault="00EF5BD8" w:rsidP="00432BD0">
            <w:pPr>
              <w:pStyle w:val="ListParagraph"/>
              <w:spacing w:line="480" w:lineRule="auto"/>
              <w:ind w:left="426"/>
              <w:jc w:val="right"/>
              <w:rPr>
                <w:rFonts w:ascii="Arial" w:hAnsi="Arial" w:cs="Arial"/>
                <w:sz w:val="28"/>
                <w:szCs w:val="28"/>
                <w:lang w:val="en-US"/>
              </w:rPr>
            </w:pPr>
            <w:r w:rsidRPr="00AD44B6">
              <w:rPr>
                <w:rFonts w:ascii="Arial" w:hAnsi="Arial" w:cs="Arial"/>
                <w:sz w:val="28"/>
                <w:szCs w:val="28"/>
                <w:lang w:val="en-US"/>
              </w:rPr>
              <w:t>1</w:t>
            </w:r>
            <w:r w:rsidR="009E2DFF" w:rsidRPr="00AD44B6">
              <w:rPr>
                <w:rFonts w:ascii="Arial" w:hAnsi="Arial" w:cs="Arial"/>
                <w:sz w:val="28"/>
                <w:szCs w:val="28"/>
                <w:lang w:val="en-US"/>
              </w:rPr>
              <w:t>5</w:t>
            </w:r>
          </w:p>
        </w:tc>
      </w:tr>
      <w:tr w:rsidR="00EF5BD8" w:rsidRPr="00AD44B6" w14:paraId="7B1E3A87" w14:textId="77777777" w:rsidTr="00432BD0">
        <w:tc>
          <w:tcPr>
            <w:tcW w:w="5390" w:type="dxa"/>
          </w:tcPr>
          <w:p w14:paraId="155DD3FD" w14:textId="77777777" w:rsidR="00EF5BD8" w:rsidRPr="00AD44B6" w:rsidRDefault="00EF5BD8" w:rsidP="00EF5BD8">
            <w:pPr>
              <w:pStyle w:val="ListParagraph"/>
              <w:numPr>
                <w:ilvl w:val="0"/>
                <w:numId w:val="8"/>
              </w:numPr>
              <w:spacing w:line="480" w:lineRule="auto"/>
              <w:ind w:left="457" w:hanging="457"/>
              <w:rPr>
                <w:rFonts w:ascii="Arial" w:hAnsi="Arial" w:cs="Arial"/>
                <w:b/>
                <w:bCs/>
                <w:sz w:val="28"/>
                <w:szCs w:val="28"/>
              </w:rPr>
            </w:pPr>
            <w:r w:rsidRPr="00AD44B6">
              <w:rPr>
                <w:rFonts w:ascii="Arial" w:hAnsi="Arial" w:cs="Arial"/>
                <w:b/>
                <w:bCs/>
                <w:sz w:val="28"/>
                <w:szCs w:val="28"/>
              </w:rPr>
              <w:t>Appendices</w:t>
            </w:r>
            <w:r w:rsidRPr="00AD44B6">
              <w:rPr>
                <w:rFonts w:ascii="Arial" w:hAnsi="Arial" w:cs="Arial"/>
                <w:b/>
                <w:bCs/>
                <w:sz w:val="28"/>
                <w:szCs w:val="28"/>
              </w:rPr>
              <w:tab/>
            </w:r>
            <w:r w:rsidRPr="00AD44B6">
              <w:rPr>
                <w:rFonts w:ascii="Arial" w:hAnsi="Arial" w:cs="Arial"/>
                <w:b/>
                <w:bCs/>
                <w:sz w:val="28"/>
                <w:szCs w:val="28"/>
              </w:rPr>
              <w:tab/>
            </w:r>
          </w:p>
        </w:tc>
        <w:tc>
          <w:tcPr>
            <w:tcW w:w="4239" w:type="dxa"/>
          </w:tcPr>
          <w:p w14:paraId="4B9A5791" w14:textId="77777777" w:rsidR="00EF5BD8" w:rsidRPr="00AD44B6" w:rsidRDefault="00EF5BD8" w:rsidP="00432BD0">
            <w:pPr>
              <w:spacing w:line="480" w:lineRule="auto"/>
              <w:jc w:val="right"/>
              <w:rPr>
                <w:rFonts w:ascii="Arial" w:hAnsi="Arial" w:cs="Arial"/>
                <w:sz w:val="28"/>
                <w:szCs w:val="28"/>
              </w:rPr>
            </w:pPr>
            <w:r w:rsidRPr="00AD44B6">
              <w:rPr>
                <w:rFonts w:ascii="Arial" w:hAnsi="Arial" w:cs="Arial"/>
                <w:sz w:val="28"/>
                <w:szCs w:val="28"/>
              </w:rPr>
              <w:t>22</w:t>
            </w:r>
          </w:p>
        </w:tc>
      </w:tr>
    </w:tbl>
    <w:p w14:paraId="3EF85842" w14:textId="519D1F1A" w:rsidR="00A262C3" w:rsidRPr="00AD44B6" w:rsidRDefault="00A262C3" w:rsidP="00A262C3">
      <w:pPr>
        <w:spacing w:line="480" w:lineRule="auto"/>
        <w:rPr>
          <w:rFonts w:ascii="Arial" w:hAnsi="Arial" w:cs="Arial"/>
          <w:b/>
          <w:bCs/>
          <w:sz w:val="28"/>
          <w:szCs w:val="28"/>
        </w:rPr>
      </w:pPr>
      <w:r w:rsidRPr="00AD44B6">
        <w:rPr>
          <w:rFonts w:ascii="Arial" w:hAnsi="Arial" w:cs="Arial"/>
          <w:b/>
          <w:bCs/>
          <w:sz w:val="28"/>
          <w:szCs w:val="28"/>
        </w:rPr>
        <w:tab/>
      </w:r>
      <w:r w:rsidRPr="00AD44B6">
        <w:rPr>
          <w:rFonts w:ascii="Arial" w:hAnsi="Arial" w:cs="Arial"/>
          <w:b/>
          <w:bCs/>
          <w:sz w:val="28"/>
          <w:szCs w:val="28"/>
        </w:rPr>
        <w:tab/>
      </w:r>
      <w:r w:rsidRPr="00AD44B6">
        <w:rPr>
          <w:rFonts w:ascii="Arial" w:hAnsi="Arial" w:cs="Arial"/>
          <w:b/>
          <w:bCs/>
          <w:sz w:val="28"/>
          <w:szCs w:val="28"/>
        </w:rPr>
        <w:tab/>
      </w:r>
      <w:r w:rsidRPr="00AD44B6">
        <w:rPr>
          <w:rFonts w:ascii="Arial" w:hAnsi="Arial" w:cs="Arial"/>
          <w:b/>
          <w:bCs/>
          <w:sz w:val="28"/>
          <w:szCs w:val="28"/>
        </w:rPr>
        <w:tab/>
      </w:r>
      <w:r w:rsidRPr="00AD44B6">
        <w:rPr>
          <w:rFonts w:ascii="Arial" w:hAnsi="Arial" w:cs="Arial"/>
          <w:b/>
          <w:bCs/>
          <w:sz w:val="28"/>
          <w:szCs w:val="28"/>
        </w:rPr>
        <w:tab/>
      </w:r>
      <w:r w:rsidRPr="00AD44B6">
        <w:rPr>
          <w:rFonts w:ascii="Arial" w:hAnsi="Arial" w:cs="Arial"/>
          <w:b/>
          <w:bCs/>
          <w:sz w:val="28"/>
          <w:szCs w:val="28"/>
        </w:rPr>
        <w:tab/>
      </w:r>
      <w:r w:rsidRPr="00AD44B6">
        <w:rPr>
          <w:rFonts w:ascii="Arial" w:hAnsi="Arial" w:cs="Arial"/>
          <w:b/>
          <w:bCs/>
          <w:sz w:val="28"/>
          <w:szCs w:val="28"/>
        </w:rPr>
        <w:tab/>
      </w:r>
    </w:p>
    <w:p w14:paraId="585EB990" w14:textId="77777777" w:rsidR="00A262C3" w:rsidRPr="00AD44B6" w:rsidRDefault="00A262C3" w:rsidP="00A262C3">
      <w:pPr>
        <w:spacing w:line="360" w:lineRule="auto"/>
        <w:rPr>
          <w:rFonts w:ascii="Arial" w:hAnsi="Arial" w:cs="Arial"/>
          <w:b/>
          <w:bCs/>
          <w:sz w:val="28"/>
          <w:szCs w:val="28"/>
        </w:rPr>
      </w:pPr>
      <w:r w:rsidRPr="00AD44B6">
        <w:rPr>
          <w:rFonts w:ascii="Arial" w:hAnsi="Arial" w:cs="Arial"/>
          <w:b/>
          <w:bCs/>
          <w:sz w:val="28"/>
          <w:szCs w:val="28"/>
          <w:lang w:val="en-US"/>
        </w:rPr>
        <w:t>​​</w:t>
      </w:r>
      <w:r w:rsidRPr="00AD44B6">
        <w:rPr>
          <w:rFonts w:ascii="Arial" w:hAnsi="Arial" w:cs="Arial"/>
          <w:b/>
          <w:bCs/>
          <w:sz w:val="28"/>
          <w:szCs w:val="28"/>
        </w:rPr>
        <w:t> </w:t>
      </w:r>
    </w:p>
    <w:p w14:paraId="45019E22" w14:textId="77777777" w:rsidR="00A262C3" w:rsidRPr="00AD44B6" w:rsidRDefault="00A262C3" w:rsidP="00A262C3">
      <w:pPr>
        <w:spacing w:line="360" w:lineRule="auto"/>
        <w:rPr>
          <w:rFonts w:ascii="Arial" w:hAnsi="Arial" w:cs="Arial"/>
          <w:b/>
          <w:bCs/>
          <w:sz w:val="28"/>
          <w:szCs w:val="28"/>
        </w:rPr>
      </w:pPr>
    </w:p>
    <w:p w14:paraId="67BA3EE0" w14:textId="20EE9232" w:rsidR="00A262C3" w:rsidRPr="00AD44B6" w:rsidRDefault="00A262C3" w:rsidP="7A25A32D">
      <w:pPr>
        <w:spacing w:line="360" w:lineRule="auto"/>
        <w:rPr>
          <w:rFonts w:ascii="Arial" w:hAnsi="Arial" w:cs="Arial"/>
          <w:b/>
          <w:bCs/>
          <w:sz w:val="28"/>
          <w:szCs w:val="28"/>
        </w:rPr>
      </w:pPr>
    </w:p>
    <w:p w14:paraId="70D53E8F" w14:textId="511A1321" w:rsidR="00A262C3" w:rsidRPr="00AD44B6" w:rsidRDefault="00A262C3" w:rsidP="00A262C3">
      <w:pPr>
        <w:spacing w:line="360" w:lineRule="auto"/>
        <w:rPr>
          <w:rFonts w:ascii="Arial" w:hAnsi="Arial" w:cs="Arial"/>
        </w:rPr>
      </w:pPr>
      <w:r w:rsidRPr="00AD44B6">
        <w:rPr>
          <w:rFonts w:ascii="Arial" w:hAnsi="Arial" w:cs="Arial"/>
        </w:rPr>
        <w:br w:type="page"/>
      </w:r>
    </w:p>
    <w:p w14:paraId="4C6F2161" w14:textId="006CDC65" w:rsidR="00A262C3" w:rsidRPr="00AD44B6" w:rsidRDefault="00A262C3" w:rsidP="009B6BE0">
      <w:pPr>
        <w:spacing w:line="360" w:lineRule="auto"/>
        <w:ind w:left="142"/>
        <w:rPr>
          <w:rFonts w:ascii="Arial" w:hAnsi="Arial" w:cs="Arial"/>
        </w:rPr>
      </w:pPr>
      <w:r w:rsidRPr="00AD44B6">
        <w:rPr>
          <w:rFonts w:ascii="Arial" w:hAnsi="Arial" w:cs="Arial"/>
          <w:b/>
          <w:bCs/>
          <w:sz w:val="28"/>
          <w:szCs w:val="28"/>
        </w:rPr>
        <w:lastRenderedPageBreak/>
        <w:t xml:space="preserve">Findings  </w:t>
      </w:r>
    </w:p>
    <w:p w14:paraId="5E605CB4" w14:textId="77777777" w:rsidR="00A262C3" w:rsidRPr="00AD44B6" w:rsidRDefault="00A262C3" w:rsidP="00572AF5">
      <w:pPr>
        <w:spacing w:before="100" w:beforeAutospacing="1" w:after="100" w:afterAutospacing="1" w:line="360" w:lineRule="auto"/>
        <w:ind w:left="142"/>
        <w:jc w:val="both"/>
        <w:rPr>
          <w:rFonts w:ascii="Arial" w:eastAsia="Times New Roman" w:hAnsi="Arial" w:cs="Arial"/>
          <w:kern w:val="0"/>
          <w:sz w:val="24"/>
          <w:szCs w:val="24"/>
          <w:lang w:eastAsia="en-GB"/>
          <w14:ligatures w14:val="none"/>
        </w:rPr>
      </w:pPr>
      <w:r w:rsidRPr="00AD44B6">
        <w:rPr>
          <w:rFonts w:ascii="Arial" w:eastAsia="Times New Roman" w:hAnsi="Arial" w:cs="Arial"/>
          <w:kern w:val="0"/>
          <w:sz w:val="24"/>
          <w:szCs w:val="24"/>
          <w:lang w:eastAsia="en-GB"/>
          <w14:ligatures w14:val="none"/>
        </w:rPr>
        <w:t>This independent study sought to examine:</w:t>
      </w:r>
    </w:p>
    <w:p w14:paraId="31D156C2" w14:textId="77777777"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b/>
          <w:bCs/>
          <w:sz w:val="24"/>
          <w:szCs w:val="24"/>
        </w:rPr>
        <w:t>How have HEIW’s workforce planning training resources contributed to improving workforce planning capability within NHS Wales?</w:t>
      </w:r>
    </w:p>
    <w:p w14:paraId="46FA237F" w14:textId="77777777"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As outlined in Component 1, workforce planning (WfP) capability was conceptualised as a multi</w:t>
      </w:r>
      <w:r w:rsidRPr="00AD44B6">
        <w:rPr>
          <w:rFonts w:ascii="Arial" w:hAnsi="Arial" w:cs="Arial"/>
          <w:sz w:val="24"/>
          <w:szCs w:val="24"/>
        </w:rPr>
        <w:noBreakHyphen/>
        <w:t>level construct, encompassing individual knowledge, confidence and applied competence, alongside organisational and system</w:t>
      </w:r>
      <w:r w:rsidRPr="00AD44B6">
        <w:rPr>
          <w:rFonts w:ascii="Arial" w:hAnsi="Arial" w:cs="Arial"/>
          <w:sz w:val="24"/>
          <w:szCs w:val="24"/>
        </w:rPr>
        <w:noBreakHyphen/>
        <w:t>level conditions that enable or constrain effective workforce planning practice (Eraut, 1994; World Health Organization, 2010). The study adopted an explanatory sequential mixed</w:t>
      </w:r>
      <w:r w:rsidRPr="00AD44B6">
        <w:rPr>
          <w:rFonts w:ascii="Arial" w:hAnsi="Arial" w:cs="Arial"/>
          <w:sz w:val="24"/>
          <w:szCs w:val="24"/>
        </w:rPr>
        <w:noBreakHyphen/>
        <w:t>methods design, with Phase 1 survey data providing breadth of insight across NHS Wales, and Phase 2 follow</w:t>
      </w:r>
      <w:r w:rsidRPr="00AD44B6">
        <w:rPr>
          <w:rFonts w:ascii="Arial" w:hAnsi="Arial" w:cs="Arial"/>
          <w:sz w:val="24"/>
          <w:szCs w:val="24"/>
        </w:rPr>
        <w:noBreakHyphen/>
        <w:t>up interviews offering explanatory depth regarding learning transfer, contextual barriers and perceived impact (Ivankova, Creswell and Stick, 2006).</w:t>
      </w:r>
    </w:p>
    <w:p w14:paraId="17D2447D" w14:textId="77777777" w:rsidR="008A1828" w:rsidRPr="00AD44B6" w:rsidRDefault="008A1828" w:rsidP="00572AF5">
      <w:pPr>
        <w:spacing w:line="360" w:lineRule="auto"/>
        <w:ind w:left="142"/>
        <w:jc w:val="both"/>
        <w:rPr>
          <w:rFonts w:ascii="Arial" w:hAnsi="Arial" w:cs="Arial"/>
          <w:sz w:val="24"/>
          <w:szCs w:val="24"/>
        </w:rPr>
      </w:pPr>
      <w:r w:rsidRPr="00AD44B6">
        <w:rPr>
          <w:rFonts w:ascii="Arial" w:hAnsi="Arial" w:cs="Arial"/>
          <w:sz w:val="24"/>
          <w:szCs w:val="24"/>
        </w:rPr>
        <w:t>Findings from both phases are integrated and interpreted using Kirkpatrick’s evaluation framework and training transfer theory to examine how HEIW’s training contributes to workforce planning capability in practice.</w:t>
      </w:r>
    </w:p>
    <w:p w14:paraId="35E4EF6C" w14:textId="15602BDB" w:rsidR="00A262C3" w:rsidRPr="00AD44B6" w:rsidRDefault="003533E8" w:rsidP="003533E8">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AD44B6">
        <w:rPr>
          <w:rFonts w:ascii="Arial" w:hAnsi="Arial" w:cs="Arial"/>
          <w:sz w:val="24"/>
          <w:szCs w:val="24"/>
        </w:rPr>
        <w:t xml:space="preserve">  </w:t>
      </w:r>
      <w:r w:rsidR="00A262C3" w:rsidRPr="00AD44B6">
        <w:rPr>
          <w:rFonts w:ascii="Arial" w:eastAsia="Times New Roman" w:hAnsi="Arial" w:cs="Arial"/>
          <w:b/>
          <w:bCs/>
          <w:kern w:val="0"/>
          <w:sz w:val="24"/>
          <w:szCs w:val="24"/>
          <w:lang w:eastAsia="en-GB"/>
          <w14:ligatures w14:val="none"/>
        </w:rPr>
        <w:t>Phase 1: Engagement and survey participant profile</w:t>
      </w:r>
    </w:p>
    <w:p w14:paraId="2AC1D4BB" w14:textId="77777777" w:rsidR="00A262C3" w:rsidRPr="00AD44B6" w:rsidRDefault="00A262C3" w:rsidP="00572AF5">
      <w:pPr>
        <w:spacing w:before="100" w:beforeAutospacing="1" w:after="100" w:afterAutospacing="1" w:line="360" w:lineRule="auto"/>
        <w:ind w:left="142"/>
        <w:jc w:val="both"/>
        <w:rPr>
          <w:rFonts w:ascii="Arial" w:eastAsia="Times New Roman" w:hAnsi="Arial" w:cs="Arial"/>
          <w:kern w:val="0"/>
          <w:sz w:val="24"/>
          <w:szCs w:val="24"/>
          <w:lang w:eastAsia="en-GB"/>
          <w14:ligatures w14:val="none"/>
        </w:rPr>
      </w:pPr>
      <w:r w:rsidRPr="00AD44B6">
        <w:rPr>
          <w:rFonts w:ascii="Arial" w:eastAsia="Times New Roman" w:hAnsi="Arial" w:cs="Arial"/>
          <w:kern w:val="0"/>
          <w:sz w:val="24"/>
          <w:szCs w:val="24"/>
          <w:lang w:eastAsia="en-GB"/>
          <w14:ligatures w14:val="none"/>
        </w:rPr>
        <w:t>The study evaluated the perceived impact of HEIW’s workforce planning training across four delivery routes:</w:t>
      </w:r>
    </w:p>
    <w:p w14:paraId="690AE33F" w14:textId="77777777" w:rsidR="00A262C3" w:rsidRPr="00AD44B6" w:rsidRDefault="00A262C3" w:rsidP="00AD44B6">
      <w:pPr>
        <w:numPr>
          <w:ilvl w:val="0"/>
          <w:numId w:val="2"/>
        </w:numPr>
        <w:spacing w:before="100" w:beforeAutospacing="1" w:after="100" w:afterAutospacing="1" w:line="360" w:lineRule="auto"/>
        <w:ind w:left="709" w:hanging="283"/>
        <w:rPr>
          <w:rFonts w:ascii="Arial" w:eastAsia="Times New Roman" w:hAnsi="Arial" w:cs="Arial"/>
          <w:kern w:val="0"/>
          <w:sz w:val="24"/>
          <w:szCs w:val="24"/>
          <w:lang w:eastAsia="en-GB"/>
          <w14:ligatures w14:val="none"/>
        </w:rPr>
      </w:pPr>
      <w:r w:rsidRPr="00AD44B6">
        <w:rPr>
          <w:rFonts w:ascii="Arial" w:eastAsia="Times New Roman" w:hAnsi="Arial" w:cs="Arial"/>
          <w:kern w:val="0"/>
          <w:sz w:val="24"/>
          <w:szCs w:val="24"/>
          <w:lang w:eastAsia="en-GB"/>
          <w14:ligatures w14:val="none"/>
        </w:rPr>
        <w:t xml:space="preserve">Introduction to Workforce Planning </w:t>
      </w:r>
    </w:p>
    <w:p w14:paraId="61BCD581" w14:textId="77777777" w:rsidR="00A262C3" w:rsidRPr="00AD44B6" w:rsidRDefault="00A262C3" w:rsidP="00AD44B6">
      <w:pPr>
        <w:numPr>
          <w:ilvl w:val="0"/>
          <w:numId w:val="2"/>
        </w:numPr>
        <w:spacing w:before="100" w:beforeAutospacing="1" w:after="100" w:afterAutospacing="1" w:line="360" w:lineRule="auto"/>
        <w:ind w:left="709" w:hanging="283"/>
        <w:rPr>
          <w:rFonts w:ascii="Arial" w:eastAsia="Times New Roman" w:hAnsi="Arial" w:cs="Arial"/>
          <w:kern w:val="0"/>
          <w:sz w:val="24"/>
          <w:szCs w:val="24"/>
          <w:lang w:eastAsia="en-GB"/>
          <w14:ligatures w14:val="none"/>
        </w:rPr>
      </w:pPr>
      <w:r w:rsidRPr="00AD44B6">
        <w:rPr>
          <w:rFonts w:ascii="Arial" w:eastAsia="Times New Roman" w:hAnsi="Arial" w:cs="Arial"/>
          <w:kern w:val="0"/>
          <w:sz w:val="24"/>
          <w:szCs w:val="24"/>
          <w:lang w:eastAsia="en-GB"/>
          <w14:ligatures w14:val="none"/>
        </w:rPr>
        <w:t>Strategic Mental Health Workforce Planning</w:t>
      </w:r>
    </w:p>
    <w:p w14:paraId="2457AC1A" w14:textId="77777777" w:rsidR="00A262C3" w:rsidRPr="00AD44B6" w:rsidRDefault="00A262C3" w:rsidP="00AD44B6">
      <w:pPr>
        <w:numPr>
          <w:ilvl w:val="0"/>
          <w:numId w:val="2"/>
        </w:numPr>
        <w:spacing w:before="100" w:beforeAutospacing="1" w:after="100" w:afterAutospacing="1" w:line="360" w:lineRule="auto"/>
        <w:ind w:left="709" w:hanging="283"/>
        <w:rPr>
          <w:rFonts w:ascii="Arial" w:eastAsia="Times New Roman" w:hAnsi="Arial" w:cs="Arial"/>
          <w:kern w:val="0"/>
          <w:sz w:val="24"/>
          <w:szCs w:val="24"/>
          <w:lang w:eastAsia="en-GB"/>
          <w14:ligatures w14:val="none"/>
        </w:rPr>
      </w:pPr>
      <w:r w:rsidRPr="00AD44B6">
        <w:rPr>
          <w:rFonts w:ascii="Arial" w:eastAsia="Times New Roman" w:hAnsi="Arial" w:cs="Arial"/>
          <w:kern w:val="0"/>
          <w:sz w:val="24"/>
          <w:szCs w:val="24"/>
          <w:lang w:eastAsia="en-GB"/>
          <w14:ligatures w14:val="none"/>
        </w:rPr>
        <w:t>Primary Care Workforce Planning</w:t>
      </w:r>
    </w:p>
    <w:p w14:paraId="52722D0C" w14:textId="77777777" w:rsidR="00A262C3" w:rsidRPr="00AD44B6" w:rsidRDefault="00A262C3" w:rsidP="00AD44B6">
      <w:pPr>
        <w:numPr>
          <w:ilvl w:val="0"/>
          <w:numId w:val="2"/>
        </w:numPr>
        <w:spacing w:before="100" w:beforeAutospacing="1" w:after="100" w:afterAutospacing="1" w:line="360" w:lineRule="auto"/>
        <w:ind w:left="709" w:hanging="283"/>
        <w:rPr>
          <w:rFonts w:ascii="Arial" w:eastAsia="Times New Roman" w:hAnsi="Arial" w:cs="Arial"/>
          <w:kern w:val="0"/>
          <w:sz w:val="24"/>
          <w:szCs w:val="24"/>
          <w:lang w:eastAsia="en-GB"/>
          <w14:ligatures w14:val="none"/>
        </w:rPr>
      </w:pPr>
      <w:r w:rsidRPr="00AD44B6">
        <w:rPr>
          <w:rFonts w:ascii="Arial" w:eastAsia="Times New Roman" w:hAnsi="Arial" w:cs="Arial"/>
          <w:kern w:val="0"/>
          <w:sz w:val="24"/>
          <w:szCs w:val="24"/>
          <w:lang w:eastAsia="en-GB"/>
          <w14:ligatures w14:val="none"/>
        </w:rPr>
        <w:t>Workforce Planning for the Welsh language</w:t>
      </w:r>
    </w:p>
    <w:p w14:paraId="322DEAC5" w14:textId="17C9A531" w:rsidR="00A262C3" w:rsidRPr="00AD44B6" w:rsidRDefault="00A262C3" w:rsidP="00572AF5">
      <w:pPr>
        <w:spacing w:before="100" w:beforeAutospacing="1" w:after="100" w:afterAutospacing="1" w:line="360" w:lineRule="auto"/>
        <w:ind w:left="142"/>
        <w:jc w:val="both"/>
        <w:rPr>
          <w:rFonts w:ascii="Arial" w:eastAsia="Times New Roman" w:hAnsi="Arial" w:cs="Arial"/>
          <w:kern w:val="0"/>
          <w:sz w:val="24"/>
          <w:szCs w:val="24"/>
          <w:lang w:eastAsia="en-GB"/>
          <w14:ligatures w14:val="none"/>
        </w:rPr>
      </w:pPr>
      <w:r w:rsidRPr="00AD44B6">
        <w:rPr>
          <w:rFonts w:ascii="Arial" w:eastAsia="Times New Roman" w:hAnsi="Arial" w:cs="Arial"/>
          <w:kern w:val="0"/>
          <w:sz w:val="24"/>
          <w:szCs w:val="24"/>
          <w:lang w:eastAsia="en-GB"/>
          <w14:ligatures w14:val="none"/>
        </w:rPr>
        <w:t>The evaluation adopted a cross</w:t>
      </w:r>
      <w:r w:rsidRPr="00AD44B6">
        <w:rPr>
          <w:rFonts w:ascii="Arial" w:eastAsia="Times New Roman" w:hAnsi="Arial" w:cs="Arial"/>
          <w:kern w:val="0"/>
          <w:sz w:val="24"/>
          <w:szCs w:val="24"/>
          <w:lang w:eastAsia="en-GB"/>
          <w14:ligatures w14:val="none"/>
        </w:rPr>
        <w:noBreakHyphen/>
        <w:t xml:space="preserve">sectional survey design, administered following completion (or partial completion) of the training programmes. Surveys were distributed electronically via email </w:t>
      </w:r>
      <w:r w:rsidR="00632E8B" w:rsidRPr="00AD44B6">
        <w:rPr>
          <w:rFonts w:ascii="Arial" w:eastAsia="Times New Roman" w:hAnsi="Arial" w:cs="Arial"/>
          <w:kern w:val="0"/>
          <w:sz w:val="24"/>
          <w:szCs w:val="24"/>
          <w:lang w:eastAsia="en-GB"/>
          <w14:ligatures w14:val="none"/>
        </w:rPr>
        <w:t>(Appendix 1</w:t>
      </w:r>
      <w:r w:rsidR="001A6F33" w:rsidRPr="00AD44B6">
        <w:rPr>
          <w:rFonts w:ascii="Arial" w:eastAsia="Times New Roman" w:hAnsi="Arial" w:cs="Arial"/>
          <w:kern w:val="0"/>
          <w:sz w:val="24"/>
          <w:szCs w:val="24"/>
          <w:lang w:eastAsia="en-GB"/>
          <w14:ligatures w14:val="none"/>
        </w:rPr>
        <w:t xml:space="preserve"> &amp; 2</w:t>
      </w:r>
      <w:r w:rsidR="00632E8B" w:rsidRPr="00AD44B6">
        <w:rPr>
          <w:rFonts w:ascii="Arial" w:eastAsia="Times New Roman" w:hAnsi="Arial" w:cs="Arial"/>
          <w:kern w:val="0"/>
          <w:sz w:val="24"/>
          <w:szCs w:val="24"/>
          <w:lang w:eastAsia="en-GB"/>
          <w14:ligatures w14:val="none"/>
        </w:rPr>
        <w:t xml:space="preserve">) </w:t>
      </w:r>
      <w:r w:rsidRPr="00AD44B6">
        <w:rPr>
          <w:rFonts w:ascii="Arial" w:eastAsia="Times New Roman" w:hAnsi="Arial" w:cs="Arial"/>
          <w:kern w:val="0"/>
          <w:sz w:val="24"/>
          <w:szCs w:val="24"/>
          <w:lang w:eastAsia="en-GB"/>
          <w14:ligatures w14:val="none"/>
        </w:rPr>
        <w:t>across NHS Wales organisations and partner sectors.</w:t>
      </w:r>
    </w:p>
    <w:p w14:paraId="377E66F7" w14:textId="3DA46DC2" w:rsidR="00A262C3" w:rsidRPr="00AD44B6" w:rsidRDefault="00A262C3" w:rsidP="00572AF5">
      <w:pPr>
        <w:spacing w:before="100" w:beforeAutospacing="1" w:after="100" w:afterAutospacing="1" w:line="360" w:lineRule="auto"/>
        <w:ind w:left="142"/>
        <w:jc w:val="both"/>
        <w:rPr>
          <w:rFonts w:ascii="Arial" w:eastAsia="Times New Roman" w:hAnsi="Arial" w:cs="Arial"/>
          <w:kern w:val="0"/>
          <w:sz w:val="24"/>
          <w:szCs w:val="24"/>
          <w:lang w:eastAsia="en-GB"/>
          <w14:ligatures w14:val="none"/>
        </w:rPr>
      </w:pPr>
      <w:r w:rsidRPr="00AD44B6">
        <w:rPr>
          <w:rFonts w:ascii="Arial" w:eastAsia="Times New Roman" w:hAnsi="Arial" w:cs="Arial"/>
          <w:kern w:val="0"/>
          <w:sz w:val="24"/>
          <w:szCs w:val="24"/>
          <w:lang w:eastAsia="en-GB"/>
          <w14:ligatures w14:val="none"/>
        </w:rPr>
        <w:t xml:space="preserve">A total of 382 surveys were sent in phase 1 to participants who had previously enrolled onto the four training routes, with 33 responses received, yielding an overall response rate of approximately 8.6%. </w:t>
      </w:r>
      <w:r w:rsidRPr="00AD44B6">
        <w:rPr>
          <w:rFonts w:ascii="Arial" w:hAnsi="Arial" w:cs="Arial"/>
          <w:sz w:val="24"/>
          <w:szCs w:val="24"/>
        </w:rPr>
        <w:t xml:space="preserve">While modest, this response rate is consistent </w:t>
      </w:r>
      <w:r w:rsidRPr="00AD44B6">
        <w:rPr>
          <w:rFonts w:ascii="Arial" w:hAnsi="Arial" w:cs="Arial"/>
          <w:sz w:val="24"/>
          <w:szCs w:val="24"/>
        </w:rPr>
        <w:lastRenderedPageBreak/>
        <w:t xml:space="preserve">with voluntary online surveys in healthcare settings characterised by operational pressure (Halbesleben and Whitman, 2013). </w:t>
      </w:r>
      <w:r w:rsidRPr="00AD44B6">
        <w:rPr>
          <w:rFonts w:ascii="Arial" w:eastAsia="Times New Roman" w:hAnsi="Arial" w:cs="Arial"/>
          <w:kern w:val="0"/>
          <w:sz w:val="24"/>
          <w:szCs w:val="24"/>
          <w:lang w:eastAsia="en-GB"/>
          <w14:ligatures w14:val="none"/>
        </w:rPr>
        <w:t xml:space="preserve">Respondents represented a wide range of organisations across NHS Wales, with strongest representation from Swansea Bay University Health Board (8), Cardiff &amp; Vale University Health Board (7) and Hywel Dda University Health </w:t>
      </w:r>
      <w:r w:rsidR="00C5145B" w:rsidRPr="00AD44B6">
        <w:rPr>
          <w:rFonts w:ascii="Arial" w:eastAsia="Times New Roman" w:hAnsi="Arial" w:cs="Arial"/>
          <w:kern w:val="0"/>
          <w:sz w:val="24"/>
          <w:szCs w:val="24"/>
          <w:lang w:eastAsia="en-GB"/>
          <w14:ligatures w14:val="none"/>
        </w:rPr>
        <w:t>Board (</w:t>
      </w:r>
      <w:r w:rsidRPr="00AD44B6">
        <w:rPr>
          <w:rFonts w:ascii="Arial" w:eastAsia="Times New Roman" w:hAnsi="Arial" w:cs="Arial"/>
          <w:kern w:val="0"/>
          <w:sz w:val="24"/>
          <w:szCs w:val="24"/>
          <w:lang w:eastAsia="en-GB"/>
          <w14:ligatures w14:val="none"/>
        </w:rPr>
        <w:t xml:space="preserve">6) as can be seen in the table below (Fig.1). </w:t>
      </w:r>
      <w:r w:rsidRPr="00AD44B6">
        <w:rPr>
          <w:rFonts w:ascii="Arial" w:hAnsi="Arial" w:cs="Arial"/>
          <w:sz w:val="24"/>
          <w:szCs w:val="24"/>
        </w:rPr>
        <w:t>There was also a broad range of professional roles represented, including workforce planning specialists, service managers, clinicians, education leads and administrative staff, supporting the study’s system</w:t>
      </w:r>
      <w:r w:rsidRPr="00AD44B6">
        <w:rPr>
          <w:rFonts w:ascii="Arial" w:hAnsi="Arial" w:cs="Arial"/>
          <w:sz w:val="24"/>
          <w:szCs w:val="24"/>
        </w:rPr>
        <w:noBreakHyphen/>
        <w:t>wide focus.</w:t>
      </w:r>
      <w:r w:rsidRPr="00AD44B6">
        <w:rPr>
          <w:rFonts w:ascii="Arial" w:eastAsia="Times New Roman" w:hAnsi="Arial" w:cs="Arial"/>
          <w:kern w:val="0"/>
          <w:sz w:val="24"/>
          <w:szCs w:val="24"/>
          <w:lang w:eastAsia="en-GB"/>
          <w14:ligatures w14:val="none"/>
        </w:rPr>
        <w:t xml:space="preserve"> Most respondents were aged 35–54, indicating engagement primarily from mid to senior career staff with workforce responsibilities.</w:t>
      </w:r>
    </w:p>
    <w:p w14:paraId="5FB147A6" w14:textId="2694490E"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The diversity of respondents aligns with HEIW’s strategic intention to position workforce planning as ‘everyone’s business’, rather than a specialist HR function alone (HEIW, 2025). However, as anticipated in the methodology, the response rate necessitates cautious interpretation, with findings understood as indicative rather than representative.</w:t>
      </w:r>
    </w:p>
    <w:p w14:paraId="4233F7EB" w14:textId="77777777" w:rsidR="00A262C3" w:rsidRPr="00AD44B6" w:rsidRDefault="00A262C3" w:rsidP="009B6BE0">
      <w:pPr>
        <w:spacing w:line="360" w:lineRule="auto"/>
        <w:ind w:left="142"/>
        <w:rPr>
          <w:rFonts w:ascii="Arial" w:hAnsi="Arial" w:cs="Arial"/>
          <w:sz w:val="24"/>
          <w:szCs w:val="24"/>
        </w:rPr>
      </w:pPr>
    </w:p>
    <w:p w14:paraId="2F169794" w14:textId="77777777" w:rsidR="00A262C3" w:rsidRPr="00AD44B6" w:rsidRDefault="00A262C3" w:rsidP="009B6BE0">
      <w:pPr>
        <w:spacing w:before="100" w:beforeAutospacing="1" w:after="100" w:afterAutospacing="1" w:line="360" w:lineRule="auto"/>
        <w:ind w:left="142"/>
        <w:rPr>
          <w:rFonts w:ascii="Arial" w:eastAsia="Times New Roman" w:hAnsi="Arial" w:cs="Arial"/>
          <w:i/>
          <w:iCs/>
          <w:kern w:val="0"/>
          <w:sz w:val="16"/>
          <w:szCs w:val="16"/>
          <w:lang w:eastAsia="en-GB"/>
          <w14:ligatures w14:val="none"/>
        </w:rPr>
      </w:pPr>
      <w:r w:rsidRPr="00AD44B6">
        <w:rPr>
          <w:rFonts w:ascii="Arial" w:hAnsi="Arial" w:cs="Arial"/>
          <w:noProof/>
        </w:rPr>
        <w:drawing>
          <wp:inline distT="0" distB="0" distL="0" distR="0" wp14:anchorId="4C9934E4" wp14:editId="2C8EEC6A">
            <wp:extent cx="6120765" cy="3505835"/>
            <wp:effectExtent l="0" t="0" r="0" b="0"/>
            <wp:docPr id="9449982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765" cy="3505835"/>
                    </a:xfrm>
                    <a:prstGeom prst="rect">
                      <a:avLst/>
                    </a:prstGeom>
                    <a:noFill/>
                    <a:ln>
                      <a:noFill/>
                    </a:ln>
                  </pic:spPr>
                </pic:pic>
              </a:graphicData>
            </a:graphic>
          </wp:inline>
        </w:drawing>
      </w:r>
      <w:r w:rsidRPr="00AD44B6">
        <w:rPr>
          <w:rFonts w:ascii="Arial" w:eastAsia="Times New Roman" w:hAnsi="Arial" w:cs="Arial"/>
          <w:i/>
          <w:iCs/>
          <w:kern w:val="0"/>
          <w:sz w:val="20"/>
          <w:szCs w:val="20"/>
          <w:lang w:eastAsia="en-GB"/>
          <w14:ligatures w14:val="none"/>
        </w:rPr>
        <w:t>Figure 1. Table representing the breakdown of surveys sent and number of respondents by organisation and training type.</w:t>
      </w:r>
    </w:p>
    <w:p w14:paraId="0899220D" w14:textId="77777777" w:rsidR="00572AF5" w:rsidRDefault="00572AF5" w:rsidP="009B6BE0">
      <w:pPr>
        <w:spacing w:before="100" w:beforeAutospacing="1" w:after="100" w:afterAutospacing="1" w:line="360" w:lineRule="auto"/>
        <w:ind w:left="142"/>
        <w:rPr>
          <w:rFonts w:ascii="Arial" w:eastAsia="Times New Roman" w:hAnsi="Arial" w:cs="Arial"/>
          <w:b/>
          <w:bCs/>
          <w:kern w:val="0"/>
          <w:sz w:val="24"/>
          <w:szCs w:val="24"/>
          <w:lang w:eastAsia="en-GB"/>
          <w14:ligatures w14:val="none"/>
        </w:rPr>
      </w:pPr>
    </w:p>
    <w:p w14:paraId="10C1CE4D" w14:textId="23EAFA82" w:rsidR="00A262C3" w:rsidRPr="00AD44B6" w:rsidRDefault="009C5893" w:rsidP="009B6BE0">
      <w:pPr>
        <w:spacing w:before="100" w:beforeAutospacing="1" w:after="100" w:afterAutospacing="1" w:line="360" w:lineRule="auto"/>
        <w:ind w:left="142"/>
        <w:rPr>
          <w:rFonts w:ascii="Arial" w:eastAsia="Times New Roman" w:hAnsi="Arial" w:cs="Arial"/>
          <w:b/>
          <w:bCs/>
          <w:kern w:val="0"/>
          <w:sz w:val="24"/>
          <w:szCs w:val="24"/>
          <w:lang w:eastAsia="en-GB"/>
          <w14:ligatures w14:val="none"/>
        </w:rPr>
      </w:pPr>
      <w:r w:rsidRPr="00AD44B6">
        <w:rPr>
          <w:rFonts w:ascii="Arial" w:eastAsia="Times New Roman" w:hAnsi="Arial" w:cs="Arial"/>
          <w:b/>
          <w:bCs/>
          <w:kern w:val="0"/>
          <w:sz w:val="24"/>
          <w:szCs w:val="24"/>
          <w:lang w:eastAsia="en-GB"/>
          <w14:ligatures w14:val="none"/>
        </w:rPr>
        <w:lastRenderedPageBreak/>
        <w:t>Participant reaction and learning outcomes</w:t>
      </w:r>
    </w:p>
    <w:p w14:paraId="76142906" w14:textId="5ADC6A47"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 xml:space="preserve">Survey findings demonstrated strong positive reactions to the training. The average rating for whether the training was worthwhile was 4.3 out of 5, and 88% of respondents indicated they would recommend the training to others. These findings correspond to Level 1 (Reaction) of Kirkpatrick’s model and </w:t>
      </w:r>
      <w:r w:rsidR="000835A4" w:rsidRPr="00AD44B6">
        <w:rPr>
          <w:rFonts w:ascii="Arial" w:hAnsi="Arial" w:cs="Arial"/>
          <w:sz w:val="24"/>
          <w:szCs w:val="24"/>
        </w:rPr>
        <w:t>indicate</w:t>
      </w:r>
      <w:r w:rsidRPr="00AD44B6">
        <w:rPr>
          <w:rFonts w:ascii="Arial" w:hAnsi="Arial" w:cs="Arial"/>
          <w:sz w:val="24"/>
          <w:szCs w:val="24"/>
        </w:rPr>
        <w:t xml:space="preserve"> that the training is perceived as relevant, credible and aligned with participants’ professional contexts (Kirkpatrick and Kirkpatrick, 2016).</w:t>
      </w:r>
    </w:p>
    <w:p w14:paraId="79094D48" w14:textId="0B33AEDD" w:rsidR="009C589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Qualitative survey comments reinforced this, with respondents frequently describing the training as an “</w:t>
      </w:r>
      <w:r w:rsidRPr="00AD44B6">
        <w:rPr>
          <w:rFonts w:ascii="Arial" w:hAnsi="Arial" w:cs="Arial"/>
          <w:i/>
          <w:iCs/>
          <w:sz w:val="24"/>
          <w:szCs w:val="24"/>
        </w:rPr>
        <w:t>excellent grounding</w:t>
      </w:r>
      <w:r w:rsidRPr="00AD44B6">
        <w:rPr>
          <w:rFonts w:ascii="Arial" w:hAnsi="Arial" w:cs="Arial"/>
          <w:sz w:val="24"/>
          <w:szCs w:val="24"/>
        </w:rPr>
        <w:t>”. The Six Steps methodology was commonly cited as providing clarity and structure, supporting shared understanding across professional boundaries. However, a minority of respondents, typically those with extensive prior workforce planning experience, described the training as too introductory, indicating the need for tiered provision.</w:t>
      </w:r>
    </w:p>
    <w:p w14:paraId="5BED7282" w14:textId="26DFF6BC"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A central Phase 1 finding was the substantial increase in self</w:t>
      </w:r>
      <w:r w:rsidRPr="00AD44B6">
        <w:rPr>
          <w:rFonts w:ascii="Arial" w:hAnsi="Arial" w:cs="Arial"/>
          <w:sz w:val="24"/>
          <w:szCs w:val="24"/>
        </w:rPr>
        <w:noBreakHyphen/>
        <w:t>reported workforce planning knowledge following training.</w:t>
      </w:r>
      <w:r w:rsidRPr="00AD44B6">
        <w:rPr>
          <w:rFonts w:ascii="Arial" w:eastAsia="Times New Roman" w:hAnsi="Arial" w:cs="Arial"/>
          <w:kern w:val="0"/>
          <w:sz w:val="24"/>
          <w:szCs w:val="24"/>
          <w:lang w:eastAsia="en-GB"/>
          <w14:ligatures w14:val="none"/>
        </w:rPr>
        <w:t xml:space="preserve"> Participants self</w:t>
      </w:r>
      <w:r w:rsidRPr="00AD44B6">
        <w:rPr>
          <w:rFonts w:ascii="Arial" w:eastAsia="Times New Roman" w:hAnsi="Arial" w:cs="Arial"/>
          <w:kern w:val="0"/>
          <w:sz w:val="24"/>
          <w:szCs w:val="24"/>
          <w:lang w:eastAsia="en-GB"/>
          <w14:ligatures w14:val="none"/>
        </w:rPr>
        <w:noBreakHyphen/>
        <w:t xml:space="preserve">rated their knowledge of workforce planning before and after training on a 0–10 scale. </w:t>
      </w:r>
      <w:r w:rsidR="00402A66" w:rsidRPr="00AD44B6">
        <w:rPr>
          <w:rFonts w:ascii="Arial" w:eastAsia="Times New Roman" w:hAnsi="Arial" w:cs="Arial"/>
          <w:kern w:val="0"/>
          <w:sz w:val="24"/>
          <w:szCs w:val="24"/>
          <w:lang w:eastAsia="en-GB"/>
          <w14:ligatures w14:val="none"/>
        </w:rPr>
        <w:t>F</w:t>
      </w:r>
      <w:r w:rsidRPr="00AD44B6">
        <w:rPr>
          <w:rFonts w:ascii="Arial" w:hAnsi="Arial" w:cs="Arial"/>
          <w:sz w:val="24"/>
          <w:szCs w:val="24"/>
        </w:rPr>
        <w:t>indings demonstrated strong positive reactions to the training.</w:t>
      </w:r>
      <w:r w:rsidRPr="00AD44B6">
        <w:rPr>
          <w:rFonts w:ascii="Arial" w:eastAsia="Times New Roman" w:hAnsi="Arial" w:cs="Arial"/>
          <w:kern w:val="0"/>
          <w:sz w:val="24"/>
          <w:szCs w:val="24"/>
          <w:lang w:eastAsia="en-GB"/>
          <w14:ligatures w14:val="none"/>
        </w:rPr>
        <w:t xml:space="preserve"> Across all four training routes, there was a consistent and substantial increase in perceived knowledge with mean knowledge scores increasing from 4.92 before training to a mean score of 8.04 post training as can be seen in below in figure 2. This represents an average increase of 3.12 points on a ten-point scale.</w:t>
      </w:r>
    </w:p>
    <w:p w14:paraId="3F4EB9F9" w14:textId="27444F03"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This provides strong evidence of Level 2 (Learning) outcomes and supports the effectiveness of HEIW’s training in developing conceptual understanding and confidence. Survey respondents frequently linked increased knowledge to improved confidence in engaging with workforce planning discussions, suggesting development of applied professional capability rather than abstract knowledge alone (Eraut, 1994).</w:t>
      </w:r>
    </w:p>
    <w:p w14:paraId="4A4149A4" w14:textId="77777777"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However, reliance on self</w:t>
      </w:r>
      <w:r w:rsidRPr="00AD44B6">
        <w:rPr>
          <w:rFonts w:ascii="Arial" w:hAnsi="Arial" w:cs="Arial"/>
          <w:sz w:val="24"/>
          <w:szCs w:val="24"/>
        </w:rPr>
        <w:noBreakHyphen/>
        <w:t>reported measures introduces known limitations, including response</w:t>
      </w:r>
      <w:r w:rsidRPr="00AD44B6">
        <w:rPr>
          <w:rFonts w:ascii="Arial" w:hAnsi="Arial" w:cs="Arial"/>
          <w:sz w:val="24"/>
          <w:szCs w:val="24"/>
        </w:rPr>
        <w:noBreakHyphen/>
        <w:t>shift bias and social desirability (Karpen, 2018). These limitations were anticipated in the methodology and mitigated through triangulation with qualitative interview data in Phase 2.</w:t>
      </w:r>
    </w:p>
    <w:p w14:paraId="45B2FDA8" w14:textId="77777777" w:rsidR="00A262C3" w:rsidRPr="00AD44B6" w:rsidRDefault="00A262C3" w:rsidP="009B6BE0">
      <w:pPr>
        <w:spacing w:before="100" w:beforeAutospacing="1" w:after="100" w:afterAutospacing="1" w:line="360" w:lineRule="auto"/>
        <w:ind w:left="142"/>
        <w:rPr>
          <w:rFonts w:ascii="Arial" w:eastAsia="Times New Roman" w:hAnsi="Arial" w:cs="Arial"/>
          <w:i/>
          <w:iCs/>
          <w:kern w:val="0"/>
          <w:sz w:val="24"/>
          <w:szCs w:val="24"/>
          <w:lang w:eastAsia="en-GB"/>
          <w14:ligatures w14:val="none"/>
        </w:rPr>
      </w:pPr>
      <w:r w:rsidRPr="00AD44B6">
        <w:rPr>
          <w:rFonts w:ascii="Arial" w:eastAsia="Times New Roman" w:hAnsi="Arial" w:cs="Arial"/>
          <w:i/>
          <w:iCs/>
          <w:kern w:val="0"/>
          <w:sz w:val="24"/>
          <w:szCs w:val="24"/>
          <w:lang w:eastAsia="en-GB"/>
          <w14:ligatures w14:val="none"/>
        </w:rPr>
        <w:lastRenderedPageBreak/>
        <w:t xml:space="preserve">         </w:t>
      </w:r>
      <w:r w:rsidRPr="00AD44B6">
        <w:rPr>
          <w:rFonts w:ascii="Arial" w:hAnsi="Arial" w:cs="Arial"/>
          <w:noProof/>
        </w:rPr>
        <w:drawing>
          <wp:inline distT="0" distB="0" distL="0" distR="0" wp14:anchorId="02107355" wp14:editId="4C2528AB">
            <wp:extent cx="4572000" cy="2743200"/>
            <wp:effectExtent l="0" t="0" r="0" b="0"/>
            <wp:docPr id="1030390440" name="Chart 1">
              <a:extLst xmlns:a="http://schemas.openxmlformats.org/drawingml/2006/main">
                <a:ext uri="{FF2B5EF4-FFF2-40B4-BE49-F238E27FC236}">
                  <a16:creationId xmlns:a16="http://schemas.microsoft.com/office/drawing/2014/main" id="{E2BC4A12-93A2-98FB-DAA0-6BFA76AC85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D96A044" w14:textId="77777777" w:rsidR="0037239F" w:rsidRPr="00AD44B6" w:rsidRDefault="00A262C3" w:rsidP="009B6BE0">
      <w:pPr>
        <w:spacing w:before="100" w:beforeAutospacing="1" w:after="100" w:afterAutospacing="1" w:line="360" w:lineRule="auto"/>
        <w:ind w:left="142"/>
        <w:rPr>
          <w:rFonts w:ascii="Arial" w:eastAsia="Times New Roman" w:hAnsi="Arial" w:cs="Arial"/>
          <w:b/>
          <w:bCs/>
          <w:kern w:val="0"/>
          <w:sz w:val="24"/>
          <w:szCs w:val="24"/>
          <w:lang w:eastAsia="en-GB"/>
          <w14:ligatures w14:val="none"/>
        </w:rPr>
      </w:pPr>
      <w:r w:rsidRPr="00AD44B6">
        <w:rPr>
          <w:rFonts w:ascii="Arial" w:eastAsia="Times New Roman" w:hAnsi="Arial" w:cs="Arial"/>
          <w:i/>
          <w:iCs/>
          <w:kern w:val="0"/>
          <w:sz w:val="20"/>
          <w:szCs w:val="20"/>
          <w:lang w:eastAsia="en-GB"/>
          <w14:ligatures w14:val="none"/>
        </w:rPr>
        <w:t>Figure 2. Clustered combination chart showing the mean knowledge scores pre and post training (columns) and increase in mean knowledge score (line) by training route.</w:t>
      </w:r>
      <w:r w:rsidRPr="00AD44B6">
        <w:rPr>
          <w:rFonts w:ascii="Arial" w:eastAsia="Times New Roman" w:hAnsi="Arial" w:cs="Arial"/>
          <w:kern w:val="0"/>
          <w:sz w:val="20"/>
          <w:szCs w:val="20"/>
          <w:lang w:eastAsia="en-GB"/>
          <w14:ligatures w14:val="none"/>
        </w:rPr>
        <w:br/>
      </w:r>
      <w:r w:rsidRPr="00AD44B6">
        <w:rPr>
          <w:rFonts w:ascii="Arial" w:eastAsia="Times New Roman" w:hAnsi="Arial" w:cs="Arial"/>
          <w:kern w:val="0"/>
          <w:sz w:val="20"/>
          <w:szCs w:val="20"/>
          <w:lang w:eastAsia="en-GB"/>
          <w14:ligatures w14:val="none"/>
        </w:rPr>
        <w:br/>
      </w:r>
    </w:p>
    <w:p w14:paraId="7EB9F124" w14:textId="6B4FC071" w:rsidR="00A262C3" w:rsidRPr="00AD44B6" w:rsidRDefault="00A262C3" w:rsidP="009B6BE0">
      <w:pPr>
        <w:spacing w:before="100" w:beforeAutospacing="1" w:after="100" w:afterAutospacing="1" w:line="360" w:lineRule="auto"/>
        <w:ind w:left="142"/>
        <w:rPr>
          <w:rFonts w:ascii="Arial" w:eastAsia="Times New Roman" w:hAnsi="Arial" w:cs="Arial"/>
          <w:kern w:val="0"/>
          <w:sz w:val="20"/>
          <w:szCs w:val="20"/>
          <w:lang w:eastAsia="en-GB"/>
          <w14:ligatures w14:val="none"/>
        </w:rPr>
      </w:pPr>
      <w:r w:rsidRPr="00AD44B6">
        <w:rPr>
          <w:rFonts w:ascii="Arial" w:eastAsia="Times New Roman" w:hAnsi="Arial" w:cs="Arial"/>
          <w:b/>
          <w:bCs/>
          <w:kern w:val="0"/>
          <w:sz w:val="24"/>
          <w:szCs w:val="24"/>
          <w:lang w:eastAsia="en-GB"/>
          <w14:ligatures w14:val="none"/>
        </w:rPr>
        <w:t>Application of learning to practice</w:t>
      </w:r>
    </w:p>
    <w:p w14:paraId="3E64ED7C" w14:textId="77777777"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Beyond learning, Phase 1 findings provided evidence of learning transfer into practice. Eighty</w:t>
      </w:r>
      <w:r w:rsidRPr="00AD44B6">
        <w:rPr>
          <w:rFonts w:ascii="Arial" w:hAnsi="Arial" w:cs="Arial"/>
          <w:sz w:val="24"/>
          <w:szCs w:val="24"/>
        </w:rPr>
        <w:noBreakHyphen/>
        <w:t>eight per cent of respondents reported applying training concepts occasionally, frequently or very frequently, with 50% applying learning frequently or very frequently (Figure 3). In addition, 63% reported that the training had influenced decisions or processes within their team.</w:t>
      </w:r>
    </w:p>
    <w:p w14:paraId="40F78E2E" w14:textId="77777777" w:rsidR="00A262C3" w:rsidRPr="00AD44B6" w:rsidRDefault="00A262C3" w:rsidP="009B6BE0">
      <w:pPr>
        <w:spacing w:line="360" w:lineRule="auto"/>
        <w:ind w:left="142"/>
        <w:rPr>
          <w:rFonts w:ascii="Arial" w:hAnsi="Arial" w:cs="Arial"/>
          <w:sz w:val="24"/>
          <w:szCs w:val="24"/>
        </w:rPr>
      </w:pPr>
      <w:r w:rsidRPr="00AD44B6">
        <w:rPr>
          <w:rFonts w:ascii="Arial" w:hAnsi="Arial" w:cs="Arial"/>
          <w:sz w:val="24"/>
          <w:szCs w:val="24"/>
        </w:rPr>
        <w:t xml:space="preserve">                       </w:t>
      </w:r>
      <w:r w:rsidRPr="00AD44B6">
        <w:rPr>
          <w:rFonts w:ascii="Arial" w:hAnsi="Arial" w:cs="Arial"/>
          <w:noProof/>
          <w:sz w:val="24"/>
          <w:szCs w:val="24"/>
        </w:rPr>
        <w:drawing>
          <wp:inline distT="0" distB="0" distL="0" distR="0" wp14:anchorId="48960915" wp14:editId="03F153B5">
            <wp:extent cx="3234055" cy="2476242"/>
            <wp:effectExtent l="0" t="0" r="4445" b="635"/>
            <wp:docPr id="986972557" name="Picture 5"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72557" name="Picture 5" descr="A pie chart with numbers and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40891" cy="2481476"/>
                    </a:xfrm>
                    <a:prstGeom prst="rect">
                      <a:avLst/>
                    </a:prstGeom>
                    <a:noFill/>
                  </pic:spPr>
                </pic:pic>
              </a:graphicData>
            </a:graphic>
          </wp:inline>
        </w:drawing>
      </w:r>
    </w:p>
    <w:p w14:paraId="74165645" w14:textId="77777777" w:rsidR="00A262C3" w:rsidRPr="00AD44B6" w:rsidRDefault="00A262C3" w:rsidP="009B6BE0">
      <w:pPr>
        <w:ind w:left="142"/>
        <w:rPr>
          <w:rFonts w:ascii="Arial" w:hAnsi="Arial" w:cs="Arial"/>
          <w:i/>
          <w:iCs/>
          <w:sz w:val="20"/>
          <w:szCs w:val="20"/>
        </w:rPr>
      </w:pPr>
      <w:r w:rsidRPr="00AD44B6">
        <w:rPr>
          <w:rFonts w:ascii="Arial" w:hAnsi="Arial" w:cs="Arial"/>
          <w:i/>
          <w:iCs/>
          <w:sz w:val="20"/>
          <w:szCs w:val="20"/>
        </w:rPr>
        <w:t xml:space="preserve">    Figure 3. Pie chart showing frequency participants have applied concepts from the training</w:t>
      </w:r>
    </w:p>
    <w:p w14:paraId="462D0F8C" w14:textId="77777777" w:rsidR="00572AF5" w:rsidRDefault="00572AF5" w:rsidP="00572AF5">
      <w:pPr>
        <w:spacing w:line="360" w:lineRule="auto"/>
        <w:ind w:left="142"/>
        <w:jc w:val="both"/>
        <w:rPr>
          <w:rFonts w:ascii="Arial" w:hAnsi="Arial" w:cs="Arial"/>
          <w:sz w:val="24"/>
          <w:szCs w:val="24"/>
        </w:rPr>
      </w:pPr>
    </w:p>
    <w:p w14:paraId="0AA26C99" w14:textId="77777777" w:rsidR="00572AF5" w:rsidRDefault="00572AF5" w:rsidP="00572AF5">
      <w:pPr>
        <w:spacing w:line="360" w:lineRule="auto"/>
        <w:ind w:left="142"/>
        <w:jc w:val="both"/>
        <w:rPr>
          <w:rFonts w:ascii="Arial" w:hAnsi="Arial" w:cs="Arial"/>
          <w:sz w:val="24"/>
          <w:szCs w:val="24"/>
        </w:rPr>
      </w:pPr>
    </w:p>
    <w:p w14:paraId="364F8C24" w14:textId="49BA497F"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 xml:space="preserve">These findings </w:t>
      </w:r>
      <w:r w:rsidR="003C7F3F" w:rsidRPr="00AD44B6">
        <w:rPr>
          <w:rFonts w:ascii="Arial" w:hAnsi="Arial" w:cs="Arial"/>
          <w:sz w:val="24"/>
          <w:szCs w:val="24"/>
        </w:rPr>
        <w:t>indicate</w:t>
      </w:r>
      <w:r w:rsidRPr="00AD44B6">
        <w:rPr>
          <w:rFonts w:ascii="Arial" w:hAnsi="Arial" w:cs="Arial"/>
          <w:sz w:val="24"/>
          <w:szCs w:val="24"/>
        </w:rPr>
        <w:t xml:space="preserve"> movement into Level 3 (Behaviour) and, in some cases, early Level 4 (Results) outcomes (Kirkpatrick and Kirkpatrick, 2016). </w:t>
      </w:r>
      <w:r w:rsidR="006C7E54" w:rsidRPr="00AD44B6">
        <w:rPr>
          <w:rFonts w:ascii="Arial" w:hAnsi="Arial" w:cs="Arial"/>
          <w:sz w:val="24"/>
          <w:szCs w:val="24"/>
        </w:rPr>
        <w:t>R</w:t>
      </w:r>
      <w:r w:rsidRPr="00AD44B6">
        <w:rPr>
          <w:rFonts w:ascii="Arial" w:hAnsi="Arial" w:cs="Arial"/>
          <w:sz w:val="24"/>
          <w:szCs w:val="24"/>
        </w:rPr>
        <w:t xml:space="preserve">espondents cited examples such as improved workforce redesign conversations, use of workforce plans to support service change, and more informed engagement with stakeholders, all of which </w:t>
      </w:r>
      <w:r w:rsidR="003C7F3F" w:rsidRPr="00AD44B6">
        <w:rPr>
          <w:rFonts w:ascii="Arial" w:hAnsi="Arial" w:cs="Arial"/>
          <w:sz w:val="24"/>
          <w:szCs w:val="24"/>
        </w:rPr>
        <w:t>indicate</w:t>
      </w:r>
      <w:r w:rsidRPr="00AD44B6">
        <w:rPr>
          <w:rFonts w:ascii="Arial" w:hAnsi="Arial" w:cs="Arial"/>
          <w:sz w:val="24"/>
          <w:szCs w:val="24"/>
        </w:rPr>
        <w:t xml:space="preserve"> practical application of training content rather than passive knowledge attainment. </w:t>
      </w:r>
    </w:p>
    <w:p w14:paraId="24C01EE4" w14:textId="6CCC5CDF"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t>Importantly, patterns of application correlate with participants’ reasons for enrolling on the training. The survey data indicate that the majority of respondents enrolled to aid with their current work (Figure 4), rather than solely for general interest or continuing professional development. This finding is significant, as motivation to learn has been consistently identified in the literature as a critical determinant of both learning outcomes and transfer into practice. Baldwin and Ford (1988) emphasise that trainee characteristics, including readiness and relevance of training to immediate job demands, strongly influence transfer. Similarly, Burke and Hutchins (2007) identify perceived utility and job relevance as key predictors of whether learning is applied in the workplace.</w:t>
      </w:r>
    </w:p>
    <w:p w14:paraId="01C0F5CF" w14:textId="77777777" w:rsidR="0037239F" w:rsidRPr="00AD44B6" w:rsidRDefault="0037239F" w:rsidP="009B6BE0">
      <w:pPr>
        <w:spacing w:line="360" w:lineRule="auto"/>
        <w:ind w:left="142"/>
        <w:rPr>
          <w:rFonts w:ascii="Arial" w:hAnsi="Arial" w:cs="Arial"/>
          <w:sz w:val="24"/>
          <w:szCs w:val="24"/>
        </w:rPr>
      </w:pPr>
    </w:p>
    <w:p w14:paraId="796DD42F" w14:textId="77777777" w:rsidR="00A262C3" w:rsidRPr="00AD44B6" w:rsidRDefault="00A262C3" w:rsidP="009B6BE0">
      <w:pPr>
        <w:spacing w:line="360" w:lineRule="auto"/>
        <w:ind w:left="142"/>
        <w:rPr>
          <w:rFonts w:ascii="Arial" w:hAnsi="Arial" w:cs="Arial"/>
          <w:sz w:val="24"/>
          <w:szCs w:val="24"/>
        </w:rPr>
      </w:pPr>
      <w:r w:rsidRPr="00AD44B6">
        <w:rPr>
          <w:rFonts w:ascii="Arial" w:hAnsi="Arial" w:cs="Arial"/>
          <w:sz w:val="24"/>
          <w:szCs w:val="24"/>
        </w:rPr>
        <w:t xml:space="preserve">        </w:t>
      </w:r>
      <w:r w:rsidRPr="00AD44B6">
        <w:rPr>
          <w:rFonts w:ascii="Arial" w:hAnsi="Arial" w:cs="Arial"/>
          <w:noProof/>
          <w:sz w:val="24"/>
          <w:szCs w:val="24"/>
        </w:rPr>
        <w:drawing>
          <wp:inline distT="0" distB="0" distL="0" distR="0" wp14:anchorId="472C78EF" wp14:editId="5C250804">
            <wp:extent cx="5003800" cy="2292281"/>
            <wp:effectExtent l="0" t="0" r="6350" b="0"/>
            <wp:docPr id="1576857610" name="Picture 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857610" name="Picture 7" descr="A screenshot of a graph&#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15479" cy="2297631"/>
                    </a:xfrm>
                    <a:prstGeom prst="rect">
                      <a:avLst/>
                    </a:prstGeom>
                    <a:noFill/>
                  </pic:spPr>
                </pic:pic>
              </a:graphicData>
            </a:graphic>
          </wp:inline>
        </w:drawing>
      </w:r>
    </w:p>
    <w:p w14:paraId="05721A98" w14:textId="77777777" w:rsidR="00A262C3" w:rsidRPr="00AD44B6" w:rsidRDefault="00A262C3" w:rsidP="009B6BE0">
      <w:pPr>
        <w:spacing w:line="360" w:lineRule="auto"/>
        <w:ind w:left="142" w:firstLine="720"/>
        <w:rPr>
          <w:rFonts w:ascii="Arial" w:hAnsi="Arial" w:cs="Arial"/>
          <w:i/>
          <w:iCs/>
          <w:sz w:val="20"/>
          <w:szCs w:val="20"/>
        </w:rPr>
      </w:pPr>
      <w:r w:rsidRPr="00AD44B6">
        <w:rPr>
          <w:rFonts w:ascii="Arial" w:hAnsi="Arial" w:cs="Arial"/>
          <w:i/>
          <w:iCs/>
          <w:sz w:val="20"/>
          <w:szCs w:val="20"/>
        </w:rPr>
        <w:t>Figure 4. Funnel chart depicting participants reasons for enrolling</w:t>
      </w:r>
    </w:p>
    <w:p w14:paraId="0572F517" w14:textId="77777777" w:rsidR="00A262C3" w:rsidRPr="00AD44B6" w:rsidRDefault="00A262C3" w:rsidP="009B6BE0">
      <w:pPr>
        <w:spacing w:line="360" w:lineRule="auto"/>
        <w:ind w:left="142"/>
        <w:rPr>
          <w:rFonts w:ascii="Arial" w:hAnsi="Arial" w:cs="Arial"/>
          <w:sz w:val="24"/>
          <w:szCs w:val="24"/>
        </w:rPr>
      </w:pPr>
    </w:p>
    <w:p w14:paraId="194F414A" w14:textId="77777777" w:rsidR="0037239F" w:rsidRPr="00AD44B6" w:rsidRDefault="0037239F" w:rsidP="009B6BE0">
      <w:pPr>
        <w:spacing w:line="360" w:lineRule="auto"/>
        <w:ind w:left="142"/>
        <w:rPr>
          <w:rFonts w:ascii="Arial" w:hAnsi="Arial" w:cs="Arial"/>
          <w:sz w:val="24"/>
          <w:szCs w:val="24"/>
        </w:rPr>
      </w:pPr>
    </w:p>
    <w:p w14:paraId="26312BDA" w14:textId="72943C42" w:rsidR="00A262C3" w:rsidRPr="00AD44B6" w:rsidRDefault="00A262C3" w:rsidP="00572AF5">
      <w:pPr>
        <w:spacing w:line="360" w:lineRule="auto"/>
        <w:ind w:left="142"/>
        <w:jc w:val="both"/>
        <w:rPr>
          <w:rFonts w:ascii="Arial" w:hAnsi="Arial" w:cs="Arial"/>
          <w:sz w:val="24"/>
          <w:szCs w:val="24"/>
        </w:rPr>
      </w:pPr>
      <w:r w:rsidRPr="00AD44B6">
        <w:rPr>
          <w:rFonts w:ascii="Arial" w:hAnsi="Arial" w:cs="Arial"/>
          <w:sz w:val="24"/>
          <w:szCs w:val="24"/>
        </w:rPr>
        <w:lastRenderedPageBreak/>
        <w:t>From an adult learning perspective, participants who enrol with a clear instrumental or problem</w:t>
      </w:r>
      <w:r w:rsidRPr="00AD44B6">
        <w:rPr>
          <w:rFonts w:ascii="Arial" w:hAnsi="Arial" w:cs="Arial"/>
          <w:sz w:val="24"/>
          <w:szCs w:val="24"/>
        </w:rPr>
        <w:noBreakHyphen/>
        <w:t xml:space="preserve">focused motivation, such as addressing current workforce challenges, are more likely to engage deeply with training and seek opportunities to apply learning (Knowles, Holton and Swanson, 2015). This helps explain why respondents who enrolled </w:t>
      </w:r>
      <w:r w:rsidR="000A030F">
        <w:rPr>
          <w:rFonts w:ascii="Arial" w:hAnsi="Arial" w:cs="Arial"/>
          <w:sz w:val="24"/>
          <w:szCs w:val="24"/>
        </w:rPr>
        <w:t>‘</w:t>
      </w:r>
      <w:r w:rsidRPr="00AD44B6">
        <w:rPr>
          <w:rFonts w:ascii="Arial" w:hAnsi="Arial" w:cs="Arial"/>
          <w:sz w:val="24"/>
          <w:szCs w:val="24"/>
        </w:rPr>
        <w:t>to aid with current work</w:t>
      </w:r>
      <w:r w:rsidR="000A030F">
        <w:rPr>
          <w:rFonts w:ascii="Arial" w:hAnsi="Arial" w:cs="Arial"/>
          <w:sz w:val="24"/>
          <w:szCs w:val="24"/>
        </w:rPr>
        <w:t>’</w:t>
      </w:r>
      <w:r w:rsidRPr="00AD44B6">
        <w:rPr>
          <w:rFonts w:ascii="Arial" w:hAnsi="Arial" w:cs="Arial"/>
          <w:sz w:val="24"/>
          <w:szCs w:val="24"/>
        </w:rPr>
        <w:t xml:space="preserve"> were more likely to report frequent application and influence on decisions, whereas those enrolling primarily for general interest or recommendation by their manager were more likely to report limited or delayed application. The findings therefore support expectancy based models of learning, which </w:t>
      </w:r>
      <w:r w:rsidR="003A6411" w:rsidRPr="00AD44B6">
        <w:rPr>
          <w:rFonts w:ascii="Arial" w:hAnsi="Arial" w:cs="Arial"/>
          <w:sz w:val="24"/>
          <w:szCs w:val="24"/>
        </w:rPr>
        <w:t>indicates</w:t>
      </w:r>
      <w:r w:rsidRPr="00AD44B6">
        <w:rPr>
          <w:rFonts w:ascii="Arial" w:hAnsi="Arial" w:cs="Arial"/>
          <w:sz w:val="24"/>
          <w:szCs w:val="24"/>
        </w:rPr>
        <w:t xml:space="preserve"> learners perceive a clear link between effort, performance and valued outcomes, transfer is more likely to occur (Vroom, 1964; Gegenfurtner </w:t>
      </w:r>
      <w:r w:rsidRPr="00AD44B6">
        <w:rPr>
          <w:rFonts w:ascii="Arial" w:hAnsi="Arial" w:cs="Arial"/>
          <w:i/>
          <w:iCs/>
          <w:sz w:val="24"/>
          <w:szCs w:val="24"/>
        </w:rPr>
        <w:t>et al.</w:t>
      </w:r>
      <w:r w:rsidRPr="00AD44B6">
        <w:rPr>
          <w:rFonts w:ascii="Arial" w:hAnsi="Arial" w:cs="Arial"/>
          <w:sz w:val="24"/>
          <w:szCs w:val="24"/>
        </w:rPr>
        <w:t>, 2009).</w:t>
      </w:r>
    </w:p>
    <w:p w14:paraId="448DD174" w14:textId="77777777" w:rsidR="00250B22" w:rsidRPr="00AD44B6" w:rsidRDefault="009B6BE0" w:rsidP="00572AF5">
      <w:pPr>
        <w:spacing w:line="360" w:lineRule="auto"/>
        <w:ind w:left="142"/>
        <w:jc w:val="both"/>
        <w:rPr>
          <w:rFonts w:ascii="Arial" w:hAnsi="Arial" w:cs="Arial"/>
        </w:rPr>
      </w:pPr>
      <w:r w:rsidRPr="00AD44B6">
        <w:rPr>
          <w:rFonts w:ascii="Arial" w:hAnsi="Arial" w:cs="Arial"/>
          <w:sz w:val="24"/>
          <w:szCs w:val="24"/>
        </w:rPr>
        <w:t>Taken together</w:t>
      </w:r>
      <w:r w:rsidR="00D17C5F" w:rsidRPr="00AD44B6">
        <w:rPr>
          <w:rFonts w:ascii="Arial" w:hAnsi="Arial" w:cs="Arial"/>
          <w:sz w:val="24"/>
          <w:szCs w:val="24"/>
        </w:rPr>
        <w:t xml:space="preserve">, the Phase 1 findings demonstrate that HEIW’s WfP training is highly effective at developing individual level capability, evidence by strong participant reactions, substantial increases in self-reported knowledge, and widespread application of </w:t>
      </w:r>
      <w:r w:rsidR="00FF1956" w:rsidRPr="00AD44B6">
        <w:rPr>
          <w:rFonts w:ascii="Arial" w:hAnsi="Arial" w:cs="Arial"/>
          <w:sz w:val="24"/>
          <w:szCs w:val="24"/>
        </w:rPr>
        <w:t>learning in practice. The alignment of positive Level 1 (Reaction), Level 2 (Learning) and Level 3 (Behaviour) outcomes</w:t>
      </w:r>
      <w:r w:rsidR="00250B22" w:rsidRPr="00AD44B6">
        <w:rPr>
          <w:rFonts w:ascii="Arial" w:hAnsi="Arial" w:cs="Arial"/>
          <w:sz w:val="24"/>
          <w:szCs w:val="24"/>
        </w:rPr>
        <w:t xml:space="preserve"> </w:t>
      </w:r>
      <w:r w:rsidR="00250B22" w:rsidRPr="00AD44B6">
        <w:rPr>
          <w:rFonts w:ascii="Arial" w:hAnsi="Arial" w:cs="Arial"/>
          <w:sz w:val="24"/>
          <w:szCs w:val="24"/>
        </w:rPr>
        <w:t>suggests that the training is well designed, relevant to participants’ roles, and successful in enabling learners to translate conceptual understanding into practical activity.</w:t>
      </w:r>
    </w:p>
    <w:p w14:paraId="0FA91FB1" w14:textId="2050A03C" w:rsidR="00250B22" w:rsidRPr="00AD44B6" w:rsidRDefault="00250B22" w:rsidP="00572AF5">
      <w:pPr>
        <w:spacing w:line="360" w:lineRule="auto"/>
        <w:ind w:left="142"/>
        <w:jc w:val="both"/>
        <w:rPr>
          <w:rFonts w:ascii="Arial" w:hAnsi="Arial" w:cs="Arial"/>
          <w:sz w:val="24"/>
          <w:szCs w:val="24"/>
        </w:rPr>
      </w:pPr>
      <w:r w:rsidRPr="00AD44B6">
        <w:rPr>
          <w:rFonts w:ascii="Arial" w:hAnsi="Arial" w:cs="Arial"/>
          <w:sz w:val="24"/>
          <w:szCs w:val="24"/>
        </w:rPr>
        <w:t xml:space="preserve">However, when these findings are considered collectively, they also reveal a critical limitation in how capability development manifests across NHS Wales. Despite high levels of reported application, fewer respondents reported a corresponding improvement in their ability to plan workforce needs effectively, indicating that learning transfer frequently stalls before achieving sustained organisational or system-level impact. This pattern </w:t>
      </w:r>
      <w:r w:rsidR="003A6411" w:rsidRPr="00AD44B6">
        <w:rPr>
          <w:rFonts w:ascii="Arial" w:hAnsi="Arial" w:cs="Arial"/>
          <w:sz w:val="24"/>
          <w:szCs w:val="24"/>
        </w:rPr>
        <w:t>indicates</w:t>
      </w:r>
      <w:r w:rsidRPr="00AD44B6">
        <w:rPr>
          <w:rFonts w:ascii="Arial" w:hAnsi="Arial" w:cs="Arial"/>
          <w:sz w:val="24"/>
          <w:szCs w:val="24"/>
        </w:rPr>
        <w:t xml:space="preserve"> HEIW’s training primarily produces individual capability, rather than consistently enabling organisational change.</w:t>
      </w:r>
    </w:p>
    <w:p w14:paraId="476C2263" w14:textId="68C00D8E" w:rsidR="00A262C3" w:rsidRPr="00AD44B6" w:rsidRDefault="00250B22" w:rsidP="00572AF5">
      <w:pPr>
        <w:spacing w:line="360" w:lineRule="auto"/>
        <w:ind w:left="142"/>
        <w:jc w:val="both"/>
        <w:rPr>
          <w:rFonts w:ascii="Arial" w:hAnsi="Arial" w:cs="Arial"/>
          <w:sz w:val="24"/>
          <w:szCs w:val="24"/>
        </w:rPr>
      </w:pPr>
      <w:r w:rsidRPr="00AD44B6">
        <w:rPr>
          <w:rFonts w:ascii="Arial" w:hAnsi="Arial" w:cs="Arial"/>
          <w:sz w:val="24"/>
          <w:szCs w:val="24"/>
        </w:rPr>
        <w:t>From an evaluative perspective, this finding reinforces Holton’s (1996) critique of linear training evaluation models and supports contemporary workforce planning literature, which positions capability as a multi-level construct shaped not only by skills and knowledge, but by authority, governance and organisational readiness. The evidence indicates that while HEIW’s training provides a necessary foundation for workforce planning practice, its impact is unevenly realised because the conditions required to embed that capability are not consistently in place across NHS Wales.</w:t>
      </w:r>
    </w:p>
    <w:p w14:paraId="43FFEB6F" w14:textId="77777777" w:rsidR="00621A5E" w:rsidRPr="00AD44B6" w:rsidRDefault="00621A5E" w:rsidP="00621A5E">
      <w:pPr>
        <w:spacing w:line="360" w:lineRule="auto"/>
        <w:ind w:left="142"/>
        <w:rPr>
          <w:rFonts w:ascii="Arial" w:hAnsi="Arial" w:cs="Arial"/>
          <w:sz w:val="24"/>
          <w:szCs w:val="24"/>
        </w:rPr>
      </w:pPr>
    </w:p>
    <w:p w14:paraId="1A7001CA" w14:textId="77777777" w:rsidR="00A262C3" w:rsidRPr="00AD44B6" w:rsidRDefault="00A262C3" w:rsidP="009B6BE0">
      <w:pPr>
        <w:spacing w:line="360" w:lineRule="auto"/>
        <w:ind w:left="142"/>
        <w:rPr>
          <w:rFonts w:ascii="Arial" w:hAnsi="Arial" w:cs="Arial"/>
          <w:b/>
          <w:bCs/>
          <w:sz w:val="24"/>
          <w:szCs w:val="24"/>
        </w:rPr>
      </w:pPr>
      <w:r w:rsidRPr="00AD44B6">
        <w:rPr>
          <w:rFonts w:ascii="Arial" w:hAnsi="Arial" w:cs="Arial"/>
          <w:b/>
          <w:bCs/>
          <w:sz w:val="24"/>
          <w:szCs w:val="24"/>
        </w:rPr>
        <w:lastRenderedPageBreak/>
        <w:t>Workforce planning capability</w:t>
      </w:r>
    </w:p>
    <w:p w14:paraId="208A42A9" w14:textId="77777777" w:rsidR="00B92E3B" w:rsidRPr="00AD44B6" w:rsidRDefault="00EC6AE4" w:rsidP="00572AF5">
      <w:pPr>
        <w:spacing w:before="100" w:beforeAutospacing="1" w:after="100" w:afterAutospacing="1" w:line="360" w:lineRule="auto"/>
        <w:ind w:left="142"/>
        <w:jc w:val="both"/>
        <w:rPr>
          <w:rFonts w:ascii="Arial" w:hAnsi="Arial" w:cs="Arial"/>
          <w:sz w:val="24"/>
          <w:szCs w:val="24"/>
        </w:rPr>
      </w:pPr>
      <w:r w:rsidRPr="00AD44B6">
        <w:rPr>
          <w:rFonts w:ascii="Arial" w:eastAsia="Times New Roman" w:hAnsi="Arial" w:cs="Arial"/>
          <w:kern w:val="0"/>
          <w:sz w:val="24"/>
          <w:szCs w:val="24"/>
          <w:lang w:eastAsia="en-GB"/>
          <w14:ligatures w14:val="none"/>
        </w:rPr>
        <w:t>To explore this apparent gap between learning and sustained capability, p</w:t>
      </w:r>
      <w:r w:rsidR="00A262C3" w:rsidRPr="00AD44B6">
        <w:rPr>
          <w:rFonts w:ascii="Arial" w:eastAsia="Times New Roman" w:hAnsi="Arial" w:cs="Arial"/>
          <w:kern w:val="0"/>
          <w:sz w:val="24"/>
          <w:szCs w:val="24"/>
          <w:lang w:eastAsia="en-GB"/>
          <w14:ligatures w14:val="none"/>
        </w:rPr>
        <w:t xml:space="preserve">articipants were asked to rate the extent to which the training improved their ability to plan workforce needs effectively. 58% reported an improvement or significant improvement however 13% reported no improvement. </w:t>
      </w:r>
      <w:r w:rsidR="00A262C3" w:rsidRPr="00AD44B6">
        <w:rPr>
          <w:rFonts w:ascii="Arial" w:hAnsi="Arial" w:cs="Arial"/>
          <w:sz w:val="24"/>
          <w:szCs w:val="24"/>
        </w:rPr>
        <w:t>Consistent with the literature reviewed in Component 1, qualitative data suggest that these lower scores were not attributed to training quality, but to structural and organisational constraints.</w:t>
      </w:r>
    </w:p>
    <w:p w14:paraId="41CBE599" w14:textId="16ED16A4" w:rsidR="00D732AA" w:rsidRPr="00AD44B6" w:rsidRDefault="00D732AA" w:rsidP="00572AF5">
      <w:pPr>
        <w:spacing w:before="100" w:beforeAutospacing="1" w:after="100" w:afterAutospacing="1" w:line="360" w:lineRule="auto"/>
        <w:ind w:left="142"/>
        <w:jc w:val="both"/>
        <w:rPr>
          <w:rFonts w:ascii="Arial" w:hAnsi="Arial" w:cs="Arial"/>
          <w:sz w:val="24"/>
          <w:szCs w:val="24"/>
        </w:rPr>
      </w:pPr>
      <w:r w:rsidRPr="00AD44B6">
        <w:rPr>
          <w:rFonts w:ascii="Arial" w:hAnsi="Arial" w:cs="Arial"/>
          <w:sz w:val="24"/>
          <w:szCs w:val="24"/>
        </w:rPr>
        <w:t>Participants consistently described structural constraints that limited their ability to translate learning into effective workforce planning capability. These constraints related primarily to misalignment between workforce planning responsibilities and decision</w:t>
      </w:r>
      <w:r w:rsidRPr="00AD44B6">
        <w:rPr>
          <w:rFonts w:ascii="Arial" w:hAnsi="Arial" w:cs="Arial"/>
          <w:sz w:val="24"/>
          <w:szCs w:val="24"/>
        </w:rPr>
        <w:noBreakHyphen/>
        <w:t>making authority, weak integration of workforce planning within organisational governance processes, and competing operational priorities that reduced capacity to engage in longer</w:t>
      </w:r>
      <w:r w:rsidRPr="00AD44B6">
        <w:rPr>
          <w:rFonts w:ascii="Arial" w:hAnsi="Arial" w:cs="Arial"/>
          <w:sz w:val="24"/>
          <w:szCs w:val="24"/>
        </w:rPr>
        <w:noBreakHyphen/>
        <w:t>term planning activity. As a result, although participants reported applying elements of the training in practice, their ability to influence workforce planning outcomes was often constrained by factors beyond individual competence, reinforcing that capability development was shaped by organisational context rather than training effectiveness alone.</w:t>
      </w:r>
    </w:p>
    <w:p w14:paraId="772F9766" w14:textId="46340250" w:rsidR="00130A8E" w:rsidRPr="00AD44B6" w:rsidRDefault="00130A8E" w:rsidP="00D732AA">
      <w:pPr>
        <w:spacing w:before="100" w:beforeAutospacing="1" w:after="100" w:afterAutospacing="1" w:line="360" w:lineRule="auto"/>
        <w:ind w:left="142"/>
        <w:rPr>
          <w:rFonts w:ascii="Arial" w:eastAsia="Times New Roman" w:hAnsi="Arial" w:cs="Arial"/>
          <w:b/>
          <w:bCs/>
          <w:kern w:val="0"/>
          <w:sz w:val="24"/>
          <w:szCs w:val="24"/>
          <w:lang w:eastAsia="en-GB"/>
          <w14:ligatures w14:val="none"/>
        </w:rPr>
      </w:pPr>
    </w:p>
    <w:p w14:paraId="1384BD6A" w14:textId="1AF9AB5C" w:rsidR="00A262C3" w:rsidRPr="00AD44B6" w:rsidRDefault="00A262C3" w:rsidP="009B6BE0">
      <w:pPr>
        <w:spacing w:after="0" w:line="360" w:lineRule="auto"/>
        <w:ind w:left="142"/>
        <w:rPr>
          <w:rFonts w:ascii="Arial" w:eastAsia="Times New Roman" w:hAnsi="Arial" w:cs="Arial"/>
          <w:b/>
          <w:bCs/>
          <w:kern w:val="0"/>
          <w:sz w:val="24"/>
          <w:szCs w:val="24"/>
          <w:lang w:eastAsia="en-GB"/>
          <w14:ligatures w14:val="none"/>
        </w:rPr>
      </w:pPr>
      <w:r w:rsidRPr="00AD44B6">
        <w:rPr>
          <w:rFonts w:ascii="Arial" w:eastAsia="Times New Roman" w:hAnsi="Arial" w:cs="Arial"/>
          <w:b/>
          <w:bCs/>
          <w:kern w:val="0"/>
          <w:sz w:val="24"/>
          <w:szCs w:val="24"/>
          <w:lang w:eastAsia="en-GB"/>
          <w14:ligatures w14:val="none"/>
        </w:rPr>
        <w:t>Phase 2 Findings: Follow up Interviews</w:t>
      </w:r>
    </w:p>
    <w:p w14:paraId="23C9EE39" w14:textId="77777777" w:rsidR="0037239F" w:rsidRPr="00AD44B6" w:rsidRDefault="0037239F" w:rsidP="009B6BE0">
      <w:pPr>
        <w:spacing w:after="0" w:line="360" w:lineRule="auto"/>
        <w:ind w:left="142"/>
        <w:rPr>
          <w:rFonts w:ascii="Arial" w:eastAsia="Times New Roman" w:hAnsi="Arial" w:cs="Arial"/>
          <w:b/>
          <w:bCs/>
          <w:kern w:val="0"/>
          <w:sz w:val="24"/>
          <w:szCs w:val="24"/>
          <w:lang w:eastAsia="en-GB"/>
          <w14:ligatures w14:val="none"/>
        </w:rPr>
      </w:pPr>
    </w:p>
    <w:p w14:paraId="666340A1" w14:textId="2600DBE6" w:rsidR="00A262C3" w:rsidRPr="00AD44B6" w:rsidRDefault="00A262C3" w:rsidP="005F6172">
      <w:pPr>
        <w:spacing w:line="360" w:lineRule="auto"/>
        <w:ind w:left="142"/>
        <w:jc w:val="both"/>
        <w:rPr>
          <w:rFonts w:ascii="Arial" w:hAnsi="Arial" w:cs="Arial"/>
          <w:sz w:val="24"/>
          <w:szCs w:val="24"/>
        </w:rPr>
      </w:pPr>
      <w:r w:rsidRPr="00AD44B6">
        <w:rPr>
          <w:rFonts w:ascii="Arial" w:hAnsi="Arial" w:cs="Arial"/>
          <w:sz w:val="24"/>
          <w:szCs w:val="24"/>
        </w:rPr>
        <w:t>Phase 2 of the evaluation comprised of semi</w:t>
      </w:r>
      <w:r w:rsidRPr="00AD44B6">
        <w:rPr>
          <w:rFonts w:ascii="Arial" w:hAnsi="Arial" w:cs="Arial"/>
          <w:sz w:val="24"/>
          <w:szCs w:val="24"/>
        </w:rPr>
        <w:noBreakHyphen/>
        <w:t>structured follow</w:t>
      </w:r>
      <w:r w:rsidRPr="00AD44B6">
        <w:rPr>
          <w:rFonts w:ascii="Arial" w:hAnsi="Arial" w:cs="Arial"/>
          <w:sz w:val="24"/>
          <w:szCs w:val="24"/>
        </w:rPr>
        <w:noBreakHyphen/>
        <w:t xml:space="preserve">up interviews with individuals who had self-referred by electing to participate further at the end of the phase 1 survey. Of the 33 responses received, six individuals agreed to contribute to this second phase through attending a short semi-structured interview.  As outlined in the methodology, these interviews were undertaken to explain and contextualise the Phase 1 survey findings, particularly </w:t>
      </w:r>
      <w:r w:rsidR="0006371F" w:rsidRPr="00AD44B6">
        <w:rPr>
          <w:rFonts w:ascii="Arial" w:hAnsi="Arial" w:cs="Arial"/>
          <w:sz w:val="24"/>
          <w:szCs w:val="24"/>
        </w:rPr>
        <w:t>regarding</w:t>
      </w:r>
      <w:r w:rsidRPr="00AD44B6">
        <w:rPr>
          <w:rFonts w:ascii="Arial" w:hAnsi="Arial" w:cs="Arial"/>
          <w:sz w:val="24"/>
          <w:szCs w:val="24"/>
        </w:rPr>
        <w:t xml:space="preserve"> learning transfer, organisational enablers and barriers, and longer</w:t>
      </w:r>
      <w:r w:rsidRPr="00AD44B6">
        <w:rPr>
          <w:rFonts w:ascii="Arial" w:hAnsi="Arial" w:cs="Arial"/>
          <w:sz w:val="24"/>
          <w:szCs w:val="24"/>
        </w:rPr>
        <w:noBreakHyphen/>
        <w:t xml:space="preserve">term workforce planning capability (Ivankova, Creswell and Stick, 2006; Creswell and Plano Clark, 2018). </w:t>
      </w:r>
    </w:p>
    <w:p w14:paraId="08B35861" w14:textId="77777777" w:rsidR="00A262C3" w:rsidRPr="00AD44B6" w:rsidRDefault="00A262C3" w:rsidP="005F6172">
      <w:pPr>
        <w:spacing w:line="360" w:lineRule="auto"/>
        <w:ind w:left="142"/>
        <w:jc w:val="both"/>
        <w:rPr>
          <w:rFonts w:ascii="Arial" w:hAnsi="Arial" w:cs="Arial"/>
          <w:sz w:val="24"/>
          <w:szCs w:val="24"/>
        </w:rPr>
      </w:pPr>
      <w:r w:rsidRPr="00AD44B6">
        <w:rPr>
          <w:rFonts w:ascii="Arial" w:hAnsi="Arial" w:cs="Arial"/>
          <w:sz w:val="24"/>
          <w:szCs w:val="24"/>
        </w:rPr>
        <w:t xml:space="preserve">The relatively small number of survey respondents and therefore limited number of volunteers for follow-up interviews, was disappointing and constrained the researcher’s ability to apply the purposive maximum-variation strategy as hoped. </w:t>
      </w:r>
      <w:r w:rsidRPr="00AD44B6">
        <w:rPr>
          <w:rFonts w:ascii="Arial" w:hAnsi="Arial" w:cs="Arial"/>
          <w:sz w:val="24"/>
          <w:szCs w:val="24"/>
        </w:rPr>
        <w:lastRenderedPageBreak/>
        <w:t xml:space="preserve">However, despite this limitation the six interview participants represented a range of roles, organisational contexts and workforce planning responsibilities across NHS Wales. As a result, a degree of diversity was achieved by default, allowing for the exploration of varied perspectives on the usefulness, applicability and impact of HEIW’s workforce planning training.  </w:t>
      </w:r>
    </w:p>
    <w:p w14:paraId="63522653" w14:textId="77777777" w:rsidR="00A262C3" w:rsidRPr="00AD44B6" w:rsidRDefault="00A262C3" w:rsidP="005F6172">
      <w:pPr>
        <w:spacing w:line="360" w:lineRule="auto"/>
        <w:ind w:left="142"/>
        <w:jc w:val="both"/>
        <w:rPr>
          <w:rFonts w:ascii="Arial" w:hAnsi="Arial" w:cs="Arial"/>
          <w:sz w:val="24"/>
          <w:szCs w:val="24"/>
        </w:rPr>
      </w:pPr>
      <w:r w:rsidRPr="00AD44B6">
        <w:rPr>
          <w:rFonts w:ascii="Arial" w:hAnsi="Arial" w:cs="Arial"/>
          <w:sz w:val="24"/>
          <w:szCs w:val="24"/>
        </w:rPr>
        <w:t>Drawing directly on the Phase 1 findings, the semi</w:t>
      </w:r>
      <w:r w:rsidRPr="00AD44B6">
        <w:rPr>
          <w:rFonts w:ascii="Arial" w:hAnsi="Arial" w:cs="Arial"/>
          <w:sz w:val="24"/>
          <w:szCs w:val="24"/>
        </w:rPr>
        <w:noBreakHyphen/>
        <w:t>structured interviews were organised around three core evaluative questions:</w:t>
      </w:r>
    </w:p>
    <w:p w14:paraId="61953AFB" w14:textId="77777777" w:rsidR="00A262C3" w:rsidRPr="00AD44B6" w:rsidRDefault="00A262C3" w:rsidP="00BB445F">
      <w:pPr>
        <w:numPr>
          <w:ilvl w:val="0"/>
          <w:numId w:val="4"/>
        </w:numPr>
        <w:spacing w:line="360" w:lineRule="auto"/>
        <w:ind w:left="567"/>
        <w:rPr>
          <w:rFonts w:ascii="Arial" w:hAnsi="Arial" w:cs="Arial"/>
          <w:sz w:val="24"/>
          <w:szCs w:val="24"/>
        </w:rPr>
      </w:pPr>
      <w:r w:rsidRPr="00AD44B6">
        <w:rPr>
          <w:rFonts w:ascii="Arial" w:hAnsi="Arial" w:cs="Arial"/>
          <w:sz w:val="24"/>
          <w:szCs w:val="24"/>
        </w:rPr>
        <w:t>What do participants perceive as the key barriers to undertaking workforce planning training?</w:t>
      </w:r>
    </w:p>
    <w:p w14:paraId="3504A08D" w14:textId="77777777" w:rsidR="00A262C3" w:rsidRPr="00AD44B6" w:rsidRDefault="00A262C3" w:rsidP="00BB445F">
      <w:pPr>
        <w:numPr>
          <w:ilvl w:val="0"/>
          <w:numId w:val="4"/>
        </w:numPr>
        <w:spacing w:line="360" w:lineRule="auto"/>
        <w:ind w:left="567"/>
        <w:rPr>
          <w:rFonts w:ascii="Arial" w:hAnsi="Arial" w:cs="Arial"/>
          <w:sz w:val="24"/>
          <w:szCs w:val="24"/>
        </w:rPr>
      </w:pPr>
      <w:r w:rsidRPr="00AD44B6">
        <w:rPr>
          <w:rFonts w:ascii="Arial" w:hAnsi="Arial" w:cs="Arial"/>
          <w:sz w:val="24"/>
          <w:szCs w:val="24"/>
        </w:rPr>
        <w:t>What impact has the training had on participants’ ability to undertake workforce planning in practice?</w:t>
      </w:r>
    </w:p>
    <w:p w14:paraId="0D90143F" w14:textId="77777777" w:rsidR="00A262C3" w:rsidRPr="00AD44B6" w:rsidRDefault="00A262C3" w:rsidP="00BB445F">
      <w:pPr>
        <w:numPr>
          <w:ilvl w:val="0"/>
          <w:numId w:val="4"/>
        </w:numPr>
        <w:spacing w:line="360" w:lineRule="auto"/>
        <w:ind w:left="567"/>
        <w:rPr>
          <w:rFonts w:ascii="Arial" w:hAnsi="Arial" w:cs="Arial"/>
          <w:sz w:val="24"/>
          <w:szCs w:val="24"/>
        </w:rPr>
      </w:pPr>
      <w:r w:rsidRPr="00AD44B6">
        <w:rPr>
          <w:rFonts w:ascii="Arial" w:hAnsi="Arial" w:cs="Arial"/>
          <w:sz w:val="24"/>
          <w:szCs w:val="24"/>
        </w:rPr>
        <w:t>What changes are required to HEIW’s current workforce planning training offer, and what additional training areas should HEIW prioritise in the future?</w:t>
      </w:r>
    </w:p>
    <w:p w14:paraId="6B657240" w14:textId="77777777" w:rsidR="00A262C3" w:rsidRPr="00AD44B6" w:rsidRDefault="00A262C3" w:rsidP="000A70A5">
      <w:pPr>
        <w:spacing w:line="360" w:lineRule="auto"/>
        <w:ind w:left="142"/>
        <w:jc w:val="both"/>
        <w:rPr>
          <w:rFonts w:ascii="Arial" w:hAnsi="Arial" w:cs="Arial"/>
          <w:sz w:val="24"/>
          <w:szCs w:val="24"/>
        </w:rPr>
      </w:pPr>
      <w:r w:rsidRPr="00AD44B6">
        <w:rPr>
          <w:rFonts w:ascii="Arial" w:hAnsi="Arial" w:cs="Arial"/>
          <w:sz w:val="24"/>
          <w:szCs w:val="24"/>
        </w:rPr>
        <w:t>This structure ensured that Phase 2 findings were explicitly connected to the survey results and enabled deeper exploration of the contextual factors shaping learning transfer and workforce planning capability.</w:t>
      </w:r>
    </w:p>
    <w:p w14:paraId="7C531760" w14:textId="77777777" w:rsidR="00130A8E" w:rsidRPr="00AD44B6" w:rsidRDefault="00130A8E" w:rsidP="009B6BE0">
      <w:pPr>
        <w:spacing w:line="360" w:lineRule="auto"/>
        <w:ind w:left="142" w:firstLine="284"/>
        <w:jc w:val="both"/>
        <w:rPr>
          <w:rFonts w:ascii="Arial" w:hAnsi="Arial" w:cs="Arial"/>
          <w:b/>
          <w:bCs/>
          <w:sz w:val="28"/>
          <w:szCs w:val="28"/>
        </w:rPr>
      </w:pPr>
    </w:p>
    <w:p w14:paraId="3CB707EC" w14:textId="04278CD9" w:rsidR="00A262C3" w:rsidRPr="00AD44B6" w:rsidRDefault="00A262C3" w:rsidP="009B6BE0">
      <w:pPr>
        <w:spacing w:line="360" w:lineRule="auto"/>
        <w:ind w:left="142"/>
        <w:jc w:val="both"/>
        <w:rPr>
          <w:rFonts w:ascii="Arial" w:hAnsi="Arial" w:cs="Arial"/>
          <w:b/>
          <w:bCs/>
          <w:sz w:val="24"/>
          <w:szCs w:val="24"/>
        </w:rPr>
      </w:pPr>
      <w:r w:rsidRPr="00AD44B6">
        <w:rPr>
          <w:rFonts w:ascii="Arial" w:hAnsi="Arial" w:cs="Arial"/>
          <w:b/>
          <w:bCs/>
          <w:sz w:val="24"/>
          <w:szCs w:val="24"/>
        </w:rPr>
        <w:t>Barriers to undertaking training</w:t>
      </w:r>
    </w:p>
    <w:p w14:paraId="54B7CE1D" w14:textId="5AFE02A5" w:rsidR="00A262C3" w:rsidRPr="00AD44B6" w:rsidRDefault="00A262C3" w:rsidP="000A70A5">
      <w:pPr>
        <w:spacing w:line="360" w:lineRule="auto"/>
        <w:ind w:left="142"/>
        <w:jc w:val="both"/>
        <w:rPr>
          <w:rFonts w:ascii="Arial" w:hAnsi="Arial" w:cs="Arial"/>
          <w:sz w:val="24"/>
          <w:szCs w:val="24"/>
        </w:rPr>
      </w:pPr>
      <w:r w:rsidRPr="00AD44B6">
        <w:rPr>
          <w:rFonts w:ascii="Arial" w:hAnsi="Arial" w:cs="Arial"/>
          <w:sz w:val="24"/>
          <w:szCs w:val="24"/>
        </w:rPr>
        <w:t>Consistent with survey findings, interview participants emphasised that time and capacity constraints represent</w:t>
      </w:r>
      <w:r w:rsidR="00186339" w:rsidRPr="00AD44B6">
        <w:rPr>
          <w:rFonts w:ascii="Arial" w:hAnsi="Arial" w:cs="Arial"/>
          <w:sz w:val="24"/>
          <w:szCs w:val="24"/>
        </w:rPr>
        <w:t xml:space="preserve"> the main </w:t>
      </w:r>
      <w:r w:rsidRPr="00AD44B6">
        <w:rPr>
          <w:rFonts w:ascii="Arial" w:hAnsi="Arial" w:cs="Arial"/>
          <w:sz w:val="24"/>
          <w:szCs w:val="24"/>
        </w:rPr>
        <w:t>barriers to engaging with workforce planning training. Survey respondents who had not completed training frequently cited “</w:t>
      </w:r>
      <w:r w:rsidRPr="00AD44B6">
        <w:rPr>
          <w:rFonts w:ascii="Arial" w:hAnsi="Arial" w:cs="Arial"/>
          <w:i/>
          <w:iCs/>
          <w:sz w:val="24"/>
          <w:szCs w:val="24"/>
        </w:rPr>
        <w:t>lack of time</w:t>
      </w:r>
      <w:r w:rsidRPr="00AD44B6">
        <w:rPr>
          <w:rFonts w:ascii="Arial" w:hAnsi="Arial" w:cs="Arial"/>
          <w:sz w:val="24"/>
          <w:szCs w:val="24"/>
        </w:rPr>
        <w:t>” or competing operational priorities, a pattern echoed strongly in interviews. One workforce lead noted that even where managers valued the training, “</w:t>
      </w:r>
      <w:r w:rsidRPr="00AD44B6">
        <w:rPr>
          <w:rFonts w:ascii="Arial" w:hAnsi="Arial" w:cs="Arial"/>
          <w:i/>
          <w:iCs/>
          <w:sz w:val="24"/>
          <w:szCs w:val="24"/>
        </w:rPr>
        <w:t>the biggest barrier is having the headspace to actually sit down and do it</w:t>
      </w:r>
      <w:r w:rsidRPr="00AD44B6">
        <w:rPr>
          <w:rFonts w:ascii="Arial" w:hAnsi="Arial" w:cs="Arial"/>
          <w:sz w:val="24"/>
          <w:szCs w:val="24"/>
        </w:rPr>
        <w:t>”, particularly in services experiencing sustained operational pressure.</w:t>
      </w:r>
    </w:p>
    <w:p w14:paraId="2A6AFF29" w14:textId="5795A6B3" w:rsidR="00A262C3" w:rsidRPr="00AD44B6" w:rsidRDefault="00A262C3" w:rsidP="000A70A5">
      <w:pPr>
        <w:spacing w:line="360" w:lineRule="auto"/>
        <w:ind w:left="142"/>
        <w:jc w:val="both"/>
        <w:rPr>
          <w:rFonts w:ascii="Arial" w:hAnsi="Arial" w:cs="Arial"/>
          <w:sz w:val="24"/>
          <w:szCs w:val="24"/>
        </w:rPr>
      </w:pPr>
      <w:r w:rsidRPr="00AD44B6">
        <w:rPr>
          <w:rFonts w:ascii="Arial" w:hAnsi="Arial" w:cs="Arial"/>
          <w:sz w:val="24"/>
          <w:szCs w:val="24"/>
        </w:rPr>
        <w:t>Interviewees also reinforced survey feedback regarding perceived complexity and accessibility of training materials. While the Six Steps methodology was widely recognised as robust, both survey respondents and interviewees described initial engagement with the toolkit as “</w:t>
      </w:r>
      <w:r w:rsidRPr="00AD44B6">
        <w:rPr>
          <w:rFonts w:ascii="Arial" w:hAnsi="Arial" w:cs="Arial"/>
          <w:i/>
          <w:iCs/>
          <w:sz w:val="24"/>
          <w:szCs w:val="24"/>
        </w:rPr>
        <w:t>overwhelming</w:t>
      </w:r>
      <w:r w:rsidRPr="00AD44B6">
        <w:rPr>
          <w:rFonts w:ascii="Arial" w:hAnsi="Arial" w:cs="Arial"/>
          <w:sz w:val="24"/>
          <w:szCs w:val="24"/>
        </w:rPr>
        <w:t>”</w:t>
      </w:r>
      <w:r w:rsidR="006B158D" w:rsidRPr="00AD44B6">
        <w:rPr>
          <w:rFonts w:ascii="Arial" w:hAnsi="Arial" w:cs="Arial"/>
          <w:sz w:val="24"/>
          <w:szCs w:val="24"/>
        </w:rPr>
        <w:t xml:space="preserve">, </w:t>
      </w:r>
      <w:r w:rsidRPr="00AD44B6">
        <w:rPr>
          <w:rFonts w:ascii="Arial" w:hAnsi="Arial" w:cs="Arial"/>
          <w:sz w:val="24"/>
          <w:szCs w:val="24"/>
        </w:rPr>
        <w:t>particularly for those without prior planning experience. A survey respondent commented that the training was “</w:t>
      </w:r>
      <w:r w:rsidRPr="00AD44B6">
        <w:rPr>
          <w:rFonts w:ascii="Arial" w:hAnsi="Arial" w:cs="Arial"/>
          <w:i/>
          <w:iCs/>
          <w:sz w:val="24"/>
          <w:szCs w:val="24"/>
        </w:rPr>
        <w:t>too long to fit in with other commitments</w:t>
      </w:r>
      <w:r w:rsidRPr="00AD44B6">
        <w:rPr>
          <w:rFonts w:ascii="Arial" w:hAnsi="Arial" w:cs="Arial"/>
          <w:sz w:val="24"/>
          <w:szCs w:val="24"/>
        </w:rPr>
        <w:t xml:space="preserve">”, while an interviewee described early versions of the </w:t>
      </w:r>
      <w:r w:rsidRPr="00AD44B6">
        <w:rPr>
          <w:rFonts w:ascii="Arial" w:hAnsi="Arial" w:cs="Arial"/>
          <w:sz w:val="24"/>
          <w:szCs w:val="24"/>
        </w:rPr>
        <w:lastRenderedPageBreak/>
        <w:t>toolkit as “</w:t>
      </w:r>
      <w:r w:rsidRPr="00AD44B6">
        <w:rPr>
          <w:rFonts w:ascii="Arial" w:hAnsi="Arial" w:cs="Arial"/>
          <w:i/>
          <w:iCs/>
          <w:sz w:val="24"/>
          <w:szCs w:val="24"/>
        </w:rPr>
        <w:t>massive… almost off</w:t>
      </w:r>
      <w:r w:rsidRPr="00AD44B6">
        <w:rPr>
          <w:rFonts w:ascii="Arial" w:hAnsi="Arial" w:cs="Arial"/>
          <w:i/>
          <w:iCs/>
          <w:sz w:val="24"/>
          <w:szCs w:val="24"/>
        </w:rPr>
        <w:noBreakHyphen/>
        <w:t>putting</w:t>
      </w:r>
      <w:r w:rsidRPr="00AD44B6">
        <w:rPr>
          <w:rFonts w:ascii="Arial" w:hAnsi="Arial" w:cs="Arial"/>
          <w:sz w:val="24"/>
          <w:szCs w:val="24"/>
        </w:rPr>
        <w:t>”. These findings align with training transfer literature, which highlights cognitive overload and poor usability as inhibitors of learning uptake (Burke and Hutchins, 2007).</w:t>
      </w:r>
    </w:p>
    <w:p w14:paraId="65CB8C74" w14:textId="77777777" w:rsidR="00A262C3" w:rsidRPr="00AD44B6" w:rsidRDefault="00A262C3" w:rsidP="000A70A5">
      <w:pPr>
        <w:spacing w:line="360" w:lineRule="auto"/>
        <w:ind w:left="142"/>
        <w:jc w:val="both"/>
        <w:rPr>
          <w:rFonts w:ascii="Arial" w:hAnsi="Arial" w:cs="Arial"/>
          <w:sz w:val="24"/>
          <w:szCs w:val="24"/>
        </w:rPr>
      </w:pPr>
      <w:r w:rsidRPr="00AD44B6">
        <w:rPr>
          <w:rFonts w:ascii="Arial" w:hAnsi="Arial" w:cs="Arial"/>
          <w:sz w:val="24"/>
          <w:szCs w:val="24"/>
        </w:rPr>
        <w:t>Structural barriers also emerged. Both survey and interview data indicated that lack of authority to implement workforce plans reduced engagement with training. Several respondents noted that while training improved understanding, they were “</w:t>
      </w:r>
      <w:r w:rsidRPr="00AD44B6">
        <w:rPr>
          <w:rFonts w:ascii="Arial" w:hAnsi="Arial" w:cs="Arial"/>
          <w:i/>
          <w:iCs/>
          <w:sz w:val="24"/>
          <w:szCs w:val="24"/>
        </w:rPr>
        <w:t>not the decision</w:t>
      </w:r>
      <w:r w:rsidRPr="00AD44B6">
        <w:rPr>
          <w:rFonts w:ascii="Arial" w:hAnsi="Arial" w:cs="Arial"/>
          <w:i/>
          <w:iCs/>
          <w:sz w:val="24"/>
          <w:szCs w:val="24"/>
        </w:rPr>
        <w:noBreakHyphen/>
        <w:t>maker</w:t>
      </w:r>
      <w:r w:rsidRPr="00AD44B6">
        <w:rPr>
          <w:rFonts w:ascii="Arial" w:hAnsi="Arial" w:cs="Arial"/>
          <w:sz w:val="24"/>
          <w:szCs w:val="24"/>
        </w:rPr>
        <w:t>” or were operating in advisory roles, limiting perceived relevance. This finding supports Baldwin and Ford’s (1988) assertion that transfer is contingent not only on learning but also on opportunity to apply learning within the work environment.</w:t>
      </w:r>
    </w:p>
    <w:p w14:paraId="4CD81FB2" w14:textId="77777777" w:rsidR="00A262C3" w:rsidRPr="00AD44B6" w:rsidRDefault="00A262C3" w:rsidP="009B6BE0">
      <w:pPr>
        <w:spacing w:line="360" w:lineRule="auto"/>
        <w:ind w:left="142"/>
        <w:rPr>
          <w:rFonts w:ascii="Arial" w:hAnsi="Arial" w:cs="Arial"/>
          <w:sz w:val="24"/>
          <w:szCs w:val="24"/>
        </w:rPr>
      </w:pPr>
    </w:p>
    <w:p w14:paraId="1A44DC8A" w14:textId="77777777" w:rsidR="00A262C3" w:rsidRPr="00AD44B6" w:rsidRDefault="00A262C3" w:rsidP="009B6BE0">
      <w:pPr>
        <w:spacing w:line="360" w:lineRule="auto"/>
        <w:ind w:left="142"/>
        <w:rPr>
          <w:rFonts w:ascii="Arial" w:hAnsi="Arial" w:cs="Arial"/>
          <w:b/>
          <w:bCs/>
          <w:sz w:val="24"/>
          <w:szCs w:val="24"/>
        </w:rPr>
      </w:pPr>
      <w:r w:rsidRPr="00AD44B6">
        <w:rPr>
          <w:rFonts w:ascii="Arial" w:hAnsi="Arial" w:cs="Arial"/>
          <w:b/>
          <w:bCs/>
          <w:sz w:val="24"/>
          <w:szCs w:val="24"/>
        </w:rPr>
        <w:t>Workforce Planning in practice</w:t>
      </w:r>
    </w:p>
    <w:p w14:paraId="5ECD4AAF" w14:textId="77777777" w:rsidR="00A262C3" w:rsidRPr="00AD44B6" w:rsidRDefault="00A262C3" w:rsidP="00B06CF9">
      <w:pPr>
        <w:spacing w:line="360" w:lineRule="auto"/>
        <w:ind w:left="142"/>
        <w:jc w:val="both"/>
        <w:rPr>
          <w:rFonts w:ascii="Arial" w:hAnsi="Arial" w:cs="Arial"/>
          <w:sz w:val="24"/>
          <w:szCs w:val="24"/>
        </w:rPr>
      </w:pPr>
      <w:r w:rsidRPr="00AD44B6">
        <w:rPr>
          <w:rFonts w:ascii="Arial" w:hAnsi="Arial" w:cs="Arial"/>
          <w:sz w:val="24"/>
          <w:szCs w:val="24"/>
        </w:rPr>
        <w:t>Despite these barriers, interview data provided strong corroboration of survey findings that HEIW’s training has had a positive impact on workforce planning capability, particularly at the individual and team level. Survey respondents frequently reported increased confidence and improved conversations with stakeholders, with one noting that the training had enabled “</w:t>
      </w:r>
      <w:r w:rsidRPr="00AD44B6">
        <w:rPr>
          <w:rFonts w:ascii="Arial" w:hAnsi="Arial" w:cs="Arial"/>
          <w:i/>
          <w:iCs/>
          <w:sz w:val="24"/>
          <w:szCs w:val="24"/>
        </w:rPr>
        <w:t>more meaningful conversations about organisational redesign rather than replacing posts like for like</w:t>
      </w:r>
      <w:r w:rsidRPr="00AD44B6">
        <w:rPr>
          <w:rFonts w:ascii="Arial" w:hAnsi="Arial" w:cs="Arial"/>
          <w:sz w:val="24"/>
          <w:szCs w:val="24"/>
        </w:rPr>
        <w:t>”.</w:t>
      </w:r>
    </w:p>
    <w:p w14:paraId="04B71064" w14:textId="77777777" w:rsidR="00A262C3" w:rsidRPr="00AD44B6" w:rsidRDefault="00A262C3" w:rsidP="00B06CF9">
      <w:pPr>
        <w:spacing w:line="360" w:lineRule="auto"/>
        <w:ind w:left="142"/>
        <w:jc w:val="both"/>
        <w:rPr>
          <w:rFonts w:ascii="Arial" w:hAnsi="Arial" w:cs="Arial"/>
          <w:sz w:val="24"/>
          <w:szCs w:val="24"/>
        </w:rPr>
      </w:pPr>
      <w:r w:rsidRPr="00AD44B6">
        <w:rPr>
          <w:rFonts w:ascii="Arial" w:hAnsi="Arial" w:cs="Arial"/>
          <w:sz w:val="24"/>
          <w:szCs w:val="24"/>
        </w:rPr>
        <w:t>Interviews deepened this insight, with participants describing how training had legitimised workforce planning as a strategic activity. Several interviewees reported that executives increasingly expected workforce plans to underpin business cases and service proposals. One interviewee described how a previously rejected proposal was approved once it was supported by a workforce plan developed using HEIW’s framework, creating what they described as a “</w:t>
      </w:r>
      <w:r w:rsidRPr="00AD44B6">
        <w:rPr>
          <w:rFonts w:ascii="Arial" w:hAnsi="Arial" w:cs="Arial"/>
          <w:i/>
          <w:iCs/>
          <w:sz w:val="24"/>
          <w:szCs w:val="24"/>
        </w:rPr>
        <w:t>tide of change</w:t>
      </w:r>
      <w:r w:rsidRPr="00AD44B6">
        <w:rPr>
          <w:rFonts w:ascii="Arial" w:hAnsi="Arial" w:cs="Arial"/>
          <w:sz w:val="24"/>
          <w:szCs w:val="24"/>
        </w:rPr>
        <w:t>” in managerial expectations.</w:t>
      </w:r>
    </w:p>
    <w:p w14:paraId="7DFC869E" w14:textId="77777777" w:rsidR="00A262C3" w:rsidRPr="00AD44B6" w:rsidRDefault="00A262C3" w:rsidP="00B06CF9">
      <w:pPr>
        <w:spacing w:line="360" w:lineRule="auto"/>
        <w:ind w:left="142"/>
        <w:jc w:val="both"/>
        <w:rPr>
          <w:rFonts w:ascii="Arial" w:hAnsi="Arial" w:cs="Arial"/>
          <w:sz w:val="24"/>
          <w:szCs w:val="24"/>
        </w:rPr>
      </w:pPr>
      <w:r w:rsidRPr="00AD44B6">
        <w:rPr>
          <w:rFonts w:ascii="Arial" w:hAnsi="Arial" w:cs="Arial"/>
          <w:sz w:val="24"/>
          <w:szCs w:val="24"/>
        </w:rPr>
        <w:t xml:space="preserve">These findings reflect Eraut’s (1994) conceptualisation of professional capability as applied judgement in context and support survey evidence that training impact was strongest where organisational conditions enabled application. However, interviewees were explicit that impact was uneven. Where organisations lacked dedicated workforce planning roles, integration with finance, or leadership support, training improved understanding but did not consistently translate into sustained </w:t>
      </w:r>
      <w:r w:rsidRPr="00AD44B6">
        <w:rPr>
          <w:rFonts w:ascii="Arial" w:hAnsi="Arial" w:cs="Arial"/>
          <w:sz w:val="24"/>
          <w:szCs w:val="24"/>
        </w:rPr>
        <w:lastRenderedPageBreak/>
        <w:t>practice change. This reinforces Holton’s (1996) critique of linear evaluation models and underscores the importance of organisational readiness in shaping outcomes.</w:t>
      </w:r>
    </w:p>
    <w:p w14:paraId="5BC567BD" w14:textId="77777777" w:rsidR="00A262C3" w:rsidRPr="00AD44B6" w:rsidRDefault="00A262C3" w:rsidP="009B6BE0">
      <w:pPr>
        <w:spacing w:line="360" w:lineRule="auto"/>
        <w:ind w:left="142"/>
        <w:rPr>
          <w:rFonts w:ascii="Arial" w:hAnsi="Arial" w:cs="Arial"/>
          <w:b/>
          <w:bCs/>
          <w:sz w:val="24"/>
          <w:szCs w:val="24"/>
        </w:rPr>
      </w:pPr>
    </w:p>
    <w:p w14:paraId="4E08365B" w14:textId="77777777" w:rsidR="0037239F" w:rsidRPr="00AD44B6" w:rsidRDefault="0037239F" w:rsidP="009B6BE0">
      <w:pPr>
        <w:spacing w:line="360" w:lineRule="auto"/>
        <w:ind w:left="142"/>
        <w:rPr>
          <w:rFonts w:ascii="Arial" w:hAnsi="Arial" w:cs="Arial"/>
          <w:b/>
          <w:bCs/>
          <w:sz w:val="24"/>
          <w:szCs w:val="24"/>
        </w:rPr>
      </w:pPr>
    </w:p>
    <w:p w14:paraId="3F299FBE" w14:textId="21D39BAE" w:rsidR="00A262C3" w:rsidRPr="00AD44B6" w:rsidRDefault="00A262C3" w:rsidP="009B6BE0">
      <w:pPr>
        <w:spacing w:line="360" w:lineRule="auto"/>
        <w:ind w:left="142"/>
        <w:rPr>
          <w:rFonts w:ascii="Arial" w:hAnsi="Arial" w:cs="Arial"/>
          <w:b/>
          <w:bCs/>
          <w:sz w:val="24"/>
          <w:szCs w:val="24"/>
        </w:rPr>
      </w:pPr>
      <w:r w:rsidRPr="00AD44B6">
        <w:rPr>
          <w:rFonts w:ascii="Arial" w:hAnsi="Arial" w:cs="Arial"/>
          <w:b/>
          <w:bCs/>
          <w:sz w:val="24"/>
          <w:szCs w:val="24"/>
        </w:rPr>
        <w:t>Priorities for future training development</w:t>
      </w:r>
    </w:p>
    <w:p w14:paraId="3AE20CF2" w14:textId="4F86BA8A" w:rsidR="00A262C3" w:rsidRPr="00AD44B6" w:rsidRDefault="00A262C3" w:rsidP="001233DA">
      <w:pPr>
        <w:spacing w:line="360" w:lineRule="auto"/>
        <w:ind w:left="142"/>
        <w:jc w:val="both"/>
        <w:rPr>
          <w:rFonts w:ascii="Arial" w:hAnsi="Arial" w:cs="Arial"/>
          <w:sz w:val="24"/>
          <w:szCs w:val="24"/>
        </w:rPr>
      </w:pPr>
      <w:r w:rsidRPr="00AD44B6">
        <w:rPr>
          <w:rFonts w:ascii="Arial" w:hAnsi="Arial" w:cs="Arial"/>
          <w:sz w:val="24"/>
          <w:szCs w:val="24"/>
        </w:rPr>
        <w:t>Both survey respondents and interview participants articulated clear priorities for the future focus of HEIW’s workforce planning offer. A dominant theme was the need for tiered and role</w:t>
      </w:r>
      <w:r w:rsidRPr="00AD44B6">
        <w:rPr>
          <w:rFonts w:ascii="Arial" w:hAnsi="Arial" w:cs="Arial"/>
          <w:sz w:val="24"/>
          <w:szCs w:val="24"/>
        </w:rPr>
        <w:noBreakHyphen/>
        <w:t xml:space="preserve">specific training. Survey respondents </w:t>
      </w:r>
      <w:r w:rsidR="00C11640" w:rsidRPr="00AD44B6">
        <w:rPr>
          <w:rFonts w:ascii="Arial" w:hAnsi="Arial" w:cs="Arial"/>
          <w:sz w:val="24"/>
          <w:szCs w:val="24"/>
        </w:rPr>
        <w:t>stated</w:t>
      </w:r>
      <w:r w:rsidRPr="00AD44B6">
        <w:rPr>
          <w:rFonts w:ascii="Arial" w:hAnsi="Arial" w:cs="Arial"/>
          <w:sz w:val="24"/>
          <w:szCs w:val="24"/>
        </w:rPr>
        <w:t xml:space="preserve"> the training was either “</w:t>
      </w:r>
      <w:r w:rsidRPr="00AD44B6">
        <w:rPr>
          <w:rFonts w:ascii="Arial" w:hAnsi="Arial" w:cs="Arial"/>
          <w:i/>
          <w:iCs/>
          <w:sz w:val="24"/>
          <w:szCs w:val="24"/>
        </w:rPr>
        <w:t>too basic</w:t>
      </w:r>
      <w:r w:rsidRPr="00AD44B6">
        <w:rPr>
          <w:rFonts w:ascii="Arial" w:hAnsi="Arial" w:cs="Arial"/>
          <w:sz w:val="24"/>
          <w:szCs w:val="24"/>
        </w:rPr>
        <w:t>” or “</w:t>
      </w:r>
      <w:r w:rsidRPr="00AD44B6">
        <w:rPr>
          <w:rFonts w:ascii="Arial" w:hAnsi="Arial" w:cs="Arial"/>
          <w:i/>
          <w:iCs/>
          <w:sz w:val="24"/>
          <w:szCs w:val="24"/>
        </w:rPr>
        <w:t>too strategic</w:t>
      </w:r>
      <w:r w:rsidRPr="00AD44B6">
        <w:rPr>
          <w:rFonts w:ascii="Arial" w:hAnsi="Arial" w:cs="Arial"/>
          <w:sz w:val="24"/>
          <w:szCs w:val="24"/>
        </w:rPr>
        <w:t>” depending on role, while interviewees advocated for clearer differentiation between introductory awareness, operational workforce planning and advanced or strategic capability.</w:t>
      </w:r>
    </w:p>
    <w:p w14:paraId="0D17805A" w14:textId="77777777" w:rsidR="00A262C3" w:rsidRPr="00AD44B6" w:rsidRDefault="00A262C3" w:rsidP="001233DA">
      <w:pPr>
        <w:spacing w:line="360" w:lineRule="auto"/>
        <w:ind w:left="142"/>
        <w:jc w:val="both"/>
        <w:rPr>
          <w:rFonts w:ascii="Arial" w:hAnsi="Arial" w:cs="Arial"/>
          <w:sz w:val="24"/>
          <w:szCs w:val="24"/>
        </w:rPr>
      </w:pPr>
      <w:r w:rsidRPr="00AD44B6">
        <w:rPr>
          <w:rFonts w:ascii="Arial" w:hAnsi="Arial" w:cs="Arial"/>
          <w:sz w:val="24"/>
          <w:szCs w:val="24"/>
        </w:rPr>
        <w:t>There was also strong demand for practical exemplars and case studies. Survey respondents requested “</w:t>
      </w:r>
      <w:r w:rsidRPr="00AD44B6">
        <w:rPr>
          <w:rFonts w:ascii="Arial" w:hAnsi="Arial" w:cs="Arial"/>
          <w:i/>
          <w:iCs/>
          <w:sz w:val="24"/>
          <w:szCs w:val="24"/>
        </w:rPr>
        <w:t>more NHS</w:t>
      </w:r>
      <w:r w:rsidRPr="00AD44B6">
        <w:rPr>
          <w:rFonts w:ascii="Arial" w:hAnsi="Arial" w:cs="Arial"/>
          <w:i/>
          <w:iCs/>
          <w:sz w:val="24"/>
          <w:szCs w:val="24"/>
        </w:rPr>
        <w:noBreakHyphen/>
        <w:t>specific examples</w:t>
      </w:r>
      <w:r w:rsidRPr="00AD44B6">
        <w:rPr>
          <w:rFonts w:ascii="Arial" w:hAnsi="Arial" w:cs="Arial"/>
          <w:sz w:val="24"/>
          <w:szCs w:val="24"/>
        </w:rPr>
        <w:t>” and “</w:t>
      </w:r>
      <w:r w:rsidRPr="00AD44B6">
        <w:rPr>
          <w:rFonts w:ascii="Arial" w:hAnsi="Arial" w:cs="Arial"/>
          <w:i/>
          <w:iCs/>
          <w:sz w:val="24"/>
          <w:szCs w:val="24"/>
        </w:rPr>
        <w:t>full operational workforce plans</w:t>
      </w:r>
      <w:r w:rsidRPr="00AD44B6">
        <w:rPr>
          <w:rFonts w:ascii="Arial" w:hAnsi="Arial" w:cs="Arial"/>
          <w:sz w:val="24"/>
          <w:szCs w:val="24"/>
        </w:rPr>
        <w:t>”, while interviewees emphasised that they “</w:t>
      </w:r>
      <w:r w:rsidRPr="00AD44B6">
        <w:rPr>
          <w:rFonts w:ascii="Arial" w:hAnsi="Arial" w:cs="Arial"/>
          <w:i/>
          <w:iCs/>
          <w:sz w:val="24"/>
          <w:szCs w:val="24"/>
        </w:rPr>
        <w:t>want to see what good looks like</w:t>
      </w:r>
      <w:r w:rsidRPr="00AD44B6">
        <w:rPr>
          <w:rFonts w:ascii="Arial" w:hAnsi="Arial" w:cs="Arial"/>
          <w:sz w:val="24"/>
          <w:szCs w:val="24"/>
        </w:rPr>
        <w:t>” before they feel confident developing their own plans. This aligns with social learning theory, which highlights the role of shared practice and exemplars in building capability over time (Wenger, Trayner and de Laat, 2011).</w:t>
      </w:r>
    </w:p>
    <w:p w14:paraId="59A3A767" w14:textId="77777777" w:rsidR="00A262C3" w:rsidRPr="00AD44B6" w:rsidRDefault="58CE880D" w:rsidP="001233DA">
      <w:pPr>
        <w:spacing w:line="360" w:lineRule="auto"/>
        <w:ind w:left="142"/>
        <w:jc w:val="both"/>
        <w:rPr>
          <w:rFonts w:ascii="Arial" w:hAnsi="Arial" w:cs="Arial"/>
          <w:sz w:val="24"/>
          <w:szCs w:val="24"/>
        </w:rPr>
      </w:pPr>
      <w:r w:rsidRPr="00AD44B6">
        <w:rPr>
          <w:rFonts w:ascii="Arial" w:hAnsi="Arial" w:cs="Arial"/>
          <w:sz w:val="24"/>
          <w:szCs w:val="24"/>
        </w:rPr>
        <w:t>Finally, both the survey and interview data indicate a strong and consistent appetite for further workforce planning training and ongoing development, reinforcing the view that workforce planning capability is iterative rather than static. In Phase 1, 88% of survey respondents indicated that they would be interested in advanced or refresher workforce planning sessions (Fig.5), with respondents frequently requesting follow</w:t>
      </w:r>
      <w:r w:rsidR="00A262C3" w:rsidRPr="00AD44B6">
        <w:rPr>
          <w:rFonts w:ascii="Arial" w:hAnsi="Arial" w:cs="Arial"/>
        </w:rPr>
        <w:noBreakHyphen/>
      </w:r>
      <w:r w:rsidRPr="00AD44B6">
        <w:rPr>
          <w:rFonts w:ascii="Arial" w:hAnsi="Arial" w:cs="Arial"/>
          <w:sz w:val="24"/>
          <w:szCs w:val="24"/>
        </w:rPr>
        <w:t>up sessions, bite</w:t>
      </w:r>
      <w:r w:rsidR="00A262C3" w:rsidRPr="00AD44B6">
        <w:rPr>
          <w:rFonts w:ascii="Arial" w:hAnsi="Arial" w:cs="Arial"/>
        </w:rPr>
        <w:noBreakHyphen/>
      </w:r>
      <w:r w:rsidRPr="00AD44B6">
        <w:rPr>
          <w:rFonts w:ascii="Arial" w:hAnsi="Arial" w:cs="Arial"/>
          <w:sz w:val="24"/>
          <w:szCs w:val="24"/>
        </w:rPr>
        <w:t>sized refreshers and more applied, role</w:t>
      </w:r>
      <w:r w:rsidR="00A262C3" w:rsidRPr="00AD44B6">
        <w:rPr>
          <w:rFonts w:ascii="Arial" w:hAnsi="Arial" w:cs="Arial"/>
        </w:rPr>
        <w:noBreakHyphen/>
      </w:r>
      <w:r w:rsidRPr="00AD44B6">
        <w:rPr>
          <w:rFonts w:ascii="Arial" w:hAnsi="Arial" w:cs="Arial"/>
          <w:sz w:val="24"/>
          <w:szCs w:val="24"/>
        </w:rPr>
        <w:t>specific learning opportunities. This quantitative finding is strongly reinforced by interview data, where participants emphasised that workforce planning skills develop over time through repeated application, reflection and shared learning. Interviewees advocated for tiered training offers, refresher sessions at key points in the planning cycle, and opportunities to engage in communities of practice where real examples and challenges could be discussed. This convergence of survey and interview evidence supports wider literature that positions workforce planning capability as a form of professional and organisational learning that is strengthened through continuous development rather than one</w:t>
      </w:r>
      <w:r w:rsidR="00A262C3" w:rsidRPr="00AD44B6">
        <w:rPr>
          <w:rFonts w:ascii="Arial" w:hAnsi="Arial" w:cs="Arial"/>
        </w:rPr>
        <w:noBreakHyphen/>
      </w:r>
      <w:r w:rsidRPr="00AD44B6">
        <w:rPr>
          <w:rFonts w:ascii="Arial" w:hAnsi="Arial" w:cs="Arial"/>
          <w:sz w:val="24"/>
          <w:szCs w:val="24"/>
        </w:rPr>
        <w:t xml:space="preserve">off interventions (Wenger, Trayner and de Laat, 2011; Burke and Hutchins, </w:t>
      </w:r>
      <w:r w:rsidRPr="00AD44B6">
        <w:rPr>
          <w:rFonts w:ascii="Arial" w:hAnsi="Arial" w:cs="Arial"/>
          <w:sz w:val="24"/>
          <w:szCs w:val="24"/>
        </w:rPr>
        <w:lastRenderedPageBreak/>
        <w:t>2007; World Health Organization, 2010). Collectively, these findings suggest that HEIW’s future training focus should prioritise sustained capability building through modular, context</w:t>
      </w:r>
      <w:r w:rsidR="00A262C3" w:rsidRPr="00AD44B6">
        <w:rPr>
          <w:rFonts w:ascii="Arial" w:hAnsi="Arial" w:cs="Arial"/>
        </w:rPr>
        <w:noBreakHyphen/>
      </w:r>
      <w:r w:rsidRPr="00AD44B6">
        <w:rPr>
          <w:rFonts w:ascii="Arial" w:hAnsi="Arial" w:cs="Arial"/>
          <w:sz w:val="24"/>
          <w:szCs w:val="24"/>
        </w:rPr>
        <w:t>sensitive and practice</w:t>
      </w:r>
      <w:r w:rsidR="00A262C3" w:rsidRPr="00AD44B6">
        <w:rPr>
          <w:rFonts w:ascii="Arial" w:hAnsi="Arial" w:cs="Arial"/>
        </w:rPr>
        <w:noBreakHyphen/>
      </w:r>
      <w:r w:rsidRPr="00AD44B6">
        <w:rPr>
          <w:rFonts w:ascii="Arial" w:hAnsi="Arial" w:cs="Arial"/>
          <w:sz w:val="24"/>
          <w:szCs w:val="24"/>
        </w:rPr>
        <w:t>oriented learning, complemented by mechanisms that enable ongoing engagement and knowledge exchange across NHS Wales.</w:t>
      </w:r>
    </w:p>
    <w:p w14:paraId="765A08C9" w14:textId="77777777" w:rsidR="00A262C3" w:rsidRPr="00AD44B6" w:rsidRDefault="00A262C3" w:rsidP="009B6BE0">
      <w:pPr>
        <w:spacing w:line="360" w:lineRule="auto"/>
        <w:ind w:left="142"/>
        <w:rPr>
          <w:rFonts w:ascii="Arial" w:hAnsi="Arial" w:cs="Arial"/>
          <w:b/>
          <w:bCs/>
          <w:sz w:val="24"/>
          <w:szCs w:val="24"/>
        </w:rPr>
      </w:pPr>
    </w:p>
    <w:p w14:paraId="770FF636" w14:textId="77777777" w:rsidR="00A262C3" w:rsidRPr="00AD44B6" w:rsidRDefault="00A262C3" w:rsidP="009B6BE0">
      <w:pPr>
        <w:spacing w:line="360" w:lineRule="auto"/>
        <w:ind w:left="142" w:firstLine="1004"/>
        <w:jc w:val="both"/>
        <w:rPr>
          <w:rFonts w:ascii="Arial" w:hAnsi="Arial" w:cs="Arial"/>
          <w:b/>
          <w:bCs/>
          <w:sz w:val="24"/>
          <w:szCs w:val="24"/>
        </w:rPr>
      </w:pPr>
      <w:r w:rsidRPr="00AD44B6">
        <w:rPr>
          <w:rFonts w:ascii="Arial" w:hAnsi="Arial" w:cs="Arial"/>
          <w:noProof/>
        </w:rPr>
        <w:drawing>
          <wp:inline distT="0" distB="0" distL="0" distR="0" wp14:anchorId="7189FCD6" wp14:editId="55B58824">
            <wp:extent cx="2886075" cy="1457325"/>
            <wp:effectExtent l="0" t="0" r="9525" b="9525"/>
            <wp:docPr id="17840655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6075" cy="1457325"/>
                    </a:xfrm>
                    <a:prstGeom prst="rect">
                      <a:avLst/>
                    </a:prstGeom>
                    <a:noFill/>
                    <a:ln>
                      <a:noFill/>
                    </a:ln>
                  </pic:spPr>
                </pic:pic>
              </a:graphicData>
            </a:graphic>
          </wp:inline>
        </w:drawing>
      </w:r>
    </w:p>
    <w:p w14:paraId="3A6564BD" w14:textId="693E2203" w:rsidR="00A262C3" w:rsidRPr="00AD44B6" w:rsidRDefault="00A262C3" w:rsidP="009B6BE0">
      <w:pPr>
        <w:spacing w:line="360" w:lineRule="auto"/>
        <w:ind w:left="142" w:firstLine="720"/>
        <w:jc w:val="both"/>
        <w:rPr>
          <w:rFonts w:ascii="Arial" w:hAnsi="Arial" w:cs="Arial"/>
          <w:i/>
          <w:iCs/>
          <w:sz w:val="20"/>
          <w:szCs w:val="20"/>
        </w:rPr>
      </w:pPr>
      <w:r w:rsidRPr="00AD44B6">
        <w:rPr>
          <w:rFonts w:ascii="Arial" w:hAnsi="Arial" w:cs="Arial"/>
          <w:i/>
          <w:iCs/>
          <w:sz w:val="20"/>
          <w:szCs w:val="20"/>
        </w:rPr>
        <w:t>Figure 5. Table showing the no</w:t>
      </w:r>
      <w:r w:rsidR="001623EC" w:rsidRPr="00AD44B6">
        <w:rPr>
          <w:rFonts w:ascii="Arial" w:hAnsi="Arial" w:cs="Arial"/>
          <w:i/>
          <w:iCs/>
          <w:sz w:val="20"/>
          <w:szCs w:val="20"/>
        </w:rPr>
        <w:t>.</w:t>
      </w:r>
      <w:r w:rsidRPr="00AD44B6">
        <w:rPr>
          <w:rFonts w:ascii="Arial" w:hAnsi="Arial" w:cs="Arial"/>
          <w:i/>
          <w:iCs/>
          <w:sz w:val="20"/>
          <w:szCs w:val="20"/>
        </w:rPr>
        <w:t xml:space="preserve"> of respondents and percentage interested in further training</w:t>
      </w:r>
    </w:p>
    <w:p w14:paraId="1710E0AB" w14:textId="77777777" w:rsidR="00DD088C" w:rsidRPr="00AD44B6" w:rsidRDefault="00DD088C" w:rsidP="00621A5E">
      <w:pPr>
        <w:spacing w:line="360" w:lineRule="auto"/>
        <w:ind w:left="142"/>
        <w:jc w:val="both"/>
        <w:rPr>
          <w:rFonts w:ascii="Arial" w:hAnsi="Arial" w:cs="Arial"/>
          <w:b/>
          <w:bCs/>
          <w:sz w:val="28"/>
          <w:szCs w:val="28"/>
        </w:rPr>
      </w:pPr>
    </w:p>
    <w:p w14:paraId="59CE0895" w14:textId="77777777" w:rsidR="00DD088C" w:rsidRPr="00AD44B6" w:rsidRDefault="00DD088C" w:rsidP="00621A5E">
      <w:pPr>
        <w:spacing w:line="360" w:lineRule="auto"/>
        <w:ind w:left="142"/>
        <w:jc w:val="both"/>
        <w:rPr>
          <w:rFonts w:ascii="Arial" w:hAnsi="Arial" w:cs="Arial"/>
          <w:b/>
          <w:bCs/>
          <w:sz w:val="28"/>
          <w:szCs w:val="28"/>
        </w:rPr>
      </w:pPr>
    </w:p>
    <w:p w14:paraId="45E0A1F0" w14:textId="77777777" w:rsidR="00DD088C" w:rsidRPr="00AD44B6" w:rsidRDefault="00DD088C" w:rsidP="00621A5E">
      <w:pPr>
        <w:spacing w:line="360" w:lineRule="auto"/>
        <w:ind w:left="142"/>
        <w:jc w:val="both"/>
        <w:rPr>
          <w:rFonts w:ascii="Arial" w:hAnsi="Arial" w:cs="Arial"/>
          <w:b/>
          <w:bCs/>
          <w:sz w:val="28"/>
          <w:szCs w:val="28"/>
        </w:rPr>
      </w:pPr>
    </w:p>
    <w:p w14:paraId="5E5A4608" w14:textId="77777777" w:rsidR="0037239F" w:rsidRPr="00AD44B6" w:rsidRDefault="0037239F" w:rsidP="00621A5E">
      <w:pPr>
        <w:spacing w:line="360" w:lineRule="auto"/>
        <w:ind w:left="142"/>
        <w:jc w:val="both"/>
        <w:rPr>
          <w:rFonts w:ascii="Arial" w:hAnsi="Arial" w:cs="Arial"/>
          <w:b/>
          <w:bCs/>
          <w:sz w:val="28"/>
          <w:szCs w:val="28"/>
        </w:rPr>
      </w:pPr>
    </w:p>
    <w:p w14:paraId="7ADCB492" w14:textId="77777777" w:rsidR="0037239F" w:rsidRPr="00AD44B6" w:rsidRDefault="0037239F" w:rsidP="00621A5E">
      <w:pPr>
        <w:spacing w:line="360" w:lineRule="auto"/>
        <w:ind w:left="142"/>
        <w:jc w:val="both"/>
        <w:rPr>
          <w:rFonts w:ascii="Arial" w:hAnsi="Arial" w:cs="Arial"/>
          <w:b/>
          <w:bCs/>
          <w:sz w:val="28"/>
          <w:szCs w:val="28"/>
        </w:rPr>
      </w:pPr>
    </w:p>
    <w:p w14:paraId="5815F01D" w14:textId="77777777" w:rsidR="0037239F" w:rsidRPr="00AD44B6" w:rsidRDefault="0037239F" w:rsidP="00621A5E">
      <w:pPr>
        <w:spacing w:line="360" w:lineRule="auto"/>
        <w:ind w:left="142"/>
        <w:jc w:val="both"/>
        <w:rPr>
          <w:rFonts w:ascii="Arial" w:hAnsi="Arial" w:cs="Arial"/>
          <w:b/>
          <w:bCs/>
          <w:sz w:val="28"/>
          <w:szCs w:val="28"/>
        </w:rPr>
      </w:pPr>
    </w:p>
    <w:p w14:paraId="6C4098E0" w14:textId="77777777" w:rsidR="0037239F" w:rsidRPr="00AD44B6" w:rsidRDefault="0037239F" w:rsidP="00621A5E">
      <w:pPr>
        <w:spacing w:line="360" w:lineRule="auto"/>
        <w:ind w:left="142"/>
        <w:jc w:val="both"/>
        <w:rPr>
          <w:rFonts w:ascii="Arial" w:hAnsi="Arial" w:cs="Arial"/>
          <w:b/>
          <w:bCs/>
          <w:sz w:val="28"/>
          <w:szCs w:val="28"/>
        </w:rPr>
      </w:pPr>
    </w:p>
    <w:p w14:paraId="79E7F6EE" w14:textId="77777777" w:rsidR="0037239F" w:rsidRPr="00AD44B6" w:rsidRDefault="0037239F" w:rsidP="00621A5E">
      <w:pPr>
        <w:spacing w:line="360" w:lineRule="auto"/>
        <w:ind w:left="142"/>
        <w:jc w:val="both"/>
        <w:rPr>
          <w:rFonts w:ascii="Arial" w:hAnsi="Arial" w:cs="Arial"/>
          <w:b/>
          <w:bCs/>
          <w:sz w:val="28"/>
          <w:szCs w:val="28"/>
        </w:rPr>
      </w:pPr>
    </w:p>
    <w:p w14:paraId="3310FEA5" w14:textId="77777777" w:rsidR="0037239F" w:rsidRPr="00AD44B6" w:rsidRDefault="0037239F" w:rsidP="00621A5E">
      <w:pPr>
        <w:spacing w:line="360" w:lineRule="auto"/>
        <w:ind w:left="142"/>
        <w:jc w:val="both"/>
        <w:rPr>
          <w:rFonts w:ascii="Arial" w:hAnsi="Arial" w:cs="Arial"/>
          <w:b/>
          <w:bCs/>
          <w:sz w:val="28"/>
          <w:szCs w:val="28"/>
        </w:rPr>
      </w:pPr>
    </w:p>
    <w:p w14:paraId="3235B72F" w14:textId="77777777" w:rsidR="0037239F" w:rsidRPr="00AD44B6" w:rsidRDefault="0037239F" w:rsidP="00621A5E">
      <w:pPr>
        <w:spacing w:line="360" w:lineRule="auto"/>
        <w:ind w:left="142"/>
        <w:jc w:val="both"/>
        <w:rPr>
          <w:rFonts w:ascii="Arial" w:hAnsi="Arial" w:cs="Arial"/>
          <w:b/>
          <w:bCs/>
          <w:sz w:val="28"/>
          <w:szCs w:val="28"/>
        </w:rPr>
      </w:pPr>
    </w:p>
    <w:p w14:paraId="7E0E7947" w14:textId="77777777" w:rsidR="0037239F" w:rsidRPr="00AD44B6" w:rsidRDefault="0037239F" w:rsidP="00621A5E">
      <w:pPr>
        <w:spacing w:line="360" w:lineRule="auto"/>
        <w:ind w:left="142"/>
        <w:jc w:val="both"/>
        <w:rPr>
          <w:rFonts w:ascii="Arial" w:hAnsi="Arial" w:cs="Arial"/>
          <w:b/>
          <w:bCs/>
          <w:sz w:val="28"/>
          <w:szCs w:val="28"/>
        </w:rPr>
      </w:pPr>
    </w:p>
    <w:p w14:paraId="63CFEA6A" w14:textId="77777777" w:rsidR="0037239F" w:rsidRPr="00AD44B6" w:rsidRDefault="0037239F" w:rsidP="00621A5E">
      <w:pPr>
        <w:spacing w:line="360" w:lineRule="auto"/>
        <w:ind w:left="142"/>
        <w:jc w:val="both"/>
        <w:rPr>
          <w:rFonts w:ascii="Arial" w:hAnsi="Arial" w:cs="Arial"/>
          <w:b/>
          <w:bCs/>
          <w:sz w:val="28"/>
          <w:szCs w:val="28"/>
        </w:rPr>
      </w:pPr>
    </w:p>
    <w:p w14:paraId="300824C0" w14:textId="77777777" w:rsidR="0037239F" w:rsidRPr="00AD44B6" w:rsidRDefault="0037239F" w:rsidP="00621A5E">
      <w:pPr>
        <w:spacing w:line="360" w:lineRule="auto"/>
        <w:ind w:left="142"/>
        <w:jc w:val="both"/>
        <w:rPr>
          <w:rFonts w:ascii="Arial" w:hAnsi="Arial" w:cs="Arial"/>
          <w:b/>
          <w:bCs/>
          <w:sz w:val="28"/>
          <w:szCs w:val="28"/>
        </w:rPr>
      </w:pPr>
    </w:p>
    <w:p w14:paraId="3099945D" w14:textId="3A60D640" w:rsidR="00A262C3" w:rsidRPr="00AD44B6" w:rsidRDefault="00A262C3" w:rsidP="00621A5E">
      <w:pPr>
        <w:spacing w:line="360" w:lineRule="auto"/>
        <w:ind w:left="142"/>
        <w:jc w:val="both"/>
        <w:rPr>
          <w:rFonts w:ascii="Arial" w:hAnsi="Arial" w:cs="Arial"/>
          <w:b/>
          <w:bCs/>
          <w:sz w:val="28"/>
          <w:szCs w:val="28"/>
        </w:rPr>
      </w:pPr>
      <w:r w:rsidRPr="00AD44B6">
        <w:rPr>
          <w:rFonts w:ascii="Arial" w:hAnsi="Arial" w:cs="Arial"/>
          <w:b/>
          <w:bCs/>
          <w:sz w:val="28"/>
          <w:szCs w:val="28"/>
        </w:rPr>
        <w:lastRenderedPageBreak/>
        <w:t>Conclusion</w:t>
      </w:r>
    </w:p>
    <w:p w14:paraId="0EDD7D38" w14:textId="2E2BD7DF" w:rsidR="00A262C3" w:rsidRPr="00AD44B6" w:rsidRDefault="00A262C3" w:rsidP="00082264">
      <w:pPr>
        <w:spacing w:line="360" w:lineRule="auto"/>
        <w:ind w:left="142"/>
        <w:jc w:val="both"/>
        <w:rPr>
          <w:rFonts w:ascii="Arial" w:hAnsi="Arial" w:cs="Arial"/>
          <w:sz w:val="24"/>
          <w:szCs w:val="24"/>
        </w:rPr>
      </w:pPr>
      <w:r w:rsidRPr="00AD44B6">
        <w:rPr>
          <w:rFonts w:ascii="Arial" w:hAnsi="Arial" w:cs="Arial"/>
          <w:sz w:val="24"/>
          <w:szCs w:val="24"/>
        </w:rPr>
        <w:t>This independent evaluate</w:t>
      </w:r>
      <w:r w:rsidR="002C61D6" w:rsidRPr="00AD44B6">
        <w:rPr>
          <w:rFonts w:ascii="Arial" w:hAnsi="Arial" w:cs="Arial"/>
          <w:sz w:val="24"/>
          <w:szCs w:val="24"/>
        </w:rPr>
        <w:t>d</w:t>
      </w:r>
      <w:r w:rsidRPr="00AD44B6">
        <w:rPr>
          <w:rFonts w:ascii="Arial" w:hAnsi="Arial" w:cs="Arial"/>
          <w:sz w:val="24"/>
          <w:szCs w:val="24"/>
        </w:rPr>
        <w:t xml:space="preserve"> how HEIW’s workforce planning training contribute</w:t>
      </w:r>
      <w:r w:rsidR="00A5327B" w:rsidRPr="00AD44B6">
        <w:rPr>
          <w:rFonts w:ascii="Arial" w:hAnsi="Arial" w:cs="Arial"/>
          <w:sz w:val="24"/>
          <w:szCs w:val="24"/>
        </w:rPr>
        <w:t>s</w:t>
      </w:r>
      <w:r w:rsidRPr="00AD44B6">
        <w:rPr>
          <w:rFonts w:ascii="Arial" w:hAnsi="Arial" w:cs="Arial"/>
          <w:sz w:val="24"/>
          <w:szCs w:val="24"/>
        </w:rPr>
        <w:t xml:space="preserve"> to workforce planning capability within NHS Wales</w:t>
      </w:r>
      <w:r w:rsidR="00A5327B" w:rsidRPr="00AD44B6">
        <w:rPr>
          <w:rFonts w:ascii="Arial" w:hAnsi="Arial" w:cs="Arial"/>
          <w:sz w:val="24"/>
          <w:szCs w:val="24"/>
        </w:rPr>
        <w:t>, moving beyond</w:t>
      </w:r>
      <w:r w:rsidRPr="00AD44B6">
        <w:rPr>
          <w:rFonts w:ascii="Arial" w:hAnsi="Arial" w:cs="Arial"/>
          <w:sz w:val="24"/>
          <w:szCs w:val="24"/>
        </w:rPr>
        <w:t xml:space="preserve"> satisfaction-based evaluation to examine learning, behavioural application, and the organisational conditions shaping learning transfer.</w:t>
      </w:r>
    </w:p>
    <w:p w14:paraId="480F0F23" w14:textId="2F0D1374" w:rsidR="00DA0152" w:rsidRPr="00AD44B6" w:rsidRDefault="00DA0152" w:rsidP="00082264">
      <w:pPr>
        <w:spacing w:line="360" w:lineRule="auto"/>
        <w:ind w:left="142"/>
        <w:jc w:val="both"/>
        <w:rPr>
          <w:rFonts w:ascii="Arial" w:hAnsi="Arial" w:cs="Arial"/>
          <w:sz w:val="24"/>
          <w:szCs w:val="24"/>
        </w:rPr>
      </w:pPr>
      <w:r w:rsidRPr="00AD44B6">
        <w:rPr>
          <w:rFonts w:ascii="Arial" w:hAnsi="Arial" w:cs="Arial"/>
          <w:sz w:val="24"/>
          <w:szCs w:val="24"/>
        </w:rPr>
        <w:t xml:space="preserve">This study makes a clear contribution to workforce planning evaluation by </w:t>
      </w:r>
      <w:r w:rsidR="009138E1" w:rsidRPr="00AD44B6">
        <w:rPr>
          <w:rFonts w:ascii="Arial" w:hAnsi="Arial" w:cs="Arial"/>
          <w:sz w:val="24"/>
          <w:szCs w:val="24"/>
        </w:rPr>
        <w:t>evidencing</w:t>
      </w:r>
      <w:r w:rsidRPr="00AD44B6">
        <w:rPr>
          <w:rFonts w:ascii="Arial" w:hAnsi="Arial" w:cs="Arial"/>
          <w:sz w:val="24"/>
          <w:szCs w:val="24"/>
        </w:rPr>
        <w:t xml:space="preserve"> the limitations of assessing training effectiveness without explicit consideration of organisational context and system readiness. By applying Kirkpatrick’s evaluation framework alongside qualitative exploration of learning transfer, the research evidences that workforce planning capability cannot be understood solely as an outcome of training participation. Instead, capability emerges as a multi-level phenomenon, shaped by the interaction between individual competence, role authority and organisational governance structures. </w:t>
      </w:r>
    </w:p>
    <w:p w14:paraId="11102DE2" w14:textId="7B17B786" w:rsidR="00F15E3B" w:rsidRPr="00AD44B6" w:rsidRDefault="00F15E3B" w:rsidP="00082264">
      <w:pPr>
        <w:spacing w:line="360" w:lineRule="auto"/>
        <w:ind w:left="142"/>
        <w:jc w:val="both"/>
        <w:rPr>
          <w:rFonts w:ascii="Arial" w:hAnsi="Arial" w:cs="Arial"/>
          <w:sz w:val="24"/>
          <w:szCs w:val="24"/>
        </w:rPr>
      </w:pPr>
      <w:r w:rsidRPr="00AD44B6">
        <w:rPr>
          <w:rFonts w:ascii="Arial" w:hAnsi="Arial" w:cs="Arial"/>
          <w:sz w:val="24"/>
          <w:szCs w:val="24"/>
        </w:rPr>
        <w:t>The findings demonstrate strong</w:t>
      </w:r>
      <w:r w:rsidR="00340F40" w:rsidRPr="00AD44B6">
        <w:rPr>
          <w:rFonts w:ascii="Arial" w:hAnsi="Arial" w:cs="Arial"/>
          <w:sz w:val="24"/>
          <w:szCs w:val="24"/>
        </w:rPr>
        <w:t xml:space="preserve"> individual</w:t>
      </w:r>
      <w:r w:rsidRPr="00AD44B6">
        <w:rPr>
          <w:rFonts w:ascii="Arial" w:hAnsi="Arial" w:cs="Arial"/>
          <w:sz w:val="24"/>
          <w:szCs w:val="24"/>
        </w:rPr>
        <w:t xml:space="preserve"> learning and early behavioural transfer</w:t>
      </w:r>
      <w:r w:rsidR="00340F40" w:rsidRPr="00AD44B6">
        <w:rPr>
          <w:rFonts w:ascii="Arial" w:hAnsi="Arial" w:cs="Arial"/>
          <w:sz w:val="24"/>
          <w:szCs w:val="24"/>
        </w:rPr>
        <w:t>,</w:t>
      </w:r>
      <w:r w:rsidRPr="00AD44B6">
        <w:rPr>
          <w:rFonts w:ascii="Arial" w:hAnsi="Arial" w:cs="Arial"/>
          <w:sz w:val="24"/>
          <w:szCs w:val="24"/>
        </w:rPr>
        <w:t xml:space="preserve"> alongside qualitative insight into how </w:t>
      </w:r>
      <w:r w:rsidR="00340F40" w:rsidRPr="00AD44B6">
        <w:rPr>
          <w:rFonts w:ascii="Arial" w:hAnsi="Arial" w:cs="Arial"/>
          <w:sz w:val="24"/>
          <w:szCs w:val="24"/>
        </w:rPr>
        <w:t xml:space="preserve">organisational context shaped the </w:t>
      </w:r>
      <w:r w:rsidR="00A508BB" w:rsidRPr="00AD44B6">
        <w:rPr>
          <w:rFonts w:ascii="Arial" w:hAnsi="Arial" w:cs="Arial"/>
          <w:sz w:val="24"/>
          <w:szCs w:val="24"/>
        </w:rPr>
        <w:t xml:space="preserve">depth and </w:t>
      </w:r>
      <w:r w:rsidRPr="00AD44B6">
        <w:rPr>
          <w:rFonts w:ascii="Arial" w:hAnsi="Arial" w:cs="Arial"/>
          <w:sz w:val="24"/>
          <w:szCs w:val="24"/>
        </w:rPr>
        <w:t xml:space="preserve">sustainability of </w:t>
      </w:r>
      <w:r w:rsidR="00A508BB" w:rsidRPr="00AD44B6">
        <w:rPr>
          <w:rFonts w:ascii="Arial" w:hAnsi="Arial" w:cs="Arial"/>
          <w:sz w:val="24"/>
          <w:szCs w:val="24"/>
        </w:rPr>
        <w:t>workforce planning impact</w:t>
      </w:r>
      <w:r w:rsidRPr="00AD44B6">
        <w:rPr>
          <w:rFonts w:ascii="Arial" w:hAnsi="Arial" w:cs="Arial"/>
          <w:sz w:val="24"/>
          <w:szCs w:val="24"/>
        </w:rPr>
        <w:t>.</w:t>
      </w:r>
    </w:p>
    <w:p w14:paraId="077B4973" w14:textId="24469B96" w:rsidR="00A262C3" w:rsidRPr="00AD44B6" w:rsidRDefault="00CA702D" w:rsidP="00082264">
      <w:pPr>
        <w:spacing w:line="360" w:lineRule="auto"/>
        <w:ind w:left="142"/>
        <w:jc w:val="both"/>
        <w:rPr>
          <w:rFonts w:ascii="Arial" w:hAnsi="Arial" w:cs="Arial"/>
          <w:sz w:val="24"/>
          <w:szCs w:val="24"/>
        </w:rPr>
      </w:pPr>
      <w:r w:rsidRPr="00AD44B6">
        <w:rPr>
          <w:rFonts w:ascii="Arial" w:hAnsi="Arial" w:cs="Arial"/>
          <w:sz w:val="24"/>
          <w:szCs w:val="24"/>
        </w:rPr>
        <w:t>T</w:t>
      </w:r>
      <w:r w:rsidR="00A262C3" w:rsidRPr="00AD44B6">
        <w:rPr>
          <w:rFonts w:ascii="Arial" w:hAnsi="Arial" w:cs="Arial"/>
          <w:sz w:val="24"/>
          <w:szCs w:val="24"/>
        </w:rPr>
        <w:t xml:space="preserve">he study </w:t>
      </w:r>
      <w:r w:rsidR="0054601F" w:rsidRPr="00AD44B6">
        <w:rPr>
          <w:rFonts w:ascii="Arial" w:hAnsi="Arial" w:cs="Arial"/>
          <w:sz w:val="24"/>
          <w:szCs w:val="24"/>
        </w:rPr>
        <w:t>also identified a</w:t>
      </w:r>
      <w:r w:rsidR="00A262C3" w:rsidRPr="00AD44B6">
        <w:rPr>
          <w:rFonts w:ascii="Arial" w:hAnsi="Arial" w:cs="Arial"/>
          <w:sz w:val="24"/>
          <w:szCs w:val="24"/>
        </w:rPr>
        <w:t xml:space="preserve"> disconnect between the ambition of the training and its realised impact. While individual learning outcomes were strong, organisational and system-level constraints </w:t>
      </w:r>
      <w:r w:rsidR="00B71846" w:rsidRPr="00AD44B6">
        <w:rPr>
          <w:rFonts w:ascii="Arial" w:hAnsi="Arial" w:cs="Arial"/>
          <w:sz w:val="24"/>
          <w:szCs w:val="24"/>
        </w:rPr>
        <w:t>–</w:t>
      </w:r>
      <w:r w:rsidR="00A262C3" w:rsidRPr="00AD44B6">
        <w:rPr>
          <w:rFonts w:ascii="Arial" w:hAnsi="Arial" w:cs="Arial"/>
          <w:sz w:val="24"/>
          <w:szCs w:val="24"/>
        </w:rPr>
        <w:t xml:space="preserve"> </w:t>
      </w:r>
      <w:r w:rsidR="00B71846" w:rsidRPr="00AD44B6">
        <w:rPr>
          <w:rFonts w:ascii="Arial" w:hAnsi="Arial" w:cs="Arial"/>
          <w:sz w:val="24"/>
          <w:szCs w:val="24"/>
        </w:rPr>
        <w:t>including limited</w:t>
      </w:r>
      <w:r w:rsidR="00A262C3" w:rsidRPr="00AD44B6">
        <w:rPr>
          <w:rFonts w:ascii="Arial" w:hAnsi="Arial" w:cs="Arial"/>
          <w:sz w:val="24"/>
          <w:szCs w:val="24"/>
        </w:rPr>
        <w:t xml:space="preserve"> authority, capacity</w:t>
      </w:r>
      <w:r w:rsidR="00EA2206" w:rsidRPr="00AD44B6">
        <w:rPr>
          <w:rFonts w:ascii="Arial" w:hAnsi="Arial" w:cs="Arial"/>
          <w:sz w:val="24"/>
          <w:szCs w:val="24"/>
        </w:rPr>
        <w:t xml:space="preserve"> pressures</w:t>
      </w:r>
      <w:r w:rsidR="00A262C3" w:rsidRPr="00AD44B6">
        <w:rPr>
          <w:rFonts w:ascii="Arial" w:hAnsi="Arial" w:cs="Arial"/>
          <w:sz w:val="24"/>
          <w:szCs w:val="24"/>
        </w:rPr>
        <w:t xml:space="preserve"> and variable governance - frequently inhibited sustained application. This aligns with training transfer theory, which emphasises that learning outcomes are contingent on work environment conditions rather than training quality alone (Baldwin and Ford, 1988; Holton, 1996).</w:t>
      </w:r>
    </w:p>
    <w:p w14:paraId="1FBD6352" w14:textId="35F092D7" w:rsidR="00A262C3" w:rsidRPr="00AD44B6" w:rsidRDefault="00A262C3" w:rsidP="00082264">
      <w:pPr>
        <w:spacing w:line="360" w:lineRule="auto"/>
        <w:ind w:left="142"/>
        <w:jc w:val="both"/>
        <w:rPr>
          <w:rFonts w:ascii="Arial" w:hAnsi="Arial" w:cs="Arial"/>
          <w:sz w:val="24"/>
          <w:szCs w:val="24"/>
        </w:rPr>
      </w:pPr>
      <w:r w:rsidRPr="00AD44B6">
        <w:rPr>
          <w:rFonts w:ascii="Arial" w:hAnsi="Arial" w:cs="Arial"/>
          <w:sz w:val="24"/>
          <w:szCs w:val="24"/>
        </w:rPr>
        <w:t>From a professional learning perspective, th</w:t>
      </w:r>
      <w:r w:rsidR="001F14E1" w:rsidRPr="00AD44B6">
        <w:rPr>
          <w:rFonts w:ascii="Arial" w:hAnsi="Arial" w:cs="Arial"/>
          <w:sz w:val="24"/>
          <w:szCs w:val="24"/>
        </w:rPr>
        <w:t>e</w:t>
      </w:r>
      <w:r w:rsidRPr="00AD44B6">
        <w:rPr>
          <w:rFonts w:ascii="Arial" w:hAnsi="Arial" w:cs="Arial"/>
          <w:sz w:val="24"/>
          <w:szCs w:val="24"/>
        </w:rPr>
        <w:t xml:space="preserve"> study </w:t>
      </w:r>
      <w:r w:rsidR="00E37F2D" w:rsidRPr="00AD44B6">
        <w:rPr>
          <w:rFonts w:ascii="Arial" w:hAnsi="Arial" w:cs="Arial"/>
          <w:sz w:val="24"/>
          <w:szCs w:val="24"/>
        </w:rPr>
        <w:t xml:space="preserve">reinforced </w:t>
      </w:r>
      <w:r w:rsidRPr="00AD44B6">
        <w:rPr>
          <w:rFonts w:ascii="Arial" w:hAnsi="Arial" w:cs="Arial"/>
          <w:sz w:val="24"/>
          <w:szCs w:val="24"/>
        </w:rPr>
        <w:t xml:space="preserve">understanding of workforce planning capability as a multi-level and context-dependent </w:t>
      </w:r>
      <w:r w:rsidR="001623EC" w:rsidRPr="00AD44B6">
        <w:rPr>
          <w:rFonts w:ascii="Arial" w:hAnsi="Arial" w:cs="Arial"/>
          <w:sz w:val="24"/>
          <w:szCs w:val="24"/>
        </w:rPr>
        <w:t>construct and</w:t>
      </w:r>
      <w:r w:rsidR="00A575D5" w:rsidRPr="00AD44B6">
        <w:rPr>
          <w:rFonts w:ascii="Arial" w:hAnsi="Arial" w:cs="Arial"/>
          <w:sz w:val="24"/>
          <w:szCs w:val="24"/>
        </w:rPr>
        <w:t xml:space="preserve"> highlighted the value of mixed-methods evaluation in complex</w:t>
      </w:r>
      <w:r w:rsidR="00C61D31" w:rsidRPr="00AD44B6">
        <w:rPr>
          <w:rFonts w:ascii="Arial" w:hAnsi="Arial" w:cs="Arial"/>
          <w:sz w:val="24"/>
          <w:szCs w:val="24"/>
        </w:rPr>
        <w:t xml:space="preserve"> organisational systems</w:t>
      </w:r>
      <w:r w:rsidRPr="00AD44B6">
        <w:rPr>
          <w:rFonts w:ascii="Arial" w:hAnsi="Arial" w:cs="Arial"/>
          <w:sz w:val="24"/>
          <w:szCs w:val="24"/>
        </w:rPr>
        <w:t xml:space="preserve"> (Creswell and Plano Clark, 2018).</w:t>
      </w:r>
    </w:p>
    <w:p w14:paraId="0AE38311" w14:textId="77777777" w:rsidR="0061003C" w:rsidRPr="00AD44B6" w:rsidRDefault="0061003C" w:rsidP="00082264">
      <w:pPr>
        <w:spacing w:line="360" w:lineRule="auto"/>
        <w:ind w:left="142"/>
        <w:jc w:val="both"/>
        <w:rPr>
          <w:rFonts w:ascii="Arial" w:hAnsi="Arial" w:cs="Arial"/>
          <w:sz w:val="24"/>
          <w:szCs w:val="24"/>
        </w:rPr>
      </w:pPr>
      <w:r w:rsidRPr="00AD44B6">
        <w:rPr>
          <w:rFonts w:ascii="Arial" w:hAnsi="Arial" w:cs="Arial"/>
          <w:sz w:val="24"/>
          <w:szCs w:val="24"/>
        </w:rPr>
        <w:t>Ultimately, this study demonstrates that while HEIW’s workforce planning training is effective in developing individual capability, its sustained impact depends less on training quality and more on organisational readiness, governance alignment and role authority, underscoring that workforce planning capability in complex health systems must be enabled systemically rather than delivered through training alone.</w:t>
      </w:r>
    </w:p>
    <w:p w14:paraId="6BE77B0B" w14:textId="77777777" w:rsidR="00A262C3" w:rsidRPr="00AD44B6" w:rsidRDefault="00A262C3" w:rsidP="0037239F">
      <w:pPr>
        <w:spacing w:line="360" w:lineRule="auto"/>
        <w:rPr>
          <w:rFonts w:ascii="Arial" w:hAnsi="Arial" w:cs="Arial"/>
          <w:b/>
          <w:bCs/>
          <w:sz w:val="28"/>
          <w:szCs w:val="28"/>
        </w:rPr>
      </w:pPr>
      <w:r w:rsidRPr="00AD44B6">
        <w:rPr>
          <w:rFonts w:ascii="Arial" w:hAnsi="Arial" w:cs="Arial"/>
          <w:b/>
          <w:bCs/>
          <w:sz w:val="28"/>
          <w:szCs w:val="28"/>
        </w:rPr>
        <w:lastRenderedPageBreak/>
        <w:t>Recommendations</w:t>
      </w:r>
    </w:p>
    <w:p w14:paraId="6C217C7E" w14:textId="0DF21BB2" w:rsidR="002C28B8" w:rsidRPr="00AD44B6" w:rsidRDefault="00A262C3" w:rsidP="002C28B8">
      <w:pPr>
        <w:spacing w:line="360" w:lineRule="auto"/>
        <w:ind w:left="142"/>
        <w:rPr>
          <w:rFonts w:ascii="Arial" w:hAnsi="Arial" w:cs="Arial"/>
          <w:sz w:val="24"/>
          <w:szCs w:val="24"/>
        </w:rPr>
      </w:pPr>
      <w:r w:rsidRPr="00AD44B6">
        <w:rPr>
          <w:rFonts w:ascii="Arial" w:hAnsi="Arial" w:cs="Arial"/>
          <w:sz w:val="24"/>
          <w:szCs w:val="24"/>
        </w:rPr>
        <w:t>Based on the findings, the following recommendations are proposed</w:t>
      </w:r>
      <w:r w:rsidR="005D3176" w:rsidRPr="00AD44B6">
        <w:rPr>
          <w:rFonts w:ascii="Arial" w:hAnsi="Arial" w:cs="Arial"/>
          <w:sz w:val="24"/>
          <w:szCs w:val="24"/>
        </w:rPr>
        <w:t>.</w:t>
      </w:r>
    </w:p>
    <w:p w14:paraId="3B806235" w14:textId="60B0EFD7" w:rsidR="00681470" w:rsidRPr="00AD44B6" w:rsidRDefault="00681470" w:rsidP="002C28B8">
      <w:pPr>
        <w:pStyle w:val="ListParagraph"/>
        <w:numPr>
          <w:ilvl w:val="0"/>
          <w:numId w:val="7"/>
        </w:numPr>
        <w:spacing w:line="360" w:lineRule="auto"/>
        <w:rPr>
          <w:rFonts w:ascii="Arial" w:hAnsi="Arial" w:cs="Arial"/>
          <w:sz w:val="24"/>
          <w:szCs w:val="24"/>
        </w:rPr>
      </w:pPr>
      <w:r w:rsidRPr="00AD44B6">
        <w:rPr>
          <w:rFonts w:ascii="Arial" w:hAnsi="Arial" w:cs="Arial"/>
          <w:b/>
          <w:bCs/>
          <w:sz w:val="24"/>
          <w:szCs w:val="24"/>
        </w:rPr>
        <w:t>Embed workforce planning capability through organisational enablement</w:t>
      </w:r>
    </w:p>
    <w:p w14:paraId="662A23E4" w14:textId="77777777" w:rsidR="007C04A6" w:rsidRPr="00AD44B6" w:rsidRDefault="007C04A6" w:rsidP="00360621">
      <w:pPr>
        <w:pStyle w:val="ListParagraph"/>
        <w:spacing w:line="360" w:lineRule="auto"/>
        <w:ind w:left="502"/>
        <w:rPr>
          <w:rFonts w:ascii="Arial" w:hAnsi="Arial" w:cs="Arial"/>
          <w:sz w:val="24"/>
          <w:szCs w:val="24"/>
        </w:rPr>
      </w:pPr>
      <w:r w:rsidRPr="00AD44B6">
        <w:rPr>
          <w:rFonts w:ascii="Arial" w:hAnsi="Arial" w:cs="Arial"/>
          <w:sz w:val="24"/>
          <w:szCs w:val="24"/>
        </w:rPr>
        <w:t>HEIW should complement its training provision with a system</w:t>
      </w:r>
      <w:r w:rsidRPr="00AD44B6">
        <w:rPr>
          <w:rFonts w:ascii="Cambria Math" w:hAnsi="Cambria Math" w:cs="Cambria Math"/>
          <w:sz w:val="24"/>
          <w:szCs w:val="24"/>
        </w:rPr>
        <w:t>‑</w:t>
      </w:r>
      <w:r w:rsidRPr="00AD44B6">
        <w:rPr>
          <w:rFonts w:ascii="Arial" w:hAnsi="Arial" w:cs="Arial"/>
          <w:sz w:val="24"/>
          <w:szCs w:val="24"/>
        </w:rPr>
        <w:t>level enablement approach, including clearer alignment between workforce planning roles and decision</w:t>
      </w:r>
      <w:r w:rsidRPr="00AD44B6">
        <w:rPr>
          <w:rFonts w:ascii="Cambria Math" w:hAnsi="Cambria Math" w:cs="Cambria Math"/>
          <w:sz w:val="24"/>
          <w:szCs w:val="24"/>
        </w:rPr>
        <w:t>‑</w:t>
      </w:r>
      <w:r w:rsidRPr="00AD44B6">
        <w:rPr>
          <w:rFonts w:ascii="Arial" w:hAnsi="Arial" w:cs="Arial"/>
          <w:sz w:val="24"/>
          <w:szCs w:val="24"/>
        </w:rPr>
        <w:t>making authority, integration of the Six Steps methodology within organisational governance and planning cycles, and targeted engagement with senior leaders to ensure workforce planning outputs are expected and acted upon. Prioritising organisational readiness and accountability alongside role</w:t>
      </w:r>
      <w:r w:rsidRPr="00AD44B6">
        <w:rPr>
          <w:rFonts w:ascii="Cambria Math" w:hAnsi="Cambria Math" w:cs="Cambria Math"/>
          <w:sz w:val="24"/>
          <w:szCs w:val="24"/>
        </w:rPr>
        <w:t>‑</w:t>
      </w:r>
      <w:r w:rsidRPr="00AD44B6">
        <w:rPr>
          <w:rFonts w:ascii="Arial" w:hAnsi="Arial" w:cs="Arial"/>
          <w:sz w:val="24"/>
          <w:szCs w:val="24"/>
        </w:rPr>
        <w:t>aligned training would strengthen the translation of individual learning into sustained workforce planning impact across NHS Wales.</w:t>
      </w:r>
    </w:p>
    <w:p w14:paraId="24CBC5F7" w14:textId="142DB474" w:rsidR="00E572DF" w:rsidRPr="00AD44B6" w:rsidRDefault="00D7252A" w:rsidP="00E572DF">
      <w:pPr>
        <w:pStyle w:val="ListParagraph"/>
        <w:numPr>
          <w:ilvl w:val="0"/>
          <w:numId w:val="7"/>
        </w:numPr>
        <w:spacing w:line="360" w:lineRule="auto"/>
        <w:rPr>
          <w:rFonts w:ascii="Arial" w:hAnsi="Arial" w:cs="Arial"/>
          <w:sz w:val="24"/>
          <w:szCs w:val="24"/>
        </w:rPr>
      </w:pPr>
      <w:r w:rsidRPr="00AD44B6">
        <w:rPr>
          <w:rFonts w:ascii="Arial" w:hAnsi="Arial" w:cs="Arial"/>
          <w:b/>
          <w:bCs/>
          <w:sz w:val="24"/>
          <w:szCs w:val="24"/>
        </w:rPr>
        <w:t>Address organisational enablers alongside training</w:t>
      </w:r>
      <w:r w:rsidRPr="00AD44B6">
        <w:rPr>
          <w:rFonts w:ascii="Arial" w:hAnsi="Arial" w:cs="Arial"/>
          <w:sz w:val="24"/>
          <w:szCs w:val="24"/>
        </w:rPr>
        <w:br/>
        <w:t>HEIW should work with Welsh Government and NHS Wales leaders to reinforce expectations that workforce planning underpins service and investment decisions</w:t>
      </w:r>
      <w:r w:rsidR="002170FB" w:rsidRPr="00AD44B6">
        <w:rPr>
          <w:rFonts w:ascii="Arial" w:hAnsi="Arial" w:cs="Arial"/>
          <w:sz w:val="24"/>
          <w:szCs w:val="24"/>
        </w:rPr>
        <w:t>, supported by c</w:t>
      </w:r>
      <w:r w:rsidRPr="00AD44B6">
        <w:rPr>
          <w:rFonts w:ascii="Arial" w:hAnsi="Arial" w:cs="Arial"/>
          <w:sz w:val="24"/>
          <w:szCs w:val="24"/>
        </w:rPr>
        <w:t>lear governance, leadership sponsorship and integration with financial and service planning processes (Audit Wales, 2025).</w:t>
      </w:r>
    </w:p>
    <w:p w14:paraId="3FBD0FBD" w14:textId="3A30BF80" w:rsidR="00153422" w:rsidRPr="00AD44B6" w:rsidRDefault="00A262C3" w:rsidP="00E572DF">
      <w:pPr>
        <w:pStyle w:val="ListParagraph"/>
        <w:numPr>
          <w:ilvl w:val="0"/>
          <w:numId w:val="7"/>
        </w:numPr>
        <w:spacing w:line="360" w:lineRule="auto"/>
        <w:rPr>
          <w:rFonts w:ascii="Arial" w:hAnsi="Arial" w:cs="Arial"/>
          <w:sz w:val="24"/>
          <w:szCs w:val="24"/>
        </w:rPr>
      </w:pPr>
      <w:r w:rsidRPr="00AD44B6">
        <w:rPr>
          <w:rFonts w:ascii="Arial" w:hAnsi="Arial" w:cs="Arial"/>
          <w:b/>
          <w:bCs/>
          <w:sz w:val="24"/>
          <w:szCs w:val="24"/>
        </w:rPr>
        <w:t>Strengthen practical application through exemplars and case studies</w:t>
      </w:r>
      <w:r w:rsidRPr="00AD44B6">
        <w:rPr>
          <w:rFonts w:ascii="Arial" w:hAnsi="Arial" w:cs="Arial"/>
          <w:sz w:val="24"/>
          <w:szCs w:val="24"/>
        </w:rPr>
        <w:br/>
        <w:t xml:space="preserve">The Workforce Planning Hub should be expanded to include anonymised, end-to-end workforce plans and sector-specific case studies to support confidence and </w:t>
      </w:r>
      <w:r w:rsidR="00594C57" w:rsidRPr="00AD44B6">
        <w:rPr>
          <w:rFonts w:ascii="Arial" w:hAnsi="Arial" w:cs="Arial"/>
          <w:sz w:val="24"/>
          <w:szCs w:val="24"/>
        </w:rPr>
        <w:t xml:space="preserve">learning </w:t>
      </w:r>
      <w:r w:rsidRPr="00AD44B6">
        <w:rPr>
          <w:rFonts w:ascii="Arial" w:hAnsi="Arial" w:cs="Arial"/>
          <w:sz w:val="24"/>
          <w:szCs w:val="24"/>
        </w:rPr>
        <w:t xml:space="preserve">transfer, </w:t>
      </w:r>
      <w:r w:rsidR="00594C57" w:rsidRPr="00AD44B6">
        <w:rPr>
          <w:rFonts w:ascii="Arial" w:hAnsi="Arial" w:cs="Arial"/>
          <w:sz w:val="24"/>
          <w:szCs w:val="24"/>
        </w:rPr>
        <w:t>responding to participant</w:t>
      </w:r>
      <w:r w:rsidR="0028134A" w:rsidRPr="00AD44B6">
        <w:rPr>
          <w:rFonts w:ascii="Arial" w:hAnsi="Arial" w:cs="Arial"/>
          <w:sz w:val="24"/>
          <w:szCs w:val="24"/>
        </w:rPr>
        <w:t>s feedback and principles of</w:t>
      </w:r>
      <w:r w:rsidRPr="00AD44B6">
        <w:rPr>
          <w:rFonts w:ascii="Arial" w:hAnsi="Arial" w:cs="Arial"/>
          <w:sz w:val="24"/>
          <w:szCs w:val="24"/>
        </w:rPr>
        <w:t xml:space="preserve"> social learning theory (Wenger, Trayner and de Laat, 2011).</w:t>
      </w:r>
    </w:p>
    <w:p w14:paraId="64E07297" w14:textId="0BC3F481" w:rsidR="00153422" w:rsidRPr="00AD44B6" w:rsidRDefault="00A262C3" w:rsidP="00E572DF">
      <w:pPr>
        <w:pStyle w:val="ListParagraph"/>
        <w:numPr>
          <w:ilvl w:val="0"/>
          <w:numId w:val="7"/>
        </w:numPr>
        <w:spacing w:line="360" w:lineRule="auto"/>
        <w:rPr>
          <w:rFonts w:ascii="Arial" w:hAnsi="Arial" w:cs="Arial"/>
          <w:sz w:val="24"/>
          <w:szCs w:val="24"/>
        </w:rPr>
      </w:pPr>
      <w:r w:rsidRPr="00AD44B6">
        <w:rPr>
          <w:rFonts w:ascii="Arial" w:hAnsi="Arial" w:cs="Arial"/>
          <w:b/>
          <w:bCs/>
          <w:sz w:val="24"/>
          <w:szCs w:val="24"/>
        </w:rPr>
        <w:t>Embed refresher training and communities of practice</w:t>
      </w:r>
      <w:r w:rsidRPr="00AD44B6">
        <w:rPr>
          <w:rFonts w:ascii="Arial" w:hAnsi="Arial" w:cs="Arial"/>
          <w:sz w:val="24"/>
          <w:szCs w:val="24"/>
        </w:rPr>
        <w:br/>
        <w:t>HEIW should prioritise refresher sessions, bite-sized learning and facilitated communities of practice</w:t>
      </w:r>
      <w:r w:rsidR="00757661" w:rsidRPr="00AD44B6">
        <w:rPr>
          <w:rFonts w:ascii="Arial" w:hAnsi="Arial" w:cs="Arial"/>
          <w:sz w:val="24"/>
          <w:szCs w:val="24"/>
        </w:rPr>
        <w:t xml:space="preserve"> to support w</w:t>
      </w:r>
      <w:r w:rsidRPr="00AD44B6">
        <w:rPr>
          <w:rFonts w:ascii="Arial" w:hAnsi="Arial" w:cs="Arial"/>
          <w:sz w:val="24"/>
          <w:szCs w:val="24"/>
        </w:rPr>
        <w:t xml:space="preserve">orkforce planning capability </w:t>
      </w:r>
      <w:r w:rsidR="00757661" w:rsidRPr="00AD44B6">
        <w:rPr>
          <w:rFonts w:ascii="Arial" w:hAnsi="Arial" w:cs="Arial"/>
          <w:sz w:val="24"/>
          <w:szCs w:val="24"/>
        </w:rPr>
        <w:t>as an</w:t>
      </w:r>
      <w:r w:rsidRPr="00AD44B6">
        <w:rPr>
          <w:rFonts w:ascii="Arial" w:hAnsi="Arial" w:cs="Arial"/>
          <w:sz w:val="24"/>
          <w:szCs w:val="24"/>
        </w:rPr>
        <w:t xml:space="preserve"> ongoing developmental process rather than a one-off intervention (World Health Organization, 2010).</w:t>
      </w:r>
    </w:p>
    <w:p w14:paraId="31C80457" w14:textId="151D66D7" w:rsidR="00A262C3" w:rsidRPr="00AD44B6" w:rsidRDefault="00A262C3" w:rsidP="00E572DF">
      <w:pPr>
        <w:pStyle w:val="ListParagraph"/>
        <w:numPr>
          <w:ilvl w:val="0"/>
          <w:numId w:val="7"/>
        </w:numPr>
        <w:spacing w:line="360" w:lineRule="auto"/>
        <w:rPr>
          <w:rFonts w:ascii="Arial" w:hAnsi="Arial" w:cs="Arial"/>
          <w:sz w:val="24"/>
          <w:szCs w:val="24"/>
        </w:rPr>
      </w:pPr>
      <w:r w:rsidRPr="00AD44B6">
        <w:rPr>
          <w:rFonts w:ascii="Arial" w:hAnsi="Arial" w:cs="Arial"/>
          <w:b/>
          <w:bCs/>
          <w:sz w:val="24"/>
          <w:szCs w:val="24"/>
        </w:rPr>
        <w:t>Future research and evaluation</w:t>
      </w:r>
      <w:r w:rsidRPr="00AD44B6">
        <w:rPr>
          <w:rFonts w:ascii="Arial" w:hAnsi="Arial" w:cs="Arial"/>
          <w:sz w:val="24"/>
          <w:szCs w:val="24"/>
        </w:rPr>
        <w:br/>
        <w:t>Further longitudinal</w:t>
      </w:r>
      <w:r w:rsidR="00747F71" w:rsidRPr="00AD44B6">
        <w:rPr>
          <w:rFonts w:ascii="Arial" w:hAnsi="Arial" w:cs="Arial"/>
          <w:sz w:val="24"/>
          <w:szCs w:val="24"/>
        </w:rPr>
        <w:t xml:space="preserve"> </w:t>
      </w:r>
      <w:r w:rsidRPr="00AD44B6">
        <w:rPr>
          <w:rFonts w:ascii="Arial" w:hAnsi="Arial" w:cs="Arial"/>
          <w:sz w:val="24"/>
          <w:szCs w:val="24"/>
        </w:rPr>
        <w:t xml:space="preserve">evaluation </w:t>
      </w:r>
      <w:r w:rsidR="00747F71" w:rsidRPr="00AD44B6">
        <w:rPr>
          <w:rFonts w:ascii="Arial" w:hAnsi="Arial" w:cs="Arial"/>
          <w:sz w:val="24"/>
          <w:szCs w:val="24"/>
        </w:rPr>
        <w:t>could</w:t>
      </w:r>
      <w:r w:rsidRPr="00AD44B6">
        <w:rPr>
          <w:rFonts w:ascii="Arial" w:hAnsi="Arial" w:cs="Arial"/>
          <w:sz w:val="24"/>
          <w:szCs w:val="24"/>
        </w:rPr>
        <w:t xml:space="preserve"> examin</w:t>
      </w:r>
      <w:r w:rsidR="00747F71" w:rsidRPr="00AD44B6">
        <w:rPr>
          <w:rFonts w:ascii="Arial" w:hAnsi="Arial" w:cs="Arial"/>
          <w:sz w:val="24"/>
          <w:szCs w:val="24"/>
        </w:rPr>
        <w:t>e</w:t>
      </w:r>
      <w:r w:rsidRPr="00AD44B6">
        <w:rPr>
          <w:rFonts w:ascii="Arial" w:hAnsi="Arial" w:cs="Arial"/>
          <w:sz w:val="24"/>
          <w:szCs w:val="24"/>
        </w:rPr>
        <w:t xml:space="preserve"> whether learning is sustained over time and how workforce planning capability matures across organisation</w:t>
      </w:r>
      <w:r w:rsidR="00180810" w:rsidRPr="00AD44B6">
        <w:rPr>
          <w:rFonts w:ascii="Arial" w:hAnsi="Arial" w:cs="Arial"/>
          <w:sz w:val="24"/>
          <w:szCs w:val="24"/>
        </w:rPr>
        <w:t>al contexts, including</w:t>
      </w:r>
      <w:r w:rsidRPr="00AD44B6">
        <w:rPr>
          <w:rFonts w:ascii="Arial" w:hAnsi="Arial" w:cs="Arial"/>
          <w:sz w:val="24"/>
          <w:szCs w:val="24"/>
        </w:rPr>
        <w:t xml:space="preserve"> primary care, mental health and acute settings.</w:t>
      </w:r>
    </w:p>
    <w:p w14:paraId="615B5C03" w14:textId="77777777" w:rsidR="00A262C3" w:rsidRPr="00AD44B6" w:rsidRDefault="00A262C3" w:rsidP="009B6BE0">
      <w:pPr>
        <w:spacing w:line="360" w:lineRule="auto"/>
        <w:ind w:left="142"/>
        <w:jc w:val="both"/>
        <w:rPr>
          <w:rFonts w:ascii="Arial" w:hAnsi="Arial" w:cs="Arial"/>
          <w:sz w:val="28"/>
          <w:szCs w:val="28"/>
        </w:rPr>
      </w:pPr>
    </w:p>
    <w:p w14:paraId="0AB8754A" w14:textId="77777777" w:rsidR="004159C6" w:rsidRPr="00AD44B6" w:rsidRDefault="004159C6" w:rsidP="001405D4">
      <w:pPr>
        <w:spacing w:line="360" w:lineRule="auto"/>
        <w:jc w:val="both"/>
        <w:rPr>
          <w:rFonts w:ascii="Arial" w:hAnsi="Arial" w:cs="Arial"/>
          <w:b/>
          <w:bCs/>
          <w:sz w:val="28"/>
          <w:szCs w:val="28"/>
        </w:rPr>
      </w:pPr>
    </w:p>
    <w:p w14:paraId="43AA8C4E" w14:textId="55D3B5B6" w:rsidR="00A262C3" w:rsidRPr="00AD44B6" w:rsidRDefault="00A262C3" w:rsidP="001405D4">
      <w:pPr>
        <w:spacing w:line="360" w:lineRule="auto"/>
        <w:jc w:val="both"/>
        <w:rPr>
          <w:rFonts w:ascii="Arial" w:hAnsi="Arial" w:cs="Arial"/>
          <w:b/>
          <w:bCs/>
          <w:sz w:val="28"/>
          <w:szCs w:val="28"/>
        </w:rPr>
      </w:pPr>
      <w:r w:rsidRPr="00AD44B6">
        <w:rPr>
          <w:rFonts w:ascii="Arial" w:hAnsi="Arial" w:cs="Arial"/>
          <w:b/>
          <w:bCs/>
          <w:sz w:val="28"/>
          <w:szCs w:val="28"/>
        </w:rPr>
        <w:lastRenderedPageBreak/>
        <w:t>Reference List</w:t>
      </w:r>
    </w:p>
    <w:p w14:paraId="00D572FE"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Audit Wales (2025) </w:t>
      </w:r>
      <w:r w:rsidRPr="00AD44B6">
        <w:rPr>
          <w:rFonts w:ascii="Arial" w:hAnsi="Arial" w:cs="Arial"/>
          <w:i/>
          <w:iCs/>
          <w:sz w:val="24"/>
          <w:szCs w:val="24"/>
        </w:rPr>
        <w:t>Addressing workforce challenges in NHS Wales</w:t>
      </w:r>
      <w:r w:rsidRPr="00AD44B6">
        <w:rPr>
          <w:rFonts w:ascii="Arial" w:hAnsi="Arial" w:cs="Arial"/>
          <w:sz w:val="24"/>
          <w:szCs w:val="24"/>
        </w:rPr>
        <w:t xml:space="preserve">. Cardiff: Audit Wales. Available at: </w:t>
      </w:r>
      <w:hyperlink r:id="rId15" w:history="1">
        <w:r w:rsidRPr="00AD44B6">
          <w:rPr>
            <w:rStyle w:val="Hyperlink"/>
            <w:rFonts w:ascii="Arial" w:hAnsi="Arial" w:cs="Arial"/>
            <w:sz w:val="24"/>
            <w:szCs w:val="24"/>
          </w:rPr>
          <w:t>https://www.audit.wales/publication/addressing-workforce-challenges-nhs-wales</w:t>
        </w:r>
      </w:hyperlink>
      <w:r w:rsidRPr="00AD44B6">
        <w:rPr>
          <w:rFonts w:ascii="Arial" w:hAnsi="Arial" w:cs="Arial"/>
          <w:sz w:val="24"/>
          <w:szCs w:val="24"/>
        </w:rPr>
        <w:t xml:space="preserve"> (Accessed: 20 February 2026).</w:t>
      </w:r>
    </w:p>
    <w:p w14:paraId="17A927E8" w14:textId="061E9C33"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Baldwin, T.T. and Ford, J.K. (1988) ‘Transfer of training: A review and directions for future research’, </w:t>
      </w:r>
      <w:r w:rsidRPr="00AD44B6">
        <w:rPr>
          <w:rFonts w:ascii="Arial" w:hAnsi="Arial" w:cs="Arial"/>
          <w:i/>
          <w:iCs/>
          <w:sz w:val="24"/>
          <w:szCs w:val="24"/>
        </w:rPr>
        <w:t>Personnel Psychology</w:t>
      </w:r>
      <w:r w:rsidRPr="00AD44B6">
        <w:rPr>
          <w:rFonts w:ascii="Arial" w:hAnsi="Arial" w:cs="Arial"/>
          <w:sz w:val="24"/>
          <w:szCs w:val="24"/>
        </w:rPr>
        <w:t xml:space="preserve">, 41(1), pp. 63–105. </w:t>
      </w:r>
      <w:r w:rsidR="00083806" w:rsidRPr="00AD44B6">
        <w:rPr>
          <w:rFonts w:ascii="Arial" w:hAnsi="Arial" w:cs="Arial"/>
          <w:sz w:val="24"/>
          <w:szCs w:val="24"/>
        </w:rPr>
        <w:t xml:space="preserve">Available at: </w:t>
      </w:r>
      <w:hyperlink r:id="rId16" w:history="1">
        <w:r w:rsidR="00540CCF" w:rsidRPr="00AD44B6">
          <w:rPr>
            <w:rStyle w:val="Hyperlink"/>
            <w:rFonts w:ascii="Arial" w:hAnsi="Arial" w:cs="Arial"/>
            <w:sz w:val="24"/>
            <w:szCs w:val="24"/>
          </w:rPr>
          <w:t>https://doi.org/10.1111/j.1744-6570.1988.tb00632.x</w:t>
        </w:r>
      </w:hyperlink>
    </w:p>
    <w:p w14:paraId="4F6CBA83"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Braun, V. and Clarke, V. (2006) ‘Using thematic analysis in psychology’, </w:t>
      </w:r>
      <w:r w:rsidRPr="00AD44B6">
        <w:rPr>
          <w:rFonts w:ascii="Arial" w:hAnsi="Arial" w:cs="Arial"/>
          <w:i/>
          <w:iCs/>
          <w:sz w:val="24"/>
          <w:szCs w:val="24"/>
        </w:rPr>
        <w:t>Qualitative Research in Psychology</w:t>
      </w:r>
      <w:r w:rsidRPr="00AD44B6">
        <w:rPr>
          <w:rFonts w:ascii="Arial" w:hAnsi="Arial" w:cs="Arial"/>
          <w:sz w:val="24"/>
          <w:szCs w:val="24"/>
        </w:rPr>
        <w:t>, 3(2), pp. 77–101.</w:t>
      </w:r>
    </w:p>
    <w:p w14:paraId="193C00A8"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Burke, L.A. and Hutchins, H.M. (2007) ‘Training transfer: An integrative literature review’, </w:t>
      </w:r>
      <w:r w:rsidRPr="00AD44B6">
        <w:rPr>
          <w:rFonts w:ascii="Arial" w:hAnsi="Arial" w:cs="Arial"/>
          <w:i/>
          <w:iCs/>
          <w:sz w:val="24"/>
          <w:szCs w:val="24"/>
        </w:rPr>
        <w:t>Human Resource Development Review</w:t>
      </w:r>
      <w:r w:rsidRPr="00AD44B6">
        <w:rPr>
          <w:rFonts w:ascii="Arial" w:hAnsi="Arial" w:cs="Arial"/>
          <w:sz w:val="24"/>
          <w:szCs w:val="24"/>
        </w:rPr>
        <w:t xml:space="preserve">, 6(3), pp. 263–296. </w:t>
      </w:r>
      <w:hyperlink r:id="rId17" w:history="1">
        <w:r w:rsidRPr="00AD44B6">
          <w:rPr>
            <w:rStyle w:val="Hyperlink"/>
            <w:rFonts w:ascii="Arial" w:hAnsi="Arial" w:cs="Arial"/>
            <w:sz w:val="24"/>
            <w:szCs w:val="24"/>
          </w:rPr>
          <w:t>https://doi.org/10.1177/1534484307303035</w:t>
        </w:r>
      </w:hyperlink>
    </w:p>
    <w:p w14:paraId="2DF1ECB9"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Creswell, J.W. and Plano Clark, V.L. (2018) </w:t>
      </w:r>
      <w:r w:rsidRPr="00AD44B6">
        <w:rPr>
          <w:rFonts w:ascii="Arial" w:hAnsi="Arial" w:cs="Arial"/>
          <w:i/>
          <w:iCs/>
          <w:sz w:val="24"/>
          <w:szCs w:val="24"/>
        </w:rPr>
        <w:t>Designing and conducting mixed methods research</w:t>
      </w:r>
      <w:r w:rsidRPr="00AD44B6">
        <w:rPr>
          <w:rFonts w:ascii="Arial" w:hAnsi="Arial" w:cs="Arial"/>
          <w:sz w:val="24"/>
          <w:szCs w:val="24"/>
        </w:rPr>
        <w:t>. 3rd edn. Thousand Oaks, CA: SAGE.</w:t>
      </w:r>
    </w:p>
    <w:p w14:paraId="351337D2"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Eraut, M. (1994) </w:t>
      </w:r>
      <w:r w:rsidRPr="00AD44B6">
        <w:rPr>
          <w:rFonts w:ascii="Arial" w:hAnsi="Arial" w:cs="Arial"/>
          <w:i/>
          <w:iCs/>
          <w:sz w:val="24"/>
          <w:szCs w:val="24"/>
        </w:rPr>
        <w:t>Developing professional knowledge and competence</w:t>
      </w:r>
      <w:r w:rsidRPr="00AD44B6">
        <w:rPr>
          <w:rFonts w:ascii="Arial" w:hAnsi="Arial" w:cs="Arial"/>
          <w:sz w:val="24"/>
          <w:szCs w:val="24"/>
        </w:rPr>
        <w:t>. London: Falmer Press.</w:t>
      </w:r>
    </w:p>
    <w:p w14:paraId="3D51391F"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Fetters, M.D., Curry, L.A. and Creswell, J.W. (2013) ‘Achieving integration in mixed methods designs: Principles and practices’, </w:t>
      </w:r>
      <w:r w:rsidRPr="00AD44B6">
        <w:rPr>
          <w:rFonts w:ascii="Arial" w:hAnsi="Arial" w:cs="Arial"/>
          <w:i/>
          <w:iCs/>
          <w:sz w:val="24"/>
          <w:szCs w:val="24"/>
        </w:rPr>
        <w:t>Health Services Research</w:t>
      </w:r>
      <w:r w:rsidRPr="00AD44B6">
        <w:rPr>
          <w:rFonts w:ascii="Arial" w:hAnsi="Arial" w:cs="Arial"/>
          <w:sz w:val="24"/>
          <w:szCs w:val="24"/>
        </w:rPr>
        <w:t xml:space="preserve">, 48(6 Pt 2), pp. 2134–2156. </w:t>
      </w:r>
      <w:hyperlink r:id="rId18" w:history="1">
        <w:r w:rsidRPr="00AD44B6">
          <w:rPr>
            <w:rStyle w:val="Hyperlink"/>
            <w:rFonts w:ascii="Arial" w:hAnsi="Arial" w:cs="Arial"/>
            <w:sz w:val="24"/>
            <w:szCs w:val="24"/>
          </w:rPr>
          <w:t>https://doi.org/10.1111/1475-6773.12117</w:t>
        </w:r>
      </w:hyperlink>
    </w:p>
    <w:p w14:paraId="70093F30"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Gegenfurtner, A., Veermans, K., Festner, D. and Gruber, H. (2009) ‘Motivation to transfer training: An integrative literature review’, </w:t>
      </w:r>
      <w:r w:rsidRPr="00AD44B6">
        <w:rPr>
          <w:rFonts w:ascii="Arial" w:hAnsi="Arial" w:cs="Arial"/>
          <w:i/>
          <w:iCs/>
          <w:sz w:val="24"/>
          <w:szCs w:val="24"/>
        </w:rPr>
        <w:t>Human Resource Development Review</w:t>
      </w:r>
      <w:r w:rsidRPr="00AD44B6">
        <w:rPr>
          <w:rFonts w:ascii="Arial" w:hAnsi="Arial" w:cs="Arial"/>
          <w:sz w:val="24"/>
          <w:szCs w:val="24"/>
        </w:rPr>
        <w:t>, 8(3), pp. 403–423. https://doi.org/10.1177/1534484309335970</w:t>
      </w:r>
    </w:p>
    <w:p w14:paraId="2DCA07FA"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Greenhalgh, T., Wherton, J., Papoutsi, C., Lynch, J., Hughes, G., A’Court, C., Hinder, S., Fahy, N., Procter, R. and Shaw, S. (2017) ‘Beyond adoption: A new framework for theorizing and evaluating nonadoption, abandonment, and challenges to the scale-up, spread, and sustainability of health and care technologies’, </w:t>
      </w:r>
      <w:r w:rsidRPr="00AD44B6">
        <w:rPr>
          <w:rFonts w:ascii="Arial" w:hAnsi="Arial" w:cs="Arial"/>
          <w:i/>
          <w:iCs/>
          <w:sz w:val="24"/>
          <w:szCs w:val="24"/>
        </w:rPr>
        <w:t>Journal of Medical Internet Research</w:t>
      </w:r>
      <w:r w:rsidRPr="00AD44B6">
        <w:rPr>
          <w:rFonts w:ascii="Arial" w:hAnsi="Arial" w:cs="Arial"/>
          <w:sz w:val="24"/>
          <w:szCs w:val="24"/>
        </w:rPr>
        <w:t xml:space="preserve">, 19(11), e367. </w:t>
      </w:r>
      <w:hyperlink r:id="rId19" w:history="1">
        <w:r w:rsidRPr="00AD44B6">
          <w:rPr>
            <w:rStyle w:val="Hyperlink"/>
            <w:rFonts w:ascii="Arial" w:hAnsi="Arial" w:cs="Arial"/>
            <w:sz w:val="24"/>
            <w:szCs w:val="24"/>
          </w:rPr>
          <w:t>https://doi.org/10.2196/jmir.8775</w:t>
        </w:r>
      </w:hyperlink>
    </w:p>
    <w:p w14:paraId="3AA0DF42"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Halbesleben, J.R.B. and Whitman, M.V. (2013) ‘Evaluating survey quality in health services research: A decision framework for assessing nonresponse bias’, </w:t>
      </w:r>
      <w:r w:rsidRPr="00AD44B6">
        <w:rPr>
          <w:rFonts w:ascii="Arial" w:hAnsi="Arial" w:cs="Arial"/>
          <w:i/>
          <w:iCs/>
          <w:sz w:val="24"/>
          <w:szCs w:val="24"/>
        </w:rPr>
        <w:t>Health Services Research</w:t>
      </w:r>
      <w:r w:rsidRPr="00AD44B6">
        <w:rPr>
          <w:rFonts w:ascii="Arial" w:hAnsi="Arial" w:cs="Arial"/>
          <w:sz w:val="24"/>
          <w:szCs w:val="24"/>
        </w:rPr>
        <w:t xml:space="preserve">, 48(3), pp. 913–930. </w:t>
      </w:r>
      <w:hyperlink r:id="rId20" w:history="1">
        <w:r w:rsidRPr="00AD44B6">
          <w:rPr>
            <w:rStyle w:val="Hyperlink"/>
            <w:rFonts w:ascii="Arial" w:hAnsi="Arial" w:cs="Arial"/>
            <w:sz w:val="24"/>
            <w:szCs w:val="24"/>
          </w:rPr>
          <w:t>https://doi.org/10.1111/1475-6773.12002</w:t>
        </w:r>
      </w:hyperlink>
    </w:p>
    <w:p w14:paraId="48A1ADDC"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lastRenderedPageBreak/>
        <w:t xml:space="preserve">Health Education and Improvement Wales (HEIW) (2025) </w:t>
      </w:r>
      <w:r w:rsidRPr="00AD44B6">
        <w:rPr>
          <w:rFonts w:ascii="Arial" w:hAnsi="Arial" w:cs="Arial"/>
          <w:i/>
          <w:iCs/>
          <w:sz w:val="24"/>
          <w:szCs w:val="24"/>
        </w:rPr>
        <w:t>Integrated Medium Term Plan 2025–2028</w:t>
      </w:r>
      <w:r w:rsidRPr="00AD44B6">
        <w:rPr>
          <w:rFonts w:ascii="Arial" w:hAnsi="Arial" w:cs="Arial"/>
          <w:sz w:val="24"/>
          <w:szCs w:val="24"/>
        </w:rPr>
        <w:t xml:space="preserve">. Cardiff: HEIW. Available at: </w:t>
      </w:r>
      <w:hyperlink r:id="rId21" w:history="1">
        <w:r w:rsidRPr="00AD44B6">
          <w:rPr>
            <w:rStyle w:val="Hyperlink"/>
            <w:rFonts w:ascii="Arial" w:hAnsi="Arial" w:cs="Arial"/>
            <w:sz w:val="24"/>
            <w:szCs w:val="24"/>
          </w:rPr>
          <w:t>https://heiw.nhs.wales</w:t>
        </w:r>
      </w:hyperlink>
      <w:r w:rsidRPr="00AD44B6">
        <w:rPr>
          <w:rFonts w:ascii="Arial" w:hAnsi="Arial" w:cs="Arial"/>
          <w:sz w:val="24"/>
          <w:szCs w:val="24"/>
        </w:rPr>
        <w:t xml:space="preserve"> (Accessed: 3 January 2026).</w:t>
      </w:r>
    </w:p>
    <w:p w14:paraId="7D97A450"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Holton, E.F. (1996) ‘The flawed four-level evaluation model’, </w:t>
      </w:r>
      <w:r w:rsidRPr="00AD44B6">
        <w:rPr>
          <w:rFonts w:ascii="Arial" w:hAnsi="Arial" w:cs="Arial"/>
          <w:i/>
          <w:iCs/>
          <w:sz w:val="24"/>
          <w:szCs w:val="24"/>
        </w:rPr>
        <w:t>Human Resource Development Quarterly</w:t>
      </w:r>
      <w:r w:rsidRPr="00AD44B6">
        <w:rPr>
          <w:rFonts w:ascii="Arial" w:hAnsi="Arial" w:cs="Arial"/>
          <w:sz w:val="24"/>
          <w:szCs w:val="24"/>
        </w:rPr>
        <w:t>, 7(1), pp. 5–21.</w:t>
      </w:r>
    </w:p>
    <w:p w14:paraId="3D8797A2"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Imison, C., Castle-Clarke, S. and Watson, R. (2016) </w:t>
      </w:r>
      <w:r w:rsidRPr="00AD44B6">
        <w:rPr>
          <w:rFonts w:ascii="Arial" w:hAnsi="Arial" w:cs="Arial"/>
          <w:i/>
          <w:iCs/>
          <w:sz w:val="24"/>
          <w:szCs w:val="24"/>
        </w:rPr>
        <w:t>Reshaping the workforce to deliver the care patients need</w:t>
      </w:r>
      <w:r w:rsidRPr="00AD44B6">
        <w:rPr>
          <w:rFonts w:ascii="Arial" w:hAnsi="Arial" w:cs="Arial"/>
          <w:sz w:val="24"/>
          <w:szCs w:val="24"/>
        </w:rPr>
        <w:t xml:space="preserve">. London: The Nuffield Trust. Available at: </w:t>
      </w:r>
      <w:hyperlink r:id="rId22" w:history="1">
        <w:r w:rsidRPr="00AD44B6">
          <w:rPr>
            <w:rStyle w:val="Hyperlink"/>
            <w:rFonts w:ascii="Arial" w:hAnsi="Arial" w:cs="Arial"/>
            <w:sz w:val="24"/>
            <w:szCs w:val="24"/>
          </w:rPr>
          <w:t>https://www.nuffieldtrust.org.uk/research/reshaping-the-workforce-to-deliver-the-care-patients-need</w:t>
        </w:r>
      </w:hyperlink>
      <w:r w:rsidRPr="00AD44B6">
        <w:rPr>
          <w:rFonts w:ascii="Arial" w:hAnsi="Arial" w:cs="Arial"/>
          <w:sz w:val="24"/>
          <w:szCs w:val="24"/>
        </w:rPr>
        <w:t xml:space="preserve"> (Accessed: 5 March 2026).</w:t>
      </w:r>
    </w:p>
    <w:p w14:paraId="15D10463"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Ivankova, N.V., Creswell, J.W. and Stick, S.L. (2006) ‘Using mixed-methods sequential explanatory design: From theory to practice’, </w:t>
      </w:r>
      <w:r w:rsidRPr="00AD44B6">
        <w:rPr>
          <w:rFonts w:ascii="Arial" w:hAnsi="Arial" w:cs="Arial"/>
          <w:i/>
          <w:iCs/>
          <w:sz w:val="24"/>
          <w:szCs w:val="24"/>
        </w:rPr>
        <w:t>Field Methods</w:t>
      </w:r>
      <w:r w:rsidRPr="00AD44B6">
        <w:rPr>
          <w:rFonts w:ascii="Arial" w:hAnsi="Arial" w:cs="Arial"/>
          <w:sz w:val="24"/>
          <w:szCs w:val="24"/>
        </w:rPr>
        <w:t xml:space="preserve">, 18(1), pp. 3–20. </w:t>
      </w:r>
      <w:hyperlink r:id="rId23" w:history="1">
        <w:r w:rsidRPr="00AD44B6">
          <w:rPr>
            <w:rStyle w:val="Hyperlink"/>
            <w:rFonts w:ascii="Arial" w:hAnsi="Arial" w:cs="Arial"/>
            <w:sz w:val="24"/>
            <w:szCs w:val="24"/>
          </w:rPr>
          <w:t>https://doi.org/10.1177/1525822X05282260</w:t>
        </w:r>
      </w:hyperlink>
    </w:p>
    <w:p w14:paraId="0EA1F7F9"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Jackson, C.B., Brabson, L.A., Quetsch, L.B. and Herschell, A.D. (2019) ‘Training transfer: A systematic review of the impact of inner setting factors’, </w:t>
      </w:r>
      <w:r w:rsidRPr="00AD44B6">
        <w:rPr>
          <w:rFonts w:ascii="Arial" w:hAnsi="Arial" w:cs="Arial"/>
          <w:i/>
          <w:iCs/>
          <w:sz w:val="24"/>
          <w:szCs w:val="24"/>
        </w:rPr>
        <w:t>Advances in Health Sciences Education</w:t>
      </w:r>
      <w:r w:rsidRPr="00AD44B6">
        <w:rPr>
          <w:rFonts w:ascii="Arial" w:hAnsi="Arial" w:cs="Arial"/>
          <w:sz w:val="24"/>
          <w:szCs w:val="24"/>
        </w:rPr>
        <w:t xml:space="preserve">, 24(1), pp. 167–183. </w:t>
      </w:r>
      <w:hyperlink r:id="rId24" w:history="1">
        <w:r w:rsidRPr="00AD44B6">
          <w:rPr>
            <w:rStyle w:val="Hyperlink"/>
            <w:rFonts w:ascii="Arial" w:hAnsi="Arial" w:cs="Arial"/>
            <w:sz w:val="24"/>
            <w:szCs w:val="24"/>
          </w:rPr>
          <w:t>https://doi.org/10.1007/s10459-018-9863-0</w:t>
        </w:r>
      </w:hyperlink>
    </w:p>
    <w:p w14:paraId="76B2D329"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Karpen, S.C. (2018) ‘The social psychology of biased self-assessment’, </w:t>
      </w:r>
      <w:r w:rsidRPr="00AD44B6">
        <w:rPr>
          <w:rFonts w:ascii="Arial" w:hAnsi="Arial" w:cs="Arial"/>
          <w:i/>
          <w:iCs/>
          <w:sz w:val="24"/>
          <w:szCs w:val="24"/>
        </w:rPr>
        <w:t>American Journal of Pharmaceutical Education</w:t>
      </w:r>
      <w:r w:rsidRPr="00AD44B6">
        <w:rPr>
          <w:rFonts w:ascii="Arial" w:hAnsi="Arial" w:cs="Arial"/>
          <w:sz w:val="24"/>
          <w:szCs w:val="24"/>
        </w:rPr>
        <w:t xml:space="preserve">, 82(5), 6299. </w:t>
      </w:r>
      <w:hyperlink r:id="rId25" w:history="1">
        <w:r w:rsidRPr="00AD44B6">
          <w:rPr>
            <w:rStyle w:val="Hyperlink"/>
            <w:rFonts w:ascii="Arial" w:hAnsi="Arial" w:cs="Arial"/>
            <w:sz w:val="24"/>
            <w:szCs w:val="24"/>
          </w:rPr>
          <w:t>https://doi.org/10.5688/ajpe6299</w:t>
        </w:r>
      </w:hyperlink>
    </w:p>
    <w:p w14:paraId="455BC594"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Kirkpatrick, D.L. and Kirkpatrick, J.D. (2016) </w:t>
      </w:r>
      <w:r w:rsidRPr="00AD44B6">
        <w:rPr>
          <w:rFonts w:ascii="Arial" w:hAnsi="Arial" w:cs="Arial"/>
          <w:i/>
          <w:iCs/>
          <w:sz w:val="24"/>
          <w:szCs w:val="24"/>
        </w:rPr>
        <w:t>Kirkpatrick’s four levels of training evaluation</w:t>
      </w:r>
      <w:r w:rsidRPr="00AD44B6">
        <w:rPr>
          <w:rFonts w:ascii="Arial" w:hAnsi="Arial" w:cs="Arial"/>
          <w:sz w:val="24"/>
          <w:szCs w:val="24"/>
        </w:rPr>
        <w:t>. Alexandria, VA: ATD Press.</w:t>
      </w:r>
    </w:p>
    <w:p w14:paraId="6CB79801"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Knowles, M.S., Holton, E.F. and Swanson, R.A. (2015) </w:t>
      </w:r>
      <w:r w:rsidRPr="00AD44B6">
        <w:rPr>
          <w:rFonts w:ascii="Arial" w:hAnsi="Arial" w:cs="Arial"/>
          <w:i/>
          <w:iCs/>
          <w:sz w:val="24"/>
          <w:szCs w:val="24"/>
        </w:rPr>
        <w:t>The adult learner</w:t>
      </w:r>
      <w:r w:rsidRPr="00AD44B6">
        <w:rPr>
          <w:rFonts w:ascii="Arial" w:hAnsi="Arial" w:cs="Arial"/>
          <w:sz w:val="24"/>
          <w:szCs w:val="24"/>
        </w:rPr>
        <w:t>. 8th edn. London: Routledge.</w:t>
      </w:r>
    </w:p>
    <w:p w14:paraId="5A4F4504"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Kolukısa Tarhan, A., Garousi, V., Turetken, O. and Ozkan, B. (2020) ‘Maturity assessment and maturity models in healthcare: A multivocal literature review’, </w:t>
      </w:r>
      <w:r w:rsidRPr="00AD44B6">
        <w:rPr>
          <w:rFonts w:ascii="Arial" w:hAnsi="Arial" w:cs="Arial"/>
          <w:i/>
          <w:iCs/>
          <w:sz w:val="24"/>
          <w:szCs w:val="24"/>
        </w:rPr>
        <w:t>Digital Health</w:t>
      </w:r>
      <w:r w:rsidRPr="00AD44B6">
        <w:rPr>
          <w:rFonts w:ascii="Arial" w:hAnsi="Arial" w:cs="Arial"/>
          <w:sz w:val="24"/>
          <w:szCs w:val="24"/>
        </w:rPr>
        <w:t xml:space="preserve">, 6, pp. 1–26. </w:t>
      </w:r>
      <w:hyperlink r:id="rId26" w:history="1">
        <w:r w:rsidRPr="00AD44B6">
          <w:rPr>
            <w:rStyle w:val="Hyperlink"/>
            <w:rFonts w:ascii="Arial" w:hAnsi="Arial" w:cs="Arial"/>
            <w:sz w:val="24"/>
            <w:szCs w:val="24"/>
          </w:rPr>
          <w:t>https://doi.org/10.1177/2055207620914772</w:t>
        </w:r>
      </w:hyperlink>
    </w:p>
    <w:p w14:paraId="2E177E99" w14:textId="13D4C779"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NHS Learning Hub (n.d.) </w:t>
      </w:r>
      <w:r w:rsidRPr="00AD44B6">
        <w:rPr>
          <w:rFonts w:ascii="Arial" w:hAnsi="Arial" w:cs="Arial"/>
          <w:i/>
          <w:iCs/>
          <w:sz w:val="24"/>
          <w:szCs w:val="24"/>
        </w:rPr>
        <w:t>Six steps approach to workforce planning</w:t>
      </w:r>
      <w:r w:rsidRPr="00AD44B6">
        <w:rPr>
          <w:rFonts w:ascii="Arial" w:hAnsi="Arial" w:cs="Arial"/>
          <w:sz w:val="24"/>
          <w:szCs w:val="24"/>
        </w:rPr>
        <w:t xml:space="preserve">. Available at: </w:t>
      </w:r>
      <w:hyperlink r:id="rId27" w:history="1">
        <w:r w:rsidRPr="00AD44B6">
          <w:rPr>
            <w:rStyle w:val="Hyperlink"/>
            <w:rFonts w:ascii="Arial" w:hAnsi="Arial" w:cs="Arial"/>
            <w:sz w:val="24"/>
            <w:szCs w:val="24"/>
          </w:rPr>
          <w:t>https://learninghub.nhs.uk</w:t>
        </w:r>
      </w:hyperlink>
      <w:r w:rsidRPr="00AD44B6">
        <w:rPr>
          <w:rFonts w:ascii="Arial" w:hAnsi="Arial" w:cs="Arial"/>
          <w:sz w:val="24"/>
          <w:szCs w:val="24"/>
        </w:rPr>
        <w:t xml:space="preserve"> (Accessed: 2 March 2026)</w:t>
      </w:r>
      <w:r w:rsidR="00540CCF" w:rsidRPr="00AD44B6">
        <w:rPr>
          <w:rFonts w:ascii="Arial" w:hAnsi="Arial" w:cs="Arial"/>
          <w:sz w:val="24"/>
          <w:szCs w:val="24"/>
        </w:rPr>
        <w:t>.</w:t>
      </w:r>
    </w:p>
    <w:p w14:paraId="56608CBF"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Rybak, A. (2023) ‘Survey mode and nonresponse bias: A meta-analysis’, </w:t>
      </w:r>
      <w:r w:rsidRPr="00AD44B6">
        <w:rPr>
          <w:rFonts w:ascii="Arial" w:hAnsi="Arial" w:cs="Arial"/>
          <w:i/>
          <w:iCs/>
          <w:sz w:val="24"/>
          <w:szCs w:val="24"/>
        </w:rPr>
        <w:t>PLOS ONE</w:t>
      </w:r>
      <w:r w:rsidRPr="00AD44B6">
        <w:rPr>
          <w:rFonts w:ascii="Arial" w:hAnsi="Arial" w:cs="Arial"/>
          <w:sz w:val="24"/>
          <w:szCs w:val="24"/>
        </w:rPr>
        <w:t xml:space="preserve">, 18(3), e0283092. </w:t>
      </w:r>
      <w:hyperlink r:id="rId28" w:history="1">
        <w:r w:rsidRPr="00AD44B6">
          <w:rPr>
            <w:rStyle w:val="Hyperlink"/>
            <w:rFonts w:ascii="Arial" w:hAnsi="Arial" w:cs="Arial"/>
            <w:sz w:val="24"/>
            <w:szCs w:val="24"/>
          </w:rPr>
          <w:t>https://doi.org/10.1371/journal.pone.0283092</w:t>
        </w:r>
      </w:hyperlink>
    </w:p>
    <w:p w14:paraId="51045B12"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lastRenderedPageBreak/>
        <w:t xml:space="preserve">Simkin, S., Chamberland-Rowe, C. and Bourgeault, I.L. (2024) ‘Key considerations in health workforce planning’, in </w:t>
      </w:r>
      <w:r w:rsidRPr="00AD44B6">
        <w:rPr>
          <w:rFonts w:ascii="Arial" w:hAnsi="Arial" w:cs="Arial"/>
          <w:i/>
          <w:iCs/>
          <w:sz w:val="24"/>
          <w:szCs w:val="24"/>
        </w:rPr>
        <w:t>Research handbook on contemporary human resource management for health care</w:t>
      </w:r>
      <w:r w:rsidRPr="00AD44B6">
        <w:rPr>
          <w:rFonts w:ascii="Arial" w:hAnsi="Arial" w:cs="Arial"/>
          <w:sz w:val="24"/>
          <w:szCs w:val="24"/>
        </w:rPr>
        <w:t>. Cheltenham: Edward Elgar.</w:t>
      </w:r>
    </w:p>
    <w:p w14:paraId="2F2699A8"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Skills for Health (2023) </w:t>
      </w:r>
      <w:r w:rsidRPr="00AD44B6">
        <w:rPr>
          <w:rFonts w:ascii="Arial" w:hAnsi="Arial" w:cs="Arial"/>
          <w:i/>
          <w:iCs/>
          <w:sz w:val="24"/>
          <w:szCs w:val="24"/>
        </w:rPr>
        <w:t>Six Steps Methodology to Integrated Workforce Planning</w:t>
      </w:r>
      <w:r w:rsidRPr="00AD44B6">
        <w:rPr>
          <w:rFonts w:ascii="Arial" w:hAnsi="Arial" w:cs="Arial"/>
          <w:sz w:val="24"/>
          <w:szCs w:val="24"/>
        </w:rPr>
        <w:t xml:space="preserve">. Available at: </w:t>
      </w:r>
      <w:hyperlink r:id="rId29" w:history="1">
        <w:r w:rsidRPr="00AD44B6">
          <w:rPr>
            <w:rStyle w:val="Hyperlink"/>
            <w:rFonts w:ascii="Arial" w:hAnsi="Arial" w:cs="Arial"/>
            <w:sz w:val="24"/>
            <w:szCs w:val="24"/>
          </w:rPr>
          <w:t>https://www.skillsforhealth.org.uk</w:t>
        </w:r>
      </w:hyperlink>
      <w:r w:rsidRPr="00AD44B6">
        <w:rPr>
          <w:rFonts w:ascii="Arial" w:hAnsi="Arial" w:cs="Arial"/>
          <w:sz w:val="24"/>
          <w:szCs w:val="24"/>
        </w:rPr>
        <w:t xml:space="preserve"> (Accessed: 4 April 2026).</w:t>
      </w:r>
    </w:p>
    <w:p w14:paraId="76E18CE2"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Vroom, V.H. (1964) </w:t>
      </w:r>
      <w:r w:rsidRPr="00AD44B6">
        <w:rPr>
          <w:rFonts w:ascii="Arial" w:hAnsi="Arial" w:cs="Arial"/>
          <w:i/>
          <w:iCs/>
          <w:sz w:val="24"/>
          <w:szCs w:val="24"/>
        </w:rPr>
        <w:t>Work and motivation</w:t>
      </w:r>
      <w:r w:rsidRPr="00AD44B6">
        <w:rPr>
          <w:rFonts w:ascii="Arial" w:hAnsi="Arial" w:cs="Arial"/>
          <w:sz w:val="24"/>
          <w:szCs w:val="24"/>
        </w:rPr>
        <w:t>. New York: Wiley.</w:t>
      </w:r>
    </w:p>
    <w:p w14:paraId="45E6A58C"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Wenger, E., Trayner, B. and de Laat, M. (2011) </w:t>
      </w:r>
      <w:r w:rsidRPr="00AD44B6">
        <w:rPr>
          <w:rFonts w:ascii="Arial" w:hAnsi="Arial" w:cs="Arial"/>
          <w:i/>
          <w:iCs/>
          <w:sz w:val="24"/>
          <w:szCs w:val="24"/>
        </w:rPr>
        <w:t>Promoting and assessing value creation in communities and networks: A conceptual framework</w:t>
      </w:r>
      <w:r w:rsidRPr="00AD44B6">
        <w:rPr>
          <w:rFonts w:ascii="Arial" w:hAnsi="Arial" w:cs="Arial"/>
          <w:sz w:val="24"/>
          <w:szCs w:val="24"/>
        </w:rPr>
        <w:t>. Heerlen: Open University of the Netherlands.</w:t>
      </w:r>
    </w:p>
    <w:p w14:paraId="3C69D7FB"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Welsh Government (2021) </w:t>
      </w:r>
      <w:r w:rsidRPr="00AD44B6">
        <w:rPr>
          <w:rFonts w:ascii="Arial" w:hAnsi="Arial" w:cs="Arial"/>
          <w:i/>
          <w:iCs/>
          <w:sz w:val="24"/>
          <w:szCs w:val="24"/>
        </w:rPr>
        <w:t>A Healthier Wales: Our plan for health and social care</w:t>
      </w:r>
      <w:r w:rsidRPr="00AD44B6">
        <w:rPr>
          <w:rFonts w:ascii="Arial" w:hAnsi="Arial" w:cs="Arial"/>
          <w:sz w:val="24"/>
          <w:szCs w:val="24"/>
        </w:rPr>
        <w:t xml:space="preserve">. Cardiff: Welsh Government. Available at: </w:t>
      </w:r>
      <w:hyperlink r:id="rId30" w:history="1">
        <w:r w:rsidRPr="00AD44B6">
          <w:rPr>
            <w:rStyle w:val="Hyperlink"/>
            <w:rFonts w:ascii="Arial" w:hAnsi="Arial" w:cs="Arial"/>
            <w:sz w:val="24"/>
            <w:szCs w:val="24"/>
          </w:rPr>
          <w:t>https://www.gov.wales</w:t>
        </w:r>
      </w:hyperlink>
      <w:r w:rsidRPr="00AD44B6">
        <w:rPr>
          <w:rFonts w:ascii="Arial" w:hAnsi="Arial" w:cs="Arial"/>
          <w:sz w:val="24"/>
          <w:szCs w:val="24"/>
        </w:rPr>
        <w:t xml:space="preserve"> (Accessed: 27 September 2025).</w:t>
      </w:r>
    </w:p>
    <w:p w14:paraId="438F9625"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Welsh Government (2022) </w:t>
      </w:r>
      <w:r w:rsidRPr="00AD44B6">
        <w:rPr>
          <w:rFonts w:ascii="Arial" w:hAnsi="Arial" w:cs="Arial"/>
          <w:i/>
          <w:iCs/>
          <w:sz w:val="24"/>
          <w:szCs w:val="24"/>
        </w:rPr>
        <w:t>More than just words: Five-year plan 2022–2027</w:t>
      </w:r>
      <w:r w:rsidRPr="00AD44B6">
        <w:rPr>
          <w:rFonts w:ascii="Arial" w:hAnsi="Arial" w:cs="Arial"/>
          <w:sz w:val="24"/>
          <w:szCs w:val="24"/>
        </w:rPr>
        <w:t xml:space="preserve">. Cardiff: Welsh Government. Available at: </w:t>
      </w:r>
      <w:hyperlink r:id="rId31" w:history="1">
        <w:r w:rsidRPr="00AD44B6">
          <w:rPr>
            <w:rStyle w:val="Hyperlink"/>
            <w:rFonts w:ascii="Arial" w:hAnsi="Arial" w:cs="Arial"/>
            <w:sz w:val="24"/>
            <w:szCs w:val="24"/>
          </w:rPr>
          <w:t>https://www.gov.wales</w:t>
        </w:r>
      </w:hyperlink>
      <w:r w:rsidRPr="00AD44B6">
        <w:rPr>
          <w:rFonts w:ascii="Arial" w:hAnsi="Arial" w:cs="Arial"/>
          <w:sz w:val="24"/>
          <w:szCs w:val="24"/>
        </w:rPr>
        <w:t xml:space="preserve"> (Accessed: 27 September 2025).</w:t>
      </w:r>
    </w:p>
    <w:p w14:paraId="767FDABC" w14:textId="26629D3E"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World Health Organization (2010) </w:t>
      </w:r>
      <w:r w:rsidRPr="00AD44B6">
        <w:rPr>
          <w:rFonts w:ascii="Arial" w:hAnsi="Arial" w:cs="Arial"/>
          <w:i/>
          <w:iCs/>
          <w:sz w:val="24"/>
          <w:szCs w:val="24"/>
        </w:rPr>
        <w:t>Models and tools for health workforce planning and projections</w:t>
      </w:r>
      <w:r w:rsidRPr="00AD44B6">
        <w:rPr>
          <w:rFonts w:ascii="Arial" w:hAnsi="Arial" w:cs="Arial"/>
          <w:sz w:val="24"/>
          <w:szCs w:val="24"/>
        </w:rPr>
        <w:t>. Geneva: W</w:t>
      </w:r>
      <w:r w:rsidR="00FD462A" w:rsidRPr="00AD44B6">
        <w:rPr>
          <w:rFonts w:ascii="Arial" w:hAnsi="Arial" w:cs="Arial"/>
          <w:sz w:val="24"/>
          <w:szCs w:val="24"/>
        </w:rPr>
        <w:t>orld Health Organisation</w:t>
      </w:r>
      <w:r w:rsidRPr="00AD44B6">
        <w:rPr>
          <w:rFonts w:ascii="Arial" w:hAnsi="Arial" w:cs="Arial"/>
          <w:sz w:val="24"/>
          <w:szCs w:val="24"/>
        </w:rPr>
        <w:t>.</w:t>
      </w:r>
    </w:p>
    <w:p w14:paraId="21F76193" w14:textId="0BD9E7CC"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World Health Organization (2016) </w:t>
      </w:r>
      <w:r w:rsidRPr="00AD44B6">
        <w:rPr>
          <w:rFonts w:ascii="Arial" w:hAnsi="Arial" w:cs="Arial"/>
          <w:i/>
          <w:iCs/>
          <w:sz w:val="24"/>
          <w:szCs w:val="24"/>
        </w:rPr>
        <w:t>Global strategy on human resources for health: Workforce 2030</w:t>
      </w:r>
      <w:r w:rsidRPr="00AD44B6">
        <w:rPr>
          <w:rFonts w:ascii="Arial" w:hAnsi="Arial" w:cs="Arial"/>
          <w:sz w:val="24"/>
          <w:szCs w:val="24"/>
        </w:rPr>
        <w:t>. Geneva: W</w:t>
      </w:r>
      <w:r w:rsidR="00FD462A" w:rsidRPr="00AD44B6">
        <w:rPr>
          <w:rFonts w:ascii="Arial" w:hAnsi="Arial" w:cs="Arial"/>
          <w:sz w:val="24"/>
          <w:szCs w:val="24"/>
        </w:rPr>
        <w:t xml:space="preserve">orld Health </w:t>
      </w:r>
      <w:r w:rsidRPr="00AD44B6">
        <w:rPr>
          <w:rFonts w:ascii="Arial" w:hAnsi="Arial" w:cs="Arial"/>
          <w:sz w:val="24"/>
          <w:szCs w:val="24"/>
        </w:rPr>
        <w:t>O</w:t>
      </w:r>
      <w:r w:rsidR="00FD462A" w:rsidRPr="00AD44B6">
        <w:rPr>
          <w:rFonts w:ascii="Arial" w:hAnsi="Arial" w:cs="Arial"/>
          <w:sz w:val="24"/>
          <w:szCs w:val="24"/>
        </w:rPr>
        <w:t>rganisation</w:t>
      </w:r>
      <w:r w:rsidRPr="00AD44B6">
        <w:rPr>
          <w:rFonts w:ascii="Arial" w:hAnsi="Arial" w:cs="Arial"/>
          <w:sz w:val="24"/>
          <w:szCs w:val="24"/>
        </w:rPr>
        <w:t>.</w:t>
      </w:r>
    </w:p>
    <w:p w14:paraId="2A6700DF" w14:textId="77777777" w:rsidR="00A262C3" w:rsidRPr="00AD44B6" w:rsidRDefault="00A262C3" w:rsidP="00A262C3">
      <w:pPr>
        <w:spacing w:line="360" w:lineRule="auto"/>
        <w:rPr>
          <w:rFonts w:ascii="Arial" w:hAnsi="Arial" w:cs="Arial"/>
          <w:sz w:val="24"/>
          <w:szCs w:val="24"/>
        </w:rPr>
      </w:pPr>
      <w:r w:rsidRPr="00AD44B6">
        <w:rPr>
          <w:rFonts w:ascii="Arial" w:hAnsi="Arial" w:cs="Arial"/>
          <w:sz w:val="24"/>
          <w:szCs w:val="24"/>
        </w:rPr>
        <w:t xml:space="preserve">Zaal, E., van Laar, C., Ståhl, T. and Ellemers, N. (2026) ‘Unravelling honest responding: A systematic review of social desirability bias reduction methods’, </w:t>
      </w:r>
      <w:r w:rsidRPr="00AD44B6">
        <w:rPr>
          <w:rFonts w:ascii="Arial" w:hAnsi="Arial" w:cs="Arial"/>
          <w:i/>
          <w:iCs/>
          <w:sz w:val="24"/>
          <w:szCs w:val="24"/>
        </w:rPr>
        <w:t>Quality &amp; Quantity</w:t>
      </w:r>
      <w:r w:rsidRPr="00AD44B6">
        <w:rPr>
          <w:rFonts w:ascii="Arial" w:hAnsi="Arial" w:cs="Arial"/>
          <w:sz w:val="24"/>
          <w:szCs w:val="24"/>
        </w:rPr>
        <w:t>. Advance online publication.</w:t>
      </w:r>
    </w:p>
    <w:p w14:paraId="2C6EBCE8" w14:textId="3AB5D9B3" w:rsidR="0021770F" w:rsidRDefault="0021770F">
      <w:r>
        <w:br w:type="page"/>
      </w:r>
    </w:p>
    <w:p w14:paraId="6D6D6A30" w14:textId="4BFB368C" w:rsidR="00BF2B6F" w:rsidRDefault="0021770F">
      <w:pPr>
        <w:rPr>
          <w:rFonts w:ascii="Arial" w:hAnsi="Arial" w:cs="Arial"/>
          <w:b/>
          <w:bCs/>
          <w:sz w:val="28"/>
          <w:szCs w:val="28"/>
          <w:u w:val="single"/>
        </w:rPr>
      </w:pPr>
      <w:r w:rsidRPr="00AD44B6">
        <w:rPr>
          <w:rFonts w:ascii="Arial" w:hAnsi="Arial" w:cs="Arial"/>
          <w:b/>
          <w:bCs/>
          <w:sz w:val="28"/>
          <w:szCs w:val="28"/>
          <w:u w:val="single"/>
        </w:rPr>
        <w:lastRenderedPageBreak/>
        <w:t>Appendices</w:t>
      </w:r>
    </w:p>
    <w:p w14:paraId="01CF2B6B" w14:textId="77777777" w:rsidR="00D20B6C" w:rsidRDefault="00D20B6C">
      <w:pPr>
        <w:rPr>
          <w:rFonts w:ascii="Arial" w:hAnsi="Arial" w:cs="Arial"/>
          <w:b/>
          <w:bCs/>
          <w:sz w:val="28"/>
          <w:szCs w:val="28"/>
          <w:u w:val="single"/>
        </w:rPr>
      </w:pPr>
    </w:p>
    <w:p w14:paraId="3323DA56" w14:textId="77777777" w:rsidR="00C10F50" w:rsidRPr="00C10F50" w:rsidRDefault="00C10F50" w:rsidP="00C10F50">
      <w:pPr>
        <w:rPr>
          <w:rFonts w:ascii="Arial" w:hAnsi="Arial" w:cs="Arial"/>
          <w:sz w:val="28"/>
          <w:szCs w:val="28"/>
          <w:u w:val="single"/>
        </w:rPr>
      </w:pPr>
      <w:r w:rsidRPr="00C10F50">
        <w:rPr>
          <w:rFonts w:ascii="Arial" w:hAnsi="Arial" w:cs="Arial"/>
          <w:sz w:val="28"/>
          <w:szCs w:val="28"/>
          <w:u w:val="single"/>
        </w:rPr>
        <w:t>Appendix 1: Email wording</w:t>
      </w:r>
    </w:p>
    <w:p w14:paraId="017BE199" w14:textId="77777777" w:rsidR="00C10F50" w:rsidRPr="00D749FF" w:rsidRDefault="00C10F50" w:rsidP="00C10F50">
      <w:pPr>
        <w:rPr>
          <w:rFonts w:ascii="Arial" w:hAnsi="Arial" w:cs="Arial"/>
          <w:sz w:val="24"/>
          <w:szCs w:val="24"/>
        </w:rPr>
      </w:pPr>
    </w:p>
    <w:p w14:paraId="088A6195" w14:textId="77777777" w:rsidR="00C10F50" w:rsidRPr="00D749FF" w:rsidRDefault="00C10F50" w:rsidP="00C10F50">
      <w:pPr>
        <w:rPr>
          <w:rFonts w:ascii="Arial" w:hAnsi="Arial" w:cs="Arial"/>
          <w:sz w:val="24"/>
          <w:szCs w:val="24"/>
        </w:rPr>
      </w:pPr>
      <w:r w:rsidRPr="00D749FF">
        <w:rPr>
          <w:rFonts w:ascii="Arial" w:hAnsi="Arial" w:cs="Arial"/>
          <w:sz w:val="24"/>
          <w:szCs w:val="24"/>
        </w:rPr>
        <w:t xml:space="preserve">1. Initial </w:t>
      </w:r>
      <w:r>
        <w:rPr>
          <w:rFonts w:ascii="Arial" w:hAnsi="Arial" w:cs="Arial"/>
          <w:sz w:val="24"/>
          <w:szCs w:val="24"/>
        </w:rPr>
        <w:t xml:space="preserve">Introductory </w:t>
      </w:r>
      <w:r w:rsidRPr="00D749FF">
        <w:rPr>
          <w:rFonts w:ascii="Arial" w:hAnsi="Arial" w:cs="Arial"/>
          <w:sz w:val="24"/>
          <w:szCs w:val="24"/>
        </w:rPr>
        <w:t>Email</w:t>
      </w:r>
    </w:p>
    <w:p w14:paraId="6907F603" w14:textId="77777777" w:rsidR="00C10F50" w:rsidRPr="00D749FF" w:rsidRDefault="00C10F50" w:rsidP="00C10F50">
      <w:pPr>
        <w:rPr>
          <w:rFonts w:ascii="Arial" w:hAnsi="Arial" w:cs="Arial"/>
          <w:sz w:val="24"/>
          <w:szCs w:val="24"/>
        </w:rPr>
      </w:pPr>
      <w:r w:rsidRPr="00D749FF">
        <w:rPr>
          <w:rFonts w:ascii="Arial" w:hAnsi="Arial" w:cs="Arial"/>
          <w:sz w:val="24"/>
          <w:szCs w:val="24"/>
        </w:rPr>
        <w:t>Subject: We’d value your feedback on HEIW’s Workforce Planning for the Welsh Language training</w:t>
      </w:r>
      <w:r>
        <w:rPr>
          <w:rFonts w:ascii="Arial" w:hAnsi="Arial" w:cs="Arial"/>
          <w:sz w:val="24"/>
          <w:szCs w:val="24"/>
        </w:rPr>
        <w:t xml:space="preserve"> / </w:t>
      </w:r>
      <w:r w:rsidRPr="00D749FF">
        <w:rPr>
          <w:rFonts w:ascii="Arial" w:hAnsi="Arial" w:cs="Arial"/>
          <w:sz w:val="24"/>
          <w:szCs w:val="24"/>
        </w:rPr>
        <w:t>Byddem yn gwerthfawrogi eich adborth ar hyfforddiant Cynllunio’r Gweithlu am yr Iaith Gymraeg</w:t>
      </w:r>
    </w:p>
    <w:p w14:paraId="7175BF88" w14:textId="77777777" w:rsidR="00C10F50" w:rsidRPr="00D749FF" w:rsidRDefault="00C10F50" w:rsidP="00C10F50">
      <w:pPr>
        <w:rPr>
          <w:rFonts w:ascii="Arial" w:hAnsi="Arial" w:cs="Arial"/>
          <w:sz w:val="24"/>
          <w:szCs w:val="24"/>
        </w:rPr>
      </w:pPr>
    </w:p>
    <w:p w14:paraId="4D41BA91" w14:textId="77777777" w:rsidR="00C10F50" w:rsidRPr="00D749FF" w:rsidRDefault="00C10F50" w:rsidP="00C10F50">
      <w:pPr>
        <w:rPr>
          <w:rFonts w:ascii="Arial" w:hAnsi="Arial" w:cs="Arial"/>
          <w:sz w:val="24"/>
          <w:szCs w:val="24"/>
        </w:rPr>
      </w:pPr>
      <w:r w:rsidRPr="00D749FF">
        <w:rPr>
          <w:rFonts w:ascii="Arial" w:hAnsi="Arial" w:cs="Arial"/>
          <w:sz w:val="24"/>
          <w:szCs w:val="24"/>
        </w:rPr>
        <w:t>Dear colleague,</w:t>
      </w:r>
    </w:p>
    <w:p w14:paraId="6D9F37BF" w14:textId="77777777" w:rsidR="00C10F50" w:rsidRPr="00D749FF" w:rsidRDefault="00C10F50" w:rsidP="00C10F50">
      <w:pPr>
        <w:rPr>
          <w:rFonts w:ascii="Arial" w:hAnsi="Arial" w:cs="Arial"/>
          <w:sz w:val="24"/>
          <w:szCs w:val="24"/>
        </w:rPr>
      </w:pPr>
      <w:r w:rsidRPr="00D749FF">
        <w:rPr>
          <w:rFonts w:ascii="Arial" w:hAnsi="Arial" w:cs="Arial"/>
          <w:sz w:val="24"/>
          <w:szCs w:val="24"/>
        </w:rPr>
        <w:t xml:space="preserve">Over the past </w:t>
      </w:r>
      <w:r>
        <w:rPr>
          <w:rFonts w:ascii="Arial" w:hAnsi="Arial" w:cs="Arial"/>
          <w:sz w:val="24"/>
          <w:szCs w:val="24"/>
        </w:rPr>
        <w:t>18</w:t>
      </w:r>
      <w:r w:rsidRPr="00D749FF">
        <w:rPr>
          <w:rFonts w:ascii="Arial" w:hAnsi="Arial" w:cs="Arial"/>
          <w:sz w:val="24"/>
          <w:szCs w:val="24"/>
        </w:rPr>
        <w:t xml:space="preserve"> months, you enrolled on HEIW’s </w:t>
      </w:r>
      <w:r w:rsidRPr="00B97651">
        <w:rPr>
          <w:rFonts w:ascii="Arial" w:hAnsi="Arial" w:cs="Arial"/>
          <w:i/>
          <w:iCs/>
          <w:color w:val="808080" w:themeColor="background1" w:themeShade="80"/>
          <w:sz w:val="24"/>
          <w:szCs w:val="24"/>
        </w:rPr>
        <w:t>Insert title of survey</w:t>
      </w:r>
      <w:r w:rsidRPr="00B97651">
        <w:rPr>
          <w:rFonts w:ascii="Arial" w:hAnsi="Arial" w:cs="Arial"/>
          <w:color w:val="808080" w:themeColor="background1" w:themeShade="80"/>
          <w:sz w:val="24"/>
          <w:szCs w:val="24"/>
        </w:rPr>
        <w:t xml:space="preserve"> </w:t>
      </w:r>
      <w:r w:rsidRPr="00D749FF">
        <w:rPr>
          <w:rFonts w:ascii="Arial" w:hAnsi="Arial" w:cs="Arial"/>
          <w:sz w:val="24"/>
          <w:szCs w:val="24"/>
        </w:rPr>
        <w:t>online training via the Y Ty Dysgu learning platform.</w:t>
      </w:r>
    </w:p>
    <w:p w14:paraId="102A89E2" w14:textId="77777777" w:rsidR="00C10F50" w:rsidRPr="00D749FF" w:rsidRDefault="00C10F50" w:rsidP="00C10F50">
      <w:pPr>
        <w:rPr>
          <w:rFonts w:ascii="Arial" w:hAnsi="Arial" w:cs="Arial"/>
          <w:sz w:val="24"/>
          <w:szCs w:val="24"/>
        </w:rPr>
      </w:pPr>
      <w:r w:rsidRPr="00D749FF">
        <w:rPr>
          <w:rFonts w:ascii="Arial" w:hAnsi="Arial" w:cs="Arial"/>
          <w:sz w:val="24"/>
          <w:szCs w:val="24"/>
        </w:rPr>
        <w:t>We are currently undertaking an evaluation of our workforce planning training resources and are keen to understand the impact this training has had on your role and practice.</w:t>
      </w:r>
    </w:p>
    <w:p w14:paraId="4AF8615E" w14:textId="77777777" w:rsidR="00C10F50" w:rsidRPr="00D749FF" w:rsidRDefault="00C10F50" w:rsidP="00C10F50">
      <w:pPr>
        <w:rPr>
          <w:rFonts w:ascii="Arial" w:hAnsi="Arial" w:cs="Arial"/>
          <w:sz w:val="24"/>
          <w:szCs w:val="24"/>
        </w:rPr>
      </w:pPr>
    </w:p>
    <w:p w14:paraId="35BC2AD1" w14:textId="77777777" w:rsidR="00C10F50" w:rsidRPr="00D749FF" w:rsidRDefault="00C10F50" w:rsidP="00C10F50">
      <w:pPr>
        <w:rPr>
          <w:rFonts w:ascii="Arial" w:hAnsi="Arial" w:cs="Arial"/>
          <w:sz w:val="24"/>
          <w:szCs w:val="24"/>
        </w:rPr>
      </w:pPr>
      <w:r w:rsidRPr="00D749FF">
        <w:rPr>
          <w:rFonts w:ascii="Arial" w:hAnsi="Arial" w:cs="Arial"/>
          <w:sz w:val="24"/>
          <w:szCs w:val="24"/>
        </w:rPr>
        <w:t>We would be grateful if you could take a few minutes to complete this short survey, which asks for your views on:</w:t>
      </w:r>
    </w:p>
    <w:p w14:paraId="0EC35B56" w14:textId="77777777" w:rsidR="00C10F50" w:rsidRPr="00D749FF" w:rsidRDefault="00C10F50" w:rsidP="00C10F50">
      <w:pPr>
        <w:pStyle w:val="ListParagraph"/>
        <w:numPr>
          <w:ilvl w:val="0"/>
          <w:numId w:val="17"/>
        </w:numPr>
        <w:rPr>
          <w:rFonts w:ascii="Arial" w:hAnsi="Arial" w:cs="Arial"/>
          <w:sz w:val="24"/>
          <w:szCs w:val="24"/>
        </w:rPr>
      </w:pPr>
      <w:r w:rsidRPr="00D749FF">
        <w:rPr>
          <w:rFonts w:ascii="Arial" w:hAnsi="Arial" w:cs="Arial"/>
          <w:sz w:val="24"/>
          <w:szCs w:val="24"/>
        </w:rPr>
        <w:t>why you originally enrolled</w:t>
      </w:r>
    </w:p>
    <w:p w14:paraId="7793A9B0" w14:textId="77777777" w:rsidR="00C10F50" w:rsidRPr="00D749FF" w:rsidRDefault="00C10F50" w:rsidP="00C10F50">
      <w:pPr>
        <w:pStyle w:val="ListParagraph"/>
        <w:numPr>
          <w:ilvl w:val="0"/>
          <w:numId w:val="17"/>
        </w:numPr>
        <w:rPr>
          <w:rFonts w:ascii="Arial" w:hAnsi="Arial" w:cs="Arial"/>
          <w:sz w:val="24"/>
          <w:szCs w:val="24"/>
        </w:rPr>
      </w:pPr>
      <w:r w:rsidRPr="00D749FF">
        <w:rPr>
          <w:rFonts w:ascii="Arial" w:hAnsi="Arial" w:cs="Arial"/>
          <w:sz w:val="24"/>
          <w:szCs w:val="24"/>
        </w:rPr>
        <w:t>the content and relevance of the course</w:t>
      </w:r>
    </w:p>
    <w:p w14:paraId="76E1AEA9" w14:textId="77777777" w:rsidR="00C10F50" w:rsidRPr="00D749FF" w:rsidRDefault="00C10F50" w:rsidP="00C10F50">
      <w:pPr>
        <w:pStyle w:val="ListParagraph"/>
        <w:numPr>
          <w:ilvl w:val="0"/>
          <w:numId w:val="17"/>
        </w:numPr>
        <w:rPr>
          <w:rFonts w:ascii="Arial" w:hAnsi="Arial" w:cs="Arial"/>
          <w:sz w:val="24"/>
          <w:szCs w:val="24"/>
        </w:rPr>
      </w:pPr>
      <w:r w:rsidRPr="00D749FF">
        <w:rPr>
          <w:rFonts w:ascii="Arial" w:hAnsi="Arial" w:cs="Arial"/>
          <w:sz w:val="24"/>
          <w:szCs w:val="24"/>
        </w:rPr>
        <w:t>how helpful it has been in your role</w:t>
      </w:r>
    </w:p>
    <w:p w14:paraId="4AF66E9F" w14:textId="77777777" w:rsidR="00C10F50" w:rsidRPr="00D749FF" w:rsidRDefault="00C10F50" w:rsidP="00C10F50">
      <w:pPr>
        <w:pStyle w:val="ListParagraph"/>
        <w:numPr>
          <w:ilvl w:val="0"/>
          <w:numId w:val="17"/>
        </w:numPr>
        <w:rPr>
          <w:rFonts w:ascii="Arial" w:hAnsi="Arial" w:cs="Arial"/>
          <w:sz w:val="24"/>
          <w:szCs w:val="24"/>
        </w:rPr>
      </w:pPr>
      <w:r w:rsidRPr="00D749FF">
        <w:rPr>
          <w:rFonts w:ascii="Arial" w:hAnsi="Arial" w:cs="Arial"/>
          <w:sz w:val="24"/>
          <w:szCs w:val="24"/>
        </w:rPr>
        <w:t>any improvements you feel are needed</w:t>
      </w:r>
    </w:p>
    <w:p w14:paraId="6AFEB2E2" w14:textId="77777777" w:rsidR="00C10F50" w:rsidRPr="00D749FF" w:rsidRDefault="00C10F50" w:rsidP="00C10F50">
      <w:pPr>
        <w:rPr>
          <w:rFonts w:ascii="Arial" w:hAnsi="Arial" w:cs="Arial"/>
          <w:sz w:val="24"/>
          <w:szCs w:val="24"/>
        </w:rPr>
      </w:pPr>
    </w:p>
    <w:p w14:paraId="4821823C" w14:textId="77777777" w:rsidR="00C10F50" w:rsidRPr="00D749FF" w:rsidRDefault="00C10F50" w:rsidP="00C10F50">
      <w:pPr>
        <w:rPr>
          <w:rFonts w:ascii="Arial" w:hAnsi="Arial" w:cs="Arial"/>
          <w:sz w:val="24"/>
          <w:szCs w:val="24"/>
        </w:rPr>
      </w:pPr>
      <w:r w:rsidRPr="00D749FF">
        <w:rPr>
          <w:rFonts w:ascii="Arial" w:hAnsi="Arial" w:cs="Arial"/>
          <w:sz w:val="24"/>
          <w:szCs w:val="24"/>
        </w:rPr>
        <w:t>If you have enrolled onto more than one of HEIW’s workforce planning training courses, you may receive a separate email for each resource. We would be grateful for your insights on each training package.</w:t>
      </w:r>
    </w:p>
    <w:p w14:paraId="488E14A2" w14:textId="77777777" w:rsidR="00C10F50" w:rsidRPr="00D749FF" w:rsidRDefault="00C10F50" w:rsidP="00C10F50">
      <w:pPr>
        <w:rPr>
          <w:rFonts w:ascii="Arial" w:hAnsi="Arial" w:cs="Arial"/>
          <w:sz w:val="24"/>
          <w:szCs w:val="24"/>
        </w:rPr>
      </w:pPr>
      <w:r w:rsidRPr="00D749FF">
        <w:rPr>
          <w:rFonts w:ascii="Arial" w:hAnsi="Arial" w:cs="Arial"/>
          <w:sz w:val="24"/>
          <w:szCs w:val="24"/>
        </w:rPr>
        <w:t>The survey should take around 5–10 minutes to complete, and your feedback will help us shape future workforce planning training across NHS Wales.</w:t>
      </w:r>
    </w:p>
    <w:p w14:paraId="0DBA66B8" w14:textId="77777777" w:rsidR="00C10F50" w:rsidRPr="00D749FF" w:rsidRDefault="00C10F50" w:rsidP="00C10F50">
      <w:pPr>
        <w:rPr>
          <w:rFonts w:ascii="Arial" w:hAnsi="Arial" w:cs="Arial"/>
          <w:sz w:val="24"/>
          <w:szCs w:val="24"/>
        </w:rPr>
      </w:pPr>
      <w:r w:rsidRPr="00D749FF">
        <w:rPr>
          <w:rFonts w:ascii="Arial" w:hAnsi="Arial" w:cs="Arial"/>
          <w:sz w:val="24"/>
          <w:szCs w:val="24"/>
        </w:rPr>
        <w:t>If you would prefer to share your thoughts in a short Teams call instead, please feel free to get in touch.</w:t>
      </w:r>
    </w:p>
    <w:p w14:paraId="4303487B" w14:textId="77777777" w:rsidR="00C10F50" w:rsidRPr="00D749FF" w:rsidRDefault="00C10F50" w:rsidP="00C10F50">
      <w:pPr>
        <w:rPr>
          <w:rFonts w:ascii="Arial" w:hAnsi="Arial" w:cs="Arial"/>
          <w:sz w:val="24"/>
          <w:szCs w:val="24"/>
        </w:rPr>
      </w:pPr>
      <w:r w:rsidRPr="00D749FF">
        <w:rPr>
          <w:rFonts w:ascii="Segoe UI Emoji" w:hAnsi="Segoe UI Emoji" w:cs="Segoe UI Emoji"/>
          <w:sz w:val="24"/>
          <w:szCs w:val="24"/>
        </w:rPr>
        <w:t>👉</w:t>
      </w:r>
      <w:r w:rsidRPr="00D749FF">
        <w:rPr>
          <w:rFonts w:ascii="Arial" w:hAnsi="Arial" w:cs="Arial"/>
          <w:sz w:val="24"/>
          <w:szCs w:val="24"/>
        </w:rPr>
        <w:t xml:space="preserve"> To access the survey, click here</w:t>
      </w:r>
      <w:r>
        <w:rPr>
          <w:rFonts w:ascii="Arial" w:hAnsi="Arial" w:cs="Arial"/>
          <w:sz w:val="24"/>
          <w:szCs w:val="24"/>
        </w:rPr>
        <w:t xml:space="preserve"> </w:t>
      </w:r>
      <w:r w:rsidRPr="00B97651">
        <w:rPr>
          <w:rFonts w:ascii="Arial" w:hAnsi="Arial" w:cs="Arial"/>
          <w:i/>
          <w:iCs/>
          <w:color w:val="808080" w:themeColor="background1" w:themeShade="80"/>
          <w:sz w:val="24"/>
          <w:szCs w:val="24"/>
        </w:rPr>
        <w:t xml:space="preserve">Insert </w:t>
      </w:r>
      <w:r>
        <w:rPr>
          <w:rFonts w:ascii="Arial" w:hAnsi="Arial" w:cs="Arial"/>
          <w:i/>
          <w:iCs/>
          <w:color w:val="808080" w:themeColor="background1" w:themeShade="80"/>
          <w:sz w:val="24"/>
          <w:szCs w:val="24"/>
        </w:rPr>
        <w:t>MSForms link</w:t>
      </w:r>
    </w:p>
    <w:p w14:paraId="700073E4" w14:textId="77777777" w:rsidR="00C10F50" w:rsidRPr="00D749FF" w:rsidRDefault="00C10F50" w:rsidP="00C10F50">
      <w:pPr>
        <w:rPr>
          <w:rFonts w:ascii="Arial" w:hAnsi="Arial" w:cs="Arial"/>
          <w:sz w:val="24"/>
          <w:szCs w:val="24"/>
        </w:rPr>
      </w:pPr>
      <w:r w:rsidRPr="00D749FF">
        <w:rPr>
          <w:rFonts w:ascii="Arial" w:hAnsi="Arial" w:cs="Arial"/>
          <w:sz w:val="24"/>
          <w:szCs w:val="24"/>
        </w:rPr>
        <w:t xml:space="preserve">The survey will close on </w:t>
      </w:r>
      <w:r>
        <w:rPr>
          <w:rFonts w:ascii="Arial" w:hAnsi="Arial" w:cs="Arial"/>
          <w:sz w:val="24"/>
          <w:szCs w:val="24"/>
        </w:rPr>
        <w:t>XXX</w:t>
      </w:r>
      <w:r w:rsidRPr="00D749FF">
        <w:rPr>
          <w:rFonts w:ascii="Arial" w:hAnsi="Arial" w:cs="Arial"/>
          <w:sz w:val="24"/>
          <w:szCs w:val="24"/>
        </w:rPr>
        <w:t>.</w:t>
      </w:r>
    </w:p>
    <w:p w14:paraId="5C6AF088" w14:textId="77777777" w:rsidR="00C10F50" w:rsidRPr="00D749FF" w:rsidRDefault="00C10F50" w:rsidP="00C10F50">
      <w:pPr>
        <w:rPr>
          <w:rFonts w:ascii="Arial" w:hAnsi="Arial" w:cs="Arial"/>
          <w:sz w:val="24"/>
          <w:szCs w:val="24"/>
        </w:rPr>
      </w:pPr>
    </w:p>
    <w:p w14:paraId="0D9A713E" w14:textId="77777777" w:rsidR="00C10F50" w:rsidRPr="00D749FF" w:rsidRDefault="00C10F50" w:rsidP="00C10F50">
      <w:pPr>
        <w:rPr>
          <w:rFonts w:ascii="Arial" w:hAnsi="Arial" w:cs="Arial"/>
          <w:sz w:val="24"/>
          <w:szCs w:val="24"/>
        </w:rPr>
      </w:pPr>
      <w:r w:rsidRPr="00D749FF">
        <w:rPr>
          <w:rFonts w:ascii="Arial" w:hAnsi="Arial" w:cs="Arial"/>
          <w:sz w:val="24"/>
          <w:szCs w:val="24"/>
        </w:rPr>
        <w:t>Thank you in advance for your time and insights.</w:t>
      </w:r>
    </w:p>
    <w:p w14:paraId="78F71736" w14:textId="77777777" w:rsidR="00C10F50" w:rsidRDefault="00C10F50" w:rsidP="00C10F50">
      <w:pPr>
        <w:rPr>
          <w:rFonts w:ascii="Arial" w:hAnsi="Arial" w:cs="Arial"/>
          <w:sz w:val="24"/>
          <w:szCs w:val="24"/>
        </w:rPr>
      </w:pPr>
      <w:r w:rsidRPr="00D749FF">
        <w:rPr>
          <w:rFonts w:ascii="Arial" w:hAnsi="Arial" w:cs="Arial"/>
          <w:sz w:val="24"/>
          <w:szCs w:val="24"/>
        </w:rPr>
        <w:t>Kind regards,</w:t>
      </w:r>
    </w:p>
    <w:p w14:paraId="3A425B98" w14:textId="77777777" w:rsidR="00C10F50" w:rsidRDefault="00C10F50" w:rsidP="00C10F50">
      <w:pPr>
        <w:rPr>
          <w:rFonts w:ascii="Arial" w:hAnsi="Arial" w:cs="Arial"/>
          <w:sz w:val="24"/>
          <w:szCs w:val="24"/>
        </w:rPr>
      </w:pPr>
    </w:p>
    <w:p w14:paraId="1EC09C21" w14:textId="77777777" w:rsidR="00C10F50" w:rsidRPr="00D749FF" w:rsidRDefault="00C10F50" w:rsidP="00C10F50">
      <w:pPr>
        <w:rPr>
          <w:rFonts w:ascii="Arial" w:hAnsi="Arial" w:cs="Arial"/>
          <w:sz w:val="24"/>
          <w:szCs w:val="24"/>
        </w:rPr>
      </w:pPr>
      <w:r w:rsidRPr="00D749FF">
        <w:rPr>
          <w:rFonts w:ascii="Arial" w:hAnsi="Arial" w:cs="Arial"/>
          <w:sz w:val="24"/>
          <w:szCs w:val="24"/>
        </w:rPr>
        <w:t>Annwyl gydweithiwr,</w:t>
      </w:r>
    </w:p>
    <w:p w14:paraId="5E326385" w14:textId="77777777" w:rsidR="00C10F50" w:rsidRPr="00D749FF" w:rsidRDefault="00C10F50" w:rsidP="00C10F50">
      <w:pPr>
        <w:rPr>
          <w:rFonts w:ascii="Arial" w:hAnsi="Arial" w:cs="Arial"/>
          <w:sz w:val="24"/>
          <w:szCs w:val="24"/>
        </w:rPr>
      </w:pPr>
    </w:p>
    <w:p w14:paraId="4E20D4BC" w14:textId="77777777" w:rsidR="00C10F50" w:rsidRPr="00D749FF" w:rsidRDefault="00C10F50" w:rsidP="00C10F50">
      <w:pPr>
        <w:rPr>
          <w:rFonts w:ascii="Arial" w:hAnsi="Arial" w:cs="Arial"/>
          <w:sz w:val="24"/>
          <w:szCs w:val="24"/>
        </w:rPr>
      </w:pPr>
      <w:r w:rsidRPr="00D749FF">
        <w:rPr>
          <w:rFonts w:ascii="Arial" w:hAnsi="Arial" w:cs="Arial"/>
          <w:sz w:val="24"/>
          <w:szCs w:val="24"/>
        </w:rPr>
        <w:t>Yn ystod y</w:t>
      </w:r>
      <w:r>
        <w:rPr>
          <w:rFonts w:ascii="Arial" w:hAnsi="Arial" w:cs="Arial"/>
          <w:sz w:val="24"/>
          <w:szCs w:val="24"/>
        </w:rPr>
        <w:t xml:space="preserve"> 18</w:t>
      </w:r>
      <w:r w:rsidRPr="00D749FF">
        <w:rPr>
          <w:rFonts w:ascii="Arial" w:hAnsi="Arial" w:cs="Arial"/>
          <w:sz w:val="24"/>
          <w:szCs w:val="24"/>
        </w:rPr>
        <w:t xml:space="preserve"> mis diwethaf, rydych wedi cofrestru ar hyfforddiant ar-lein </w:t>
      </w:r>
      <w:r w:rsidRPr="00B97651">
        <w:rPr>
          <w:rFonts w:ascii="Arial" w:hAnsi="Arial" w:cs="Arial"/>
          <w:i/>
          <w:iCs/>
          <w:color w:val="808080" w:themeColor="background1" w:themeShade="80"/>
          <w:sz w:val="24"/>
          <w:szCs w:val="24"/>
        </w:rPr>
        <w:t>Insert title of survey</w:t>
      </w:r>
      <w:r w:rsidRPr="00B97651">
        <w:rPr>
          <w:rFonts w:ascii="Arial" w:hAnsi="Arial" w:cs="Arial"/>
          <w:color w:val="808080" w:themeColor="background1" w:themeShade="80"/>
          <w:sz w:val="24"/>
          <w:szCs w:val="24"/>
        </w:rPr>
        <w:t xml:space="preserve"> </w:t>
      </w:r>
      <w:r w:rsidRPr="00D749FF">
        <w:rPr>
          <w:rFonts w:ascii="Arial" w:hAnsi="Arial" w:cs="Arial"/>
          <w:sz w:val="24"/>
          <w:szCs w:val="24"/>
        </w:rPr>
        <w:t>drwy lwyfan dysgu Y Ty Dysgu.</w:t>
      </w:r>
    </w:p>
    <w:p w14:paraId="5C8E0DF5" w14:textId="77777777" w:rsidR="00C10F50" w:rsidRPr="00D749FF" w:rsidRDefault="00C10F50" w:rsidP="00C10F50">
      <w:pPr>
        <w:rPr>
          <w:rFonts w:ascii="Arial" w:hAnsi="Arial" w:cs="Arial"/>
          <w:sz w:val="24"/>
          <w:szCs w:val="24"/>
        </w:rPr>
      </w:pPr>
      <w:r w:rsidRPr="00D749FF">
        <w:rPr>
          <w:rFonts w:ascii="Arial" w:hAnsi="Arial" w:cs="Arial"/>
          <w:sz w:val="24"/>
          <w:szCs w:val="24"/>
        </w:rPr>
        <w:t>Ar hyn o bryd, rydym yn cynnal gwerthusiad o’n hadnoddau hyfforddi cynllunio’r gweithlu ac yn awyddus i ddeall sut mae’r hyfforddiant hwn wedi cefnogi eich rôl a’ch ymarfer.</w:t>
      </w:r>
    </w:p>
    <w:p w14:paraId="50BA4BCA" w14:textId="77777777" w:rsidR="00C10F50" w:rsidRPr="00D749FF" w:rsidRDefault="00C10F50" w:rsidP="00C10F50">
      <w:pPr>
        <w:rPr>
          <w:rFonts w:ascii="Arial" w:hAnsi="Arial" w:cs="Arial"/>
          <w:sz w:val="24"/>
          <w:szCs w:val="24"/>
        </w:rPr>
      </w:pPr>
    </w:p>
    <w:p w14:paraId="15FA71C8" w14:textId="77777777" w:rsidR="00C10F50" w:rsidRPr="00D749FF" w:rsidRDefault="00C10F50" w:rsidP="00C10F50">
      <w:pPr>
        <w:rPr>
          <w:rFonts w:ascii="Arial" w:hAnsi="Arial" w:cs="Arial"/>
          <w:sz w:val="24"/>
          <w:szCs w:val="24"/>
        </w:rPr>
      </w:pPr>
      <w:r w:rsidRPr="00D749FF">
        <w:rPr>
          <w:rFonts w:ascii="Arial" w:hAnsi="Arial" w:cs="Arial"/>
          <w:sz w:val="24"/>
          <w:szCs w:val="24"/>
        </w:rPr>
        <w:t>Byddem yn ddiolchgar iawn pe baech yn gallu cymryd ychydig funudau i gwblhau’r arolwg byr hwn, sy’n gofyn am eich barn ar:</w:t>
      </w:r>
    </w:p>
    <w:p w14:paraId="43EBC0A0" w14:textId="77777777" w:rsidR="00C10F50" w:rsidRPr="00D749FF" w:rsidRDefault="00C10F50" w:rsidP="00C10F50">
      <w:pPr>
        <w:pStyle w:val="ListParagraph"/>
        <w:numPr>
          <w:ilvl w:val="0"/>
          <w:numId w:val="18"/>
        </w:numPr>
        <w:rPr>
          <w:rFonts w:ascii="Arial" w:hAnsi="Arial" w:cs="Arial"/>
          <w:sz w:val="24"/>
          <w:szCs w:val="24"/>
        </w:rPr>
      </w:pPr>
      <w:r w:rsidRPr="00D749FF">
        <w:rPr>
          <w:rFonts w:ascii="Arial" w:hAnsi="Arial" w:cs="Arial"/>
          <w:sz w:val="24"/>
          <w:szCs w:val="24"/>
        </w:rPr>
        <w:t>eich rhesymau dros gofrestru’n wreiddiol</w:t>
      </w:r>
    </w:p>
    <w:p w14:paraId="46499217" w14:textId="77777777" w:rsidR="00C10F50" w:rsidRPr="00D749FF" w:rsidRDefault="00C10F50" w:rsidP="00C10F50">
      <w:pPr>
        <w:pStyle w:val="ListParagraph"/>
        <w:numPr>
          <w:ilvl w:val="0"/>
          <w:numId w:val="18"/>
        </w:numPr>
        <w:rPr>
          <w:rFonts w:ascii="Arial" w:hAnsi="Arial" w:cs="Arial"/>
          <w:sz w:val="24"/>
          <w:szCs w:val="24"/>
        </w:rPr>
      </w:pPr>
      <w:r w:rsidRPr="00D749FF">
        <w:rPr>
          <w:rFonts w:ascii="Arial" w:hAnsi="Arial" w:cs="Arial"/>
          <w:sz w:val="24"/>
          <w:szCs w:val="24"/>
        </w:rPr>
        <w:t>cynnwys a pherthnasedd y cwrs</w:t>
      </w:r>
    </w:p>
    <w:p w14:paraId="0F765FA4" w14:textId="77777777" w:rsidR="00C10F50" w:rsidRPr="00D749FF" w:rsidRDefault="00C10F50" w:rsidP="00C10F50">
      <w:pPr>
        <w:pStyle w:val="ListParagraph"/>
        <w:numPr>
          <w:ilvl w:val="0"/>
          <w:numId w:val="18"/>
        </w:numPr>
        <w:rPr>
          <w:rFonts w:ascii="Arial" w:hAnsi="Arial" w:cs="Arial"/>
          <w:sz w:val="24"/>
          <w:szCs w:val="24"/>
        </w:rPr>
      </w:pPr>
      <w:r w:rsidRPr="00D749FF">
        <w:rPr>
          <w:rFonts w:ascii="Arial" w:hAnsi="Arial" w:cs="Arial"/>
          <w:sz w:val="24"/>
          <w:szCs w:val="24"/>
        </w:rPr>
        <w:t>pa mor ddefnyddiol fu’r hyfforddiant yn eich rôl</w:t>
      </w:r>
    </w:p>
    <w:p w14:paraId="4B3FBD8A" w14:textId="77777777" w:rsidR="00C10F50" w:rsidRPr="00D749FF" w:rsidRDefault="00C10F50" w:rsidP="00C10F50">
      <w:pPr>
        <w:pStyle w:val="ListParagraph"/>
        <w:numPr>
          <w:ilvl w:val="0"/>
          <w:numId w:val="18"/>
        </w:numPr>
        <w:rPr>
          <w:rFonts w:ascii="Arial" w:hAnsi="Arial" w:cs="Arial"/>
          <w:sz w:val="24"/>
          <w:szCs w:val="24"/>
        </w:rPr>
      </w:pPr>
      <w:r w:rsidRPr="00D749FF">
        <w:rPr>
          <w:rFonts w:ascii="Arial" w:hAnsi="Arial" w:cs="Arial"/>
          <w:sz w:val="24"/>
          <w:szCs w:val="24"/>
        </w:rPr>
        <w:t>unrhyw welliannau yr hoffech eu gweld</w:t>
      </w:r>
    </w:p>
    <w:p w14:paraId="6757425A" w14:textId="77777777" w:rsidR="00C10F50" w:rsidRPr="00D749FF" w:rsidRDefault="00C10F50" w:rsidP="00C10F50">
      <w:pPr>
        <w:rPr>
          <w:rFonts w:ascii="Arial" w:hAnsi="Arial" w:cs="Arial"/>
          <w:sz w:val="24"/>
          <w:szCs w:val="24"/>
        </w:rPr>
      </w:pPr>
    </w:p>
    <w:p w14:paraId="19997421" w14:textId="77777777" w:rsidR="00C10F50" w:rsidRPr="00D749FF" w:rsidRDefault="00C10F50" w:rsidP="00C10F50">
      <w:pPr>
        <w:rPr>
          <w:rFonts w:ascii="Arial" w:hAnsi="Arial" w:cs="Arial"/>
          <w:sz w:val="24"/>
          <w:szCs w:val="24"/>
        </w:rPr>
      </w:pPr>
      <w:r w:rsidRPr="00D749FF">
        <w:rPr>
          <w:rFonts w:ascii="Arial" w:hAnsi="Arial" w:cs="Arial"/>
          <w:sz w:val="24"/>
          <w:szCs w:val="24"/>
        </w:rPr>
        <w:t>Os ydych wedi cofrestru ar fwy nag un o gyrsiau hyfforddi cynllunio’r gweithlu HEIW, efallai y cewch e-bost ar wahân ar gyfer pob adnodd. Byddem yn gwerthfawrogi eich mewnwelediad ar bob pecyn hyfforddi.</w:t>
      </w:r>
    </w:p>
    <w:p w14:paraId="2F08CC03" w14:textId="77777777" w:rsidR="00C10F50" w:rsidRPr="00D749FF" w:rsidRDefault="00C10F50" w:rsidP="00C10F50">
      <w:pPr>
        <w:rPr>
          <w:rFonts w:ascii="Arial" w:hAnsi="Arial" w:cs="Arial"/>
          <w:sz w:val="24"/>
          <w:szCs w:val="24"/>
        </w:rPr>
      </w:pPr>
    </w:p>
    <w:p w14:paraId="7F876780" w14:textId="77777777" w:rsidR="00C10F50" w:rsidRPr="00D749FF" w:rsidRDefault="00C10F50" w:rsidP="00C10F50">
      <w:pPr>
        <w:rPr>
          <w:rFonts w:ascii="Arial" w:hAnsi="Arial" w:cs="Arial"/>
          <w:sz w:val="24"/>
          <w:szCs w:val="24"/>
        </w:rPr>
      </w:pPr>
      <w:r w:rsidRPr="00D749FF">
        <w:rPr>
          <w:rFonts w:ascii="Arial" w:hAnsi="Arial" w:cs="Arial"/>
          <w:sz w:val="24"/>
          <w:szCs w:val="24"/>
        </w:rPr>
        <w:t>Dylai’r arolwg gymryd tua 5–10 munud i’w gwblhau, a bydd eich adborth yn ein helpu i lunio hyfforddiant cynllunio’r gweithlu ar gyfer y dyfodol ar draws GIG Cymru.</w:t>
      </w:r>
    </w:p>
    <w:p w14:paraId="089AA698" w14:textId="77777777" w:rsidR="00C10F50" w:rsidRPr="00D749FF" w:rsidRDefault="00C10F50" w:rsidP="00C10F50">
      <w:pPr>
        <w:rPr>
          <w:rFonts w:ascii="Arial" w:hAnsi="Arial" w:cs="Arial"/>
          <w:sz w:val="24"/>
          <w:szCs w:val="24"/>
        </w:rPr>
      </w:pPr>
      <w:r w:rsidRPr="00D749FF">
        <w:rPr>
          <w:rFonts w:ascii="Arial" w:hAnsi="Arial" w:cs="Arial"/>
          <w:sz w:val="24"/>
          <w:szCs w:val="24"/>
        </w:rPr>
        <w:t>Os byddai’n well gennych drafod eich barn mewn galwad fer ar Teams, mae croeso i chi gysylltu.</w:t>
      </w:r>
    </w:p>
    <w:p w14:paraId="2FF5C9E5" w14:textId="77777777" w:rsidR="00C10F50" w:rsidRPr="00D749FF" w:rsidRDefault="00C10F50" w:rsidP="00C10F50">
      <w:pPr>
        <w:rPr>
          <w:rFonts w:ascii="Arial" w:hAnsi="Arial" w:cs="Arial"/>
          <w:sz w:val="24"/>
          <w:szCs w:val="24"/>
        </w:rPr>
      </w:pPr>
    </w:p>
    <w:p w14:paraId="034F2445" w14:textId="77777777" w:rsidR="00C10F50" w:rsidRPr="00D749FF" w:rsidRDefault="00C10F50" w:rsidP="00C10F50">
      <w:pPr>
        <w:rPr>
          <w:rFonts w:ascii="Arial" w:hAnsi="Arial" w:cs="Arial"/>
          <w:sz w:val="24"/>
          <w:szCs w:val="24"/>
        </w:rPr>
      </w:pPr>
      <w:r w:rsidRPr="00D749FF">
        <w:rPr>
          <w:rFonts w:ascii="Segoe UI Emoji" w:hAnsi="Segoe UI Emoji" w:cs="Segoe UI Emoji"/>
          <w:sz w:val="24"/>
          <w:szCs w:val="24"/>
        </w:rPr>
        <w:t>👉</w:t>
      </w:r>
      <w:r w:rsidRPr="00D749FF">
        <w:rPr>
          <w:rFonts w:ascii="Arial" w:hAnsi="Arial" w:cs="Arial"/>
          <w:sz w:val="24"/>
          <w:szCs w:val="24"/>
        </w:rPr>
        <w:t xml:space="preserve"> Cliciwch yma i gael mynediad i’r arolwg</w:t>
      </w:r>
      <w:r>
        <w:rPr>
          <w:rFonts w:ascii="Arial" w:hAnsi="Arial" w:cs="Arial"/>
          <w:sz w:val="24"/>
          <w:szCs w:val="24"/>
        </w:rPr>
        <w:t xml:space="preserve"> </w:t>
      </w:r>
      <w:r w:rsidRPr="00B97651">
        <w:rPr>
          <w:rFonts w:ascii="Arial" w:hAnsi="Arial" w:cs="Arial"/>
          <w:i/>
          <w:iCs/>
          <w:color w:val="808080" w:themeColor="background1" w:themeShade="80"/>
          <w:sz w:val="24"/>
          <w:szCs w:val="24"/>
        </w:rPr>
        <w:t xml:space="preserve">Insert </w:t>
      </w:r>
      <w:r>
        <w:rPr>
          <w:rFonts w:ascii="Arial" w:hAnsi="Arial" w:cs="Arial"/>
          <w:i/>
          <w:iCs/>
          <w:color w:val="808080" w:themeColor="background1" w:themeShade="80"/>
          <w:sz w:val="24"/>
          <w:szCs w:val="24"/>
        </w:rPr>
        <w:t>MSForms link</w:t>
      </w:r>
    </w:p>
    <w:p w14:paraId="0E2F28E3" w14:textId="77777777" w:rsidR="00C10F50" w:rsidRPr="00D749FF" w:rsidRDefault="00C10F50" w:rsidP="00C10F50">
      <w:pPr>
        <w:rPr>
          <w:rFonts w:ascii="Arial" w:hAnsi="Arial" w:cs="Arial"/>
          <w:sz w:val="24"/>
          <w:szCs w:val="24"/>
        </w:rPr>
      </w:pPr>
      <w:r w:rsidRPr="00D749FF">
        <w:rPr>
          <w:rFonts w:ascii="Arial" w:hAnsi="Arial" w:cs="Arial"/>
          <w:sz w:val="24"/>
          <w:szCs w:val="24"/>
        </w:rPr>
        <w:t xml:space="preserve">Bydd yr arolwg yn cau ar </w:t>
      </w:r>
      <w:r>
        <w:rPr>
          <w:rFonts w:ascii="Arial" w:hAnsi="Arial" w:cs="Arial"/>
          <w:sz w:val="24"/>
          <w:szCs w:val="24"/>
        </w:rPr>
        <w:t>XXX</w:t>
      </w:r>
      <w:r w:rsidRPr="00D749FF">
        <w:rPr>
          <w:rFonts w:ascii="Arial" w:hAnsi="Arial" w:cs="Arial"/>
          <w:sz w:val="24"/>
          <w:szCs w:val="24"/>
        </w:rPr>
        <w:t>.</w:t>
      </w:r>
    </w:p>
    <w:p w14:paraId="42403A53" w14:textId="77777777" w:rsidR="00C10F50" w:rsidRPr="00D749FF" w:rsidRDefault="00C10F50" w:rsidP="00C10F50">
      <w:pPr>
        <w:rPr>
          <w:rFonts w:ascii="Arial" w:hAnsi="Arial" w:cs="Arial"/>
          <w:sz w:val="24"/>
          <w:szCs w:val="24"/>
        </w:rPr>
      </w:pPr>
    </w:p>
    <w:p w14:paraId="350A52ED" w14:textId="77777777" w:rsidR="00C10F50" w:rsidRPr="00D749FF" w:rsidRDefault="00C10F50" w:rsidP="00C10F50">
      <w:pPr>
        <w:rPr>
          <w:rFonts w:ascii="Arial" w:hAnsi="Arial" w:cs="Arial"/>
          <w:sz w:val="24"/>
          <w:szCs w:val="24"/>
        </w:rPr>
      </w:pPr>
      <w:r w:rsidRPr="00D749FF">
        <w:rPr>
          <w:rFonts w:ascii="Arial" w:hAnsi="Arial" w:cs="Arial"/>
          <w:sz w:val="24"/>
          <w:szCs w:val="24"/>
        </w:rPr>
        <w:t>Diolch ymlaen llaw am eich amser a’ch mewnwelediadau.</w:t>
      </w:r>
    </w:p>
    <w:p w14:paraId="681C2097" w14:textId="77777777" w:rsidR="00C10F50" w:rsidRPr="00D749FF" w:rsidRDefault="00C10F50" w:rsidP="00C10F50">
      <w:pPr>
        <w:rPr>
          <w:rFonts w:ascii="Arial" w:hAnsi="Arial" w:cs="Arial"/>
          <w:sz w:val="24"/>
          <w:szCs w:val="24"/>
        </w:rPr>
      </w:pPr>
      <w:r w:rsidRPr="00D749FF">
        <w:rPr>
          <w:rFonts w:ascii="Arial" w:hAnsi="Arial" w:cs="Arial"/>
          <w:sz w:val="24"/>
          <w:szCs w:val="24"/>
        </w:rPr>
        <w:t>Yn gywir,</w:t>
      </w:r>
    </w:p>
    <w:p w14:paraId="1A1B4089" w14:textId="77777777" w:rsidR="00C10F50" w:rsidRDefault="00C10F50" w:rsidP="00C10F50">
      <w:pPr>
        <w:rPr>
          <w:rFonts w:ascii="Arial" w:hAnsi="Arial" w:cs="Arial"/>
          <w:sz w:val="24"/>
          <w:szCs w:val="24"/>
        </w:rPr>
      </w:pPr>
    </w:p>
    <w:p w14:paraId="22878F07" w14:textId="77777777" w:rsidR="00C10F50" w:rsidRDefault="00C10F50" w:rsidP="00C10F50">
      <w:pPr>
        <w:rPr>
          <w:rFonts w:ascii="Arial" w:hAnsi="Arial" w:cs="Arial"/>
          <w:sz w:val="24"/>
          <w:szCs w:val="24"/>
        </w:rPr>
      </w:pPr>
    </w:p>
    <w:p w14:paraId="4586CF6B" w14:textId="77777777" w:rsidR="00C10F50" w:rsidRPr="00D749FF" w:rsidRDefault="00C10F50" w:rsidP="00C10F50">
      <w:pPr>
        <w:rPr>
          <w:rFonts w:ascii="Arial" w:hAnsi="Arial" w:cs="Arial"/>
          <w:sz w:val="24"/>
          <w:szCs w:val="24"/>
        </w:rPr>
      </w:pPr>
    </w:p>
    <w:p w14:paraId="5FD00779" w14:textId="77777777" w:rsidR="00C10F50" w:rsidRPr="00D749FF" w:rsidRDefault="00C10F50" w:rsidP="00C10F50">
      <w:pPr>
        <w:rPr>
          <w:rFonts w:ascii="Arial" w:hAnsi="Arial" w:cs="Arial"/>
          <w:sz w:val="24"/>
          <w:szCs w:val="24"/>
        </w:rPr>
      </w:pPr>
    </w:p>
    <w:p w14:paraId="4ABB915C" w14:textId="77777777" w:rsidR="00C10F50" w:rsidRPr="00D749FF" w:rsidRDefault="00C10F50" w:rsidP="00C10F50">
      <w:pPr>
        <w:rPr>
          <w:rFonts w:ascii="Arial" w:hAnsi="Arial" w:cs="Arial"/>
          <w:sz w:val="24"/>
          <w:szCs w:val="24"/>
        </w:rPr>
      </w:pPr>
    </w:p>
    <w:p w14:paraId="18C45F8D" w14:textId="77777777" w:rsidR="00C10F50" w:rsidRPr="00C10F50" w:rsidRDefault="00C10F50" w:rsidP="00C10F50">
      <w:pPr>
        <w:rPr>
          <w:rFonts w:ascii="Arial" w:hAnsi="Arial" w:cs="Arial"/>
          <w:sz w:val="24"/>
          <w:szCs w:val="24"/>
          <w:u w:val="single"/>
        </w:rPr>
      </w:pPr>
      <w:r w:rsidRPr="00C10F50">
        <w:rPr>
          <w:rFonts w:ascii="Arial" w:hAnsi="Arial" w:cs="Arial"/>
          <w:sz w:val="24"/>
          <w:szCs w:val="24"/>
          <w:u w:val="single"/>
        </w:rPr>
        <w:lastRenderedPageBreak/>
        <w:t xml:space="preserve">2. Reminder Email </w:t>
      </w:r>
    </w:p>
    <w:p w14:paraId="409251A1" w14:textId="77777777" w:rsidR="00C10F50" w:rsidRPr="00D749FF" w:rsidRDefault="00C10F50" w:rsidP="00C10F50">
      <w:pPr>
        <w:rPr>
          <w:rFonts w:ascii="Arial" w:hAnsi="Arial" w:cs="Arial"/>
          <w:sz w:val="24"/>
          <w:szCs w:val="24"/>
        </w:rPr>
      </w:pPr>
    </w:p>
    <w:p w14:paraId="48526A2D" w14:textId="77777777" w:rsidR="00C10F50" w:rsidRPr="00D749FF" w:rsidRDefault="00C10F50" w:rsidP="00C10F50">
      <w:pPr>
        <w:rPr>
          <w:rFonts w:ascii="Arial" w:hAnsi="Arial" w:cs="Arial"/>
          <w:b/>
          <w:bCs/>
          <w:sz w:val="24"/>
          <w:szCs w:val="24"/>
        </w:rPr>
      </w:pPr>
      <w:r w:rsidRPr="00D749FF">
        <w:rPr>
          <w:rFonts w:ascii="Arial" w:hAnsi="Arial" w:cs="Arial"/>
          <w:sz w:val="24"/>
          <w:szCs w:val="24"/>
        </w:rPr>
        <w:t xml:space="preserve">Subject: Reminder: We’d still value your feedback on HEIW’s Workforce Planning </w:t>
      </w:r>
      <w:r w:rsidRPr="00B97651">
        <w:rPr>
          <w:rFonts w:ascii="Arial" w:hAnsi="Arial" w:cs="Arial"/>
          <w:i/>
          <w:iCs/>
          <w:color w:val="808080" w:themeColor="background1" w:themeShade="80"/>
          <w:sz w:val="24"/>
          <w:szCs w:val="24"/>
        </w:rPr>
        <w:t>Insert title of survey</w:t>
      </w:r>
      <w:r w:rsidRPr="00B97651">
        <w:rPr>
          <w:rFonts w:ascii="Arial" w:hAnsi="Arial" w:cs="Arial"/>
          <w:color w:val="808080" w:themeColor="background1" w:themeShade="80"/>
          <w:sz w:val="24"/>
          <w:szCs w:val="24"/>
        </w:rPr>
        <w:t xml:space="preserve"> </w:t>
      </w:r>
      <w:r w:rsidRPr="00D749FF">
        <w:rPr>
          <w:rFonts w:ascii="Arial" w:hAnsi="Arial" w:cs="Arial"/>
          <w:sz w:val="24"/>
          <w:szCs w:val="24"/>
        </w:rPr>
        <w:t>training</w:t>
      </w:r>
      <w:r>
        <w:rPr>
          <w:rFonts w:ascii="Arial" w:hAnsi="Arial" w:cs="Arial"/>
          <w:sz w:val="24"/>
          <w:szCs w:val="24"/>
        </w:rPr>
        <w:t xml:space="preserve"> / </w:t>
      </w:r>
      <w:r w:rsidRPr="00D749FF">
        <w:rPr>
          <w:rFonts w:ascii="Arial" w:hAnsi="Arial" w:cs="Arial"/>
          <w:sz w:val="24"/>
          <w:szCs w:val="24"/>
        </w:rPr>
        <w:t xml:space="preserve">Byddem yn gwerthfawrogi eich adborth ar hyfforddiant </w:t>
      </w:r>
      <w:r w:rsidRPr="00B97651">
        <w:rPr>
          <w:rFonts w:ascii="Arial" w:hAnsi="Arial" w:cs="Arial"/>
          <w:i/>
          <w:iCs/>
          <w:color w:val="808080" w:themeColor="background1" w:themeShade="80"/>
          <w:sz w:val="24"/>
          <w:szCs w:val="24"/>
        </w:rPr>
        <w:t>Insert title of survey</w:t>
      </w:r>
    </w:p>
    <w:p w14:paraId="1CC00E47" w14:textId="77777777" w:rsidR="00C10F50" w:rsidRPr="00D749FF" w:rsidRDefault="00C10F50" w:rsidP="00C10F50">
      <w:pPr>
        <w:rPr>
          <w:rFonts w:ascii="Arial" w:hAnsi="Arial" w:cs="Arial"/>
          <w:sz w:val="24"/>
          <w:szCs w:val="24"/>
        </w:rPr>
      </w:pPr>
    </w:p>
    <w:p w14:paraId="0EF069AD" w14:textId="77777777" w:rsidR="00C10F50" w:rsidRPr="00D749FF" w:rsidRDefault="00C10F50" w:rsidP="00C10F50">
      <w:pPr>
        <w:rPr>
          <w:rFonts w:ascii="Arial" w:hAnsi="Arial" w:cs="Arial"/>
          <w:sz w:val="24"/>
          <w:szCs w:val="24"/>
        </w:rPr>
      </w:pPr>
      <w:r w:rsidRPr="00D749FF">
        <w:rPr>
          <w:rFonts w:ascii="Arial" w:hAnsi="Arial" w:cs="Arial"/>
          <w:sz w:val="24"/>
          <w:szCs w:val="24"/>
        </w:rPr>
        <w:t>Dear colleague,</w:t>
      </w:r>
    </w:p>
    <w:p w14:paraId="3812C7F2" w14:textId="77777777" w:rsidR="00C10F50" w:rsidRPr="00D749FF" w:rsidRDefault="00C10F50" w:rsidP="00C10F50">
      <w:pPr>
        <w:rPr>
          <w:rFonts w:ascii="Arial" w:hAnsi="Arial" w:cs="Arial"/>
          <w:sz w:val="24"/>
          <w:szCs w:val="24"/>
        </w:rPr>
      </w:pPr>
      <w:r w:rsidRPr="00D749FF">
        <w:rPr>
          <w:rFonts w:ascii="Arial" w:hAnsi="Arial" w:cs="Arial"/>
          <w:sz w:val="24"/>
          <w:szCs w:val="24"/>
        </w:rPr>
        <w:t xml:space="preserve">This is a gentle reminder to complete our short survey about the </w:t>
      </w:r>
      <w:r w:rsidRPr="00B97651">
        <w:rPr>
          <w:rFonts w:ascii="Arial" w:hAnsi="Arial" w:cs="Arial"/>
          <w:i/>
          <w:iCs/>
          <w:color w:val="808080" w:themeColor="background1" w:themeShade="80"/>
          <w:sz w:val="24"/>
          <w:szCs w:val="24"/>
        </w:rPr>
        <w:t>Insert title of survey</w:t>
      </w:r>
      <w:r w:rsidRPr="00B97651">
        <w:rPr>
          <w:rFonts w:ascii="Arial" w:hAnsi="Arial" w:cs="Arial"/>
          <w:color w:val="808080" w:themeColor="background1" w:themeShade="80"/>
          <w:sz w:val="24"/>
          <w:szCs w:val="24"/>
        </w:rPr>
        <w:t xml:space="preserve"> </w:t>
      </w:r>
      <w:r w:rsidRPr="00D749FF">
        <w:rPr>
          <w:rFonts w:ascii="Arial" w:hAnsi="Arial" w:cs="Arial"/>
          <w:sz w:val="24"/>
          <w:szCs w:val="24"/>
        </w:rPr>
        <w:t>online training you previously completed via Y Ty Dysgu.</w:t>
      </w:r>
    </w:p>
    <w:p w14:paraId="438D6E4C" w14:textId="77777777" w:rsidR="00C10F50" w:rsidRPr="00D749FF" w:rsidRDefault="00C10F50" w:rsidP="00C10F50">
      <w:pPr>
        <w:rPr>
          <w:rFonts w:ascii="Arial" w:hAnsi="Arial" w:cs="Arial"/>
          <w:sz w:val="24"/>
          <w:szCs w:val="24"/>
        </w:rPr>
      </w:pPr>
      <w:r w:rsidRPr="00D749FF">
        <w:rPr>
          <w:rFonts w:ascii="Arial" w:hAnsi="Arial" w:cs="Arial"/>
          <w:sz w:val="24"/>
          <w:szCs w:val="24"/>
        </w:rPr>
        <w:t>Your feedback is important in helping us understand the impact of our workforce planning training resources and how we can continue to improve them.</w:t>
      </w:r>
    </w:p>
    <w:p w14:paraId="23CD3C38" w14:textId="77777777" w:rsidR="00C10F50" w:rsidRPr="00D749FF" w:rsidRDefault="00C10F50" w:rsidP="00C10F50">
      <w:pPr>
        <w:rPr>
          <w:rFonts w:ascii="Arial" w:hAnsi="Arial" w:cs="Arial"/>
          <w:sz w:val="24"/>
          <w:szCs w:val="24"/>
        </w:rPr>
      </w:pPr>
      <w:r w:rsidRPr="00D749FF">
        <w:rPr>
          <w:rFonts w:ascii="Arial" w:hAnsi="Arial" w:cs="Arial"/>
          <w:sz w:val="24"/>
          <w:szCs w:val="24"/>
        </w:rPr>
        <w:t>If you have enrolled onto more than one of HEIW’s workforce planning training courses, you may receive a separate email for each resource. We would be grateful for your insights on each training package.</w:t>
      </w:r>
    </w:p>
    <w:p w14:paraId="138BE552" w14:textId="77777777" w:rsidR="00C10F50" w:rsidRPr="00D749FF" w:rsidRDefault="00C10F50" w:rsidP="00C10F50">
      <w:pPr>
        <w:rPr>
          <w:rFonts w:ascii="Arial" w:hAnsi="Arial" w:cs="Arial"/>
          <w:sz w:val="24"/>
          <w:szCs w:val="24"/>
        </w:rPr>
      </w:pPr>
      <w:r w:rsidRPr="00D749FF">
        <w:rPr>
          <w:rFonts w:ascii="Segoe UI Emoji" w:hAnsi="Segoe UI Emoji" w:cs="Segoe UI Emoji"/>
          <w:sz w:val="24"/>
          <w:szCs w:val="24"/>
        </w:rPr>
        <w:t>👉</w:t>
      </w:r>
      <w:r w:rsidRPr="00D749FF">
        <w:rPr>
          <w:rFonts w:ascii="Arial" w:hAnsi="Arial" w:cs="Arial"/>
          <w:sz w:val="24"/>
          <w:szCs w:val="24"/>
        </w:rPr>
        <w:t xml:space="preserve"> To access the survey, please click here</w:t>
      </w:r>
      <w:r>
        <w:rPr>
          <w:rFonts w:ascii="Arial" w:hAnsi="Arial" w:cs="Arial"/>
          <w:sz w:val="24"/>
          <w:szCs w:val="24"/>
        </w:rPr>
        <w:t xml:space="preserve"> </w:t>
      </w:r>
      <w:r w:rsidRPr="00B97651">
        <w:rPr>
          <w:rFonts w:ascii="Arial" w:hAnsi="Arial" w:cs="Arial"/>
          <w:i/>
          <w:iCs/>
          <w:color w:val="808080" w:themeColor="background1" w:themeShade="80"/>
          <w:sz w:val="24"/>
          <w:szCs w:val="24"/>
        </w:rPr>
        <w:t xml:space="preserve">Insert </w:t>
      </w:r>
      <w:r>
        <w:rPr>
          <w:rFonts w:ascii="Arial" w:hAnsi="Arial" w:cs="Arial"/>
          <w:i/>
          <w:iCs/>
          <w:color w:val="808080" w:themeColor="background1" w:themeShade="80"/>
          <w:sz w:val="24"/>
          <w:szCs w:val="24"/>
        </w:rPr>
        <w:t>MSForms link</w:t>
      </w:r>
    </w:p>
    <w:p w14:paraId="78E93E5F" w14:textId="77777777" w:rsidR="00C10F50" w:rsidRPr="00D749FF" w:rsidRDefault="00C10F50" w:rsidP="00C10F50">
      <w:pPr>
        <w:rPr>
          <w:rFonts w:ascii="Arial" w:hAnsi="Arial" w:cs="Arial"/>
          <w:sz w:val="24"/>
          <w:szCs w:val="24"/>
        </w:rPr>
      </w:pPr>
      <w:r w:rsidRPr="00D749FF">
        <w:rPr>
          <w:rFonts w:ascii="Arial" w:hAnsi="Arial" w:cs="Arial"/>
          <w:sz w:val="24"/>
          <w:szCs w:val="24"/>
        </w:rPr>
        <w:t xml:space="preserve">The survey will close on </w:t>
      </w:r>
      <w:r>
        <w:rPr>
          <w:rFonts w:ascii="Arial" w:hAnsi="Arial" w:cs="Arial"/>
          <w:sz w:val="24"/>
          <w:szCs w:val="24"/>
        </w:rPr>
        <w:t>XXX</w:t>
      </w:r>
      <w:r w:rsidRPr="00D749FF">
        <w:rPr>
          <w:rFonts w:ascii="Arial" w:hAnsi="Arial" w:cs="Arial"/>
          <w:sz w:val="24"/>
          <w:szCs w:val="24"/>
        </w:rPr>
        <w:t>.</w:t>
      </w:r>
    </w:p>
    <w:p w14:paraId="270ABC92" w14:textId="77777777" w:rsidR="00C10F50" w:rsidRPr="00D749FF" w:rsidRDefault="00C10F50" w:rsidP="00C10F50">
      <w:pPr>
        <w:rPr>
          <w:rFonts w:ascii="Arial" w:hAnsi="Arial" w:cs="Arial"/>
          <w:sz w:val="24"/>
          <w:szCs w:val="24"/>
        </w:rPr>
      </w:pPr>
    </w:p>
    <w:p w14:paraId="61F102D5" w14:textId="77777777" w:rsidR="00C10F50" w:rsidRPr="00D749FF" w:rsidRDefault="00C10F50" w:rsidP="00C10F50">
      <w:pPr>
        <w:rPr>
          <w:rFonts w:ascii="Arial" w:hAnsi="Arial" w:cs="Arial"/>
          <w:sz w:val="24"/>
          <w:szCs w:val="24"/>
        </w:rPr>
      </w:pPr>
      <w:r w:rsidRPr="00D749FF">
        <w:rPr>
          <w:rFonts w:ascii="Arial" w:hAnsi="Arial" w:cs="Arial"/>
          <w:sz w:val="24"/>
          <w:szCs w:val="24"/>
        </w:rPr>
        <w:t>The survey takes around 5–10 minutes, and your views will directly support the development of future training for colleagues across NHS Wales.</w:t>
      </w:r>
    </w:p>
    <w:p w14:paraId="76067E64" w14:textId="77777777" w:rsidR="00C10F50" w:rsidRPr="00D749FF" w:rsidRDefault="00C10F50" w:rsidP="00C10F50">
      <w:pPr>
        <w:rPr>
          <w:rFonts w:ascii="Arial" w:hAnsi="Arial" w:cs="Arial"/>
          <w:sz w:val="24"/>
          <w:szCs w:val="24"/>
        </w:rPr>
      </w:pPr>
      <w:r w:rsidRPr="00D749FF">
        <w:rPr>
          <w:rFonts w:ascii="Arial" w:hAnsi="Arial" w:cs="Arial"/>
          <w:sz w:val="24"/>
          <w:szCs w:val="24"/>
        </w:rPr>
        <w:t>If you would prefer to share your thoughts in a short Teams call, please feel free to get in touch.</w:t>
      </w:r>
    </w:p>
    <w:p w14:paraId="722BBA6F" w14:textId="77777777" w:rsidR="00C10F50" w:rsidRPr="00D749FF" w:rsidRDefault="00C10F50" w:rsidP="00C10F50">
      <w:pPr>
        <w:rPr>
          <w:rFonts w:ascii="Arial" w:hAnsi="Arial" w:cs="Arial"/>
          <w:sz w:val="24"/>
          <w:szCs w:val="24"/>
        </w:rPr>
      </w:pPr>
    </w:p>
    <w:p w14:paraId="129C3B20" w14:textId="77777777" w:rsidR="00C10F50" w:rsidRPr="00D749FF" w:rsidRDefault="00C10F50" w:rsidP="00C10F50">
      <w:pPr>
        <w:rPr>
          <w:rFonts w:ascii="Arial" w:hAnsi="Arial" w:cs="Arial"/>
          <w:sz w:val="24"/>
          <w:szCs w:val="24"/>
        </w:rPr>
      </w:pPr>
      <w:r w:rsidRPr="00D749FF">
        <w:rPr>
          <w:rFonts w:ascii="Arial" w:hAnsi="Arial" w:cs="Arial"/>
          <w:sz w:val="24"/>
          <w:szCs w:val="24"/>
        </w:rPr>
        <w:t>Thank you again for your time and valuable insights.</w:t>
      </w:r>
    </w:p>
    <w:p w14:paraId="0E94E56A" w14:textId="77777777" w:rsidR="00C10F50" w:rsidRPr="00D749FF" w:rsidRDefault="00C10F50" w:rsidP="00C10F50">
      <w:pPr>
        <w:rPr>
          <w:rFonts w:ascii="Arial" w:hAnsi="Arial" w:cs="Arial"/>
          <w:sz w:val="24"/>
          <w:szCs w:val="24"/>
        </w:rPr>
      </w:pPr>
      <w:r w:rsidRPr="00D749FF">
        <w:rPr>
          <w:rFonts w:ascii="Arial" w:hAnsi="Arial" w:cs="Arial"/>
          <w:sz w:val="24"/>
          <w:szCs w:val="24"/>
        </w:rPr>
        <w:t>Kind regards,</w:t>
      </w:r>
    </w:p>
    <w:p w14:paraId="0131BC20" w14:textId="77777777" w:rsidR="00C10F50" w:rsidRDefault="00C10F50" w:rsidP="00C10F50">
      <w:pPr>
        <w:rPr>
          <w:rFonts w:ascii="Arial" w:hAnsi="Arial" w:cs="Arial"/>
          <w:sz w:val="24"/>
          <w:szCs w:val="24"/>
        </w:rPr>
      </w:pPr>
    </w:p>
    <w:p w14:paraId="6C0AB5F8" w14:textId="77777777" w:rsidR="00C10F50" w:rsidRPr="00D749FF" w:rsidRDefault="00C10F50" w:rsidP="00C10F50">
      <w:pPr>
        <w:rPr>
          <w:rFonts w:ascii="Arial" w:hAnsi="Arial" w:cs="Arial"/>
          <w:sz w:val="24"/>
          <w:szCs w:val="24"/>
        </w:rPr>
      </w:pPr>
    </w:p>
    <w:p w14:paraId="71F3DA96" w14:textId="77777777" w:rsidR="00C10F50" w:rsidRPr="00D749FF" w:rsidRDefault="00C10F50" w:rsidP="00C10F50">
      <w:pPr>
        <w:rPr>
          <w:rFonts w:ascii="Arial" w:hAnsi="Arial" w:cs="Arial"/>
          <w:sz w:val="24"/>
          <w:szCs w:val="24"/>
        </w:rPr>
      </w:pPr>
      <w:r w:rsidRPr="00D749FF">
        <w:rPr>
          <w:rFonts w:ascii="Arial" w:hAnsi="Arial" w:cs="Arial"/>
          <w:sz w:val="24"/>
          <w:szCs w:val="24"/>
        </w:rPr>
        <w:t>Annwyl gydweithiwr,</w:t>
      </w:r>
    </w:p>
    <w:p w14:paraId="33159CA9" w14:textId="77777777" w:rsidR="00C10F50" w:rsidRPr="00D749FF" w:rsidRDefault="00C10F50" w:rsidP="00C10F50">
      <w:pPr>
        <w:rPr>
          <w:rFonts w:ascii="Arial" w:hAnsi="Arial" w:cs="Arial"/>
          <w:sz w:val="24"/>
          <w:szCs w:val="24"/>
        </w:rPr>
      </w:pPr>
    </w:p>
    <w:p w14:paraId="5F27D616" w14:textId="77777777" w:rsidR="00C10F50" w:rsidRPr="00D749FF" w:rsidRDefault="00C10F50" w:rsidP="00C10F50">
      <w:pPr>
        <w:rPr>
          <w:rFonts w:ascii="Arial" w:hAnsi="Arial" w:cs="Arial"/>
          <w:sz w:val="24"/>
          <w:szCs w:val="24"/>
        </w:rPr>
      </w:pPr>
      <w:r w:rsidRPr="00D749FF">
        <w:rPr>
          <w:rFonts w:ascii="Arial" w:hAnsi="Arial" w:cs="Arial"/>
          <w:sz w:val="24"/>
          <w:szCs w:val="24"/>
        </w:rPr>
        <w:t xml:space="preserve">Dyma atgoffa caredig i gwblhau ein harolwg byr ynghylch yr hyfforddiant </w:t>
      </w:r>
      <w:r w:rsidRPr="00B97651">
        <w:rPr>
          <w:rFonts w:ascii="Arial" w:hAnsi="Arial" w:cs="Arial"/>
          <w:i/>
          <w:iCs/>
          <w:color w:val="808080" w:themeColor="background1" w:themeShade="80"/>
          <w:sz w:val="24"/>
          <w:szCs w:val="24"/>
        </w:rPr>
        <w:t>Insert title of survey</w:t>
      </w:r>
      <w:r w:rsidRPr="00B97651">
        <w:rPr>
          <w:rFonts w:ascii="Arial" w:hAnsi="Arial" w:cs="Arial"/>
          <w:color w:val="808080" w:themeColor="background1" w:themeShade="80"/>
          <w:sz w:val="24"/>
          <w:szCs w:val="24"/>
        </w:rPr>
        <w:t xml:space="preserve"> </w:t>
      </w:r>
      <w:r w:rsidRPr="00D749FF">
        <w:rPr>
          <w:rFonts w:ascii="Arial" w:hAnsi="Arial" w:cs="Arial"/>
          <w:sz w:val="24"/>
          <w:szCs w:val="24"/>
        </w:rPr>
        <w:t>y gwnaethoch ei gwblhau’n flaenorol drwy Y Ty Dysgu.</w:t>
      </w:r>
    </w:p>
    <w:p w14:paraId="164CE9E7" w14:textId="77777777" w:rsidR="00C10F50" w:rsidRPr="00D749FF" w:rsidRDefault="00C10F50" w:rsidP="00C10F50">
      <w:pPr>
        <w:rPr>
          <w:rFonts w:ascii="Arial" w:hAnsi="Arial" w:cs="Arial"/>
          <w:sz w:val="24"/>
          <w:szCs w:val="24"/>
        </w:rPr>
      </w:pPr>
      <w:r w:rsidRPr="00D749FF">
        <w:rPr>
          <w:rFonts w:ascii="Arial" w:hAnsi="Arial" w:cs="Arial"/>
          <w:sz w:val="24"/>
          <w:szCs w:val="24"/>
        </w:rPr>
        <w:t>Mae eich adborth yn bwysig iawn wrth ein helpu i ddeall effaith ein hadnoddau hyfforddi cynllunio’r gweithlu ac i nodi meysydd i’w gwella.</w:t>
      </w:r>
    </w:p>
    <w:p w14:paraId="1FB60994" w14:textId="77777777" w:rsidR="00C10F50" w:rsidRPr="00D749FF" w:rsidRDefault="00C10F50" w:rsidP="00C10F50">
      <w:pPr>
        <w:rPr>
          <w:rFonts w:ascii="Arial" w:hAnsi="Arial" w:cs="Arial"/>
          <w:sz w:val="24"/>
          <w:szCs w:val="24"/>
        </w:rPr>
      </w:pPr>
    </w:p>
    <w:p w14:paraId="259A3142" w14:textId="77777777" w:rsidR="00C10F50" w:rsidRPr="00D749FF" w:rsidRDefault="00C10F50" w:rsidP="00C10F50">
      <w:pPr>
        <w:rPr>
          <w:rFonts w:ascii="Arial" w:hAnsi="Arial" w:cs="Arial"/>
          <w:sz w:val="24"/>
          <w:szCs w:val="24"/>
        </w:rPr>
      </w:pPr>
      <w:r w:rsidRPr="00D749FF">
        <w:rPr>
          <w:rFonts w:ascii="Arial" w:hAnsi="Arial" w:cs="Arial"/>
          <w:sz w:val="24"/>
          <w:szCs w:val="24"/>
        </w:rPr>
        <w:lastRenderedPageBreak/>
        <w:t>Os ydych wedi cofrestru ar fwy nag un o gyrsiau hyfforddi cynllunio’r gweithlu HEIW, efallai y cewch e-bost ar wahân ar gyfer pob adnodd. Byddem yn gwerthfawrogi eich mewnwelediad ar bob pecyn hyfforddi.</w:t>
      </w:r>
    </w:p>
    <w:p w14:paraId="27607730" w14:textId="77777777" w:rsidR="00C10F50" w:rsidRPr="00D749FF" w:rsidRDefault="00C10F50" w:rsidP="00C10F50">
      <w:pPr>
        <w:rPr>
          <w:rFonts w:ascii="Arial" w:hAnsi="Arial" w:cs="Arial"/>
          <w:sz w:val="24"/>
          <w:szCs w:val="24"/>
        </w:rPr>
      </w:pPr>
    </w:p>
    <w:p w14:paraId="3AC9277B" w14:textId="77777777" w:rsidR="00C10F50" w:rsidRPr="00D749FF" w:rsidRDefault="00C10F50" w:rsidP="00C10F50">
      <w:pPr>
        <w:rPr>
          <w:rFonts w:ascii="Arial" w:hAnsi="Arial" w:cs="Arial"/>
          <w:sz w:val="24"/>
          <w:szCs w:val="24"/>
        </w:rPr>
      </w:pPr>
      <w:r w:rsidRPr="00D749FF">
        <w:rPr>
          <w:rFonts w:ascii="Segoe UI Emoji" w:hAnsi="Segoe UI Emoji" w:cs="Segoe UI Emoji"/>
          <w:sz w:val="24"/>
          <w:szCs w:val="24"/>
        </w:rPr>
        <w:t>👉</w:t>
      </w:r>
      <w:r w:rsidRPr="00D749FF">
        <w:rPr>
          <w:rFonts w:ascii="Arial" w:hAnsi="Arial" w:cs="Arial"/>
          <w:sz w:val="24"/>
          <w:szCs w:val="24"/>
        </w:rPr>
        <w:t xml:space="preserve"> I gael mynediad i’r arolwg, cliciwch yma</w:t>
      </w:r>
      <w:r>
        <w:rPr>
          <w:rFonts w:ascii="Arial" w:hAnsi="Arial" w:cs="Arial"/>
          <w:sz w:val="24"/>
          <w:szCs w:val="24"/>
        </w:rPr>
        <w:t xml:space="preserve"> </w:t>
      </w:r>
      <w:r w:rsidRPr="00B97651">
        <w:rPr>
          <w:rFonts w:ascii="Arial" w:hAnsi="Arial" w:cs="Arial"/>
          <w:i/>
          <w:iCs/>
          <w:color w:val="808080" w:themeColor="background1" w:themeShade="80"/>
          <w:sz w:val="24"/>
          <w:szCs w:val="24"/>
        </w:rPr>
        <w:t xml:space="preserve">Insert </w:t>
      </w:r>
      <w:r>
        <w:rPr>
          <w:rFonts w:ascii="Arial" w:hAnsi="Arial" w:cs="Arial"/>
          <w:i/>
          <w:iCs/>
          <w:color w:val="808080" w:themeColor="background1" w:themeShade="80"/>
          <w:sz w:val="24"/>
          <w:szCs w:val="24"/>
        </w:rPr>
        <w:t>MSForms link</w:t>
      </w:r>
    </w:p>
    <w:p w14:paraId="51FC789E" w14:textId="77777777" w:rsidR="00C10F50" w:rsidRPr="00D749FF" w:rsidRDefault="00C10F50" w:rsidP="00C10F50">
      <w:pPr>
        <w:rPr>
          <w:rFonts w:ascii="Arial" w:hAnsi="Arial" w:cs="Arial"/>
          <w:sz w:val="24"/>
          <w:szCs w:val="24"/>
        </w:rPr>
      </w:pPr>
      <w:r w:rsidRPr="00D749FF">
        <w:rPr>
          <w:rFonts w:ascii="Arial" w:hAnsi="Arial" w:cs="Arial"/>
          <w:sz w:val="24"/>
          <w:szCs w:val="24"/>
        </w:rPr>
        <w:t>Bydd yr arolwg yn cau ar</w:t>
      </w:r>
      <w:r>
        <w:rPr>
          <w:rFonts w:ascii="Arial" w:hAnsi="Arial" w:cs="Arial"/>
          <w:sz w:val="24"/>
          <w:szCs w:val="24"/>
        </w:rPr>
        <w:t xml:space="preserve"> XXX</w:t>
      </w:r>
      <w:r w:rsidRPr="00D749FF">
        <w:rPr>
          <w:rFonts w:ascii="Arial" w:hAnsi="Arial" w:cs="Arial"/>
          <w:sz w:val="24"/>
          <w:szCs w:val="24"/>
        </w:rPr>
        <w:t>.</w:t>
      </w:r>
    </w:p>
    <w:p w14:paraId="5DAC248E" w14:textId="77777777" w:rsidR="00C10F50" w:rsidRPr="00D749FF" w:rsidRDefault="00C10F50" w:rsidP="00C10F50">
      <w:pPr>
        <w:rPr>
          <w:rFonts w:ascii="Arial" w:hAnsi="Arial" w:cs="Arial"/>
          <w:sz w:val="24"/>
          <w:szCs w:val="24"/>
        </w:rPr>
      </w:pPr>
    </w:p>
    <w:p w14:paraId="30034FA7" w14:textId="77777777" w:rsidR="00C10F50" w:rsidRPr="00D749FF" w:rsidRDefault="00C10F50" w:rsidP="00C10F50">
      <w:pPr>
        <w:rPr>
          <w:rFonts w:ascii="Arial" w:hAnsi="Arial" w:cs="Arial"/>
          <w:sz w:val="24"/>
          <w:szCs w:val="24"/>
        </w:rPr>
      </w:pPr>
      <w:r w:rsidRPr="00D749FF">
        <w:rPr>
          <w:rFonts w:ascii="Arial" w:hAnsi="Arial" w:cs="Arial"/>
          <w:sz w:val="24"/>
          <w:szCs w:val="24"/>
        </w:rPr>
        <w:t>Dylai’r arolwg gymryd tua 5–10 munud, a bydd eich barn yn helpu i lywio datblygiad hyfforddiant y dyfodol ar draws GIG Cymru.</w:t>
      </w:r>
    </w:p>
    <w:p w14:paraId="0A137B02" w14:textId="77777777" w:rsidR="00C10F50" w:rsidRPr="00D749FF" w:rsidRDefault="00C10F50" w:rsidP="00C10F50">
      <w:pPr>
        <w:rPr>
          <w:rFonts w:ascii="Arial" w:hAnsi="Arial" w:cs="Arial"/>
          <w:sz w:val="24"/>
          <w:szCs w:val="24"/>
        </w:rPr>
      </w:pPr>
      <w:r w:rsidRPr="00D749FF">
        <w:rPr>
          <w:rFonts w:ascii="Arial" w:hAnsi="Arial" w:cs="Arial"/>
          <w:sz w:val="24"/>
          <w:szCs w:val="24"/>
        </w:rPr>
        <w:t>Os byddai’n well gennych rannu eich barn mewn galwad fer ar Teams, mae croeso i chi gysylltu.</w:t>
      </w:r>
    </w:p>
    <w:p w14:paraId="2862BE31" w14:textId="77777777" w:rsidR="00C10F50" w:rsidRPr="00D749FF" w:rsidRDefault="00C10F50" w:rsidP="00C10F50">
      <w:pPr>
        <w:rPr>
          <w:rFonts w:ascii="Arial" w:hAnsi="Arial" w:cs="Arial"/>
          <w:sz w:val="24"/>
          <w:szCs w:val="24"/>
        </w:rPr>
      </w:pPr>
    </w:p>
    <w:p w14:paraId="6F2715B2" w14:textId="77777777" w:rsidR="00C10F50" w:rsidRPr="00D749FF" w:rsidRDefault="00C10F50" w:rsidP="00C10F50">
      <w:pPr>
        <w:rPr>
          <w:rFonts w:ascii="Arial" w:hAnsi="Arial" w:cs="Arial"/>
          <w:sz w:val="24"/>
          <w:szCs w:val="24"/>
        </w:rPr>
      </w:pPr>
      <w:r w:rsidRPr="00D749FF">
        <w:rPr>
          <w:rFonts w:ascii="Arial" w:hAnsi="Arial" w:cs="Arial"/>
          <w:sz w:val="24"/>
          <w:szCs w:val="24"/>
        </w:rPr>
        <w:t>Diolch unwaith eto am eich amser a’ch mewnwelediadau.</w:t>
      </w:r>
    </w:p>
    <w:p w14:paraId="49783AD6" w14:textId="77777777" w:rsidR="00C10F50" w:rsidRPr="00D749FF" w:rsidRDefault="00C10F50" w:rsidP="00C10F50">
      <w:pPr>
        <w:rPr>
          <w:rFonts w:ascii="Arial" w:hAnsi="Arial" w:cs="Arial"/>
          <w:sz w:val="24"/>
          <w:szCs w:val="24"/>
        </w:rPr>
      </w:pPr>
      <w:r w:rsidRPr="00D749FF">
        <w:rPr>
          <w:rFonts w:ascii="Arial" w:hAnsi="Arial" w:cs="Arial"/>
          <w:sz w:val="24"/>
          <w:szCs w:val="24"/>
        </w:rPr>
        <w:t>Yn gywir,</w:t>
      </w:r>
    </w:p>
    <w:p w14:paraId="3745D4CA" w14:textId="77777777" w:rsidR="00C10F50" w:rsidRDefault="00C10F50">
      <w:pPr>
        <w:rPr>
          <w:rFonts w:ascii="Arial" w:hAnsi="Arial" w:cs="Arial"/>
          <w:b/>
          <w:bCs/>
          <w:sz w:val="28"/>
          <w:szCs w:val="28"/>
          <w:u w:val="single"/>
        </w:rPr>
      </w:pPr>
    </w:p>
    <w:p w14:paraId="00D64631" w14:textId="77777777" w:rsidR="00C10F50" w:rsidRDefault="00C10F50">
      <w:pPr>
        <w:rPr>
          <w:rFonts w:ascii="Arial" w:hAnsi="Arial" w:cs="Arial"/>
          <w:b/>
          <w:bCs/>
          <w:sz w:val="28"/>
          <w:szCs w:val="28"/>
          <w:u w:val="single"/>
        </w:rPr>
      </w:pPr>
    </w:p>
    <w:p w14:paraId="7F1A6865" w14:textId="77777777" w:rsidR="00C10F50" w:rsidRDefault="00C10F50">
      <w:pPr>
        <w:rPr>
          <w:rFonts w:ascii="Arial" w:hAnsi="Arial" w:cs="Arial"/>
          <w:b/>
          <w:bCs/>
          <w:sz w:val="28"/>
          <w:szCs w:val="28"/>
          <w:u w:val="single"/>
        </w:rPr>
      </w:pPr>
    </w:p>
    <w:p w14:paraId="6A70D889" w14:textId="77777777" w:rsidR="00C10F50" w:rsidRDefault="00C10F50" w:rsidP="00D20B6C">
      <w:pPr>
        <w:rPr>
          <w:rFonts w:ascii="Arial" w:hAnsi="Arial" w:cs="Arial"/>
          <w:sz w:val="24"/>
          <w:szCs w:val="24"/>
          <w:u w:val="single"/>
        </w:rPr>
      </w:pPr>
    </w:p>
    <w:p w14:paraId="767C732A" w14:textId="77777777" w:rsidR="00C10F50" w:rsidRDefault="00C10F50" w:rsidP="00D20B6C">
      <w:pPr>
        <w:rPr>
          <w:rFonts w:ascii="Arial" w:hAnsi="Arial" w:cs="Arial"/>
          <w:sz w:val="24"/>
          <w:szCs w:val="24"/>
          <w:u w:val="single"/>
        </w:rPr>
      </w:pPr>
    </w:p>
    <w:p w14:paraId="05333B5B" w14:textId="77777777" w:rsidR="00C10F50" w:rsidRDefault="00C10F50" w:rsidP="00D20B6C">
      <w:pPr>
        <w:rPr>
          <w:rFonts w:ascii="Arial" w:hAnsi="Arial" w:cs="Arial"/>
          <w:sz w:val="24"/>
          <w:szCs w:val="24"/>
          <w:u w:val="single"/>
        </w:rPr>
      </w:pPr>
    </w:p>
    <w:p w14:paraId="4C1629B9" w14:textId="77777777" w:rsidR="00C10F50" w:rsidRDefault="00C10F50" w:rsidP="00D20B6C">
      <w:pPr>
        <w:rPr>
          <w:rFonts w:ascii="Arial" w:hAnsi="Arial" w:cs="Arial"/>
          <w:sz w:val="24"/>
          <w:szCs w:val="24"/>
          <w:u w:val="single"/>
        </w:rPr>
      </w:pPr>
    </w:p>
    <w:p w14:paraId="2E326294" w14:textId="77777777" w:rsidR="00C10F50" w:rsidRDefault="00C10F50" w:rsidP="00D20B6C">
      <w:pPr>
        <w:rPr>
          <w:rFonts w:ascii="Arial" w:hAnsi="Arial" w:cs="Arial"/>
          <w:sz w:val="24"/>
          <w:szCs w:val="24"/>
          <w:u w:val="single"/>
        </w:rPr>
      </w:pPr>
    </w:p>
    <w:p w14:paraId="3C69902B" w14:textId="77777777" w:rsidR="00C10F50" w:rsidRDefault="00C10F50" w:rsidP="00D20B6C">
      <w:pPr>
        <w:rPr>
          <w:rFonts w:ascii="Arial" w:hAnsi="Arial" w:cs="Arial"/>
          <w:sz w:val="24"/>
          <w:szCs w:val="24"/>
          <w:u w:val="single"/>
        </w:rPr>
      </w:pPr>
    </w:p>
    <w:p w14:paraId="19CB8E31" w14:textId="77777777" w:rsidR="00C10F50" w:rsidRDefault="00C10F50" w:rsidP="00D20B6C">
      <w:pPr>
        <w:rPr>
          <w:rFonts w:ascii="Arial" w:hAnsi="Arial" w:cs="Arial"/>
          <w:sz w:val="24"/>
          <w:szCs w:val="24"/>
          <w:u w:val="single"/>
        </w:rPr>
      </w:pPr>
    </w:p>
    <w:p w14:paraId="683C34D9" w14:textId="77777777" w:rsidR="00C10F50" w:rsidRDefault="00C10F50" w:rsidP="00D20B6C">
      <w:pPr>
        <w:rPr>
          <w:rFonts w:ascii="Arial" w:hAnsi="Arial" w:cs="Arial"/>
          <w:sz w:val="24"/>
          <w:szCs w:val="24"/>
          <w:u w:val="single"/>
        </w:rPr>
      </w:pPr>
    </w:p>
    <w:p w14:paraId="4E7A986B" w14:textId="77777777" w:rsidR="00C10F50" w:rsidRDefault="00C10F50" w:rsidP="00D20B6C">
      <w:pPr>
        <w:rPr>
          <w:rFonts w:ascii="Arial" w:hAnsi="Arial" w:cs="Arial"/>
          <w:sz w:val="24"/>
          <w:szCs w:val="24"/>
          <w:u w:val="single"/>
        </w:rPr>
      </w:pPr>
    </w:p>
    <w:p w14:paraId="4A2F414F" w14:textId="77777777" w:rsidR="00C10F50" w:rsidRDefault="00C10F50" w:rsidP="00D20B6C">
      <w:pPr>
        <w:rPr>
          <w:rFonts w:ascii="Arial" w:hAnsi="Arial" w:cs="Arial"/>
          <w:sz w:val="24"/>
          <w:szCs w:val="24"/>
          <w:u w:val="single"/>
        </w:rPr>
      </w:pPr>
    </w:p>
    <w:p w14:paraId="406A009F" w14:textId="77777777" w:rsidR="00C10F50" w:rsidRDefault="00C10F50" w:rsidP="00D20B6C">
      <w:pPr>
        <w:rPr>
          <w:rFonts w:ascii="Arial" w:hAnsi="Arial" w:cs="Arial"/>
          <w:sz w:val="24"/>
          <w:szCs w:val="24"/>
          <w:u w:val="single"/>
        </w:rPr>
      </w:pPr>
    </w:p>
    <w:p w14:paraId="3DCC2537" w14:textId="77777777" w:rsidR="00C10F50" w:rsidRDefault="00C10F50" w:rsidP="00D20B6C">
      <w:pPr>
        <w:rPr>
          <w:rFonts w:ascii="Arial" w:hAnsi="Arial" w:cs="Arial"/>
          <w:sz w:val="24"/>
          <w:szCs w:val="24"/>
          <w:u w:val="single"/>
        </w:rPr>
      </w:pPr>
    </w:p>
    <w:p w14:paraId="67C8F544" w14:textId="77777777" w:rsidR="00C10F50" w:rsidRDefault="00C10F50" w:rsidP="00D20B6C">
      <w:pPr>
        <w:rPr>
          <w:rFonts w:ascii="Arial" w:hAnsi="Arial" w:cs="Arial"/>
          <w:sz w:val="24"/>
          <w:szCs w:val="24"/>
          <w:u w:val="single"/>
        </w:rPr>
      </w:pPr>
    </w:p>
    <w:p w14:paraId="0474705A" w14:textId="77777777" w:rsidR="00C10F50" w:rsidRDefault="00C10F50" w:rsidP="00D20B6C">
      <w:pPr>
        <w:rPr>
          <w:rFonts w:ascii="Arial" w:hAnsi="Arial" w:cs="Arial"/>
          <w:sz w:val="24"/>
          <w:szCs w:val="24"/>
          <w:u w:val="single"/>
        </w:rPr>
      </w:pPr>
    </w:p>
    <w:p w14:paraId="5B0F7DF6" w14:textId="77777777" w:rsidR="00C10F50" w:rsidRDefault="00C10F50" w:rsidP="00D20B6C">
      <w:pPr>
        <w:rPr>
          <w:rFonts w:ascii="Arial" w:hAnsi="Arial" w:cs="Arial"/>
          <w:sz w:val="24"/>
          <w:szCs w:val="24"/>
          <w:u w:val="single"/>
        </w:rPr>
      </w:pPr>
    </w:p>
    <w:p w14:paraId="293EF783" w14:textId="0206D469" w:rsidR="00D20B6C" w:rsidRDefault="00D20B6C" w:rsidP="00D20B6C">
      <w:pPr>
        <w:rPr>
          <w:rFonts w:ascii="Arial" w:hAnsi="Arial" w:cs="Arial"/>
          <w:b/>
          <w:bCs/>
          <w:sz w:val="28"/>
          <w:szCs w:val="28"/>
          <w:u w:val="single"/>
        </w:rPr>
      </w:pPr>
      <w:r w:rsidRPr="00C10F50">
        <w:rPr>
          <w:rFonts w:ascii="Arial" w:hAnsi="Arial" w:cs="Arial"/>
          <w:b/>
          <w:bCs/>
          <w:sz w:val="28"/>
          <w:szCs w:val="28"/>
          <w:u w:val="single"/>
        </w:rPr>
        <w:lastRenderedPageBreak/>
        <w:t>Appendix 2: MSForms survey wording</w:t>
      </w:r>
    </w:p>
    <w:p w14:paraId="0DE8E3A2" w14:textId="77777777" w:rsidR="00C10F50" w:rsidRPr="00C10F50" w:rsidRDefault="00C10F50" w:rsidP="00D20B6C">
      <w:pPr>
        <w:rPr>
          <w:rFonts w:ascii="Arial" w:hAnsi="Arial" w:cs="Arial"/>
          <w:b/>
          <w:bCs/>
          <w:sz w:val="28"/>
          <w:szCs w:val="28"/>
          <w:u w:val="single"/>
        </w:rPr>
      </w:pPr>
    </w:p>
    <w:p w14:paraId="6FAA148F" w14:textId="77777777" w:rsidR="00D20B6C" w:rsidRPr="00B97651" w:rsidRDefault="00D20B6C" w:rsidP="00D20B6C">
      <w:pPr>
        <w:pStyle w:val="Title"/>
        <w:rPr>
          <w:rFonts w:ascii="Arial" w:hAnsi="Arial" w:cs="Arial"/>
          <w:b/>
          <w:bCs/>
          <w:sz w:val="24"/>
          <w:szCs w:val="24"/>
        </w:rPr>
      </w:pPr>
      <w:r w:rsidRPr="00B97651">
        <w:rPr>
          <w:rFonts w:ascii="Arial" w:hAnsi="Arial" w:cs="Arial"/>
          <w:b/>
          <w:bCs/>
          <w:sz w:val="28"/>
          <w:szCs w:val="28"/>
        </w:rPr>
        <w:t xml:space="preserve">HEIW Training Impact Survey </w:t>
      </w:r>
      <w:r w:rsidRPr="00B97651">
        <w:rPr>
          <w:rFonts w:ascii="Arial" w:hAnsi="Arial" w:cs="Arial"/>
          <w:b/>
          <w:bCs/>
          <w:sz w:val="24"/>
          <w:szCs w:val="24"/>
        </w:rPr>
        <w:t xml:space="preserve">– </w:t>
      </w:r>
      <w:r w:rsidRPr="00B97651">
        <w:rPr>
          <w:rFonts w:ascii="Arial" w:hAnsi="Arial" w:cs="Arial"/>
          <w:b/>
          <w:bCs/>
          <w:i/>
          <w:iCs/>
          <w:color w:val="808080" w:themeColor="background1" w:themeShade="80"/>
          <w:sz w:val="24"/>
          <w:szCs w:val="24"/>
        </w:rPr>
        <w:t>Insert title of survey</w:t>
      </w:r>
    </w:p>
    <w:p w14:paraId="6AE3A616" w14:textId="77777777" w:rsidR="00D20B6C" w:rsidRPr="00B97651" w:rsidRDefault="00D20B6C" w:rsidP="00D20B6C">
      <w:pPr>
        <w:rPr>
          <w:rFonts w:ascii="Arial" w:hAnsi="Arial" w:cs="Arial"/>
          <w:sz w:val="24"/>
          <w:szCs w:val="24"/>
        </w:rPr>
      </w:pPr>
    </w:p>
    <w:p w14:paraId="3A6788D0" w14:textId="77777777" w:rsidR="00D20B6C" w:rsidRPr="00B97651" w:rsidRDefault="00D20B6C" w:rsidP="00D20B6C">
      <w:pPr>
        <w:rPr>
          <w:rFonts w:ascii="Arial" w:hAnsi="Arial" w:cs="Arial"/>
          <w:sz w:val="24"/>
          <w:szCs w:val="24"/>
        </w:rPr>
      </w:pPr>
      <w:r w:rsidRPr="00B97651">
        <w:rPr>
          <w:rFonts w:ascii="Arial" w:hAnsi="Arial" w:cs="Arial"/>
          <w:sz w:val="24"/>
          <w:szCs w:val="24"/>
        </w:rPr>
        <w:t>HEIW are undertaking an impact evaluation of their Workforce Planning training which has been developed to support planning across NHS Wales.</w:t>
      </w:r>
    </w:p>
    <w:p w14:paraId="30F85FEA"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During the last 18 months, you enrolled on HEIW’s </w:t>
      </w:r>
      <w:r w:rsidRPr="00B97651">
        <w:rPr>
          <w:rFonts w:ascii="Arial" w:hAnsi="Arial" w:cs="Arial"/>
          <w:i/>
          <w:iCs/>
          <w:color w:val="808080" w:themeColor="background1" w:themeShade="80"/>
          <w:sz w:val="24"/>
          <w:szCs w:val="24"/>
        </w:rPr>
        <w:t>Insert title of survey</w:t>
      </w:r>
      <w:r w:rsidRPr="00B97651">
        <w:rPr>
          <w:rFonts w:ascii="Arial" w:hAnsi="Arial" w:cs="Arial"/>
          <w:color w:val="808080" w:themeColor="background1" w:themeShade="80"/>
          <w:sz w:val="24"/>
          <w:szCs w:val="24"/>
        </w:rPr>
        <w:t xml:space="preserve"> </w:t>
      </w:r>
      <w:r w:rsidRPr="00B97651">
        <w:rPr>
          <w:rFonts w:ascii="Arial" w:hAnsi="Arial" w:cs="Arial"/>
          <w:sz w:val="24"/>
          <w:szCs w:val="24"/>
        </w:rPr>
        <w:t>training via Y Ty Dysgu’s learning platform. We would now like to understand its long-term impact, gather your feedback, and identify any further support you may need.</w:t>
      </w:r>
      <w:r w:rsidRPr="00B97651">
        <w:rPr>
          <w:rFonts w:ascii="Arial" w:hAnsi="Arial" w:cs="Arial"/>
          <w:sz w:val="24"/>
          <w:szCs w:val="24"/>
        </w:rPr>
        <w:br/>
        <w:t>Your responses will remain confidential and will help us improve future programmes.</w:t>
      </w:r>
    </w:p>
    <w:p w14:paraId="4384715E" w14:textId="77777777" w:rsidR="00D20B6C" w:rsidRPr="00B97651" w:rsidRDefault="00D20B6C" w:rsidP="00D20B6C">
      <w:pPr>
        <w:rPr>
          <w:rFonts w:ascii="Arial" w:hAnsi="Arial" w:cs="Arial"/>
          <w:sz w:val="24"/>
          <w:szCs w:val="24"/>
        </w:rPr>
      </w:pPr>
      <w:r w:rsidRPr="00B97651">
        <w:rPr>
          <w:rFonts w:ascii="Arial" w:hAnsi="Arial" w:cs="Arial"/>
          <w:sz w:val="24"/>
          <w:szCs w:val="24"/>
        </w:rPr>
        <w:t>A link to the course is below:</w:t>
      </w:r>
    </w:p>
    <w:p w14:paraId="4AFE096D" w14:textId="77777777" w:rsidR="00D20B6C" w:rsidRPr="00B97651" w:rsidRDefault="00D20B6C" w:rsidP="00D20B6C">
      <w:pPr>
        <w:rPr>
          <w:rFonts w:ascii="Arial" w:hAnsi="Arial" w:cs="Arial"/>
          <w:i/>
          <w:iCs/>
          <w:color w:val="808080" w:themeColor="background1" w:themeShade="80"/>
          <w:sz w:val="24"/>
          <w:szCs w:val="24"/>
        </w:rPr>
      </w:pPr>
      <w:r w:rsidRPr="00B97651">
        <w:rPr>
          <w:rFonts w:ascii="Arial" w:hAnsi="Arial" w:cs="Arial"/>
          <w:i/>
          <w:iCs/>
          <w:color w:val="808080" w:themeColor="background1" w:themeShade="80"/>
          <w:sz w:val="24"/>
          <w:szCs w:val="24"/>
        </w:rPr>
        <w:t>Insert relevant training link to Y Ty Dysgu webpage</w:t>
      </w:r>
    </w:p>
    <w:p w14:paraId="0EBC721E" w14:textId="77777777" w:rsidR="00D20B6C" w:rsidRPr="00B97651" w:rsidRDefault="00D20B6C" w:rsidP="00D20B6C">
      <w:pPr>
        <w:rPr>
          <w:rFonts w:ascii="Arial" w:hAnsi="Arial" w:cs="Arial"/>
          <w:sz w:val="24"/>
          <w:szCs w:val="24"/>
        </w:rPr>
      </w:pPr>
      <w:r w:rsidRPr="00B97651">
        <w:rPr>
          <w:rFonts w:ascii="Arial" w:hAnsi="Arial" w:cs="Arial"/>
          <w:sz w:val="24"/>
          <w:szCs w:val="24"/>
        </w:rPr>
        <w:t>The survey is anonymous.</w:t>
      </w:r>
    </w:p>
    <w:p w14:paraId="6E72A25E" w14:textId="77777777" w:rsidR="00D20B6C" w:rsidRPr="00B97651" w:rsidRDefault="00D20B6C" w:rsidP="00D20B6C">
      <w:pPr>
        <w:rPr>
          <w:rFonts w:ascii="Arial" w:hAnsi="Arial" w:cs="Arial"/>
          <w:sz w:val="24"/>
          <w:szCs w:val="24"/>
        </w:rPr>
      </w:pPr>
      <w:r w:rsidRPr="00B97651">
        <w:rPr>
          <w:rFonts w:ascii="Arial" w:hAnsi="Arial" w:cs="Arial"/>
          <w:sz w:val="24"/>
          <w:szCs w:val="24"/>
        </w:rPr>
        <w:t>You won’t be asked for your name or any personal identifiers. To understand the experiences of different staff groups, we ask for some background information and your occupational group — but you can always choose ‘Prefer not to say’.</w:t>
      </w:r>
    </w:p>
    <w:p w14:paraId="3ECBD634" w14:textId="77777777" w:rsidR="00D20B6C" w:rsidRPr="00B97651" w:rsidRDefault="00D20B6C" w:rsidP="00D20B6C">
      <w:pPr>
        <w:rPr>
          <w:rFonts w:ascii="Arial" w:hAnsi="Arial" w:cs="Arial"/>
          <w:sz w:val="24"/>
          <w:szCs w:val="24"/>
        </w:rPr>
      </w:pPr>
      <w:r w:rsidRPr="00B97651">
        <w:rPr>
          <w:rFonts w:ascii="Arial" w:hAnsi="Arial" w:cs="Arial"/>
          <w:sz w:val="24"/>
          <w:szCs w:val="24"/>
        </w:rPr>
        <w:t>Any comments you choose to leave in the free-text questions will be fully anonymised before being shared.</w:t>
      </w:r>
    </w:p>
    <w:p w14:paraId="2CE54BA7"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How to take part:</w:t>
      </w:r>
    </w:p>
    <w:p w14:paraId="7394196F" w14:textId="77777777" w:rsidR="00D20B6C" w:rsidRPr="00B97651" w:rsidRDefault="00D20B6C" w:rsidP="00D20B6C">
      <w:pPr>
        <w:rPr>
          <w:rFonts w:ascii="Arial" w:hAnsi="Arial" w:cs="Arial"/>
          <w:sz w:val="24"/>
          <w:szCs w:val="24"/>
        </w:rPr>
      </w:pPr>
      <w:r w:rsidRPr="00B97651">
        <w:rPr>
          <w:rFonts w:ascii="Arial" w:hAnsi="Arial" w:cs="Arial"/>
          <w:sz w:val="24"/>
          <w:szCs w:val="24"/>
        </w:rPr>
        <w:t>Please complete the survey based on your views. It should take around 5-10 minutes.</w:t>
      </w:r>
    </w:p>
    <w:p w14:paraId="13A0BA60" w14:textId="77777777" w:rsidR="00D20B6C" w:rsidRPr="00B97651" w:rsidRDefault="00D20B6C" w:rsidP="00D20B6C">
      <w:pPr>
        <w:rPr>
          <w:rFonts w:ascii="Arial" w:hAnsi="Arial" w:cs="Arial"/>
          <w:sz w:val="24"/>
          <w:szCs w:val="24"/>
        </w:rPr>
      </w:pPr>
      <w:r w:rsidRPr="00B97651">
        <w:rPr>
          <w:rFonts w:ascii="Arial" w:hAnsi="Arial" w:cs="Arial"/>
          <w:sz w:val="24"/>
          <w:szCs w:val="24"/>
        </w:rPr>
        <w:t>The privacy statement for HEIW can be found here: Privacy Policy - HEIW (nhs.wales).</w:t>
      </w:r>
    </w:p>
    <w:p w14:paraId="181AC2E1" w14:textId="77777777" w:rsidR="00D20B6C" w:rsidRPr="00B97651" w:rsidRDefault="00D20B6C" w:rsidP="00D20B6C">
      <w:pPr>
        <w:rPr>
          <w:rFonts w:ascii="Arial" w:hAnsi="Arial" w:cs="Arial"/>
          <w:sz w:val="24"/>
          <w:szCs w:val="24"/>
        </w:rPr>
      </w:pPr>
      <w:r w:rsidRPr="00B97651">
        <w:rPr>
          <w:rFonts w:ascii="Arial" w:hAnsi="Arial" w:cs="Arial"/>
          <w:sz w:val="24"/>
          <w:szCs w:val="24"/>
        </w:rPr>
        <w:t>If you’d prefer to undertake this survey in Welsh, please click here – Forms link</w:t>
      </w:r>
    </w:p>
    <w:p w14:paraId="55B2E896"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By undertaking this survey, you are consenting to your opinions being shared as part of the evaluation. If you have any questions about the evaluation or would like to withdraw your data at any point, please email </w:t>
      </w:r>
      <w:hyperlink r:id="rId32" w:history="1">
        <w:r w:rsidRPr="00B97651">
          <w:rPr>
            <w:rStyle w:val="Hyperlink"/>
            <w:rFonts w:ascii="Arial" w:hAnsi="Arial" w:cs="Arial"/>
            <w:sz w:val="24"/>
            <w:szCs w:val="24"/>
          </w:rPr>
          <w:t>heiw.workforceplanning@wales.nhs.uk</w:t>
        </w:r>
      </w:hyperlink>
    </w:p>
    <w:p w14:paraId="4B919AD5" w14:textId="77777777" w:rsidR="00D20B6C" w:rsidRPr="00B97651" w:rsidRDefault="00D20B6C" w:rsidP="00D20B6C">
      <w:pPr>
        <w:rPr>
          <w:rFonts w:ascii="Arial" w:hAnsi="Arial" w:cs="Arial"/>
          <w:sz w:val="24"/>
          <w:szCs w:val="24"/>
        </w:rPr>
      </w:pPr>
    </w:p>
    <w:p w14:paraId="2BEDBD24" w14:textId="77777777" w:rsidR="00D20B6C" w:rsidRPr="00B97651" w:rsidRDefault="00D20B6C" w:rsidP="00D20B6C">
      <w:pPr>
        <w:rPr>
          <w:rFonts w:ascii="Arial" w:hAnsi="Arial" w:cs="Arial"/>
          <w:sz w:val="24"/>
          <w:szCs w:val="24"/>
        </w:rPr>
      </w:pPr>
      <w:r w:rsidRPr="00B97651">
        <w:rPr>
          <w:rFonts w:ascii="Arial" w:hAnsi="Arial" w:cs="Arial"/>
          <w:sz w:val="24"/>
          <w:szCs w:val="24"/>
        </w:rPr>
        <w:t>Thank you for taking the time to complete this survey.</w:t>
      </w:r>
    </w:p>
    <w:p w14:paraId="5A7DC6CC" w14:textId="77777777" w:rsidR="00D20B6C" w:rsidRPr="00B97651" w:rsidRDefault="00D20B6C" w:rsidP="00D20B6C">
      <w:pPr>
        <w:rPr>
          <w:rFonts w:ascii="Arial" w:hAnsi="Arial" w:cs="Arial"/>
          <w:sz w:val="24"/>
          <w:szCs w:val="24"/>
        </w:rPr>
      </w:pPr>
    </w:p>
    <w:p w14:paraId="26406D35" w14:textId="77777777" w:rsidR="00D20B6C" w:rsidRPr="00B97651" w:rsidRDefault="00D20B6C" w:rsidP="00D20B6C">
      <w:pPr>
        <w:rPr>
          <w:rFonts w:ascii="Arial" w:hAnsi="Arial" w:cs="Arial"/>
          <w:sz w:val="24"/>
          <w:szCs w:val="24"/>
        </w:rPr>
      </w:pPr>
      <w:r w:rsidRPr="00B97651">
        <w:rPr>
          <w:rFonts w:ascii="Arial" w:hAnsi="Arial" w:cs="Arial"/>
          <w:sz w:val="24"/>
          <w:szCs w:val="24"/>
        </w:rPr>
        <w:pict w14:anchorId="16C40744">
          <v:rect id="_x0000_i1025" style="width:0;height:1.5pt" o:hralign="center" o:hrstd="t" o:hr="t" fillcolor="#a0a0a0" stroked="f"/>
        </w:pict>
      </w:r>
    </w:p>
    <w:p w14:paraId="10AA4FB7" w14:textId="77777777" w:rsidR="00D20B6C" w:rsidRPr="00B97651" w:rsidRDefault="00D20B6C" w:rsidP="00D20B6C">
      <w:pPr>
        <w:rPr>
          <w:rFonts w:ascii="Arial" w:hAnsi="Arial" w:cs="Arial"/>
          <w:sz w:val="24"/>
          <w:szCs w:val="24"/>
        </w:rPr>
      </w:pPr>
    </w:p>
    <w:p w14:paraId="70C0E191"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 xml:space="preserve">Qa. Which organisation do you work for? </w:t>
      </w:r>
    </w:p>
    <w:p w14:paraId="329A5975"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Aneurin Bevan University Health Board</w:t>
      </w:r>
    </w:p>
    <w:p w14:paraId="6666B8FD"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Betsi Cadwaladr University Health Board</w:t>
      </w:r>
    </w:p>
    <w:p w14:paraId="0DD3B9CC"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lastRenderedPageBreak/>
        <w:t>Cardiff &amp; Vale University Health Board</w:t>
      </w:r>
    </w:p>
    <w:p w14:paraId="0E8B9291"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Cwm Taf Morgannwg University Health Board</w:t>
      </w:r>
    </w:p>
    <w:p w14:paraId="1B8274C8"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Digital Health and Care Wales (DHCW)</w:t>
      </w:r>
    </w:p>
    <w:p w14:paraId="76C6E7A8"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Health Education and Improvement Wales (HEIW)</w:t>
      </w:r>
    </w:p>
    <w:p w14:paraId="47B2116A"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Hywel Dda University Health Board</w:t>
      </w:r>
    </w:p>
    <w:p w14:paraId="1552F33E"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NHS Wales Shared Services Partnership (NWSSP)</w:t>
      </w:r>
    </w:p>
    <w:p w14:paraId="2A4A3BEF"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Powys Teaching Health Board</w:t>
      </w:r>
    </w:p>
    <w:p w14:paraId="7CEA1251"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Public Health Wales</w:t>
      </w:r>
    </w:p>
    <w:p w14:paraId="3ACDAD1B"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Swansea Bay University Health Board</w:t>
      </w:r>
    </w:p>
    <w:p w14:paraId="7F76AC10"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Velindre University NHS Trust</w:t>
      </w:r>
    </w:p>
    <w:p w14:paraId="06B3D80E"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Welsh Ambulance Service Trust (WAST)</w:t>
      </w:r>
    </w:p>
    <w:p w14:paraId="3C74367A" w14:textId="77777777" w:rsidR="00D20B6C" w:rsidRPr="00B97651" w:rsidRDefault="00D20B6C" w:rsidP="00D20B6C">
      <w:pPr>
        <w:pStyle w:val="ListParagraph"/>
        <w:numPr>
          <w:ilvl w:val="0"/>
          <w:numId w:val="16"/>
        </w:numPr>
        <w:spacing w:line="278" w:lineRule="auto"/>
        <w:rPr>
          <w:rFonts w:ascii="Arial" w:hAnsi="Arial" w:cs="Arial"/>
          <w:sz w:val="24"/>
          <w:szCs w:val="24"/>
        </w:rPr>
      </w:pPr>
      <w:r w:rsidRPr="00B97651">
        <w:rPr>
          <w:rFonts w:ascii="Arial" w:hAnsi="Arial" w:cs="Arial"/>
          <w:sz w:val="24"/>
          <w:szCs w:val="24"/>
        </w:rPr>
        <w:t>Other</w:t>
      </w:r>
    </w:p>
    <w:p w14:paraId="515AB24C" w14:textId="77777777" w:rsidR="00D20B6C" w:rsidRPr="00B97651" w:rsidRDefault="00D20B6C" w:rsidP="00D20B6C">
      <w:pPr>
        <w:rPr>
          <w:rFonts w:ascii="Arial" w:hAnsi="Arial" w:cs="Arial"/>
          <w:b/>
          <w:bCs/>
          <w:sz w:val="24"/>
          <w:szCs w:val="24"/>
        </w:rPr>
      </w:pPr>
    </w:p>
    <w:p w14:paraId="1F76EE7E"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 xml:space="preserve">Qb. What is your role? </w:t>
      </w:r>
    </w:p>
    <w:p w14:paraId="30A82C4B" w14:textId="77777777" w:rsidR="00D20B6C" w:rsidRPr="00B97651" w:rsidRDefault="00D20B6C" w:rsidP="00D20B6C">
      <w:pPr>
        <w:rPr>
          <w:rFonts w:ascii="Arial" w:hAnsi="Arial" w:cs="Arial"/>
          <w:sz w:val="24"/>
          <w:szCs w:val="24"/>
        </w:rPr>
      </w:pPr>
      <w:r w:rsidRPr="00B97651">
        <w:rPr>
          <w:rFonts w:ascii="Arial" w:hAnsi="Arial" w:cs="Arial"/>
          <w:sz w:val="24"/>
          <w:szCs w:val="24"/>
        </w:rPr>
        <w:t>Free text answer</w:t>
      </w:r>
    </w:p>
    <w:p w14:paraId="3EB80EE4" w14:textId="77777777" w:rsidR="00D20B6C" w:rsidRPr="00B97651" w:rsidRDefault="00D20B6C" w:rsidP="00D20B6C">
      <w:pPr>
        <w:rPr>
          <w:rFonts w:ascii="Arial" w:hAnsi="Arial" w:cs="Arial"/>
          <w:sz w:val="24"/>
          <w:szCs w:val="24"/>
        </w:rPr>
      </w:pPr>
      <w:r w:rsidRPr="00B97651">
        <w:rPr>
          <w:rFonts w:ascii="Arial" w:hAnsi="Arial" w:cs="Arial"/>
          <w:sz w:val="24"/>
          <w:szCs w:val="24"/>
        </w:rPr>
        <w:pict w14:anchorId="795780F9">
          <v:rect id="_x0000_i1026" style="width:0;height:1.5pt" o:hralign="center" o:hrstd="t" o:hr="t" fillcolor="#a0a0a0" stroked="f"/>
        </w:pict>
      </w:r>
    </w:p>
    <w:p w14:paraId="36200BE8" w14:textId="77777777" w:rsidR="00D20B6C" w:rsidRPr="00B97651" w:rsidRDefault="00D20B6C" w:rsidP="00D20B6C">
      <w:pPr>
        <w:pStyle w:val="Heading1"/>
        <w:rPr>
          <w:rFonts w:ascii="Arial" w:hAnsi="Arial" w:cs="Arial"/>
          <w:sz w:val="24"/>
          <w:szCs w:val="24"/>
        </w:rPr>
      </w:pPr>
      <w:r w:rsidRPr="00B97651">
        <w:rPr>
          <w:rFonts w:ascii="Arial" w:hAnsi="Arial" w:cs="Arial"/>
          <w:sz w:val="24"/>
          <w:szCs w:val="24"/>
        </w:rPr>
        <w:t>Section 1: Awareness</w:t>
      </w:r>
    </w:p>
    <w:p w14:paraId="06759D46" w14:textId="77777777" w:rsidR="00D20B6C" w:rsidRPr="00B97651" w:rsidRDefault="00D20B6C" w:rsidP="00D20B6C">
      <w:pPr>
        <w:pStyle w:val="ListParagraph"/>
        <w:numPr>
          <w:ilvl w:val="0"/>
          <w:numId w:val="9"/>
        </w:numPr>
        <w:spacing w:line="278" w:lineRule="auto"/>
        <w:rPr>
          <w:rFonts w:ascii="Arial" w:hAnsi="Arial" w:cs="Arial"/>
          <w:b/>
          <w:bCs/>
          <w:sz w:val="24"/>
          <w:szCs w:val="24"/>
        </w:rPr>
      </w:pPr>
      <w:r w:rsidRPr="00B97651">
        <w:rPr>
          <w:rFonts w:ascii="Arial" w:hAnsi="Arial" w:cs="Arial"/>
          <w:b/>
          <w:bCs/>
          <w:sz w:val="24"/>
          <w:szCs w:val="24"/>
        </w:rPr>
        <w:t xml:space="preserve">How did you first hear about the </w:t>
      </w:r>
      <w:r w:rsidRPr="00B97651">
        <w:rPr>
          <w:rFonts w:ascii="Arial" w:hAnsi="Arial" w:cs="Arial"/>
          <w:i/>
          <w:iCs/>
          <w:color w:val="808080" w:themeColor="background1" w:themeShade="80"/>
          <w:sz w:val="24"/>
          <w:szCs w:val="24"/>
        </w:rPr>
        <w:t>Insert title of survey</w:t>
      </w:r>
      <w:r w:rsidRPr="00B97651">
        <w:rPr>
          <w:rFonts w:ascii="Arial" w:hAnsi="Arial" w:cs="Arial"/>
          <w:color w:val="808080" w:themeColor="background1" w:themeShade="80"/>
          <w:sz w:val="24"/>
          <w:szCs w:val="24"/>
        </w:rPr>
        <w:t xml:space="preserve"> </w:t>
      </w:r>
      <w:r w:rsidRPr="00B97651">
        <w:rPr>
          <w:rFonts w:ascii="Arial" w:hAnsi="Arial" w:cs="Arial"/>
          <w:b/>
          <w:bCs/>
          <w:sz w:val="24"/>
          <w:szCs w:val="24"/>
        </w:rPr>
        <w:t>training?</w:t>
      </w:r>
    </w:p>
    <w:p w14:paraId="691F3FAC" w14:textId="77777777" w:rsidR="00D20B6C" w:rsidRPr="00B97651" w:rsidRDefault="00D20B6C" w:rsidP="00D20B6C">
      <w:pPr>
        <w:pStyle w:val="ListParagraph"/>
        <w:numPr>
          <w:ilvl w:val="0"/>
          <w:numId w:val="11"/>
        </w:numPr>
        <w:spacing w:line="278" w:lineRule="auto"/>
        <w:rPr>
          <w:rFonts w:ascii="Arial" w:hAnsi="Arial" w:cs="Arial"/>
          <w:sz w:val="24"/>
          <w:szCs w:val="24"/>
        </w:rPr>
      </w:pPr>
      <w:r w:rsidRPr="00B97651">
        <w:rPr>
          <w:rFonts w:ascii="Arial" w:hAnsi="Arial" w:cs="Arial"/>
          <w:sz w:val="24"/>
          <w:szCs w:val="24"/>
        </w:rPr>
        <w:t>Communications from my department</w:t>
      </w:r>
    </w:p>
    <w:p w14:paraId="6EDAA0FE" w14:textId="77777777" w:rsidR="00D20B6C" w:rsidRPr="00B97651" w:rsidRDefault="00D20B6C" w:rsidP="00D20B6C">
      <w:pPr>
        <w:pStyle w:val="ListParagraph"/>
        <w:numPr>
          <w:ilvl w:val="0"/>
          <w:numId w:val="11"/>
        </w:numPr>
        <w:spacing w:line="278" w:lineRule="auto"/>
        <w:rPr>
          <w:rFonts w:ascii="Arial" w:hAnsi="Arial" w:cs="Arial"/>
          <w:sz w:val="24"/>
          <w:szCs w:val="24"/>
        </w:rPr>
      </w:pPr>
      <w:r w:rsidRPr="00B97651">
        <w:rPr>
          <w:rFonts w:ascii="Arial" w:hAnsi="Arial" w:cs="Arial"/>
          <w:sz w:val="24"/>
          <w:szCs w:val="24"/>
        </w:rPr>
        <w:t>Recommended by a colleague</w:t>
      </w:r>
    </w:p>
    <w:p w14:paraId="545F259C" w14:textId="77777777" w:rsidR="00D20B6C" w:rsidRPr="00B97651" w:rsidRDefault="00D20B6C" w:rsidP="00D20B6C">
      <w:pPr>
        <w:pStyle w:val="ListParagraph"/>
        <w:numPr>
          <w:ilvl w:val="0"/>
          <w:numId w:val="11"/>
        </w:numPr>
        <w:spacing w:line="278" w:lineRule="auto"/>
        <w:rPr>
          <w:rFonts w:ascii="Arial" w:hAnsi="Arial" w:cs="Arial"/>
          <w:sz w:val="24"/>
          <w:szCs w:val="24"/>
        </w:rPr>
      </w:pPr>
      <w:r w:rsidRPr="00B97651">
        <w:rPr>
          <w:rFonts w:ascii="Arial" w:hAnsi="Arial" w:cs="Arial"/>
          <w:sz w:val="24"/>
          <w:szCs w:val="24"/>
        </w:rPr>
        <w:t>Attending a HEIW event</w:t>
      </w:r>
    </w:p>
    <w:p w14:paraId="6132BCE4" w14:textId="77777777" w:rsidR="00D20B6C" w:rsidRPr="00B97651" w:rsidRDefault="00D20B6C" w:rsidP="00D20B6C">
      <w:pPr>
        <w:pStyle w:val="ListParagraph"/>
        <w:numPr>
          <w:ilvl w:val="0"/>
          <w:numId w:val="11"/>
        </w:numPr>
        <w:spacing w:line="278" w:lineRule="auto"/>
        <w:rPr>
          <w:rFonts w:ascii="Arial" w:hAnsi="Arial" w:cs="Arial"/>
          <w:sz w:val="24"/>
          <w:szCs w:val="24"/>
        </w:rPr>
      </w:pPr>
      <w:r w:rsidRPr="00B97651">
        <w:rPr>
          <w:rFonts w:ascii="Arial" w:hAnsi="Arial" w:cs="Arial"/>
          <w:sz w:val="24"/>
          <w:szCs w:val="24"/>
        </w:rPr>
        <w:t>Social media</w:t>
      </w:r>
    </w:p>
    <w:p w14:paraId="72857441" w14:textId="77777777" w:rsidR="00D20B6C" w:rsidRPr="00B97651" w:rsidRDefault="00D20B6C" w:rsidP="00D20B6C">
      <w:pPr>
        <w:pStyle w:val="ListParagraph"/>
        <w:numPr>
          <w:ilvl w:val="0"/>
          <w:numId w:val="11"/>
        </w:numPr>
        <w:spacing w:line="278" w:lineRule="auto"/>
        <w:rPr>
          <w:rFonts w:ascii="Arial" w:hAnsi="Arial" w:cs="Arial"/>
          <w:sz w:val="24"/>
          <w:szCs w:val="24"/>
        </w:rPr>
      </w:pPr>
      <w:r w:rsidRPr="00B97651">
        <w:rPr>
          <w:rFonts w:ascii="Arial" w:hAnsi="Arial" w:cs="Arial"/>
          <w:sz w:val="24"/>
          <w:szCs w:val="24"/>
        </w:rPr>
        <w:t>Blog/publication</w:t>
      </w:r>
    </w:p>
    <w:p w14:paraId="04C9E45E" w14:textId="77777777" w:rsidR="00D20B6C" w:rsidRPr="00B97651" w:rsidRDefault="00D20B6C" w:rsidP="00D20B6C">
      <w:pPr>
        <w:pStyle w:val="ListParagraph"/>
        <w:numPr>
          <w:ilvl w:val="0"/>
          <w:numId w:val="11"/>
        </w:numPr>
        <w:spacing w:line="278" w:lineRule="auto"/>
        <w:rPr>
          <w:rFonts w:ascii="Arial" w:hAnsi="Arial" w:cs="Arial"/>
          <w:sz w:val="24"/>
          <w:szCs w:val="24"/>
        </w:rPr>
      </w:pPr>
      <w:r w:rsidRPr="00B97651">
        <w:rPr>
          <w:rFonts w:ascii="Arial" w:hAnsi="Arial" w:cs="Arial"/>
          <w:sz w:val="24"/>
          <w:szCs w:val="24"/>
        </w:rPr>
        <w:t>Other (please specify)</w:t>
      </w:r>
    </w:p>
    <w:p w14:paraId="504A9C46" w14:textId="77777777" w:rsidR="00D20B6C" w:rsidRPr="00B97651" w:rsidRDefault="00D20B6C" w:rsidP="00D20B6C">
      <w:pPr>
        <w:rPr>
          <w:rFonts w:ascii="Arial" w:hAnsi="Arial" w:cs="Arial"/>
          <w:sz w:val="24"/>
          <w:szCs w:val="24"/>
        </w:rPr>
      </w:pPr>
    </w:p>
    <w:p w14:paraId="595A1720" w14:textId="77777777" w:rsidR="00D20B6C" w:rsidRPr="00B97651" w:rsidRDefault="00D20B6C" w:rsidP="00D20B6C">
      <w:pPr>
        <w:pStyle w:val="ListParagraph"/>
        <w:numPr>
          <w:ilvl w:val="0"/>
          <w:numId w:val="9"/>
        </w:numPr>
        <w:spacing w:line="278" w:lineRule="auto"/>
        <w:rPr>
          <w:rFonts w:ascii="Arial" w:hAnsi="Arial" w:cs="Arial"/>
          <w:b/>
          <w:bCs/>
          <w:sz w:val="24"/>
          <w:szCs w:val="24"/>
        </w:rPr>
      </w:pPr>
      <w:r w:rsidRPr="00B97651">
        <w:rPr>
          <w:rFonts w:ascii="Arial" w:hAnsi="Arial" w:cs="Arial"/>
          <w:b/>
          <w:bCs/>
          <w:sz w:val="24"/>
          <w:szCs w:val="24"/>
        </w:rPr>
        <w:t>What were your reasons for enrolling on the training?</w:t>
      </w:r>
    </w:p>
    <w:p w14:paraId="7035FD77" w14:textId="77777777" w:rsidR="00D20B6C" w:rsidRPr="00B97651" w:rsidRDefault="00D20B6C" w:rsidP="00D20B6C">
      <w:pPr>
        <w:pStyle w:val="ListParagraph"/>
        <w:numPr>
          <w:ilvl w:val="1"/>
          <w:numId w:val="12"/>
        </w:numPr>
        <w:spacing w:line="278" w:lineRule="auto"/>
        <w:rPr>
          <w:rFonts w:ascii="Arial" w:hAnsi="Arial" w:cs="Arial"/>
          <w:sz w:val="24"/>
          <w:szCs w:val="24"/>
        </w:rPr>
      </w:pPr>
      <w:r w:rsidRPr="00B97651">
        <w:rPr>
          <w:rFonts w:ascii="Arial" w:hAnsi="Arial" w:cs="Arial"/>
          <w:sz w:val="24"/>
          <w:szCs w:val="24"/>
        </w:rPr>
        <w:t>Recommended to by Manager/colleague.</w:t>
      </w:r>
    </w:p>
    <w:p w14:paraId="6249AC13" w14:textId="77777777" w:rsidR="00D20B6C" w:rsidRPr="00B97651" w:rsidRDefault="00D20B6C" w:rsidP="00D20B6C">
      <w:pPr>
        <w:pStyle w:val="ListParagraph"/>
        <w:numPr>
          <w:ilvl w:val="1"/>
          <w:numId w:val="12"/>
        </w:numPr>
        <w:spacing w:line="278" w:lineRule="auto"/>
        <w:rPr>
          <w:rFonts w:ascii="Arial" w:hAnsi="Arial" w:cs="Arial"/>
          <w:sz w:val="24"/>
          <w:szCs w:val="24"/>
        </w:rPr>
      </w:pPr>
      <w:r w:rsidRPr="00B97651">
        <w:rPr>
          <w:rFonts w:ascii="Arial" w:hAnsi="Arial" w:cs="Arial"/>
          <w:sz w:val="24"/>
          <w:szCs w:val="24"/>
        </w:rPr>
        <w:t>To aid with current work</w:t>
      </w:r>
    </w:p>
    <w:p w14:paraId="3F5B39D5" w14:textId="77777777" w:rsidR="00D20B6C" w:rsidRPr="00B97651" w:rsidRDefault="00D20B6C" w:rsidP="00D20B6C">
      <w:pPr>
        <w:pStyle w:val="ListParagraph"/>
        <w:numPr>
          <w:ilvl w:val="1"/>
          <w:numId w:val="12"/>
        </w:numPr>
        <w:spacing w:line="278" w:lineRule="auto"/>
        <w:rPr>
          <w:rFonts w:ascii="Arial" w:hAnsi="Arial" w:cs="Arial"/>
          <w:sz w:val="24"/>
          <w:szCs w:val="24"/>
        </w:rPr>
      </w:pPr>
      <w:r w:rsidRPr="00B97651">
        <w:rPr>
          <w:rFonts w:ascii="Arial" w:hAnsi="Arial" w:cs="Arial"/>
          <w:sz w:val="24"/>
          <w:szCs w:val="24"/>
        </w:rPr>
        <w:t>Interested in the subject</w:t>
      </w:r>
    </w:p>
    <w:p w14:paraId="29C66D8F" w14:textId="77777777" w:rsidR="00D20B6C" w:rsidRPr="00B97651" w:rsidRDefault="00D20B6C" w:rsidP="00D20B6C">
      <w:pPr>
        <w:pStyle w:val="ListParagraph"/>
        <w:numPr>
          <w:ilvl w:val="1"/>
          <w:numId w:val="12"/>
        </w:numPr>
        <w:spacing w:line="278" w:lineRule="auto"/>
        <w:rPr>
          <w:rFonts w:ascii="Arial" w:hAnsi="Arial" w:cs="Arial"/>
          <w:sz w:val="24"/>
          <w:szCs w:val="24"/>
        </w:rPr>
      </w:pPr>
      <w:r w:rsidRPr="00B97651">
        <w:rPr>
          <w:rFonts w:ascii="Arial" w:hAnsi="Arial" w:cs="Arial"/>
          <w:sz w:val="24"/>
          <w:szCs w:val="24"/>
        </w:rPr>
        <w:t>Continued Professional Development (CPD)</w:t>
      </w:r>
    </w:p>
    <w:p w14:paraId="3C65BDDF" w14:textId="77777777" w:rsidR="00D20B6C" w:rsidRPr="00B97651" w:rsidRDefault="00D20B6C" w:rsidP="00D20B6C">
      <w:pPr>
        <w:pStyle w:val="ListParagraph"/>
        <w:numPr>
          <w:ilvl w:val="1"/>
          <w:numId w:val="12"/>
        </w:numPr>
        <w:spacing w:line="278" w:lineRule="auto"/>
        <w:rPr>
          <w:rFonts w:ascii="Arial" w:hAnsi="Arial" w:cs="Arial"/>
          <w:sz w:val="24"/>
          <w:szCs w:val="24"/>
        </w:rPr>
      </w:pPr>
      <w:r w:rsidRPr="00B97651">
        <w:rPr>
          <w:rFonts w:ascii="Arial" w:hAnsi="Arial" w:cs="Arial"/>
          <w:sz w:val="24"/>
          <w:szCs w:val="24"/>
        </w:rPr>
        <w:t>Other (please specify)</w:t>
      </w:r>
    </w:p>
    <w:p w14:paraId="2631F353" w14:textId="77777777" w:rsidR="00D20B6C" w:rsidRPr="00B97651" w:rsidRDefault="00D20B6C" w:rsidP="00D20B6C">
      <w:pPr>
        <w:ind w:firstLine="720"/>
        <w:rPr>
          <w:rFonts w:ascii="Arial" w:hAnsi="Arial" w:cs="Arial"/>
          <w:sz w:val="24"/>
          <w:szCs w:val="24"/>
        </w:rPr>
      </w:pPr>
    </w:p>
    <w:p w14:paraId="65506C6D" w14:textId="77777777" w:rsidR="00D20B6C" w:rsidRPr="00B97651" w:rsidRDefault="00D20B6C" w:rsidP="00D20B6C">
      <w:pPr>
        <w:pStyle w:val="ListParagraph"/>
        <w:numPr>
          <w:ilvl w:val="0"/>
          <w:numId w:val="9"/>
        </w:numPr>
        <w:spacing w:line="278" w:lineRule="auto"/>
        <w:rPr>
          <w:rFonts w:ascii="Arial" w:hAnsi="Arial" w:cs="Arial"/>
          <w:b/>
          <w:bCs/>
          <w:sz w:val="24"/>
          <w:szCs w:val="24"/>
        </w:rPr>
      </w:pPr>
      <w:r w:rsidRPr="00B97651">
        <w:rPr>
          <w:rFonts w:ascii="Arial" w:hAnsi="Arial" w:cs="Arial"/>
          <w:b/>
          <w:bCs/>
          <w:sz w:val="24"/>
          <w:szCs w:val="24"/>
        </w:rPr>
        <w:t>Have you completed the training?</w:t>
      </w:r>
    </w:p>
    <w:p w14:paraId="595C710E" w14:textId="77777777" w:rsidR="00D20B6C" w:rsidRPr="00B97651" w:rsidRDefault="00D20B6C" w:rsidP="00D20B6C">
      <w:pPr>
        <w:pStyle w:val="ListParagraph"/>
        <w:numPr>
          <w:ilvl w:val="0"/>
          <w:numId w:val="13"/>
        </w:numPr>
        <w:spacing w:line="278" w:lineRule="auto"/>
        <w:rPr>
          <w:rFonts w:ascii="Arial" w:hAnsi="Arial" w:cs="Arial"/>
          <w:sz w:val="24"/>
          <w:szCs w:val="24"/>
        </w:rPr>
      </w:pPr>
      <w:r w:rsidRPr="00B97651">
        <w:rPr>
          <w:rFonts w:ascii="Arial" w:hAnsi="Arial" w:cs="Arial"/>
          <w:sz w:val="24"/>
          <w:szCs w:val="24"/>
        </w:rPr>
        <w:t>Yes</w:t>
      </w:r>
    </w:p>
    <w:p w14:paraId="4A6A0FA9" w14:textId="77777777" w:rsidR="00D20B6C" w:rsidRPr="00B97651" w:rsidRDefault="00D20B6C" w:rsidP="00D20B6C">
      <w:pPr>
        <w:pStyle w:val="ListParagraph"/>
        <w:numPr>
          <w:ilvl w:val="0"/>
          <w:numId w:val="13"/>
        </w:numPr>
        <w:spacing w:line="278" w:lineRule="auto"/>
        <w:rPr>
          <w:rFonts w:ascii="Arial" w:hAnsi="Arial" w:cs="Arial"/>
          <w:sz w:val="24"/>
          <w:szCs w:val="24"/>
        </w:rPr>
      </w:pPr>
      <w:r w:rsidRPr="00B97651">
        <w:rPr>
          <w:rFonts w:ascii="Arial" w:hAnsi="Arial" w:cs="Arial"/>
          <w:sz w:val="24"/>
          <w:szCs w:val="24"/>
        </w:rPr>
        <w:t>No (go to non-completion questions)</w:t>
      </w:r>
    </w:p>
    <w:p w14:paraId="61E79D9C" w14:textId="77777777" w:rsidR="00D20B6C" w:rsidRPr="00B97651" w:rsidRDefault="00D20B6C" w:rsidP="00D20B6C">
      <w:pPr>
        <w:pStyle w:val="ListParagraph"/>
        <w:numPr>
          <w:ilvl w:val="0"/>
          <w:numId w:val="13"/>
        </w:numPr>
        <w:spacing w:line="278" w:lineRule="auto"/>
        <w:rPr>
          <w:rFonts w:ascii="Arial" w:hAnsi="Arial" w:cs="Arial"/>
          <w:sz w:val="24"/>
          <w:szCs w:val="24"/>
        </w:rPr>
      </w:pPr>
      <w:r w:rsidRPr="00B97651">
        <w:rPr>
          <w:rFonts w:ascii="Arial" w:hAnsi="Arial" w:cs="Arial"/>
          <w:sz w:val="24"/>
          <w:szCs w:val="24"/>
        </w:rPr>
        <w:t>Unsure</w:t>
      </w:r>
    </w:p>
    <w:p w14:paraId="0D965400" w14:textId="77777777" w:rsidR="00D20B6C" w:rsidRPr="00B97651" w:rsidRDefault="00D20B6C" w:rsidP="00D20B6C">
      <w:pPr>
        <w:rPr>
          <w:rFonts w:ascii="Arial" w:hAnsi="Arial" w:cs="Arial"/>
          <w:b/>
          <w:bCs/>
          <w:sz w:val="24"/>
          <w:szCs w:val="24"/>
          <w:u w:val="single"/>
        </w:rPr>
      </w:pPr>
    </w:p>
    <w:p w14:paraId="5B212DCF" w14:textId="77777777" w:rsidR="00D20B6C" w:rsidRPr="00B97651" w:rsidRDefault="00D20B6C" w:rsidP="00D20B6C">
      <w:pPr>
        <w:rPr>
          <w:rFonts w:ascii="Arial" w:hAnsi="Arial" w:cs="Arial"/>
          <w:b/>
          <w:bCs/>
          <w:sz w:val="24"/>
          <w:szCs w:val="24"/>
          <w:u w:val="single"/>
        </w:rPr>
      </w:pPr>
      <w:r w:rsidRPr="00B97651">
        <w:rPr>
          <w:rFonts w:ascii="Arial" w:hAnsi="Arial" w:cs="Arial"/>
          <w:b/>
          <w:bCs/>
          <w:sz w:val="24"/>
          <w:szCs w:val="24"/>
          <w:u w:val="single"/>
        </w:rPr>
        <w:lastRenderedPageBreak/>
        <w:t>Non completion questions</w:t>
      </w:r>
    </w:p>
    <w:p w14:paraId="22E745AD"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If you have not completed the training, please tell us your reasons </w:t>
      </w:r>
    </w:p>
    <w:p w14:paraId="1D68D1C5" w14:textId="77777777" w:rsidR="00D20B6C" w:rsidRPr="00B97651" w:rsidRDefault="00D20B6C" w:rsidP="00D20B6C">
      <w:pPr>
        <w:pStyle w:val="ListParagraph"/>
        <w:numPr>
          <w:ilvl w:val="0"/>
          <w:numId w:val="14"/>
        </w:numPr>
        <w:spacing w:line="278" w:lineRule="auto"/>
        <w:rPr>
          <w:rFonts w:ascii="Arial" w:hAnsi="Arial" w:cs="Arial"/>
          <w:sz w:val="24"/>
          <w:szCs w:val="24"/>
        </w:rPr>
      </w:pPr>
      <w:r w:rsidRPr="00B97651">
        <w:rPr>
          <w:rFonts w:ascii="Arial" w:hAnsi="Arial" w:cs="Arial"/>
          <w:sz w:val="24"/>
          <w:szCs w:val="24"/>
        </w:rPr>
        <w:t>I didn’t realise I had enrolled / enrolled by mistake.</w:t>
      </w:r>
    </w:p>
    <w:p w14:paraId="594436D3" w14:textId="77777777" w:rsidR="00D20B6C" w:rsidRPr="00B97651" w:rsidRDefault="00D20B6C" w:rsidP="00D20B6C">
      <w:pPr>
        <w:pStyle w:val="ListParagraph"/>
        <w:numPr>
          <w:ilvl w:val="0"/>
          <w:numId w:val="10"/>
        </w:numPr>
        <w:spacing w:line="278" w:lineRule="auto"/>
        <w:rPr>
          <w:rFonts w:ascii="Arial" w:hAnsi="Arial" w:cs="Arial"/>
          <w:sz w:val="24"/>
          <w:szCs w:val="24"/>
        </w:rPr>
      </w:pPr>
      <w:r w:rsidRPr="00B97651">
        <w:rPr>
          <w:rFonts w:ascii="Arial" w:hAnsi="Arial" w:cs="Arial"/>
          <w:sz w:val="24"/>
          <w:szCs w:val="24"/>
        </w:rPr>
        <w:t>I have not had time to complete.</w:t>
      </w:r>
    </w:p>
    <w:p w14:paraId="28F828B3" w14:textId="77777777" w:rsidR="00D20B6C" w:rsidRPr="00B97651" w:rsidRDefault="00D20B6C" w:rsidP="00D20B6C">
      <w:pPr>
        <w:pStyle w:val="ListParagraph"/>
        <w:numPr>
          <w:ilvl w:val="0"/>
          <w:numId w:val="10"/>
        </w:numPr>
        <w:spacing w:line="278" w:lineRule="auto"/>
        <w:rPr>
          <w:rFonts w:ascii="Arial" w:hAnsi="Arial" w:cs="Arial"/>
          <w:sz w:val="24"/>
          <w:szCs w:val="24"/>
        </w:rPr>
      </w:pPr>
      <w:r w:rsidRPr="00B97651">
        <w:rPr>
          <w:rFonts w:ascii="Arial" w:hAnsi="Arial" w:cs="Arial"/>
          <w:sz w:val="24"/>
          <w:szCs w:val="24"/>
        </w:rPr>
        <w:t>The training was not what I expected.</w:t>
      </w:r>
    </w:p>
    <w:p w14:paraId="533E3205" w14:textId="77777777" w:rsidR="00D20B6C" w:rsidRPr="00B97651" w:rsidRDefault="00D20B6C" w:rsidP="00D20B6C">
      <w:pPr>
        <w:pStyle w:val="ListParagraph"/>
        <w:numPr>
          <w:ilvl w:val="0"/>
          <w:numId w:val="10"/>
        </w:numPr>
        <w:spacing w:line="278" w:lineRule="auto"/>
        <w:rPr>
          <w:rFonts w:ascii="Arial" w:hAnsi="Arial" w:cs="Arial"/>
          <w:sz w:val="24"/>
          <w:szCs w:val="24"/>
        </w:rPr>
      </w:pPr>
      <w:r w:rsidRPr="00B97651">
        <w:rPr>
          <w:rFonts w:ascii="Arial" w:hAnsi="Arial" w:cs="Arial"/>
          <w:sz w:val="24"/>
          <w:szCs w:val="24"/>
        </w:rPr>
        <w:t>Other (please specify)</w:t>
      </w:r>
    </w:p>
    <w:p w14:paraId="1411BF3D" w14:textId="77777777" w:rsidR="00D20B6C" w:rsidRPr="00B97651" w:rsidRDefault="00D20B6C" w:rsidP="00D20B6C">
      <w:pPr>
        <w:rPr>
          <w:rFonts w:ascii="Arial" w:hAnsi="Arial" w:cs="Arial"/>
          <w:b/>
          <w:bCs/>
          <w:sz w:val="24"/>
          <w:szCs w:val="24"/>
          <w:u w:val="single"/>
        </w:rPr>
      </w:pPr>
    </w:p>
    <w:p w14:paraId="07E23D56" w14:textId="77777777" w:rsidR="00D20B6C" w:rsidRPr="00B97651" w:rsidRDefault="00D20B6C" w:rsidP="00D20B6C">
      <w:pPr>
        <w:rPr>
          <w:rFonts w:ascii="Arial" w:hAnsi="Arial" w:cs="Arial"/>
          <w:i/>
          <w:iCs/>
          <w:color w:val="0070C0"/>
          <w:sz w:val="24"/>
          <w:szCs w:val="24"/>
        </w:rPr>
      </w:pPr>
      <w:r w:rsidRPr="00B97651">
        <w:rPr>
          <w:rFonts w:ascii="Arial" w:hAnsi="Arial" w:cs="Arial"/>
          <w:sz w:val="24"/>
          <w:szCs w:val="24"/>
        </w:rPr>
        <w:t>If you would like to provide further information, please use the space below. </w:t>
      </w:r>
      <w:r w:rsidRPr="00B97651">
        <w:rPr>
          <w:rFonts w:ascii="Arial" w:hAnsi="Arial" w:cs="Arial"/>
          <w:i/>
          <w:iCs/>
          <w:color w:val="0070C0"/>
          <w:sz w:val="24"/>
          <w:szCs w:val="24"/>
        </w:rPr>
        <w:t>Free text answer</w:t>
      </w:r>
    </w:p>
    <w:p w14:paraId="0D57CC3C" w14:textId="77777777" w:rsidR="00D20B6C" w:rsidRPr="00B97651" w:rsidRDefault="00D20B6C" w:rsidP="00D20B6C">
      <w:pPr>
        <w:rPr>
          <w:rFonts w:ascii="Arial" w:hAnsi="Arial" w:cs="Arial"/>
          <w:i/>
          <w:iCs/>
          <w:sz w:val="24"/>
          <w:szCs w:val="24"/>
        </w:rPr>
      </w:pPr>
      <w:r w:rsidRPr="00B97651">
        <w:rPr>
          <w:rFonts w:ascii="Arial" w:hAnsi="Arial" w:cs="Arial"/>
          <w:i/>
          <w:iCs/>
          <w:color w:val="0070C0"/>
          <w:sz w:val="24"/>
          <w:szCs w:val="24"/>
        </w:rPr>
        <w:t>Survey branching - Go to end question.</w:t>
      </w:r>
    </w:p>
    <w:p w14:paraId="7C42D1EA" w14:textId="77777777" w:rsidR="00D20B6C" w:rsidRPr="00B97651" w:rsidRDefault="00D20B6C" w:rsidP="00D20B6C">
      <w:pPr>
        <w:rPr>
          <w:rFonts w:ascii="Arial" w:hAnsi="Arial" w:cs="Arial"/>
          <w:b/>
          <w:bCs/>
          <w:sz w:val="24"/>
          <w:szCs w:val="24"/>
          <w:u w:val="single"/>
        </w:rPr>
      </w:pPr>
      <w:r w:rsidRPr="00B97651">
        <w:rPr>
          <w:rFonts w:ascii="Arial" w:hAnsi="Arial" w:cs="Arial"/>
          <w:sz w:val="24"/>
          <w:szCs w:val="24"/>
        </w:rPr>
        <w:pict w14:anchorId="2CFBBAAB">
          <v:rect id="_x0000_i1027" style="width:0;height:1.5pt" o:hralign="center" o:hrstd="t" o:hr="t" fillcolor="#a0a0a0" stroked="f"/>
        </w:pict>
      </w:r>
    </w:p>
    <w:p w14:paraId="2A7C0016" w14:textId="77777777" w:rsidR="00D20B6C" w:rsidRPr="00B97651" w:rsidRDefault="00D20B6C" w:rsidP="00D20B6C">
      <w:pPr>
        <w:pStyle w:val="Heading1"/>
        <w:rPr>
          <w:rFonts w:ascii="Arial" w:hAnsi="Arial" w:cs="Arial"/>
          <w:sz w:val="24"/>
          <w:szCs w:val="24"/>
        </w:rPr>
      </w:pPr>
      <w:r w:rsidRPr="00B97651">
        <w:rPr>
          <w:rFonts w:ascii="Arial" w:hAnsi="Arial" w:cs="Arial"/>
          <w:sz w:val="24"/>
          <w:szCs w:val="24"/>
        </w:rPr>
        <w:t>Section 2: Knowledge Levels</w:t>
      </w:r>
    </w:p>
    <w:p w14:paraId="721C0C0E" w14:textId="77777777" w:rsidR="00D20B6C" w:rsidRPr="00B97651" w:rsidRDefault="00D20B6C" w:rsidP="00D20B6C">
      <w:pPr>
        <w:pStyle w:val="ListParagraph"/>
        <w:numPr>
          <w:ilvl w:val="0"/>
          <w:numId w:val="9"/>
        </w:numPr>
        <w:spacing w:line="278" w:lineRule="auto"/>
        <w:rPr>
          <w:rFonts w:ascii="Arial" w:hAnsi="Arial" w:cs="Arial"/>
          <w:b/>
          <w:bCs/>
          <w:sz w:val="24"/>
          <w:szCs w:val="24"/>
        </w:rPr>
      </w:pPr>
      <w:r w:rsidRPr="00B97651">
        <w:rPr>
          <w:rFonts w:ascii="Arial" w:hAnsi="Arial" w:cs="Arial"/>
          <w:b/>
          <w:bCs/>
          <w:sz w:val="24"/>
          <w:szCs w:val="24"/>
        </w:rPr>
        <w:t>What was your overall knowledge of workforce planning before the training?</w:t>
      </w:r>
    </w:p>
    <w:p w14:paraId="39075A8A" w14:textId="77777777" w:rsidR="00D20B6C" w:rsidRPr="00B97651" w:rsidRDefault="00D20B6C" w:rsidP="00D20B6C">
      <w:pPr>
        <w:pStyle w:val="ListParagraph"/>
        <w:rPr>
          <w:rFonts w:ascii="Arial" w:hAnsi="Arial" w:cs="Arial"/>
          <w:sz w:val="24"/>
          <w:szCs w:val="24"/>
        </w:rPr>
      </w:pPr>
      <w:r w:rsidRPr="00B97651">
        <w:rPr>
          <w:rFonts w:ascii="Arial" w:hAnsi="Arial" w:cs="Arial"/>
          <w:sz w:val="24"/>
          <w:szCs w:val="24"/>
        </w:rPr>
        <w:t>(0 = no knowledge, 10 = expert knowledge)</w:t>
      </w:r>
    </w:p>
    <w:p w14:paraId="6A2937DF" w14:textId="77777777" w:rsidR="00D20B6C" w:rsidRPr="00B97651" w:rsidRDefault="00D20B6C" w:rsidP="00D20B6C">
      <w:pPr>
        <w:rPr>
          <w:rFonts w:ascii="Arial" w:hAnsi="Arial" w:cs="Arial"/>
          <w:sz w:val="24"/>
          <w:szCs w:val="24"/>
        </w:rPr>
      </w:pPr>
    </w:p>
    <w:p w14:paraId="4A515AC0"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5. What do you feel your knowledge of workforce planning is now?</w:t>
      </w:r>
    </w:p>
    <w:p w14:paraId="2E135171" w14:textId="77777777" w:rsidR="00D20B6C" w:rsidRPr="00B97651" w:rsidRDefault="00D20B6C" w:rsidP="00D20B6C">
      <w:pPr>
        <w:pStyle w:val="ListParagraph"/>
        <w:rPr>
          <w:rFonts w:ascii="Arial" w:hAnsi="Arial" w:cs="Arial"/>
          <w:sz w:val="24"/>
          <w:szCs w:val="24"/>
        </w:rPr>
      </w:pPr>
      <w:r w:rsidRPr="00B97651">
        <w:rPr>
          <w:rFonts w:ascii="Arial" w:hAnsi="Arial" w:cs="Arial"/>
          <w:sz w:val="24"/>
          <w:szCs w:val="24"/>
        </w:rPr>
        <w:t>(0 = no knowledge, 10 = expert knowledge)</w:t>
      </w:r>
    </w:p>
    <w:p w14:paraId="21282B25" w14:textId="5639A391" w:rsidR="00D20B6C" w:rsidRPr="00770821" w:rsidRDefault="00D20B6C" w:rsidP="00D20B6C">
      <w:pPr>
        <w:rPr>
          <w:rFonts w:ascii="Arial" w:hAnsi="Arial" w:cs="Arial"/>
          <w:b/>
          <w:bCs/>
          <w:sz w:val="24"/>
          <w:szCs w:val="24"/>
          <w:u w:val="single"/>
        </w:rPr>
      </w:pPr>
      <w:r w:rsidRPr="00B97651">
        <w:rPr>
          <w:rFonts w:ascii="Arial" w:hAnsi="Arial" w:cs="Arial"/>
          <w:sz w:val="24"/>
          <w:szCs w:val="24"/>
        </w:rPr>
        <w:pict w14:anchorId="50350B0F">
          <v:rect id="_x0000_i1028" style="width:0;height:1.5pt" o:hralign="center" o:hrstd="t" o:hr="t" fillcolor="#a0a0a0" stroked="f"/>
        </w:pict>
      </w:r>
    </w:p>
    <w:p w14:paraId="1D0BFD3D" w14:textId="77777777" w:rsidR="00D20B6C" w:rsidRPr="00B97651" w:rsidRDefault="00D20B6C" w:rsidP="00D20B6C">
      <w:pPr>
        <w:pStyle w:val="Heading1"/>
        <w:rPr>
          <w:rFonts w:ascii="Arial" w:hAnsi="Arial" w:cs="Arial"/>
          <w:sz w:val="24"/>
          <w:szCs w:val="24"/>
        </w:rPr>
      </w:pPr>
      <w:r w:rsidRPr="00B97651">
        <w:rPr>
          <w:rFonts w:ascii="Arial" w:hAnsi="Arial" w:cs="Arial"/>
          <w:sz w:val="24"/>
          <w:szCs w:val="24"/>
        </w:rPr>
        <w:t>Section 3: Overall Value</w:t>
      </w:r>
    </w:p>
    <w:p w14:paraId="6FFEDBFB"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6. On reflection, do you believe the training was worthwhile?</w:t>
      </w:r>
    </w:p>
    <w:p w14:paraId="1F4A2FAF"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1 – Not at all</w:t>
      </w:r>
    </w:p>
    <w:p w14:paraId="7C141E05"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2</w:t>
      </w:r>
    </w:p>
    <w:p w14:paraId="2AD090AA"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3</w:t>
      </w:r>
    </w:p>
    <w:p w14:paraId="1E4AA480"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4</w:t>
      </w:r>
    </w:p>
    <w:p w14:paraId="309574B4"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5 – Extremely worthwhile</w:t>
      </w:r>
    </w:p>
    <w:p w14:paraId="70AAEBB0"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7. Would you recommend this training to others?</w:t>
      </w:r>
    </w:p>
    <w:p w14:paraId="6820B805"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Yes</w:t>
      </w:r>
    </w:p>
    <w:p w14:paraId="4A408609"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No</w:t>
      </w:r>
    </w:p>
    <w:p w14:paraId="2862E887"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Maybe</w:t>
      </w:r>
    </w:p>
    <w:p w14:paraId="757F540A" w14:textId="77777777" w:rsidR="00D20B6C" w:rsidRPr="00B97651" w:rsidRDefault="00D20B6C" w:rsidP="00D20B6C">
      <w:pPr>
        <w:ind w:left="480"/>
        <w:rPr>
          <w:rFonts w:ascii="Arial" w:hAnsi="Arial" w:cs="Arial"/>
          <w:b/>
          <w:bCs/>
          <w:i/>
          <w:iCs/>
          <w:sz w:val="24"/>
          <w:szCs w:val="24"/>
        </w:rPr>
      </w:pPr>
      <w:r w:rsidRPr="00B97651">
        <w:rPr>
          <w:rFonts w:ascii="Arial" w:hAnsi="Arial" w:cs="Arial"/>
          <w:b/>
          <w:bCs/>
          <w:i/>
          <w:iCs/>
          <w:sz w:val="24"/>
          <w:szCs w:val="24"/>
        </w:rPr>
        <w:t>7a. If yes, who would you recommend it to</w:t>
      </w:r>
    </w:p>
    <w:p w14:paraId="0090853A" w14:textId="5C24E50E" w:rsidR="00D20B6C" w:rsidRPr="00B97651" w:rsidRDefault="00D20B6C" w:rsidP="00770821">
      <w:pPr>
        <w:ind w:left="480"/>
        <w:rPr>
          <w:rFonts w:ascii="Arial" w:hAnsi="Arial" w:cs="Arial"/>
          <w:sz w:val="24"/>
          <w:szCs w:val="24"/>
        </w:rPr>
      </w:pPr>
      <w:r w:rsidRPr="00B97651">
        <w:rPr>
          <w:rFonts w:ascii="Arial" w:hAnsi="Arial" w:cs="Arial"/>
          <w:sz w:val="24"/>
          <w:szCs w:val="24"/>
        </w:rPr>
        <w:lastRenderedPageBreak/>
        <w:pict w14:anchorId="1DF62F98">
          <v:rect id="_x0000_i1029" style="width:0;height:1.5pt" o:hralign="center" o:hrstd="t" o:hr="t" fillcolor="#a0a0a0" stroked="f"/>
        </w:pict>
      </w:r>
    </w:p>
    <w:p w14:paraId="4353A416" w14:textId="77777777" w:rsidR="00D20B6C" w:rsidRPr="00B97651" w:rsidRDefault="00D20B6C" w:rsidP="00D20B6C">
      <w:pPr>
        <w:pStyle w:val="Heading1"/>
        <w:rPr>
          <w:rFonts w:ascii="Arial" w:hAnsi="Arial" w:cs="Arial"/>
          <w:sz w:val="24"/>
          <w:szCs w:val="24"/>
        </w:rPr>
      </w:pPr>
      <w:r w:rsidRPr="00B97651">
        <w:rPr>
          <w:rFonts w:ascii="Arial" w:hAnsi="Arial" w:cs="Arial"/>
          <w:sz w:val="24"/>
          <w:szCs w:val="24"/>
        </w:rPr>
        <w:t>Section 4: Impact on Practice</w:t>
      </w:r>
    </w:p>
    <w:p w14:paraId="7ACACBA9" w14:textId="77777777" w:rsidR="00D20B6C" w:rsidRPr="00B97651" w:rsidRDefault="00D20B6C" w:rsidP="00D20B6C">
      <w:pPr>
        <w:rPr>
          <w:rFonts w:ascii="Arial" w:hAnsi="Arial" w:cs="Arial"/>
          <w:sz w:val="24"/>
          <w:szCs w:val="24"/>
        </w:rPr>
      </w:pPr>
    </w:p>
    <w:p w14:paraId="50F41EBC"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8. How often have you applied concepts from the training in your role?</w:t>
      </w:r>
    </w:p>
    <w:p w14:paraId="404BF461"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Very rarely</w:t>
      </w:r>
    </w:p>
    <w:p w14:paraId="3CEAFE29"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Rarely</w:t>
      </w:r>
    </w:p>
    <w:p w14:paraId="1E254B54"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Occasionally</w:t>
      </w:r>
    </w:p>
    <w:p w14:paraId="17C7A697"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Frequently</w:t>
      </w:r>
    </w:p>
    <w:p w14:paraId="614EB6DC"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Very frequently</w:t>
      </w:r>
    </w:p>
    <w:p w14:paraId="23CA051E" w14:textId="77777777" w:rsidR="00D20B6C" w:rsidRPr="00B97651" w:rsidRDefault="00D20B6C" w:rsidP="00D20B6C">
      <w:pPr>
        <w:ind w:left="480"/>
        <w:rPr>
          <w:rFonts w:ascii="Arial" w:hAnsi="Arial" w:cs="Arial"/>
          <w:sz w:val="24"/>
          <w:szCs w:val="24"/>
        </w:rPr>
      </w:pPr>
    </w:p>
    <w:p w14:paraId="183318A8"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9. To what extent has the training improved your ability to plan workforce needs effectively?</w:t>
      </w:r>
    </w:p>
    <w:p w14:paraId="7B45A6D1"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1 – No improvement</w:t>
      </w:r>
    </w:p>
    <w:p w14:paraId="3A1D8C33"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2</w:t>
      </w:r>
    </w:p>
    <w:p w14:paraId="1A984623"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3</w:t>
      </w:r>
    </w:p>
    <w:p w14:paraId="5EC77CBD"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4</w:t>
      </w:r>
    </w:p>
    <w:p w14:paraId="26093834"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5 – Significant improvement</w:t>
      </w:r>
    </w:p>
    <w:p w14:paraId="4ABDD8B0" w14:textId="77777777" w:rsidR="00D20B6C" w:rsidRPr="00B97651" w:rsidRDefault="00D20B6C" w:rsidP="00D20B6C">
      <w:pPr>
        <w:rPr>
          <w:rFonts w:ascii="Arial" w:hAnsi="Arial" w:cs="Arial"/>
          <w:i/>
          <w:iCs/>
          <w:color w:val="0070C0"/>
          <w:sz w:val="24"/>
          <w:szCs w:val="24"/>
        </w:rPr>
      </w:pPr>
    </w:p>
    <w:p w14:paraId="702EC1CF" w14:textId="77777777" w:rsidR="00D20B6C" w:rsidRPr="00B97651" w:rsidRDefault="00D20B6C" w:rsidP="00D20B6C">
      <w:pPr>
        <w:ind w:left="480"/>
        <w:rPr>
          <w:rFonts w:ascii="Arial" w:hAnsi="Arial" w:cs="Arial"/>
          <w:sz w:val="24"/>
          <w:szCs w:val="24"/>
        </w:rPr>
      </w:pPr>
      <w:r w:rsidRPr="00B97651">
        <w:rPr>
          <w:rFonts w:ascii="Arial" w:hAnsi="Arial" w:cs="Arial"/>
          <w:sz w:val="24"/>
          <w:szCs w:val="24"/>
        </w:rPr>
        <w:t>10</w:t>
      </w:r>
      <w:r w:rsidRPr="00B97651">
        <w:rPr>
          <w:rFonts w:ascii="Arial" w:hAnsi="Arial" w:cs="Arial"/>
          <w:b/>
          <w:bCs/>
          <w:sz w:val="24"/>
          <w:szCs w:val="24"/>
        </w:rPr>
        <w:t>. Has the training influenced any decisions or processes in your team?</w:t>
      </w:r>
    </w:p>
    <w:p w14:paraId="4CCE154A"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Yes</w:t>
      </w:r>
    </w:p>
    <w:p w14:paraId="191391B9"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No</w:t>
      </w:r>
    </w:p>
    <w:p w14:paraId="1ECA37E2" w14:textId="77777777" w:rsidR="00D20B6C" w:rsidRPr="00B97651" w:rsidRDefault="00D20B6C" w:rsidP="00D20B6C">
      <w:pPr>
        <w:rPr>
          <w:rFonts w:ascii="Arial" w:hAnsi="Arial" w:cs="Arial"/>
          <w:sz w:val="24"/>
          <w:szCs w:val="24"/>
        </w:rPr>
      </w:pPr>
    </w:p>
    <w:p w14:paraId="4ECE8C21" w14:textId="77777777" w:rsidR="00D20B6C" w:rsidRPr="00B97651" w:rsidRDefault="00D20B6C" w:rsidP="00D20B6C">
      <w:pPr>
        <w:rPr>
          <w:rFonts w:ascii="Arial" w:hAnsi="Arial" w:cs="Arial"/>
          <w:sz w:val="24"/>
          <w:szCs w:val="24"/>
        </w:rPr>
      </w:pPr>
      <w:r w:rsidRPr="00B97651">
        <w:rPr>
          <w:rFonts w:ascii="Arial" w:hAnsi="Arial" w:cs="Arial"/>
          <w:sz w:val="24"/>
          <w:szCs w:val="24"/>
        </w:rPr>
        <w:t>11. Please provide any examples of how the training has helped you in your work.</w:t>
      </w:r>
    </w:p>
    <w:p w14:paraId="64E29C36" w14:textId="77777777" w:rsidR="00D20B6C" w:rsidRPr="00B97651" w:rsidRDefault="00D20B6C" w:rsidP="00D20B6C">
      <w:pPr>
        <w:rPr>
          <w:rFonts w:ascii="Arial" w:hAnsi="Arial" w:cs="Arial"/>
          <w:i/>
          <w:iCs/>
          <w:color w:val="0070C0"/>
          <w:sz w:val="24"/>
          <w:szCs w:val="24"/>
        </w:rPr>
      </w:pPr>
      <w:r w:rsidRPr="00B97651">
        <w:rPr>
          <w:rFonts w:ascii="Arial" w:hAnsi="Arial" w:cs="Arial"/>
          <w:i/>
          <w:iCs/>
          <w:color w:val="0070C0"/>
          <w:sz w:val="24"/>
          <w:szCs w:val="24"/>
        </w:rPr>
        <w:t>Free text answer</w:t>
      </w:r>
    </w:p>
    <w:p w14:paraId="648FB5BB" w14:textId="77777777" w:rsidR="00D20B6C" w:rsidRPr="00B97651" w:rsidRDefault="00D20B6C" w:rsidP="00D20B6C">
      <w:pPr>
        <w:rPr>
          <w:rFonts w:ascii="Arial" w:hAnsi="Arial" w:cs="Arial"/>
          <w:sz w:val="24"/>
          <w:szCs w:val="24"/>
        </w:rPr>
      </w:pPr>
    </w:p>
    <w:p w14:paraId="263F9350" w14:textId="252AF776" w:rsidR="00D20B6C" w:rsidRPr="00B97651" w:rsidRDefault="00D20B6C" w:rsidP="00770821">
      <w:pPr>
        <w:ind w:left="480"/>
        <w:rPr>
          <w:rFonts w:ascii="Arial" w:hAnsi="Arial" w:cs="Arial"/>
          <w:sz w:val="24"/>
          <w:szCs w:val="24"/>
        </w:rPr>
      </w:pPr>
      <w:r w:rsidRPr="00B97651">
        <w:rPr>
          <w:rFonts w:ascii="Arial" w:hAnsi="Arial" w:cs="Arial"/>
          <w:sz w:val="24"/>
          <w:szCs w:val="24"/>
        </w:rPr>
        <w:pict w14:anchorId="088C9857">
          <v:rect id="_x0000_i1030" style="width:0;height:1.5pt" o:hralign="center" o:hrstd="t" o:hr="t" fillcolor="#a0a0a0" stroked="f"/>
        </w:pict>
      </w:r>
    </w:p>
    <w:p w14:paraId="700338A7" w14:textId="77777777" w:rsidR="00D20B6C" w:rsidRPr="00B97651" w:rsidRDefault="00D20B6C" w:rsidP="00D20B6C">
      <w:pPr>
        <w:pStyle w:val="Heading1"/>
        <w:rPr>
          <w:rFonts w:ascii="Arial" w:hAnsi="Arial" w:cs="Arial"/>
          <w:sz w:val="24"/>
          <w:szCs w:val="24"/>
        </w:rPr>
      </w:pPr>
      <w:r w:rsidRPr="00B97651">
        <w:rPr>
          <w:rFonts w:ascii="Arial" w:hAnsi="Arial" w:cs="Arial"/>
          <w:sz w:val="24"/>
          <w:szCs w:val="24"/>
        </w:rPr>
        <w:t>Section 5: Feedback on Training</w:t>
      </w:r>
    </w:p>
    <w:p w14:paraId="46A161A4" w14:textId="77777777" w:rsidR="00D20B6C" w:rsidRPr="00B97651" w:rsidRDefault="00D20B6C" w:rsidP="00D20B6C">
      <w:pPr>
        <w:rPr>
          <w:rFonts w:ascii="Arial" w:hAnsi="Arial" w:cs="Arial"/>
          <w:sz w:val="24"/>
          <w:szCs w:val="24"/>
        </w:rPr>
      </w:pPr>
      <w:r w:rsidRPr="00B97651">
        <w:rPr>
          <w:rFonts w:ascii="Arial" w:hAnsi="Arial" w:cs="Arial"/>
          <w:sz w:val="24"/>
          <w:szCs w:val="24"/>
        </w:rPr>
        <w:t>Thinking back to when you undertook the training, please tell us</w:t>
      </w:r>
    </w:p>
    <w:p w14:paraId="382BBDE6" w14:textId="77777777" w:rsidR="00D20B6C" w:rsidRPr="00B97651" w:rsidRDefault="00D20B6C" w:rsidP="00D20B6C">
      <w:pPr>
        <w:rPr>
          <w:rFonts w:ascii="Arial" w:hAnsi="Arial" w:cs="Arial"/>
          <w:i/>
          <w:iCs/>
          <w:color w:val="0070C0"/>
          <w:sz w:val="24"/>
          <w:szCs w:val="24"/>
        </w:rPr>
      </w:pPr>
      <w:r w:rsidRPr="00B97651">
        <w:rPr>
          <w:rFonts w:ascii="Arial" w:hAnsi="Arial" w:cs="Arial"/>
          <w:b/>
          <w:bCs/>
          <w:sz w:val="24"/>
          <w:szCs w:val="24"/>
        </w:rPr>
        <w:t>12. What aspects of the training have been most useful?</w:t>
      </w:r>
      <w:r w:rsidRPr="00B97651">
        <w:rPr>
          <w:rFonts w:ascii="Arial" w:hAnsi="Arial" w:cs="Arial"/>
          <w:sz w:val="24"/>
          <w:szCs w:val="24"/>
        </w:rPr>
        <w:t xml:space="preserve"> </w:t>
      </w:r>
    </w:p>
    <w:p w14:paraId="0120FAEC" w14:textId="77777777" w:rsidR="00D20B6C" w:rsidRPr="00B97651" w:rsidRDefault="00D20B6C" w:rsidP="00D20B6C">
      <w:pPr>
        <w:rPr>
          <w:rFonts w:ascii="Arial" w:hAnsi="Arial" w:cs="Arial"/>
          <w:sz w:val="24"/>
          <w:szCs w:val="24"/>
        </w:rPr>
      </w:pPr>
      <w:r w:rsidRPr="00B97651">
        <w:rPr>
          <w:rFonts w:ascii="Arial" w:hAnsi="Arial" w:cs="Arial"/>
          <w:i/>
          <w:iCs/>
          <w:color w:val="0070C0"/>
          <w:sz w:val="24"/>
          <w:szCs w:val="24"/>
        </w:rPr>
        <w:t>Free text answer</w:t>
      </w:r>
    </w:p>
    <w:p w14:paraId="6946E575"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lastRenderedPageBreak/>
        <w:t xml:space="preserve">13. On reflection, is there anything that could have been improved? </w:t>
      </w:r>
    </w:p>
    <w:p w14:paraId="5FDD9C69" w14:textId="77777777" w:rsidR="00D20B6C" w:rsidRPr="00B97651" w:rsidRDefault="00D20B6C" w:rsidP="00D20B6C">
      <w:pPr>
        <w:rPr>
          <w:rFonts w:ascii="Arial" w:hAnsi="Arial" w:cs="Arial"/>
          <w:i/>
          <w:iCs/>
          <w:color w:val="0070C0"/>
          <w:sz w:val="24"/>
          <w:szCs w:val="24"/>
        </w:rPr>
      </w:pPr>
      <w:r w:rsidRPr="00B97651">
        <w:rPr>
          <w:rFonts w:ascii="Arial" w:hAnsi="Arial" w:cs="Arial"/>
          <w:i/>
          <w:iCs/>
          <w:color w:val="0070C0"/>
          <w:sz w:val="24"/>
          <w:szCs w:val="24"/>
        </w:rPr>
        <w:t>Free text answer</w:t>
      </w:r>
    </w:p>
    <w:p w14:paraId="53C64475" w14:textId="77777777" w:rsidR="00D20B6C" w:rsidRPr="00B97651" w:rsidRDefault="00D20B6C" w:rsidP="00D20B6C">
      <w:pPr>
        <w:rPr>
          <w:rFonts w:ascii="Arial" w:hAnsi="Arial" w:cs="Arial"/>
          <w:sz w:val="24"/>
          <w:szCs w:val="24"/>
        </w:rPr>
      </w:pPr>
      <w:r w:rsidRPr="00B97651">
        <w:rPr>
          <w:rFonts w:ascii="Arial" w:hAnsi="Arial" w:cs="Arial"/>
          <w:sz w:val="24"/>
          <w:szCs w:val="24"/>
        </w:rPr>
        <w:pict w14:anchorId="14BCE4F9">
          <v:rect id="_x0000_i1031" style="width:0;height:1.5pt" o:hralign="center" o:hrstd="t" o:hr="t" fillcolor="#a0a0a0" stroked="f"/>
        </w:pict>
      </w:r>
    </w:p>
    <w:p w14:paraId="783D0DF3" w14:textId="77777777" w:rsidR="00D20B6C" w:rsidRPr="00B97651" w:rsidRDefault="00D20B6C" w:rsidP="00D20B6C">
      <w:pPr>
        <w:pStyle w:val="Heading1"/>
        <w:rPr>
          <w:rFonts w:ascii="Arial" w:hAnsi="Arial" w:cs="Arial"/>
          <w:sz w:val="24"/>
          <w:szCs w:val="24"/>
        </w:rPr>
      </w:pPr>
      <w:r w:rsidRPr="00B97651">
        <w:rPr>
          <w:rFonts w:ascii="Arial" w:hAnsi="Arial" w:cs="Arial"/>
          <w:sz w:val="24"/>
          <w:szCs w:val="24"/>
        </w:rPr>
        <w:t>Section 6: Future Needs</w:t>
      </w:r>
    </w:p>
    <w:p w14:paraId="594D0E20" w14:textId="77777777" w:rsidR="00D20B6C" w:rsidRPr="00B97651" w:rsidRDefault="00D20B6C" w:rsidP="00D20B6C">
      <w:pPr>
        <w:rPr>
          <w:rFonts w:ascii="Arial" w:hAnsi="Arial" w:cs="Arial"/>
          <w:sz w:val="24"/>
          <w:szCs w:val="24"/>
        </w:rPr>
      </w:pPr>
    </w:p>
    <w:p w14:paraId="7C23BC5C"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 xml:space="preserve">14. What other support or training would help you further in workforce planning? </w:t>
      </w:r>
    </w:p>
    <w:p w14:paraId="01FE145B" w14:textId="77777777" w:rsidR="00D20B6C" w:rsidRPr="00B97651" w:rsidRDefault="00D20B6C" w:rsidP="00D20B6C">
      <w:pPr>
        <w:rPr>
          <w:rFonts w:ascii="Arial" w:hAnsi="Arial" w:cs="Arial"/>
          <w:sz w:val="24"/>
          <w:szCs w:val="24"/>
        </w:rPr>
      </w:pPr>
      <w:r w:rsidRPr="00B97651">
        <w:rPr>
          <w:rFonts w:ascii="Arial" w:hAnsi="Arial" w:cs="Arial"/>
          <w:i/>
          <w:iCs/>
          <w:color w:val="0070C0"/>
          <w:sz w:val="24"/>
          <w:szCs w:val="24"/>
        </w:rPr>
        <w:t>Free text answer</w:t>
      </w:r>
    </w:p>
    <w:p w14:paraId="0B5F8F26"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15. Would you be interested in advanced or refresher sessions?</w:t>
      </w:r>
    </w:p>
    <w:p w14:paraId="6C035F19"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Yes</w:t>
      </w:r>
    </w:p>
    <w:p w14:paraId="58643F0D"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No</w:t>
      </w:r>
    </w:p>
    <w:p w14:paraId="18D3C5E5" w14:textId="77777777" w:rsidR="00D20B6C" w:rsidRPr="00B97651" w:rsidRDefault="00D20B6C" w:rsidP="00D20B6C">
      <w:pPr>
        <w:ind w:left="480"/>
        <w:rPr>
          <w:rFonts w:ascii="Arial" w:hAnsi="Arial" w:cs="Arial"/>
          <w:sz w:val="24"/>
          <w:szCs w:val="24"/>
        </w:rPr>
      </w:pPr>
      <w:r w:rsidRPr="00B97651">
        <w:rPr>
          <w:rFonts w:ascii="Segoe UI Symbol" w:hAnsi="Segoe UI Symbol" w:cs="Segoe UI Symbol"/>
          <w:sz w:val="24"/>
          <w:szCs w:val="24"/>
        </w:rPr>
        <w:t>☐</w:t>
      </w:r>
      <w:r w:rsidRPr="00B97651">
        <w:rPr>
          <w:rFonts w:ascii="Arial" w:hAnsi="Arial" w:cs="Arial"/>
          <w:sz w:val="24"/>
          <w:szCs w:val="24"/>
        </w:rPr>
        <w:t xml:space="preserve"> Maybe</w:t>
      </w:r>
    </w:p>
    <w:p w14:paraId="0F5B9273" w14:textId="77777777" w:rsidR="00D20B6C" w:rsidRPr="00B97651" w:rsidRDefault="00D20B6C" w:rsidP="00D20B6C">
      <w:pPr>
        <w:ind w:left="480"/>
        <w:rPr>
          <w:rFonts w:ascii="Arial" w:hAnsi="Arial" w:cs="Arial"/>
          <w:sz w:val="24"/>
          <w:szCs w:val="24"/>
        </w:rPr>
      </w:pPr>
      <w:r w:rsidRPr="00B97651">
        <w:rPr>
          <w:rFonts w:ascii="Arial" w:hAnsi="Arial" w:cs="Arial"/>
          <w:sz w:val="24"/>
          <w:szCs w:val="24"/>
        </w:rPr>
        <w:pict w14:anchorId="2DA8F41B">
          <v:rect id="_x0000_i1032" style="width:0;height:1.5pt" o:hralign="center" o:hrstd="t" o:hr="t" fillcolor="#a0a0a0" stroked="f"/>
        </w:pict>
      </w:r>
    </w:p>
    <w:p w14:paraId="470DF85B" w14:textId="77777777" w:rsidR="00D20B6C" w:rsidRPr="00B97651" w:rsidRDefault="00D20B6C" w:rsidP="00D20B6C">
      <w:pPr>
        <w:pStyle w:val="Heading1"/>
        <w:rPr>
          <w:rFonts w:ascii="Arial" w:hAnsi="Arial" w:cs="Arial"/>
          <w:sz w:val="24"/>
          <w:szCs w:val="24"/>
        </w:rPr>
      </w:pPr>
      <w:r w:rsidRPr="00B97651">
        <w:rPr>
          <w:rFonts w:ascii="Arial" w:hAnsi="Arial" w:cs="Arial"/>
          <w:sz w:val="24"/>
          <w:szCs w:val="24"/>
        </w:rPr>
        <w:t>Section 7: Follow-Up</w:t>
      </w:r>
    </w:p>
    <w:p w14:paraId="7DFD85D5" w14:textId="77777777" w:rsidR="00D20B6C" w:rsidRPr="00B97651" w:rsidRDefault="00D20B6C" w:rsidP="00D20B6C">
      <w:pPr>
        <w:rPr>
          <w:rFonts w:ascii="Arial" w:hAnsi="Arial" w:cs="Arial"/>
          <w:sz w:val="24"/>
          <w:szCs w:val="24"/>
        </w:rPr>
      </w:pPr>
      <w:r w:rsidRPr="00B97651">
        <w:rPr>
          <w:rFonts w:ascii="Arial" w:hAnsi="Arial" w:cs="Arial"/>
          <w:sz w:val="24"/>
          <w:szCs w:val="24"/>
        </w:rPr>
        <w:t>End question:</w:t>
      </w:r>
    </w:p>
    <w:p w14:paraId="0204473A"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16. Finally, do you have any other suggestions for improving HEIW’s workforce planning training offer?</w:t>
      </w:r>
    </w:p>
    <w:p w14:paraId="792D1F82" w14:textId="77777777" w:rsidR="00D20B6C" w:rsidRPr="00B97651" w:rsidRDefault="00D20B6C" w:rsidP="00D20B6C">
      <w:pPr>
        <w:rPr>
          <w:rFonts w:ascii="Arial" w:hAnsi="Arial" w:cs="Arial"/>
          <w:sz w:val="24"/>
          <w:szCs w:val="24"/>
        </w:rPr>
      </w:pPr>
    </w:p>
    <w:p w14:paraId="531EBB35"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If you would like to contribute further to the impact evaluation, or have any further questions please note your email address below and a member of the team will be in touch or contact us by emailing </w:t>
      </w:r>
      <w:hyperlink r:id="rId33" w:history="1">
        <w:r w:rsidRPr="00B97651">
          <w:rPr>
            <w:rStyle w:val="Hyperlink"/>
            <w:rFonts w:ascii="Arial" w:hAnsi="Arial" w:cs="Arial"/>
            <w:sz w:val="24"/>
            <w:szCs w:val="24"/>
          </w:rPr>
          <w:t>heiw.workforceplanning@wales.nhs.uk</w:t>
        </w:r>
      </w:hyperlink>
    </w:p>
    <w:p w14:paraId="5D00D045" w14:textId="77777777" w:rsidR="00D20B6C" w:rsidRPr="00B97651" w:rsidRDefault="00D20B6C" w:rsidP="00D20B6C">
      <w:pPr>
        <w:rPr>
          <w:rFonts w:ascii="Arial" w:hAnsi="Arial" w:cs="Arial"/>
          <w:sz w:val="24"/>
          <w:szCs w:val="24"/>
        </w:rPr>
      </w:pPr>
      <w:r w:rsidRPr="00B97651">
        <w:rPr>
          <w:rFonts w:ascii="Arial" w:hAnsi="Arial" w:cs="Arial"/>
          <w:sz w:val="24"/>
          <w:szCs w:val="24"/>
        </w:rPr>
        <w:pict w14:anchorId="45A98CDF">
          <v:rect id="_x0000_i1033" style="width:0;height:1.5pt" o:hralign="center" o:hrstd="t" o:hr="t" fillcolor="#a0a0a0" stroked="f"/>
        </w:pict>
      </w:r>
    </w:p>
    <w:p w14:paraId="0342D61D" w14:textId="77777777" w:rsidR="00D20B6C" w:rsidRPr="00B97651" w:rsidRDefault="00D20B6C" w:rsidP="00D20B6C">
      <w:pPr>
        <w:rPr>
          <w:rFonts w:ascii="Arial" w:hAnsi="Arial" w:cs="Arial"/>
          <w:sz w:val="24"/>
          <w:szCs w:val="24"/>
        </w:rPr>
      </w:pPr>
      <w:r w:rsidRPr="00B97651">
        <w:rPr>
          <w:rFonts w:ascii="Arial" w:hAnsi="Arial" w:cs="Arial"/>
          <w:sz w:val="24"/>
          <w:szCs w:val="24"/>
        </w:rPr>
        <w:t>To understand the experiences of different staff groups, we are asking for the information below.</w:t>
      </w:r>
    </w:p>
    <w:p w14:paraId="361CD15B" w14:textId="77777777" w:rsidR="00D20B6C" w:rsidRPr="00B97651" w:rsidRDefault="00D20B6C" w:rsidP="00D20B6C">
      <w:pPr>
        <w:rPr>
          <w:rFonts w:ascii="Arial" w:hAnsi="Arial" w:cs="Arial"/>
          <w:sz w:val="24"/>
          <w:szCs w:val="24"/>
        </w:rPr>
      </w:pPr>
      <w:r w:rsidRPr="00B97651">
        <w:rPr>
          <w:rFonts w:ascii="Arial" w:hAnsi="Arial" w:cs="Arial"/>
          <w:sz w:val="24"/>
          <w:szCs w:val="24"/>
        </w:rPr>
        <w:t>If you do not wish to answer, please choose ‘Prefer not to say’.</w:t>
      </w:r>
    </w:p>
    <w:p w14:paraId="0A985A18" w14:textId="77777777" w:rsidR="00D20B6C" w:rsidRPr="00B97651" w:rsidRDefault="00D20B6C" w:rsidP="00D20B6C">
      <w:pPr>
        <w:rPr>
          <w:rFonts w:ascii="Arial" w:hAnsi="Arial" w:cs="Arial"/>
          <w:sz w:val="24"/>
          <w:szCs w:val="24"/>
        </w:rPr>
      </w:pPr>
    </w:p>
    <w:p w14:paraId="11C50085"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Please select the age bracket you belong to:</w:t>
      </w:r>
    </w:p>
    <w:p w14:paraId="4DB1B1D4" w14:textId="77777777" w:rsidR="00D20B6C" w:rsidRPr="00B97651" w:rsidRDefault="00D20B6C" w:rsidP="00D20B6C">
      <w:pPr>
        <w:numPr>
          <w:ilvl w:val="0"/>
          <w:numId w:val="15"/>
        </w:numPr>
        <w:spacing w:line="278" w:lineRule="auto"/>
        <w:rPr>
          <w:rFonts w:ascii="Arial" w:hAnsi="Arial" w:cs="Arial"/>
          <w:sz w:val="24"/>
          <w:szCs w:val="24"/>
        </w:rPr>
      </w:pPr>
      <w:r w:rsidRPr="00B97651">
        <w:rPr>
          <w:rFonts w:ascii="Arial" w:hAnsi="Arial" w:cs="Arial"/>
          <w:sz w:val="24"/>
          <w:szCs w:val="24"/>
        </w:rPr>
        <w:t>18–24</w:t>
      </w:r>
    </w:p>
    <w:p w14:paraId="34FFDEBE" w14:textId="77777777" w:rsidR="00D20B6C" w:rsidRPr="00B97651" w:rsidRDefault="00D20B6C" w:rsidP="00D20B6C">
      <w:pPr>
        <w:numPr>
          <w:ilvl w:val="0"/>
          <w:numId w:val="15"/>
        </w:numPr>
        <w:spacing w:line="278" w:lineRule="auto"/>
        <w:rPr>
          <w:rFonts w:ascii="Arial" w:hAnsi="Arial" w:cs="Arial"/>
          <w:sz w:val="24"/>
          <w:szCs w:val="24"/>
        </w:rPr>
      </w:pPr>
      <w:r w:rsidRPr="00B97651">
        <w:rPr>
          <w:rFonts w:ascii="Arial" w:hAnsi="Arial" w:cs="Arial"/>
          <w:sz w:val="24"/>
          <w:szCs w:val="24"/>
        </w:rPr>
        <w:t>25–34</w:t>
      </w:r>
    </w:p>
    <w:p w14:paraId="5710F8DD" w14:textId="77777777" w:rsidR="00D20B6C" w:rsidRPr="00B97651" w:rsidRDefault="00D20B6C" w:rsidP="00D20B6C">
      <w:pPr>
        <w:numPr>
          <w:ilvl w:val="0"/>
          <w:numId w:val="15"/>
        </w:numPr>
        <w:spacing w:line="278" w:lineRule="auto"/>
        <w:rPr>
          <w:rFonts w:ascii="Arial" w:hAnsi="Arial" w:cs="Arial"/>
          <w:sz w:val="24"/>
          <w:szCs w:val="24"/>
        </w:rPr>
      </w:pPr>
      <w:r w:rsidRPr="00B97651">
        <w:rPr>
          <w:rFonts w:ascii="Arial" w:hAnsi="Arial" w:cs="Arial"/>
          <w:sz w:val="24"/>
          <w:szCs w:val="24"/>
        </w:rPr>
        <w:t>35–44</w:t>
      </w:r>
    </w:p>
    <w:p w14:paraId="412807F5" w14:textId="77777777" w:rsidR="00D20B6C" w:rsidRPr="00B97651" w:rsidRDefault="00D20B6C" w:rsidP="00D20B6C">
      <w:pPr>
        <w:numPr>
          <w:ilvl w:val="0"/>
          <w:numId w:val="15"/>
        </w:numPr>
        <w:spacing w:line="278" w:lineRule="auto"/>
        <w:rPr>
          <w:rFonts w:ascii="Arial" w:hAnsi="Arial" w:cs="Arial"/>
          <w:sz w:val="24"/>
          <w:szCs w:val="24"/>
        </w:rPr>
      </w:pPr>
      <w:r w:rsidRPr="00B97651">
        <w:rPr>
          <w:rFonts w:ascii="Arial" w:hAnsi="Arial" w:cs="Arial"/>
          <w:sz w:val="24"/>
          <w:szCs w:val="24"/>
        </w:rPr>
        <w:t>45–54</w:t>
      </w:r>
    </w:p>
    <w:p w14:paraId="37C61B65" w14:textId="77777777" w:rsidR="00D20B6C" w:rsidRPr="00B97651" w:rsidRDefault="00D20B6C" w:rsidP="00D20B6C">
      <w:pPr>
        <w:numPr>
          <w:ilvl w:val="0"/>
          <w:numId w:val="15"/>
        </w:numPr>
        <w:spacing w:line="278" w:lineRule="auto"/>
        <w:rPr>
          <w:rFonts w:ascii="Arial" w:hAnsi="Arial" w:cs="Arial"/>
          <w:sz w:val="24"/>
          <w:szCs w:val="24"/>
        </w:rPr>
      </w:pPr>
      <w:r w:rsidRPr="00B97651">
        <w:rPr>
          <w:rFonts w:ascii="Arial" w:hAnsi="Arial" w:cs="Arial"/>
          <w:sz w:val="24"/>
          <w:szCs w:val="24"/>
        </w:rPr>
        <w:t>55–64</w:t>
      </w:r>
    </w:p>
    <w:p w14:paraId="4615BFEB" w14:textId="77777777" w:rsidR="00D20B6C" w:rsidRPr="00B97651" w:rsidRDefault="00D20B6C" w:rsidP="00D20B6C">
      <w:pPr>
        <w:numPr>
          <w:ilvl w:val="0"/>
          <w:numId w:val="15"/>
        </w:numPr>
        <w:spacing w:line="278" w:lineRule="auto"/>
        <w:rPr>
          <w:rFonts w:ascii="Arial" w:hAnsi="Arial" w:cs="Arial"/>
          <w:sz w:val="24"/>
          <w:szCs w:val="24"/>
        </w:rPr>
      </w:pPr>
      <w:r w:rsidRPr="00B97651">
        <w:rPr>
          <w:rFonts w:ascii="Arial" w:hAnsi="Arial" w:cs="Arial"/>
          <w:sz w:val="24"/>
          <w:szCs w:val="24"/>
        </w:rPr>
        <w:lastRenderedPageBreak/>
        <w:t>65–74</w:t>
      </w:r>
    </w:p>
    <w:p w14:paraId="4B706620" w14:textId="77777777" w:rsidR="00D20B6C" w:rsidRPr="00B97651" w:rsidRDefault="00D20B6C" w:rsidP="00D20B6C">
      <w:pPr>
        <w:numPr>
          <w:ilvl w:val="0"/>
          <w:numId w:val="15"/>
        </w:numPr>
        <w:spacing w:line="278" w:lineRule="auto"/>
        <w:rPr>
          <w:rFonts w:ascii="Arial" w:hAnsi="Arial" w:cs="Arial"/>
          <w:sz w:val="24"/>
          <w:szCs w:val="24"/>
        </w:rPr>
      </w:pPr>
      <w:r w:rsidRPr="00B97651">
        <w:rPr>
          <w:rFonts w:ascii="Arial" w:hAnsi="Arial" w:cs="Arial"/>
          <w:sz w:val="24"/>
          <w:szCs w:val="24"/>
        </w:rPr>
        <w:t>75+</w:t>
      </w:r>
    </w:p>
    <w:p w14:paraId="320AA59A" w14:textId="77777777" w:rsidR="00D20B6C" w:rsidRPr="00B97651" w:rsidRDefault="00D20B6C" w:rsidP="00D20B6C">
      <w:pPr>
        <w:numPr>
          <w:ilvl w:val="0"/>
          <w:numId w:val="15"/>
        </w:numPr>
        <w:spacing w:line="278" w:lineRule="auto"/>
        <w:rPr>
          <w:rFonts w:ascii="Arial" w:hAnsi="Arial" w:cs="Arial"/>
          <w:sz w:val="24"/>
          <w:szCs w:val="24"/>
        </w:rPr>
      </w:pPr>
      <w:r w:rsidRPr="00B97651">
        <w:rPr>
          <w:rFonts w:ascii="Arial" w:hAnsi="Arial" w:cs="Arial"/>
          <w:sz w:val="24"/>
          <w:szCs w:val="24"/>
        </w:rPr>
        <w:t>Prefer not to say</w:t>
      </w:r>
    </w:p>
    <w:p w14:paraId="5D7FE5D3" w14:textId="77777777" w:rsidR="00D20B6C" w:rsidRPr="00B97651" w:rsidRDefault="00D20B6C" w:rsidP="00D20B6C">
      <w:pPr>
        <w:rPr>
          <w:rFonts w:ascii="Arial" w:hAnsi="Arial" w:cs="Arial"/>
          <w:sz w:val="24"/>
          <w:szCs w:val="24"/>
        </w:rPr>
      </w:pPr>
    </w:p>
    <w:p w14:paraId="0EA0CA8A" w14:textId="77777777" w:rsidR="00D20B6C" w:rsidRPr="00B97651" w:rsidRDefault="00D20B6C" w:rsidP="00D20B6C">
      <w:pPr>
        <w:rPr>
          <w:rFonts w:ascii="Arial" w:hAnsi="Arial" w:cs="Arial"/>
          <w:b/>
          <w:bCs/>
          <w:sz w:val="24"/>
          <w:szCs w:val="24"/>
        </w:rPr>
      </w:pPr>
      <w:r w:rsidRPr="00B97651">
        <w:rPr>
          <w:rFonts w:ascii="Arial" w:hAnsi="Arial" w:cs="Arial"/>
          <w:b/>
          <w:bCs/>
          <w:sz w:val="24"/>
          <w:szCs w:val="24"/>
        </w:rPr>
        <w:t>Which professional group best describes you?</w:t>
      </w:r>
    </w:p>
    <w:p w14:paraId="4986BF6A"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Add.clinical services </w:t>
      </w:r>
    </w:p>
    <w:p w14:paraId="516A1096"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Add. Prof Scientific &amp; Technical </w:t>
      </w:r>
    </w:p>
    <w:p w14:paraId="6D0B247B"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Admin &amp; Management </w:t>
      </w:r>
    </w:p>
    <w:p w14:paraId="5F83624A"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Allied Health Professional (AHP) </w:t>
      </w:r>
    </w:p>
    <w:p w14:paraId="4E5EA865"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Education &amp; Training </w:t>
      </w:r>
    </w:p>
    <w:p w14:paraId="206EF9AB"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Estates &amp; Facilities </w:t>
      </w:r>
    </w:p>
    <w:p w14:paraId="5C6CD9D4"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Healthcare Scientist </w:t>
      </w:r>
    </w:p>
    <w:p w14:paraId="56ED8982"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Medical &amp; Dental </w:t>
      </w:r>
    </w:p>
    <w:p w14:paraId="71C124DA"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Nursing &amp; Midwifery </w:t>
      </w:r>
    </w:p>
    <w:p w14:paraId="19AFBD3A"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Public Health </w:t>
      </w:r>
    </w:p>
    <w:p w14:paraId="05FB21A1"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Social Care </w:t>
      </w:r>
    </w:p>
    <w:p w14:paraId="0E45E2E0"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Support worker/carer </w:t>
      </w:r>
    </w:p>
    <w:p w14:paraId="2A1D667F" w14:textId="77777777" w:rsidR="00D20B6C" w:rsidRPr="00B97651" w:rsidRDefault="00D20B6C" w:rsidP="00D20B6C">
      <w:pPr>
        <w:rPr>
          <w:rFonts w:ascii="Arial" w:hAnsi="Arial" w:cs="Arial"/>
          <w:sz w:val="24"/>
          <w:szCs w:val="24"/>
        </w:rPr>
      </w:pPr>
      <w:r w:rsidRPr="00B97651">
        <w:rPr>
          <w:rFonts w:ascii="Arial" w:hAnsi="Arial" w:cs="Arial"/>
          <w:sz w:val="24"/>
          <w:szCs w:val="24"/>
        </w:rPr>
        <w:t xml:space="preserve">Other (please specify) </w:t>
      </w:r>
    </w:p>
    <w:p w14:paraId="44F1D5AD" w14:textId="77777777" w:rsidR="00D20B6C" w:rsidRPr="00B97651" w:rsidRDefault="00D20B6C" w:rsidP="00D20B6C">
      <w:pPr>
        <w:rPr>
          <w:rFonts w:ascii="Arial" w:hAnsi="Arial" w:cs="Arial"/>
          <w:sz w:val="24"/>
          <w:szCs w:val="24"/>
        </w:rPr>
      </w:pPr>
      <w:r w:rsidRPr="00B97651">
        <w:rPr>
          <w:rFonts w:ascii="Arial" w:hAnsi="Arial" w:cs="Arial"/>
          <w:sz w:val="24"/>
          <w:szCs w:val="24"/>
        </w:rPr>
        <w:t>Prefer not to say</w:t>
      </w:r>
    </w:p>
    <w:p w14:paraId="0C9F28E4" w14:textId="77777777" w:rsidR="00D20B6C" w:rsidRPr="00B97651" w:rsidRDefault="00D20B6C" w:rsidP="00D20B6C">
      <w:pPr>
        <w:rPr>
          <w:rFonts w:ascii="Arial" w:hAnsi="Arial" w:cs="Arial"/>
          <w:sz w:val="24"/>
          <w:szCs w:val="24"/>
        </w:rPr>
      </w:pPr>
      <w:r w:rsidRPr="00B97651">
        <w:rPr>
          <w:rFonts w:ascii="Arial" w:hAnsi="Arial" w:cs="Arial"/>
          <w:sz w:val="24"/>
          <w:szCs w:val="24"/>
        </w:rPr>
        <w:pict w14:anchorId="148E116B">
          <v:rect id="_x0000_i1034" style="width:0;height:1.5pt" o:hralign="center" o:hrstd="t" o:hr="t" fillcolor="#a0a0a0" stroked="f"/>
        </w:pict>
      </w:r>
    </w:p>
    <w:p w14:paraId="50F05A8A" w14:textId="77777777" w:rsidR="00D20B6C" w:rsidRDefault="00D20B6C" w:rsidP="00D20B6C">
      <w:r w:rsidRPr="00B97651">
        <w:rPr>
          <w:rFonts w:ascii="Arial" w:hAnsi="Arial" w:cs="Arial"/>
          <w:sz w:val="24"/>
          <w:szCs w:val="24"/>
        </w:rPr>
        <w:br/>
        <w:t>Diolch yn fawr iawn am gymryd rhan yn yr arolwg hwn.</w:t>
      </w:r>
      <w:r w:rsidRPr="00B97651">
        <w:rPr>
          <w:rFonts w:ascii="Arial" w:hAnsi="Arial" w:cs="Arial"/>
          <w:sz w:val="24"/>
          <w:szCs w:val="24"/>
        </w:rPr>
        <w:br/>
        <w:t>Am ragor o wybodaeth am adnoddau cynllunio'r gweithlu AaGIC ewch i  https://aagic.gig.cymru/gweithlu/cynllunio-gweithlu/</w:t>
      </w:r>
      <w:r w:rsidRPr="00B97651">
        <w:rPr>
          <w:rFonts w:ascii="Arial" w:hAnsi="Arial" w:cs="Arial"/>
          <w:sz w:val="24"/>
          <w:szCs w:val="24"/>
        </w:rPr>
        <w:br/>
      </w:r>
      <w:r w:rsidRPr="00B97651">
        <w:rPr>
          <w:rFonts w:ascii="Arial" w:hAnsi="Arial" w:cs="Arial"/>
          <w:sz w:val="24"/>
          <w:szCs w:val="24"/>
        </w:rPr>
        <w:br/>
        <w:t>Thank you very much for taking part in this survey.</w:t>
      </w:r>
      <w:r w:rsidRPr="00B97651">
        <w:rPr>
          <w:rFonts w:ascii="Arial" w:hAnsi="Arial" w:cs="Arial"/>
          <w:sz w:val="24"/>
          <w:szCs w:val="24"/>
        </w:rPr>
        <w:br/>
        <w:t>For more information on HEIW's Workforce Planning resources, go to https://heiw.nhs.wales/workforce/workforce-planning/</w:t>
      </w:r>
      <w:r w:rsidRPr="00B97651">
        <w:rPr>
          <w:rFonts w:ascii="Arial" w:hAnsi="Arial" w:cs="Arial"/>
          <w:sz w:val="24"/>
          <w:szCs w:val="24"/>
        </w:rPr>
        <w:br/>
      </w:r>
      <w:r w:rsidRPr="00017A23">
        <w:br/>
      </w:r>
    </w:p>
    <w:p w14:paraId="2C5011B5" w14:textId="77777777" w:rsidR="00D20B6C" w:rsidRPr="00AD44B6" w:rsidRDefault="00D20B6C">
      <w:pPr>
        <w:rPr>
          <w:rFonts w:ascii="Arial" w:hAnsi="Arial" w:cs="Arial"/>
          <w:b/>
          <w:bCs/>
          <w:sz w:val="28"/>
          <w:szCs w:val="28"/>
          <w:u w:val="single"/>
        </w:rPr>
      </w:pPr>
    </w:p>
    <w:sectPr w:rsidR="00D20B6C" w:rsidRPr="00AD44B6" w:rsidSect="009B6BE0">
      <w:footerReference w:type="default" r:id="rId34"/>
      <w:pgSz w:w="11906" w:h="16838"/>
      <w:pgMar w:top="1135" w:right="1558" w:bottom="1440" w:left="1276" w:header="1077" w:footer="34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06184" w14:textId="77777777" w:rsidR="00FE7274" w:rsidRDefault="00FE7274" w:rsidP="00A262C3">
      <w:pPr>
        <w:spacing w:after="0" w:line="240" w:lineRule="auto"/>
      </w:pPr>
      <w:r>
        <w:separator/>
      </w:r>
    </w:p>
  </w:endnote>
  <w:endnote w:type="continuationSeparator" w:id="0">
    <w:p w14:paraId="153FC56B" w14:textId="77777777" w:rsidR="00FE7274" w:rsidRDefault="00FE7274" w:rsidP="00A26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1269707"/>
      <w:docPartObj>
        <w:docPartGallery w:val="Page Numbers (Bottom of Page)"/>
        <w:docPartUnique/>
      </w:docPartObj>
    </w:sdtPr>
    <w:sdtEndPr>
      <w:rPr>
        <w:noProof/>
      </w:rPr>
    </w:sdtEndPr>
    <w:sdtContent>
      <w:p w14:paraId="6775F6E3" w14:textId="296536D0" w:rsidR="00A262C3" w:rsidRDefault="00A262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CFC6FC" w14:textId="1011A72C" w:rsidR="00A262C3" w:rsidRDefault="00A262C3">
    <w:pPr>
      <w:pStyle w:val="Footer"/>
    </w:pPr>
    <w:r>
      <w:t>BMPF7012</w:t>
    </w:r>
    <w:r>
      <w:tab/>
      <w:t>Mia Evans   2129370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9EEA2" w14:textId="77777777" w:rsidR="00FE7274" w:rsidRDefault="00FE7274" w:rsidP="00A262C3">
      <w:pPr>
        <w:spacing w:after="0" w:line="240" w:lineRule="auto"/>
      </w:pPr>
      <w:r>
        <w:separator/>
      </w:r>
    </w:p>
  </w:footnote>
  <w:footnote w:type="continuationSeparator" w:id="0">
    <w:p w14:paraId="4EB58B41" w14:textId="77777777" w:rsidR="00FE7274" w:rsidRDefault="00FE7274" w:rsidP="00A262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87D91"/>
    <w:multiLevelType w:val="hybridMultilevel"/>
    <w:tmpl w:val="FD14A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82CC9"/>
    <w:multiLevelType w:val="hybridMultilevel"/>
    <w:tmpl w:val="D19C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21B79"/>
    <w:multiLevelType w:val="hybridMultilevel"/>
    <w:tmpl w:val="4B2A1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D517F"/>
    <w:multiLevelType w:val="hybridMultilevel"/>
    <w:tmpl w:val="904C3E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7BD4086"/>
    <w:multiLevelType w:val="hybridMultilevel"/>
    <w:tmpl w:val="4288E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2870D6"/>
    <w:multiLevelType w:val="multilevel"/>
    <w:tmpl w:val="18CEE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2C7141"/>
    <w:multiLevelType w:val="hybridMultilevel"/>
    <w:tmpl w:val="0CF099D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F3A07E5"/>
    <w:multiLevelType w:val="multilevel"/>
    <w:tmpl w:val="2526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503E00"/>
    <w:multiLevelType w:val="hybridMultilevel"/>
    <w:tmpl w:val="93B4D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C64517"/>
    <w:multiLevelType w:val="hybridMultilevel"/>
    <w:tmpl w:val="22AA56F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F23B72"/>
    <w:multiLevelType w:val="hybridMultilevel"/>
    <w:tmpl w:val="75827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C21AED"/>
    <w:multiLevelType w:val="hybridMultilevel"/>
    <w:tmpl w:val="7B68D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E42F2F"/>
    <w:multiLevelType w:val="hybridMultilevel"/>
    <w:tmpl w:val="29FACB72"/>
    <w:lvl w:ilvl="0" w:tplc="F3908DCA">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4CA5297C"/>
    <w:multiLevelType w:val="hybridMultilevel"/>
    <w:tmpl w:val="D9949A3C"/>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0D71B6D"/>
    <w:multiLevelType w:val="multilevel"/>
    <w:tmpl w:val="AE267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9F6199"/>
    <w:multiLevelType w:val="multilevel"/>
    <w:tmpl w:val="F872C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A34473"/>
    <w:multiLevelType w:val="hybridMultilevel"/>
    <w:tmpl w:val="F120F2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E13CFC"/>
    <w:multiLevelType w:val="hybridMultilevel"/>
    <w:tmpl w:val="DEAC21A6"/>
    <w:lvl w:ilvl="0" w:tplc="8B0234F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44712241">
    <w:abstractNumId w:val="13"/>
  </w:num>
  <w:num w:numId="2" w16cid:durableId="516193126">
    <w:abstractNumId w:val="14"/>
  </w:num>
  <w:num w:numId="3" w16cid:durableId="341858555">
    <w:abstractNumId w:val="7"/>
  </w:num>
  <w:num w:numId="4" w16cid:durableId="1346060000">
    <w:abstractNumId w:val="5"/>
  </w:num>
  <w:num w:numId="5" w16cid:durableId="445587162">
    <w:abstractNumId w:val="17"/>
  </w:num>
  <w:num w:numId="6" w16cid:durableId="1499808471">
    <w:abstractNumId w:val="0"/>
  </w:num>
  <w:num w:numId="7" w16cid:durableId="1941985542">
    <w:abstractNumId w:val="12"/>
  </w:num>
  <w:num w:numId="8" w16cid:durableId="746802891">
    <w:abstractNumId w:val="9"/>
  </w:num>
  <w:num w:numId="9" w16cid:durableId="1108425134">
    <w:abstractNumId w:val="16"/>
  </w:num>
  <w:num w:numId="10" w16cid:durableId="258368982">
    <w:abstractNumId w:val="1"/>
  </w:num>
  <w:num w:numId="11" w16cid:durableId="676074681">
    <w:abstractNumId w:val="8"/>
  </w:num>
  <w:num w:numId="12" w16cid:durableId="467557018">
    <w:abstractNumId w:val="6"/>
  </w:num>
  <w:num w:numId="13" w16cid:durableId="913273914">
    <w:abstractNumId w:val="3"/>
  </w:num>
  <w:num w:numId="14" w16cid:durableId="2031103496">
    <w:abstractNumId w:val="2"/>
  </w:num>
  <w:num w:numId="15" w16cid:durableId="575288174">
    <w:abstractNumId w:val="15"/>
  </w:num>
  <w:num w:numId="16" w16cid:durableId="2114090986">
    <w:abstractNumId w:val="4"/>
  </w:num>
  <w:num w:numId="17" w16cid:durableId="2032107489">
    <w:abstractNumId w:val="10"/>
  </w:num>
  <w:num w:numId="18" w16cid:durableId="19130771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2C3"/>
    <w:rsid w:val="0006371F"/>
    <w:rsid w:val="00080714"/>
    <w:rsid w:val="00082264"/>
    <w:rsid w:val="000835A4"/>
    <w:rsid w:val="00083806"/>
    <w:rsid w:val="000A030F"/>
    <w:rsid w:val="000A70A5"/>
    <w:rsid w:val="000C0E78"/>
    <w:rsid w:val="000D1EB0"/>
    <w:rsid w:val="001233DA"/>
    <w:rsid w:val="00130A8E"/>
    <w:rsid w:val="001405D4"/>
    <w:rsid w:val="00153422"/>
    <w:rsid w:val="0015547F"/>
    <w:rsid w:val="001623EC"/>
    <w:rsid w:val="001677D2"/>
    <w:rsid w:val="00180810"/>
    <w:rsid w:val="00186339"/>
    <w:rsid w:val="001A6F33"/>
    <w:rsid w:val="001C184E"/>
    <w:rsid w:val="001F14E1"/>
    <w:rsid w:val="002170FB"/>
    <w:rsid w:val="0021770F"/>
    <w:rsid w:val="00250B22"/>
    <w:rsid w:val="0028134A"/>
    <w:rsid w:val="002C28B8"/>
    <w:rsid w:val="002C61D6"/>
    <w:rsid w:val="00340F40"/>
    <w:rsid w:val="003533E8"/>
    <w:rsid w:val="00360621"/>
    <w:rsid w:val="0037239F"/>
    <w:rsid w:val="003A0061"/>
    <w:rsid w:val="003A27B3"/>
    <w:rsid w:val="003A6411"/>
    <w:rsid w:val="003C7F3F"/>
    <w:rsid w:val="003F6F0C"/>
    <w:rsid w:val="00402A66"/>
    <w:rsid w:val="00406EDA"/>
    <w:rsid w:val="0041212E"/>
    <w:rsid w:val="004159C6"/>
    <w:rsid w:val="00424113"/>
    <w:rsid w:val="0043242E"/>
    <w:rsid w:val="0043316D"/>
    <w:rsid w:val="004412B9"/>
    <w:rsid w:val="00492114"/>
    <w:rsid w:val="004B58FF"/>
    <w:rsid w:val="00540CCF"/>
    <w:rsid w:val="0054601F"/>
    <w:rsid w:val="00572AF5"/>
    <w:rsid w:val="00594C57"/>
    <w:rsid w:val="005A2F6F"/>
    <w:rsid w:val="005D3176"/>
    <w:rsid w:val="005F6172"/>
    <w:rsid w:val="0060393B"/>
    <w:rsid w:val="0061003C"/>
    <w:rsid w:val="00611C39"/>
    <w:rsid w:val="00621A5E"/>
    <w:rsid w:val="00632E8B"/>
    <w:rsid w:val="0066674E"/>
    <w:rsid w:val="00681470"/>
    <w:rsid w:val="006B158D"/>
    <w:rsid w:val="006C6096"/>
    <w:rsid w:val="006C77FB"/>
    <w:rsid w:val="006C7E54"/>
    <w:rsid w:val="00702143"/>
    <w:rsid w:val="00724D6E"/>
    <w:rsid w:val="0073305E"/>
    <w:rsid w:val="00747F71"/>
    <w:rsid w:val="00757661"/>
    <w:rsid w:val="00770821"/>
    <w:rsid w:val="007C04A6"/>
    <w:rsid w:val="00844B22"/>
    <w:rsid w:val="008A1694"/>
    <w:rsid w:val="008A1828"/>
    <w:rsid w:val="008B7605"/>
    <w:rsid w:val="009138E1"/>
    <w:rsid w:val="0093320F"/>
    <w:rsid w:val="0097230B"/>
    <w:rsid w:val="00993702"/>
    <w:rsid w:val="009B6BE0"/>
    <w:rsid w:val="009C5893"/>
    <w:rsid w:val="009E2DFF"/>
    <w:rsid w:val="00A262C3"/>
    <w:rsid w:val="00A508BB"/>
    <w:rsid w:val="00A5327B"/>
    <w:rsid w:val="00A575D5"/>
    <w:rsid w:val="00A85647"/>
    <w:rsid w:val="00A87E78"/>
    <w:rsid w:val="00AB26F8"/>
    <w:rsid w:val="00AD44B6"/>
    <w:rsid w:val="00B06CF9"/>
    <w:rsid w:val="00B438CE"/>
    <w:rsid w:val="00B71846"/>
    <w:rsid w:val="00B902C6"/>
    <w:rsid w:val="00B92E3B"/>
    <w:rsid w:val="00BB35F3"/>
    <w:rsid w:val="00BB445F"/>
    <w:rsid w:val="00BB5AF3"/>
    <w:rsid w:val="00BF2B6F"/>
    <w:rsid w:val="00BF406E"/>
    <w:rsid w:val="00C10F50"/>
    <w:rsid w:val="00C11640"/>
    <w:rsid w:val="00C5145B"/>
    <w:rsid w:val="00C61D31"/>
    <w:rsid w:val="00CA702D"/>
    <w:rsid w:val="00CE72B1"/>
    <w:rsid w:val="00D17C5F"/>
    <w:rsid w:val="00D20B6C"/>
    <w:rsid w:val="00D40A07"/>
    <w:rsid w:val="00D7252A"/>
    <w:rsid w:val="00D732AA"/>
    <w:rsid w:val="00DA0152"/>
    <w:rsid w:val="00DD088C"/>
    <w:rsid w:val="00DD1C2F"/>
    <w:rsid w:val="00DF18D4"/>
    <w:rsid w:val="00DF60DF"/>
    <w:rsid w:val="00E060B5"/>
    <w:rsid w:val="00E357B2"/>
    <w:rsid w:val="00E37F2D"/>
    <w:rsid w:val="00E47179"/>
    <w:rsid w:val="00E572DF"/>
    <w:rsid w:val="00EA2206"/>
    <w:rsid w:val="00EC6AE4"/>
    <w:rsid w:val="00EE1447"/>
    <w:rsid w:val="00EF5BD8"/>
    <w:rsid w:val="00F142A0"/>
    <w:rsid w:val="00F15E3B"/>
    <w:rsid w:val="00F64F53"/>
    <w:rsid w:val="00FD462A"/>
    <w:rsid w:val="00FE7274"/>
    <w:rsid w:val="00FF1956"/>
    <w:rsid w:val="2EC1E4B5"/>
    <w:rsid w:val="58CE880D"/>
    <w:rsid w:val="7A25A32D"/>
    <w:rsid w:val="7C249F47"/>
    <w:rsid w:val="7F5C8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7EC80B"/>
  <w15:chartTrackingRefBased/>
  <w15:docId w15:val="{83AE1108-F88D-4259-B4E8-6C781579C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2C3"/>
  </w:style>
  <w:style w:type="paragraph" w:styleId="Heading1">
    <w:name w:val="heading 1"/>
    <w:basedOn w:val="Normal"/>
    <w:next w:val="Normal"/>
    <w:link w:val="Heading1Char"/>
    <w:uiPriority w:val="9"/>
    <w:qFormat/>
    <w:rsid w:val="00A262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2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62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2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62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62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2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2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2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2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2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62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2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62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62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2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2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2C3"/>
    <w:rPr>
      <w:rFonts w:eastAsiaTheme="majorEastAsia" w:cstheme="majorBidi"/>
      <w:color w:val="272727" w:themeColor="text1" w:themeTint="D8"/>
    </w:rPr>
  </w:style>
  <w:style w:type="paragraph" w:styleId="Title">
    <w:name w:val="Title"/>
    <w:basedOn w:val="Normal"/>
    <w:next w:val="Normal"/>
    <w:link w:val="TitleChar"/>
    <w:uiPriority w:val="10"/>
    <w:qFormat/>
    <w:rsid w:val="00A262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2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2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2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2C3"/>
    <w:pPr>
      <w:spacing w:before="160"/>
      <w:jc w:val="center"/>
    </w:pPr>
    <w:rPr>
      <w:i/>
      <w:iCs/>
      <w:color w:val="404040" w:themeColor="text1" w:themeTint="BF"/>
    </w:rPr>
  </w:style>
  <w:style w:type="character" w:customStyle="1" w:styleId="QuoteChar">
    <w:name w:val="Quote Char"/>
    <w:basedOn w:val="DefaultParagraphFont"/>
    <w:link w:val="Quote"/>
    <w:uiPriority w:val="29"/>
    <w:rsid w:val="00A262C3"/>
    <w:rPr>
      <w:i/>
      <w:iCs/>
      <w:color w:val="404040" w:themeColor="text1" w:themeTint="BF"/>
    </w:rPr>
  </w:style>
  <w:style w:type="paragraph" w:styleId="ListParagraph">
    <w:name w:val="List Paragraph"/>
    <w:basedOn w:val="Normal"/>
    <w:uiPriority w:val="34"/>
    <w:qFormat/>
    <w:rsid w:val="00A262C3"/>
    <w:pPr>
      <w:ind w:left="720"/>
      <w:contextualSpacing/>
    </w:pPr>
  </w:style>
  <w:style w:type="character" w:styleId="IntenseEmphasis">
    <w:name w:val="Intense Emphasis"/>
    <w:basedOn w:val="DefaultParagraphFont"/>
    <w:uiPriority w:val="21"/>
    <w:qFormat/>
    <w:rsid w:val="00A262C3"/>
    <w:rPr>
      <w:i/>
      <w:iCs/>
      <w:color w:val="0F4761" w:themeColor="accent1" w:themeShade="BF"/>
    </w:rPr>
  </w:style>
  <w:style w:type="paragraph" w:styleId="IntenseQuote">
    <w:name w:val="Intense Quote"/>
    <w:basedOn w:val="Normal"/>
    <w:next w:val="Normal"/>
    <w:link w:val="IntenseQuoteChar"/>
    <w:uiPriority w:val="30"/>
    <w:qFormat/>
    <w:rsid w:val="00A262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2C3"/>
    <w:rPr>
      <w:i/>
      <w:iCs/>
      <w:color w:val="0F4761" w:themeColor="accent1" w:themeShade="BF"/>
    </w:rPr>
  </w:style>
  <w:style w:type="character" w:styleId="IntenseReference">
    <w:name w:val="Intense Reference"/>
    <w:basedOn w:val="DefaultParagraphFont"/>
    <w:uiPriority w:val="32"/>
    <w:qFormat/>
    <w:rsid w:val="00A262C3"/>
    <w:rPr>
      <w:b/>
      <w:bCs/>
      <w:smallCaps/>
      <w:color w:val="0F4761" w:themeColor="accent1" w:themeShade="BF"/>
      <w:spacing w:val="5"/>
    </w:rPr>
  </w:style>
  <w:style w:type="paragraph" w:styleId="NoSpacing">
    <w:name w:val="No Spacing"/>
    <w:link w:val="NoSpacingChar"/>
    <w:uiPriority w:val="1"/>
    <w:qFormat/>
    <w:rsid w:val="00A262C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262C3"/>
    <w:rPr>
      <w:rFonts w:eastAsiaTheme="minorEastAsia"/>
      <w:kern w:val="0"/>
      <w:lang w:val="en-US"/>
      <w14:ligatures w14:val="none"/>
    </w:rPr>
  </w:style>
  <w:style w:type="character" w:styleId="Hyperlink">
    <w:name w:val="Hyperlink"/>
    <w:basedOn w:val="DefaultParagraphFont"/>
    <w:uiPriority w:val="99"/>
    <w:unhideWhenUsed/>
    <w:rsid w:val="00A262C3"/>
    <w:rPr>
      <w:color w:val="467886" w:themeColor="hyperlink"/>
      <w:u w:val="single"/>
    </w:rPr>
  </w:style>
  <w:style w:type="paragraph" w:styleId="Header">
    <w:name w:val="header"/>
    <w:basedOn w:val="Normal"/>
    <w:link w:val="HeaderChar"/>
    <w:uiPriority w:val="99"/>
    <w:unhideWhenUsed/>
    <w:rsid w:val="00A26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2C3"/>
  </w:style>
  <w:style w:type="paragraph" w:styleId="Footer">
    <w:name w:val="footer"/>
    <w:basedOn w:val="Normal"/>
    <w:link w:val="FooterChar"/>
    <w:uiPriority w:val="99"/>
    <w:unhideWhenUsed/>
    <w:rsid w:val="00A26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2C3"/>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250B22"/>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40CCF"/>
    <w:rPr>
      <w:color w:val="605E5C"/>
      <w:shd w:val="clear" w:color="auto" w:fill="E1DFDD"/>
    </w:rPr>
  </w:style>
  <w:style w:type="table" w:styleId="TableGrid">
    <w:name w:val="Table Grid"/>
    <w:basedOn w:val="TableNormal"/>
    <w:uiPriority w:val="39"/>
    <w:rsid w:val="00EF5B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111/1475-6773.12117" TargetMode="External"/><Relationship Id="rId26" Type="http://schemas.openxmlformats.org/officeDocument/2006/relationships/hyperlink" Target="https://doi.org/10.1177/2055207620914772" TargetMode="External"/><Relationship Id="rId21" Type="http://schemas.openxmlformats.org/officeDocument/2006/relationships/hyperlink" Target="https://heiw.nhs.wales/"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doi.org/10.1177/1534484307303035" TargetMode="External"/><Relationship Id="rId25" Type="http://schemas.openxmlformats.org/officeDocument/2006/relationships/hyperlink" Target="https://doi.org/10.5688/ajpe6299" TargetMode="External"/><Relationship Id="rId33" Type="http://schemas.openxmlformats.org/officeDocument/2006/relationships/hyperlink" Target="mailto:heiw.workforceplanning@wales.nhs.uk" TargetMode="External"/><Relationship Id="rId2" Type="http://schemas.openxmlformats.org/officeDocument/2006/relationships/customXml" Target="../customXml/item2.xml"/><Relationship Id="rId16" Type="http://schemas.openxmlformats.org/officeDocument/2006/relationships/hyperlink" Target="https://doi.org/10.1111/j.1744-6570.1988.tb00632.x" TargetMode="External"/><Relationship Id="rId20" Type="http://schemas.openxmlformats.org/officeDocument/2006/relationships/hyperlink" Target="https://doi.org/10.1111/1475-6773.12002" TargetMode="External"/><Relationship Id="rId29" Type="http://schemas.openxmlformats.org/officeDocument/2006/relationships/hyperlink" Target="https://www.skillsforhealth.org.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hyperlink" Target="https://doi.org/10.1007/s10459-018-9863-0" TargetMode="External"/><Relationship Id="rId32" Type="http://schemas.openxmlformats.org/officeDocument/2006/relationships/hyperlink" Target="mailto:heiw.workforceplanning@wales.nhs.uk"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audit.wales/publication/addressing-workforce-challenges-nhs-wales" TargetMode="External"/><Relationship Id="rId23" Type="http://schemas.openxmlformats.org/officeDocument/2006/relationships/hyperlink" Target="https://doi.org/10.1177/1525822X05282260" TargetMode="External"/><Relationship Id="rId28" Type="http://schemas.openxmlformats.org/officeDocument/2006/relationships/hyperlink" Target="https://doi.org/10.1371/journal.pone.0283092" TargetMode="External"/><Relationship Id="rId36" Type="http://schemas.openxmlformats.org/officeDocument/2006/relationships/glossaryDocument" Target="glossary/document.xml"/><Relationship Id="rId10" Type="http://schemas.openxmlformats.org/officeDocument/2006/relationships/image" Target="media/image1.emf"/><Relationship Id="rId19" Type="http://schemas.openxmlformats.org/officeDocument/2006/relationships/hyperlink" Target="https://doi.org/10.2196/jmir.8775" TargetMode="External"/><Relationship Id="rId31" Type="http://schemas.openxmlformats.org/officeDocument/2006/relationships/hyperlink" Target="https://www.gov.wal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emf"/><Relationship Id="rId22" Type="http://schemas.openxmlformats.org/officeDocument/2006/relationships/hyperlink" Target="https://www.nuffieldtrust.org.uk/research/reshaping-the-workforce-to-deliver-the-care-patients-need" TargetMode="External"/><Relationship Id="rId27" Type="http://schemas.openxmlformats.org/officeDocument/2006/relationships/hyperlink" Target="https://learninghub.nhs.uk/" TargetMode="External"/><Relationship Id="rId30" Type="http://schemas.openxmlformats.org/officeDocument/2006/relationships/hyperlink" Target="https://www.gov.wales/" TargetMode="Externa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mia_evans_wales_nhs_uk/Documents/10.%20Masters/Module%204%20-%20Work%20based%20Project/Work%20Based%20Learning%20Project/Surveys/Combined%20results%20-%20Training.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Knowledge scores pre and post training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'[Combined results - Training.xlsx]Knowledge'!$R$12</c:f>
              <c:strCache>
                <c:ptCount val="1"/>
                <c:pt idx="0">
                  <c:v>Knowledge prior to training</c:v>
                </c:pt>
              </c:strCache>
            </c:strRef>
          </c:tx>
          <c:spPr>
            <a:solidFill>
              <a:schemeClr val="tx2">
                <a:lumMod val="50000"/>
                <a:lumOff val="5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'[Combined results - Training.xlsx]Knowledge'!$Q$13:$Q$16</c:f>
              <c:strCache>
                <c:ptCount val="4"/>
                <c:pt idx="0">
                  <c:v>Intro to WFP</c:v>
                </c:pt>
                <c:pt idx="1">
                  <c:v>Mental Health </c:v>
                </c:pt>
                <c:pt idx="2">
                  <c:v>Primary Care</c:v>
                </c:pt>
                <c:pt idx="3">
                  <c:v>Welsh language</c:v>
                </c:pt>
              </c:strCache>
            </c:strRef>
          </c:cat>
          <c:val>
            <c:numRef>
              <c:f>'[Combined results - Training.xlsx]Knowledge'!$R$13:$R$16</c:f>
              <c:numCache>
                <c:formatCode>0.0</c:formatCode>
                <c:ptCount val="4"/>
                <c:pt idx="0">
                  <c:v>4.8</c:v>
                </c:pt>
                <c:pt idx="1">
                  <c:v>4.2857142857142856</c:v>
                </c:pt>
                <c:pt idx="2">
                  <c:v>3</c:v>
                </c:pt>
                <c:pt idx="3">
                  <c:v>7.666666666666667</c:v>
                </c:pt>
              </c:numCache>
            </c:numRef>
          </c:val>
          <c:extLst>
            <c:ext xmlns:c16="http://schemas.microsoft.com/office/drawing/2014/chart" uri="{C3380CC4-5D6E-409C-BE32-E72D297353CC}">
              <c16:uniqueId val="{00000000-ACE9-49F5-AAC9-D5D26F4E6CD2}"/>
            </c:ext>
          </c:extLst>
        </c:ser>
        <c:ser>
          <c:idx val="1"/>
          <c:order val="1"/>
          <c:tx>
            <c:strRef>
              <c:f>'[Combined results - Training.xlsx]Knowledge'!$S$12</c:f>
              <c:strCache>
                <c:ptCount val="1"/>
                <c:pt idx="0">
                  <c:v>Knowledge post training</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0">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inBase"/>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'[Combined results - Training.xlsx]Knowledge'!$Q$13:$Q$16</c:f>
              <c:strCache>
                <c:ptCount val="4"/>
                <c:pt idx="0">
                  <c:v>Intro to WFP</c:v>
                </c:pt>
                <c:pt idx="1">
                  <c:v>Mental Health </c:v>
                </c:pt>
                <c:pt idx="2">
                  <c:v>Primary Care</c:v>
                </c:pt>
                <c:pt idx="3">
                  <c:v>Welsh language</c:v>
                </c:pt>
              </c:strCache>
            </c:strRef>
          </c:cat>
          <c:val>
            <c:numRef>
              <c:f>'[Combined results - Training.xlsx]Knowledge'!$S$13:$S$16</c:f>
              <c:numCache>
                <c:formatCode>0.0</c:formatCode>
                <c:ptCount val="4"/>
                <c:pt idx="0">
                  <c:v>8.0666666666666664</c:v>
                </c:pt>
                <c:pt idx="1">
                  <c:v>7.2857142857142856</c:v>
                </c:pt>
                <c:pt idx="2">
                  <c:v>8</c:v>
                </c:pt>
                <c:pt idx="3">
                  <c:v>9.6666666666666661</c:v>
                </c:pt>
              </c:numCache>
            </c:numRef>
          </c:val>
          <c:extLst>
            <c:ext xmlns:c16="http://schemas.microsoft.com/office/drawing/2014/chart" uri="{C3380CC4-5D6E-409C-BE32-E72D297353CC}">
              <c16:uniqueId val="{00000001-ACE9-49F5-AAC9-D5D26F4E6CD2}"/>
            </c:ext>
          </c:extLst>
        </c:ser>
        <c:dLbls>
          <c:showLegendKey val="0"/>
          <c:showVal val="0"/>
          <c:showCatName val="0"/>
          <c:showSerName val="0"/>
          <c:showPercent val="0"/>
          <c:showBubbleSize val="0"/>
        </c:dLbls>
        <c:gapWidth val="120"/>
        <c:overlap val="-8"/>
        <c:axId val="1094032304"/>
        <c:axId val="1094026064"/>
      </c:barChart>
      <c:lineChart>
        <c:grouping val="standard"/>
        <c:varyColors val="0"/>
        <c:ser>
          <c:idx val="2"/>
          <c:order val="2"/>
          <c:tx>
            <c:strRef>
              <c:f>'[Combined results - Training.xlsx]Knowledge'!$T$12</c:f>
              <c:strCache>
                <c:ptCount val="1"/>
                <c:pt idx="0">
                  <c:v>Increase in mean knowledge score</c:v>
                </c:pt>
              </c:strCache>
            </c:strRef>
          </c:tx>
          <c:spPr>
            <a:ln w="28575" cap="rnd">
              <a:solidFill>
                <a:schemeClr val="accent2"/>
              </a:solidFill>
              <a:round/>
            </a:ln>
            <a:effectLst/>
          </c:spPr>
          <c:marker>
            <c:symbol val="none"/>
          </c:marker>
          <c:cat>
            <c:strRef>
              <c:f>'[Combined results - Training.xlsx]Knowledge'!$Q$13:$Q$16</c:f>
              <c:strCache>
                <c:ptCount val="4"/>
                <c:pt idx="0">
                  <c:v>Intro to WFP</c:v>
                </c:pt>
                <c:pt idx="1">
                  <c:v>Mental Health </c:v>
                </c:pt>
                <c:pt idx="2">
                  <c:v>Primary Care</c:v>
                </c:pt>
                <c:pt idx="3">
                  <c:v>Welsh language</c:v>
                </c:pt>
              </c:strCache>
            </c:strRef>
          </c:cat>
          <c:val>
            <c:numRef>
              <c:f>'[Combined results - Training.xlsx]Knowledge'!$T$13:$T$16</c:f>
              <c:numCache>
                <c:formatCode>0.0</c:formatCode>
                <c:ptCount val="4"/>
                <c:pt idx="0">
                  <c:v>3.2666666666666666</c:v>
                </c:pt>
                <c:pt idx="1">
                  <c:v>3</c:v>
                </c:pt>
                <c:pt idx="2">
                  <c:v>5</c:v>
                </c:pt>
                <c:pt idx="3">
                  <c:v>1.9999999999999991</c:v>
                </c:pt>
              </c:numCache>
            </c:numRef>
          </c:val>
          <c:smooth val="0"/>
          <c:extLst>
            <c:ext xmlns:c16="http://schemas.microsoft.com/office/drawing/2014/chart" uri="{C3380CC4-5D6E-409C-BE32-E72D297353CC}">
              <c16:uniqueId val="{00000002-ACE9-49F5-AAC9-D5D26F4E6CD2}"/>
            </c:ext>
          </c:extLst>
        </c:ser>
        <c:dLbls>
          <c:showLegendKey val="0"/>
          <c:showVal val="0"/>
          <c:showCatName val="0"/>
          <c:showSerName val="0"/>
          <c:showPercent val="0"/>
          <c:showBubbleSize val="0"/>
        </c:dLbls>
        <c:marker val="1"/>
        <c:smooth val="0"/>
        <c:axId val="1224902896"/>
        <c:axId val="1224901456"/>
      </c:lineChart>
      <c:catAx>
        <c:axId val="1094032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026064"/>
        <c:crosses val="autoZero"/>
        <c:auto val="1"/>
        <c:lblAlgn val="ctr"/>
        <c:lblOffset val="100"/>
        <c:noMultiLvlLbl val="0"/>
      </c:catAx>
      <c:valAx>
        <c:axId val="109402606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032304"/>
        <c:crosses val="autoZero"/>
        <c:crossBetween val="between"/>
      </c:valAx>
      <c:valAx>
        <c:axId val="1224901456"/>
        <c:scaling>
          <c:orientation val="minMax"/>
        </c:scaling>
        <c:delete val="0"/>
        <c:axPos val="r"/>
        <c:numFmt formatCode="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902896"/>
        <c:crosses val="max"/>
        <c:crossBetween val="between"/>
      </c:valAx>
      <c:catAx>
        <c:axId val="1224902896"/>
        <c:scaling>
          <c:orientation val="minMax"/>
        </c:scaling>
        <c:delete val="1"/>
        <c:axPos val="b"/>
        <c:numFmt formatCode="General" sourceLinked="1"/>
        <c:majorTickMark val="out"/>
        <c:minorTickMark val="none"/>
        <c:tickLblPos val="nextTo"/>
        <c:crossAx val="122490145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18D338D82494706A738A5BF95B15469"/>
        <w:category>
          <w:name w:val="General"/>
          <w:gallery w:val="placeholder"/>
        </w:category>
        <w:types>
          <w:type w:val="bbPlcHdr"/>
        </w:types>
        <w:behaviors>
          <w:behavior w:val="content"/>
        </w:behaviors>
        <w:guid w:val="{80BEA85D-FCF6-4D34-AA6D-BFA7949C4CC8}"/>
      </w:docPartPr>
      <w:docPartBody>
        <w:p w:rsidR="000D1EB0" w:rsidRDefault="000D1EB0" w:rsidP="000D1EB0">
          <w:pPr>
            <w:pStyle w:val="618D338D82494706A738A5BF95B15469"/>
          </w:pPr>
          <w:r>
            <w:rPr>
              <w:color w:val="2F5496" w:themeColor="accent1" w:themeShade="BF"/>
            </w:rPr>
            <w:t>[Company name]</w:t>
          </w:r>
        </w:p>
      </w:docPartBody>
    </w:docPart>
    <w:docPart>
      <w:docPartPr>
        <w:name w:val="248D729013DD4AB080DCE2F1C06A64E0"/>
        <w:category>
          <w:name w:val="General"/>
          <w:gallery w:val="placeholder"/>
        </w:category>
        <w:types>
          <w:type w:val="bbPlcHdr"/>
        </w:types>
        <w:behaviors>
          <w:behavior w:val="content"/>
        </w:behaviors>
        <w:guid w:val="{9A01470E-246A-42F1-BCAA-89056223C944}"/>
      </w:docPartPr>
      <w:docPartBody>
        <w:p w:rsidR="000D1EB0" w:rsidRDefault="000D1EB0" w:rsidP="000D1EB0">
          <w:pPr>
            <w:pStyle w:val="248D729013DD4AB080DCE2F1C06A64E0"/>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EB0"/>
    <w:rsid w:val="000D1EB0"/>
    <w:rsid w:val="00702143"/>
    <w:rsid w:val="0073305E"/>
    <w:rsid w:val="008A1694"/>
    <w:rsid w:val="00EA38FA"/>
    <w:rsid w:val="00EB6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8D338D82494706A738A5BF95B15469">
    <w:name w:val="618D338D82494706A738A5BF95B15469"/>
    <w:rsid w:val="000D1EB0"/>
  </w:style>
  <w:style w:type="paragraph" w:customStyle="1" w:styleId="248D729013DD4AB080DCE2F1C06A64E0">
    <w:name w:val="248D729013DD4AB080DCE2F1C06A64E0"/>
    <w:rsid w:val="000D1E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2e9a08500d7461ccd48d21d9809c0fc4">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098a321657a9cf6f445da12a6d88a1a5"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27FC48-3772-489F-9BEC-D4ADCA527B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7A0C75-4316-4749-A08F-501A25BA7591}">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3.xml><?xml version="1.0" encoding="utf-8"?>
<ds:datastoreItem xmlns:ds="http://schemas.openxmlformats.org/officeDocument/2006/customXml" ds:itemID="{89091395-525D-480C-9022-7A5B6418D7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28</Pages>
  <Words>6378</Words>
  <Characters>34888</Characters>
  <Application>Microsoft Office Word</Application>
  <DocSecurity>0</DocSecurity>
  <Lines>1246</Lines>
  <Paragraphs>687</Paragraphs>
  <ScaleCrop>false</ScaleCrop>
  <HeadingPairs>
    <vt:vector size="2" baseType="variant">
      <vt:variant>
        <vt:lpstr>Title</vt:lpstr>
      </vt:variant>
      <vt:variant>
        <vt:i4>1</vt:i4>
      </vt:variant>
    </vt:vector>
  </HeadingPairs>
  <TitlesOfParts>
    <vt:vector size="1" baseType="lpstr">
      <vt:lpstr>Independent Study Module</vt:lpstr>
    </vt:vector>
  </TitlesOfParts>
  <Company>Assessment: Component 2</Company>
  <LinksUpToDate>false</LinksUpToDate>
  <CharactersWithSpaces>40579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Study Module</dc:title>
  <dc:subject/>
  <dc:creator>Mia Evans (Hywel Dda UHB - Project Manager - Workforce Planning)</dc:creator>
  <cp:keywords/>
  <dc:description/>
  <cp:lastModifiedBy>Mia Evans</cp:lastModifiedBy>
  <cp:revision>13</cp:revision>
  <dcterms:created xsi:type="dcterms:W3CDTF">2026-05-04T15:23:00Z</dcterms:created>
  <dcterms:modified xsi:type="dcterms:W3CDTF">2026-05-04T15:38:00Z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