
<file path=[Content_Types].xml><?xml version="1.0" encoding="utf-8"?>
<Types xmlns="http://schemas.openxmlformats.org/package/2006/content-types">
  <Default Extension="bin" ContentType="application/vnd.ms-office.activeX"/>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activeX/activeX2.xml" ContentType="application/vnd.ms-office.activeX+xml"/>
  <Override PartName="/word/activeX/activeX3.xml" ContentType="application/vnd.ms-office.activeX+xml"/>
  <Override PartName="/word/activeX/activeX4.xml" ContentType="application/vnd.ms-office.activeX+xml"/>
  <Override PartName="/word/activeX/activeX5.xml" ContentType="application/vnd.ms-office.activeX+xml"/>
  <Override PartName="/word/activeX/activeX6.xml" ContentType="application/vnd.ms-office.activeX+xml"/>
  <Override PartName="/word/activeX/activeX7.xml" ContentType="application/vnd.ms-office.activeX+xml"/>
  <Override PartName="/word/activeX/activeX8.xml" ContentType="application/vnd.ms-office.activeX+xml"/>
  <Override PartName="/word/activeX/activeX9.xml" ContentType="application/vnd.ms-office.activeX+xml"/>
  <Override PartName="/word/activeX/activeX10.xml" ContentType="application/vnd.ms-office.activeX+xml"/>
  <Override PartName="/word/activeX/activeX11.xml" ContentType="application/vnd.ms-office.activeX+xml"/>
  <Override PartName="/word/activeX/activeX12.xml" ContentType="application/vnd.ms-office.activeX+xml"/>
  <Override PartName="/word/activeX/activeX13.xml" ContentType="application/vnd.ms-office.activeX+xml"/>
  <Override PartName="/word/activeX/activeX14.xml" ContentType="application/vnd.ms-office.activeX+xml"/>
  <Override PartName="/word/activeX/activeX15.xml" ContentType="application/vnd.ms-office.activeX+xml"/>
  <Override PartName="/word/activeX/activeX16.xml" ContentType="application/vnd.ms-office.activeX+xml"/>
  <Override PartName="/word/activeX/activeX17.xml" ContentType="application/vnd.ms-office.activeX+xml"/>
  <Override PartName="/word/activeX/activeX18.xml" ContentType="application/vnd.ms-office.activeX+xml"/>
  <Override PartName="/word/activeX/activeX19.xml" ContentType="application/vnd.ms-office.activeX+xml"/>
  <Override PartName="/word/activeX/activeX20.xml" ContentType="application/vnd.ms-office.activeX+xml"/>
  <Override PartName="/word/activeX/activeX21.xml" ContentType="application/vnd.ms-office.activeX+xml"/>
  <Override PartName="/word/activeX/activeX22.xml" ContentType="application/vnd.ms-office.activeX+xml"/>
  <Override PartName="/word/activeX/activeX23.xml" ContentType="application/vnd.ms-office.activeX+xml"/>
  <Override PartName="/word/activeX/activeX24.xml" ContentType="application/vnd.ms-office.activeX+xml"/>
  <Override PartName="/word/activeX/activeX25.xml" ContentType="application/vnd.ms-office.activeX+xml"/>
  <Override PartName="/word/activeX/activeX26.xml" ContentType="application/vnd.ms-office.activeX+xml"/>
  <Override PartName="/word/activeX/activeX27.xml" ContentType="application/vnd.ms-office.activeX+xml"/>
  <Override PartName="/word/activeX/activeX28.xml" ContentType="application/vnd.ms-office.activeX+xml"/>
  <Override PartName="/word/activeX/activeX29.xml" ContentType="application/vnd.ms-office.activeX+xml"/>
  <Override PartName="/word/activeX/activeX30.xml" ContentType="application/vnd.ms-office.activeX+xml"/>
  <Override PartName="/word/activeX/activeX31.xml" ContentType="application/vnd.ms-office.activeX+xml"/>
  <Override PartName="/word/activeX/activeX32.xml" ContentType="application/vnd.ms-office.activeX+xml"/>
  <Override PartName="/word/activeX/activeX33.xml" ContentType="application/vnd.ms-office.activeX+xml"/>
  <Override PartName="/word/activeX/activeX34.xml" ContentType="application/vnd.ms-office.activeX+xml"/>
  <Override PartName="/word/activeX/activeX35.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A6DCF9" w14:textId="77777777" w:rsidR="00F01AF6" w:rsidRPr="00F01AF6" w:rsidRDefault="00F01AF6" w:rsidP="00F01AF6">
      <w:pPr>
        <w:spacing w:after="0" w:line="240" w:lineRule="auto"/>
        <w:textAlignment w:val="baseline"/>
        <w:outlineLvl w:val="1"/>
        <w:rPr>
          <w:rFonts w:ascii="Arial Unicode MS" w:eastAsia="Times New Roman" w:hAnsi="Arial Unicode MS" w:cs="Times New Roman"/>
          <w:b/>
          <w:bCs/>
          <w:color w:val="333333"/>
          <w:sz w:val="34"/>
          <w:szCs w:val="34"/>
          <w:lang w:eastAsia="en-GB"/>
        </w:rPr>
      </w:pPr>
      <w:r w:rsidRPr="00F01AF6">
        <w:rPr>
          <w:rFonts w:ascii="inherit" w:eastAsia="Times New Roman" w:hAnsi="inherit" w:cs="Times New Roman"/>
          <w:b/>
          <w:bCs/>
          <w:color w:val="333333"/>
          <w:sz w:val="34"/>
          <w:szCs w:val="34"/>
          <w:bdr w:val="none" w:sz="0" w:space="0" w:color="auto" w:frame="1"/>
          <w:lang w:eastAsia="en-GB"/>
        </w:rPr>
        <w:t>Instructions</w:t>
      </w:r>
    </w:p>
    <w:p w14:paraId="24781267" w14:textId="77777777" w:rsidR="00F01AF6" w:rsidRPr="00F01AF6" w:rsidRDefault="00F01AF6" w:rsidP="00F01AF6">
      <w:pPr>
        <w:spacing w:after="240" w:line="348" w:lineRule="atLeast"/>
        <w:textAlignment w:val="baseline"/>
        <w:rPr>
          <w:rFonts w:ascii="Arial Unicode MS" w:eastAsia="Times New Roman" w:hAnsi="Arial Unicode MS" w:cs="Times New Roman"/>
          <w:color w:val="000000"/>
          <w:sz w:val="23"/>
          <w:szCs w:val="23"/>
          <w:lang w:eastAsia="en-GB"/>
        </w:rPr>
      </w:pPr>
      <w:r w:rsidRPr="00F01AF6">
        <w:rPr>
          <w:rFonts w:ascii="Arial Unicode MS" w:eastAsia="Times New Roman" w:hAnsi="Arial Unicode MS" w:cs="Times New Roman"/>
          <w:color w:val="000000"/>
          <w:sz w:val="23"/>
          <w:szCs w:val="23"/>
          <w:lang w:eastAsia="en-GB"/>
        </w:rPr>
        <w:t>Answer the following questions and then press 'Submit' to get your score.</w:t>
      </w:r>
    </w:p>
    <w:p w14:paraId="2D66BA02" w14:textId="77777777" w:rsidR="00F01AF6" w:rsidRPr="00F01AF6" w:rsidRDefault="00F01AF6" w:rsidP="00F01AF6">
      <w:pPr>
        <w:pBdr>
          <w:bottom w:val="single" w:sz="6" w:space="1" w:color="auto"/>
        </w:pBdr>
        <w:spacing w:after="0" w:line="240" w:lineRule="auto"/>
        <w:jc w:val="center"/>
        <w:rPr>
          <w:rFonts w:ascii="Arial" w:eastAsia="Times New Roman" w:hAnsi="Arial" w:cs="Arial"/>
          <w:vanish/>
          <w:sz w:val="16"/>
          <w:szCs w:val="16"/>
          <w:lang w:eastAsia="en-GB"/>
        </w:rPr>
      </w:pPr>
      <w:r w:rsidRPr="00F01AF6">
        <w:rPr>
          <w:rFonts w:ascii="Arial" w:eastAsia="Times New Roman" w:hAnsi="Arial" w:cs="Arial"/>
          <w:vanish/>
          <w:sz w:val="16"/>
          <w:szCs w:val="16"/>
          <w:lang w:eastAsia="en-GB"/>
        </w:rPr>
        <w:t>Top of Form</w:t>
      </w:r>
    </w:p>
    <w:p w14:paraId="58FAA83B" w14:textId="77777777" w:rsidR="00F01AF6" w:rsidRPr="00F01AF6" w:rsidRDefault="00F01AF6" w:rsidP="00F01AF6">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0" w:name="1"/>
      <w:bookmarkEnd w:id="0"/>
      <w:r w:rsidRPr="00F01AF6">
        <w:rPr>
          <w:rFonts w:ascii="inherit" w:eastAsia="Times New Roman" w:hAnsi="inherit" w:cs="Times New Roman"/>
          <w:b/>
          <w:bCs/>
          <w:color w:val="86A600"/>
          <w:sz w:val="25"/>
          <w:szCs w:val="25"/>
          <w:lang w:eastAsia="en-GB"/>
        </w:rPr>
        <w:t>Question 1</w:t>
      </w:r>
    </w:p>
    <w:p w14:paraId="2314C08B" w14:textId="77777777" w:rsidR="00F01AF6" w:rsidRPr="00F01AF6" w:rsidRDefault="00F01AF6" w:rsidP="00F01AF6">
      <w:pPr>
        <w:spacing w:after="240" w:line="348" w:lineRule="atLeast"/>
        <w:textAlignment w:val="baseline"/>
        <w:rPr>
          <w:rFonts w:ascii="inherit" w:eastAsia="Times New Roman" w:hAnsi="inherit" w:cs="Times New Roman"/>
          <w:color w:val="000000"/>
          <w:sz w:val="25"/>
          <w:szCs w:val="25"/>
          <w:lang w:eastAsia="en-GB"/>
        </w:rPr>
      </w:pPr>
      <w:r w:rsidRPr="00F01AF6">
        <w:rPr>
          <w:rFonts w:ascii="inherit" w:eastAsia="Times New Roman" w:hAnsi="inherit" w:cs="Times New Roman"/>
          <w:color w:val="000000"/>
          <w:sz w:val="25"/>
          <w:szCs w:val="25"/>
          <w:lang w:eastAsia="en-GB"/>
        </w:rPr>
        <w:t>What is the core rationale for the preliminary rulings procedure?</w:t>
      </w:r>
    </w:p>
    <w:p w14:paraId="6E2B578E" w14:textId="6E858D6A" w:rsidR="00F01AF6" w:rsidRPr="00F01AF6" w:rsidRDefault="00F01AF6" w:rsidP="00F01AF6">
      <w:pPr>
        <w:spacing w:after="0" w:line="240" w:lineRule="auto"/>
        <w:textAlignment w:val="baseline"/>
        <w:rPr>
          <w:rFonts w:ascii="Arial Unicode MS" w:eastAsia="Times New Roman" w:hAnsi="Arial Unicode MS" w:cs="Times New Roman"/>
          <w:color w:val="000000"/>
          <w:sz w:val="27"/>
          <w:szCs w:val="27"/>
          <w:lang w:eastAsia="en-GB"/>
        </w:rPr>
      </w:pPr>
      <w:r w:rsidRPr="00F01AF6">
        <w:rPr>
          <w:rFonts w:ascii="Arial Unicode MS" w:eastAsia="Times New Roman" w:hAnsi="Arial Unicode MS" w:cs="Times New Roman"/>
          <w:color w:val="000000"/>
          <w:sz w:val="27"/>
          <w:szCs w:val="27"/>
          <w:bdr w:val="none" w:sz="0" w:space="0" w:color="auto" w:frame="1"/>
          <w:lang w:eastAsia="en-GB"/>
        </w:rPr>
        <w:object w:dxaOrig="1440" w:dyaOrig="1440" w14:anchorId="532867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29" type="#_x0000_t75" style="width:20.25pt;height:17.25pt" o:ole="">
            <v:imagedata r:id="rId4" o:title=""/>
          </v:shape>
          <w:control r:id="rId5" w:name="DefaultOcxName" w:shapeid="_x0000_i1129"/>
        </w:object>
      </w:r>
      <w:r w:rsidRPr="00F01AF6">
        <w:rPr>
          <w:rFonts w:ascii="inherit" w:eastAsia="Times New Roman" w:hAnsi="inherit" w:cs="Times New Roman"/>
          <w:b/>
          <w:bCs/>
          <w:color w:val="86A600"/>
          <w:sz w:val="27"/>
          <w:szCs w:val="27"/>
          <w:bdr w:val="none" w:sz="0" w:space="0" w:color="auto" w:frame="1"/>
          <w:lang w:eastAsia="en-GB"/>
        </w:rPr>
        <w:t>a) </w:t>
      </w:r>
      <w:r w:rsidRPr="00F01AF6">
        <w:rPr>
          <w:rFonts w:ascii="Arial Unicode MS" w:eastAsia="Times New Roman" w:hAnsi="Arial Unicode MS" w:cs="Times New Roman"/>
          <w:color w:val="000000"/>
          <w:sz w:val="27"/>
          <w:szCs w:val="27"/>
          <w:bdr w:val="none" w:sz="0" w:space="0" w:color="auto" w:frame="1"/>
          <w:lang w:eastAsia="en-GB"/>
        </w:rPr>
        <w:t>The application of the principle of supremacy of EU law.</w:t>
      </w:r>
    </w:p>
    <w:p w14:paraId="0FCAD23B" w14:textId="6CCED826" w:rsidR="00F01AF6" w:rsidRPr="00F01AF6" w:rsidRDefault="00F01AF6" w:rsidP="00F01AF6">
      <w:pPr>
        <w:spacing w:after="0" w:line="240" w:lineRule="auto"/>
        <w:textAlignment w:val="baseline"/>
        <w:rPr>
          <w:rFonts w:ascii="Arial Unicode MS" w:eastAsia="Times New Roman" w:hAnsi="Arial Unicode MS" w:cs="Times New Roman"/>
          <w:color w:val="000000"/>
          <w:sz w:val="27"/>
          <w:szCs w:val="27"/>
          <w:lang w:eastAsia="en-GB"/>
        </w:rPr>
      </w:pPr>
      <w:r w:rsidRPr="00F01AF6">
        <w:rPr>
          <w:rFonts w:ascii="Arial Unicode MS" w:eastAsia="Times New Roman" w:hAnsi="Arial Unicode MS" w:cs="Times New Roman"/>
          <w:color w:val="000000"/>
          <w:sz w:val="27"/>
          <w:szCs w:val="27"/>
          <w:bdr w:val="none" w:sz="0" w:space="0" w:color="auto" w:frame="1"/>
          <w:lang w:eastAsia="en-GB"/>
        </w:rPr>
        <w:object w:dxaOrig="1440" w:dyaOrig="1440" w14:anchorId="5019A2AE">
          <v:shape id="_x0000_i1128" type="#_x0000_t75" style="width:20.25pt;height:17.25pt" o:ole="">
            <v:imagedata r:id="rId4" o:title=""/>
          </v:shape>
          <w:control r:id="rId6" w:name="DefaultOcxName1" w:shapeid="_x0000_i1128"/>
        </w:object>
      </w:r>
      <w:r w:rsidRPr="00F01AF6">
        <w:rPr>
          <w:rFonts w:ascii="inherit" w:eastAsia="Times New Roman" w:hAnsi="inherit" w:cs="Times New Roman"/>
          <w:b/>
          <w:bCs/>
          <w:color w:val="86A600"/>
          <w:sz w:val="27"/>
          <w:szCs w:val="27"/>
          <w:bdr w:val="none" w:sz="0" w:space="0" w:color="auto" w:frame="1"/>
          <w:lang w:eastAsia="en-GB"/>
        </w:rPr>
        <w:t>b) </w:t>
      </w:r>
      <w:r w:rsidRPr="00F01AF6">
        <w:rPr>
          <w:rFonts w:ascii="Arial Unicode MS" w:eastAsia="Times New Roman" w:hAnsi="Arial Unicode MS" w:cs="Times New Roman"/>
          <w:color w:val="000000"/>
          <w:sz w:val="27"/>
          <w:szCs w:val="27"/>
          <w:bdr w:val="none" w:sz="0" w:space="0" w:color="auto" w:frame="1"/>
          <w:lang w:eastAsia="en-GB"/>
        </w:rPr>
        <w:t>To provide a right of appeal for individual claimants.</w:t>
      </w:r>
    </w:p>
    <w:p w14:paraId="72EFEDC8" w14:textId="55CC174F" w:rsidR="00F01AF6" w:rsidRPr="00F01AF6" w:rsidRDefault="00F01AF6" w:rsidP="00F01AF6">
      <w:pPr>
        <w:spacing w:after="0" w:line="240" w:lineRule="auto"/>
        <w:textAlignment w:val="baseline"/>
        <w:rPr>
          <w:rFonts w:ascii="Arial Unicode MS" w:eastAsia="Times New Roman" w:hAnsi="Arial Unicode MS" w:cs="Times New Roman"/>
          <w:color w:val="000000"/>
          <w:sz w:val="27"/>
          <w:szCs w:val="27"/>
          <w:lang w:eastAsia="en-GB"/>
        </w:rPr>
      </w:pPr>
      <w:r w:rsidRPr="00F01AF6">
        <w:rPr>
          <w:rFonts w:ascii="Arial Unicode MS" w:eastAsia="Times New Roman" w:hAnsi="Arial Unicode MS" w:cs="Times New Roman"/>
          <w:color w:val="000000"/>
          <w:sz w:val="27"/>
          <w:szCs w:val="27"/>
          <w:bdr w:val="none" w:sz="0" w:space="0" w:color="auto" w:frame="1"/>
          <w:lang w:eastAsia="en-GB"/>
        </w:rPr>
        <w:object w:dxaOrig="1440" w:dyaOrig="1440" w14:anchorId="0282BCDD">
          <v:shape id="_x0000_i1127" type="#_x0000_t75" style="width:20.25pt;height:17.25pt" o:ole="">
            <v:imagedata r:id="rId4" o:title=""/>
          </v:shape>
          <w:control r:id="rId7" w:name="DefaultOcxName2" w:shapeid="_x0000_i1127"/>
        </w:object>
      </w:r>
      <w:r w:rsidRPr="00F01AF6">
        <w:rPr>
          <w:rFonts w:ascii="inherit" w:eastAsia="Times New Roman" w:hAnsi="inherit" w:cs="Times New Roman"/>
          <w:b/>
          <w:bCs/>
          <w:color w:val="86A600"/>
          <w:sz w:val="27"/>
          <w:szCs w:val="27"/>
          <w:bdr w:val="none" w:sz="0" w:space="0" w:color="auto" w:frame="1"/>
          <w:lang w:eastAsia="en-GB"/>
        </w:rPr>
        <w:t>c) </w:t>
      </w:r>
      <w:r w:rsidRPr="00F01AF6">
        <w:rPr>
          <w:rFonts w:ascii="Arial Unicode MS" w:eastAsia="Times New Roman" w:hAnsi="Arial Unicode MS" w:cs="Times New Roman"/>
          <w:color w:val="000000"/>
          <w:sz w:val="27"/>
          <w:szCs w:val="27"/>
          <w:bdr w:val="none" w:sz="0" w:space="0" w:color="auto" w:frame="1"/>
          <w:lang w:eastAsia="en-GB"/>
        </w:rPr>
        <w:t>To ensure that Member States comply with their EU obligations.</w:t>
      </w:r>
    </w:p>
    <w:p w14:paraId="79821561" w14:textId="4B01D83F" w:rsidR="00F01AF6" w:rsidRPr="00F01AF6" w:rsidRDefault="00F01AF6" w:rsidP="00F01AF6">
      <w:pPr>
        <w:spacing w:after="150" w:line="240" w:lineRule="auto"/>
        <w:textAlignment w:val="baseline"/>
        <w:rPr>
          <w:rFonts w:ascii="Arial Unicode MS" w:eastAsia="Times New Roman" w:hAnsi="Arial Unicode MS" w:cs="Times New Roman"/>
          <w:color w:val="000000"/>
          <w:sz w:val="27"/>
          <w:szCs w:val="27"/>
          <w:lang w:eastAsia="en-GB"/>
        </w:rPr>
      </w:pPr>
      <w:r w:rsidRPr="00F01AF6">
        <w:rPr>
          <w:rFonts w:ascii="Arial Unicode MS" w:eastAsia="Times New Roman" w:hAnsi="Arial Unicode MS" w:cs="Times New Roman"/>
          <w:color w:val="000000"/>
          <w:sz w:val="27"/>
          <w:szCs w:val="27"/>
          <w:bdr w:val="none" w:sz="0" w:space="0" w:color="auto" w:frame="1"/>
          <w:lang w:eastAsia="en-GB"/>
        </w:rPr>
        <w:object w:dxaOrig="1440" w:dyaOrig="1440" w14:anchorId="6C9420FB">
          <v:shape id="_x0000_i1126" type="#_x0000_t75" style="width:20.25pt;height:17.25pt" o:ole="">
            <v:imagedata r:id="rId4" o:title=""/>
          </v:shape>
          <w:control r:id="rId8" w:name="DefaultOcxName3" w:shapeid="_x0000_i1126"/>
        </w:object>
      </w:r>
      <w:r w:rsidRPr="00F01AF6">
        <w:rPr>
          <w:rFonts w:ascii="inherit" w:eastAsia="Times New Roman" w:hAnsi="inherit" w:cs="Times New Roman"/>
          <w:b/>
          <w:bCs/>
          <w:color w:val="86A600"/>
          <w:sz w:val="27"/>
          <w:szCs w:val="27"/>
          <w:bdr w:val="none" w:sz="0" w:space="0" w:color="auto" w:frame="1"/>
          <w:lang w:eastAsia="en-GB"/>
        </w:rPr>
        <w:t>d) </w:t>
      </w:r>
      <w:r w:rsidRPr="00F01AF6">
        <w:rPr>
          <w:rFonts w:ascii="Arial Unicode MS" w:eastAsia="Times New Roman" w:hAnsi="Arial Unicode MS" w:cs="Times New Roman"/>
          <w:color w:val="000000"/>
          <w:sz w:val="27"/>
          <w:szCs w:val="27"/>
          <w:bdr w:val="none" w:sz="0" w:space="0" w:color="auto" w:frame="1"/>
          <w:lang w:eastAsia="en-GB"/>
        </w:rPr>
        <w:t>To ensure the uniform and consistent interpretation of EU law.</w:t>
      </w:r>
    </w:p>
    <w:p w14:paraId="0E7B10AB" w14:textId="77777777" w:rsidR="00F01AF6" w:rsidRPr="00F01AF6" w:rsidRDefault="00F01AF6" w:rsidP="00F01AF6">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1" w:name="2"/>
      <w:bookmarkEnd w:id="1"/>
      <w:r w:rsidRPr="00F01AF6">
        <w:rPr>
          <w:rFonts w:ascii="inherit" w:eastAsia="Times New Roman" w:hAnsi="inherit" w:cs="Times New Roman"/>
          <w:b/>
          <w:bCs/>
          <w:color w:val="86A600"/>
          <w:sz w:val="25"/>
          <w:szCs w:val="25"/>
          <w:lang w:eastAsia="en-GB"/>
        </w:rPr>
        <w:t>Question 2</w:t>
      </w:r>
    </w:p>
    <w:p w14:paraId="223B2F4A" w14:textId="77777777" w:rsidR="00F01AF6" w:rsidRPr="00F01AF6" w:rsidRDefault="00F01AF6" w:rsidP="00F01AF6">
      <w:pPr>
        <w:spacing w:after="240" w:line="348" w:lineRule="atLeast"/>
        <w:textAlignment w:val="baseline"/>
        <w:rPr>
          <w:rFonts w:ascii="inherit" w:eastAsia="Times New Roman" w:hAnsi="inherit" w:cs="Times New Roman"/>
          <w:color w:val="000000"/>
          <w:sz w:val="25"/>
          <w:szCs w:val="25"/>
          <w:lang w:eastAsia="en-GB"/>
        </w:rPr>
      </w:pPr>
      <w:r w:rsidRPr="00F01AF6">
        <w:rPr>
          <w:rFonts w:ascii="inherit" w:eastAsia="Times New Roman" w:hAnsi="inherit" w:cs="Times New Roman"/>
          <w:color w:val="000000"/>
          <w:sz w:val="25"/>
          <w:szCs w:val="25"/>
          <w:lang w:eastAsia="en-GB"/>
        </w:rPr>
        <w:t>What is the Court of Justice's jurisdiction under Article 267 (1) TFEU?</w:t>
      </w:r>
    </w:p>
    <w:p w14:paraId="5391E214" w14:textId="20C25B32" w:rsidR="00F01AF6" w:rsidRPr="00F01AF6" w:rsidRDefault="00F01AF6" w:rsidP="00F01AF6">
      <w:pPr>
        <w:spacing w:after="0" w:line="240" w:lineRule="auto"/>
        <w:textAlignment w:val="baseline"/>
        <w:rPr>
          <w:rFonts w:ascii="Arial Unicode MS" w:eastAsia="Times New Roman" w:hAnsi="Arial Unicode MS" w:cs="Times New Roman"/>
          <w:color w:val="000000"/>
          <w:sz w:val="27"/>
          <w:szCs w:val="27"/>
          <w:lang w:eastAsia="en-GB"/>
        </w:rPr>
      </w:pPr>
      <w:r w:rsidRPr="00F01AF6">
        <w:rPr>
          <w:rFonts w:ascii="Arial Unicode MS" w:eastAsia="Times New Roman" w:hAnsi="Arial Unicode MS" w:cs="Times New Roman"/>
          <w:color w:val="000000"/>
          <w:sz w:val="27"/>
          <w:szCs w:val="27"/>
          <w:bdr w:val="none" w:sz="0" w:space="0" w:color="auto" w:frame="1"/>
          <w:lang w:eastAsia="en-GB"/>
        </w:rPr>
        <w:object w:dxaOrig="1440" w:dyaOrig="1440" w14:anchorId="09C22DF5">
          <v:shape id="_x0000_i1125" type="#_x0000_t75" style="width:20.25pt;height:17.25pt" o:ole="">
            <v:imagedata r:id="rId4" o:title=""/>
          </v:shape>
          <w:control r:id="rId9" w:name="DefaultOcxName4" w:shapeid="_x0000_i1125"/>
        </w:object>
      </w:r>
      <w:r w:rsidRPr="00F01AF6">
        <w:rPr>
          <w:rFonts w:ascii="inherit" w:eastAsia="Times New Roman" w:hAnsi="inherit" w:cs="Times New Roman"/>
          <w:b/>
          <w:bCs/>
          <w:color w:val="86A600"/>
          <w:sz w:val="27"/>
          <w:szCs w:val="27"/>
          <w:bdr w:val="none" w:sz="0" w:space="0" w:color="auto" w:frame="1"/>
          <w:lang w:eastAsia="en-GB"/>
        </w:rPr>
        <w:t>a) </w:t>
      </w:r>
      <w:r w:rsidRPr="00F01AF6">
        <w:rPr>
          <w:rFonts w:ascii="Arial Unicode MS" w:eastAsia="Times New Roman" w:hAnsi="Arial Unicode MS" w:cs="Times New Roman"/>
          <w:color w:val="000000"/>
          <w:sz w:val="27"/>
          <w:szCs w:val="27"/>
          <w:bdr w:val="none" w:sz="0" w:space="0" w:color="auto" w:frame="1"/>
          <w:lang w:eastAsia="en-GB"/>
        </w:rPr>
        <w:t>To deliver preliminary rulings on the interpretation of the European Convention on Human Rights.</w:t>
      </w:r>
    </w:p>
    <w:p w14:paraId="1E9AFBF3" w14:textId="615D0C04" w:rsidR="00F01AF6" w:rsidRPr="00F01AF6" w:rsidRDefault="00F01AF6" w:rsidP="00F01AF6">
      <w:pPr>
        <w:spacing w:after="0" w:line="240" w:lineRule="auto"/>
        <w:textAlignment w:val="baseline"/>
        <w:rPr>
          <w:rFonts w:ascii="Arial Unicode MS" w:eastAsia="Times New Roman" w:hAnsi="Arial Unicode MS" w:cs="Times New Roman"/>
          <w:color w:val="000000"/>
          <w:sz w:val="27"/>
          <w:szCs w:val="27"/>
          <w:lang w:eastAsia="en-GB"/>
        </w:rPr>
      </w:pPr>
      <w:r w:rsidRPr="00F01AF6">
        <w:rPr>
          <w:rFonts w:ascii="Arial Unicode MS" w:eastAsia="Times New Roman" w:hAnsi="Arial Unicode MS" w:cs="Times New Roman"/>
          <w:color w:val="000000"/>
          <w:sz w:val="27"/>
          <w:szCs w:val="27"/>
          <w:bdr w:val="none" w:sz="0" w:space="0" w:color="auto" w:frame="1"/>
          <w:lang w:eastAsia="en-GB"/>
        </w:rPr>
        <w:object w:dxaOrig="1440" w:dyaOrig="1440" w14:anchorId="7969C247">
          <v:shape id="_x0000_i1124" type="#_x0000_t75" style="width:20.25pt;height:17.25pt" o:ole="">
            <v:imagedata r:id="rId4" o:title=""/>
          </v:shape>
          <w:control r:id="rId10" w:name="DefaultOcxName5" w:shapeid="_x0000_i1124"/>
        </w:object>
      </w:r>
      <w:r w:rsidRPr="00F01AF6">
        <w:rPr>
          <w:rFonts w:ascii="inherit" w:eastAsia="Times New Roman" w:hAnsi="inherit" w:cs="Times New Roman"/>
          <w:b/>
          <w:bCs/>
          <w:color w:val="86A600"/>
          <w:sz w:val="27"/>
          <w:szCs w:val="27"/>
          <w:bdr w:val="none" w:sz="0" w:space="0" w:color="auto" w:frame="1"/>
          <w:lang w:eastAsia="en-GB"/>
        </w:rPr>
        <w:t>b) </w:t>
      </w:r>
      <w:r w:rsidRPr="00F01AF6">
        <w:rPr>
          <w:rFonts w:ascii="Arial Unicode MS" w:eastAsia="Times New Roman" w:hAnsi="Arial Unicode MS" w:cs="Times New Roman"/>
          <w:color w:val="000000"/>
          <w:sz w:val="27"/>
          <w:szCs w:val="27"/>
          <w:bdr w:val="none" w:sz="0" w:space="0" w:color="auto" w:frame="1"/>
          <w:lang w:eastAsia="en-GB"/>
        </w:rPr>
        <w:t>To deliver preliminary rulings on the interpretation and validity of EU law.</w:t>
      </w:r>
    </w:p>
    <w:p w14:paraId="3AC05538" w14:textId="728832F2" w:rsidR="00F01AF6" w:rsidRPr="00F01AF6" w:rsidRDefault="00F01AF6" w:rsidP="00F01AF6">
      <w:pPr>
        <w:spacing w:after="0" w:line="240" w:lineRule="auto"/>
        <w:textAlignment w:val="baseline"/>
        <w:rPr>
          <w:rFonts w:ascii="Arial Unicode MS" w:eastAsia="Times New Roman" w:hAnsi="Arial Unicode MS" w:cs="Times New Roman"/>
          <w:color w:val="000000"/>
          <w:sz w:val="27"/>
          <w:szCs w:val="27"/>
          <w:lang w:eastAsia="en-GB"/>
        </w:rPr>
      </w:pPr>
      <w:r w:rsidRPr="00F01AF6">
        <w:rPr>
          <w:rFonts w:ascii="Arial Unicode MS" w:eastAsia="Times New Roman" w:hAnsi="Arial Unicode MS" w:cs="Times New Roman"/>
          <w:color w:val="000000"/>
          <w:sz w:val="27"/>
          <w:szCs w:val="27"/>
          <w:bdr w:val="none" w:sz="0" w:space="0" w:color="auto" w:frame="1"/>
          <w:lang w:eastAsia="en-GB"/>
        </w:rPr>
        <w:object w:dxaOrig="1440" w:dyaOrig="1440" w14:anchorId="694F196C">
          <v:shape id="_x0000_i1123" type="#_x0000_t75" style="width:20.25pt;height:17.25pt" o:ole="">
            <v:imagedata r:id="rId4" o:title=""/>
          </v:shape>
          <w:control r:id="rId11" w:name="DefaultOcxName6" w:shapeid="_x0000_i1123"/>
        </w:object>
      </w:r>
      <w:r w:rsidRPr="00F01AF6">
        <w:rPr>
          <w:rFonts w:ascii="inherit" w:eastAsia="Times New Roman" w:hAnsi="inherit" w:cs="Times New Roman"/>
          <w:b/>
          <w:bCs/>
          <w:color w:val="86A600"/>
          <w:sz w:val="27"/>
          <w:szCs w:val="27"/>
          <w:bdr w:val="none" w:sz="0" w:space="0" w:color="auto" w:frame="1"/>
          <w:lang w:eastAsia="en-GB"/>
        </w:rPr>
        <w:t>c) </w:t>
      </w:r>
      <w:r w:rsidRPr="00F01AF6">
        <w:rPr>
          <w:rFonts w:ascii="Arial Unicode MS" w:eastAsia="Times New Roman" w:hAnsi="Arial Unicode MS" w:cs="Times New Roman"/>
          <w:color w:val="000000"/>
          <w:sz w:val="27"/>
          <w:szCs w:val="27"/>
          <w:bdr w:val="none" w:sz="0" w:space="0" w:color="auto" w:frame="1"/>
          <w:lang w:eastAsia="en-GB"/>
        </w:rPr>
        <w:t>To make preliminary references to national courts on the interpretation and validity of EU law.</w:t>
      </w:r>
    </w:p>
    <w:p w14:paraId="7F922B2B" w14:textId="3E6C0BA9" w:rsidR="00F01AF6" w:rsidRPr="00F01AF6" w:rsidRDefault="00F01AF6" w:rsidP="00F01AF6">
      <w:pPr>
        <w:spacing w:after="150" w:line="240" w:lineRule="auto"/>
        <w:textAlignment w:val="baseline"/>
        <w:rPr>
          <w:rFonts w:ascii="Arial Unicode MS" w:eastAsia="Times New Roman" w:hAnsi="Arial Unicode MS" w:cs="Times New Roman"/>
          <w:color w:val="000000"/>
          <w:sz w:val="27"/>
          <w:szCs w:val="27"/>
          <w:lang w:eastAsia="en-GB"/>
        </w:rPr>
      </w:pPr>
      <w:r w:rsidRPr="00F01AF6">
        <w:rPr>
          <w:rFonts w:ascii="Arial Unicode MS" w:eastAsia="Times New Roman" w:hAnsi="Arial Unicode MS" w:cs="Times New Roman"/>
          <w:color w:val="000000"/>
          <w:sz w:val="27"/>
          <w:szCs w:val="27"/>
          <w:bdr w:val="none" w:sz="0" w:space="0" w:color="auto" w:frame="1"/>
          <w:lang w:eastAsia="en-GB"/>
        </w:rPr>
        <w:object w:dxaOrig="1440" w:dyaOrig="1440" w14:anchorId="1A8F395A">
          <v:shape id="_x0000_i1122" type="#_x0000_t75" style="width:20.25pt;height:17.25pt" o:ole="">
            <v:imagedata r:id="rId4" o:title=""/>
          </v:shape>
          <w:control r:id="rId12" w:name="DefaultOcxName7" w:shapeid="_x0000_i1122"/>
        </w:object>
      </w:r>
      <w:r w:rsidRPr="00F01AF6">
        <w:rPr>
          <w:rFonts w:ascii="inherit" w:eastAsia="Times New Roman" w:hAnsi="inherit" w:cs="Times New Roman"/>
          <w:b/>
          <w:bCs/>
          <w:color w:val="86A600"/>
          <w:sz w:val="27"/>
          <w:szCs w:val="27"/>
          <w:bdr w:val="none" w:sz="0" w:space="0" w:color="auto" w:frame="1"/>
          <w:lang w:eastAsia="en-GB"/>
        </w:rPr>
        <w:t>d) </w:t>
      </w:r>
      <w:r w:rsidRPr="00F01AF6">
        <w:rPr>
          <w:rFonts w:ascii="Arial Unicode MS" w:eastAsia="Times New Roman" w:hAnsi="Arial Unicode MS" w:cs="Times New Roman"/>
          <w:color w:val="000000"/>
          <w:sz w:val="27"/>
          <w:szCs w:val="27"/>
          <w:bdr w:val="none" w:sz="0" w:space="0" w:color="auto" w:frame="1"/>
          <w:lang w:eastAsia="en-GB"/>
        </w:rPr>
        <w:t>To deliver preliminary rulings on the interpretation of national law.</w:t>
      </w:r>
    </w:p>
    <w:p w14:paraId="258F0B0E" w14:textId="77777777" w:rsidR="00F01AF6" w:rsidRPr="00F01AF6" w:rsidRDefault="00F01AF6" w:rsidP="00F01AF6">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2" w:name="3"/>
      <w:bookmarkEnd w:id="2"/>
      <w:r w:rsidRPr="00F01AF6">
        <w:rPr>
          <w:rFonts w:ascii="inherit" w:eastAsia="Times New Roman" w:hAnsi="inherit" w:cs="Times New Roman"/>
          <w:b/>
          <w:bCs/>
          <w:color w:val="86A600"/>
          <w:sz w:val="25"/>
          <w:szCs w:val="25"/>
          <w:lang w:eastAsia="en-GB"/>
        </w:rPr>
        <w:t>Question 3</w:t>
      </w:r>
    </w:p>
    <w:p w14:paraId="7BA7EA6E" w14:textId="77777777" w:rsidR="00F01AF6" w:rsidRPr="00F01AF6" w:rsidRDefault="00F01AF6" w:rsidP="00F01AF6">
      <w:pPr>
        <w:spacing w:after="240" w:line="348" w:lineRule="atLeast"/>
        <w:textAlignment w:val="baseline"/>
        <w:rPr>
          <w:rFonts w:ascii="inherit" w:eastAsia="Times New Roman" w:hAnsi="inherit" w:cs="Times New Roman"/>
          <w:color w:val="000000"/>
          <w:sz w:val="25"/>
          <w:szCs w:val="25"/>
          <w:lang w:eastAsia="en-GB"/>
        </w:rPr>
      </w:pPr>
      <w:r w:rsidRPr="00F01AF6">
        <w:rPr>
          <w:rFonts w:ascii="inherit" w:eastAsia="Times New Roman" w:hAnsi="inherit" w:cs="Times New Roman"/>
          <w:color w:val="000000"/>
          <w:sz w:val="25"/>
          <w:szCs w:val="25"/>
          <w:lang w:eastAsia="en-GB"/>
        </w:rPr>
        <w:t>Which courts have a discretion to refer under Article 267(2)?</w:t>
      </w:r>
    </w:p>
    <w:p w14:paraId="73D96FB3" w14:textId="45C8DE48" w:rsidR="00F01AF6" w:rsidRPr="00F01AF6" w:rsidRDefault="00F01AF6" w:rsidP="00F01AF6">
      <w:pPr>
        <w:spacing w:after="0" w:line="240" w:lineRule="auto"/>
        <w:textAlignment w:val="baseline"/>
        <w:rPr>
          <w:rFonts w:ascii="Arial Unicode MS" w:eastAsia="Times New Roman" w:hAnsi="Arial Unicode MS" w:cs="Times New Roman"/>
          <w:color w:val="000000"/>
          <w:sz w:val="27"/>
          <w:szCs w:val="27"/>
          <w:lang w:eastAsia="en-GB"/>
        </w:rPr>
      </w:pPr>
      <w:r w:rsidRPr="00F01AF6">
        <w:rPr>
          <w:rFonts w:ascii="Arial Unicode MS" w:eastAsia="Times New Roman" w:hAnsi="Arial Unicode MS" w:cs="Times New Roman"/>
          <w:color w:val="000000"/>
          <w:sz w:val="27"/>
          <w:szCs w:val="27"/>
          <w:bdr w:val="none" w:sz="0" w:space="0" w:color="auto" w:frame="1"/>
          <w:lang w:eastAsia="en-GB"/>
        </w:rPr>
        <w:object w:dxaOrig="1440" w:dyaOrig="1440" w14:anchorId="0397E181">
          <v:shape id="_x0000_i1121" type="#_x0000_t75" style="width:20.25pt;height:17.25pt" o:ole="">
            <v:imagedata r:id="rId4" o:title=""/>
          </v:shape>
          <w:control r:id="rId13" w:name="DefaultOcxName8" w:shapeid="_x0000_i1121"/>
        </w:object>
      </w:r>
      <w:r w:rsidRPr="00F01AF6">
        <w:rPr>
          <w:rFonts w:ascii="inherit" w:eastAsia="Times New Roman" w:hAnsi="inherit" w:cs="Times New Roman"/>
          <w:b/>
          <w:bCs/>
          <w:color w:val="86A600"/>
          <w:sz w:val="27"/>
          <w:szCs w:val="27"/>
          <w:bdr w:val="none" w:sz="0" w:space="0" w:color="auto" w:frame="1"/>
          <w:lang w:eastAsia="en-GB"/>
        </w:rPr>
        <w:t>a) </w:t>
      </w:r>
      <w:r w:rsidRPr="00F01AF6">
        <w:rPr>
          <w:rFonts w:ascii="Arial Unicode MS" w:eastAsia="Times New Roman" w:hAnsi="Arial Unicode MS" w:cs="Times New Roman"/>
          <w:color w:val="000000"/>
          <w:sz w:val="27"/>
          <w:szCs w:val="27"/>
          <w:bdr w:val="none" w:sz="0" w:space="0" w:color="auto" w:frame="1"/>
          <w:lang w:eastAsia="en-GB"/>
        </w:rPr>
        <w:t>Only national courts of final appeal.</w:t>
      </w:r>
    </w:p>
    <w:p w14:paraId="779F1C09" w14:textId="4133B14E" w:rsidR="00F01AF6" w:rsidRPr="00F01AF6" w:rsidRDefault="00F01AF6" w:rsidP="00F01AF6">
      <w:pPr>
        <w:spacing w:after="0" w:line="240" w:lineRule="auto"/>
        <w:textAlignment w:val="baseline"/>
        <w:rPr>
          <w:rFonts w:ascii="Arial Unicode MS" w:eastAsia="Times New Roman" w:hAnsi="Arial Unicode MS" w:cs="Times New Roman"/>
          <w:color w:val="000000"/>
          <w:sz w:val="27"/>
          <w:szCs w:val="27"/>
          <w:lang w:eastAsia="en-GB"/>
        </w:rPr>
      </w:pPr>
      <w:r w:rsidRPr="00F01AF6">
        <w:rPr>
          <w:rFonts w:ascii="Arial Unicode MS" w:eastAsia="Times New Roman" w:hAnsi="Arial Unicode MS" w:cs="Times New Roman"/>
          <w:color w:val="000000"/>
          <w:sz w:val="27"/>
          <w:szCs w:val="27"/>
          <w:bdr w:val="none" w:sz="0" w:space="0" w:color="auto" w:frame="1"/>
          <w:lang w:eastAsia="en-GB"/>
        </w:rPr>
        <w:object w:dxaOrig="1440" w:dyaOrig="1440" w14:anchorId="74B2C0FE">
          <v:shape id="_x0000_i1120" type="#_x0000_t75" style="width:20.25pt;height:17.25pt" o:ole="">
            <v:imagedata r:id="rId4" o:title=""/>
          </v:shape>
          <w:control r:id="rId14" w:name="DefaultOcxName9" w:shapeid="_x0000_i1120"/>
        </w:object>
      </w:r>
      <w:r w:rsidRPr="00F01AF6">
        <w:rPr>
          <w:rFonts w:ascii="inherit" w:eastAsia="Times New Roman" w:hAnsi="inherit" w:cs="Times New Roman"/>
          <w:b/>
          <w:bCs/>
          <w:color w:val="86A600"/>
          <w:sz w:val="27"/>
          <w:szCs w:val="27"/>
          <w:bdr w:val="none" w:sz="0" w:space="0" w:color="auto" w:frame="1"/>
          <w:lang w:eastAsia="en-GB"/>
        </w:rPr>
        <w:t>b) </w:t>
      </w:r>
      <w:r w:rsidRPr="00F01AF6">
        <w:rPr>
          <w:rFonts w:ascii="Arial Unicode MS" w:eastAsia="Times New Roman" w:hAnsi="Arial Unicode MS" w:cs="Times New Roman"/>
          <w:color w:val="000000"/>
          <w:sz w:val="27"/>
          <w:szCs w:val="27"/>
          <w:bdr w:val="none" w:sz="0" w:space="0" w:color="auto" w:frame="1"/>
          <w:lang w:eastAsia="en-GB"/>
        </w:rPr>
        <w:t>Only national courts of first instance.</w:t>
      </w:r>
    </w:p>
    <w:p w14:paraId="2E0388C5" w14:textId="07213E83" w:rsidR="00F01AF6" w:rsidRPr="00F01AF6" w:rsidRDefault="00F01AF6" w:rsidP="00F01AF6">
      <w:pPr>
        <w:spacing w:after="0" w:line="240" w:lineRule="auto"/>
        <w:textAlignment w:val="baseline"/>
        <w:rPr>
          <w:rFonts w:ascii="Arial Unicode MS" w:eastAsia="Times New Roman" w:hAnsi="Arial Unicode MS" w:cs="Times New Roman"/>
          <w:color w:val="000000"/>
          <w:sz w:val="27"/>
          <w:szCs w:val="27"/>
          <w:lang w:eastAsia="en-GB"/>
        </w:rPr>
      </w:pPr>
      <w:r w:rsidRPr="00F01AF6">
        <w:rPr>
          <w:rFonts w:ascii="Arial Unicode MS" w:eastAsia="Times New Roman" w:hAnsi="Arial Unicode MS" w:cs="Times New Roman"/>
          <w:color w:val="000000"/>
          <w:sz w:val="27"/>
          <w:szCs w:val="27"/>
          <w:bdr w:val="none" w:sz="0" w:space="0" w:color="auto" w:frame="1"/>
          <w:lang w:eastAsia="en-GB"/>
        </w:rPr>
        <w:object w:dxaOrig="1440" w:dyaOrig="1440" w14:anchorId="08A2B3C8">
          <v:shape id="_x0000_i1119" type="#_x0000_t75" style="width:20.25pt;height:17.25pt" o:ole="">
            <v:imagedata r:id="rId4" o:title=""/>
          </v:shape>
          <w:control r:id="rId15" w:name="DefaultOcxName10" w:shapeid="_x0000_i1119"/>
        </w:object>
      </w:r>
      <w:r w:rsidRPr="00F01AF6">
        <w:rPr>
          <w:rFonts w:ascii="inherit" w:eastAsia="Times New Roman" w:hAnsi="inherit" w:cs="Times New Roman"/>
          <w:b/>
          <w:bCs/>
          <w:color w:val="86A600"/>
          <w:sz w:val="27"/>
          <w:szCs w:val="27"/>
          <w:bdr w:val="none" w:sz="0" w:space="0" w:color="auto" w:frame="1"/>
          <w:lang w:eastAsia="en-GB"/>
        </w:rPr>
        <w:t>c) </w:t>
      </w:r>
      <w:r w:rsidRPr="00F01AF6">
        <w:rPr>
          <w:rFonts w:ascii="Arial Unicode MS" w:eastAsia="Times New Roman" w:hAnsi="Arial Unicode MS" w:cs="Times New Roman"/>
          <w:color w:val="000000"/>
          <w:sz w:val="27"/>
          <w:szCs w:val="27"/>
          <w:bdr w:val="none" w:sz="0" w:space="0" w:color="auto" w:frame="1"/>
          <w:lang w:eastAsia="en-GB"/>
        </w:rPr>
        <w:t>Any national courts or tribunals.</w:t>
      </w:r>
    </w:p>
    <w:p w14:paraId="58A2BF03" w14:textId="48E6D10A" w:rsidR="00F01AF6" w:rsidRPr="00F01AF6" w:rsidRDefault="00F01AF6" w:rsidP="00F01AF6">
      <w:pPr>
        <w:spacing w:after="150" w:line="240" w:lineRule="auto"/>
        <w:textAlignment w:val="baseline"/>
        <w:rPr>
          <w:rFonts w:ascii="Arial Unicode MS" w:eastAsia="Times New Roman" w:hAnsi="Arial Unicode MS" w:cs="Times New Roman"/>
          <w:color w:val="000000"/>
          <w:sz w:val="27"/>
          <w:szCs w:val="27"/>
          <w:lang w:eastAsia="en-GB"/>
        </w:rPr>
      </w:pPr>
      <w:r w:rsidRPr="00F01AF6">
        <w:rPr>
          <w:rFonts w:ascii="Arial Unicode MS" w:eastAsia="Times New Roman" w:hAnsi="Arial Unicode MS" w:cs="Times New Roman"/>
          <w:color w:val="000000"/>
          <w:sz w:val="27"/>
          <w:szCs w:val="27"/>
          <w:bdr w:val="none" w:sz="0" w:space="0" w:color="auto" w:frame="1"/>
          <w:lang w:eastAsia="en-GB"/>
        </w:rPr>
        <w:object w:dxaOrig="1440" w:dyaOrig="1440" w14:anchorId="64D7BB86">
          <v:shape id="_x0000_i1118" type="#_x0000_t75" style="width:20.25pt;height:17.25pt" o:ole="">
            <v:imagedata r:id="rId4" o:title=""/>
          </v:shape>
          <w:control r:id="rId16" w:name="DefaultOcxName11" w:shapeid="_x0000_i1118"/>
        </w:object>
      </w:r>
      <w:r w:rsidRPr="00F01AF6">
        <w:rPr>
          <w:rFonts w:ascii="inherit" w:eastAsia="Times New Roman" w:hAnsi="inherit" w:cs="Times New Roman"/>
          <w:b/>
          <w:bCs/>
          <w:color w:val="86A600"/>
          <w:sz w:val="27"/>
          <w:szCs w:val="27"/>
          <w:bdr w:val="none" w:sz="0" w:space="0" w:color="auto" w:frame="1"/>
          <w:lang w:eastAsia="en-GB"/>
        </w:rPr>
        <w:t>d) </w:t>
      </w:r>
      <w:r w:rsidRPr="00F01AF6">
        <w:rPr>
          <w:rFonts w:ascii="Arial Unicode MS" w:eastAsia="Times New Roman" w:hAnsi="Arial Unicode MS" w:cs="Times New Roman"/>
          <w:color w:val="000000"/>
          <w:sz w:val="27"/>
          <w:szCs w:val="27"/>
          <w:bdr w:val="none" w:sz="0" w:space="0" w:color="auto" w:frame="1"/>
          <w:lang w:eastAsia="en-GB"/>
        </w:rPr>
        <w:t>Only national courts of appeal and final appeal.</w:t>
      </w:r>
    </w:p>
    <w:p w14:paraId="7686C0EF" w14:textId="77777777" w:rsidR="00F01AF6" w:rsidRPr="00F01AF6" w:rsidRDefault="00F01AF6" w:rsidP="00F01AF6">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3" w:name="4"/>
      <w:bookmarkEnd w:id="3"/>
      <w:r w:rsidRPr="00F01AF6">
        <w:rPr>
          <w:rFonts w:ascii="inherit" w:eastAsia="Times New Roman" w:hAnsi="inherit" w:cs="Times New Roman"/>
          <w:b/>
          <w:bCs/>
          <w:color w:val="86A600"/>
          <w:sz w:val="25"/>
          <w:szCs w:val="25"/>
          <w:lang w:eastAsia="en-GB"/>
        </w:rPr>
        <w:t>Question 4</w:t>
      </w:r>
    </w:p>
    <w:p w14:paraId="2AA491C7" w14:textId="77777777" w:rsidR="00F01AF6" w:rsidRPr="00F01AF6" w:rsidRDefault="00F01AF6" w:rsidP="00F01AF6">
      <w:pPr>
        <w:spacing w:after="240" w:line="348" w:lineRule="atLeast"/>
        <w:textAlignment w:val="baseline"/>
        <w:rPr>
          <w:rFonts w:ascii="inherit" w:eastAsia="Times New Roman" w:hAnsi="inherit" w:cs="Times New Roman"/>
          <w:color w:val="000000"/>
          <w:sz w:val="25"/>
          <w:szCs w:val="25"/>
          <w:lang w:eastAsia="en-GB"/>
        </w:rPr>
      </w:pPr>
      <w:r w:rsidRPr="00F01AF6">
        <w:rPr>
          <w:rFonts w:ascii="inherit" w:eastAsia="Times New Roman" w:hAnsi="inherit" w:cs="Times New Roman"/>
          <w:color w:val="000000"/>
          <w:sz w:val="25"/>
          <w:szCs w:val="25"/>
          <w:lang w:eastAsia="en-GB"/>
        </w:rPr>
        <w:t>A provision of EU law whose meaning is clear can be termed "_______".</w:t>
      </w:r>
    </w:p>
    <w:p w14:paraId="06794A00" w14:textId="320C8AE0" w:rsidR="00F01AF6" w:rsidRPr="00F01AF6" w:rsidRDefault="00F01AF6" w:rsidP="00F01AF6">
      <w:pPr>
        <w:spacing w:after="150" w:line="240" w:lineRule="auto"/>
        <w:textAlignment w:val="baseline"/>
        <w:rPr>
          <w:rFonts w:ascii="Arial Unicode MS" w:eastAsia="Times New Roman" w:hAnsi="Arial Unicode MS" w:cs="Times New Roman"/>
          <w:color w:val="000000"/>
          <w:sz w:val="27"/>
          <w:szCs w:val="27"/>
          <w:lang w:eastAsia="en-GB"/>
        </w:rPr>
      </w:pPr>
      <w:r w:rsidRPr="00F01AF6">
        <w:rPr>
          <w:rFonts w:ascii="inherit" w:eastAsia="Times New Roman" w:hAnsi="inherit" w:cs="Times New Roman"/>
          <w:b/>
          <w:bCs/>
          <w:color w:val="86A600"/>
          <w:sz w:val="27"/>
          <w:szCs w:val="27"/>
          <w:bdr w:val="none" w:sz="0" w:space="0" w:color="auto" w:frame="1"/>
          <w:lang w:eastAsia="en-GB"/>
        </w:rPr>
        <w:object w:dxaOrig="1440" w:dyaOrig="1440" w14:anchorId="4341E28A">
          <v:shape id="_x0000_i1117" type="#_x0000_t75" style="width:43.5pt;height:18pt" o:ole="">
            <v:imagedata r:id="rId17" o:title=""/>
          </v:shape>
          <w:control r:id="rId18" w:name="DefaultOcxName12" w:shapeid="_x0000_i1117"/>
        </w:object>
      </w:r>
    </w:p>
    <w:p w14:paraId="76189925" w14:textId="77777777" w:rsidR="00F01AF6" w:rsidRPr="00F01AF6" w:rsidRDefault="00F01AF6" w:rsidP="00F01AF6">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4" w:name="5"/>
      <w:bookmarkEnd w:id="4"/>
      <w:r w:rsidRPr="00F01AF6">
        <w:rPr>
          <w:rFonts w:ascii="inherit" w:eastAsia="Times New Roman" w:hAnsi="inherit" w:cs="Times New Roman"/>
          <w:b/>
          <w:bCs/>
          <w:color w:val="86A600"/>
          <w:sz w:val="25"/>
          <w:szCs w:val="25"/>
          <w:lang w:eastAsia="en-GB"/>
        </w:rPr>
        <w:t>Question 5</w:t>
      </w:r>
    </w:p>
    <w:p w14:paraId="28B814A8" w14:textId="77777777" w:rsidR="00F01AF6" w:rsidRPr="00F01AF6" w:rsidRDefault="00F01AF6" w:rsidP="00F01AF6">
      <w:pPr>
        <w:spacing w:after="0" w:line="348" w:lineRule="atLeast"/>
        <w:textAlignment w:val="baseline"/>
        <w:rPr>
          <w:rFonts w:ascii="inherit" w:eastAsia="Times New Roman" w:hAnsi="inherit" w:cs="Times New Roman"/>
          <w:color w:val="000000"/>
          <w:sz w:val="25"/>
          <w:szCs w:val="25"/>
          <w:lang w:eastAsia="en-GB"/>
        </w:rPr>
      </w:pPr>
      <w:r w:rsidRPr="00F01AF6">
        <w:rPr>
          <w:rFonts w:ascii="inherit" w:eastAsia="Times New Roman" w:hAnsi="inherit" w:cs="Times New Roman"/>
          <w:color w:val="000000"/>
          <w:sz w:val="25"/>
          <w:szCs w:val="25"/>
          <w:lang w:eastAsia="en-GB"/>
        </w:rPr>
        <w:t>How have the national courts tended to interpret '</w:t>
      </w:r>
      <w:proofErr w:type="spellStart"/>
      <w:r w:rsidRPr="00F01AF6">
        <w:rPr>
          <w:rFonts w:ascii="Arial" w:eastAsia="Times New Roman" w:hAnsi="Arial" w:cs="Arial"/>
          <w:i/>
          <w:iCs/>
          <w:color w:val="000000"/>
          <w:sz w:val="25"/>
          <w:szCs w:val="25"/>
          <w:bdr w:val="none" w:sz="0" w:space="0" w:color="auto" w:frame="1"/>
          <w:lang w:eastAsia="en-GB"/>
        </w:rPr>
        <w:t>acte</w:t>
      </w:r>
      <w:proofErr w:type="spellEnd"/>
      <w:r w:rsidRPr="00F01AF6">
        <w:rPr>
          <w:rFonts w:ascii="Arial" w:eastAsia="Times New Roman" w:hAnsi="Arial" w:cs="Arial"/>
          <w:i/>
          <w:iCs/>
          <w:color w:val="000000"/>
          <w:sz w:val="25"/>
          <w:szCs w:val="25"/>
          <w:bdr w:val="none" w:sz="0" w:space="0" w:color="auto" w:frame="1"/>
          <w:lang w:eastAsia="en-GB"/>
        </w:rPr>
        <w:t xml:space="preserve"> </w:t>
      </w:r>
      <w:proofErr w:type="spellStart"/>
      <w:r w:rsidRPr="00F01AF6">
        <w:rPr>
          <w:rFonts w:ascii="Arial" w:eastAsia="Times New Roman" w:hAnsi="Arial" w:cs="Arial"/>
          <w:i/>
          <w:iCs/>
          <w:color w:val="000000"/>
          <w:sz w:val="25"/>
          <w:szCs w:val="25"/>
          <w:bdr w:val="none" w:sz="0" w:space="0" w:color="auto" w:frame="1"/>
          <w:lang w:eastAsia="en-GB"/>
        </w:rPr>
        <w:t>clair</w:t>
      </w:r>
      <w:proofErr w:type="spellEnd"/>
      <w:r w:rsidRPr="00F01AF6">
        <w:rPr>
          <w:rFonts w:ascii="Arial" w:eastAsia="Times New Roman" w:hAnsi="Arial" w:cs="Arial"/>
          <w:i/>
          <w:iCs/>
          <w:color w:val="000000"/>
          <w:sz w:val="25"/>
          <w:szCs w:val="25"/>
          <w:bdr w:val="none" w:sz="0" w:space="0" w:color="auto" w:frame="1"/>
          <w:lang w:eastAsia="en-GB"/>
        </w:rPr>
        <w:t>'</w:t>
      </w:r>
      <w:r w:rsidRPr="00F01AF6">
        <w:rPr>
          <w:rFonts w:ascii="inherit" w:eastAsia="Times New Roman" w:hAnsi="inherit" w:cs="Times New Roman"/>
          <w:color w:val="000000"/>
          <w:sz w:val="25"/>
          <w:szCs w:val="25"/>
          <w:lang w:eastAsia="en-GB"/>
        </w:rPr>
        <w:t>?</w:t>
      </w:r>
    </w:p>
    <w:p w14:paraId="38FD4062" w14:textId="3FCD0620" w:rsidR="00F01AF6" w:rsidRPr="00F01AF6" w:rsidRDefault="00F01AF6" w:rsidP="00F01AF6">
      <w:pPr>
        <w:spacing w:after="0" w:line="240" w:lineRule="auto"/>
        <w:textAlignment w:val="baseline"/>
        <w:rPr>
          <w:rFonts w:ascii="Arial Unicode MS" w:eastAsia="Times New Roman" w:hAnsi="Arial Unicode MS" w:cs="Times New Roman"/>
          <w:color w:val="000000"/>
          <w:sz w:val="27"/>
          <w:szCs w:val="27"/>
          <w:lang w:eastAsia="en-GB"/>
        </w:rPr>
      </w:pPr>
      <w:r w:rsidRPr="00F01AF6">
        <w:rPr>
          <w:rFonts w:ascii="Arial Unicode MS" w:eastAsia="Times New Roman" w:hAnsi="Arial Unicode MS" w:cs="Times New Roman"/>
          <w:color w:val="000000"/>
          <w:sz w:val="27"/>
          <w:szCs w:val="27"/>
          <w:bdr w:val="none" w:sz="0" w:space="0" w:color="auto" w:frame="1"/>
          <w:lang w:eastAsia="en-GB"/>
        </w:rPr>
        <w:object w:dxaOrig="1440" w:dyaOrig="1440" w14:anchorId="519CA053">
          <v:shape id="_x0000_i1116" type="#_x0000_t75" style="width:20.25pt;height:17.25pt" o:ole="">
            <v:imagedata r:id="rId4" o:title=""/>
          </v:shape>
          <w:control r:id="rId19" w:name="DefaultOcxName13" w:shapeid="_x0000_i1116"/>
        </w:object>
      </w:r>
      <w:r w:rsidRPr="00F01AF6">
        <w:rPr>
          <w:rFonts w:ascii="inherit" w:eastAsia="Times New Roman" w:hAnsi="inherit" w:cs="Times New Roman"/>
          <w:b/>
          <w:bCs/>
          <w:color w:val="86A600"/>
          <w:sz w:val="27"/>
          <w:szCs w:val="27"/>
          <w:bdr w:val="none" w:sz="0" w:space="0" w:color="auto" w:frame="1"/>
          <w:lang w:eastAsia="en-GB"/>
        </w:rPr>
        <w:t>a) </w:t>
      </w:r>
      <w:r w:rsidRPr="00F01AF6">
        <w:rPr>
          <w:rFonts w:ascii="Arial Unicode MS" w:eastAsia="Times New Roman" w:hAnsi="Arial Unicode MS" w:cs="Times New Roman"/>
          <w:color w:val="000000"/>
          <w:sz w:val="27"/>
          <w:szCs w:val="27"/>
          <w:bdr w:val="none" w:sz="0" w:space="0" w:color="auto" w:frame="1"/>
          <w:lang w:eastAsia="en-GB"/>
        </w:rPr>
        <w:t>More loosely than </w:t>
      </w:r>
      <w:r w:rsidRPr="00F01AF6">
        <w:rPr>
          <w:rFonts w:ascii="Arial" w:eastAsia="Times New Roman" w:hAnsi="Arial" w:cs="Arial"/>
          <w:i/>
          <w:iCs/>
          <w:color w:val="000000"/>
          <w:sz w:val="27"/>
          <w:szCs w:val="27"/>
          <w:bdr w:val="none" w:sz="0" w:space="0" w:color="auto" w:frame="1"/>
          <w:lang w:eastAsia="en-GB"/>
        </w:rPr>
        <w:t>CILFIT</w:t>
      </w:r>
      <w:r w:rsidRPr="00F01AF6">
        <w:rPr>
          <w:rFonts w:ascii="Arial Unicode MS" w:eastAsia="Times New Roman" w:hAnsi="Arial Unicode MS" w:cs="Times New Roman"/>
          <w:color w:val="000000"/>
          <w:sz w:val="27"/>
          <w:szCs w:val="27"/>
          <w:bdr w:val="none" w:sz="0" w:space="0" w:color="auto" w:frame="1"/>
          <w:lang w:eastAsia="en-GB"/>
        </w:rPr>
        <w:t> requires.</w:t>
      </w:r>
    </w:p>
    <w:p w14:paraId="669BB0CA" w14:textId="43C60142" w:rsidR="00F01AF6" w:rsidRPr="00F01AF6" w:rsidRDefault="00F01AF6" w:rsidP="00F01AF6">
      <w:pPr>
        <w:spacing w:after="0" w:line="240" w:lineRule="auto"/>
        <w:textAlignment w:val="baseline"/>
        <w:rPr>
          <w:rFonts w:ascii="Arial Unicode MS" w:eastAsia="Times New Roman" w:hAnsi="Arial Unicode MS" w:cs="Times New Roman"/>
          <w:color w:val="000000"/>
          <w:sz w:val="27"/>
          <w:szCs w:val="27"/>
          <w:lang w:eastAsia="en-GB"/>
        </w:rPr>
      </w:pPr>
      <w:r w:rsidRPr="00F01AF6">
        <w:rPr>
          <w:rFonts w:ascii="Arial Unicode MS" w:eastAsia="Times New Roman" w:hAnsi="Arial Unicode MS" w:cs="Times New Roman"/>
          <w:color w:val="000000"/>
          <w:sz w:val="27"/>
          <w:szCs w:val="27"/>
          <w:bdr w:val="none" w:sz="0" w:space="0" w:color="auto" w:frame="1"/>
          <w:lang w:eastAsia="en-GB"/>
        </w:rPr>
        <w:object w:dxaOrig="1440" w:dyaOrig="1440" w14:anchorId="00BF61FA">
          <v:shape id="_x0000_i1115" type="#_x0000_t75" style="width:20.25pt;height:17.25pt" o:ole="">
            <v:imagedata r:id="rId4" o:title=""/>
          </v:shape>
          <w:control r:id="rId20" w:name="DefaultOcxName14" w:shapeid="_x0000_i1115"/>
        </w:object>
      </w:r>
      <w:r w:rsidRPr="00F01AF6">
        <w:rPr>
          <w:rFonts w:ascii="inherit" w:eastAsia="Times New Roman" w:hAnsi="inherit" w:cs="Times New Roman"/>
          <w:b/>
          <w:bCs/>
          <w:color w:val="86A600"/>
          <w:sz w:val="27"/>
          <w:szCs w:val="27"/>
          <w:bdr w:val="none" w:sz="0" w:space="0" w:color="auto" w:frame="1"/>
          <w:lang w:eastAsia="en-GB"/>
        </w:rPr>
        <w:t>b) </w:t>
      </w:r>
      <w:r w:rsidRPr="00F01AF6">
        <w:rPr>
          <w:rFonts w:ascii="Arial Unicode MS" w:eastAsia="Times New Roman" w:hAnsi="Arial Unicode MS" w:cs="Times New Roman"/>
          <w:color w:val="000000"/>
          <w:sz w:val="27"/>
          <w:szCs w:val="27"/>
          <w:bdr w:val="none" w:sz="0" w:space="0" w:color="auto" w:frame="1"/>
          <w:lang w:eastAsia="en-GB"/>
        </w:rPr>
        <w:t>According to its meaning under French administrative law.</w:t>
      </w:r>
    </w:p>
    <w:p w14:paraId="7DDA1044" w14:textId="1A00492C" w:rsidR="00F01AF6" w:rsidRPr="00F01AF6" w:rsidRDefault="00F01AF6" w:rsidP="00F01AF6">
      <w:pPr>
        <w:spacing w:after="0" w:line="240" w:lineRule="auto"/>
        <w:textAlignment w:val="baseline"/>
        <w:rPr>
          <w:rFonts w:ascii="Arial Unicode MS" w:eastAsia="Times New Roman" w:hAnsi="Arial Unicode MS" w:cs="Times New Roman"/>
          <w:color w:val="000000"/>
          <w:sz w:val="27"/>
          <w:szCs w:val="27"/>
          <w:lang w:eastAsia="en-GB"/>
        </w:rPr>
      </w:pPr>
      <w:r w:rsidRPr="00F01AF6">
        <w:rPr>
          <w:rFonts w:ascii="Arial Unicode MS" w:eastAsia="Times New Roman" w:hAnsi="Arial Unicode MS" w:cs="Times New Roman"/>
          <w:color w:val="000000"/>
          <w:sz w:val="27"/>
          <w:szCs w:val="27"/>
          <w:bdr w:val="none" w:sz="0" w:space="0" w:color="auto" w:frame="1"/>
          <w:lang w:eastAsia="en-GB"/>
        </w:rPr>
        <w:lastRenderedPageBreak/>
        <w:object w:dxaOrig="1440" w:dyaOrig="1440" w14:anchorId="491E74C8">
          <v:shape id="_x0000_i1114" type="#_x0000_t75" style="width:20.25pt;height:17.25pt" o:ole="">
            <v:imagedata r:id="rId4" o:title=""/>
          </v:shape>
          <w:control r:id="rId21" w:name="DefaultOcxName15" w:shapeid="_x0000_i1114"/>
        </w:object>
      </w:r>
      <w:r w:rsidRPr="00F01AF6">
        <w:rPr>
          <w:rFonts w:ascii="inherit" w:eastAsia="Times New Roman" w:hAnsi="inherit" w:cs="Times New Roman"/>
          <w:b/>
          <w:bCs/>
          <w:color w:val="86A600"/>
          <w:sz w:val="27"/>
          <w:szCs w:val="27"/>
          <w:bdr w:val="none" w:sz="0" w:space="0" w:color="auto" w:frame="1"/>
          <w:lang w:eastAsia="en-GB"/>
        </w:rPr>
        <w:t>c) </w:t>
      </w:r>
      <w:r w:rsidRPr="00F01AF6">
        <w:rPr>
          <w:rFonts w:ascii="Arial Unicode MS" w:eastAsia="Times New Roman" w:hAnsi="Arial Unicode MS" w:cs="Times New Roman"/>
          <w:color w:val="000000"/>
          <w:sz w:val="27"/>
          <w:szCs w:val="27"/>
          <w:bdr w:val="none" w:sz="0" w:space="0" w:color="auto" w:frame="1"/>
          <w:lang w:eastAsia="en-GB"/>
        </w:rPr>
        <w:t>According to its meaning as enunciated in </w:t>
      </w:r>
      <w:r w:rsidRPr="00F01AF6">
        <w:rPr>
          <w:rFonts w:ascii="Arial" w:eastAsia="Times New Roman" w:hAnsi="Arial" w:cs="Arial"/>
          <w:i/>
          <w:iCs/>
          <w:color w:val="000000"/>
          <w:sz w:val="27"/>
          <w:szCs w:val="27"/>
          <w:bdr w:val="none" w:sz="0" w:space="0" w:color="auto" w:frame="1"/>
          <w:lang w:eastAsia="en-GB"/>
        </w:rPr>
        <w:t>CILFIT.</w:t>
      </w:r>
    </w:p>
    <w:p w14:paraId="31AF0D92" w14:textId="7CFC659E" w:rsidR="00F01AF6" w:rsidRPr="00F01AF6" w:rsidRDefault="00F01AF6" w:rsidP="00F01AF6">
      <w:pPr>
        <w:spacing w:after="150" w:line="240" w:lineRule="auto"/>
        <w:textAlignment w:val="baseline"/>
        <w:rPr>
          <w:rFonts w:ascii="Arial Unicode MS" w:eastAsia="Times New Roman" w:hAnsi="Arial Unicode MS" w:cs="Times New Roman"/>
          <w:color w:val="000000"/>
          <w:sz w:val="27"/>
          <w:szCs w:val="27"/>
          <w:lang w:eastAsia="en-GB"/>
        </w:rPr>
      </w:pPr>
      <w:r w:rsidRPr="00F01AF6">
        <w:rPr>
          <w:rFonts w:ascii="Arial Unicode MS" w:eastAsia="Times New Roman" w:hAnsi="Arial Unicode MS" w:cs="Times New Roman"/>
          <w:color w:val="000000"/>
          <w:sz w:val="27"/>
          <w:szCs w:val="27"/>
          <w:bdr w:val="none" w:sz="0" w:space="0" w:color="auto" w:frame="1"/>
          <w:lang w:eastAsia="en-GB"/>
        </w:rPr>
        <w:object w:dxaOrig="1440" w:dyaOrig="1440" w14:anchorId="30730901">
          <v:shape id="_x0000_i1113" type="#_x0000_t75" style="width:20.25pt;height:17.25pt" o:ole="">
            <v:imagedata r:id="rId4" o:title=""/>
          </v:shape>
          <w:control r:id="rId22" w:name="DefaultOcxName16" w:shapeid="_x0000_i1113"/>
        </w:object>
      </w:r>
      <w:r w:rsidRPr="00F01AF6">
        <w:rPr>
          <w:rFonts w:ascii="inherit" w:eastAsia="Times New Roman" w:hAnsi="inherit" w:cs="Times New Roman"/>
          <w:b/>
          <w:bCs/>
          <w:color w:val="86A600"/>
          <w:sz w:val="27"/>
          <w:szCs w:val="27"/>
          <w:bdr w:val="none" w:sz="0" w:space="0" w:color="auto" w:frame="1"/>
          <w:lang w:eastAsia="en-GB"/>
        </w:rPr>
        <w:t>d) </w:t>
      </w:r>
      <w:r w:rsidRPr="00F01AF6">
        <w:rPr>
          <w:rFonts w:ascii="Arial Unicode MS" w:eastAsia="Times New Roman" w:hAnsi="Arial Unicode MS" w:cs="Times New Roman"/>
          <w:color w:val="000000"/>
          <w:sz w:val="27"/>
          <w:szCs w:val="27"/>
          <w:bdr w:val="none" w:sz="0" w:space="0" w:color="auto" w:frame="1"/>
          <w:lang w:eastAsia="en-GB"/>
        </w:rPr>
        <w:t>More rigorously than </w:t>
      </w:r>
      <w:r w:rsidRPr="00F01AF6">
        <w:rPr>
          <w:rFonts w:ascii="Arial" w:eastAsia="Times New Roman" w:hAnsi="Arial" w:cs="Arial"/>
          <w:i/>
          <w:iCs/>
          <w:color w:val="000000"/>
          <w:sz w:val="27"/>
          <w:szCs w:val="27"/>
          <w:bdr w:val="none" w:sz="0" w:space="0" w:color="auto" w:frame="1"/>
          <w:lang w:eastAsia="en-GB"/>
        </w:rPr>
        <w:t>CILFIT</w:t>
      </w:r>
      <w:r w:rsidRPr="00F01AF6">
        <w:rPr>
          <w:rFonts w:ascii="Arial Unicode MS" w:eastAsia="Times New Roman" w:hAnsi="Arial Unicode MS" w:cs="Times New Roman"/>
          <w:color w:val="000000"/>
          <w:sz w:val="27"/>
          <w:szCs w:val="27"/>
          <w:bdr w:val="none" w:sz="0" w:space="0" w:color="auto" w:frame="1"/>
          <w:lang w:eastAsia="en-GB"/>
        </w:rPr>
        <w:t> requires.</w:t>
      </w:r>
    </w:p>
    <w:p w14:paraId="23A86019" w14:textId="77777777" w:rsidR="00F01AF6" w:rsidRPr="00F01AF6" w:rsidRDefault="00F01AF6" w:rsidP="00F01AF6">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5" w:name="6"/>
      <w:bookmarkEnd w:id="5"/>
      <w:r w:rsidRPr="00F01AF6">
        <w:rPr>
          <w:rFonts w:ascii="inherit" w:eastAsia="Times New Roman" w:hAnsi="inherit" w:cs="Times New Roman"/>
          <w:b/>
          <w:bCs/>
          <w:color w:val="86A600"/>
          <w:sz w:val="25"/>
          <w:szCs w:val="25"/>
          <w:lang w:eastAsia="en-GB"/>
        </w:rPr>
        <w:t>Question 6</w:t>
      </w:r>
    </w:p>
    <w:p w14:paraId="0D7B728E" w14:textId="77777777" w:rsidR="00F01AF6" w:rsidRPr="00F01AF6" w:rsidRDefault="00F01AF6" w:rsidP="00F01AF6">
      <w:pPr>
        <w:spacing w:after="0" w:line="348" w:lineRule="atLeast"/>
        <w:textAlignment w:val="baseline"/>
        <w:rPr>
          <w:rFonts w:ascii="inherit" w:eastAsia="Times New Roman" w:hAnsi="inherit" w:cs="Times New Roman"/>
          <w:color w:val="000000"/>
          <w:sz w:val="25"/>
          <w:szCs w:val="25"/>
          <w:lang w:eastAsia="en-GB"/>
        </w:rPr>
      </w:pPr>
      <w:r w:rsidRPr="00F01AF6">
        <w:rPr>
          <w:rFonts w:ascii="inherit" w:eastAsia="Times New Roman" w:hAnsi="inherit" w:cs="Times New Roman"/>
          <w:color w:val="000000"/>
          <w:sz w:val="25"/>
          <w:szCs w:val="25"/>
          <w:lang w:eastAsia="en-GB"/>
        </w:rPr>
        <w:t>What principle was established in </w:t>
      </w:r>
      <w:r w:rsidRPr="00F01AF6">
        <w:rPr>
          <w:rFonts w:ascii="Arial" w:eastAsia="Times New Roman" w:hAnsi="Arial" w:cs="Arial"/>
          <w:i/>
          <w:iCs/>
          <w:color w:val="000000"/>
          <w:sz w:val="25"/>
          <w:szCs w:val="25"/>
          <w:bdr w:val="none" w:sz="0" w:space="0" w:color="auto" w:frame="1"/>
          <w:lang w:eastAsia="en-GB"/>
        </w:rPr>
        <w:t>Da Costa</w:t>
      </w:r>
      <w:r w:rsidRPr="00F01AF6">
        <w:rPr>
          <w:rFonts w:ascii="inherit" w:eastAsia="Times New Roman" w:hAnsi="inherit" w:cs="Times New Roman"/>
          <w:color w:val="000000"/>
          <w:sz w:val="25"/>
          <w:szCs w:val="25"/>
          <w:lang w:eastAsia="en-GB"/>
        </w:rPr>
        <w:t>?</w:t>
      </w:r>
    </w:p>
    <w:p w14:paraId="53E67266" w14:textId="0194217B" w:rsidR="00F01AF6" w:rsidRPr="00F01AF6" w:rsidRDefault="00F01AF6" w:rsidP="00F01AF6">
      <w:pPr>
        <w:spacing w:after="0" w:line="240" w:lineRule="auto"/>
        <w:textAlignment w:val="baseline"/>
        <w:rPr>
          <w:rFonts w:ascii="Arial Unicode MS" w:eastAsia="Times New Roman" w:hAnsi="Arial Unicode MS" w:cs="Times New Roman"/>
          <w:color w:val="000000"/>
          <w:sz w:val="27"/>
          <w:szCs w:val="27"/>
          <w:lang w:eastAsia="en-GB"/>
        </w:rPr>
      </w:pPr>
      <w:r w:rsidRPr="00F01AF6">
        <w:rPr>
          <w:rFonts w:ascii="Arial Unicode MS" w:eastAsia="Times New Roman" w:hAnsi="Arial Unicode MS" w:cs="Times New Roman"/>
          <w:color w:val="000000"/>
          <w:sz w:val="27"/>
          <w:szCs w:val="27"/>
          <w:bdr w:val="none" w:sz="0" w:space="0" w:color="auto" w:frame="1"/>
          <w:lang w:eastAsia="en-GB"/>
        </w:rPr>
        <w:object w:dxaOrig="1440" w:dyaOrig="1440" w14:anchorId="482D4354">
          <v:shape id="_x0000_i1112" type="#_x0000_t75" style="width:20.25pt;height:17.25pt" o:ole="">
            <v:imagedata r:id="rId4" o:title=""/>
          </v:shape>
          <w:control r:id="rId23" w:name="DefaultOcxName17" w:shapeid="_x0000_i1112"/>
        </w:object>
      </w:r>
      <w:r w:rsidRPr="00F01AF6">
        <w:rPr>
          <w:rFonts w:ascii="inherit" w:eastAsia="Times New Roman" w:hAnsi="inherit" w:cs="Times New Roman"/>
          <w:b/>
          <w:bCs/>
          <w:color w:val="86A600"/>
          <w:sz w:val="27"/>
          <w:szCs w:val="27"/>
          <w:bdr w:val="none" w:sz="0" w:space="0" w:color="auto" w:frame="1"/>
          <w:lang w:eastAsia="en-GB"/>
        </w:rPr>
        <w:t>a) </w:t>
      </w:r>
      <w:r w:rsidRPr="00F01AF6">
        <w:rPr>
          <w:rFonts w:ascii="Arial Unicode MS" w:eastAsia="Times New Roman" w:hAnsi="Arial Unicode MS" w:cs="Times New Roman"/>
          <w:color w:val="000000"/>
          <w:sz w:val="27"/>
          <w:szCs w:val="27"/>
          <w:bdr w:val="none" w:sz="0" w:space="0" w:color="auto" w:frame="1"/>
          <w:lang w:eastAsia="en-GB"/>
        </w:rPr>
        <w:t>A previous ruling of the Court of Justice removes the obligation of a court of last resort to refer, where the facts and questions of interpretation are identical.</w:t>
      </w:r>
    </w:p>
    <w:p w14:paraId="4ABF9177" w14:textId="42110EBE" w:rsidR="00F01AF6" w:rsidRPr="00F01AF6" w:rsidRDefault="00F01AF6" w:rsidP="00F01AF6">
      <w:pPr>
        <w:spacing w:after="0" w:line="240" w:lineRule="auto"/>
        <w:textAlignment w:val="baseline"/>
        <w:rPr>
          <w:rFonts w:ascii="Arial Unicode MS" w:eastAsia="Times New Roman" w:hAnsi="Arial Unicode MS" w:cs="Times New Roman"/>
          <w:color w:val="000000"/>
          <w:sz w:val="27"/>
          <w:szCs w:val="27"/>
          <w:lang w:eastAsia="en-GB"/>
        </w:rPr>
      </w:pPr>
      <w:r w:rsidRPr="00F01AF6">
        <w:rPr>
          <w:rFonts w:ascii="Arial Unicode MS" w:eastAsia="Times New Roman" w:hAnsi="Arial Unicode MS" w:cs="Times New Roman"/>
          <w:color w:val="000000"/>
          <w:sz w:val="27"/>
          <w:szCs w:val="27"/>
          <w:bdr w:val="none" w:sz="0" w:space="0" w:color="auto" w:frame="1"/>
          <w:lang w:eastAsia="en-GB"/>
        </w:rPr>
        <w:object w:dxaOrig="1440" w:dyaOrig="1440" w14:anchorId="0B7CD0CD">
          <v:shape id="_x0000_i1111" type="#_x0000_t75" style="width:20.25pt;height:17.25pt" o:ole="">
            <v:imagedata r:id="rId4" o:title=""/>
          </v:shape>
          <w:control r:id="rId24" w:name="DefaultOcxName18" w:shapeid="_x0000_i1111"/>
        </w:object>
      </w:r>
      <w:r w:rsidRPr="00F01AF6">
        <w:rPr>
          <w:rFonts w:ascii="inherit" w:eastAsia="Times New Roman" w:hAnsi="inherit" w:cs="Times New Roman"/>
          <w:b/>
          <w:bCs/>
          <w:color w:val="86A600"/>
          <w:sz w:val="27"/>
          <w:szCs w:val="27"/>
          <w:bdr w:val="none" w:sz="0" w:space="0" w:color="auto" w:frame="1"/>
          <w:lang w:eastAsia="en-GB"/>
        </w:rPr>
        <w:t>b) </w:t>
      </w:r>
      <w:r w:rsidRPr="00F01AF6">
        <w:rPr>
          <w:rFonts w:ascii="Arial Unicode MS" w:eastAsia="Times New Roman" w:hAnsi="Arial Unicode MS" w:cs="Times New Roman"/>
          <w:color w:val="000000"/>
          <w:sz w:val="27"/>
          <w:szCs w:val="27"/>
          <w:bdr w:val="none" w:sz="0" w:space="0" w:color="auto" w:frame="1"/>
          <w:lang w:eastAsia="en-GB"/>
        </w:rPr>
        <w:t>A previous ruling of the Court of Justice does not remove the obligation of a court of last resort to refer, even where the facts and questions of interpretation are identical.</w:t>
      </w:r>
    </w:p>
    <w:p w14:paraId="323C56FA" w14:textId="3153C6BB" w:rsidR="00F01AF6" w:rsidRPr="00F01AF6" w:rsidRDefault="00F01AF6" w:rsidP="00F01AF6">
      <w:pPr>
        <w:spacing w:after="0" w:line="240" w:lineRule="auto"/>
        <w:textAlignment w:val="baseline"/>
        <w:rPr>
          <w:rFonts w:ascii="Arial Unicode MS" w:eastAsia="Times New Roman" w:hAnsi="Arial Unicode MS" w:cs="Times New Roman"/>
          <w:color w:val="000000"/>
          <w:sz w:val="27"/>
          <w:szCs w:val="27"/>
          <w:lang w:eastAsia="en-GB"/>
        </w:rPr>
      </w:pPr>
      <w:r w:rsidRPr="00F01AF6">
        <w:rPr>
          <w:rFonts w:ascii="Arial Unicode MS" w:eastAsia="Times New Roman" w:hAnsi="Arial Unicode MS" w:cs="Times New Roman"/>
          <w:color w:val="000000"/>
          <w:sz w:val="27"/>
          <w:szCs w:val="27"/>
          <w:bdr w:val="none" w:sz="0" w:space="0" w:color="auto" w:frame="1"/>
          <w:lang w:eastAsia="en-GB"/>
        </w:rPr>
        <w:object w:dxaOrig="1440" w:dyaOrig="1440" w14:anchorId="4E62EF6F">
          <v:shape id="_x0000_i1110" type="#_x0000_t75" style="width:20.25pt;height:17.25pt" o:ole="">
            <v:imagedata r:id="rId4" o:title=""/>
          </v:shape>
          <w:control r:id="rId25" w:name="DefaultOcxName19" w:shapeid="_x0000_i1110"/>
        </w:object>
      </w:r>
      <w:r w:rsidRPr="00F01AF6">
        <w:rPr>
          <w:rFonts w:ascii="inherit" w:eastAsia="Times New Roman" w:hAnsi="inherit" w:cs="Times New Roman"/>
          <w:b/>
          <w:bCs/>
          <w:color w:val="86A600"/>
          <w:sz w:val="27"/>
          <w:szCs w:val="27"/>
          <w:bdr w:val="none" w:sz="0" w:space="0" w:color="auto" w:frame="1"/>
          <w:lang w:eastAsia="en-GB"/>
        </w:rPr>
        <w:t>c) </w:t>
      </w:r>
      <w:r w:rsidRPr="00F01AF6">
        <w:rPr>
          <w:rFonts w:ascii="Arial Unicode MS" w:eastAsia="Times New Roman" w:hAnsi="Arial Unicode MS" w:cs="Times New Roman"/>
          <w:color w:val="000000"/>
          <w:sz w:val="27"/>
          <w:szCs w:val="27"/>
          <w:bdr w:val="none" w:sz="0" w:space="0" w:color="auto" w:frame="1"/>
          <w:lang w:eastAsia="en-GB"/>
        </w:rPr>
        <w:t>A previous ruling by the Court of Justice on the same question precludes a reference by a national court.</w:t>
      </w:r>
    </w:p>
    <w:p w14:paraId="4FE17901" w14:textId="43C7092C" w:rsidR="00F01AF6" w:rsidRPr="00F01AF6" w:rsidRDefault="00F01AF6" w:rsidP="00F01AF6">
      <w:pPr>
        <w:spacing w:after="150" w:line="240" w:lineRule="auto"/>
        <w:textAlignment w:val="baseline"/>
        <w:rPr>
          <w:rFonts w:ascii="Arial Unicode MS" w:eastAsia="Times New Roman" w:hAnsi="Arial Unicode MS" w:cs="Times New Roman"/>
          <w:color w:val="000000"/>
          <w:sz w:val="27"/>
          <w:szCs w:val="27"/>
          <w:lang w:eastAsia="en-GB"/>
        </w:rPr>
      </w:pPr>
      <w:r w:rsidRPr="00F01AF6">
        <w:rPr>
          <w:rFonts w:ascii="Arial Unicode MS" w:eastAsia="Times New Roman" w:hAnsi="Arial Unicode MS" w:cs="Times New Roman"/>
          <w:color w:val="000000"/>
          <w:sz w:val="27"/>
          <w:szCs w:val="27"/>
          <w:bdr w:val="none" w:sz="0" w:space="0" w:color="auto" w:frame="1"/>
          <w:lang w:eastAsia="en-GB"/>
        </w:rPr>
        <w:object w:dxaOrig="1440" w:dyaOrig="1440" w14:anchorId="4488608C">
          <v:shape id="_x0000_i1109" type="#_x0000_t75" style="width:20.25pt;height:17.25pt" o:ole="">
            <v:imagedata r:id="rId4" o:title=""/>
          </v:shape>
          <w:control r:id="rId26" w:name="DefaultOcxName20" w:shapeid="_x0000_i1109"/>
        </w:object>
      </w:r>
      <w:r w:rsidRPr="00F01AF6">
        <w:rPr>
          <w:rFonts w:ascii="inherit" w:eastAsia="Times New Roman" w:hAnsi="inherit" w:cs="Times New Roman"/>
          <w:b/>
          <w:bCs/>
          <w:color w:val="86A600"/>
          <w:sz w:val="27"/>
          <w:szCs w:val="27"/>
          <w:bdr w:val="none" w:sz="0" w:space="0" w:color="auto" w:frame="1"/>
          <w:lang w:eastAsia="en-GB"/>
        </w:rPr>
        <w:t>d) </w:t>
      </w:r>
      <w:r w:rsidRPr="00F01AF6">
        <w:rPr>
          <w:rFonts w:ascii="Arial Unicode MS" w:eastAsia="Times New Roman" w:hAnsi="Arial Unicode MS" w:cs="Times New Roman"/>
          <w:color w:val="000000"/>
          <w:sz w:val="27"/>
          <w:szCs w:val="27"/>
          <w:bdr w:val="none" w:sz="0" w:space="0" w:color="auto" w:frame="1"/>
          <w:lang w:eastAsia="en-GB"/>
        </w:rPr>
        <w:t>A previous ruling by a higher national court on the same question precludes a reference by a national court.</w:t>
      </w:r>
    </w:p>
    <w:p w14:paraId="17EC0072" w14:textId="77777777" w:rsidR="00F01AF6" w:rsidRPr="00F01AF6" w:rsidRDefault="00F01AF6" w:rsidP="00F01AF6">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6" w:name="7"/>
      <w:bookmarkEnd w:id="6"/>
      <w:r w:rsidRPr="00F01AF6">
        <w:rPr>
          <w:rFonts w:ascii="inherit" w:eastAsia="Times New Roman" w:hAnsi="inherit" w:cs="Times New Roman"/>
          <w:b/>
          <w:bCs/>
          <w:color w:val="86A600"/>
          <w:sz w:val="25"/>
          <w:szCs w:val="25"/>
          <w:lang w:eastAsia="en-GB"/>
        </w:rPr>
        <w:t>Question 7</w:t>
      </w:r>
    </w:p>
    <w:p w14:paraId="53D9CA2A" w14:textId="77777777" w:rsidR="00F01AF6" w:rsidRPr="00F01AF6" w:rsidRDefault="00F01AF6" w:rsidP="00F01AF6">
      <w:pPr>
        <w:spacing w:after="240" w:line="348" w:lineRule="atLeast"/>
        <w:textAlignment w:val="baseline"/>
        <w:rPr>
          <w:rFonts w:ascii="inherit" w:eastAsia="Times New Roman" w:hAnsi="inherit" w:cs="Times New Roman"/>
          <w:color w:val="000000"/>
          <w:sz w:val="25"/>
          <w:szCs w:val="25"/>
          <w:lang w:eastAsia="en-GB"/>
        </w:rPr>
      </w:pPr>
      <w:r w:rsidRPr="00F01AF6">
        <w:rPr>
          <w:rFonts w:ascii="inherit" w:eastAsia="Times New Roman" w:hAnsi="inherit" w:cs="Times New Roman"/>
          <w:color w:val="000000"/>
          <w:sz w:val="25"/>
          <w:szCs w:val="25"/>
          <w:lang w:eastAsia="en-GB"/>
        </w:rPr>
        <w:t>The Court of Justice has rejected references and refused to give a preliminary ruling because it felt Article 267 TFEU was being misused. Grounds given by the Court include the fact that the question referred does not concern EU law or that the national court has failed to explain the context of its questions. Which other grounds have been given by the Court of Justice? Please select all that apply.</w:t>
      </w:r>
    </w:p>
    <w:p w14:paraId="652D824D" w14:textId="643F2F13" w:rsidR="00F01AF6" w:rsidRPr="00F01AF6" w:rsidRDefault="00F01AF6" w:rsidP="00F01AF6">
      <w:pPr>
        <w:spacing w:after="0" w:line="240" w:lineRule="auto"/>
        <w:textAlignment w:val="baseline"/>
        <w:rPr>
          <w:rFonts w:ascii="Arial Unicode MS" w:eastAsia="Times New Roman" w:hAnsi="Arial Unicode MS" w:cs="Times New Roman"/>
          <w:color w:val="000000"/>
          <w:sz w:val="27"/>
          <w:szCs w:val="27"/>
          <w:lang w:eastAsia="en-GB"/>
        </w:rPr>
      </w:pPr>
      <w:r w:rsidRPr="00F01AF6">
        <w:rPr>
          <w:rFonts w:ascii="Arial Unicode MS" w:eastAsia="Times New Roman" w:hAnsi="Arial Unicode MS" w:cs="Times New Roman"/>
          <w:color w:val="000000"/>
          <w:sz w:val="27"/>
          <w:szCs w:val="27"/>
          <w:bdr w:val="none" w:sz="0" w:space="0" w:color="auto" w:frame="1"/>
          <w:lang w:eastAsia="en-GB"/>
        </w:rPr>
        <w:object w:dxaOrig="1440" w:dyaOrig="1440" w14:anchorId="3EECB1ED">
          <v:shape id="_x0000_i1108" type="#_x0000_t75" style="width:20.25pt;height:17.25pt" o:ole="">
            <v:imagedata r:id="rId27" o:title=""/>
          </v:shape>
          <w:control r:id="rId28" w:name="DefaultOcxName21" w:shapeid="_x0000_i1108"/>
        </w:object>
      </w:r>
      <w:r w:rsidRPr="00F01AF6">
        <w:rPr>
          <w:rFonts w:ascii="inherit" w:eastAsia="Times New Roman" w:hAnsi="inherit" w:cs="Times New Roman"/>
          <w:b/>
          <w:bCs/>
          <w:color w:val="86A600"/>
          <w:sz w:val="27"/>
          <w:szCs w:val="27"/>
          <w:bdr w:val="none" w:sz="0" w:space="0" w:color="auto" w:frame="1"/>
          <w:lang w:eastAsia="en-GB"/>
        </w:rPr>
        <w:t>a) </w:t>
      </w:r>
      <w:r w:rsidRPr="00F01AF6">
        <w:rPr>
          <w:rFonts w:ascii="Arial Unicode MS" w:eastAsia="Times New Roman" w:hAnsi="Arial Unicode MS" w:cs="Times New Roman"/>
          <w:color w:val="000000"/>
          <w:sz w:val="27"/>
          <w:szCs w:val="27"/>
          <w:bdr w:val="none" w:sz="0" w:space="0" w:color="auto" w:frame="1"/>
          <w:lang w:eastAsia="en-GB"/>
        </w:rPr>
        <w:t>There was no genuine dispute</w:t>
      </w:r>
    </w:p>
    <w:p w14:paraId="1DECA408" w14:textId="170D57E2" w:rsidR="00F01AF6" w:rsidRPr="00F01AF6" w:rsidRDefault="00F01AF6" w:rsidP="00F01AF6">
      <w:pPr>
        <w:spacing w:after="0" w:line="240" w:lineRule="auto"/>
        <w:textAlignment w:val="baseline"/>
        <w:rPr>
          <w:rFonts w:ascii="Arial Unicode MS" w:eastAsia="Times New Roman" w:hAnsi="Arial Unicode MS" w:cs="Times New Roman"/>
          <w:color w:val="000000"/>
          <w:sz w:val="27"/>
          <w:szCs w:val="27"/>
          <w:lang w:eastAsia="en-GB"/>
        </w:rPr>
      </w:pPr>
      <w:r w:rsidRPr="00F01AF6">
        <w:rPr>
          <w:rFonts w:ascii="Arial Unicode MS" w:eastAsia="Times New Roman" w:hAnsi="Arial Unicode MS" w:cs="Times New Roman"/>
          <w:color w:val="000000"/>
          <w:sz w:val="27"/>
          <w:szCs w:val="27"/>
          <w:bdr w:val="none" w:sz="0" w:space="0" w:color="auto" w:frame="1"/>
          <w:lang w:eastAsia="en-GB"/>
        </w:rPr>
        <w:object w:dxaOrig="1440" w:dyaOrig="1440" w14:anchorId="1972AD7D">
          <v:shape id="_x0000_i1107" type="#_x0000_t75" style="width:20.25pt;height:17.25pt" o:ole="">
            <v:imagedata r:id="rId27" o:title=""/>
          </v:shape>
          <w:control r:id="rId29" w:name="DefaultOcxName22" w:shapeid="_x0000_i1107"/>
        </w:object>
      </w:r>
      <w:r w:rsidRPr="00F01AF6">
        <w:rPr>
          <w:rFonts w:ascii="inherit" w:eastAsia="Times New Roman" w:hAnsi="inherit" w:cs="Times New Roman"/>
          <w:b/>
          <w:bCs/>
          <w:color w:val="86A600"/>
          <w:sz w:val="27"/>
          <w:szCs w:val="27"/>
          <w:bdr w:val="none" w:sz="0" w:space="0" w:color="auto" w:frame="1"/>
          <w:lang w:eastAsia="en-GB"/>
        </w:rPr>
        <w:t>b) </w:t>
      </w:r>
      <w:r w:rsidRPr="00F01AF6">
        <w:rPr>
          <w:rFonts w:ascii="Arial Unicode MS" w:eastAsia="Times New Roman" w:hAnsi="Arial Unicode MS" w:cs="Times New Roman"/>
          <w:color w:val="000000"/>
          <w:sz w:val="27"/>
          <w:szCs w:val="27"/>
          <w:bdr w:val="none" w:sz="0" w:space="0" w:color="auto" w:frame="1"/>
          <w:lang w:eastAsia="en-GB"/>
        </w:rPr>
        <w:t>There was a clear possibility of appeal on a national level</w:t>
      </w:r>
    </w:p>
    <w:p w14:paraId="1A5D9B81" w14:textId="2467693D" w:rsidR="00F01AF6" w:rsidRPr="00F01AF6" w:rsidRDefault="00F01AF6" w:rsidP="00F01AF6">
      <w:pPr>
        <w:spacing w:after="0" w:line="240" w:lineRule="auto"/>
        <w:textAlignment w:val="baseline"/>
        <w:rPr>
          <w:rFonts w:ascii="Arial Unicode MS" w:eastAsia="Times New Roman" w:hAnsi="Arial Unicode MS" w:cs="Times New Roman"/>
          <w:color w:val="000000"/>
          <w:sz w:val="27"/>
          <w:szCs w:val="27"/>
          <w:lang w:eastAsia="en-GB"/>
        </w:rPr>
      </w:pPr>
      <w:r w:rsidRPr="00F01AF6">
        <w:rPr>
          <w:rFonts w:ascii="Arial Unicode MS" w:eastAsia="Times New Roman" w:hAnsi="Arial Unicode MS" w:cs="Times New Roman"/>
          <w:color w:val="000000"/>
          <w:sz w:val="27"/>
          <w:szCs w:val="27"/>
          <w:bdr w:val="none" w:sz="0" w:space="0" w:color="auto" w:frame="1"/>
          <w:lang w:eastAsia="en-GB"/>
        </w:rPr>
        <w:object w:dxaOrig="1440" w:dyaOrig="1440" w14:anchorId="5F764676">
          <v:shape id="_x0000_i1106" type="#_x0000_t75" style="width:20.25pt;height:17.25pt" o:ole="">
            <v:imagedata r:id="rId27" o:title=""/>
          </v:shape>
          <w:control r:id="rId30" w:name="DefaultOcxName23" w:shapeid="_x0000_i1106"/>
        </w:object>
      </w:r>
      <w:r w:rsidRPr="00F01AF6">
        <w:rPr>
          <w:rFonts w:ascii="inherit" w:eastAsia="Times New Roman" w:hAnsi="inherit" w:cs="Times New Roman"/>
          <w:b/>
          <w:bCs/>
          <w:color w:val="86A600"/>
          <w:sz w:val="27"/>
          <w:szCs w:val="27"/>
          <w:bdr w:val="none" w:sz="0" w:space="0" w:color="auto" w:frame="1"/>
          <w:lang w:eastAsia="en-GB"/>
        </w:rPr>
        <w:t>c) </w:t>
      </w:r>
      <w:r w:rsidRPr="00F01AF6">
        <w:rPr>
          <w:rFonts w:ascii="Arial Unicode MS" w:eastAsia="Times New Roman" w:hAnsi="Arial Unicode MS" w:cs="Times New Roman"/>
          <w:color w:val="000000"/>
          <w:sz w:val="27"/>
          <w:szCs w:val="27"/>
          <w:bdr w:val="none" w:sz="0" w:space="0" w:color="auto" w:frame="1"/>
          <w:lang w:eastAsia="en-GB"/>
        </w:rPr>
        <w:t>The questions referred were irrelevant to the dispute</w:t>
      </w:r>
    </w:p>
    <w:p w14:paraId="14235A1D" w14:textId="5D09B57D" w:rsidR="00F01AF6" w:rsidRPr="00F01AF6" w:rsidRDefault="00F01AF6" w:rsidP="00F01AF6">
      <w:pPr>
        <w:spacing w:after="150" w:line="240" w:lineRule="auto"/>
        <w:textAlignment w:val="baseline"/>
        <w:rPr>
          <w:rFonts w:ascii="Arial Unicode MS" w:eastAsia="Times New Roman" w:hAnsi="Arial Unicode MS" w:cs="Times New Roman"/>
          <w:color w:val="000000"/>
          <w:sz w:val="27"/>
          <w:szCs w:val="27"/>
          <w:lang w:eastAsia="en-GB"/>
        </w:rPr>
      </w:pPr>
      <w:r w:rsidRPr="00F01AF6">
        <w:rPr>
          <w:rFonts w:ascii="Arial Unicode MS" w:eastAsia="Times New Roman" w:hAnsi="Arial Unicode MS" w:cs="Times New Roman"/>
          <w:color w:val="000000"/>
          <w:sz w:val="27"/>
          <w:szCs w:val="27"/>
          <w:bdr w:val="none" w:sz="0" w:space="0" w:color="auto" w:frame="1"/>
          <w:lang w:eastAsia="en-GB"/>
        </w:rPr>
        <w:object w:dxaOrig="1440" w:dyaOrig="1440" w14:anchorId="577A0398">
          <v:shape id="_x0000_i1105" type="#_x0000_t75" style="width:20.25pt;height:17.25pt" o:ole="">
            <v:imagedata r:id="rId27" o:title=""/>
          </v:shape>
          <w:control r:id="rId31" w:name="DefaultOcxName24" w:shapeid="_x0000_i1105"/>
        </w:object>
      </w:r>
      <w:r w:rsidRPr="00F01AF6">
        <w:rPr>
          <w:rFonts w:ascii="inherit" w:eastAsia="Times New Roman" w:hAnsi="inherit" w:cs="Times New Roman"/>
          <w:b/>
          <w:bCs/>
          <w:color w:val="86A600"/>
          <w:sz w:val="27"/>
          <w:szCs w:val="27"/>
          <w:bdr w:val="none" w:sz="0" w:space="0" w:color="auto" w:frame="1"/>
          <w:lang w:eastAsia="en-GB"/>
        </w:rPr>
        <w:t>d) </w:t>
      </w:r>
      <w:r w:rsidRPr="00F01AF6">
        <w:rPr>
          <w:rFonts w:ascii="Arial Unicode MS" w:eastAsia="Times New Roman" w:hAnsi="Arial Unicode MS" w:cs="Times New Roman"/>
          <w:color w:val="000000"/>
          <w:sz w:val="27"/>
          <w:szCs w:val="27"/>
          <w:bdr w:val="none" w:sz="0" w:space="0" w:color="auto" w:frame="1"/>
          <w:lang w:eastAsia="en-GB"/>
        </w:rPr>
        <w:t>The national court did not obtain prior approval to refer</w:t>
      </w:r>
    </w:p>
    <w:p w14:paraId="2B44D17E" w14:textId="77777777" w:rsidR="00F01AF6" w:rsidRPr="00F01AF6" w:rsidRDefault="00F01AF6" w:rsidP="00F01AF6">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7" w:name="8"/>
      <w:bookmarkEnd w:id="7"/>
      <w:r w:rsidRPr="00F01AF6">
        <w:rPr>
          <w:rFonts w:ascii="inherit" w:eastAsia="Times New Roman" w:hAnsi="inherit" w:cs="Times New Roman"/>
          <w:b/>
          <w:bCs/>
          <w:color w:val="86A600"/>
          <w:sz w:val="25"/>
          <w:szCs w:val="25"/>
          <w:lang w:eastAsia="en-GB"/>
        </w:rPr>
        <w:t>Question 8</w:t>
      </w:r>
    </w:p>
    <w:p w14:paraId="0A25A924" w14:textId="77777777" w:rsidR="00F01AF6" w:rsidRPr="00F01AF6" w:rsidRDefault="00F01AF6" w:rsidP="00F01AF6">
      <w:pPr>
        <w:spacing w:after="0" w:line="348" w:lineRule="atLeast"/>
        <w:textAlignment w:val="baseline"/>
        <w:rPr>
          <w:rFonts w:ascii="inherit" w:eastAsia="Times New Roman" w:hAnsi="inherit" w:cs="Times New Roman"/>
          <w:color w:val="000000"/>
          <w:sz w:val="25"/>
          <w:szCs w:val="25"/>
          <w:lang w:eastAsia="en-GB"/>
        </w:rPr>
      </w:pPr>
      <w:r w:rsidRPr="00F01AF6">
        <w:rPr>
          <w:rFonts w:ascii="inherit" w:eastAsia="Times New Roman" w:hAnsi="inherit" w:cs="Times New Roman"/>
          <w:color w:val="000000"/>
          <w:sz w:val="25"/>
          <w:szCs w:val="25"/>
          <w:lang w:eastAsia="en-GB"/>
        </w:rPr>
        <w:t>What principle was established in </w:t>
      </w:r>
      <w:proofErr w:type="spellStart"/>
      <w:r w:rsidRPr="00F01AF6">
        <w:rPr>
          <w:rFonts w:ascii="Arial" w:eastAsia="Times New Roman" w:hAnsi="Arial" w:cs="Arial"/>
          <w:i/>
          <w:iCs/>
          <w:color w:val="000000"/>
          <w:sz w:val="25"/>
          <w:szCs w:val="25"/>
          <w:bdr w:val="none" w:sz="0" w:space="0" w:color="auto" w:frame="1"/>
          <w:lang w:eastAsia="en-GB"/>
        </w:rPr>
        <w:t>Rheinmühlen</w:t>
      </w:r>
      <w:proofErr w:type="spellEnd"/>
      <w:r w:rsidRPr="00F01AF6">
        <w:rPr>
          <w:rFonts w:ascii="inherit" w:eastAsia="Times New Roman" w:hAnsi="inherit" w:cs="Times New Roman"/>
          <w:color w:val="000000"/>
          <w:sz w:val="25"/>
          <w:szCs w:val="25"/>
          <w:lang w:eastAsia="en-GB"/>
        </w:rPr>
        <w:t>?</w:t>
      </w:r>
    </w:p>
    <w:p w14:paraId="61D67FCD" w14:textId="336225D8" w:rsidR="00F01AF6" w:rsidRPr="00F01AF6" w:rsidRDefault="00F01AF6" w:rsidP="00F01AF6">
      <w:pPr>
        <w:spacing w:after="0" w:line="240" w:lineRule="auto"/>
        <w:textAlignment w:val="baseline"/>
        <w:rPr>
          <w:rFonts w:ascii="Arial Unicode MS" w:eastAsia="Times New Roman" w:hAnsi="Arial Unicode MS" w:cs="Times New Roman"/>
          <w:color w:val="000000"/>
          <w:sz w:val="27"/>
          <w:szCs w:val="27"/>
          <w:lang w:eastAsia="en-GB"/>
        </w:rPr>
      </w:pPr>
      <w:r w:rsidRPr="00F01AF6">
        <w:rPr>
          <w:rFonts w:ascii="Arial Unicode MS" w:eastAsia="Times New Roman" w:hAnsi="Arial Unicode MS" w:cs="Times New Roman"/>
          <w:color w:val="000000"/>
          <w:sz w:val="27"/>
          <w:szCs w:val="27"/>
          <w:bdr w:val="none" w:sz="0" w:space="0" w:color="auto" w:frame="1"/>
          <w:lang w:eastAsia="en-GB"/>
        </w:rPr>
        <w:object w:dxaOrig="1440" w:dyaOrig="1440" w14:anchorId="7EE8B92E">
          <v:shape id="_x0000_i1104" type="#_x0000_t75" style="width:20.25pt;height:17.25pt" o:ole="">
            <v:imagedata r:id="rId4" o:title=""/>
          </v:shape>
          <w:control r:id="rId32" w:name="DefaultOcxName25" w:shapeid="_x0000_i1104"/>
        </w:object>
      </w:r>
      <w:r w:rsidRPr="00F01AF6">
        <w:rPr>
          <w:rFonts w:ascii="inherit" w:eastAsia="Times New Roman" w:hAnsi="inherit" w:cs="Times New Roman"/>
          <w:b/>
          <w:bCs/>
          <w:color w:val="86A600"/>
          <w:sz w:val="27"/>
          <w:szCs w:val="27"/>
          <w:bdr w:val="none" w:sz="0" w:space="0" w:color="auto" w:frame="1"/>
          <w:lang w:eastAsia="en-GB"/>
        </w:rPr>
        <w:t>a) </w:t>
      </w:r>
      <w:r w:rsidRPr="00F01AF6">
        <w:rPr>
          <w:rFonts w:ascii="Arial Unicode MS" w:eastAsia="Times New Roman" w:hAnsi="Arial Unicode MS" w:cs="Times New Roman"/>
          <w:color w:val="000000"/>
          <w:sz w:val="27"/>
          <w:szCs w:val="27"/>
          <w:bdr w:val="none" w:sz="0" w:space="0" w:color="auto" w:frame="1"/>
          <w:lang w:eastAsia="en-GB"/>
        </w:rPr>
        <w:t>A previous ruling on interpretation by a higher national court does not preclude a reference by a lower national court.</w:t>
      </w:r>
    </w:p>
    <w:p w14:paraId="7CF1BE60" w14:textId="702AB174" w:rsidR="00F01AF6" w:rsidRPr="00F01AF6" w:rsidRDefault="00F01AF6" w:rsidP="00F01AF6">
      <w:pPr>
        <w:spacing w:after="0" w:line="240" w:lineRule="auto"/>
        <w:textAlignment w:val="baseline"/>
        <w:rPr>
          <w:rFonts w:ascii="Arial Unicode MS" w:eastAsia="Times New Roman" w:hAnsi="Arial Unicode MS" w:cs="Times New Roman"/>
          <w:color w:val="000000"/>
          <w:sz w:val="27"/>
          <w:szCs w:val="27"/>
          <w:lang w:eastAsia="en-GB"/>
        </w:rPr>
      </w:pPr>
      <w:r w:rsidRPr="00F01AF6">
        <w:rPr>
          <w:rFonts w:ascii="Arial Unicode MS" w:eastAsia="Times New Roman" w:hAnsi="Arial Unicode MS" w:cs="Times New Roman"/>
          <w:color w:val="000000"/>
          <w:sz w:val="27"/>
          <w:szCs w:val="27"/>
          <w:bdr w:val="none" w:sz="0" w:space="0" w:color="auto" w:frame="1"/>
          <w:lang w:eastAsia="en-GB"/>
        </w:rPr>
        <w:object w:dxaOrig="1440" w:dyaOrig="1440" w14:anchorId="4115072E">
          <v:shape id="_x0000_i1103" type="#_x0000_t75" style="width:20.25pt;height:17.25pt" o:ole="">
            <v:imagedata r:id="rId4" o:title=""/>
          </v:shape>
          <w:control r:id="rId33" w:name="DefaultOcxName26" w:shapeid="_x0000_i1103"/>
        </w:object>
      </w:r>
      <w:r w:rsidRPr="00F01AF6">
        <w:rPr>
          <w:rFonts w:ascii="inherit" w:eastAsia="Times New Roman" w:hAnsi="inherit" w:cs="Times New Roman"/>
          <w:b/>
          <w:bCs/>
          <w:color w:val="86A600"/>
          <w:sz w:val="27"/>
          <w:szCs w:val="27"/>
          <w:bdr w:val="none" w:sz="0" w:space="0" w:color="auto" w:frame="1"/>
          <w:lang w:eastAsia="en-GB"/>
        </w:rPr>
        <w:t>b) </w:t>
      </w:r>
      <w:r w:rsidRPr="00F01AF6">
        <w:rPr>
          <w:rFonts w:ascii="Arial Unicode MS" w:eastAsia="Times New Roman" w:hAnsi="Arial Unicode MS" w:cs="Times New Roman"/>
          <w:color w:val="000000"/>
          <w:sz w:val="27"/>
          <w:szCs w:val="27"/>
          <w:bdr w:val="none" w:sz="0" w:space="0" w:color="auto" w:frame="1"/>
          <w:lang w:eastAsia="en-GB"/>
        </w:rPr>
        <w:t>A national court of first instance is not required to apply the interpretation of EU law provided to it by the Court of Justice in response to a preliminary reference.</w:t>
      </w:r>
    </w:p>
    <w:p w14:paraId="61216016" w14:textId="173947AB" w:rsidR="00F01AF6" w:rsidRPr="00F01AF6" w:rsidRDefault="00F01AF6" w:rsidP="00F01AF6">
      <w:pPr>
        <w:spacing w:after="0" w:line="240" w:lineRule="auto"/>
        <w:textAlignment w:val="baseline"/>
        <w:rPr>
          <w:rFonts w:ascii="Arial Unicode MS" w:eastAsia="Times New Roman" w:hAnsi="Arial Unicode MS" w:cs="Times New Roman"/>
          <w:color w:val="000000"/>
          <w:sz w:val="27"/>
          <w:szCs w:val="27"/>
          <w:lang w:eastAsia="en-GB"/>
        </w:rPr>
      </w:pPr>
      <w:r w:rsidRPr="00F01AF6">
        <w:rPr>
          <w:rFonts w:ascii="Arial Unicode MS" w:eastAsia="Times New Roman" w:hAnsi="Arial Unicode MS" w:cs="Times New Roman"/>
          <w:color w:val="000000"/>
          <w:sz w:val="27"/>
          <w:szCs w:val="27"/>
          <w:bdr w:val="none" w:sz="0" w:space="0" w:color="auto" w:frame="1"/>
          <w:lang w:eastAsia="en-GB"/>
        </w:rPr>
        <w:object w:dxaOrig="1440" w:dyaOrig="1440" w14:anchorId="5EC15816">
          <v:shape id="_x0000_i1102" type="#_x0000_t75" style="width:20.25pt;height:17.25pt" o:ole="">
            <v:imagedata r:id="rId4" o:title=""/>
          </v:shape>
          <w:control r:id="rId34" w:name="DefaultOcxName27" w:shapeid="_x0000_i1102"/>
        </w:object>
      </w:r>
      <w:r w:rsidRPr="00F01AF6">
        <w:rPr>
          <w:rFonts w:ascii="inherit" w:eastAsia="Times New Roman" w:hAnsi="inherit" w:cs="Times New Roman"/>
          <w:b/>
          <w:bCs/>
          <w:color w:val="86A600"/>
          <w:sz w:val="27"/>
          <w:szCs w:val="27"/>
          <w:bdr w:val="none" w:sz="0" w:space="0" w:color="auto" w:frame="1"/>
          <w:lang w:eastAsia="en-GB"/>
        </w:rPr>
        <w:t>c) </w:t>
      </w:r>
      <w:r w:rsidRPr="00F01AF6">
        <w:rPr>
          <w:rFonts w:ascii="Arial Unicode MS" w:eastAsia="Times New Roman" w:hAnsi="Arial Unicode MS" w:cs="Times New Roman"/>
          <w:color w:val="000000"/>
          <w:sz w:val="27"/>
          <w:szCs w:val="27"/>
          <w:bdr w:val="none" w:sz="0" w:space="0" w:color="auto" w:frame="1"/>
          <w:lang w:eastAsia="en-GB"/>
        </w:rPr>
        <w:t>A previous ruling on interpretation by the Court of Justice precludes a reference by a national court.</w:t>
      </w:r>
    </w:p>
    <w:p w14:paraId="58700588" w14:textId="4E68C084" w:rsidR="00F01AF6" w:rsidRPr="00F01AF6" w:rsidRDefault="00F01AF6" w:rsidP="00F01AF6">
      <w:pPr>
        <w:spacing w:after="150" w:line="240" w:lineRule="auto"/>
        <w:textAlignment w:val="baseline"/>
        <w:rPr>
          <w:rFonts w:ascii="Arial Unicode MS" w:eastAsia="Times New Roman" w:hAnsi="Arial Unicode MS" w:cs="Times New Roman"/>
          <w:color w:val="000000"/>
          <w:sz w:val="27"/>
          <w:szCs w:val="27"/>
          <w:lang w:eastAsia="en-GB"/>
        </w:rPr>
      </w:pPr>
      <w:r w:rsidRPr="00F01AF6">
        <w:rPr>
          <w:rFonts w:ascii="Arial Unicode MS" w:eastAsia="Times New Roman" w:hAnsi="Arial Unicode MS" w:cs="Times New Roman"/>
          <w:color w:val="000000"/>
          <w:sz w:val="27"/>
          <w:szCs w:val="27"/>
          <w:bdr w:val="none" w:sz="0" w:space="0" w:color="auto" w:frame="1"/>
          <w:lang w:eastAsia="en-GB"/>
        </w:rPr>
        <w:object w:dxaOrig="1440" w:dyaOrig="1440" w14:anchorId="3A5D1ECE">
          <v:shape id="_x0000_i1101" type="#_x0000_t75" style="width:20.25pt;height:17.25pt" o:ole="">
            <v:imagedata r:id="rId4" o:title=""/>
          </v:shape>
          <w:control r:id="rId35" w:name="DefaultOcxName28" w:shapeid="_x0000_i1101"/>
        </w:object>
      </w:r>
      <w:r w:rsidRPr="00F01AF6">
        <w:rPr>
          <w:rFonts w:ascii="inherit" w:eastAsia="Times New Roman" w:hAnsi="inherit" w:cs="Times New Roman"/>
          <w:b/>
          <w:bCs/>
          <w:color w:val="86A600"/>
          <w:sz w:val="27"/>
          <w:szCs w:val="27"/>
          <w:bdr w:val="none" w:sz="0" w:space="0" w:color="auto" w:frame="1"/>
          <w:lang w:eastAsia="en-GB"/>
        </w:rPr>
        <w:t>d) </w:t>
      </w:r>
      <w:r w:rsidRPr="00F01AF6">
        <w:rPr>
          <w:rFonts w:ascii="Arial Unicode MS" w:eastAsia="Times New Roman" w:hAnsi="Arial Unicode MS" w:cs="Times New Roman"/>
          <w:color w:val="000000"/>
          <w:sz w:val="27"/>
          <w:szCs w:val="27"/>
          <w:bdr w:val="none" w:sz="0" w:space="0" w:color="auto" w:frame="1"/>
          <w:lang w:eastAsia="en-GB"/>
        </w:rPr>
        <w:t>A previous ruling on interpretation by a higher national court precludes a reference by a lower national court.</w:t>
      </w:r>
    </w:p>
    <w:p w14:paraId="5C910E91" w14:textId="77777777" w:rsidR="00F01AF6" w:rsidRPr="00F01AF6" w:rsidRDefault="00F01AF6" w:rsidP="00F01AF6">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8" w:name="9"/>
      <w:bookmarkEnd w:id="8"/>
      <w:r w:rsidRPr="00F01AF6">
        <w:rPr>
          <w:rFonts w:ascii="inherit" w:eastAsia="Times New Roman" w:hAnsi="inherit" w:cs="Times New Roman"/>
          <w:b/>
          <w:bCs/>
          <w:color w:val="86A600"/>
          <w:sz w:val="25"/>
          <w:szCs w:val="25"/>
          <w:lang w:eastAsia="en-GB"/>
        </w:rPr>
        <w:lastRenderedPageBreak/>
        <w:t>Question 9</w:t>
      </w:r>
    </w:p>
    <w:p w14:paraId="43E8BA8D" w14:textId="77777777" w:rsidR="00F01AF6" w:rsidRPr="00F01AF6" w:rsidRDefault="00F01AF6" w:rsidP="00F01AF6">
      <w:pPr>
        <w:spacing w:after="0" w:line="348" w:lineRule="atLeast"/>
        <w:textAlignment w:val="baseline"/>
        <w:rPr>
          <w:rFonts w:ascii="inherit" w:eastAsia="Times New Roman" w:hAnsi="inherit" w:cs="Times New Roman"/>
          <w:color w:val="000000"/>
          <w:sz w:val="25"/>
          <w:szCs w:val="25"/>
          <w:lang w:eastAsia="en-GB"/>
        </w:rPr>
      </w:pPr>
      <w:r w:rsidRPr="00F01AF6">
        <w:rPr>
          <w:rFonts w:ascii="inherit" w:eastAsia="Times New Roman" w:hAnsi="inherit" w:cs="Times New Roman"/>
          <w:color w:val="000000"/>
          <w:sz w:val="25"/>
          <w:szCs w:val="25"/>
          <w:lang w:eastAsia="en-GB"/>
        </w:rPr>
        <w:t>In </w:t>
      </w:r>
      <w:r w:rsidRPr="00F01AF6">
        <w:rPr>
          <w:rFonts w:ascii="Arial" w:eastAsia="Times New Roman" w:hAnsi="Arial" w:cs="Arial"/>
          <w:i/>
          <w:iCs/>
          <w:color w:val="000000"/>
          <w:sz w:val="25"/>
          <w:szCs w:val="25"/>
          <w:bdr w:val="none" w:sz="0" w:space="0" w:color="auto" w:frame="1"/>
          <w:lang w:eastAsia="en-GB"/>
        </w:rPr>
        <w:t>CILFIT</w:t>
      </w:r>
      <w:r w:rsidRPr="00F01AF6">
        <w:rPr>
          <w:rFonts w:ascii="inherit" w:eastAsia="Times New Roman" w:hAnsi="inherit" w:cs="Times New Roman"/>
          <w:color w:val="000000"/>
          <w:sz w:val="25"/>
          <w:szCs w:val="25"/>
          <w:lang w:eastAsia="en-GB"/>
        </w:rPr>
        <w:t>, how did the Court of Justice extend the </w:t>
      </w:r>
      <w:r w:rsidRPr="00F01AF6">
        <w:rPr>
          <w:rFonts w:ascii="Arial" w:eastAsia="Times New Roman" w:hAnsi="Arial" w:cs="Arial"/>
          <w:i/>
          <w:iCs/>
          <w:color w:val="000000"/>
          <w:sz w:val="25"/>
          <w:szCs w:val="25"/>
          <w:bdr w:val="none" w:sz="0" w:space="0" w:color="auto" w:frame="1"/>
          <w:lang w:eastAsia="en-GB"/>
        </w:rPr>
        <w:t>Da Costa</w:t>
      </w:r>
      <w:r w:rsidRPr="00F01AF6">
        <w:rPr>
          <w:rFonts w:ascii="inherit" w:eastAsia="Times New Roman" w:hAnsi="inherit" w:cs="Times New Roman"/>
          <w:color w:val="000000"/>
          <w:sz w:val="25"/>
          <w:szCs w:val="25"/>
          <w:lang w:eastAsia="en-GB"/>
        </w:rPr>
        <w:t> principle concerning previous rulings?</w:t>
      </w:r>
    </w:p>
    <w:p w14:paraId="52497FF3" w14:textId="6A56368E" w:rsidR="00F01AF6" w:rsidRPr="00F01AF6" w:rsidRDefault="00F01AF6" w:rsidP="00F01AF6">
      <w:pPr>
        <w:spacing w:after="0" w:line="240" w:lineRule="auto"/>
        <w:textAlignment w:val="baseline"/>
        <w:rPr>
          <w:rFonts w:ascii="Arial Unicode MS" w:eastAsia="Times New Roman" w:hAnsi="Arial Unicode MS" w:cs="Times New Roman"/>
          <w:color w:val="000000"/>
          <w:sz w:val="27"/>
          <w:szCs w:val="27"/>
          <w:lang w:eastAsia="en-GB"/>
        </w:rPr>
      </w:pPr>
      <w:r w:rsidRPr="00F01AF6">
        <w:rPr>
          <w:rFonts w:ascii="Arial Unicode MS" w:eastAsia="Times New Roman" w:hAnsi="Arial Unicode MS" w:cs="Times New Roman"/>
          <w:color w:val="000000"/>
          <w:sz w:val="27"/>
          <w:szCs w:val="27"/>
          <w:bdr w:val="none" w:sz="0" w:space="0" w:color="auto" w:frame="1"/>
          <w:lang w:eastAsia="en-GB"/>
        </w:rPr>
        <w:object w:dxaOrig="1440" w:dyaOrig="1440" w14:anchorId="2173A45F">
          <v:shape id="_x0000_i1100" type="#_x0000_t75" style="width:20.25pt;height:17.25pt" o:ole="">
            <v:imagedata r:id="rId4" o:title=""/>
          </v:shape>
          <w:control r:id="rId36" w:name="DefaultOcxName29" w:shapeid="_x0000_i1100"/>
        </w:object>
      </w:r>
      <w:r w:rsidRPr="00F01AF6">
        <w:rPr>
          <w:rFonts w:ascii="inherit" w:eastAsia="Times New Roman" w:hAnsi="inherit" w:cs="Times New Roman"/>
          <w:b/>
          <w:bCs/>
          <w:color w:val="86A600"/>
          <w:sz w:val="27"/>
          <w:szCs w:val="27"/>
          <w:bdr w:val="none" w:sz="0" w:space="0" w:color="auto" w:frame="1"/>
          <w:lang w:eastAsia="en-GB"/>
        </w:rPr>
        <w:t>a) </w:t>
      </w:r>
      <w:r w:rsidRPr="00F01AF6">
        <w:rPr>
          <w:rFonts w:ascii="Arial Unicode MS" w:eastAsia="Times New Roman" w:hAnsi="Arial Unicode MS" w:cs="Times New Roman"/>
          <w:color w:val="000000"/>
          <w:sz w:val="27"/>
          <w:szCs w:val="27"/>
          <w:bdr w:val="none" w:sz="0" w:space="0" w:color="auto" w:frame="1"/>
          <w:lang w:eastAsia="en-GB"/>
        </w:rPr>
        <w:t>A previous ruling on a similar question by a higher national court removes the obligation to refer.</w:t>
      </w:r>
    </w:p>
    <w:p w14:paraId="68BE671D" w14:textId="53B2F99C" w:rsidR="00F01AF6" w:rsidRPr="00F01AF6" w:rsidRDefault="00F01AF6" w:rsidP="00F01AF6">
      <w:pPr>
        <w:spacing w:after="0" w:line="240" w:lineRule="auto"/>
        <w:textAlignment w:val="baseline"/>
        <w:rPr>
          <w:rFonts w:ascii="Arial Unicode MS" w:eastAsia="Times New Roman" w:hAnsi="Arial Unicode MS" w:cs="Times New Roman"/>
          <w:color w:val="000000"/>
          <w:sz w:val="27"/>
          <w:szCs w:val="27"/>
          <w:lang w:eastAsia="en-GB"/>
        </w:rPr>
      </w:pPr>
      <w:r w:rsidRPr="00F01AF6">
        <w:rPr>
          <w:rFonts w:ascii="Arial Unicode MS" w:eastAsia="Times New Roman" w:hAnsi="Arial Unicode MS" w:cs="Times New Roman"/>
          <w:color w:val="000000"/>
          <w:sz w:val="27"/>
          <w:szCs w:val="27"/>
          <w:bdr w:val="none" w:sz="0" w:space="0" w:color="auto" w:frame="1"/>
          <w:lang w:eastAsia="en-GB"/>
        </w:rPr>
        <w:object w:dxaOrig="1440" w:dyaOrig="1440" w14:anchorId="6C759AB0">
          <v:shape id="_x0000_i1099" type="#_x0000_t75" style="width:20.25pt;height:17.25pt" o:ole="">
            <v:imagedata r:id="rId4" o:title=""/>
          </v:shape>
          <w:control r:id="rId37" w:name="DefaultOcxName30" w:shapeid="_x0000_i1099"/>
        </w:object>
      </w:r>
      <w:r w:rsidRPr="00F01AF6">
        <w:rPr>
          <w:rFonts w:ascii="inherit" w:eastAsia="Times New Roman" w:hAnsi="inherit" w:cs="Times New Roman"/>
          <w:b/>
          <w:bCs/>
          <w:color w:val="86A600"/>
          <w:sz w:val="27"/>
          <w:szCs w:val="27"/>
          <w:bdr w:val="none" w:sz="0" w:space="0" w:color="auto" w:frame="1"/>
          <w:lang w:eastAsia="en-GB"/>
        </w:rPr>
        <w:t>b) </w:t>
      </w:r>
      <w:r w:rsidRPr="00F01AF6">
        <w:rPr>
          <w:rFonts w:ascii="Arial Unicode MS" w:eastAsia="Times New Roman" w:hAnsi="Arial Unicode MS" w:cs="Times New Roman"/>
          <w:color w:val="000000"/>
          <w:sz w:val="27"/>
          <w:szCs w:val="27"/>
          <w:bdr w:val="none" w:sz="0" w:space="0" w:color="auto" w:frame="1"/>
          <w:lang w:eastAsia="en-GB"/>
        </w:rPr>
        <w:t>A previous ruling on the same question by a higher national court removes the obligation to refer.</w:t>
      </w:r>
    </w:p>
    <w:p w14:paraId="6B86BB91" w14:textId="515CCF0D" w:rsidR="00F01AF6" w:rsidRPr="00F01AF6" w:rsidRDefault="00F01AF6" w:rsidP="00F01AF6">
      <w:pPr>
        <w:spacing w:after="0" w:line="240" w:lineRule="auto"/>
        <w:textAlignment w:val="baseline"/>
        <w:rPr>
          <w:rFonts w:ascii="Arial Unicode MS" w:eastAsia="Times New Roman" w:hAnsi="Arial Unicode MS" w:cs="Times New Roman"/>
          <w:color w:val="000000"/>
          <w:sz w:val="27"/>
          <w:szCs w:val="27"/>
          <w:lang w:eastAsia="en-GB"/>
        </w:rPr>
      </w:pPr>
      <w:r w:rsidRPr="00F01AF6">
        <w:rPr>
          <w:rFonts w:ascii="Arial Unicode MS" w:eastAsia="Times New Roman" w:hAnsi="Arial Unicode MS" w:cs="Times New Roman"/>
          <w:color w:val="000000"/>
          <w:sz w:val="27"/>
          <w:szCs w:val="27"/>
          <w:bdr w:val="none" w:sz="0" w:space="0" w:color="auto" w:frame="1"/>
          <w:lang w:eastAsia="en-GB"/>
        </w:rPr>
        <w:object w:dxaOrig="1440" w:dyaOrig="1440" w14:anchorId="76BC4B65">
          <v:shape id="_x0000_i1098" type="#_x0000_t75" style="width:20.25pt;height:17.25pt" o:ole="">
            <v:imagedata r:id="rId4" o:title=""/>
          </v:shape>
          <w:control r:id="rId38" w:name="DefaultOcxName31" w:shapeid="_x0000_i1098"/>
        </w:object>
      </w:r>
      <w:r w:rsidRPr="00F01AF6">
        <w:rPr>
          <w:rFonts w:ascii="inherit" w:eastAsia="Times New Roman" w:hAnsi="inherit" w:cs="Times New Roman"/>
          <w:b/>
          <w:bCs/>
          <w:color w:val="86A600"/>
          <w:sz w:val="27"/>
          <w:szCs w:val="27"/>
          <w:bdr w:val="none" w:sz="0" w:space="0" w:color="auto" w:frame="1"/>
          <w:lang w:eastAsia="en-GB"/>
        </w:rPr>
        <w:t>c) </w:t>
      </w:r>
      <w:r w:rsidRPr="00F01AF6">
        <w:rPr>
          <w:rFonts w:ascii="Arial Unicode MS" w:eastAsia="Times New Roman" w:hAnsi="Arial Unicode MS" w:cs="Times New Roman"/>
          <w:color w:val="000000"/>
          <w:sz w:val="27"/>
          <w:szCs w:val="27"/>
          <w:bdr w:val="none" w:sz="0" w:space="0" w:color="auto" w:frame="1"/>
          <w:lang w:eastAsia="en-GB"/>
        </w:rPr>
        <w:t>A previous ruling by the Court of Justice removes the obligation to refer, even where the questions at issue are not strictly identical.</w:t>
      </w:r>
    </w:p>
    <w:p w14:paraId="2AD6A96E" w14:textId="3298AA43" w:rsidR="00F01AF6" w:rsidRPr="00F01AF6" w:rsidRDefault="00F01AF6" w:rsidP="00F01AF6">
      <w:pPr>
        <w:spacing w:after="150" w:line="240" w:lineRule="auto"/>
        <w:textAlignment w:val="baseline"/>
        <w:rPr>
          <w:rFonts w:ascii="Arial Unicode MS" w:eastAsia="Times New Roman" w:hAnsi="Arial Unicode MS" w:cs="Times New Roman"/>
          <w:color w:val="000000"/>
          <w:sz w:val="27"/>
          <w:szCs w:val="27"/>
          <w:lang w:eastAsia="en-GB"/>
        </w:rPr>
      </w:pPr>
      <w:r w:rsidRPr="00F01AF6">
        <w:rPr>
          <w:rFonts w:ascii="Arial Unicode MS" w:eastAsia="Times New Roman" w:hAnsi="Arial Unicode MS" w:cs="Times New Roman"/>
          <w:color w:val="000000"/>
          <w:sz w:val="27"/>
          <w:szCs w:val="27"/>
          <w:bdr w:val="none" w:sz="0" w:space="0" w:color="auto" w:frame="1"/>
          <w:lang w:eastAsia="en-GB"/>
        </w:rPr>
        <w:object w:dxaOrig="1440" w:dyaOrig="1440" w14:anchorId="30A54C77">
          <v:shape id="_x0000_i1097" type="#_x0000_t75" style="width:20.25pt;height:17.25pt" o:ole="">
            <v:imagedata r:id="rId4" o:title=""/>
          </v:shape>
          <w:control r:id="rId39" w:name="DefaultOcxName32" w:shapeid="_x0000_i1097"/>
        </w:object>
      </w:r>
      <w:r w:rsidRPr="00F01AF6">
        <w:rPr>
          <w:rFonts w:ascii="inherit" w:eastAsia="Times New Roman" w:hAnsi="inherit" w:cs="Times New Roman"/>
          <w:b/>
          <w:bCs/>
          <w:color w:val="86A600"/>
          <w:sz w:val="27"/>
          <w:szCs w:val="27"/>
          <w:bdr w:val="none" w:sz="0" w:space="0" w:color="auto" w:frame="1"/>
          <w:lang w:eastAsia="en-GB"/>
        </w:rPr>
        <w:t>d) </w:t>
      </w:r>
      <w:r w:rsidRPr="00F01AF6">
        <w:rPr>
          <w:rFonts w:ascii="Arial Unicode MS" w:eastAsia="Times New Roman" w:hAnsi="Arial Unicode MS" w:cs="Times New Roman"/>
          <w:color w:val="000000"/>
          <w:sz w:val="27"/>
          <w:szCs w:val="27"/>
          <w:bdr w:val="none" w:sz="0" w:space="0" w:color="auto" w:frame="1"/>
          <w:lang w:eastAsia="en-GB"/>
        </w:rPr>
        <w:t>A previous ruling by the Court of Justice removes the obligation to refer, so long as the questions at issue are strictly identical.</w:t>
      </w:r>
    </w:p>
    <w:p w14:paraId="082EAF44" w14:textId="77777777" w:rsidR="00F01AF6" w:rsidRPr="00F01AF6" w:rsidRDefault="00F01AF6" w:rsidP="00F01AF6">
      <w:pPr>
        <w:pBdr>
          <w:bottom w:val="single" w:sz="6" w:space="4" w:color="B5DA23"/>
        </w:pBdr>
        <w:shd w:val="clear" w:color="auto" w:fill="FFFFFF"/>
        <w:spacing w:after="150" w:line="240" w:lineRule="auto"/>
        <w:ind w:left="-150"/>
        <w:textAlignment w:val="baseline"/>
        <w:outlineLvl w:val="2"/>
        <w:rPr>
          <w:rFonts w:ascii="inherit" w:eastAsia="Times New Roman" w:hAnsi="inherit" w:cs="Times New Roman"/>
          <w:b/>
          <w:bCs/>
          <w:color w:val="86A600"/>
          <w:sz w:val="25"/>
          <w:szCs w:val="25"/>
          <w:lang w:eastAsia="en-GB"/>
        </w:rPr>
      </w:pPr>
      <w:bookmarkStart w:id="9" w:name="10"/>
      <w:bookmarkEnd w:id="9"/>
      <w:r w:rsidRPr="00F01AF6">
        <w:rPr>
          <w:rFonts w:ascii="inherit" w:eastAsia="Times New Roman" w:hAnsi="inherit" w:cs="Times New Roman"/>
          <w:b/>
          <w:bCs/>
          <w:color w:val="86A600"/>
          <w:sz w:val="25"/>
          <w:szCs w:val="25"/>
          <w:lang w:eastAsia="en-GB"/>
        </w:rPr>
        <w:t>Question 10</w:t>
      </w:r>
    </w:p>
    <w:p w14:paraId="02067011" w14:textId="77777777" w:rsidR="00F01AF6" w:rsidRPr="00F01AF6" w:rsidRDefault="00F01AF6" w:rsidP="00F01AF6">
      <w:pPr>
        <w:spacing w:after="0" w:line="348" w:lineRule="atLeast"/>
        <w:textAlignment w:val="baseline"/>
        <w:rPr>
          <w:rFonts w:ascii="inherit" w:eastAsia="Times New Roman" w:hAnsi="inherit" w:cs="Times New Roman"/>
          <w:color w:val="000000"/>
          <w:sz w:val="25"/>
          <w:szCs w:val="25"/>
          <w:lang w:eastAsia="en-GB"/>
        </w:rPr>
      </w:pPr>
      <w:r w:rsidRPr="00F01AF6">
        <w:rPr>
          <w:rFonts w:ascii="inherit" w:eastAsia="Times New Roman" w:hAnsi="inherit" w:cs="Times New Roman"/>
          <w:color w:val="000000"/>
          <w:sz w:val="25"/>
          <w:szCs w:val="25"/>
          <w:lang w:eastAsia="en-GB"/>
        </w:rPr>
        <w:t>The Court of Justice has explained in its case law (</w:t>
      </w:r>
      <w:proofErr w:type="spellStart"/>
      <w:r w:rsidRPr="00F01AF6">
        <w:rPr>
          <w:rFonts w:ascii="Arial" w:eastAsia="Times New Roman" w:hAnsi="Arial" w:cs="Arial"/>
          <w:i/>
          <w:iCs/>
          <w:color w:val="000000"/>
          <w:sz w:val="25"/>
          <w:szCs w:val="25"/>
          <w:bdr w:val="none" w:sz="0" w:space="0" w:color="auto" w:frame="1"/>
          <w:lang w:eastAsia="en-GB"/>
        </w:rPr>
        <w:t>Foto</w:t>
      </w:r>
      <w:proofErr w:type="spellEnd"/>
      <w:r w:rsidRPr="00F01AF6">
        <w:rPr>
          <w:rFonts w:ascii="Arial" w:eastAsia="Times New Roman" w:hAnsi="Arial" w:cs="Arial"/>
          <w:i/>
          <w:iCs/>
          <w:color w:val="000000"/>
          <w:sz w:val="25"/>
          <w:szCs w:val="25"/>
          <w:bdr w:val="none" w:sz="0" w:space="0" w:color="auto" w:frame="1"/>
          <w:lang w:eastAsia="en-GB"/>
        </w:rPr>
        <w:t>-Frost</w:t>
      </w:r>
      <w:r w:rsidRPr="00F01AF6">
        <w:rPr>
          <w:rFonts w:ascii="inherit" w:eastAsia="Times New Roman" w:hAnsi="inherit" w:cs="Times New Roman"/>
          <w:color w:val="000000"/>
          <w:sz w:val="25"/>
          <w:szCs w:val="25"/>
          <w:lang w:eastAsia="en-GB"/>
        </w:rPr>
        <w:t>) and its subsequent Recommendations to national courts (OJ 2012/C 338/01) that a national court should make a preliminary reference whenever there is doubt as to the validity of an EU measure which is relevant to the outcome of the case. This means that a national court, under those circumstances, can make a preliminary reference as to the validity of a provision of the TFEU.</w:t>
      </w:r>
    </w:p>
    <w:p w14:paraId="4C05DDAB" w14:textId="59467522" w:rsidR="00F01AF6" w:rsidRPr="00F01AF6" w:rsidRDefault="00F01AF6" w:rsidP="00F01AF6">
      <w:pPr>
        <w:spacing w:after="0" w:line="240" w:lineRule="auto"/>
        <w:textAlignment w:val="baseline"/>
        <w:rPr>
          <w:rFonts w:ascii="Arial Unicode MS" w:eastAsia="Times New Roman" w:hAnsi="Arial Unicode MS" w:cs="Times New Roman"/>
          <w:color w:val="000000"/>
          <w:sz w:val="27"/>
          <w:szCs w:val="27"/>
          <w:lang w:eastAsia="en-GB"/>
        </w:rPr>
      </w:pPr>
      <w:r w:rsidRPr="00F01AF6">
        <w:rPr>
          <w:rFonts w:ascii="Arial Unicode MS" w:eastAsia="Times New Roman" w:hAnsi="Arial Unicode MS" w:cs="Times New Roman"/>
          <w:color w:val="000000"/>
          <w:sz w:val="27"/>
          <w:szCs w:val="27"/>
          <w:bdr w:val="none" w:sz="0" w:space="0" w:color="auto" w:frame="1"/>
          <w:lang w:eastAsia="en-GB"/>
        </w:rPr>
        <w:object w:dxaOrig="1440" w:dyaOrig="1440" w14:anchorId="507344ED">
          <v:shape id="_x0000_i1096" type="#_x0000_t75" style="width:20.25pt;height:17.25pt" o:ole="">
            <v:imagedata r:id="rId4" o:title=""/>
          </v:shape>
          <w:control r:id="rId40" w:name="DefaultOcxName33" w:shapeid="_x0000_i1096"/>
        </w:object>
      </w:r>
      <w:r w:rsidRPr="00F01AF6">
        <w:rPr>
          <w:rFonts w:ascii="inherit" w:eastAsia="Times New Roman" w:hAnsi="inherit" w:cs="Times New Roman"/>
          <w:b/>
          <w:bCs/>
          <w:color w:val="86A600"/>
          <w:sz w:val="27"/>
          <w:szCs w:val="27"/>
          <w:bdr w:val="none" w:sz="0" w:space="0" w:color="auto" w:frame="1"/>
          <w:lang w:eastAsia="en-GB"/>
        </w:rPr>
        <w:t>a) </w:t>
      </w:r>
      <w:r w:rsidRPr="00F01AF6">
        <w:rPr>
          <w:rFonts w:ascii="Arial Unicode MS" w:eastAsia="Times New Roman" w:hAnsi="Arial Unicode MS" w:cs="Times New Roman"/>
          <w:color w:val="000000"/>
          <w:sz w:val="27"/>
          <w:szCs w:val="27"/>
          <w:bdr w:val="none" w:sz="0" w:space="0" w:color="auto" w:frame="1"/>
          <w:lang w:eastAsia="en-GB"/>
        </w:rPr>
        <w:t>True</w:t>
      </w:r>
    </w:p>
    <w:p w14:paraId="1815CA62" w14:textId="0D14E887" w:rsidR="00F01AF6" w:rsidRPr="00F01AF6" w:rsidRDefault="00F01AF6" w:rsidP="00F01AF6">
      <w:pPr>
        <w:spacing w:after="150" w:line="240" w:lineRule="auto"/>
        <w:textAlignment w:val="baseline"/>
        <w:rPr>
          <w:rFonts w:ascii="Arial Unicode MS" w:eastAsia="Times New Roman" w:hAnsi="Arial Unicode MS" w:cs="Times New Roman"/>
          <w:color w:val="000000"/>
          <w:sz w:val="27"/>
          <w:szCs w:val="27"/>
          <w:lang w:eastAsia="en-GB"/>
        </w:rPr>
      </w:pPr>
      <w:r w:rsidRPr="00F01AF6">
        <w:rPr>
          <w:rFonts w:ascii="Arial Unicode MS" w:eastAsia="Times New Roman" w:hAnsi="Arial Unicode MS" w:cs="Times New Roman"/>
          <w:color w:val="000000"/>
          <w:sz w:val="27"/>
          <w:szCs w:val="27"/>
          <w:bdr w:val="none" w:sz="0" w:space="0" w:color="auto" w:frame="1"/>
          <w:lang w:eastAsia="en-GB"/>
        </w:rPr>
        <w:object w:dxaOrig="1440" w:dyaOrig="1440" w14:anchorId="71280DD0">
          <v:shape id="_x0000_i1095" type="#_x0000_t75" style="width:20.25pt;height:17.25pt" o:ole="">
            <v:imagedata r:id="rId4" o:title=""/>
          </v:shape>
          <w:control r:id="rId41" w:name="DefaultOcxName34" w:shapeid="_x0000_i1095"/>
        </w:object>
      </w:r>
      <w:r w:rsidRPr="00F01AF6">
        <w:rPr>
          <w:rFonts w:ascii="inherit" w:eastAsia="Times New Roman" w:hAnsi="inherit" w:cs="Times New Roman"/>
          <w:b/>
          <w:bCs/>
          <w:color w:val="86A600"/>
          <w:sz w:val="27"/>
          <w:szCs w:val="27"/>
          <w:bdr w:val="none" w:sz="0" w:space="0" w:color="auto" w:frame="1"/>
          <w:lang w:eastAsia="en-GB"/>
        </w:rPr>
        <w:t>b) </w:t>
      </w:r>
      <w:r w:rsidRPr="00F01AF6">
        <w:rPr>
          <w:rFonts w:ascii="Arial Unicode MS" w:eastAsia="Times New Roman" w:hAnsi="Arial Unicode MS" w:cs="Times New Roman"/>
          <w:color w:val="000000"/>
          <w:sz w:val="27"/>
          <w:szCs w:val="27"/>
          <w:bdr w:val="none" w:sz="0" w:space="0" w:color="auto" w:frame="1"/>
          <w:lang w:eastAsia="en-GB"/>
        </w:rPr>
        <w:t>False</w:t>
      </w:r>
    </w:p>
    <w:p w14:paraId="1701D33E" w14:textId="77777777" w:rsidR="00F01AF6" w:rsidRPr="00F01AF6" w:rsidRDefault="00F01AF6" w:rsidP="00F01AF6">
      <w:pPr>
        <w:pBdr>
          <w:top w:val="single" w:sz="6" w:space="1" w:color="auto"/>
        </w:pBdr>
        <w:spacing w:after="0" w:line="240" w:lineRule="auto"/>
        <w:jc w:val="center"/>
        <w:rPr>
          <w:rFonts w:ascii="Arial" w:eastAsia="Times New Roman" w:hAnsi="Arial" w:cs="Arial"/>
          <w:vanish/>
          <w:sz w:val="16"/>
          <w:szCs w:val="16"/>
          <w:lang w:eastAsia="en-GB"/>
        </w:rPr>
      </w:pPr>
      <w:r w:rsidRPr="00F01AF6">
        <w:rPr>
          <w:rFonts w:ascii="Arial" w:eastAsia="Times New Roman" w:hAnsi="Arial" w:cs="Arial"/>
          <w:vanish/>
          <w:sz w:val="16"/>
          <w:szCs w:val="16"/>
          <w:lang w:eastAsia="en-GB"/>
        </w:rPr>
        <w:t>Bottom of Form</w:t>
      </w:r>
    </w:p>
    <w:p w14:paraId="2174C6F2" w14:textId="77777777" w:rsidR="009257EB" w:rsidRDefault="009257EB"/>
    <w:sectPr w:rsidR="009257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roman"/>
    <w:pitch w:val="variable"/>
    <w:sig w:usb0="00000003" w:usb1="00000000" w:usb2="00000000" w:usb3="00000000" w:csb0="00000001"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1AF6"/>
    <w:rsid w:val="009257EB"/>
    <w:rsid w:val="00F01A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C9D93"/>
  <w15:chartTrackingRefBased/>
  <w15:docId w15:val="{B7FB957C-0759-497C-BBA5-5FA735764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F01AF6"/>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F01AF6"/>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01AF6"/>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F01AF6"/>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F01AF6"/>
    <w:rPr>
      <w:b/>
      <w:bCs/>
    </w:rPr>
  </w:style>
  <w:style w:type="paragraph" w:styleId="NormalWeb">
    <w:name w:val="Normal (Web)"/>
    <w:basedOn w:val="Normal"/>
    <w:uiPriority w:val="99"/>
    <w:semiHidden/>
    <w:unhideWhenUsed/>
    <w:rsid w:val="00F01AF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F01AF6"/>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F01AF6"/>
    <w:rPr>
      <w:rFonts w:ascii="Arial" w:eastAsia="Times New Roman" w:hAnsi="Arial" w:cs="Arial"/>
      <w:vanish/>
      <w:sz w:val="16"/>
      <w:szCs w:val="16"/>
      <w:lang w:eastAsia="en-GB"/>
    </w:rPr>
  </w:style>
  <w:style w:type="character" w:customStyle="1" w:styleId="mcqscol1a">
    <w:name w:val="mcqscol1a"/>
    <w:basedOn w:val="DefaultParagraphFont"/>
    <w:rsid w:val="00F01AF6"/>
  </w:style>
  <w:style w:type="character" w:customStyle="1" w:styleId="mcqscol2a">
    <w:name w:val="mcqscol2a"/>
    <w:basedOn w:val="DefaultParagraphFont"/>
    <w:rsid w:val="00F01AF6"/>
  </w:style>
  <w:style w:type="character" w:customStyle="1" w:styleId="mcqsalpha">
    <w:name w:val="mcqsalpha"/>
    <w:basedOn w:val="DefaultParagraphFont"/>
    <w:rsid w:val="00F01AF6"/>
  </w:style>
  <w:style w:type="paragraph" w:styleId="z-BottomofForm">
    <w:name w:val="HTML Bottom of Form"/>
    <w:basedOn w:val="Normal"/>
    <w:next w:val="Normal"/>
    <w:link w:val="z-BottomofFormChar"/>
    <w:hidden/>
    <w:uiPriority w:val="99"/>
    <w:semiHidden/>
    <w:unhideWhenUsed/>
    <w:rsid w:val="00F01AF6"/>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F01AF6"/>
    <w:rPr>
      <w:rFonts w:ascii="Arial" w:eastAsia="Times New Roman" w:hAnsi="Arial" w:cs="Arial"/>
      <w:vanish/>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2586508">
      <w:bodyDiv w:val="1"/>
      <w:marLeft w:val="0"/>
      <w:marRight w:val="0"/>
      <w:marTop w:val="0"/>
      <w:marBottom w:val="0"/>
      <w:divBdr>
        <w:top w:val="none" w:sz="0" w:space="0" w:color="auto"/>
        <w:left w:val="none" w:sz="0" w:space="0" w:color="auto"/>
        <w:bottom w:val="none" w:sz="0" w:space="0" w:color="auto"/>
        <w:right w:val="none" w:sz="0" w:space="0" w:color="auto"/>
      </w:divBdr>
      <w:divsChild>
        <w:div w:id="2071229807">
          <w:marLeft w:val="0"/>
          <w:marRight w:val="0"/>
          <w:marTop w:val="150"/>
          <w:marBottom w:val="150"/>
          <w:divBdr>
            <w:top w:val="none" w:sz="0" w:space="0" w:color="auto"/>
            <w:left w:val="none" w:sz="0" w:space="8" w:color="auto"/>
            <w:bottom w:val="single" w:sz="6" w:space="8" w:color="B5DA23"/>
            <w:right w:val="none" w:sz="0" w:space="0" w:color="auto"/>
          </w:divBdr>
          <w:divsChild>
            <w:div w:id="1696729210">
              <w:marLeft w:val="0"/>
              <w:marRight w:val="0"/>
              <w:marTop w:val="0"/>
              <w:marBottom w:val="0"/>
              <w:divBdr>
                <w:top w:val="none" w:sz="0" w:space="0" w:color="auto"/>
                <w:left w:val="none" w:sz="0" w:space="0" w:color="auto"/>
                <w:bottom w:val="none" w:sz="0" w:space="0" w:color="auto"/>
                <w:right w:val="none" w:sz="0" w:space="0" w:color="auto"/>
              </w:divBdr>
            </w:div>
            <w:div w:id="803742592">
              <w:marLeft w:val="0"/>
              <w:marRight w:val="0"/>
              <w:marTop w:val="0"/>
              <w:marBottom w:val="0"/>
              <w:divBdr>
                <w:top w:val="none" w:sz="0" w:space="0" w:color="auto"/>
                <w:left w:val="none" w:sz="0" w:space="0" w:color="auto"/>
                <w:bottom w:val="none" w:sz="0" w:space="0" w:color="auto"/>
                <w:right w:val="none" w:sz="0" w:space="0" w:color="auto"/>
              </w:divBdr>
            </w:div>
            <w:div w:id="1834176345">
              <w:marLeft w:val="0"/>
              <w:marRight w:val="0"/>
              <w:marTop w:val="0"/>
              <w:marBottom w:val="0"/>
              <w:divBdr>
                <w:top w:val="none" w:sz="0" w:space="0" w:color="auto"/>
                <w:left w:val="none" w:sz="0" w:space="0" w:color="auto"/>
                <w:bottom w:val="none" w:sz="0" w:space="0" w:color="auto"/>
                <w:right w:val="none" w:sz="0" w:space="0" w:color="auto"/>
              </w:divBdr>
            </w:div>
            <w:div w:id="865021735">
              <w:marLeft w:val="0"/>
              <w:marRight w:val="0"/>
              <w:marTop w:val="0"/>
              <w:marBottom w:val="0"/>
              <w:divBdr>
                <w:top w:val="none" w:sz="0" w:space="0" w:color="auto"/>
                <w:left w:val="none" w:sz="0" w:space="0" w:color="auto"/>
                <w:bottom w:val="none" w:sz="0" w:space="0" w:color="auto"/>
                <w:right w:val="none" w:sz="0" w:space="0" w:color="auto"/>
              </w:divBdr>
            </w:div>
          </w:divsChild>
        </w:div>
        <w:div w:id="1398480351">
          <w:marLeft w:val="0"/>
          <w:marRight w:val="0"/>
          <w:marTop w:val="150"/>
          <w:marBottom w:val="150"/>
          <w:divBdr>
            <w:top w:val="none" w:sz="0" w:space="0" w:color="auto"/>
            <w:left w:val="none" w:sz="0" w:space="8" w:color="auto"/>
            <w:bottom w:val="single" w:sz="6" w:space="8" w:color="B5DA23"/>
            <w:right w:val="none" w:sz="0" w:space="0" w:color="auto"/>
          </w:divBdr>
          <w:divsChild>
            <w:div w:id="1632513768">
              <w:marLeft w:val="0"/>
              <w:marRight w:val="0"/>
              <w:marTop w:val="0"/>
              <w:marBottom w:val="0"/>
              <w:divBdr>
                <w:top w:val="none" w:sz="0" w:space="0" w:color="auto"/>
                <w:left w:val="none" w:sz="0" w:space="0" w:color="auto"/>
                <w:bottom w:val="none" w:sz="0" w:space="0" w:color="auto"/>
                <w:right w:val="none" w:sz="0" w:space="0" w:color="auto"/>
              </w:divBdr>
            </w:div>
            <w:div w:id="55472415">
              <w:marLeft w:val="0"/>
              <w:marRight w:val="0"/>
              <w:marTop w:val="0"/>
              <w:marBottom w:val="0"/>
              <w:divBdr>
                <w:top w:val="none" w:sz="0" w:space="0" w:color="auto"/>
                <w:left w:val="none" w:sz="0" w:space="0" w:color="auto"/>
                <w:bottom w:val="none" w:sz="0" w:space="0" w:color="auto"/>
                <w:right w:val="none" w:sz="0" w:space="0" w:color="auto"/>
              </w:divBdr>
            </w:div>
            <w:div w:id="1324966270">
              <w:marLeft w:val="0"/>
              <w:marRight w:val="0"/>
              <w:marTop w:val="0"/>
              <w:marBottom w:val="0"/>
              <w:divBdr>
                <w:top w:val="none" w:sz="0" w:space="0" w:color="auto"/>
                <w:left w:val="none" w:sz="0" w:space="0" w:color="auto"/>
                <w:bottom w:val="none" w:sz="0" w:space="0" w:color="auto"/>
                <w:right w:val="none" w:sz="0" w:space="0" w:color="auto"/>
              </w:divBdr>
            </w:div>
            <w:div w:id="1028679606">
              <w:marLeft w:val="0"/>
              <w:marRight w:val="0"/>
              <w:marTop w:val="0"/>
              <w:marBottom w:val="0"/>
              <w:divBdr>
                <w:top w:val="none" w:sz="0" w:space="0" w:color="auto"/>
                <w:left w:val="none" w:sz="0" w:space="0" w:color="auto"/>
                <w:bottom w:val="none" w:sz="0" w:space="0" w:color="auto"/>
                <w:right w:val="none" w:sz="0" w:space="0" w:color="auto"/>
              </w:divBdr>
            </w:div>
          </w:divsChild>
        </w:div>
        <w:div w:id="692801652">
          <w:marLeft w:val="0"/>
          <w:marRight w:val="0"/>
          <w:marTop w:val="150"/>
          <w:marBottom w:val="150"/>
          <w:divBdr>
            <w:top w:val="none" w:sz="0" w:space="0" w:color="auto"/>
            <w:left w:val="none" w:sz="0" w:space="8" w:color="auto"/>
            <w:bottom w:val="single" w:sz="6" w:space="8" w:color="B5DA23"/>
            <w:right w:val="none" w:sz="0" w:space="0" w:color="auto"/>
          </w:divBdr>
          <w:divsChild>
            <w:div w:id="2144496264">
              <w:marLeft w:val="0"/>
              <w:marRight w:val="0"/>
              <w:marTop w:val="0"/>
              <w:marBottom w:val="0"/>
              <w:divBdr>
                <w:top w:val="none" w:sz="0" w:space="0" w:color="auto"/>
                <w:left w:val="none" w:sz="0" w:space="0" w:color="auto"/>
                <w:bottom w:val="none" w:sz="0" w:space="0" w:color="auto"/>
                <w:right w:val="none" w:sz="0" w:space="0" w:color="auto"/>
              </w:divBdr>
            </w:div>
            <w:div w:id="117916676">
              <w:marLeft w:val="0"/>
              <w:marRight w:val="0"/>
              <w:marTop w:val="0"/>
              <w:marBottom w:val="0"/>
              <w:divBdr>
                <w:top w:val="none" w:sz="0" w:space="0" w:color="auto"/>
                <w:left w:val="none" w:sz="0" w:space="0" w:color="auto"/>
                <w:bottom w:val="none" w:sz="0" w:space="0" w:color="auto"/>
                <w:right w:val="none" w:sz="0" w:space="0" w:color="auto"/>
              </w:divBdr>
            </w:div>
            <w:div w:id="1589313556">
              <w:marLeft w:val="0"/>
              <w:marRight w:val="0"/>
              <w:marTop w:val="0"/>
              <w:marBottom w:val="0"/>
              <w:divBdr>
                <w:top w:val="none" w:sz="0" w:space="0" w:color="auto"/>
                <w:left w:val="none" w:sz="0" w:space="0" w:color="auto"/>
                <w:bottom w:val="none" w:sz="0" w:space="0" w:color="auto"/>
                <w:right w:val="none" w:sz="0" w:space="0" w:color="auto"/>
              </w:divBdr>
            </w:div>
            <w:div w:id="431512210">
              <w:marLeft w:val="0"/>
              <w:marRight w:val="0"/>
              <w:marTop w:val="0"/>
              <w:marBottom w:val="0"/>
              <w:divBdr>
                <w:top w:val="none" w:sz="0" w:space="0" w:color="auto"/>
                <w:left w:val="none" w:sz="0" w:space="0" w:color="auto"/>
                <w:bottom w:val="none" w:sz="0" w:space="0" w:color="auto"/>
                <w:right w:val="none" w:sz="0" w:space="0" w:color="auto"/>
              </w:divBdr>
            </w:div>
          </w:divsChild>
        </w:div>
        <w:div w:id="956986149">
          <w:marLeft w:val="0"/>
          <w:marRight w:val="0"/>
          <w:marTop w:val="150"/>
          <w:marBottom w:val="150"/>
          <w:divBdr>
            <w:top w:val="none" w:sz="0" w:space="0" w:color="auto"/>
            <w:left w:val="none" w:sz="0" w:space="8" w:color="auto"/>
            <w:bottom w:val="single" w:sz="6" w:space="8" w:color="B5DA23"/>
            <w:right w:val="none" w:sz="0" w:space="0" w:color="auto"/>
          </w:divBdr>
          <w:divsChild>
            <w:div w:id="376977336">
              <w:marLeft w:val="0"/>
              <w:marRight w:val="0"/>
              <w:marTop w:val="0"/>
              <w:marBottom w:val="0"/>
              <w:divBdr>
                <w:top w:val="none" w:sz="0" w:space="0" w:color="auto"/>
                <w:left w:val="none" w:sz="0" w:space="0" w:color="auto"/>
                <w:bottom w:val="none" w:sz="0" w:space="0" w:color="auto"/>
                <w:right w:val="none" w:sz="0" w:space="0" w:color="auto"/>
              </w:divBdr>
            </w:div>
          </w:divsChild>
        </w:div>
        <w:div w:id="1800607431">
          <w:marLeft w:val="0"/>
          <w:marRight w:val="0"/>
          <w:marTop w:val="150"/>
          <w:marBottom w:val="150"/>
          <w:divBdr>
            <w:top w:val="none" w:sz="0" w:space="0" w:color="auto"/>
            <w:left w:val="none" w:sz="0" w:space="8" w:color="auto"/>
            <w:bottom w:val="single" w:sz="6" w:space="8" w:color="B5DA23"/>
            <w:right w:val="none" w:sz="0" w:space="0" w:color="auto"/>
          </w:divBdr>
          <w:divsChild>
            <w:div w:id="238910884">
              <w:marLeft w:val="0"/>
              <w:marRight w:val="0"/>
              <w:marTop w:val="0"/>
              <w:marBottom w:val="0"/>
              <w:divBdr>
                <w:top w:val="none" w:sz="0" w:space="0" w:color="auto"/>
                <w:left w:val="none" w:sz="0" w:space="0" w:color="auto"/>
                <w:bottom w:val="none" w:sz="0" w:space="0" w:color="auto"/>
                <w:right w:val="none" w:sz="0" w:space="0" w:color="auto"/>
              </w:divBdr>
            </w:div>
            <w:div w:id="976032263">
              <w:marLeft w:val="0"/>
              <w:marRight w:val="0"/>
              <w:marTop w:val="0"/>
              <w:marBottom w:val="0"/>
              <w:divBdr>
                <w:top w:val="none" w:sz="0" w:space="0" w:color="auto"/>
                <w:left w:val="none" w:sz="0" w:space="0" w:color="auto"/>
                <w:bottom w:val="none" w:sz="0" w:space="0" w:color="auto"/>
                <w:right w:val="none" w:sz="0" w:space="0" w:color="auto"/>
              </w:divBdr>
            </w:div>
            <w:div w:id="701981215">
              <w:marLeft w:val="0"/>
              <w:marRight w:val="0"/>
              <w:marTop w:val="0"/>
              <w:marBottom w:val="0"/>
              <w:divBdr>
                <w:top w:val="none" w:sz="0" w:space="0" w:color="auto"/>
                <w:left w:val="none" w:sz="0" w:space="0" w:color="auto"/>
                <w:bottom w:val="none" w:sz="0" w:space="0" w:color="auto"/>
                <w:right w:val="none" w:sz="0" w:space="0" w:color="auto"/>
              </w:divBdr>
            </w:div>
            <w:div w:id="1483279317">
              <w:marLeft w:val="0"/>
              <w:marRight w:val="0"/>
              <w:marTop w:val="0"/>
              <w:marBottom w:val="0"/>
              <w:divBdr>
                <w:top w:val="none" w:sz="0" w:space="0" w:color="auto"/>
                <w:left w:val="none" w:sz="0" w:space="0" w:color="auto"/>
                <w:bottom w:val="none" w:sz="0" w:space="0" w:color="auto"/>
                <w:right w:val="none" w:sz="0" w:space="0" w:color="auto"/>
              </w:divBdr>
            </w:div>
          </w:divsChild>
        </w:div>
        <w:div w:id="1425763525">
          <w:marLeft w:val="0"/>
          <w:marRight w:val="0"/>
          <w:marTop w:val="150"/>
          <w:marBottom w:val="150"/>
          <w:divBdr>
            <w:top w:val="none" w:sz="0" w:space="0" w:color="auto"/>
            <w:left w:val="none" w:sz="0" w:space="8" w:color="auto"/>
            <w:bottom w:val="single" w:sz="6" w:space="8" w:color="B5DA23"/>
            <w:right w:val="none" w:sz="0" w:space="0" w:color="auto"/>
          </w:divBdr>
          <w:divsChild>
            <w:div w:id="1838954584">
              <w:marLeft w:val="0"/>
              <w:marRight w:val="0"/>
              <w:marTop w:val="0"/>
              <w:marBottom w:val="0"/>
              <w:divBdr>
                <w:top w:val="none" w:sz="0" w:space="0" w:color="auto"/>
                <w:left w:val="none" w:sz="0" w:space="0" w:color="auto"/>
                <w:bottom w:val="none" w:sz="0" w:space="0" w:color="auto"/>
                <w:right w:val="none" w:sz="0" w:space="0" w:color="auto"/>
              </w:divBdr>
            </w:div>
            <w:div w:id="705254863">
              <w:marLeft w:val="0"/>
              <w:marRight w:val="0"/>
              <w:marTop w:val="0"/>
              <w:marBottom w:val="0"/>
              <w:divBdr>
                <w:top w:val="none" w:sz="0" w:space="0" w:color="auto"/>
                <w:left w:val="none" w:sz="0" w:space="0" w:color="auto"/>
                <w:bottom w:val="none" w:sz="0" w:space="0" w:color="auto"/>
                <w:right w:val="none" w:sz="0" w:space="0" w:color="auto"/>
              </w:divBdr>
            </w:div>
            <w:div w:id="219558292">
              <w:marLeft w:val="0"/>
              <w:marRight w:val="0"/>
              <w:marTop w:val="0"/>
              <w:marBottom w:val="0"/>
              <w:divBdr>
                <w:top w:val="none" w:sz="0" w:space="0" w:color="auto"/>
                <w:left w:val="none" w:sz="0" w:space="0" w:color="auto"/>
                <w:bottom w:val="none" w:sz="0" w:space="0" w:color="auto"/>
                <w:right w:val="none" w:sz="0" w:space="0" w:color="auto"/>
              </w:divBdr>
            </w:div>
            <w:div w:id="242566671">
              <w:marLeft w:val="0"/>
              <w:marRight w:val="0"/>
              <w:marTop w:val="0"/>
              <w:marBottom w:val="0"/>
              <w:divBdr>
                <w:top w:val="none" w:sz="0" w:space="0" w:color="auto"/>
                <w:left w:val="none" w:sz="0" w:space="0" w:color="auto"/>
                <w:bottom w:val="none" w:sz="0" w:space="0" w:color="auto"/>
                <w:right w:val="none" w:sz="0" w:space="0" w:color="auto"/>
              </w:divBdr>
            </w:div>
          </w:divsChild>
        </w:div>
        <w:div w:id="872183755">
          <w:marLeft w:val="0"/>
          <w:marRight w:val="0"/>
          <w:marTop w:val="150"/>
          <w:marBottom w:val="150"/>
          <w:divBdr>
            <w:top w:val="none" w:sz="0" w:space="0" w:color="auto"/>
            <w:left w:val="none" w:sz="0" w:space="8" w:color="auto"/>
            <w:bottom w:val="single" w:sz="6" w:space="8" w:color="B5DA23"/>
            <w:right w:val="none" w:sz="0" w:space="0" w:color="auto"/>
          </w:divBdr>
          <w:divsChild>
            <w:div w:id="1633779527">
              <w:marLeft w:val="0"/>
              <w:marRight w:val="0"/>
              <w:marTop w:val="0"/>
              <w:marBottom w:val="0"/>
              <w:divBdr>
                <w:top w:val="none" w:sz="0" w:space="0" w:color="auto"/>
                <w:left w:val="none" w:sz="0" w:space="0" w:color="auto"/>
                <w:bottom w:val="none" w:sz="0" w:space="0" w:color="auto"/>
                <w:right w:val="none" w:sz="0" w:space="0" w:color="auto"/>
              </w:divBdr>
            </w:div>
            <w:div w:id="1818912380">
              <w:marLeft w:val="0"/>
              <w:marRight w:val="0"/>
              <w:marTop w:val="0"/>
              <w:marBottom w:val="0"/>
              <w:divBdr>
                <w:top w:val="none" w:sz="0" w:space="0" w:color="auto"/>
                <w:left w:val="none" w:sz="0" w:space="0" w:color="auto"/>
                <w:bottom w:val="none" w:sz="0" w:space="0" w:color="auto"/>
                <w:right w:val="none" w:sz="0" w:space="0" w:color="auto"/>
              </w:divBdr>
            </w:div>
            <w:div w:id="1153713880">
              <w:marLeft w:val="0"/>
              <w:marRight w:val="0"/>
              <w:marTop w:val="0"/>
              <w:marBottom w:val="0"/>
              <w:divBdr>
                <w:top w:val="none" w:sz="0" w:space="0" w:color="auto"/>
                <w:left w:val="none" w:sz="0" w:space="0" w:color="auto"/>
                <w:bottom w:val="none" w:sz="0" w:space="0" w:color="auto"/>
                <w:right w:val="none" w:sz="0" w:space="0" w:color="auto"/>
              </w:divBdr>
            </w:div>
            <w:div w:id="1564635302">
              <w:marLeft w:val="0"/>
              <w:marRight w:val="0"/>
              <w:marTop w:val="0"/>
              <w:marBottom w:val="0"/>
              <w:divBdr>
                <w:top w:val="none" w:sz="0" w:space="0" w:color="auto"/>
                <w:left w:val="none" w:sz="0" w:space="0" w:color="auto"/>
                <w:bottom w:val="none" w:sz="0" w:space="0" w:color="auto"/>
                <w:right w:val="none" w:sz="0" w:space="0" w:color="auto"/>
              </w:divBdr>
            </w:div>
          </w:divsChild>
        </w:div>
        <w:div w:id="123885780">
          <w:marLeft w:val="0"/>
          <w:marRight w:val="0"/>
          <w:marTop w:val="150"/>
          <w:marBottom w:val="150"/>
          <w:divBdr>
            <w:top w:val="none" w:sz="0" w:space="0" w:color="auto"/>
            <w:left w:val="none" w:sz="0" w:space="8" w:color="auto"/>
            <w:bottom w:val="single" w:sz="6" w:space="8" w:color="B5DA23"/>
            <w:right w:val="none" w:sz="0" w:space="0" w:color="auto"/>
          </w:divBdr>
          <w:divsChild>
            <w:div w:id="1149444782">
              <w:marLeft w:val="0"/>
              <w:marRight w:val="0"/>
              <w:marTop w:val="0"/>
              <w:marBottom w:val="0"/>
              <w:divBdr>
                <w:top w:val="none" w:sz="0" w:space="0" w:color="auto"/>
                <w:left w:val="none" w:sz="0" w:space="0" w:color="auto"/>
                <w:bottom w:val="none" w:sz="0" w:space="0" w:color="auto"/>
                <w:right w:val="none" w:sz="0" w:space="0" w:color="auto"/>
              </w:divBdr>
            </w:div>
            <w:div w:id="87390741">
              <w:marLeft w:val="0"/>
              <w:marRight w:val="0"/>
              <w:marTop w:val="0"/>
              <w:marBottom w:val="0"/>
              <w:divBdr>
                <w:top w:val="none" w:sz="0" w:space="0" w:color="auto"/>
                <w:left w:val="none" w:sz="0" w:space="0" w:color="auto"/>
                <w:bottom w:val="none" w:sz="0" w:space="0" w:color="auto"/>
                <w:right w:val="none" w:sz="0" w:space="0" w:color="auto"/>
              </w:divBdr>
            </w:div>
            <w:div w:id="745494511">
              <w:marLeft w:val="0"/>
              <w:marRight w:val="0"/>
              <w:marTop w:val="0"/>
              <w:marBottom w:val="0"/>
              <w:divBdr>
                <w:top w:val="none" w:sz="0" w:space="0" w:color="auto"/>
                <w:left w:val="none" w:sz="0" w:space="0" w:color="auto"/>
                <w:bottom w:val="none" w:sz="0" w:space="0" w:color="auto"/>
                <w:right w:val="none" w:sz="0" w:space="0" w:color="auto"/>
              </w:divBdr>
            </w:div>
            <w:div w:id="196355098">
              <w:marLeft w:val="0"/>
              <w:marRight w:val="0"/>
              <w:marTop w:val="0"/>
              <w:marBottom w:val="0"/>
              <w:divBdr>
                <w:top w:val="none" w:sz="0" w:space="0" w:color="auto"/>
                <w:left w:val="none" w:sz="0" w:space="0" w:color="auto"/>
                <w:bottom w:val="none" w:sz="0" w:space="0" w:color="auto"/>
                <w:right w:val="none" w:sz="0" w:space="0" w:color="auto"/>
              </w:divBdr>
            </w:div>
          </w:divsChild>
        </w:div>
        <w:div w:id="361437117">
          <w:marLeft w:val="0"/>
          <w:marRight w:val="0"/>
          <w:marTop w:val="150"/>
          <w:marBottom w:val="150"/>
          <w:divBdr>
            <w:top w:val="none" w:sz="0" w:space="0" w:color="auto"/>
            <w:left w:val="none" w:sz="0" w:space="8" w:color="auto"/>
            <w:bottom w:val="single" w:sz="6" w:space="8" w:color="B5DA23"/>
            <w:right w:val="none" w:sz="0" w:space="0" w:color="auto"/>
          </w:divBdr>
          <w:divsChild>
            <w:div w:id="1806465520">
              <w:marLeft w:val="0"/>
              <w:marRight w:val="0"/>
              <w:marTop w:val="0"/>
              <w:marBottom w:val="0"/>
              <w:divBdr>
                <w:top w:val="none" w:sz="0" w:space="0" w:color="auto"/>
                <w:left w:val="none" w:sz="0" w:space="0" w:color="auto"/>
                <w:bottom w:val="none" w:sz="0" w:space="0" w:color="auto"/>
                <w:right w:val="none" w:sz="0" w:space="0" w:color="auto"/>
              </w:divBdr>
            </w:div>
            <w:div w:id="690834241">
              <w:marLeft w:val="0"/>
              <w:marRight w:val="0"/>
              <w:marTop w:val="0"/>
              <w:marBottom w:val="0"/>
              <w:divBdr>
                <w:top w:val="none" w:sz="0" w:space="0" w:color="auto"/>
                <w:left w:val="none" w:sz="0" w:space="0" w:color="auto"/>
                <w:bottom w:val="none" w:sz="0" w:space="0" w:color="auto"/>
                <w:right w:val="none" w:sz="0" w:space="0" w:color="auto"/>
              </w:divBdr>
            </w:div>
            <w:div w:id="292442900">
              <w:marLeft w:val="0"/>
              <w:marRight w:val="0"/>
              <w:marTop w:val="0"/>
              <w:marBottom w:val="0"/>
              <w:divBdr>
                <w:top w:val="none" w:sz="0" w:space="0" w:color="auto"/>
                <w:left w:val="none" w:sz="0" w:space="0" w:color="auto"/>
                <w:bottom w:val="none" w:sz="0" w:space="0" w:color="auto"/>
                <w:right w:val="none" w:sz="0" w:space="0" w:color="auto"/>
              </w:divBdr>
            </w:div>
            <w:div w:id="1094860935">
              <w:marLeft w:val="0"/>
              <w:marRight w:val="0"/>
              <w:marTop w:val="0"/>
              <w:marBottom w:val="0"/>
              <w:divBdr>
                <w:top w:val="none" w:sz="0" w:space="0" w:color="auto"/>
                <w:left w:val="none" w:sz="0" w:space="0" w:color="auto"/>
                <w:bottom w:val="none" w:sz="0" w:space="0" w:color="auto"/>
                <w:right w:val="none" w:sz="0" w:space="0" w:color="auto"/>
              </w:divBdr>
            </w:div>
          </w:divsChild>
        </w:div>
        <w:div w:id="361711591">
          <w:marLeft w:val="0"/>
          <w:marRight w:val="0"/>
          <w:marTop w:val="150"/>
          <w:marBottom w:val="150"/>
          <w:divBdr>
            <w:top w:val="none" w:sz="0" w:space="0" w:color="auto"/>
            <w:left w:val="none" w:sz="0" w:space="8" w:color="auto"/>
            <w:bottom w:val="single" w:sz="6" w:space="8" w:color="B5DA23"/>
            <w:right w:val="none" w:sz="0" w:space="0" w:color="auto"/>
          </w:divBdr>
          <w:divsChild>
            <w:div w:id="917207664">
              <w:marLeft w:val="0"/>
              <w:marRight w:val="0"/>
              <w:marTop w:val="0"/>
              <w:marBottom w:val="0"/>
              <w:divBdr>
                <w:top w:val="none" w:sz="0" w:space="0" w:color="auto"/>
                <w:left w:val="none" w:sz="0" w:space="0" w:color="auto"/>
                <w:bottom w:val="none" w:sz="0" w:space="0" w:color="auto"/>
                <w:right w:val="none" w:sz="0" w:space="0" w:color="auto"/>
              </w:divBdr>
            </w:div>
            <w:div w:id="974675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ontrol" Target="activeX/activeX9.xml"/><Relationship Id="rId18" Type="http://schemas.openxmlformats.org/officeDocument/2006/relationships/control" Target="activeX/activeX13.xml"/><Relationship Id="rId26" Type="http://schemas.openxmlformats.org/officeDocument/2006/relationships/control" Target="activeX/activeX21.xml"/><Relationship Id="rId39" Type="http://schemas.openxmlformats.org/officeDocument/2006/relationships/control" Target="activeX/activeX33.xml"/><Relationship Id="rId21" Type="http://schemas.openxmlformats.org/officeDocument/2006/relationships/control" Target="activeX/activeX16.xml"/><Relationship Id="rId34" Type="http://schemas.openxmlformats.org/officeDocument/2006/relationships/control" Target="activeX/activeX28.xml"/><Relationship Id="rId42" Type="http://schemas.openxmlformats.org/officeDocument/2006/relationships/fontTable" Target="fontTable.xml"/><Relationship Id="rId7" Type="http://schemas.openxmlformats.org/officeDocument/2006/relationships/control" Target="activeX/activeX3.xml"/><Relationship Id="rId2" Type="http://schemas.openxmlformats.org/officeDocument/2006/relationships/settings" Target="settings.xml"/><Relationship Id="rId16" Type="http://schemas.openxmlformats.org/officeDocument/2006/relationships/control" Target="activeX/activeX12.xml"/><Relationship Id="rId20" Type="http://schemas.openxmlformats.org/officeDocument/2006/relationships/control" Target="activeX/activeX15.xml"/><Relationship Id="rId29" Type="http://schemas.openxmlformats.org/officeDocument/2006/relationships/control" Target="activeX/activeX23.xml"/><Relationship Id="rId41" Type="http://schemas.openxmlformats.org/officeDocument/2006/relationships/control" Target="activeX/activeX35.xml"/><Relationship Id="rId1" Type="http://schemas.openxmlformats.org/officeDocument/2006/relationships/styles" Target="styles.xml"/><Relationship Id="rId6" Type="http://schemas.openxmlformats.org/officeDocument/2006/relationships/control" Target="activeX/activeX2.xml"/><Relationship Id="rId11" Type="http://schemas.openxmlformats.org/officeDocument/2006/relationships/control" Target="activeX/activeX7.xml"/><Relationship Id="rId24" Type="http://schemas.openxmlformats.org/officeDocument/2006/relationships/control" Target="activeX/activeX19.xml"/><Relationship Id="rId32" Type="http://schemas.openxmlformats.org/officeDocument/2006/relationships/control" Target="activeX/activeX26.xml"/><Relationship Id="rId37" Type="http://schemas.openxmlformats.org/officeDocument/2006/relationships/control" Target="activeX/activeX31.xml"/><Relationship Id="rId40" Type="http://schemas.openxmlformats.org/officeDocument/2006/relationships/control" Target="activeX/activeX34.xml"/><Relationship Id="rId5" Type="http://schemas.openxmlformats.org/officeDocument/2006/relationships/control" Target="activeX/activeX1.xml"/><Relationship Id="rId15" Type="http://schemas.openxmlformats.org/officeDocument/2006/relationships/control" Target="activeX/activeX11.xml"/><Relationship Id="rId23" Type="http://schemas.openxmlformats.org/officeDocument/2006/relationships/control" Target="activeX/activeX18.xml"/><Relationship Id="rId28" Type="http://schemas.openxmlformats.org/officeDocument/2006/relationships/control" Target="activeX/activeX22.xml"/><Relationship Id="rId36" Type="http://schemas.openxmlformats.org/officeDocument/2006/relationships/control" Target="activeX/activeX30.xml"/><Relationship Id="rId10" Type="http://schemas.openxmlformats.org/officeDocument/2006/relationships/control" Target="activeX/activeX6.xml"/><Relationship Id="rId19" Type="http://schemas.openxmlformats.org/officeDocument/2006/relationships/control" Target="activeX/activeX14.xml"/><Relationship Id="rId31" Type="http://schemas.openxmlformats.org/officeDocument/2006/relationships/control" Target="activeX/activeX25.xml"/><Relationship Id="rId4" Type="http://schemas.openxmlformats.org/officeDocument/2006/relationships/image" Target="media/image1.wmf"/><Relationship Id="rId9" Type="http://schemas.openxmlformats.org/officeDocument/2006/relationships/control" Target="activeX/activeX5.xml"/><Relationship Id="rId14" Type="http://schemas.openxmlformats.org/officeDocument/2006/relationships/control" Target="activeX/activeX10.xml"/><Relationship Id="rId22" Type="http://schemas.openxmlformats.org/officeDocument/2006/relationships/control" Target="activeX/activeX17.xml"/><Relationship Id="rId27" Type="http://schemas.openxmlformats.org/officeDocument/2006/relationships/image" Target="media/image3.wmf"/><Relationship Id="rId30" Type="http://schemas.openxmlformats.org/officeDocument/2006/relationships/control" Target="activeX/activeX24.xml"/><Relationship Id="rId35" Type="http://schemas.openxmlformats.org/officeDocument/2006/relationships/control" Target="activeX/activeX29.xml"/><Relationship Id="rId43" Type="http://schemas.openxmlformats.org/officeDocument/2006/relationships/theme" Target="theme/theme1.xml"/><Relationship Id="rId8" Type="http://schemas.openxmlformats.org/officeDocument/2006/relationships/control" Target="activeX/activeX4.xml"/><Relationship Id="rId3" Type="http://schemas.openxmlformats.org/officeDocument/2006/relationships/webSettings" Target="webSettings.xml"/><Relationship Id="rId12" Type="http://schemas.openxmlformats.org/officeDocument/2006/relationships/control" Target="activeX/activeX8.xml"/><Relationship Id="rId17" Type="http://schemas.openxmlformats.org/officeDocument/2006/relationships/image" Target="media/image2.wmf"/><Relationship Id="rId25" Type="http://schemas.openxmlformats.org/officeDocument/2006/relationships/control" Target="activeX/activeX20.xml"/><Relationship Id="rId33" Type="http://schemas.openxmlformats.org/officeDocument/2006/relationships/control" Target="activeX/activeX27.xml"/><Relationship Id="rId38" Type="http://schemas.openxmlformats.org/officeDocument/2006/relationships/control" Target="activeX/activeX32.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_rels/activeX3.xml.rels><?xml version="1.0" encoding="UTF-8" standalone="yes"?>
<Relationships xmlns="http://schemas.openxmlformats.org/package/2006/relationships"><Relationship Id="rId1" Type="http://schemas.microsoft.com/office/2006/relationships/activeXControlBinary" Target="activeX3.bin"/></Relationships>
</file>

<file path=word/activeX/_rels/activeX4.xml.rels><?xml version="1.0" encoding="UTF-8" standalone="yes"?>
<Relationships xmlns="http://schemas.openxmlformats.org/package/2006/relationships"><Relationship Id="rId1" Type="http://schemas.microsoft.com/office/2006/relationships/activeXControlBinary" Target="activeX4.bin"/></Relationships>
</file>

<file path=word/activeX/_rels/activeX5.xml.rels><?xml version="1.0" encoding="UTF-8" standalone="yes"?>
<Relationships xmlns="http://schemas.openxmlformats.org/package/2006/relationships"><Relationship Id="rId1" Type="http://schemas.microsoft.com/office/2006/relationships/activeXControlBinary" Target="activeX5.bin"/></Relationships>
</file>

<file path=word/activeX/_rels/activeX6.xml.rels><?xml version="1.0" encoding="UTF-8" standalone="yes"?>
<Relationships xmlns="http://schemas.openxmlformats.org/package/2006/relationships"><Relationship Id="rId1" Type="http://schemas.microsoft.com/office/2006/relationships/activeXControlBinary" Target="activeX6.bin"/></Relationships>
</file>

<file path=word/activeX/_rels/activeX7.xml.rels><?xml version="1.0" encoding="UTF-8" standalone="yes"?>
<Relationships xmlns="http://schemas.openxmlformats.org/package/2006/relationships"><Relationship Id="rId1" Type="http://schemas.microsoft.com/office/2006/relationships/activeXControlBinary" Target="activeX7.bin"/></Relationships>
</file>

<file path=word/activeX/_rels/activeX8.xml.rels><?xml version="1.0" encoding="UTF-8" standalone="yes"?>
<Relationships xmlns="http://schemas.openxmlformats.org/package/2006/relationships"><Relationship Id="rId1" Type="http://schemas.microsoft.com/office/2006/relationships/activeXControlBinary" Target="activeX8.bin"/></Relationships>
</file>

<file path=word/activeX/_rels/activeX9.xml.rels><?xml version="1.0" encoding="UTF-8" standalone="yes"?>
<Relationships xmlns="http://schemas.openxmlformats.org/package/2006/relationships"><Relationship Id="rId1" Type="http://schemas.microsoft.com/office/2006/relationships/activeXControlBinary" Target="activeX9.bin"/></Relationships>
</file>

<file path=word/activeX/_rels/activeX10.xml.rels><?xml version="1.0" encoding="UTF-8" standalone="yes"?>
<Relationships xmlns="http://schemas.openxmlformats.org/package/2006/relationships"><Relationship Id="rId1" Type="http://schemas.microsoft.com/office/2006/relationships/activeXControlBinary" Target="activeX10.bin"/></Relationships>
</file>

<file path=word/activeX/_rels/activeX11.xml.rels><?xml version="1.0" encoding="UTF-8" standalone="yes"?>
<Relationships xmlns="http://schemas.openxmlformats.org/package/2006/relationships"><Relationship Id="rId1" Type="http://schemas.microsoft.com/office/2006/relationships/activeXControlBinary" Target="activeX11.bin"/></Relationships>
</file>

<file path=word/activeX/_rels/activeX12.xml.rels><?xml version="1.0" encoding="UTF-8" standalone="yes"?>
<Relationships xmlns="http://schemas.openxmlformats.org/package/2006/relationships"><Relationship Id="rId1" Type="http://schemas.microsoft.com/office/2006/relationships/activeXControlBinary" Target="activeX12.bin"/></Relationships>
</file>

<file path=word/activeX/_rels/activeX13.xml.rels><?xml version="1.0" encoding="UTF-8" standalone="yes"?>
<Relationships xmlns="http://schemas.openxmlformats.org/package/2006/relationships"><Relationship Id="rId1" Type="http://schemas.microsoft.com/office/2006/relationships/activeXControlBinary" Target="activeX13.bin"/></Relationships>
</file>

<file path=word/activeX/_rels/activeX14.xml.rels><?xml version="1.0" encoding="UTF-8" standalone="yes"?>
<Relationships xmlns="http://schemas.openxmlformats.org/package/2006/relationships"><Relationship Id="rId1" Type="http://schemas.microsoft.com/office/2006/relationships/activeXControlBinary" Target="activeX14.bin"/></Relationships>
</file>

<file path=word/activeX/_rels/activeX15.xml.rels><?xml version="1.0" encoding="UTF-8" standalone="yes"?>
<Relationships xmlns="http://schemas.openxmlformats.org/package/2006/relationships"><Relationship Id="rId1" Type="http://schemas.microsoft.com/office/2006/relationships/activeXControlBinary" Target="activeX15.bin"/></Relationships>
</file>

<file path=word/activeX/_rels/activeX16.xml.rels><?xml version="1.0" encoding="UTF-8" standalone="yes"?>
<Relationships xmlns="http://schemas.openxmlformats.org/package/2006/relationships"><Relationship Id="rId1" Type="http://schemas.microsoft.com/office/2006/relationships/activeXControlBinary" Target="activeX16.bin"/></Relationships>
</file>

<file path=word/activeX/_rels/activeX17.xml.rels><?xml version="1.0" encoding="UTF-8" standalone="yes"?>
<Relationships xmlns="http://schemas.openxmlformats.org/package/2006/relationships"><Relationship Id="rId1" Type="http://schemas.microsoft.com/office/2006/relationships/activeXControlBinary" Target="activeX17.bin"/></Relationships>
</file>

<file path=word/activeX/_rels/activeX18.xml.rels><?xml version="1.0" encoding="UTF-8" standalone="yes"?>
<Relationships xmlns="http://schemas.openxmlformats.org/package/2006/relationships"><Relationship Id="rId1" Type="http://schemas.microsoft.com/office/2006/relationships/activeXControlBinary" Target="activeX18.bin"/></Relationships>
</file>

<file path=word/activeX/_rels/activeX19.xml.rels><?xml version="1.0" encoding="UTF-8" standalone="yes"?>
<Relationships xmlns="http://schemas.openxmlformats.org/package/2006/relationships"><Relationship Id="rId1" Type="http://schemas.microsoft.com/office/2006/relationships/activeXControlBinary" Target="activeX19.bin"/></Relationships>
</file>

<file path=word/activeX/_rels/activeX20.xml.rels><?xml version="1.0" encoding="UTF-8" standalone="yes"?>
<Relationships xmlns="http://schemas.openxmlformats.org/package/2006/relationships"><Relationship Id="rId1" Type="http://schemas.microsoft.com/office/2006/relationships/activeXControlBinary" Target="activeX20.bin"/></Relationships>
</file>

<file path=word/activeX/_rels/activeX21.xml.rels><?xml version="1.0" encoding="UTF-8" standalone="yes"?>
<Relationships xmlns="http://schemas.openxmlformats.org/package/2006/relationships"><Relationship Id="rId1" Type="http://schemas.microsoft.com/office/2006/relationships/activeXControlBinary" Target="activeX21.bin"/></Relationships>
</file>

<file path=word/activeX/_rels/activeX22.xml.rels><?xml version="1.0" encoding="UTF-8" standalone="yes"?>
<Relationships xmlns="http://schemas.openxmlformats.org/package/2006/relationships"><Relationship Id="rId1" Type="http://schemas.microsoft.com/office/2006/relationships/activeXControlBinary" Target="activeX22.bin"/></Relationships>
</file>

<file path=word/activeX/_rels/activeX23.xml.rels><?xml version="1.0" encoding="UTF-8" standalone="yes"?>
<Relationships xmlns="http://schemas.openxmlformats.org/package/2006/relationships"><Relationship Id="rId1" Type="http://schemas.microsoft.com/office/2006/relationships/activeXControlBinary" Target="activeX23.bin"/></Relationships>
</file>

<file path=word/activeX/_rels/activeX24.xml.rels><?xml version="1.0" encoding="UTF-8" standalone="yes"?>
<Relationships xmlns="http://schemas.openxmlformats.org/package/2006/relationships"><Relationship Id="rId1" Type="http://schemas.microsoft.com/office/2006/relationships/activeXControlBinary" Target="activeX24.bin"/></Relationships>
</file>

<file path=word/activeX/_rels/activeX25.xml.rels><?xml version="1.0" encoding="UTF-8" standalone="yes"?>
<Relationships xmlns="http://schemas.openxmlformats.org/package/2006/relationships"><Relationship Id="rId1" Type="http://schemas.microsoft.com/office/2006/relationships/activeXControlBinary" Target="activeX25.bin"/></Relationships>
</file>

<file path=word/activeX/_rels/activeX26.xml.rels><?xml version="1.0" encoding="UTF-8" standalone="yes"?>
<Relationships xmlns="http://schemas.openxmlformats.org/package/2006/relationships"><Relationship Id="rId1" Type="http://schemas.microsoft.com/office/2006/relationships/activeXControlBinary" Target="activeX26.bin"/></Relationships>
</file>

<file path=word/activeX/_rels/activeX27.xml.rels><?xml version="1.0" encoding="UTF-8" standalone="yes"?>
<Relationships xmlns="http://schemas.openxmlformats.org/package/2006/relationships"><Relationship Id="rId1" Type="http://schemas.microsoft.com/office/2006/relationships/activeXControlBinary" Target="activeX27.bin"/></Relationships>
</file>

<file path=word/activeX/_rels/activeX28.xml.rels><?xml version="1.0" encoding="UTF-8" standalone="yes"?>
<Relationships xmlns="http://schemas.openxmlformats.org/package/2006/relationships"><Relationship Id="rId1" Type="http://schemas.microsoft.com/office/2006/relationships/activeXControlBinary" Target="activeX28.bin"/></Relationships>
</file>

<file path=word/activeX/_rels/activeX29.xml.rels><?xml version="1.0" encoding="UTF-8" standalone="yes"?>
<Relationships xmlns="http://schemas.openxmlformats.org/package/2006/relationships"><Relationship Id="rId1" Type="http://schemas.microsoft.com/office/2006/relationships/activeXControlBinary" Target="activeX29.bin"/></Relationships>
</file>

<file path=word/activeX/_rels/activeX30.xml.rels><?xml version="1.0" encoding="UTF-8" standalone="yes"?>
<Relationships xmlns="http://schemas.openxmlformats.org/package/2006/relationships"><Relationship Id="rId1" Type="http://schemas.microsoft.com/office/2006/relationships/activeXControlBinary" Target="activeX30.bin"/></Relationships>
</file>

<file path=word/activeX/_rels/activeX31.xml.rels><?xml version="1.0" encoding="UTF-8" standalone="yes"?>
<Relationships xmlns="http://schemas.openxmlformats.org/package/2006/relationships"><Relationship Id="rId1" Type="http://schemas.microsoft.com/office/2006/relationships/activeXControlBinary" Target="activeX31.bin"/></Relationships>
</file>

<file path=word/activeX/_rels/activeX32.xml.rels><?xml version="1.0" encoding="UTF-8" standalone="yes"?>
<Relationships xmlns="http://schemas.openxmlformats.org/package/2006/relationships"><Relationship Id="rId1" Type="http://schemas.microsoft.com/office/2006/relationships/activeXControlBinary" Target="activeX32.bin"/></Relationships>
</file>

<file path=word/activeX/_rels/activeX33.xml.rels><?xml version="1.0" encoding="UTF-8" standalone="yes"?>
<Relationships xmlns="http://schemas.openxmlformats.org/package/2006/relationships"><Relationship Id="rId1" Type="http://schemas.microsoft.com/office/2006/relationships/activeXControlBinary" Target="activeX33.bin"/></Relationships>
</file>

<file path=word/activeX/_rels/activeX34.xml.rels><?xml version="1.0" encoding="UTF-8" standalone="yes"?>
<Relationships xmlns="http://schemas.openxmlformats.org/package/2006/relationships"><Relationship Id="rId1" Type="http://schemas.microsoft.com/office/2006/relationships/activeXControlBinary" Target="activeX34.bin"/></Relationships>
</file>

<file path=word/activeX/_rels/activeX35.xml.rels><?xml version="1.0" encoding="UTF-8" standalone="yes"?>
<Relationships xmlns="http://schemas.openxmlformats.org/package/2006/relationships"><Relationship Id="rId1" Type="http://schemas.microsoft.com/office/2006/relationships/activeXControlBinary" Target="activeX35.bin"/></Relationships>
</file>

<file path=word/activeX/activeX1.xml><?xml version="1.0" encoding="utf-8"?>
<ax:ocx xmlns:ax="http://schemas.microsoft.com/office/2006/activeX" xmlns:r="http://schemas.openxmlformats.org/officeDocument/2006/relationships" ax:classid="{5512D118-5CC6-11CF-8D67-00AA00BDCE1D}" ax:persistence="persistStream" r:id="rId1"/>
</file>

<file path=word/activeX/activeX2.xml><?xml version="1.0" encoding="utf-8"?>
<ax:ocx xmlns:ax="http://schemas.microsoft.com/office/2006/activeX" xmlns:r="http://schemas.openxmlformats.org/officeDocument/2006/relationships" ax:classid="{5512D118-5CC6-11CF-8D67-00AA00BDCE1D}" ax:persistence="persistStream" r:id="rId1"/>
</file>

<file path=word/activeX/activeX3.xml><?xml version="1.0" encoding="utf-8"?>
<ax:ocx xmlns:ax="http://schemas.microsoft.com/office/2006/activeX" xmlns:r="http://schemas.openxmlformats.org/officeDocument/2006/relationships" ax:classid="{5512D118-5CC6-11CF-8D67-00AA00BDCE1D}" ax:persistence="persistStream" r:id="rId1"/>
</file>

<file path=word/activeX/activeX4.xml><?xml version="1.0" encoding="utf-8"?>
<ax:ocx xmlns:ax="http://schemas.microsoft.com/office/2006/activeX" xmlns:r="http://schemas.openxmlformats.org/officeDocument/2006/relationships" ax:classid="{5512D118-5CC6-11CF-8D67-00AA00BDCE1D}" ax:persistence="persistStream" r:id="rId1"/>
</file>

<file path=word/activeX/activeX5.xml><?xml version="1.0" encoding="utf-8"?>
<ax:ocx xmlns:ax="http://schemas.microsoft.com/office/2006/activeX" xmlns:r="http://schemas.openxmlformats.org/officeDocument/2006/relationships" ax:classid="{5512D118-5CC6-11CF-8D67-00AA00BDCE1D}" ax:persistence="persistStream" r:id="rId1"/>
</file>

<file path=word/activeX/activeX6.xml><?xml version="1.0" encoding="utf-8"?>
<ax:ocx xmlns:ax="http://schemas.microsoft.com/office/2006/activeX" xmlns:r="http://schemas.openxmlformats.org/officeDocument/2006/relationships" ax:classid="{5512D118-5CC6-11CF-8D67-00AA00BDCE1D}" ax:persistence="persistStream" r:id="rId1"/>
</file>

<file path=word/activeX/activeX7.xml><?xml version="1.0" encoding="utf-8"?>
<ax:ocx xmlns:ax="http://schemas.microsoft.com/office/2006/activeX" xmlns:r="http://schemas.openxmlformats.org/officeDocument/2006/relationships" ax:classid="{5512D118-5CC6-11CF-8D67-00AA00BDCE1D}" ax:persistence="persistStream" r:id="rId1"/>
</file>

<file path=word/activeX/activeX8.xml><?xml version="1.0" encoding="utf-8"?>
<ax:ocx xmlns:ax="http://schemas.microsoft.com/office/2006/activeX" xmlns:r="http://schemas.openxmlformats.org/officeDocument/2006/relationships" ax:classid="{5512D118-5CC6-11CF-8D67-00AA00BDCE1D}" ax:persistence="persistStream" r:id="rId1"/>
</file>

<file path=word/activeX/activeX9.xml><?xml version="1.0" encoding="utf-8"?>
<ax:ocx xmlns:ax="http://schemas.microsoft.com/office/2006/activeX" xmlns:r="http://schemas.openxmlformats.org/officeDocument/2006/relationships" ax:classid="{5512D118-5CC6-11CF-8D67-00AA00BDCE1D}" ax:persistence="persistStream" r:id="rId1"/>
</file>

<file path=word/activeX/activeX10.xml><?xml version="1.0" encoding="utf-8"?>
<ax:ocx xmlns:ax="http://schemas.microsoft.com/office/2006/activeX" xmlns:r="http://schemas.openxmlformats.org/officeDocument/2006/relationships" ax:classid="{5512D118-5CC6-11CF-8D67-00AA00BDCE1D}" ax:persistence="persistStream" r:id="rId1"/>
</file>

<file path=word/activeX/activeX11.xml><?xml version="1.0" encoding="utf-8"?>
<ax:ocx xmlns:ax="http://schemas.microsoft.com/office/2006/activeX" xmlns:r="http://schemas.openxmlformats.org/officeDocument/2006/relationships" ax:classid="{5512D118-5CC6-11CF-8D67-00AA00BDCE1D}" ax:persistence="persistStream" r:id="rId1"/>
</file>

<file path=word/activeX/activeX12.xml><?xml version="1.0" encoding="utf-8"?>
<ax:ocx xmlns:ax="http://schemas.microsoft.com/office/2006/activeX" xmlns:r="http://schemas.openxmlformats.org/officeDocument/2006/relationships" ax:classid="{5512D118-5CC6-11CF-8D67-00AA00BDCE1D}" ax:persistence="persistStream" r:id="rId1"/>
</file>

<file path=word/activeX/activeX13.xml><?xml version="1.0" encoding="utf-8"?>
<ax:ocx xmlns:ax="http://schemas.microsoft.com/office/2006/activeX" xmlns:r="http://schemas.openxmlformats.org/officeDocument/2006/relationships" ax:classid="{5512D11A-5CC6-11CF-8D67-00AA00BDCE1D}" ax:persistence="persistStream" r:id="rId1"/>
</file>

<file path=word/activeX/activeX14.xml><?xml version="1.0" encoding="utf-8"?>
<ax:ocx xmlns:ax="http://schemas.microsoft.com/office/2006/activeX" xmlns:r="http://schemas.openxmlformats.org/officeDocument/2006/relationships" ax:classid="{5512D118-5CC6-11CF-8D67-00AA00BDCE1D}" ax:persistence="persistStream" r:id="rId1"/>
</file>

<file path=word/activeX/activeX15.xml><?xml version="1.0" encoding="utf-8"?>
<ax:ocx xmlns:ax="http://schemas.microsoft.com/office/2006/activeX" xmlns:r="http://schemas.openxmlformats.org/officeDocument/2006/relationships" ax:classid="{5512D118-5CC6-11CF-8D67-00AA00BDCE1D}" ax:persistence="persistStream" r:id="rId1"/>
</file>

<file path=word/activeX/activeX16.xml><?xml version="1.0" encoding="utf-8"?>
<ax:ocx xmlns:ax="http://schemas.microsoft.com/office/2006/activeX" xmlns:r="http://schemas.openxmlformats.org/officeDocument/2006/relationships" ax:classid="{5512D118-5CC6-11CF-8D67-00AA00BDCE1D}" ax:persistence="persistStream" r:id="rId1"/>
</file>

<file path=word/activeX/activeX17.xml><?xml version="1.0" encoding="utf-8"?>
<ax:ocx xmlns:ax="http://schemas.microsoft.com/office/2006/activeX" xmlns:r="http://schemas.openxmlformats.org/officeDocument/2006/relationships" ax:classid="{5512D118-5CC6-11CF-8D67-00AA00BDCE1D}" ax:persistence="persistStream" r:id="rId1"/>
</file>

<file path=word/activeX/activeX18.xml><?xml version="1.0" encoding="utf-8"?>
<ax:ocx xmlns:ax="http://schemas.microsoft.com/office/2006/activeX" xmlns:r="http://schemas.openxmlformats.org/officeDocument/2006/relationships" ax:classid="{5512D118-5CC6-11CF-8D67-00AA00BDCE1D}" ax:persistence="persistStream" r:id="rId1"/>
</file>

<file path=word/activeX/activeX19.xml><?xml version="1.0" encoding="utf-8"?>
<ax:ocx xmlns:ax="http://schemas.microsoft.com/office/2006/activeX" xmlns:r="http://schemas.openxmlformats.org/officeDocument/2006/relationships" ax:classid="{5512D118-5CC6-11CF-8D67-00AA00BDCE1D}" ax:persistence="persistStream" r:id="rId1"/>
</file>

<file path=word/activeX/activeX20.xml><?xml version="1.0" encoding="utf-8"?>
<ax:ocx xmlns:ax="http://schemas.microsoft.com/office/2006/activeX" xmlns:r="http://schemas.openxmlformats.org/officeDocument/2006/relationships" ax:classid="{5512D118-5CC6-11CF-8D67-00AA00BDCE1D}" ax:persistence="persistStream" r:id="rId1"/>
</file>

<file path=word/activeX/activeX21.xml><?xml version="1.0" encoding="utf-8"?>
<ax:ocx xmlns:ax="http://schemas.microsoft.com/office/2006/activeX" xmlns:r="http://schemas.openxmlformats.org/officeDocument/2006/relationships" ax:classid="{5512D118-5CC6-11CF-8D67-00AA00BDCE1D}" ax:persistence="persistStream" r:id="rId1"/>
</file>

<file path=word/activeX/activeX22.xml><?xml version="1.0" encoding="utf-8"?>
<ax:ocx xmlns:ax="http://schemas.microsoft.com/office/2006/activeX" xmlns:r="http://schemas.openxmlformats.org/officeDocument/2006/relationships" ax:classid="{5512D116-5CC6-11CF-8D67-00AA00BDCE1D}" ax:persistence="persistStream" r:id="rId1"/>
</file>

<file path=word/activeX/activeX23.xml><?xml version="1.0" encoding="utf-8"?>
<ax:ocx xmlns:ax="http://schemas.microsoft.com/office/2006/activeX" xmlns:r="http://schemas.openxmlformats.org/officeDocument/2006/relationships" ax:classid="{5512D116-5CC6-11CF-8D67-00AA00BDCE1D}" ax:persistence="persistStream" r:id="rId1"/>
</file>

<file path=word/activeX/activeX24.xml><?xml version="1.0" encoding="utf-8"?>
<ax:ocx xmlns:ax="http://schemas.microsoft.com/office/2006/activeX" xmlns:r="http://schemas.openxmlformats.org/officeDocument/2006/relationships" ax:classid="{5512D116-5CC6-11CF-8D67-00AA00BDCE1D}" ax:persistence="persistStream" r:id="rId1"/>
</file>

<file path=word/activeX/activeX25.xml><?xml version="1.0" encoding="utf-8"?>
<ax:ocx xmlns:ax="http://schemas.microsoft.com/office/2006/activeX" xmlns:r="http://schemas.openxmlformats.org/officeDocument/2006/relationships" ax:classid="{5512D116-5CC6-11CF-8D67-00AA00BDCE1D}" ax:persistence="persistStream" r:id="rId1"/>
</file>

<file path=word/activeX/activeX26.xml><?xml version="1.0" encoding="utf-8"?>
<ax:ocx xmlns:ax="http://schemas.microsoft.com/office/2006/activeX" xmlns:r="http://schemas.openxmlformats.org/officeDocument/2006/relationships" ax:classid="{5512D118-5CC6-11CF-8D67-00AA00BDCE1D}" ax:persistence="persistStream" r:id="rId1"/>
</file>

<file path=word/activeX/activeX27.xml><?xml version="1.0" encoding="utf-8"?>
<ax:ocx xmlns:ax="http://schemas.microsoft.com/office/2006/activeX" xmlns:r="http://schemas.openxmlformats.org/officeDocument/2006/relationships" ax:classid="{5512D118-5CC6-11CF-8D67-00AA00BDCE1D}" ax:persistence="persistStream" r:id="rId1"/>
</file>

<file path=word/activeX/activeX28.xml><?xml version="1.0" encoding="utf-8"?>
<ax:ocx xmlns:ax="http://schemas.microsoft.com/office/2006/activeX" xmlns:r="http://schemas.openxmlformats.org/officeDocument/2006/relationships" ax:classid="{5512D118-5CC6-11CF-8D67-00AA00BDCE1D}" ax:persistence="persistStream" r:id="rId1"/>
</file>

<file path=word/activeX/activeX29.xml><?xml version="1.0" encoding="utf-8"?>
<ax:ocx xmlns:ax="http://schemas.microsoft.com/office/2006/activeX" xmlns:r="http://schemas.openxmlformats.org/officeDocument/2006/relationships" ax:classid="{5512D118-5CC6-11CF-8D67-00AA00BDCE1D}" ax:persistence="persistStream" r:id="rId1"/>
</file>

<file path=word/activeX/activeX30.xml><?xml version="1.0" encoding="utf-8"?>
<ax:ocx xmlns:ax="http://schemas.microsoft.com/office/2006/activeX" xmlns:r="http://schemas.openxmlformats.org/officeDocument/2006/relationships" ax:classid="{5512D118-5CC6-11CF-8D67-00AA00BDCE1D}" ax:persistence="persistStream" r:id="rId1"/>
</file>

<file path=word/activeX/activeX31.xml><?xml version="1.0" encoding="utf-8"?>
<ax:ocx xmlns:ax="http://schemas.microsoft.com/office/2006/activeX" xmlns:r="http://schemas.openxmlformats.org/officeDocument/2006/relationships" ax:classid="{5512D118-5CC6-11CF-8D67-00AA00BDCE1D}" ax:persistence="persistStream" r:id="rId1"/>
</file>

<file path=word/activeX/activeX32.xml><?xml version="1.0" encoding="utf-8"?>
<ax:ocx xmlns:ax="http://schemas.microsoft.com/office/2006/activeX" xmlns:r="http://schemas.openxmlformats.org/officeDocument/2006/relationships" ax:classid="{5512D118-5CC6-11CF-8D67-00AA00BDCE1D}" ax:persistence="persistStream" r:id="rId1"/>
</file>

<file path=word/activeX/activeX33.xml><?xml version="1.0" encoding="utf-8"?>
<ax:ocx xmlns:ax="http://schemas.microsoft.com/office/2006/activeX" xmlns:r="http://schemas.openxmlformats.org/officeDocument/2006/relationships" ax:classid="{5512D118-5CC6-11CF-8D67-00AA00BDCE1D}" ax:persistence="persistStream" r:id="rId1"/>
</file>

<file path=word/activeX/activeX34.xml><?xml version="1.0" encoding="utf-8"?>
<ax:ocx xmlns:ax="http://schemas.microsoft.com/office/2006/activeX" xmlns:r="http://schemas.openxmlformats.org/officeDocument/2006/relationships" ax:classid="{5512D118-5CC6-11CF-8D67-00AA00BDCE1D}" ax:persistence="persistStream" r:id="rId1"/>
</file>

<file path=word/activeX/activeX35.xml><?xml version="1.0" encoding="utf-8"?>
<ax:ocx xmlns:ax="http://schemas.microsoft.com/office/2006/activeX" xmlns:r="http://schemas.openxmlformats.org/officeDocument/2006/relationships" ax:classid="{5512D118-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844</Words>
  <Characters>4814</Characters>
  <Application>Microsoft Office Word</Application>
  <DocSecurity>0</DocSecurity>
  <Lines>40</Lines>
  <Paragraphs>11</Paragraphs>
  <ScaleCrop>false</ScaleCrop>
  <Company/>
  <LinksUpToDate>false</LinksUpToDate>
  <CharactersWithSpaces>5647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1</cp:revision>
  <dcterms:created xsi:type="dcterms:W3CDTF">2021-02-22T16:28:00Z</dcterms:created>
  <dcterms:modified xsi:type="dcterms:W3CDTF">2021-02-22T16:29:00Z</dcterms:modified>
</cp:coreProperties>
</file>