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E7242" w:rsidRPr="00DE7242" w:rsidRDefault="00DE7242" w:rsidP="00DE7242">
      <w:pPr>
        <w:spacing w:after="100" w:afterAutospacing="1" w:line="360" w:lineRule="auto"/>
        <w:jc w:val="both"/>
        <w:rPr>
          <w:rFonts w:ascii="Arial" w:hAnsi="Arial" w:cs="Arial"/>
          <w:b/>
          <w:sz w:val="24"/>
          <w:szCs w:val="24"/>
          <w:u w:val="single"/>
        </w:rPr>
      </w:pPr>
      <w:r w:rsidRPr="00A6486C">
        <w:rPr>
          <w:rFonts w:ascii="Arial" w:hAnsi="Arial" w:cs="Arial"/>
          <w:b/>
          <w:sz w:val="24"/>
          <w:szCs w:val="24"/>
          <w:u w:val="single"/>
        </w:rPr>
        <w:t>A</w:t>
      </w:r>
      <w:r w:rsidRPr="00DE7242">
        <w:rPr>
          <w:rFonts w:ascii="Arial" w:hAnsi="Arial" w:cs="Arial"/>
          <w:b/>
          <w:sz w:val="24"/>
          <w:szCs w:val="24"/>
          <w:u w:val="single"/>
        </w:rPr>
        <w:t>im, focus and purpose of the research</w:t>
      </w:r>
    </w:p>
    <w:p w:rsidR="00DE7242" w:rsidRPr="00DE7242" w:rsidRDefault="00DE7242" w:rsidP="00DE7242">
      <w:pPr>
        <w:spacing w:after="100" w:afterAutospacing="1" w:line="360" w:lineRule="auto"/>
        <w:jc w:val="both"/>
        <w:rPr>
          <w:rFonts w:ascii="Arial" w:hAnsi="Arial" w:cs="Arial"/>
          <w:sz w:val="24"/>
          <w:szCs w:val="24"/>
        </w:rPr>
      </w:pPr>
      <w:r w:rsidRPr="00DE7242">
        <w:rPr>
          <w:rFonts w:ascii="Arial" w:hAnsi="Arial" w:cs="Arial"/>
          <w:sz w:val="24"/>
          <w:szCs w:val="24"/>
        </w:rPr>
        <w:t>The purpose of this module is to design and apply appropriate methodologies to support the understanding of the nature of educational research. There has been a significant amount of longitudinal studies involving the presence of the term what makes an effective teacher. According to the (BERA/RSA, 2014: 6) report, “this means keeping up to date with the latest developments in their academic subject or subjects and with developments in the discipline of education.” This emphasises the importance for teachers to commit to continuous engagement in career-long development and value themselves as professional learners. According to recent studies in the Estyn’s (2017) report,</w:t>
      </w:r>
    </w:p>
    <w:p w:rsidR="00DE7242" w:rsidRPr="00DE7242" w:rsidRDefault="00DE7242" w:rsidP="00DE7242">
      <w:pPr>
        <w:spacing w:after="100" w:afterAutospacing="1" w:line="360" w:lineRule="auto"/>
        <w:ind w:left="720"/>
        <w:jc w:val="both"/>
        <w:rPr>
          <w:rFonts w:ascii="Arial" w:hAnsi="Arial" w:cs="Arial"/>
          <w:sz w:val="24"/>
          <w:szCs w:val="24"/>
        </w:rPr>
      </w:pPr>
      <w:r w:rsidRPr="00DE7242">
        <w:rPr>
          <w:rFonts w:ascii="Arial" w:hAnsi="Arial" w:cs="Arial"/>
          <w:sz w:val="24"/>
          <w:szCs w:val="24"/>
        </w:rPr>
        <w:t>In many schools, delivery of the foundation phase in Year 1 and Year 2 has become too formal. Pupils have limit</w:t>
      </w:r>
      <w:bookmarkStart w:id="0" w:name="_GoBack"/>
      <w:bookmarkEnd w:id="0"/>
      <w:r w:rsidRPr="00DE7242">
        <w:rPr>
          <w:rFonts w:ascii="Arial" w:hAnsi="Arial" w:cs="Arial"/>
          <w:sz w:val="24"/>
          <w:szCs w:val="24"/>
        </w:rPr>
        <w:t>ed opportunities to practise their literacy and numeracy skills independently, and are overly reliant on adult direction. (Estyn, 2017: 17)</w:t>
      </w:r>
    </w:p>
    <w:p w:rsidR="00DE7242" w:rsidRPr="00DE7242" w:rsidRDefault="00DE7242" w:rsidP="00DE7242">
      <w:pPr>
        <w:spacing w:after="100" w:afterAutospacing="1" w:line="360" w:lineRule="auto"/>
        <w:jc w:val="both"/>
        <w:rPr>
          <w:rFonts w:ascii="Arial" w:hAnsi="Arial" w:cs="Arial"/>
          <w:sz w:val="24"/>
          <w:szCs w:val="24"/>
        </w:rPr>
      </w:pPr>
      <w:r w:rsidRPr="00DE7242">
        <w:rPr>
          <w:rFonts w:ascii="Arial" w:hAnsi="Arial" w:cs="Arial"/>
          <w:sz w:val="24"/>
          <w:szCs w:val="24"/>
        </w:rPr>
        <w:t>This demonstrates that the relationship between the teacher’s pedagogical subject knowledge and effective learning needs to be reviewed. This is a particular area of interest, emphasising that there needs to be improvements to motivate the learners independently and develop them holistically as individuals. In relation to this, active learning is a pedagogical strategy that defines the process of learning through engagement. It is a creative and practical method to develop the children’s cognitive skills and positive attitudes within a lesson. The focus will be to analyse whether this strategy are effective or ineffective to motivate the learners during the session and whether it impacts them holistically.</w:t>
      </w:r>
    </w:p>
    <w:p w:rsidR="00DE7242" w:rsidRPr="00DE7242" w:rsidRDefault="00DE7242" w:rsidP="00DE7242">
      <w:pPr>
        <w:spacing w:after="100" w:afterAutospacing="1" w:line="360" w:lineRule="auto"/>
        <w:jc w:val="both"/>
        <w:rPr>
          <w:rFonts w:ascii="Arial" w:hAnsi="Arial" w:cs="Arial"/>
          <w:sz w:val="24"/>
          <w:szCs w:val="24"/>
        </w:rPr>
      </w:pPr>
      <w:r w:rsidRPr="00DE7242">
        <w:rPr>
          <w:rFonts w:ascii="Arial" w:hAnsi="Arial" w:cs="Arial"/>
          <w:sz w:val="24"/>
          <w:szCs w:val="24"/>
        </w:rPr>
        <w:t xml:space="preserve">By conducting this small-scale research, it will allow aspects of the personal practice and learning outcomes to be acknowledged and reflected. During this research study process, ethical consideration will be abided at all times and will follow the appropriate guidelines such as; BERA (2018) guidelines, UWTSD (2017) Research Ethics and Integrity Code of Practice and EWC (Educational Workforce Council). This research aims to critically examine how active learning can impact on the children’s motivation through discussion, consider wide-ranging judgement of </w:t>
      </w:r>
      <w:r w:rsidRPr="00DE7242">
        <w:rPr>
          <w:rFonts w:ascii="Arial" w:hAnsi="Arial" w:cs="Arial"/>
          <w:sz w:val="24"/>
          <w:szCs w:val="24"/>
        </w:rPr>
        <w:lastRenderedPageBreak/>
        <w:t>complex data to support the pedagogic decisions and reflect on the research evidence.</w:t>
      </w:r>
    </w:p>
    <w:p w:rsidR="00DE7242" w:rsidRPr="00DE7242" w:rsidRDefault="00DE7242" w:rsidP="00DE7242">
      <w:pPr>
        <w:spacing w:after="100" w:afterAutospacing="1" w:line="360" w:lineRule="auto"/>
        <w:jc w:val="both"/>
        <w:rPr>
          <w:rFonts w:ascii="Arial" w:hAnsi="Arial" w:cs="Arial"/>
          <w:b/>
          <w:sz w:val="24"/>
          <w:szCs w:val="24"/>
          <w:u w:val="single"/>
        </w:rPr>
      </w:pPr>
      <w:r w:rsidRPr="00DE7242">
        <w:rPr>
          <w:rFonts w:ascii="Arial" w:hAnsi="Arial" w:cs="Arial"/>
          <w:b/>
          <w:sz w:val="24"/>
          <w:szCs w:val="24"/>
          <w:u w:val="single"/>
        </w:rPr>
        <w:t>Research context</w:t>
      </w:r>
    </w:p>
    <w:p w:rsidR="00DE7242" w:rsidRPr="00DE7242" w:rsidRDefault="00DE7242" w:rsidP="00DE7242">
      <w:pPr>
        <w:spacing w:after="100" w:afterAutospacing="1" w:line="360" w:lineRule="auto"/>
        <w:jc w:val="both"/>
        <w:rPr>
          <w:rFonts w:ascii="Arial" w:hAnsi="Arial" w:cs="Arial"/>
          <w:sz w:val="24"/>
          <w:szCs w:val="24"/>
        </w:rPr>
      </w:pPr>
      <w:r w:rsidRPr="00DE7242">
        <w:rPr>
          <w:rFonts w:ascii="Arial" w:hAnsi="Arial" w:cs="Arial"/>
          <w:sz w:val="24"/>
          <w:szCs w:val="24"/>
        </w:rPr>
        <w:t>As part of this assignment, we were informed that we had to collaboratively work with a research partner. Information about the school and particular areas of interest were discussed with each other which helped us to have an overview. We acknowledged that the Foundation Phase curriculum emphasises that children should learn through play and wrote ideas on what the research study could entail. This finalised our key topic area and we collaboratively decided that our research question will be: how can we improve children’s motivation to learn through active learning activities within a Foundation Phase classroom? Therefore, our aim as researchers are to analyse the levels of motivation through active learning activities in mixed ability groups.</w:t>
      </w:r>
    </w:p>
    <w:p w:rsidR="00DE7242" w:rsidRPr="00DE7242" w:rsidRDefault="00DE7242" w:rsidP="00DE7242">
      <w:pPr>
        <w:spacing w:after="100" w:afterAutospacing="1" w:line="360" w:lineRule="auto"/>
        <w:jc w:val="both"/>
        <w:rPr>
          <w:rFonts w:ascii="Arial" w:hAnsi="Arial" w:cs="Arial"/>
          <w:sz w:val="24"/>
          <w:szCs w:val="24"/>
        </w:rPr>
      </w:pPr>
      <w:r w:rsidRPr="00DE7242">
        <w:rPr>
          <w:rFonts w:ascii="Arial" w:hAnsi="Arial" w:cs="Arial"/>
          <w:sz w:val="24"/>
          <w:szCs w:val="24"/>
        </w:rPr>
        <w:t>The location of the research activity will be conducted in two different primary schools which is in partnership with the university in South Wales. Different perspectives will be gathered from the research evidence and the effectiveness will be evaluated through the reflections. The first observation will be undertaken in my research partner’s primary setting in a reception class with children aged 4-5 years old. In this classroom, there are 18 children with a range of abilities; lower, middle and higher. The research will be analysed and adapted for the second observation which will be in my year 1 class with children aged 5-6 years old. In this classroom, there are 30 children with a mixed ability from lower, middle and higher also. Many factors were considered in relation to the setting, for instance; the two classes are very different from each other. We had to ensure that our research question was appropriate for both classes and discuss how we could incorporate active learning within the lesson.</w:t>
      </w:r>
    </w:p>
    <w:p w:rsidR="00DE7242" w:rsidRPr="00DE7242" w:rsidRDefault="00DE7242" w:rsidP="00DE7242">
      <w:pPr>
        <w:spacing w:after="100" w:afterAutospacing="1" w:line="360" w:lineRule="auto"/>
        <w:jc w:val="both"/>
        <w:rPr>
          <w:rFonts w:ascii="Arial" w:hAnsi="Arial" w:cs="Arial"/>
          <w:sz w:val="24"/>
          <w:szCs w:val="24"/>
        </w:rPr>
      </w:pPr>
      <w:r w:rsidRPr="00DE7242">
        <w:rPr>
          <w:rFonts w:ascii="Arial" w:hAnsi="Arial" w:cs="Arial"/>
          <w:sz w:val="24"/>
          <w:szCs w:val="24"/>
        </w:rPr>
        <w:t xml:space="preserve">During my time in PTE (professional teaching experience) for placement, I discovered that the children work collaboratively during each session which indicated that it would be appropriate to conduct a small-scale research with a group of children from the Year 1 class. However, my research partner stated that the children in reception class rarely participate in an activity together and the scale of the classroom is small which raised an issue. Following the guidelines for the </w:t>
      </w:r>
      <w:r w:rsidRPr="00DE7242">
        <w:rPr>
          <w:rFonts w:ascii="Arial" w:hAnsi="Arial" w:cs="Arial"/>
          <w:sz w:val="24"/>
          <w:szCs w:val="24"/>
        </w:rPr>
        <w:lastRenderedPageBreak/>
        <w:t>research study, 3 participants will be observed throughout the research which specifies that it will not affect our overall research evidence. We will investigate whether the strategy active learning motivates the children to learn and benefits their education.</w:t>
      </w:r>
    </w:p>
    <w:p w:rsidR="00DE7242" w:rsidRPr="00DE7242" w:rsidRDefault="00DE7242" w:rsidP="00DE7242">
      <w:pPr>
        <w:spacing w:after="100" w:afterAutospacing="1" w:line="360" w:lineRule="auto"/>
        <w:jc w:val="both"/>
        <w:rPr>
          <w:rFonts w:ascii="Arial" w:hAnsi="Arial" w:cs="Arial"/>
          <w:b/>
          <w:sz w:val="24"/>
          <w:szCs w:val="24"/>
          <w:u w:val="single"/>
        </w:rPr>
      </w:pPr>
      <w:r w:rsidRPr="00DE7242">
        <w:rPr>
          <w:rFonts w:ascii="Arial" w:hAnsi="Arial" w:cs="Arial"/>
          <w:b/>
          <w:sz w:val="24"/>
          <w:szCs w:val="24"/>
          <w:u w:val="single"/>
        </w:rPr>
        <w:t>Literature review</w:t>
      </w:r>
    </w:p>
    <w:p w:rsidR="00DE7242" w:rsidRPr="00DE7242" w:rsidRDefault="00DE7242" w:rsidP="00DE7242">
      <w:pPr>
        <w:spacing w:after="100" w:afterAutospacing="1" w:line="360" w:lineRule="auto"/>
        <w:jc w:val="both"/>
        <w:rPr>
          <w:rFonts w:ascii="Arial" w:hAnsi="Arial" w:cs="Arial"/>
          <w:b/>
          <w:sz w:val="24"/>
          <w:szCs w:val="24"/>
          <w:u w:val="single"/>
        </w:rPr>
      </w:pPr>
      <w:r w:rsidRPr="00DE7242">
        <w:rPr>
          <w:rFonts w:ascii="Arial" w:hAnsi="Arial" w:cs="Arial"/>
          <w:sz w:val="24"/>
          <w:szCs w:val="24"/>
        </w:rPr>
        <w:t>(Williams and Mclnnes, 2014: 15) suggests that “historical theories have inevitable shaped our thinking about the nature of learning and influenced our organisation of and interaction with young children.” This indicates that there has been an unproved statement to show which strategies shows an effective teacher and whether the pedagogical knowledge benefits the learners individually. (Doyle, 2008: 15) agrees with the statement and states that “creating learner-centered environments is the most important thing faculty can do to optimise student learning.”</w:t>
      </w:r>
      <w:r w:rsidRPr="00DE7242">
        <w:rPr>
          <w:rFonts w:ascii="Arial" w:hAnsi="Arial" w:cs="Arial"/>
          <w:b/>
          <w:sz w:val="24"/>
          <w:szCs w:val="24"/>
        </w:rPr>
        <w:t xml:space="preserve"> </w:t>
      </w:r>
      <w:r w:rsidRPr="00DE7242">
        <w:rPr>
          <w:rFonts w:ascii="Arial" w:hAnsi="Arial" w:cs="Arial"/>
          <w:sz w:val="24"/>
          <w:szCs w:val="24"/>
        </w:rPr>
        <w:t>This supported the research question, highlighting that the children motivation are the main priorities.</w:t>
      </w:r>
    </w:p>
    <w:p w:rsidR="00DE7242" w:rsidRPr="00DE7242" w:rsidRDefault="00DE7242" w:rsidP="00DE7242">
      <w:pPr>
        <w:spacing w:after="100" w:afterAutospacing="1" w:line="360" w:lineRule="auto"/>
        <w:jc w:val="both"/>
        <w:rPr>
          <w:rFonts w:ascii="Arial" w:hAnsi="Arial" w:cs="Arial"/>
          <w:sz w:val="24"/>
          <w:szCs w:val="24"/>
        </w:rPr>
      </w:pPr>
      <w:r w:rsidRPr="00DE7242">
        <w:rPr>
          <w:rFonts w:ascii="Arial" w:hAnsi="Arial" w:cs="Arial"/>
          <w:sz w:val="24"/>
          <w:szCs w:val="24"/>
        </w:rPr>
        <w:t xml:space="preserve">Active learning is an increasingly important area in applied linguistics and the research will examine the importance of active learning and consider different theorists’ perspectives. In the current Welsh government Foundation Phase curriculum for 3 to 7 years old, (WAG, 2008:5) states that “children’s learning is most effective when it arises from first-hand experiences, whether spontaneous or structured.” This questions whether children are provided with plenty of first-hand experiences to motivate them effectively. Previous research on active learning has been exploratory in nature and has had different approaches in terminology. An example of this are that active learning should be child-centred. (Estyn, 2017: 57) states that the “leaders are proactive in accessing training and use internal expertise to good effect.” This indicates that the children are an active role in their learning and the teacher are the activator of learning rather than the instructor. In the Donaldson’s report, there are implications that the teaching and learning are going to change in 2020 with four proposal purposes ensuring that the children are ambitious capable learners, creative contributors, healthy confident individuals and ethical informed citizens. There was evidence that peer learning has a positive effect on motivation, problem solving and achievement. It can allow children to reflect on their performance and develop their self-esteem independently. </w:t>
      </w:r>
      <w:r w:rsidRPr="00DE7242">
        <w:rPr>
          <w:rFonts w:ascii="Arial" w:hAnsi="Arial" w:cs="Arial"/>
          <w:color w:val="000000"/>
          <w:sz w:val="24"/>
          <w:szCs w:val="24"/>
          <w:shd w:val="clear" w:color="auto" w:fill="FFFFFF"/>
        </w:rPr>
        <w:t xml:space="preserve">According to (CEI, 2019) “active learning refers to a broad range of teaching strategies which engage students </w:t>
      </w:r>
      <w:r w:rsidRPr="00DE7242">
        <w:rPr>
          <w:rFonts w:ascii="Arial" w:hAnsi="Arial" w:cs="Arial"/>
          <w:color w:val="000000"/>
          <w:sz w:val="24"/>
          <w:szCs w:val="24"/>
          <w:shd w:val="clear" w:color="auto" w:fill="FFFFFF"/>
        </w:rPr>
        <w:lastRenderedPageBreak/>
        <w:t>as active participants in their learning during class time with their instructor.” This illustrates that by adapting all the teaching strategies within the lesson, the children are able to become their own active learners and develop through collaboration with others.</w:t>
      </w:r>
    </w:p>
    <w:p w:rsidR="00DE7242" w:rsidRPr="00DE7242" w:rsidRDefault="00DE7242" w:rsidP="00DE7242">
      <w:pPr>
        <w:spacing w:after="100" w:afterAutospacing="1" w:line="360" w:lineRule="auto"/>
        <w:jc w:val="both"/>
        <w:rPr>
          <w:rFonts w:ascii="Arial" w:hAnsi="Arial" w:cs="Arial"/>
          <w:sz w:val="24"/>
          <w:szCs w:val="24"/>
        </w:rPr>
      </w:pPr>
      <w:r w:rsidRPr="00DE7242">
        <w:rPr>
          <w:rFonts w:ascii="Arial" w:hAnsi="Arial" w:cs="Arial"/>
          <w:sz w:val="24"/>
          <w:szCs w:val="24"/>
        </w:rPr>
        <w:t xml:space="preserve">(Freeman </w:t>
      </w:r>
      <w:r w:rsidRPr="00DE7242">
        <w:rPr>
          <w:rFonts w:ascii="Arial" w:hAnsi="Arial" w:cs="Arial"/>
          <w:i/>
          <w:sz w:val="24"/>
          <w:szCs w:val="24"/>
        </w:rPr>
        <w:t>et. al</w:t>
      </w:r>
      <w:r w:rsidRPr="00DE7242">
        <w:rPr>
          <w:rFonts w:ascii="Arial" w:hAnsi="Arial" w:cs="Arial"/>
          <w:sz w:val="24"/>
          <w:szCs w:val="24"/>
        </w:rPr>
        <w:t xml:space="preserve">, 2014) studied the comparison between active learning and traditional lecturing. The pupil’s overall performance during assessments were examined and the statistics showed that students in traditional lectures were 1.5 times more likely to fail than students in courses with active learning. However, this was supported through a conclusion from (Freeman </w:t>
      </w:r>
      <w:r w:rsidRPr="00DE7242">
        <w:rPr>
          <w:rFonts w:ascii="Arial" w:hAnsi="Arial" w:cs="Arial"/>
          <w:i/>
          <w:sz w:val="24"/>
          <w:szCs w:val="24"/>
        </w:rPr>
        <w:t>et. al</w:t>
      </w:r>
      <w:r w:rsidRPr="00DE7242">
        <w:rPr>
          <w:rFonts w:ascii="Arial" w:hAnsi="Arial" w:cs="Arial"/>
          <w:sz w:val="24"/>
          <w:szCs w:val="24"/>
        </w:rPr>
        <w:t>, 2014) suggesting that,</w:t>
      </w:r>
    </w:p>
    <w:p w:rsidR="00DE7242" w:rsidRPr="00DE7242" w:rsidRDefault="00DE7242" w:rsidP="00DE7242">
      <w:pPr>
        <w:spacing w:after="100" w:afterAutospacing="1" w:line="360" w:lineRule="auto"/>
        <w:ind w:left="720"/>
        <w:jc w:val="both"/>
        <w:rPr>
          <w:rFonts w:ascii="Arial" w:hAnsi="Arial" w:cs="Arial"/>
          <w:sz w:val="24"/>
          <w:szCs w:val="24"/>
        </w:rPr>
      </w:pPr>
      <w:r w:rsidRPr="00DE7242">
        <w:rPr>
          <w:rFonts w:ascii="Arial" w:hAnsi="Arial" w:cs="Arial"/>
          <w:sz w:val="24"/>
          <w:szCs w:val="24"/>
        </w:rPr>
        <w:t xml:space="preserve">Although student achievement was higher under active learning for both types of assessments, we hypothesise that the difference in gains for examinations versus concept inventories may be due to the two types of assessments testing qualitatively different cognitive skills. (Freeman </w:t>
      </w:r>
      <w:r w:rsidRPr="00DE7242">
        <w:rPr>
          <w:rFonts w:ascii="Arial" w:hAnsi="Arial" w:cs="Arial"/>
          <w:i/>
          <w:sz w:val="24"/>
          <w:szCs w:val="24"/>
        </w:rPr>
        <w:t>et. al</w:t>
      </w:r>
      <w:r w:rsidRPr="00DE7242">
        <w:rPr>
          <w:rFonts w:ascii="Arial" w:hAnsi="Arial" w:cs="Arial"/>
          <w:sz w:val="24"/>
          <w:szCs w:val="24"/>
        </w:rPr>
        <w:t>, 2014: 23)</w:t>
      </w:r>
    </w:p>
    <w:p w:rsidR="00DE7242" w:rsidRPr="00DE7242" w:rsidRDefault="00DE7242" w:rsidP="00DE7242">
      <w:pPr>
        <w:spacing w:after="100" w:afterAutospacing="1" w:line="360" w:lineRule="auto"/>
        <w:jc w:val="both"/>
        <w:rPr>
          <w:rFonts w:ascii="Arial" w:hAnsi="Arial" w:cs="Arial"/>
          <w:sz w:val="24"/>
          <w:szCs w:val="24"/>
        </w:rPr>
      </w:pPr>
      <w:r w:rsidRPr="00DE7242">
        <w:rPr>
          <w:rFonts w:ascii="Arial" w:hAnsi="Arial" w:cs="Arial"/>
          <w:sz w:val="24"/>
          <w:szCs w:val="24"/>
        </w:rPr>
        <w:t>This shows that even though active learning was effective, the approach of the research needed to be the same. For instance; the two types of assessments to allow the research evidence to be more accurate.</w:t>
      </w:r>
    </w:p>
    <w:p w:rsidR="00DE7242" w:rsidRPr="00DE7242" w:rsidRDefault="00DE7242" w:rsidP="00DE7242">
      <w:pPr>
        <w:spacing w:after="100" w:afterAutospacing="1" w:line="360" w:lineRule="auto"/>
        <w:jc w:val="both"/>
        <w:rPr>
          <w:rFonts w:ascii="Arial" w:hAnsi="Arial" w:cs="Arial"/>
          <w:sz w:val="24"/>
          <w:szCs w:val="24"/>
        </w:rPr>
      </w:pPr>
      <w:r w:rsidRPr="00DE7242">
        <w:rPr>
          <w:rFonts w:ascii="Arial" w:hAnsi="Arial" w:cs="Arial"/>
          <w:sz w:val="24"/>
          <w:szCs w:val="24"/>
        </w:rPr>
        <w:t>In an educational theorist perspective, active learning is significantly linked to the theory constructivism. It defines the idea that children’s knowledge is constructed through mental activities to develop their cognitive skills. Lev Vygotsky (1978) and Jean Piaget (1936) are two educational psychologists that believed in a number of key features such as social constructivism. In Vygotsky (1978) theory, there were three themes that related to the foundation of constructivism such as; social interaction, the MKO (more knowledgeable other) and the ZPD (zone of proximal development. In Vygotsky’s (1978) social development theory, it argues that social interaction is crucial for the child’s development. The theory states that,</w:t>
      </w:r>
    </w:p>
    <w:p w:rsidR="00DE7242" w:rsidRPr="00DE7242" w:rsidRDefault="00DE7242" w:rsidP="00DE7242">
      <w:pPr>
        <w:spacing w:after="100" w:afterAutospacing="1" w:line="360" w:lineRule="auto"/>
        <w:ind w:left="720"/>
        <w:jc w:val="both"/>
        <w:rPr>
          <w:rFonts w:ascii="Arial" w:hAnsi="Arial" w:cs="Arial"/>
          <w:sz w:val="24"/>
          <w:szCs w:val="24"/>
        </w:rPr>
      </w:pPr>
      <w:r w:rsidRPr="00DE7242">
        <w:rPr>
          <w:rFonts w:ascii="Arial" w:hAnsi="Arial" w:cs="Arial"/>
          <w:sz w:val="24"/>
          <w:szCs w:val="24"/>
        </w:rPr>
        <w:t xml:space="preserve">Every function in the child’s cultural development appears twice: first, on the social level, and later, on the individual level ... this applies equally to voluntary attention, to logical memory, and to the formation of concepts. All the higher functions originate as actual relationships between individuals. (Vygotsky, 1978: 57)   </w:t>
      </w:r>
    </w:p>
    <w:p w:rsidR="00DE7242" w:rsidRPr="00DE7242" w:rsidRDefault="00DE7242" w:rsidP="00DE7242">
      <w:pPr>
        <w:spacing w:after="100" w:afterAutospacing="1" w:line="360" w:lineRule="auto"/>
        <w:jc w:val="both"/>
        <w:rPr>
          <w:rFonts w:ascii="Arial" w:hAnsi="Arial" w:cs="Arial"/>
          <w:color w:val="FF0000"/>
          <w:sz w:val="24"/>
          <w:szCs w:val="24"/>
        </w:rPr>
      </w:pPr>
      <w:r w:rsidRPr="00DE7242">
        <w:rPr>
          <w:rFonts w:ascii="Arial" w:hAnsi="Arial" w:cs="Arial"/>
          <w:sz w:val="24"/>
          <w:szCs w:val="24"/>
        </w:rPr>
        <w:lastRenderedPageBreak/>
        <w:t xml:space="preserve">This emphasises that children learn through peer to peer interaction firstly, and then integrate into the individual mental structure. In relation to Piaget’s (1936) stages theory of development, the theory discusses discrete processes for the children to follow in order to develop mentally. (Shaffer and Kipper, 2010: 293) states that “it was Piaget who brought the developmental psychologists’ attention the fact that infants and children are active, hand-on creatures.” This indicates that children are active thinkers and are sculptors of their own development. Linking to the two educational psychologists, they both agree that children should take an active role in the learning process to extend their learning. It allows social interactions to take place and according to the theorists, it is fundamental for the child’s development. </w:t>
      </w:r>
    </w:p>
    <w:p w:rsidR="00DE7242" w:rsidRPr="00C63A63" w:rsidRDefault="00DE7242" w:rsidP="00DE7242">
      <w:pPr>
        <w:spacing w:after="100" w:afterAutospacing="1" w:line="360" w:lineRule="auto"/>
        <w:jc w:val="both"/>
        <w:rPr>
          <w:rFonts w:ascii="Arial" w:hAnsi="Arial" w:cs="Arial"/>
          <w:sz w:val="24"/>
          <w:szCs w:val="24"/>
        </w:rPr>
      </w:pPr>
      <w:r w:rsidRPr="00DE7242">
        <w:rPr>
          <w:rFonts w:ascii="Arial" w:hAnsi="Arial" w:cs="Arial"/>
          <w:color w:val="000000"/>
          <w:sz w:val="24"/>
          <w:szCs w:val="24"/>
          <w:shd w:val="clear" w:color="auto" w:fill="FFFFFF"/>
        </w:rPr>
        <w:t xml:space="preserve">There are many different teaching strategies when implementing active learning for example; through reciprocal questioning. This encourages children to create their own questions and take on the role of the teacher. Another example could be from rotating chair group discussions. This allows the children to actively listen to others and follow a pattern of guiding class discussions and summarise previous knowledge. The advantages to active learning are that it cultivates the </w:t>
      </w:r>
      <w:r w:rsidRPr="00DE7242">
        <w:rPr>
          <w:rFonts w:ascii="Arial" w:hAnsi="Arial" w:cs="Arial"/>
          <w:sz w:val="24"/>
          <w:szCs w:val="24"/>
        </w:rPr>
        <w:t xml:space="preserve">children to learn through addressing and posing scientific questions when discovering learning. It is important that teachers develop the children ability to explore through enquiry-based learning. In contrast, there are many disadvantages to active learning. For instance; some children might not be prepared to participate which could affect the other children during the activity. Another example are that teachers often requires more time to plan for the lesson to ensure that it is engaging and practical for the children. In addition, there are factors that need to be considered when implementing active learning. </w:t>
      </w:r>
      <w:r w:rsidRPr="00DE7242">
        <w:rPr>
          <w:rFonts w:ascii="Arial" w:hAnsi="Arial" w:cs="Arial"/>
          <w:color w:val="FF0000"/>
          <w:sz w:val="24"/>
          <w:szCs w:val="24"/>
        </w:rPr>
        <w:t>(Reference)</w:t>
      </w:r>
      <w:r w:rsidRPr="00DE7242">
        <w:rPr>
          <w:rFonts w:ascii="Arial" w:hAnsi="Arial" w:cs="Arial"/>
          <w:sz w:val="24"/>
          <w:szCs w:val="24"/>
        </w:rPr>
        <w:t xml:space="preserve"> For example, a stimulating learning environment can provide children with the opportunity to experiment independently and have spatial awareness of others.</w:t>
      </w:r>
    </w:p>
    <w:p w:rsidR="00296A56" w:rsidRDefault="00296A56"/>
    <w:sectPr w:rsidR="00296A56" w:rsidSect="004C41FB">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drawingGridHorizontalSpacing w:val="110"/>
  <w:displayHorizontalDrawingGridEvery w:val="2"/>
  <w:displayVerticalDrawingGridEvery w:val="2"/>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DE7242"/>
    <w:rsid w:val="00296A56"/>
    <w:rsid w:val="004C41FB"/>
    <w:rsid w:val="006476E2"/>
    <w:rsid w:val="00DE72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02F5CF2-F588-4C88-B033-417CEF7CE2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E724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1715</Words>
  <Characters>9778</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Jessie Chau</dc:creator>
  <cp:keywords/>
  <dc:description/>
  <cp:lastModifiedBy>Jessie Chau</cp:lastModifiedBy>
  <cp:revision>1</cp:revision>
  <dcterms:created xsi:type="dcterms:W3CDTF">2019-02-25T13:20:00Z</dcterms:created>
  <dcterms:modified xsi:type="dcterms:W3CDTF">2019-02-25T13:21:00Z</dcterms:modified>
</cp:coreProperties>
</file>