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3E25" w:rsidRPr="00F93E25" w:rsidRDefault="00F93E25" w:rsidP="00F93E25">
      <w:pPr>
        <w:rPr>
          <w:rFonts w:ascii="Cambria" w:hAnsi="Cambria" w:cs="Open Sans"/>
          <w:b/>
          <w:color w:val="373A3C"/>
          <w:sz w:val="24"/>
          <w:szCs w:val="24"/>
          <w:u w:val="single"/>
          <w:shd w:val="clear" w:color="auto" w:fill="FFFFFF"/>
        </w:rPr>
      </w:pPr>
    </w:p>
    <w:p w:rsidR="00F93E25" w:rsidRPr="00F93E25" w:rsidRDefault="00F93E25" w:rsidP="00F93E25">
      <w:pPr>
        <w:spacing w:after="0" w:line="240" w:lineRule="auto"/>
        <w:ind w:left="-180" w:right="-334"/>
        <w:rPr>
          <w:rFonts w:ascii="Trebuchet MS" w:eastAsia="SimSun" w:hAnsi="Trebuchet MS" w:cs="Tahoma"/>
          <w:color w:val="000000"/>
          <w:sz w:val="24"/>
          <w:szCs w:val="24"/>
          <w:lang w:eastAsia="zh-CN"/>
        </w:rPr>
      </w:pPr>
      <w:r w:rsidRPr="00F93E25">
        <w:rPr>
          <w:rFonts w:ascii="Georgia" w:eastAsia="SimSun" w:hAnsi="Georgia" w:cs="Times New Roman"/>
          <w:noProof/>
          <w:color w:val="000000"/>
          <w:sz w:val="21"/>
          <w:szCs w:val="21"/>
          <w:lang w:eastAsia="zh-CN"/>
        </w:rPr>
        <w:drawing>
          <wp:inline distT="0" distB="0" distL="0" distR="0" wp14:anchorId="78FAFB5A" wp14:editId="4F89AA53">
            <wp:extent cx="2880360" cy="1051560"/>
            <wp:effectExtent l="19050" t="19050" r="15240" b="15240"/>
            <wp:docPr id="21" name="Picture 2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cmpd="sng">
                      <a:solidFill>
                        <a:srgbClr val="000000"/>
                      </a:solidFill>
                      <a:miter lim="800000"/>
                      <a:headEnd/>
                      <a:tailEnd/>
                    </a:ln>
                    <a:effectLst/>
                  </pic:spPr>
                </pic:pic>
              </a:graphicData>
            </a:graphic>
          </wp:inline>
        </w:drawing>
      </w:r>
    </w:p>
    <w:p w:rsidR="00F93E25" w:rsidRPr="00F93E25" w:rsidRDefault="00F93E25" w:rsidP="00F93E25">
      <w:pPr>
        <w:keepNext/>
        <w:keepLines/>
        <w:spacing w:before="240" w:after="0"/>
        <w:jc w:val="center"/>
        <w:outlineLvl w:val="0"/>
        <w:rPr>
          <w:rFonts w:asciiTheme="majorHAnsi" w:eastAsiaTheme="majorEastAsia" w:hAnsiTheme="majorHAnsi" w:cstheme="majorBidi"/>
          <w:color w:val="2F5496" w:themeColor="accent1" w:themeShade="BF"/>
          <w:sz w:val="32"/>
          <w:szCs w:val="32"/>
          <w:lang w:val="cy-GB"/>
        </w:rPr>
      </w:pPr>
      <w:r w:rsidRPr="00F93E25">
        <w:rPr>
          <w:rFonts w:asciiTheme="majorHAnsi" w:eastAsiaTheme="majorEastAsia" w:hAnsiTheme="majorHAnsi" w:cstheme="majorBidi"/>
          <w:color w:val="2F5496" w:themeColor="accent1" w:themeShade="BF"/>
          <w:sz w:val="32"/>
          <w:szCs w:val="32"/>
          <w:lang w:val="cy-GB"/>
        </w:rPr>
        <w:t>Undergraduate assignment feedback form</w:t>
      </w:r>
    </w:p>
    <w:p w:rsidR="00F93E25" w:rsidRPr="00F93E25" w:rsidRDefault="00F93E25" w:rsidP="00F93E25">
      <w:pPr>
        <w:jc w:val="center"/>
        <w:rPr>
          <w:rFonts w:ascii="Arial" w:hAnsi="Arial" w:cs="Arial"/>
          <w:b/>
          <w:lang w:val="cy-GB"/>
        </w:rPr>
      </w:pPr>
      <w:r w:rsidRPr="00F93E25">
        <w:rPr>
          <w:rFonts w:ascii="Arial" w:hAnsi="Arial" w:cs="Arial"/>
          <w:b/>
          <w:lang w:val="cy-GB"/>
        </w:rPr>
        <w:t>(to be completed by marker)</w:t>
      </w:r>
    </w:p>
    <w:p w:rsidR="00F93E25" w:rsidRPr="00F93E25" w:rsidRDefault="00F93E25" w:rsidP="00F93E25">
      <w:pPr>
        <w:jc w:val="center"/>
        <w:rPr>
          <w:rFonts w:ascii="Arial" w:hAnsi="Arial" w:cs="Arial"/>
          <w:b/>
          <w:lang w:val="cy-GB"/>
        </w:rPr>
      </w:pPr>
    </w:p>
    <w:p w:rsidR="00F93E25" w:rsidRPr="00F93E25" w:rsidRDefault="00F93E25" w:rsidP="00F93E25">
      <w:pPr>
        <w:keepNext/>
        <w:keepLines/>
        <w:spacing w:before="40" w:after="0"/>
        <w:outlineLvl w:val="2"/>
        <w:rPr>
          <w:rFonts w:ascii="Trebuchet MS" w:eastAsiaTheme="majorEastAsia" w:hAnsi="Trebuchet MS" w:cstheme="majorBidi"/>
          <w:color w:val="1F3763" w:themeColor="accent1" w:themeShade="7F"/>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F93E25" w:rsidRPr="00F93E25" w:rsidTr="00764CA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F93E25" w:rsidRPr="00F93E25" w:rsidRDefault="00F93E25" w:rsidP="00F93E25">
            <w:pPr>
              <w:spacing w:after="0" w:line="240" w:lineRule="auto"/>
              <w:ind w:right="34"/>
              <w:rPr>
                <w:rFonts w:ascii="Calibri" w:eastAsia="SimSun" w:hAnsi="Calibri" w:cs="Tahoma"/>
                <w:i/>
                <w:color w:val="000000"/>
                <w:sz w:val="24"/>
                <w:szCs w:val="24"/>
                <w:lang w:eastAsia="zh-CN"/>
              </w:rPr>
            </w:pPr>
            <w:r w:rsidRPr="00F93E25">
              <w:rPr>
                <w:rFonts w:ascii="Calibri" w:eastAsia="SimSun" w:hAnsi="Calibri" w:cs="Tahoma"/>
                <w:i/>
                <w:color w:val="000000"/>
                <w:sz w:val="24"/>
                <w:szCs w:val="24"/>
                <w:lang w:eastAsia="zh-CN"/>
              </w:rPr>
              <w:t>Student Name: Samuel Neyland-Evans</w:t>
            </w:r>
          </w:p>
          <w:p w:rsidR="00F93E25" w:rsidRPr="00F93E25" w:rsidRDefault="00F93E25" w:rsidP="00F93E25">
            <w:pPr>
              <w:spacing w:after="0" w:line="240" w:lineRule="auto"/>
              <w:ind w:right="34"/>
              <w:rPr>
                <w:rFonts w:ascii="Calibri" w:eastAsia="SimSun" w:hAnsi="Calibri" w:cs="Tahoma"/>
                <w:i/>
                <w:color w:val="000000"/>
                <w:sz w:val="24"/>
                <w:szCs w:val="24"/>
                <w:lang w:eastAsia="zh-CN"/>
              </w:rPr>
            </w:pPr>
          </w:p>
        </w:tc>
      </w:tr>
      <w:tr w:rsidR="00F93E25" w:rsidRPr="00F93E25" w:rsidTr="00764CA9">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F93E25" w:rsidRPr="00F93E25" w:rsidRDefault="00F93E25" w:rsidP="00F93E25">
            <w:pPr>
              <w:spacing w:after="0" w:line="240" w:lineRule="auto"/>
              <w:ind w:right="34"/>
              <w:rPr>
                <w:rFonts w:ascii="Calibri" w:eastAsia="SimSun" w:hAnsi="Calibri" w:cs="Tahoma"/>
                <w:i/>
                <w:color w:val="000000"/>
                <w:sz w:val="24"/>
                <w:szCs w:val="24"/>
                <w:lang w:eastAsia="zh-CN"/>
              </w:rPr>
            </w:pPr>
            <w:r w:rsidRPr="00F93E25">
              <w:rPr>
                <w:rFonts w:ascii="Calibri" w:eastAsia="SimSun" w:hAnsi="Calibri" w:cs="Tahoma"/>
                <w:i/>
                <w:color w:val="000000"/>
                <w:sz w:val="24"/>
                <w:szCs w:val="24"/>
                <w:lang w:eastAsia="zh-CN"/>
              </w:rPr>
              <w:t xml:space="preserve">Module title: </w:t>
            </w:r>
            <w:r>
              <w:rPr>
                <w:rFonts w:ascii="Calibri" w:eastAsia="SimSun" w:hAnsi="Calibri" w:cs="Tahoma"/>
                <w:i/>
                <w:color w:val="000000"/>
                <w:sz w:val="24"/>
                <w:szCs w:val="24"/>
                <w:lang w:eastAsia="zh-CN"/>
              </w:rPr>
              <w:t>Contemporary Analytic Philosophy</w:t>
            </w:r>
          </w:p>
        </w:tc>
        <w:tc>
          <w:tcPr>
            <w:tcW w:w="3967" w:type="dxa"/>
            <w:gridSpan w:val="2"/>
            <w:tcBorders>
              <w:top w:val="single" w:sz="4" w:space="0" w:color="auto"/>
              <w:left w:val="single" w:sz="4" w:space="0" w:color="auto"/>
              <w:bottom w:val="single" w:sz="4" w:space="0" w:color="auto"/>
              <w:right w:val="single" w:sz="4" w:space="0" w:color="auto"/>
            </w:tcBorders>
          </w:tcPr>
          <w:p w:rsidR="00F93E25" w:rsidRPr="00F93E25" w:rsidRDefault="00F93E25" w:rsidP="00F93E25">
            <w:pPr>
              <w:spacing w:after="0" w:line="240" w:lineRule="auto"/>
              <w:ind w:right="34"/>
              <w:rPr>
                <w:rFonts w:ascii="Calibri" w:eastAsia="SimSun" w:hAnsi="Calibri" w:cs="Tahoma"/>
                <w:i/>
                <w:color w:val="000000"/>
                <w:sz w:val="24"/>
                <w:szCs w:val="24"/>
                <w:lang w:eastAsia="zh-CN"/>
              </w:rPr>
            </w:pPr>
            <w:r w:rsidRPr="00F93E25">
              <w:rPr>
                <w:rFonts w:ascii="Calibri" w:eastAsia="SimSun" w:hAnsi="Calibri" w:cs="Tahoma"/>
                <w:i/>
                <w:color w:val="000000"/>
                <w:sz w:val="24"/>
                <w:szCs w:val="24"/>
                <w:lang w:eastAsia="zh-CN"/>
              </w:rPr>
              <w:t>Student number: 1601937</w:t>
            </w:r>
          </w:p>
        </w:tc>
      </w:tr>
      <w:tr w:rsidR="00F93E25" w:rsidRPr="00F93E25" w:rsidTr="00764CA9">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F93E25" w:rsidRPr="00F93E25" w:rsidRDefault="00F93E25" w:rsidP="00F93E25">
            <w:pPr>
              <w:spacing w:after="0" w:line="240" w:lineRule="auto"/>
              <w:rPr>
                <w:rFonts w:ascii="Calibri" w:eastAsia="SimSun" w:hAnsi="Calibri" w:cs="Tahoma"/>
                <w:i/>
                <w:color w:val="000000"/>
                <w:sz w:val="24"/>
                <w:szCs w:val="24"/>
                <w:lang w:eastAsia="zh-CN"/>
              </w:rPr>
            </w:pPr>
            <w:r w:rsidRPr="00F93E25">
              <w:rPr>
                <w:rFonts w:ascii="Calibri" w:eastAsia="SimSun" w:hAnsi="Calibri" w:cs="Tahoma"/>
                <w:i/>
                <w:color w:val="000000"/>
                <w:sz w:val="24"/>
                <w:szCs w:val="24"/>
                <w:lang w:eastAsia="zh-CN"/>
              </w:rPr>
              <w:t>For completion by marker:</w:t>
            </w:r>
          </w:p>
          <w:p w:rsidR="00F93E25" w:rsidRPr="00F93E25" w:rsidRDefault="00F93E25" w:rsidP="00F93E25">
            <w:pPr>
              <w:spacing w:before="100" w:beforeAutospacing="1" w:after="100" w:afterAutospacing="1" w:line="240" w:lineRule="auto"/>
              <w:rPr>
                <w:rFonts w:ascii="Calibri" w:eastAsia="SimSun" w:hAnsi="Calibri" w:cs="Tahoma"/>
                <w:i/>
                <w:color w:val="000000"/>
                <w:sz w:val="24"/>
                <w:szCs w:val="24"/>
                <w:lang w:eastAsia="zh-CN"/>
              </w:rPr>
            </w:pPr>
            <w:r w:rsidRPr="00F93E25">
              <w:rPr>
                <w:rFonts w:ascii="Calibri" w:eastAsia="SimSun" w:hAnsi="Calibri" w:cs="Tahoma"/>
                <w:i/>
                <w:color w:val="000000"/>
                <w:sz w:val="24"/>
                <w:szCs w:val="24"/>
                <w:lang w:eastAsia="zh-CN"/>
              </w:rPr>
              <w:t>Comments:</w:t>
            </w:r>
          </w:p>
          <w:p w:rsidR="00F93E25" w:rsidRPr="00F93E25" w:rsidRDefault="00F93E25" w:rsidP="00F93E25">
            <w:pPr>
              <w:spacing w:before="100" w:beforeAutospacing="1" w:after="100" w:afterAutospacing="1" w:line="240" w:lineRule="auto"/>
              <w:rPr>
                <w:rFonts w:ascii="Calibri" w:eastAsia="SimSun" w:hAnsi="Calibri" w:cs="Tahoma"/>
                <w:i/>
                <w:color w:val="000000"/>
                <w:sz w:val="24"/>
                <w:szCs w:val="24"/>
                <w:lang w:eastAsia="zh-CN"/>
              </w:rPr>
            </w:pPr>
          </w:p>
          <w:p w:rsidR="00F93E25" w:rsidRPr="00F93E25" w:rsidRDefault="00F93E25" w:rsidP="00F93E25">
            <w:pPr>
              <w:spacing w:before="100" w:beforeAutospacing="1" w:after="100" w:afterAutospacing="1" w:line="240" w:lineRule="auto"/>
              <w:rPr>
                <w:rFonts w:ascii="Calibri" w:eastAsia="SimSun" w:hAnsi="Calibri" w:cs="Tahoma"/>
                <w:i/>
                <w:color w:val="000000"/>
                <w:sz w:val="24"/>
                <w:szCs w:val="24"/>
                <w:lang w:eastAsia="zh-CN"/>
              </w:rPr>
            </w:pPr>
          </w:p>
          <w:p w:rsidR="00F93E25" w:rsidRPr="00F93E25" w:rsidRDefault="00F93E25" w:rsidP="00F93E25">
            <w:pPr>
              <w:spacing w:before="100" w:beforeAutospacing="1" w:after="100" w:afterAutospacing="1" w:line="240" w:lineRule="auto"/>
              <w:rPr>
                <w:rFonts w:ascii="Calibri" w:eastAsia="SimSun" w:hAnsi="Calibri" w:cs="Tahoma"/>
                <w:i/>
                <w:color w:val="000000"/>
                <w:sz w:val="24"/>
                <w:szCs w:val="24"/>
                <w:lang w:eastAsia="zh-CN"/>
              </w:rPr>
            </w:pPr>
          </w:p>
          <w:p w:rsidR="00F93E25" w:rsidRPr="00F93E25" w:rsidRDefault="00F93E25" w:rsidP="00F93E25">
            <w:pPr>
              <w:spacing w:before="100" w:beforeAutospacing="1" w:after="100" w:afterAutospacing="1" w:line="240" w:lineRule="auto"/>
              <w:rPr>
                <w:rFonts w:ascii="Calibri" w:eastAsia="SimSun" w:hAnsi="Calibri" w:cs="Tahoma"/>
                <w:i/>
                <w:color w:val="000000"/>
                <w:sz w:val="24"/>
                <w:szCs w:val="24"/>
                <w:lang w:eastAsia="zh-CN"/>
              </w:rPr>
            </w:pPr>
          </w:p>
          <w:p w:rsidR="00F93E25" w:rsidRPr="00F93E25" w:rsidRDefault="00F93E25" w:rsidP="00F93E25">
            <w:pPr>
              <w:spacing w:before="100" w:beforeAutospacing="1" w:after="100" w:afterAutospacing="1" w:line="240" w:lineRule="auto"/>
              <w:rPr>
                <w:rFonts w:ascii="Calibri" w:eastAsia="SimSun" w:hAnsi="Calibri" w:cs="Tahoma"/>
                <w:i/>
                <w:color w:val="000000"/>
                <w:sz w:val="24"/>
                <w:szCs w:val="24"/>
                <w:lang w:eastAsia="zh-CN"/>
              </w:rPr>
            </w:pPr>
          </w:p>
          <w:p w:rsidR="00F93E25" w:rsidRPr="00F93E25" w:rsidRDefault="00F93E25" w:rsidP="00F93E25">
            <w:pPr>
              <w:spacing w:before="100" w:beforeAutospacing="1" w:after="100" w:afterAutospacing="1" w:line="240" w:lineRule="auto"/>
              <w:rPr>
                <w:rFonts w:ascii="Calibri" w:eastAsia="SimSun" w:hAnsi="Calibri" w:cs="Tahoma"/>
                <w:i/>
                <w:color w:val="000000"/>
                <w:sz w:val="24"/>
                <w:szCs w:val="24"/>
                <w:lang w:eastAsia="zh-CN"/>
              </w:rPr>
            </w:pPr>
          </w:p>
          <w:p w:rsidR="00F93E25" w:rsidRPr="00F93E25" w:rsidRDefault="00F93E25" w:rsidP="00F93E25">
            <w:pPr>
              <w:spacing w:before="100" w:beforeAutospacing="1" w:after="100" w:afterAutospacing="1" w:line="240" w:lineRule="auto"/>
              <w:rPr>
                <w:rFonts w:ascii="Calibri" w:eastAsia="SimSun" w:hAnsi="Calibri" w:cs="Tahoma"/>
                <w:i/>
                <w:color w:val="000000"/>
                <w:sz w:val="24"/>
                <w:szCs w:val="24"/>
                <w:lang w:eastAsia="zh-CN"/>
              </w:rPr>
            </w:pPr>
          </w:p>
          <w:p w:rsidR="00F93E25" w:rsidRPr="00F93E25" w:rsidRDefault="00F93E25" w:rsidP="00F93E25">
            <w:pPr>
              <w:spacing w:before="100" w:beforeAutospacing="1" w:after="100" w:afterAutospacing="1" w:line="240" w:lineRule="auto"/>
              <w:rPr>
                <w:rFonts w:ascii="Calibri" w:eastAsia="SimSun" w:hAnsi="Calibri" w:cs="Tahoma"/>
                <w:i/>
                <w:color w:val="000000"/>
                <w:sz w:val="24"/>
                <w:szCs w:val="24"/>
                <w:lang w:eastAsia="zh-CN"/>
              </w:rPr>
            </w:pPr>
          </w:p>
          <w:p w:rsidR="00F93E25" w:rsidRPr="00F93E25" w:rsidRDefault="00F93E25" w:rsidP="00F93E25">
            <w:pPr>
              <w:spacing w:before="100" w:beforeAutospacing="1" w:after="100" w:afterAutospacing="1" w:line="240" w:lineRule="auto"/>
              <w:rPr>
                <w:rFonts w:ascii="Calibri" w:eastAsia="SimSun" w:hAnsi="Calibri" w:cs="Tahoma"/>
                <w:i/>
                <w:color w:val="000000"/>
                <w:sz w:val="24"/>
                <w:szCs w:val="24"/>
                <w:lang w:eastAsia="zh-CN"/>
              </w:rPr>
            </w:pPr>
          </w:p>
          <w:p w:rsidR="00F93E25" w:rsidRPr="00F93E25" w:rsidRDefault="00F93E25" w:rsidP="00F93E25">
            <w:pPr>
              <w:spacing w:before="100" w:beforeAutospacing="1" w:after="100" w:afterAutospacing="1" w:line="240" w:lineRule="auto"/>
              <w:rPr>
                <w:rFonts w:ascii="Calibri" w:eastAsia="SimSun" w:hAnsi="Calibri" w:cs="Tahoma"/>
                <w:i/>
                <w:color w:val="000000"/>
                <w:sz w:val="24"/>
                <w:szCs w:val="24"/>
                <w:lang w:eastAsia="zh-CN"/>
              </w:rPr>
            </w:pPr>
          </w:p>
          <w:p w:rsidR="00F93E25" w:rsidRPr="00F93E25" w:rsidRDefault="00F93E25" w:rsidP="00F93E25">
            <w:pPr>
              <w:spacing w:before="100" w:beforeAutospacing="1" w:after="100" w:afterAutospacing="1" w:line="240" w:lineRule="auto"/>
              <w:rPr>
                <w:rFonts w:ascii="Calibri" w:eastAsia="SimSun" w:hAnsi="Calibri" w:cs="Tahoma"/>
                <w:i/>
                <w:color w:val="000000"/>
                <w:sz w:val="24"/>
                <w:szCs w:val="24"/>
                <w:lang w:eastAsia="zh-CN"/>
              </w:rPr>
            </w:pPr>
          </w:p>
        </w:tc>
      </w:tr>
      <w:tr w:rsidR="00F93E25" w:rsidRPr="00F93E25" w:rsidTr="00764CA9">
        <w:trPr>
          <w:trHeight w:val="492"/>
        </w:trPr>
        <w:tc>
          <w:tcPr>
            <w:tcW w:w="6768" w:type="dxa"/>
            <w:gridSpan w:val="2"/>
            <w:tcBorders>
              <w:top w:val="single" w:sz="4" w:space="0" w:color="auto"/>
            </w:tcBorders>
            <w:vAlign w:val="center"/>
          </w:tcPr>
          <w:p w:rsidR="00F93E25" w:rsidRPr="00F93E25" w:rsidRDefault="00F93E25" w:rsidP="00F93E25">
            <w:pPr>
              <w:spacing w:before="100" w:beforeAutospacing="1" w:after="100" w:afterAutospacing="1" w:line="240" w:lineRule="auto"/>
              <w:ind w:left="142" w:right="34"/>
              <w:rPr>
                <w:rFonts w:ascii="Calibri" w:eastAsia="SimSun" w:hAnsi="Calibri" w:cs="Tahoma"/>
                <w:i/>
                <w:color w:val="000000"/>
                <w:sz w:val="24"/>
                <w:szCs w:val="24"/>
                <w:lang w:eastAsia="zh-CN"/>
              </w:rPr>
            </w:pPr>
            <w:r w:rsidRPr="00F93E25">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rsidR="00F93E25" w:rsidRPr="00F93E25" w:rsidRDefault="00F93E25" w:rsidP="00F93E25">
            <w:pPr>
              <w:spacing w:before="100" w:beforeAutospacing="1" w:after="0" w:afterAutospacing="1" w:line="240" w:lineRule="auto"/>
              <w:ind w:left="142" w:right="34"/>
              <w:rPr>
                <w:rFonts w:ascii="Calibri" w:eastAsia="SimSun" w:hAnsi="Calibri" w:cs="Tahoma"/>
                <w:i/>
                <w:color w:val="000000"/>
                <w:sz w:val="24"/>
                <w:szCs w:val="24"/>
                <w:lang w:eastAsia="zh-CN"/>
              </w:rPr>
            </w:pPr>
            <w:r w:rsidRPr="00F93E25">
              <w:rPr>
                <w:rFonts w:ascii="Calibri" w:eastAsia="SimSun" w:hAnsi="Calibri" w:cs="Tahoma"/>
                <w:i/>
                <w:color w:val="000000"/>
                <w:sz w:val="24"/>
                <w:szCs w:val="24"/>
                <w:lang w:eastAsia="zh-CN"/>
              </w:rPr>
              <w:t>Date:</w:t>
            </w:r>
          </w:p>
        </w:tc>
      </w:tr>
      <w:tr w:rsidR="00F93E25" w:rsidRPr="00F93E25" w:rsidTr="00764CA9">
        <w:tc>
          <w:tcPr>
            <w:tcW w:w="8755" w:type="dxa"/>
            <w:gridSpan w:val="3"/>
            <w:vAlign w:val="center"/>
          </w:tcPr>
          <w:p w:rsidR="00F93E25" w:rsidRPr="00F93E25" w:rsidRDefault="00F93E25" w:rsidP="00F93E25">
            <w:pPr>
              <w:spacing w:after="0" w:line="240" w:lineRule="auto"/>
              <w:ind w:left="142" w:right="34"/>
              <w:rPr>
                <w:rFonts w:ascii="Calibri" w:eastAsia="SimSun" w:hAnsi="Calibri" w:cs="Tahoma"/>
                <w:i/>
                <w:color w:val="000000"/>
                <w:sz w:val="24"/>
                <w:szCs w:val="24"/>
                <w:lang w:eastAsia="zh-CN"/>
              </w:rPr>
            </w:pPr>
            <w:r w:rsidRPr="00F93E25">
              <w:rPr>
                <w:rFonts w:ascii="Calibri" w:eastAsia="SimSun" w:hAnsi="Calibri" w:cs="Tahoma"/>
                <w:i/>
                <w:color w:val="000000"/>
                <w:sz w:val="24"/>
                <w:szCs w:val="24"/>
                <w:lang w:eastAsia="zh-CN"/>
              </w:rPr>
              <w:t xml:space="preserve">Provisional mark: </w:t>
            </w:r>
          </w:p>
          <w:p w:rsidR="00F93E25" w:rsidRPr="00F93E25" w:rsidRDefault="00F93E25" w:rsidP="00F93E25">
            <w:pPr>
              <w:spacing w:after="0" w:line="240" w:lineRule="auto"/>
              <w:ind w:left="142" w:right="34"/>
              <w:rPr>
                <w:rFonts w:ascii="Calibri" w:eastAsia="SimSun" w:hAnsi="Calibri" w:cs="Tahoma"/>
                <w:i/>
                <w:color w:val="000000"/>
                <w:sz w:val="24"/>
                <w:szCs w:val="24"/>
                <w:lang w:eastAsia="zh-CN"/>
              </w:rPr>
            </w:pPr>
            <w:r w:rsidRPr="00F93E25">
              <w:rPr>
                <w:rFonts w:ascii="Calibri" w:eastAsia="SimSun" w:hAnsi="Calibri" w:cs="Tahoma"/>
                <w:b/>
                <w:i/>
                <w:color w:val="000000"/>
                <w:sz w:val="24"/>
                <w:szCs w:val="24"/>
                <w:lang w:eastAsia="zh-CN"/>
              </w:rPr>
              <w:t>NB.</w:t>
            </w:r>
            <w:r w:rsidRPr="00F93E25">
              <w:rPr>
                <w:rFonts w:ascii="Calibri" w:eastAsia="SimSun" w:hAnsi="Calibri" w:cs="Tahoma"/>
                <w:i/>
                <w:color w:val="000000"/>
                <w:sz w:val="24"/>
                <w:szCs w:val="24"/>
                <w:lang w:eastAsia="zh-CN"/>
              </w:rPr>
              <w:t xml:space="preserve">  All marks are provisional until confirmed by the final examination board. </w:t>
            </w:r>
          </w:p>
        </w:tc>
      </w:tr>
    </w:tbl>
    <w:p w:rsidR="00417C80" w:rsidRDefault="00BF7658" w:rsidP="00E309F3">
      <w:pPr>
        <w:jc w:val="center"/>
        <w:rPr>
          <w:rFonts w:ascii="Cambria" w:hAnsi="Cambria"/>
          <w:b/>
          <w:i/>
          <w:u w:val="single"/>
        </w:rPr>
      </w:pPr>
      <w:r w:rsidRPr="00BF7658">
        <w:rPr>
          <w:rFonts w:ascii="Cambria" w:hAnsi="Cambria"/>
          <w:b/>
          <w:i/>
          <w:u w:val="single"/>
        </w:rPr>
        <w:lastRenderedPageBreak/>
        <w:t>Russell argues (</w:t>
      </w:r>
      <w:r w:rsidRPr="00BF7658">
        <w:rPr>
          <w:rFonts w:ascii="Cambria" w:hAnsi="Cambria"/>
          <w:b/>
          <w:i/>
          <w:iCs/>
          <w:u w:val="single"/>
        </w:rPr>
        <w:t>Problems chpt3) </w:t>
      </w:r>
      <w:r w:rsidRPr="00BF7658">
        <w:rPr>
          <w:rFonts w:ascii="Cambria" w:hAnsi="Cambria"/>
          <w:b/>
          <w:i/>
          <w:u w:val="single"/>
        </w:rPr>
        <w:t>that it is rational to believe that our sense data are really signs of the existence of something independent of us and our perceptions. Examine this claim.</w:t>
      </w:r>
    </w:p>
    <w:p w:rsidR="00732ADA" w:rsidRDefault="0085521B" w:rsidP="00417C80">
      <w:pPr>
        <w:rPr>
          <w:rFonts w:ascii="Cambria" w:hAnsi="Cambria"/>
        </w:rPr>
      </w:pPr>
      <w:r>
        <w:rPr>
          <w:rFonts w:ascii="Cambria" w:hAnsi="Cambria"/>
        </w:rPr>
        <w:t xml:space="preserve">Russell’s </w:t>
      </w:r>
      <w:r w:rsidR="00732ADA">
        <w:rPr>
          <w:rFonts w:ascii="Cambria" w:hAnsi="Cambria"/>
        </w:rPr>
        <w:t>main contribution to philosophy is found in his book “The Problems of Philosophy”, where he critically analyses wha</w:t>
      </w:r>
      <w:r w:rsidR="009C519F">
        <w:rPr>
          <w:rFonts w:ascii="Cambria" w:hAnsi="Cambria"/>
        </w:rPr>
        <w:t>t he believed to be philosophy’s</w:t>
      </w:r>
      <w:r w:rsidR="00732ADA">
        <w:rPr>
          <w:rFonts w:ascii="Cambria" w:hAnsi="Cambria"/>
        </w:rPr>
        <w:t xml:space="preserve"> most prominent questions at the time of writing (1912). Russell tackled issues that revolved around human knowledge and our knowledge of “reality” or the “external world”.  Russell starts out his book by asking:</w:t>
      </w:r>
    </w:p>
    <w:p w:rsidR="00417C80" w:rsidRDefault="00732ADA" w:rsidP="00417C80">
      <w:pPr>
        <w:rPr>
          <w:rFonts w:ascii="Cambria" w:hAnsi="Cambria"/>
        </w:rPr>
      </w:pPr>
      <w:r>
        <w:rPr>
          <w:rFonts w:ascii="Cambria" w:hAnsi="Cambria"/>
        </w:rPr>
        <w:t xml:space="preserve"> “Is there any knowledge in the world which is so certain that no reasonable man could doubt it?”</w:t>
      </w:r>
      <w:r>
        <w:rPr>
          <w:rStyle w:val="FootnoteReference"/>
          <w:rFonts w:ascii="Cambria" w:hAnsi="Cambria"/>
        </w:rPr>
        <w:footnoteReference w:id="1"/>
      </w:r>
      <w:r>
        <w:rPr>
          <w:rFonts w:ascii="Cambria" w:hAnsi="Cambria"/>
        </w:rPr>
        <w:t xml:space="preserve">  </w:t>
      </w:r>
    </w:p>
    <w:p w:rsidR="000A3F78" w:rsidRDefault="000A3F78" w:rsidP="00417C80">
      <w:pPr>
        <w:rPr>
          <w:rFonts w:ascii="Cambria" w:hAnsi="Cambria"/>
        </w:rPr>
      </w:pPr>
      <w:r>
        <w:rPr>
          <w:rFonts w:ascii="Cambria" w:hAnsi="Cambria"/>
        </w:rPr>
        <w:t xml:space="preserve">This is what Russell mainly wants to achieve, indubitable knowledge so certain that we may build all other knowledge upon it.  Russell believed in a Cartesian dualism about how the world is and how we exist within it, that we are subjects who perceive </w:t>
      </w:r>
      <w:r w:rsidR="00D41F4E">
        <w:rPr>
          <w:rFonts w:ascii="Cambria" w:hAnsi="Cambria"/>
        </w:rPr>
        <w:t>the external world</w:t>
      </w:r>
      <w:r>
        <w:rPr>
          <w:rFonts w:ascii="Cambria" w:hAnsi="Cambria"/>
        </w:rPr>
        <w:t xml:space="preserve">. </w:t>
      </w:r>
      <w:r w:rsidR="00D96695">
        <w:rPr>
          <w:rFonts w:ascii="Cambria" w:hAnsi="Cambria"/>
        </w:rPr>
        <w:t>Similar</w:t>
      </w:r>
      <w:r>
        <w:rPr>
          <w:rFonts w:ascii="Cambria" w:hAnsi="Cambria"/>
        </w:rPr>
        <w:t xml:space="preserve"> to Descartes, Russell begins by doubting all he can know to be true to achieve some meaningful knowledge, but unlike Descartes</w:t>
      </w:r>
      <w:r w:rsidR="0032567B">
        <w:rPr>
          <w:rFonts w:ascii="Cambria" w:hAnsi="Cambria"/>
        </w:rPr>
        <w:t xml:space="preserve"> </w:t>
      </w:r>
      <w:r>
        <w:rPr>
          <w:rFonts w:ascii="Cambria" w:hAnsi="Cambria"/>
        </w:rPr>
        <w:t xml:space="preserve">(who continued to justify the existence of the external world using God) Russell attempts to use logic and reason to justify its existence. </w:t>
      </w:r>
    </w:p>
    <w:p w:rsidR="000A3F78" w:rsidRDefault="000A3F78" w:rsidP="00417C80">
      <w:pPr>
        <w:rPr>
          <w:rFonts w:ascii="Cambria" w:hAnsi="Cambria"/>
        </w:rPr>
      </w:pPr>
      <w:r>
        <w:rPr>
          <w:rFonts w:ascii="Cambria" w:hAnsi="Cambria"/>
        </w:rPr>
        <w:t>Russell was aware of the raw subjectivity of the world and made it clear by using examples of “objects”</w:t>
      </w:r>
      <w:r w:rsidR="002E0853">
        <w:rPr>
          <w:rFonts w:ascii="Cambria" w:hAnsi="Cambria"/>
        </w:rPr>
        <w:t xml:space="preserve"> being perceived differently: </w:t>
      </w:r>
    </w:p>
    <w:p w:rsidR="002E0853" w:rsidRDefault="002E0853" w:rsidP="00417C80">
      <w:pPr>
        <w:rPr>
          <w:rFonts w:ascii="Cambria" w:hAnsi="Cambria"/>
        </w:rPr>
      </w:pPr>
      <w:r>
        <w:rPr>
          <w:rFonts w:ascii="Cambria" w:hAnsi="Cambria"/>
        </w:rPr>
        <w:t>“It follows that if several people are looking at the table at the same moment, no two of them will see exactly the same two distributions of colours, because no two of them will see it from the exact same point of view.”</w:t>
      </w:r>
      <w:r>
        <w:rPr>
          <w:rStyle w:val="FootnoteReference"/>
          <w:rFonts w:ascii="Cambria" w:hAnsi="Cambria"/>
        </w:rPr>
        <w:footnoteReference w:id="2"/>
      </w:r>
    </w:p>
    <w:p w:rsidR="002E0853" w:rsidRDefault="002E0853" w:rsidP="00417C80">
      <w:pPr>
        <w:rPr>
          <w:rFonts w:ascii="Cambria" w:hAnsi="Cambria"/>
        </w:rPr>
      </w:pPr>
      <w:r>
        <w:rPr>
          <w:rFonts w:ascii="Cambria" w:hAnsi="Cambria"/>
        </w:rPr>
        <w:t>Russell then went on to state “to avoid favouritism, we are compelled to deny, that in itself, the table has any one particular colour”</w:t>
      </w:r>
      <w:r>
        <w:rPr>
          <w:rStyle w:val="FootnoteReference"/>
          <w:rFonts w:ascii="Cambria" w:hAnsi="Cambria"/>
        </w:rPr>
        <w:footnoteReference w:id="3"/>
      </w:r>
      <w:r>
        <w:rPr>
          <w:rFonts w:ascii="Cambria" w:hAnsi="Cambria"/>
        </w:rPr>
        <w:t xml:space="preserve">. Here Russell makes it clear that the objective world as we typically think of it, has no way of showing itself to us without being subject to perceptual variation: “The real table, if there is one, is not immediately known to us at all, but must be an inference from what is immediately </w:t>
      </w:r>
      <w:r w:rsidR="001175DE">
        <w:rPr>
          <w:rFonts w:ascii="Cambria" w:hAnsi="Cambria"/>
        </w:rPr>
        <w:t>known (</w:t>
      </w:r>
      <w:bookmarkStart w:id="1" w:name="_GoBack"/>
      <w:bookmarkEnd w:id="1"/>
      <w:r w:rsidR="0032567B">
        <w:rPr>
          <w:rFonts w:ascii="Cambria" w:hAnsi="Cambria"/>
        </w:rPr>
        <w:t>sense-data &amp; sensations)</w:t>
      </w:r>
      <w:r>
        <w:rPr>
          <w:rFonts w:ascii="Cambria" w:hAnsi="Cambria"/>
        </w:rPr>
        <w:t>.”</w:t>
      </w:r>
      <w:r w:rsidR="005705EC">
        <w:rPr>
          <w:rStyle w:val="FootnoteReference"/>
          <w:rFonts w:ascii="Cambria" w:hAnsi="Cambria"/>
        </w:rPr>
        <w:footnoteReference w:id="4"/>
      </w:r>
      <w:r w:rsidR="00873A38">
        <w:rPr>
          <w:rFonts w:ascii="Cambria" w:hAnsi="Cambria"/>
        </w:rPr>
        <w:t xml:space="preserve"> From this Russell suggests a type of cause-effect relationship bet</w:t>
      </w:r>
      <w:r w:rsidR="00D96695">
        <w:rPr>
          <w:rFonts w:ascii="Cambria" w:hAnsi="Cambria"/>
        </w:rPr>
        <w:t>ween the world and us. T</w:t>
      </w:r>
      <w:r w:rsidR="00873A38">
        <w:rPr>
          <w:rFonts w:ascii="Cambria" w:hAnsi="Cambria"/>
        </w:rPr>
        <w:t>he world (existing in itself) and it’s raw “data” is cultivated through our senses, and somewhere in that process of sense-data going to the brain we make an “inference” on the world/particular object we may be viewing which then leads to an “appearance”. This is critical, as it demonstrates the importance of what Russell called “Sense-data/datum”</w:t>
      </w:r>
      <w:r w:rsidR="00D96695">
        <w:rPr>
          <w:rStyle w:val="FootnoteReference"/>
          <w:rFonts w:ascii="Cambria" w:hAnsi="Cambria"/>
        </w:rPr>
        <w:footnoteReference w:id="5"/>
      </w:r>
      <w:r w:rsidR="00873A38">
        <w:rPr>
          <w:rFonts w:ascii="Cambria" w:hAnsi="Cambria"/>
        </w:rPr>
        <w:t xml:space="preserve">. For Russell sense-data is the only thing we can immediately aware of, but he makes it clear that what we perceive via “sense-data” is </w:t>
      </w:r>
      <w:r w:rsidR="00873A38">
        <w:rPr>
          <w:rFonts w:ascii="Cambria" w:hAnsi="Cambria"/>
          <w:i/>
        </w:rPr>
        <w:t>not</w:t>
      </w:r>
      <w:r w:rsidR="00873A38">
        <w:rPr>
          <w:rFonts w:ascii="Cambria" w:hAnsi="Cambria"/>
        </w:rPr>
        <w:t xml:space="preserve"> the objective world as it actually is (back to the example of perceiving a table differently due to differing perspectives). </w:t>
      </w:r>
    </w:p>
    <w:p w:rsidR="00873A38" w:rsidRDefault="00873A38" w:rsidP="00417C80">
      <w:pPr>
        <w:rPr>
          <w:rFonts w:ascii="Cambria" w:hAnsi="Cambria"/>
        </w:rPr>
      </w:pPr>
      <w:r>
        <w:rPr>
          <w:rFonts w:ascii="Cambria" w:hAnsi="Cambria"/>
        </w:rPr>
        <w:t xml:space="preserve">Russell claims that we could never know reality just as it is and that everything we know to be true is clouded by this perceptual bias. Two </w:t>
      </w:r>
      <w:r w:rsidR="009608D1">
        <w:rPr>
          <w:rFonts w:ascii="Cambria" w:hAnsi="Cambria"/>
        </w:rPr>
        <w:t xml:space="preserve">questions emerged from this analysis: </w:t>
      </w:r>
    </w:p>
    <w:p w:rsidR="009608D1" w:rsidRDefault="009608D1" w:rsidP="009608D1">
      <w:pPr>
        <w:pStyle w:val="ListParagraph"/>
        <w:numPr>
          <w:ilvl w:val="0"/>
          <w:numId w:val="6"/>
        </w:numPr>
        <w:rPr>
          <w:rFonts w:ascii="Cambria" w:hAnsi="Cambria"/>
        </w:rPr>
      </w:pPr>
      <w:r>
        <w:rPr>
          <w:rFonts w:ascii="Cambria" w:hAnsi="Cambria"/>
        </w:rPr>
        <w:t>Does “matter” (reality) exist?</w:t>
      </w:r>
    </w:p>
    <w:p w:rsidR="009608D1" w:rsidRDefault="009608D1" w:rsidP="009608D1">
      <w:pPr>
        <w:pStyle w:val="ListParagraph"/>
        <w:numPr>
          <w:ilvl w:val="0"/>
          <w:numId w:val="6"/>
        </w:numPr>
        <w:rPr>
          <w:rFonts w:ascii="Cambria" w:hAnsi="Cambria"/>
        </w:rPr>
      </w:pPr>
      <w:r>
        <w:rPr>
          <w:rFonts w:ascii="Cambria" w:hAnsi="Cambria"/>
        </w:rPr>
        <w:t xml:space="preserve">If so, what are its properties? </w:t>
      </w:r>
    </w:p>
    <w:p w:rsidR="009608D1" w:rsidRDefault="009608D1" w:rsidP="009608D1">
      <w:pPr>
        <w:rPr>
          <w:rFonts w:ascii="Cambria" w:hAnsi="Cambria"/>
        </w:rPr>
      </w:pPr>
      <w:r>
        <w:rPr>
          <w:rFonts w:ascii="Cambria" w:hAnsi="Cambria"/>
        </w:rPr>
        <w:t xml:space="preserve">I shall be focusing on the first question, and examining Russell’s justification for it. Russell wants to examine the relation between sense-data and the external world/physical objects. Once </w:t>
      </w:r>
      <w:r>
        <w:rPr>
          <w:rFonts w:ascii="Cambria" w:hAnsi="Cambria"/>
        </w:rPr>
        <w:lastRenderedPageBreak/>
        <w:t xml:space="preserve">again, similar to Descartes, Russell believes subjective knowledge is the best starting point for this type of inquiry as it is the only sensation we have </w:t>
      </w:r>
      <w:r w:rsidR="009C519F">
        <w:rPr>
          <w:rFonts w:ascii="Cambria" w:hAnsi="Cambria"/>
        </w:rPr>
        <w:t>that is</w:t>
      </w:r>
      <w:r>
        <w:rPr>
          <w:rFonts w:ascii="Cambria" w:hAnsi="Cambria"/>
        </w:rPr>
        <w:t xml:space="preserve"> indubitable. From this Russell wants to see if he can rationally infer the existence of the external world, using sense-data as his foundation: </w:t>
      </w:r>
    </w:p>
    <w:p w:rsidR="009608D1" w:rsidRDefault="009608D1" w:rsidP="009608D1">
      <w:pPr>
        <w:rPr>
          <w:rFonts w:ascii="Cambria" w:hAnsi="Cambria"/>
        </w:rPr>
      </w:pPr>
      <w:r>
        <w:rPr>
          <w:rFonts w:ascii="Cambria" w:hAnsi="Cambria"/>
        </w:rPr>
        <w:t>“Much of our sense-data may depend on us, yet their occurrence is a sign of something existing independently of us, something differing, perhaps, completely from our own sense-data, and yet to be regarded as causing those sense-data whenever we are in a suitable relation to the “real” table</w:t>
      </w:r>
      <w:r w:rsidR="00D96695">
        <w:rPr>
          <w:rFonts w:ascii="Cambria" w:hAnsi="Cambria"/>
        </w:rPr>
        <w:t>.</w:t>
      </w:r>
      <w:r>
        <w:rPr>
          <w:rFonts w:ascii="Cambria" w:hAnsi="Cambria"/>
        </w:rPr>
        <w:t>”</w:t>
      </w:r>
      <w:r>
        <w:rPr>
          <w:rStyle w:val="FootnoteReference"/>
          <w:rFonts w:ascii="Cambria" w:hAnsi="Cambria"/>
        </w:rPr>
        <w:footnoteReference w:id="6"/>
      </w:r>
    </w:p>
    <w:p w:rsidR="009608D1" w:rsidRDefault="009608D1" w:rsidP="009608D1">
      <w:pPr>
        <w:rPr>
          <w:rFonts w:ascii="Cambria" w:hAnsi="Cambria"/>
        </w:rPr>
      </w:pPr>
      <w:r>
        <w:rPr>
          <w:rFonts w:ascii="Cambria" w:hAnsi="Cambria"/>
        </w:rPr>
        <w:t xml:space="preserve">This quote is mainly in response to a theory known as “Idealism”, originated by George Berkeley. Idealism is the radical view that the only thing we can say is true is our mental content, that reality itself is a construction of our minds (or God’s mind more specifically), and was created as a response to the above issues. Russell however is now trying to find a more empirical justification that doesn’t rely on God, nor has the potential to deviate into Solipsism (the view that only your own personal mental content is the only certain thing to exist). </w:t>
      </w:r>
    </w:p>
    <w:p w:rsidR="00DC392F" w:rsidRDefault="00DC392F" w:rsidP="009608D1">
      <w:pPr>
        <w:rPr>
          <w:rFonts w:ascii="Cambria" w:hAnsi="Cambria"/>
        </w:rPr>
      </w:pPr>
      <w:r>
        <w:rPr>
          <w:rFonts w:ascii="Cambria" w:hAnsi="Cambria"/>
        </w:rPr>
        <w:t>Russell rejected Idealism, as he was not a man of faith. He also rejected Solipsism, saying:</w:t>
      </w:r>
    </w:p>
    <w:p w:rsidR="00DC392F" w:rsidRDefault="00DC392F" w:rsidP="009608D1">
      <w:pPr>
        <w:rPr>
          <w:rFonts w:ascii="Cambria" w:hAnsi="Cambria"/>
        </w:rPr>
      </w:pPr>
      <w:r>
        <w:rPr>
          <w:rFonts w:ascii="Cambria" w:hAnsi="Cambria"/>
        </w:rPr>
        <w:t>“If we cannot be sure of the independent existence of objects, we shall be left alone in a desert- it may be that the whole outer world is nothing but a dream.”</w:t>
      </w:r>
      <w:r w:rsidR="00EA7335">
        <w:rPr>
          <w:rStyle w:val="FootnoteReference"/>
          <w:rFonts w:ascii="Cambria" w:hAnsi="Cambria"/>
        </w:rPr>
        <w:footnoteReference w:id="7"/>
      </w:r>
    </w:p>
    <w:p w:rsidR="00DC392F" w:rsidRDefault="00DC392F" w:rsidP="009608D1">
      <w:pPr>
        <w:rPr>
          <w:rFonts w:ascii="Cambria" w:hAnsi="Cambria"/>
        </w:rPr>
      </w:pPr>
      <w:r>
        <w:rPr>
          <w:rFonts w:ascii="Cambria" w:hAnsi="Cambria"/>
        </w:rPr>
        <w:t xml:space="preserve">But Russell rejects Solipsism by stating that doubting existence just on the basis of uncertainty, is just as dogmatic as believing it’s originator to be God: “although it cannot be strictly </w:t>
      </w:r>
      <w:r>
        <w:rPr>
          <w:rFonts w:ascii="Cambria" w:hAnsi="Cambria"/>
          <w:i/>
        </w:rPr>
        <w:t>proved</w:t>
      </w:r>
      <w:r>
        <w:rPr>
          <w:rFonts w:ascii="Cambria" w:hAnsi="Cambria"/>
        </w:rPr>
        <w:t xml:space="preserve"> to be false, there is not the slightest reason to suppose that it is true”.</w:t>
      </w:r>
      <w:r w:rsidR="00EA7335">
        <w:rPr>
          <w:rStyle w:val="FootnoteReference"/>
          <w:rFonts w:ascii="Cambria" w:hAnsi="Cambria"/>
        </w:rPr>
        <w:footnoteReference w:id="8"/>
      </w:r>
      <w:r>
        <w:rPr>
          <w:rFonts w:ascii="Cambria" w:hAnsi="Cambria"/>
        </w:rPr>
        <w:t xml:space="preserve"> </w:t>
      </w:r>
    </w:p>
    <w:p w:rsidR="00EA7335" w:rsidRDefault="00B54B59" w:rsidP="009608D1">
      <w:pPr>
        <w:rPr>
          <w:rFonts w:ascii="Cambria" w:hAnsi="Cambria"/>
        </w:rPr>
      </w:pPr>
      <w:r>
        <w:rPr>
          <w:rFonts w:ascii="Cambria" w:hAnsi="Cambria"/>
        </w:rPr>
        <w:t>In this quote, we see a hint of what Russell is really trying to achieve. He</w:t>
      </w:r>
      <w:r w:rsidR="00425FC4">
        <w:rPr>
          <w:rFonts w:ascii="Cambria" w:hAnsi="Cambria"/>
        </w:rPr>
        <w:t xml:space="preserve"> i</w:t>
      </w:r>
      <w:r>
        <w:rPr>
          <w:rFonts w:ascii="Cambria" w:hAnsi="Cambria"/>
        </w:rPr>
        <w:t xml:space="preserve">s not believing or dis-believing in a theory based on what is convenient or what </w:t>
      </w:r>
      <w:r w:rsidR="00EA7335">
        <w:rPr>
          <w:rFonts w:ascii="Cambria" w:hAnsi="Cambria"/>
        </w:rPr>
        <w:t xml:space="preserve">appears to be most logical at first glance, Russell instead wants to analytically pick everything apart in order to attain a more holistic understanding of reality. It makes sense to agree with Solipsism, it is very logical and almost irrefutable. However, it is a “dead-end” theory, by believing in it you commit a type of “philosophical suicide” (in the words of Albert Camus). Thus, one should not ascribe to a belief solely based on its convenience, but should instead dwell deeper into the unknown. </w:t>
      </w:r>
    </w:p>
    <w:p w:rsidR="00EA7335" w:rsidRDefault="00EA7335" w:rsidP="009608D1">
      <w:pPr>
        <w:rPr>
          <w:rFonts w:ascii="Cambria" w:hAnsi="Cambria"/>
        </w:rPr>
      </w:pPr>
      <w:r>
        <w:rPr>
          <w:rFonts w:ascii="Cambria" w:hAnsi="Cambria"/>
        </w:rPr>
        <w:t>The main issue for modern philosophers with this issue was how do we justify the existence of the external world? Philosophers like Descartes</w:t>
      </w:r>
      <w:r w:rsidR="00D11037">
        <w:rPr>
          <w:rFonts w:ascii="Cambria" w:hAnsi="Cambria"/>
        </w:rPr>
        <w:t xml:space="preserve"> </w:t>
      </w:r>
      <w:r w:rsidR="004A1CF9">
        <w:rPr>
          <w:rFonts w:ascii="Cambria" w:hAnsi="Cambria"/>
        </w:rPr>
        <w:t xml:space="preserve">claimed </w:t>
      </w:r>
      <w:r w:rsidR="00D11037">
        <w:rPr>
          <w:rFonts w:ascii="Cambria" w:hAnsi="Cambria"/>
        </w:rPr>
        <w:t xml:space="preserve">that </w:t>
      </w:r>
      <w:r w:rsidR="004A1CF9">
        <w:rPr>
          <w:rFonts w:ascii="Cambria" w:hAnsi="Cambria"/>
        </w:rPr>
        <w:t xml:space="preserve">God is all good and all loving </w:t>
      </w:r>
      <w:r w:rsidR="00D11037">
        <w:rPr>
          <w:rFonts w:ascii="Cambria" w:hAnsi="Cambria"/>
        </w:rPr>
        <w:t xml:space="preserve">and therefore would not deceive me, and so the external world is no deception. Descartes main criticism being the numerous logical fallacies with the conception of God, and therefore his justification of the external world falls flat. However, Russell appreciated Descartes because he showed that subjective/internal knowledge is the most certain, and is what we should build </w:t>
      </w:r>
      <w:r w:rsidR="00425FC4">
        <w:rPr>
          <w:rFonts w:ascii="Cambria" w:hAnsi="Cambria"/>
        </w:rPr>
        <w:t>all</w:t>
      </w:r>
      <w:r w:rsidR="00D11037">
        <w:rPr>
          <w:rFonts w:ascii="Cambria" w:hAnsi="Cambria"/>
        </w:rPr>
        <w:t xml:space="preserve"> our other beliefs upon. </w:t>
      </w:r>
    </w:p>
    <w:p w:rsidR="00D11037" w:rsidRDefault="00D11037" w:rsidP="009608D1">
      <w:pPr>
        <w:rPr>
          <w:rFonts w:ascii="Cambria" w:hAnsi="Cambria"/>
        </w:rPr>
      </w:pPr>
      <w:r>
        <w:rPr>
          <w:rFonts w:ascii="Cambria" w:hAnsi="Cambria"/>
        </w:rPr>
        <w:t xml:space="preserve">Descartes </w:t>
      </w:r>
      <w:r w:rsidR="00425FC4">
        <w:rPr>
          <w:rFonts w:ascii="Cambria" w:hAnsi="Cambria"/>
        </w:rPr>
        <w:t>claimed,</w:t>
      </w:r>
      <w:r>
        <w:rPr>
          <w:rFonts w:ascii="Cambria" w:hAnsi="Cambria"/>
        </w:rPr>
        <w:t xml:space="preserve"> “I think, therefore I am”, Russell however argues that even certainty with the self is not totally possible, or at least the self being a constant stream of consciousness which makes you “you”: </w:t>
      </w:r>
    </w:p>
    <w:p w:rsidR="00425FC4" w:rsidRDefault="00D11037" w:rsidP="009608D1">
      <w:pPr>
        <w:rPr>
          <w:rFonts w:ascii="Cambria" w:hAnsi="Cambria"/>
        </w:rPr>
      </w:pPr>
      <w:r>
        <w:rPr>
          <w:rFonts w:ascii="Cambria" w:hAnsi="Cambria"/>
        </w:rPr>
        <w:t>“It might seem as though we were quite sure of being the same person today as we were yesterday, and this is no doubt true in some sense</w:t>
      </w:r>
      <w:r w:rsidR="00425FC4">
        <w:rPr>
          <w:rFonts w:ascii="Cambria" w:hAnsi="Cambria"/>
        </w:rPr>
        <w:t>- “</w:t>
      </w:r>
      <w:r>
        <w:rPr>
          <w:rStyle w:val="FootnoteReference"/>
          <w:rFonts w:ascii="Cambria" w:hAnsi="Cambria"/>
        </w:rPr>
        <w:footnoteReference w:id="9"/>
      </w:r>
      <w:r w:rsidR="00425FC4">
        <w:rPr>
          <w:rFonts w:ascii="Cambria" w:hAnsi="Cambria"/>
        </w:rPr>
        <w:t xml:space="preserve"> </w:t>
      </w:r>
    </w:p>
    <w:p w:rsidR="00D11037" w:rsidRDefault="00425FC4" w:rsidP="009608D1">
      <w:pPr>
        <w:rPr>
          <w:rFonts w:ascii="Cambria" w:hAnsi="Cambria"/>
        </w:rPr>
      </w:pPr>
      <w:r>
        <w:rPr>
          <w:rFonts w:ascii="Cambria" w:hAnsi="Cambria"/>
        </w:rPr>
        <w:lastRenderedPageBreak/>
        <w:t>-</w:t>
      </w:r>
      <w:r w:rsidR="00D11037">
        <w:rPr>
          <w:rFonts w:ascii="Cambria" w:hAnsi="Cambria"/>
        </w:rPr>
        <w:t>he goes on to say</w:t>
      </w:r>
      <w:r>
        <w:rPr>
          <w:rFonts w:ascii="Cambria" w:hAnsi="Cambria"/>
        </w:rPr>
        <w:t>-</w:t>
      </w:r>
    </w:p>
    <w:p w:rsidR="00D11037" w:rsidRDefault="00D11037" w:rsidP="009608D1">
      <w:pPr>
        <w:rPr>
          <w:rFonts w:ascii="Cambria" w:hAnsi="Cambria"/>
        </w:rPr>
      </w:pPr>
      <w:r>
        <w:rPr>
          <w:rFonts w:ascii="Cambria" w:hAnsi="Cambria"/>
        </w:rPr>
        <w:t xml:space="preserve">“it might be that the something which sees the brown colour is quite momentary, and not the same as the something which has some different experience in the next moment”. </w:t>
      </w:r>
      <w:r>
        <w:rPr>
          <w:rStyle w:val="FootnoteReference"/>
          <w:rFonts w:ascii="Cambria" w:hAnsi="Cambria"/>
        </w:rPr>
        <w:footnoteReference w:id="10"/>
      </w:r>
    </w:p>
    <w:p w:rsidR="00425FC4" w:rsidRDefault="00425FC4" w:rsidP="009608D1">
      <w:pPr>
        <w:rPr>
          <w:rFonts w:ascii="Cambria" w:hAnsi="Cambria"/>
        </w:rPr>
      </w:pPr>
      <w:r>
        <w:rPr>
          <w:rFonts w:ascii="Cambria" w:hAnsi="Cambria"/>
        </w:rPr>
        <w:t xml:space="preserve">Here Russell points out the issue with a “constant stream of consciousness”, in that we can never be certain that we are the same person. This tackles Descartes claim of “I think, therefore I am”, and instead supposes more of a “I experience, therefore I am”, as Russell believed experience of things was the only knowledge to be certain. Russell doesn’t question his own existence, he knows it to be true because he experiences things. Even if reality is a Solipsistic illusion, how could he himself be an illusion? How could you deceive that which does not exist? Therefore, it is logical to believe in one’s own existence. This is Russell’s foundation. </w:t>
      </w:r>
    </w:p>
    <w:p w:rsidR="001B78F1" w:rsidRPr="008A2A5C" w:rsidRDefault="00425FC4" w:rsidP="009608D1">
      <w:pPr>
        <w:rPr>
          <w:rFonts w:ascii="Cambria" w:hAnsi="Cambria"/>
          <w:highlight w:val="yellow"/>
        </w:rPr>
      </w:pPr>
      <w:r>
        <w:rPr>
          <w:rFonts w:ascii="Cambria" w:hAnsi="Cambria"/>
        </w:rPr>
        <w:t>This foundation, this certainty of experience, is what Russell called “Primitive certainty”</w:t>
      </w:r>
      <w:r>
        <w:rPr>
          <w:rStyle w:val="FootnoteReference"/>
          <w:rFonts w:ascii="Cambria" w:hAnsi="Cambria"/>
        </w:rPr>
        <w:footnoteReference w:id="11"/>
      </w:r>
      <w:r>
        <w:rPr>
          <w:rFonts w:ascii="Cambria" w:hAnsi="Cambria"/>
        </w:rPr>
        <w:t xml:space="preserve">. Even dreams and hallucinations have this “primitive certainty”, for what is certain is not the existence of something independent of us, but that we are experiencing </w:t>
      </w:r>
      <w:r>
        <w:rPr>
          <w:rFonts w:ascii="Cambria" w:hAnsi="Cambria"/>
          <w:i/>
        </w:rPr>
        <w:t>something</w:t>
      </w:r>
      <w:r>
        <w:rPr>
          <w:rFonts w:ascii="Cambria" w:hAnsi="Cambria"/>
        </w:rPr>
        <w:t xml:space="preserve">. </w:t>
      </w:r>
      <w:r w:rsidR="00291784">
        <w:rPr>
          <w:rFonts w:ascii="Cambria" w:hAnsi="Cambria"/>
        </w:rPr>
        <w:t xml:space="preserve">Russell now wants to question if there really is </w:t>
      </w:r>
      <w:r w:rsidR="00291784">
        <w:rPr>
          <w:rFonts w:ascii="Cambria" w:hAnsi="Cambria"/>
          <w:i/>
        </w:rPr>
        <w:t>something</w:t>
      </w:r>
      <w:r w:rsidR="00291784">
        <w:rPr>
          <w:rFonts w:ascii="Cambria" w:hAnsi="Cambria"/>
        </w:rPr>
        <w:t xml:space="preserve"> </w:t>
      </w:r>
      <w:r w:rsidR="00D96695" w:rsidRPr="008A2A5C">
        <w:rPr>
          <w:rFonts w:ascii="Cambria" w:hAnsi="Cambria"/>
        </w:rPr>
        <w:t>independent</w:t>
      </w:r>
      <w:r w:rsidR="008A2A5C" w:rsidRPr="008A2A5C">
        <w:rPr>
          <w:rFonts w:ascii="Cambria" w:hAnsi="Cambria"/>
        </w:rPr>
        <w:t xml:space="preserve"> of our experience.</w:t>
      </w:r>
      <w:r w:rsidR="008A2A5C">
        <w:rPr>
          <w:rFonts w:ascii="Cambria" w:hAnsi="Cambria"/>
        </w:rPr>
        <w:t xml:space="preserve"> </w:t>
      </w:r>
      <w:r w:rsidR="001B78F1" w:rsidRPr="008A2A5C">
        <w:rPr>
          <w:rFonts w:ascii="Cambria" w:hAnsi="Cambria"/>
        </w:rPr>
        <w:t>Russell states that common sense tells us that</w:t>
      </w:r>
      <w:r w:rsidR="001B78F1">
        <w:rPr>
          <w:rFonts w:ascii="Cambria" w:hAnsi="Cambria"/>
        </w:rPr>
        <w:t xml:space="preserve"> there is, that we have a shared experience of the “public” universe (public as opposed to private(Solipsism). Russell argues that (assuming the existence of other people) a main contributor to the “common sense” answer is that we agree on objects properties and </w:t>
      </w:r>
      <w:r w:rsidR="00F2222D">
        <w:rPr>
          <w:rFonts w:ascii="Cambria" w:hAnsi="Cambria"/>
        </w:rPr>
        <w:t>distinctions, despite</w:t>
      </w:r>
      <w:r w:rsidR="001B78F1">
        <w:rPr>
          <w:rFonts w:ascii="Cambria" w:hAnsi="Cambria"/>
        </w:rPr>
        <w:t xml:space="preserve"> seeing them from slightly differing perspectives:</w:t>
      </w:r>
    </w:p>
    <w:p w:rsidR="001B78F1" w:rsidRDefault="001B78F1" w:rsidP="009608D1">
      <w:pPr>
        <w:rPr>
          <w:rFonts w:ascii="Cambria" w:hAnsi="Cambria"/>
        </w:rPr>
      </w:pPr>
      <w:r>
        <w:rPr>
          <w:rFonts w:ascii="Cambria" w:hAnsi="Cambria"/>
        </w:rPr>
        <w:t>“Although different people may see the table slightly differently, still they all see more or less similar things when they look at the table, and the variations in what they see follow the laws of perspective and reflection of light”</w:t>
      </w:r>
      <w:r>
        <w:rPr>
          <w:rStyle w:val="FootnoteReference"/>
          <w:rFonts w:ascii="Cambria" w:hAnsi="Cambria"/>
        </w:rPr>
        <w:footnoteReference w:id="12"/>
      </w:r>
    </w:p>
    <w:p w:rsidR="001B78F1" w:rsidRDefault="001B78F1" w:rsidP="009608D1">
      <w:pPr>
        <w:rPr>
          <w:rFonts w:ascii="Cambria" w:hAnsi="Cambria"/>
        </w:rPr>
      </w:pPr>
      <w:r>
        <w:rPr>
          <w:rFonts w:ascii="Cambria" w:hAnsi="Cambria"/>
        </w:rPr>
        <w:t>R</w:t>
      </w:r>
      <w:r w:rsidR="00F2222D">
        <w:rPr>
          <w:rFonts w:ascii="Cambria" w:hAnsi="Cambria"/>
        </w:rPr>
        <w:t>ussell makes the claim that whatever</w:t>
      </w:r>
      <w:r>
        <w:rPr>
          <w:rFonts w:ascii="Cambria" w:hAnsi="Cambria"/>
        </w:rPr>
        <w:t xml:space="preserve"> the sense-data</w:t>
      </w:r>
      <w:r w:rsidR="00F2222D">
        <w:rPr>
          <w:rFonts w:ascii="Cambria" w:hAnsi="Cambria"/>
        </w:rPr>
        <w:t xml:space="preserve"> originated from “must be something over and above the private and particular sense-data which appear to various people”</w:t>
      </w:r>
      <w:r w:rsidR="00F2222D">
        <w:rPr>
          <w:rStyle w:val="FootnoteReference"/>
          <w:rFonts w:ascii="Cambria" w:hAnsi="Cambria"/>
        </w:rPr>
        <w:footnoteReference w:id="13"/>
      </w:r>
      <w:r w:rsidR="00F2222D">
        <w:rPr>
          <w:rFonts w:ascii="Cambria" w:hAnsi="Cambria"/>
        </w:rPr>
        <w:t xml:space="preserve"> and by this he meant independent, external objects. This makes a lot of sense however, as stated above Russell started this small line of thinking by assuming the existence of other people. He goes onto say:</w:t>
      </w:r>
    </w:p>
    <w:p w:rsidR="00F2222D" w:rsidRDefault="00F2222D" w:rsidP="009608D1">
      <w:pPr>
        <w:rPr>
          <w:rFonts w:ascii="Cambria" w:hAnsi="Cambria"/>
        </w:rPr>
      </w:pPr>
      <w:r>
        <w:rPr>
          <w:rFonts w:ascii="Cambria" w:hAnsi="Cambria"/>
        </w:rPr>
        <w:t>“Thus, when we are trying to show that there must be objects independent of our own sense-data, we cannot appeal to the testimony of other people”</w:t>
      </w:r>
      <w:r>
        <w:rPr>
          <w:rStyle w:val="FootnoteReference"/>
          <w:rFonts w:ascii="Cambria" w:hAnsi="Cambria"/>
        </w:rPr>
        <w:footnoteReference w:id="14"/>
      </w:r>
    </w:p>
    <w:p w:rsidR="003C15AB" w:rsidRDefault="00F2222D" w:rsidP="009608D1">
      <w:pPr>
        <w:rPr>
          <w:rFonts w:ascii="Cambria" w:hAnsi="Cambria"/>
        </w:rPr>
      </w:pPr>
      <w:r>
        <w:rPr>
          <w:rFonts w:ascii="Cambria" w:hAnsi="Cambria"/>
        </w:rPr>
        <w:t>Russell states that we can only use our own private experiences of the universe to justify the existence of independent objects, but he then goes on to claim that “in a sense” we will n</w:t>
      </w:r>
      <w:r w:rsidR="003C15AB">
        <w:rPr>
          <w:rFonts w:ascii="Cambria" w:hAnsi="Cambria"/>
        </w:rPr>
        <w:t>ever be able to this:</w:t>
      </w:r>
    </w:p>
    <w:p w:rsidR="00425FC4" w:rsidRDefault="003C15AB" w:rsidP="009608D1">
      <w:pPr>
        <w:rPr>
          <w:rFonts w:ascii="Cambria" w:hAnsi="Cambria"/>
        </w:rPr>
      </w:pPr>
      <w:r>
        <w:rPr>
          <w:rFonts w:ascii="Cambria" w:hAnsi="Cambria"/>
        </w:rPr>
        <w:t xml:space="preserve">“No logical absurdity results from the hypothesis that the world </w:t>
      </w:r>
      <w:r w:rsidR="004E6E6B">
        <w:rPr>
          <w:rFonts w:ascii="Cambria" w:hAnsi="Cambria"/>
        </w:rPr>
        <w:t>consists</w:t>
      </w:r>
      <w:r>
        <w:rPr>
          <w:rFonts w:ascii="Cambria" w:hAnsi="Cambria"/>
        </w:rPr>
        <w:t xml:space="preserve"> of myself and my thoughts and feelings and sensations, and that everything else is a mere fancy.”</w:t>
      </w:r>
      <w:r>
        <w:rPr>
          <w:rStyle w:val="FootnoteReference"/>
          <w:rFonts w:ascii="Cambria" w:hAnsi="Cambria"/>
        </w:rPr>
        <w:footnoteReference w:id="15"/>
      </w:r>
    </w:p>
    <w:p w:rsidR="003C15AB" w:rsidRDefault="003C15AB" w:rsidP="009608D1">
      <w:pPr>
        <w:rPr>
          <w:rFonts w:ascii="Cambria" w:hAnsi="Cambria"/>
        </w:rPr>
      </w:pPr>
      <w:r>
        <w:rPr>
          <w:rFonts w:ascii="Cambria" w:hAnsi="Cambria"/>
        </w:rPr>
        <w:t>He then brushes this claim under the rug using “Ockham’s razor” (do not multiply entities unnecessarily/the simplest answer is the best) by stating “but although it is not logically impossible, there is no reason whatever to suppose that it is true; and it is, in fact, a less simple hypothesis”</w:t>
      </w:r>
      <w:r>
        <w:rPr>
          <w:rStyle w:val="FootnoteReference"/>
          <w:rFonts w:ascii="Cambria" w:hAnsi="Cambria"/>
        </w:rPr>
        <w:footnoteReference w:id="16"/>
      </w:r>
      <w:r>
        <w:rPr>
          <w:rFonts w:ascii="Cambria" w:hAnsi="Cambria"/>
        </w:rPr>
        <w:t xml:space="preserve"> This is where Russell starts to lose some of his logical certainty. Since it seems </w:t>
      </w:r>
      <w:r>
        <w:rPr>
          <w:rFonts w:ascii="Cambria" w:hAnsi="Cambria"/>
        </w:rPr>
        <w:lastRenderedPageBreak/>
        <w:t xml:space="preserve">that Russell’s tool for analysing the external world so far has been “logical certainty”, it seems odd to so easily surrender it now. </w:t>
      </w:r>
    </w:p>
    <w:p w:rsidR="008A2A5C" w:rsidRDefault="008A2A5C" w:rsidP="009608D1">
      <w:pPr>
        <w:rPr>
          <w:rFonts w:ascii="Cambria" w:hAnsi="Cambria"/>
        </w:rPr>
      </w:pPr>
      <w:r>
        <w:rPr>
          <w:rFonts w:ascii="Cambria" w:hAnsi="Cambria"/>
        </w:rPr>
        <w:t>He continues critiquing Solipsism by claiming that if the world were real, a cat (for example) would grow hunger throughout the day, regardless of my experience of it. However, if the world were not real and only a collection of my private experience, it doesn’t make sense to think of the cat’s hunger growing if it is merely a collection of sense-data inside my head:</w:t>
      </w:r>
    </w:p>
    <w:p w:rsidR="008A2A5C" w:rsidRDefault="008A2A5C" w:rsidP="009608D1">
      <w:pPr>
        <w:rPr>
          <w:rFonts w:ascii="Cambria" w:hAnsi="Cambria"/>
        </w:rPr>
      </w:pPr>
      <w:r>
        <w:rPr>
          <w:rFonts w:ascii="Cambria" w:hAnsi="Cambria"/>
        </w:rPr>
        <w:t>“If the cat exists whether I see it or not, we can understand from our own experience how it gets hungry between one meal and the next; but if it does not exist when I am not seeing it, it seems odd that appetite should grow during non-existence as fast as during existence.”</w:t>
      </w:r>
    </w:p>
    <w:p w:rsidR="003C15AB" w:rsidRDefault="004E6E6B" w:rsidP="009608D1">
      <w:pPr>
        <w:rPr>
          <w:rFonts w:ascii="Cambria" w:hAnsi="Cambria"/>
        </w:rPr>
      </w:pPr>
      <w:r w:rsidRPr="008A2A5C">
        <w:rPr>
          <w:rFonts w:ascii="Cambria" w:hAnsi="Cambria"/>
        </w:rPr>
        <w:t>Even though this does at first glance makes sense,</w:t>
      </w:r>
      <w:r w:rsidR="008A2A5C">
        <w:rPr>
          <w:rFonts w:ascii="Cambria" w:hAnsi="Cambria"/>
        </w:rPr>
        <w:t xml:space="preserve"> I don’t see it as </w:t>
      </w:r>
      <w:r w:rsidRPr="008A2A5C">
        <w:rPr>
          <w:rFonts w:ascii="Cambria" w:hAnsi="Cambria"/>
        </w:rPr>
        <w:t>too a</w:t>
      </w:r>
      <w:r w:rsidR="00AC2D10" w:rsidRPr="008A2A5C">
        <w:rPr>
          <w:rFonts w:ascii="Cambria" w:hAnsi="Cambria"/>
        </w:rPr>
        <w:t>bsurd to suggest that our brain/mind</w:t>
      </w:r>
      <w:r w:rsidRPr="008A2A5C">
        <w:rPr>
          <w:rFonts w:ascii="Cambria" w:hAnsi="Cambria"/>
        </w:rPr>
        <w:t>/etc simply create the illusion of hunger, not that the “illusion of a cat” actually grows in hunger.</w:t>
      </w:r>
      <w:r>
        <w:rPr>
          <w:rFonts w:ascii="Cambria" w:hAnsi="Cambria"/>
        </w:rPr>
        <w:t xml:space="preserve"> </w:t>
      </w:r>
    </w:p>
    <w:p w:rsidR="004E6E6B" w:rsidRDefault="004E6E6B" w:rsidP="009608D1">
      <w:pPr>
        <w:rPr>
          <w:rFonts w:ascii="Cambria" w:hAnsi="Cambria"/>
        </w:rPr>
      </w:pPr>
      <w:r>
        <w:rPr>
          <w:rFonts w:ascii="Cambria" w:hAnsi="Cambria"/>
        </w:rPr>
        <w:t>He then goes on by comparing the instance of the cat to one of a human, and how the situation is even more complicated in this instance. Assuming Russell’s cat logic is sound, it would make sense to suppose that, in the case of a human, this issue is greatly inflated</w:t>
      </w:r>
      <w:r w:rsidR="008A2A5C">
        <w:rPr>
          <w:rFonts w:ascii="Cambria" w:hAnsi="Cambria"/>
        </w:rPr>
        <w:t>.</w:t>
      </w:r>
    </w:p>
    <w:p w:rsidR="004E6E6B" w:rsidRDefault="00341EE5" w:rsidP="009608D1">
      <w:pPr>
        <w:rPr>
          <w:rFonts w:ascii="Cambria" w:hAnsi="Cambria"/>
        </w:rPr>
      </w:pPr>
      <w:r>
        <w:rPr>
          <w:rFonts w:ascii="Cambria" w:hAnsi="Cambria"/>
        </w:rPr>
        <w:t xml:space="preserve">Russell goes on to state that this belief in the external world (or at least the belief that objects </w:t>
      </w:r>
      <w:r>
        <w:rPr>
          <w:rFonts w:ascii="Cambria" w:hAnsi="Cambria"/>
          <w:i/>
        </w:rPr>
        <w:t xml:space="preserve">correspond </w:t>
      </w:r>
      <w:r>
        <w:rPr>
          <w:rFonts w:ascii="Cambria" w:hAnsi="Cambria"/>
        </w:rPr>
        <w:t>to sense-data) is one that we are born with. This is what Russell called an “instinctive belief”</w:t>
      </w:r>
      <w:r>
        <w:rPr>
          <w:rStyle w:val="FootnoteReference"/>
          <w:rFonts w:ascii="Cambria" w:hAnsi="Cambria"/>
        </w:rPr>
        <w:footnoteReference w:id="17"/>
      </w:r>
      <w:r>
        <w:rPr>
          <w:rFonts w:ascii="Cambria" w:hAnsi="Cambria"/>
        </w:rPr>
        <w:t>. He then states that this belief (in correspondence of objects and sense-data) does not lead to any difficulties, but instead actually “simplifies and systematises our account of experience”</w:t>
      </w:r>
      <w:r>
        <w:rPr>
          <w:rStyle w:val="FootnoteReference"/>
          <w:rFonts w:ascii="Cambria" w:hAnsi="Cambria"/>
        </w:rPr>
        <w:footnoteReference w:id="18"/>
      </w:r>
      <w:r>
        <w:rPr>
          <w:rFonts w:ascii="Cambria" w:hAnsi="Cambria"/>
        </w:rPr>
        <w:t xml:space="preserve">, and therefore we have no good reason to reject it. </w:t>
      </w:r>
    </w:p>
    <w:p w:rsidR="00AC2D10" w:rsidRDefault="00341EE5" w:rsidP="009608D1">
      <w:pPr>
        <w:rPr>
          <w:rFonts w:ascii="Cambria" w:hAnsi="Cambria"/>
        </w:rPr>
      </w:pPr>
      <w:r>
        <w:rPr>
          <w:rFonts w:ascii="Cambria" w:hAnsi="Cambria"/>
        </w:rPr>
        <w:t xml:space="preserve">This is very questionable philosophy, but in fact Russell again points out the flaw in his own argument, calling it “less strong than we wish”, but asserts that it is typical of philosophers to lay the foundations for their theories off these “instinctive beliefs”. Russell agrees that the logic used in </w:t>
      </w:r>
      <w:r w:rsidR="000C38D7">
        <w:rPr>
          <w:rFonts w:ascii="Cambria" w:hAnsi="Cambria"/>
        </w:rPr>
        <w:t>instinctive</w:t>
      </w:r>
      <w:r>
        <w:rPr>
          <w:rFonts w:ascii="Cambria" w:hAnsi="Cambria"/>
        </w:rPr>
        <w:t xml:space="preserve"> beliefs is less than desirable, but he states that we shouldn’t </w:t>
      </w:r>
      <w:r w:rsidR="00F87DFF">
        <w:rPr>
          <w:rFonts w:ascii="Cambria" w:hAnsi="Cambria"/>
        </w:rPr>
        <w:t>reject</w:t>
      </w:r>
      <w:r>
        <w:rPr>
          <w:rFonts w:ascii="Cambria" w:hAnsi="Cambria"/>
        </w:rPr>
        <w:t xml:space="preserve"> these beliefs</w:t>
      </w:r>
      <w:r w:rsidR="00F87DFF">
        <w:rPr>
          <w:rFonts w:ascii="Cambria" w:hAnsi="Cambria"/>
        </w:rPr>
        <w:t>: “all knowledge, we find, must be built upon our instinctive beliefs, and if these are rejected, nothing is left.”</w:t>
      </w:r>
      <w:r w:rsidR="00F87DFF">
        <w:rPr>
          <w:rStyle w:val="FootnoteReference"/>
          <w:rFonts w:ascii="Cambria" w:hAnsi="Cambria"/>
        </w:rPr>
        <w:footnoteReference w:id="19"/>
      </w:r>
      <w:r w:rsidR="00F87DFF">
        <w:rPr>
          <w:rFonts w:ascii="Cambria" w:hAnsi="Cambria"/>
        </w:rPr>
        <w:t xml:space="preserve"> Russell makes a valid point here, pointing out that most of philosophy generally relies on fundamental assumptions, and if we rejected these assumptions we would be stranded in the desert of Solipsism</w:t>
      </w:r>
      <w:r w:rsidR="00AC2D10">
        <w:rPr>
          <w:rFonts w:ascii="Cambria" w:hAnsi="Cambria"/>
        </w:rPr>
        <w:t>.</w:t>
      </w:r>
    </w:p>
    <w:p w:rsidR="00425E03" w:rsidRPr="00B54B59" w:rsidRDefault="00A1064E" w:rsidP="009608D1">
      <w:pPr>
        <w:rPr>
          <w:rFonts w:ascii="Cambria" w:hAnsi="Cambria"/>
        </w:rPr>
      </w:pPr>
      <w:r>
        <w:rPr>
          <w:rFonts w:ascii="Cambria" w:hAnsi="Cambria"/>
        </w:rPr>
        <w:t xml:space="preserve">To conclude, I respect Russell and admire his philosophical inquiry, he mostly used fantastic logic, and even when he had lost some of that logical certainty he immediately </w:t>
      </w:r>
      <w:r w:rsidR="00CB4585">
        <w:rPr>
          <w:rFonts w:ascii="Cambria" w:hAnsi="Cambria"/>
        </w:rPr>
        <w:t>pointed out the flaw</w:t>
      </w:r>
      <w:r>
        <w:rPr>
          <w:rFonts w:ascii="Cambria" w:hAnsi="Cambria"/>
        </w:rPr>
        <w:t xml:space="preserve">s in his argument and the reasons why they don’t work. </w:t>
      </w:r>
      <w:r w:rsidR="00330FCF">
        <w:rPr>
          <w:rFonts w:ascii="Cambria" w:hAnsi="Cambria"/>
        </w:rPr>
        <w:t xml:space="preserve">Ultimately however, despite being what I think is a </w:t>
      </w:r>
      <w:r w:rsidR="00345A88">
        <w:rPr>
          <w:rFonts w:ascii="Cambria" w:hAnsi="Cambria"/>
        </w:rPr>
        <w:t xml:space="preserve">great </w:t>
      </w:r>
      <w:r w:rsidR="00330FCF">
        <w:rPr>
          <w:rFonts w:ascii="Cambria" w:hAnsi="Cambria"/>
        </w:rPr>
        <w:t xml:space="preserve">example of philosophy done right, Russell hadn’t </w:t>
      </w:r>
      <w:r w:rsidR="00345A88">
        <w:rPr>
          <w:rFonts w:ascii="Cambria" w:hAnsi="Cambria"/>
        </w:rPr>
        <w:t xml:space="preserve">completed his justification of </w:t>
      </w:r>
      <w:r w:rsidR="00330FCF">
        <w:rPr>
          <w:rFonts w:ascii="Cambria" w:hAnsi="Cambria"/>
        </w:rPr>
        <w:t xml:space="preserve">the existence of an external world. He presented a well thought out, logical, and self-critiqued piece worthy of praise, but what he set out to achieve (justifying the existence of an external world) he did not succeed in. A fantastic attempt with beautiful philosophy, but ultimately falls short in what he set out to do. </w:t>
      </w:r>
    </w:p>
    <w:sectPr w:rsidR="00425E03" w:rsidRPr="00B54B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E397E" w:rsidRDefault="00CE397E" w:rsidP="00732ADA">
      <w:pPr>
        <w:spacing w:after="0" w:line="240" w:lineRule="auto"/>
      </w:pPr>
      <w:r>
        <w:separator/>
      </w:r>
    </w:p>
  </w:endnote>
  <w:endnote w:type="continuationSeparator" w:id="0">
    <w:p w:rsidR="00CE397E" w:rsidRDefault="00CE397E" w:rsidP="00732A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Open Sans">
    <w:panose1 w:val="020B0606030504020204"/>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E397E" w:rsidRDefault="00CE397E" w:rsidP="00732ADA">
      <w:pPr>
        <w:spacing w:after="0" w:line="240" w:lineRule="auto"/>
      </w:pPr>
      <w:r>
        <w:separator/>
      </w:r>
    </w:p>
  </w:footnote>
  <w:footnote w:type="continuationSeparator" w:id="0">
    <w:p w:rsidR="00CE397E" w:rsidRDefault="00CE397E" w:rsidP="00732ADA">
      <w:pPr>
        <w:spacing w:after="0" w:line="240" w:lineRule="auto"/>
      </w:pPr>
      <w:r>
        <w:continuationSeparator/>
      </w:r>
    </w:p>
  </w:footnote>
  <w:footnote w:id="1">
    <w:p w:rsidR="00732ADA" w:rsidRDefault="00732ADA">
      <w:pPr>
        <w:pStyle w:val="FootnoteText"/>
      </w:pPr>
      <w:r>
        <w:rPr>
          <w:rStyle w:val="FootnoteReference"/>
        </w:rPr>
        <w:footnoteRef/>
      </w:r>
      <w:r>
        <w:t xml:space="preserve"> </w:t>
      </w:r>
      <w:bookmarkStart w:id="0" w:name="_Hlk499134645"/>
      <w:r>
        <w:t>Bertrand Russell, The problems of Philosophy</w:t>
      </w:r>
      <w:r w:rsidR="000A3F78">
        <w:t xml:space="preserve"> (Oxford: Oxford university press, 1980)</w:t>
      </w:r>
      <w:bookmarkEnd w:id="0"/>
      <w:r w:rsidR="000A3F78">
        <w:t xml:space="preserve"> p.1</w:t>
      </w:r>
    </w:p>
  </w:footnote>
  <w:footnote w:id="2">
    <w:p w:rsidR="002E0853" w:rsidRDefault="002E0853">
      <w:pPr>
        <w:pStyle w:val="FootnoteText"/>
      </w:pPr>
      <w:r>
        <w:rPr>
          <w:rStyle w:val="FootnoteReference"/>
        </w:rPr>
        <w:footnoteRef/>
      </w:r>
      <w:r>
        <w:t xml:space="preserve"> Ibid, p.2 </w:t>
      </w:r>
    </w:p>
  </w:footnote>
  <w:footnote w:id="3">
    <w:p w:rsidR="002E0853" w:rsidRDefault="002E0853">
      <w:pPr>
        <w:pStyle w:val="FootnoteText"/>
      </w:pPr>
      <w:r>
        <w:rPr>
          <w:rStyle w:val="FootnoteReference"/>
        </w:rPr>
        <w:footnoteRef/>
      </w:r>
      <w:r>
        <w:t xml:space="preserve"> Ibid, p.3</w:t>
      </w:r>
    </w:p>
  </w:footnote>
  <w:footnote w:id="4">
    <w:p w:rsidR="005705EC" w:rsidRDefault="005705EC">
      <w:pPr>
        <w:pStyle w:val="FootnoteText"/>
      </w:pPr>
      <w:r>
        <w:rPr>
          <w:rStyle w:val="FootnoteReference"/>
        </w:rPr>
        <w:footnoteRef/>
      </w:r>
      <w:r>
        <w:t xml:space="preserve"> Ibid, p.4</w:t>
      </w:r>
    </w:p>
  </w:footnote>
  <w:footnote w:id="5">
    <w:p w:rsidR="00D96695" w:rsidRDefault="00D96695">
      <w:pPr>
        <w:pStyle w:val="FootnoteText"/>
      </w:pPr>
      <w:r>
        <w:rPr>
          <w:rStyle w:val="FootnoteReference"/>
        </w:rPr>
        <w:footnoteRef/>
      </w:r>
      <w:r>
        <w:t xml:space="preserve"> Ibid, p.4</w:t>
      </w:r>
    </w:p>
  </w:footnote>
  <w:footnote w:id="6">
    <w:p w:rsidR="009608D1" w:rsidRDefault="009608D1">
      <w:pPr>
        <w:pStyle w:val="FootnoteText"/>
      </w:pPr>
      <w:r>
        <w:rPr>
          <w:rStyle w:val="FootnoteReference"/>
        </w:rPr>
        <w:footnoteRef/>
      </w:r>
      <w:r>
        <w:t xml:space="preserve"> </w:t>
      </w:r>
      <w:r w:rsidR="00EA7335">
        <w:t>Bertrand Russell, The problems of Philosophy (Oxford: Oxford university press, 1980)</w:t>
      </w:r>
      <w:r>
        <w:t>, p.6</w:t>
      </w:r>
    </w:p>
  </w:footnote>
  <w:footnote w:id="7">
    <w:p w:rsidR="00EA7335" w:rsidRDefault="00EA7335">
      <w:pPr>
        <w:pStyle w:val="FootnoteText"/>
      </w:pPr>
      <w:r>
        <w:rPr>
          <w:rStyle w:val="FootnoteReference"/>
        </w:rPr>
        <w:footnoteRef/>
      </w:r>
      <w:r>
        <w:t xml:space="preserve"> Ibid, p.7</w:t>
      </w:r>
    </w:p>
  </w:footnote>
  <w:footnote w:id="8">
    <w:p w:rsidR="00EA7335" w:rsidRDefault="00EA7335">
      <w:pPr>
        <w:pStyle w:val="FootnoteText"/>
      </w:pPr>
      <w:r>
        <w:rPr>
          <w:rStyle w:val="FootnoteReference"/>
        </w:rPr>
        <w:footnoteRef/>
      </w:r>
      <w:r>
        <w:t xml:space="preserve"> Ibid, p.7</w:t>
      </w:r>
    </w:p>
  </w:footnote>
  <w:footnote w:id="9">
    <w:p w:rsidR="00D11037" w:rsidRDefault="00D11037">
      <w:pPr>
        <w:pStyle w:val="FootnoteText"/>
      </w:pPr>
      <w:r>
        <w:rPr>
          <w:rStyle w:val="FootnoteReference"/>
        </w:rPr>
        <w:footnoteRef/>
      </w:r>
      <w:r>
        <w:t xml:space="preserve"> </w:t>
      </w:r>
      <w:r w:rsidR="00EF3260">
        <w:t xml:space="preserve">Ibid, </w:t>
      </w:r>
      <w:r>
        <w:t>p.8</w:t>
      </w:r>
    </w:p>
  </w:footnote>
  <w:footnote w:id="10">
    <w:p w:rsidR="00D11037" w:rsidRDefault="00D11037">
      <w:pPr>
        <w:pStyle w:val="FootnoteText"/>
      </w:pPr>
      <w:r>
        <w:rPr>
          <w:rStyle w:val="FootnoteReference"/>
        </w:rPr>
        <w:footnoteRef/>
      </w:r>
      <w:r>
        <w:t xml:space="preserve"> </w:t>
      </w:r>
      <w:r w:rsidR="00EF3260">
        <w:t>Bertrand Russell, The problems of Philosophy (Oxford: Oxford university press, 1980)</w:t>
      </w:r>
      <w:r>
        <w:t>, p.8</w:t>
      </w:r>
    </w:p>
  </w:footnote>
  <w:footnote w:id="11">
    <w:p w:rsidR="00425FC4" w:rsidRDefault="00425FC4">
      <w:pPr>
        <w:pStyle w:val="FootnoteText"/>
      </w:pPr>
      <w:r>
        <w:rPr>
          <w:rStyle w:val="FootnoteReference"/>
        </w:rPr>
        <w:footnoteRef/>
      </w:r>
      <w:r>
        <w:t xml:space="preserve"> Ibid, p.8</w:t>
      </w:r>
    </w:p>
  </w:footnote>
  <w:footnote w:id="12">
    <w:p w:rsidR="001B78F1" w:rsidRDefault="001B78F1">
      <w:pPr>
        <w:pStyle w:val="FootnoteText"/>
      </w:pPr>
      <w:r>
        <w:rPr>
          <w:rStyle w:val="FootnoteReference"/>
        </w:rPr>
        <w:footnoteRef/>
      </w:r>
      <w:r w:rsidR="00EF3260">
        <w:t xml:space="preserve"> Ibid,</w:t>
      </w:r>
      <w:r>
        <w:t xml:space="preserve"> p.9</w:t>
      </w:r>
    </w:p>
  </w:footnote>
  <w:footnote w:id="13">
    <w:p w:rsidR="00F2222D" w:rsidRDefault="00F2222D">
      <w:pPr>
        <w:pStyle w:val="FootnoteText"/>
      </w:pPr>
      <w:r>
        <w:rPr>
          <w:rStyle w:val="FootnoteReference"/>
        </w:rPr>
        <w:footnoteRef/>
      </w:r>
      <w:r>
        <w:t xml:space="preserve"> Ibid p.9</w:t>
      </w:r>
    </w:p>
  </w:footnote>
  <w:footnote w:id="14">
    <w:p w:rsidR="00F2222D" w:rsidRDefault="00F2222D">
      <w:pPr>
        <w:pStyle w:val="FootnoteText"/>
      </w:pPr>
      <w:r>
        <w:rPr>
          <w:rStyle w:val="FootnoteReference"/>
        </w:rPr>
        <w:footnoteRef/>
      </w:r>
      <w:r>
        <w:t xml:space="preserve"> Ibid p.10</w:t>
      </w:r>
    </w:p>
  </w:footnote>
  <w:footnote w:id="15">
    <w:p w:rsidR="003C15AB" w:rsidRDefault="003C15AB">
      <w:pPr>
        <w:pStyle w:val="FootnoteText"/>
      </w:pPr>
      <w:r>
        <w:rPr>
          <w:rStyle w:val="FootnoteReference"/>
        </w:rPr>
        <w:footnoteRef/>
      </w:r>
      <w:r>
        <w:t xml:space="preserve"> Ibid p.10</w:t>
      </w:r>
    </w:p>
  </w:footnote>
  <w:footnote w:id="16">
    <w:p w:rsidR="003C15AB" w:rsidRDefault="003C15AB">
      <w:pPr>
        <w:pStyle w:val="FootnoteText"/>
      </w:pPr>
      <w:r>
        <w:rPr>
          <w:rStyle w:val="FootnoteReference"/>
        </w:rPr>
        <w:footnoteRef/>
      </w:r>
      <w:r>
        <w:t xml:space="preserve"> Ibid p.10</w:t>
      </w:r>
    </w:p>
  </w:footnote>
  <w:footnote w:id="17">
    <w:p w:rsidR="00341EE5" w:rsidRDefault="00341EE5">
      <w:pPr>
        <w:pStyle w:val="FootnoteText"/>
      </w:pPr>
      <w:r>
        <w:rPr>
          <w:rStyle w:val="FootnoteReference"/>
        </w:rPr>
        <w:footnoteRef/>
      </w:r>
      <w:r w:rsidR="00F87DFF">
        <w:t xml:space="preserve"> </w:t>
      </w:r>
      <w:r w:rsidR="00EF3260">
        <w:t>Bertrand Russell, The problems of Philosophy (Oxford: Oxford university press, 1980)</w:t>
      </w:r>
      <w:r w:rsidR="00F87DFF">
        <w:t>, p.</w:t>
      </w:r>
      <w:r>
        <w:t>11</w:t>
      </w:r>
    </w:p>
  </w:footnote>
  <w:footnote w:id="18">
    <w:p w:rsidR="00341EE5" w:rsidRDefault="00341EE5">
      <w:pPr>
        <w:pStyle w:val="FootnoteText"/>
      </w:pPr>
      <w:r>
        <w:rPr>
          <w:rStyle w:val="FootnoteReference"/>
        </w:rPr>
        <w:footnoteRef/>
      </w:r>
      <w:r>
        <w:t xml:space="preserve"> Ibid, p</w:t>
      </w:r>
      <w:r w:rsidR="00F87DFF">
        <w:t>.</w:t>
      </w:r>
      <w:r>
        <w:t>11</w:t>
      </w:r>
    </w:p>
  </w:footnote>
  <w:footnote w:id="19">
    <w:p w:rsidR="00F87DFF" w:rsidRDefault="00F87DFF">
      <w:pPr>
        <w:pStyle w:val="FootnoteText"/>
      </w:pPr>
      <w:r>
        <w:rPr>
          <w:rStyle w:val="FootnoteReference"/>
        </w:rPr>
        <w:footnoteRef/>
      </w:r>
      <w:r>
        <w:t xml:space="preserve"> Ibid, p.11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B7BC6"/>
    <w:multiLevelType w:val="hybridMultilevel"/>
    <w:tmpl w:val="382E9E54"/>
    <w:lvl w:ilvl="0" w:tplc="A7C6DBD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8D11E02"/>
    <w:multiLevelType w:val="hybridMultilevel"/>
    <w:tmpl w:val="C4C68D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936479"/>
    <w:multiLevelType w:val="hybridMultilevel"/>
    <w:tmpl w:val="89F04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DB3359"/>
    <w:multiLevelType w:val="hybridMultilevel"/>
    <w:tmpl w:val="AFF865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343B99"/>
    <w:multiLevelType w:val="hybridMultilevel"/>
    <w:tmpl w:val="3B9E8F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4518D9"/>
    <w:multiLevelType w:val="hybridMultilevel"/>
    <w:tmpl w:val="EDA444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0"/>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7658"/>
    <w:rsid w:val="0008683B"/>
    <w:rsid w:val="000A3F78"/>
    <w:rsid w:val="000C38D7"/>
    <w:rsid w:val="001175DE"/>
    <w:rsid w:val="00123ED1"/>
    <w:rsid w:val="001B78F1"/>
    <w:rsid w:val="001F4DC0"/>
    <w:rsid w:val="00291784"/>
    <w:rsid w:val="002E0853"/>
    <w:rsid w:val="0032567B"/>
    <w:rsid w:val="00330FCF"/>
    <w:rsid w:val="00341EE5"/>
    <w:rsid w:val="00345A88"/>
    <w:rsid w:val="0037620D"/>
    <w:rsid w:val="003C15AB"/>
    <w:rsid w:val="00417C80"/>
    <w:rsid w:val="00425E03"/>
    <w:rsid w:val="00425FC4"/>
    <w:rsid w:val="004A1CF9"/>
    <w:rsid w:val="004E6E6B"/>
    <w:rsid w:val="00565684"/>
    <w:rsid w:val="005705EC"/>
    <w:rsid w:val="00603008"/>
    <w:rsid w:val="00732ADA"/>
    <w:rsid w:val="0085521B"/>
    <w:rsid w:val="00873A38"/>
    <w:rsid w:val="008A2A5C"/>
    <w:rsid w:val="009065E2"/>
    <w:rsid w:val="009608D1"/>
    <w:rsid w:val="009C519F"/>
    <w:rsid w:val="00A1064E"/>
    <w:rsid w:val="00A84C3C"/>
    <w:rsid w:val="00A9601B"/>
    <w:rsid w:val="00AC2D10"/>
    <w:rsid w:val="00B54B59"/>
    <w:rsid w:val="00B606C4"/>
    <w:rsid w:val="00BF7658"/>
    <w:rsid w:val="00CB4585"/>
    <w:rsid w:val="00CE397E"/>
    <w:rsid w:val="00D11037"/>
    <w:rsid w:val="00D41F4E"/>
    <w:rsid w:val="00D96695"/>
    <w:rsid w:val="00DC392F"/>
    <w:rsid w:val="00DF52A4"/>
    <w:rsid w:val="00E23FE7"/>
    <w:rsid w:val="00E309F3"/>
    <w:rsid w:val="00EA7335"/>
    <w:rsid w:val="00EC2FD8"/>
    <w:rsid w:val="00EF3260"/>
    <w:rsid w:val="00F01C0C"/>
    <w:rsid w:val="00F2222D"/>
    <w:rsid w:val="00F87DFF"/>
    <w:rsid w:val="00F93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F511D21-4498-40D8-A2EB-3AF4DAFDB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7658"/>
    <w:pPr>
      <w:ind w:left="720"/>
      <w:contextualSpacing/>
    </w:pPr>
  </w:style>
  <w:style w:type="paragraph" w:styleId="FootnoteText">
    <w:name w:val="footnote text"/>
    <w:basedOn w:val="Normal"/>
    <w:link w:val="FootnoteTextChar"/>
    <w:uiPriority w:val="99"/>
    <w:semiHidden/>
    <w:unhideWhenUsed/>
    <w:rsid w:val="00732AD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32ADA"/>
    <w:rPr>
      <w:sz w:val="20"/>
      <w:szCs w:val="20"/>
    </w:rPr>
  </w:style>
  <w:style w:type="character" w:styleId="FootnoteReference">
    <w:name w:val="footnote reference"/>
    <w:basedOn w:val="DefaultParagraphFont"/>
    <w:uiPriority w:val="99"/>
    <w:semiHidden/>
    <w:unhideWhenUsed/>
    <w:rsid w:val="00732AD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05136F-CA17-48DE-B57B-AB4C6D7FB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635</TotalTime>
  <Pages>5</Pages>
  <Words>1954</Words>
  <Characters>11138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dc:creator>
  <cp:keywords/>
  <dc:description/>
  <cp:lastModifiedBy>Samuel</cp:lastModifiedBy>
  <cp:revision>24</cp:revision>
  <dcterms:created xsi:type="dcterms:W3CDTF">2017-11-15T21:52:00Z</dcterms:created>
  <dcterms:modified xsi:type="dcterms:W3CDTF">2017-11-22T22:12:00Z</dcterms:modified>
</cp:coreProperties>
</file>