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7C185B" w14:textId="77777777" w:rsidR="00CF17D1" w:rsidRDefault="00CF17D1" w:rsidP="00CF17D1">
      <w:pPr>
        <w:jc w:val="center"/>
        <w:rPr>
          <w:rFonts w:ascii="Times New Roman" w:hAnsi="Times New Roman" w:cs="Times New Roman"/>
          <w:b/>
          <w:bCs/>
          <w:sz w:val="52"/>
          <w:szCs w:val="52"/>
          <w:lang w:val="en-US"/>
        </w:rPr>
      </w:pPr>
      <w:r w:rsidRPr="004E7B70">
        <w:rPr>
          <w:rFonts w:ascii="Times New Roman" w:hAnsi="Times New Roman" w:cs="Times New Roman"/>
          <w:b/>
          <w:bCs/>
          <w:sz w:val="52"/>
          <w:szCs w:val="52"/>
          <w:lang w:val="en-US"/>
        </w:rPr>
        <w:t>University of Wales Trinity Saint David</w:t>
      </w:r>
    </w:p>
    <w:p w14:paraId="1EBF4995" w14:textId="77777777" w:rsidR="00CF17D1" w:rsidRPr="004E7B70" w:rsidRDefault="00CF17D1" w:rsidP="00CF17D1">
      <w:pPr>
        <w:jc w:val="center"/>
        <w:rPr>
          <w:rFonts w:ascii="Times New Roman" w:hAnsi="Times New Roman" w:cs="Times New Roman"/>
          <w:b/>
          <w:bCs/>
          <w:sz w:val="52"/>
          <w:szCs w:val="52"/>
          <w:lang w:val="en-US"/>
        </w:rPr>
      </w:pPr>
    </w:p>
    <w:p w14:paraId="2B768989" w14:textId="77777777" w:rsidR="00CF17D1" w:rsidRPr="004E7B70" w:rsidRDefault="00CF17D1" w:rsidP="00CF17D1">
      <w:pPr>
        <w:jc w:val="center"/>
        <w:rPr>
          <w:rFonts w:ascii="Times New Roman" w:hAnsi="Times New Roman" w:cs="Times New Roman"/>
          <w:b/>
          <w:bCs/>
          <w:sz w:val="48"/>
          <w:szCs w:val="48"/>
          <w:lang w:val="en-US"/>
        </w:rPr>
      </w:pPr>
      <w:r w:rsidRPr="004E7B70">
        <w:rPr>
          <w:rFonts w:ascii="Times New Roman" w:hAnsi="Times New Roman" w:cs="Times New Roman"/>
          <w:b/>
          <w:bCs/>
          <w:sz w:val="48"/>
          <w:szCs w:val="48"/>
          <w:lang w:val="en-US"/>
        </w:rPr>
        <w:t>Community Engagement</w:t>
      </w:r>
    </w:p>
    <w:p w14:paraId="7D870D48" w14:textId="77777777" w:rsidR="00CF17D1" w:rsidRPr="004E7B70" w:rsidRDefault="00CF17D1" w:rsidP="00CF17D1">
      <w:pPr>
        <w:jc w:val="center"/>
        <w:rPr>
          <w:rFonts w:ascii="Times New Roman" w:hAnsi="Times New Roman" w:cs="Times New Roman"/>
          <w:b/>
          <w:bCs/>
          <w:sz w:val="48"/>
          <w:szCs w:val="48"/>
          <w:lang w:val="en-US"/>
        </w:rPr>
      </w:pPr>
      <w:r w:rsidRPr="004E7B70">
        <w:rPr>
          <w:rFonts w:ascii="Times New Roman" w:hAnsi="Times New Roman" w:cs="Times New Roman"/>
          <w:b/>
          <w:bCs/>
          <w:sz w:val="48"/>
          <w:szCs w:val="48"/>
          <w:lang w:val="en-US"/>
        </w:rPr>
        <w:t>Dr Gregory Cowan</w:t>
      </w:r>
    </w:p>
    <w:p w14:paraId="41156C0E" w14:textId="77777777" w:rsidR="00CF17D1" w:rsidRPr="004E7B70" w:rsidRDefault="00CF17D1" w:rsidP="00CF17D1">
      <w:pPr>
        <w:jc w:val="center"/>
        <w:rPr>
          <w:rFonts w:ascii="Times New Roman" w:hAnsi="Times New Roman" w:cs="Times New Roman"/>
          <w:b/>
          <w:bCs/>
          <w:sz w:val="48"/>
          <w:szCs w:val="48"/>
          <w:lang w:val="en-US"/>
        </w:rPr>
      </w:pPr>
      <w:r w:rsidRPr="004E7B70">
        <w:rPr>
          <w:rFonts w:ascii="Times New Roman" w:hAnsi="Times New Roman" w:cs="Times New Roman"/>
          <w:b/>
          <w:bCs/>
          <w:sz w:val="48"/>
          <w:szCs w:val="48"/>
          <w:lang w:val="en-US"/>
        </w:rPr>
        <w:t>(LCBB4002)</w:t>
      </w:r>
    </w:p>
    <w:p w14:paraId="6DDF3A50" w14:textId="77777777" w:rsidR="00CF17D1" w:rsidRDefault="00CF17D1" w:rsidP="00CF17D1">
      <w:pPr>
        <w:jc w:val="center"/>
        <w:rPr>
          <w:rFonts w:ascii="Times New Roman" w:hAnsi="Times New Roman" w:cs="Times New Roman"/>
          <w:b/>
          <w:bCs/>
          <w:sz w:val="56"/>
          <w:szCs w:val="56"/>
          <w:lang w:val="en-US"/>
        </w:rPr>
      </w:pPr>
    </w:p>
    <w:p w14:paraId="27CCF81D" w14:textId="77777777" w:rsidR="00CF17D1" w:rsidRPr="004E7B70" w:rsidRDefault="00CF17D1" w:rsidP="00CF17D1">
      <w:pPr>
        <w:jc w:val="center"/>
        <w:rPr>
          <w:rFonts w:ascii="Times New Roman" w:hAnsi="Times New Roman" w:cs="Times New Roman"/>
          <w:b/>
          <w:bCs/>
          <w:sz w:val="52"/>
          <w:szCs w:val="52"/>
          <w:lang w:val="en-US"/>
        </w:rPr>
      </w:pPr>
    </w:p>
    <w:p w14:paraId="7D573D7C" w14:textId="77777777" w:rsidR="00CF17D1" w:rsidRPr="004E7B70" w:rsidRDefault="00CF17D1" w:rsidP="00CF17D1">
      <w:pPr>
        <w:jc w:val="center"/>
        <w:rPr>
          <w:rFonts w:ascii="Times New Roman" w:hAnsi="Times New Roman" w:cs="Times New Roman"/>
          <w:b/>
          <w:bCs/>
          <w:sz w:val="52"/>
          <w:szCs w:val="52"/>
          <w:lang w:val="en-US"/>
        </w:rPr>
      </w:pPr>
      <w:r w:rsidRPr="004E7B70">
        <w:rPr>
          <w:rFonts w:ascii="Times New Roman" w:hAnsi="Times New Roman" w:cs="Times New Roman"/>
          <w:b/>
          <w:bCs/>
          <w:sz w:val="52"/>
          <w:szCs w:val="52"/>
          <w:lang w:val="en-US"/>
        </w:rPr>
        <w:t>Mariya Mitreva</w:t>
      </w:r>
    </w:p>
    <w:p w14:paraId="16DEACCB" w14:textId="77777777" w:rsidR="00CF17D1" w:rsidRPr="00571A61" w:rsidRDefault="00CF17D1" w:rsidP="00CF17D1">
      <w:pPr>
        <w:jc w:val="center"/>
        <w:rPr>
          <w:rFonts w:ascii="Times New Roman" w:hAnsi="Times New Roman" w:cs="Times New Roman"/>
          <w:b/>
          <w:bCs/>
          <w:sz w:val="56"/>
          <w:szCs w:val="56"/>
          <w:lang w:val="en-US"/>
        </w:rPr>
      </w:pPr>
      <w:r>
        <w:rPr>
          <w:rFonts w:ascii="Times New Roman" w:hAnsi="Times New Roman" w:cs="Times New Roman"/>
          <w:b/>
          <w:bCs/>
          <w:sz w:val="56"/>
          <w:szCs w:val="56"/>
          <w:lang w:val="en-US"/>
        </w:rPr>
        <w:t>2011903</w:t>
      </w:r>
    </w:p>
    <w:p w14:paraId="1C47DADF" w14:textId="77777777" w:rsidR="007D3FF7" w:rsidRDefault="007D3FF7">
      <w:pPr>
        <w:rPr>
          <w:rFonts w:ascii="Times New Roman" w:hAnsi="Times New Roman" w:cs="Times New Roman"/>
          <w:sz w:val="24"/>
          <w:szCs w:val="24"/>
          <w:lang w:val="en-US"/>
        </w:rPr>
      </w:pPr>
    </w:p>
    <w:p w14:paraId="38EA4602" w14:textId="1AEDC074" w:rsidR="007D3FF7" w:rsidRDefault="007D3FF7">
      <w:pPr>
        <w:rPr>
          <w:rFonts w:ascii="Times New Roman" w:hAnsi="Times New Roman" w:cs="Times New Roman"/>
          <w:sz w:val="24"/>
          <w:szCs w:val="24"/>
          <w:lang w:val="en-US"/>
        </w:rPr>
      </w:pPr>
    </w:p>
    <w:p w14:paraId="37A4526A" w14:textId="55289654" w:rsidR="007D3FF7" w:rsidRDefault="00AB646E" w:rsidP="007D3FF7">
      <w:pPr>
        <w:jc w:val="center"/>
        <w:rPr>
          <w:rFonts w:ascii="Times New Roman" w:hAnsi="Times New Roman" w:cs="Times New Roman"/>
          <w:b/>
          <w:bCs/>
          <w:sz w:val="32"/>
          <w:szCs w:val="32"/>
          <w:lang w:val="en-US"/>
        </w:rPr>
      </w:pPr>
      <w:r w:rsidRPr="007D3FF7">
        <w:rPr>
          <w:rFonts w:ascii="Times New Roman" w:hAnsi="Times New Roman" w:cs="Times New Roman"/>
          <w:b/>
          <w:bCs/>
          <w:sz w:val="32"/>
          <w:szCs w:val="32"/>
          <w:lang w:val="en-US"/>
        </w:rPr>
        <w:t>Assessment</w:t>
      </w:r>
      <w:r w:rsidR="007D3FF7" w:rsidRPr="007D3FF7">
        <w:rPr>
          <w:rFonts w:ascii="Times New Roman" w:hAnsi="Times New Roman" w:cs="Times New Roman"/>
          <w:b/>
          <w:bCs/>
          <w:sz w:val="32"/>
          <w:szCs w:val="32"/>
          <w:lang w:val="en-US"/>
        </w:rPr>
        <w:t xml:space="preserve"> 2</w:t>
      </w:r>
    </w:p>
    <w:p w14:paraId="10DC8C58" w14:textId="570B42B1" w:rsidR="00CF17D1" w:rsidRDefault="00CF17D1" w:rsidP="007D3FF7">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Reflective report</w:t>
      </w:r>
    </w:p>
    <w:p w14:paraId="660A5D49" w14:textId="2439CADC" w:rsidR="00171325" w:rsidRPr="007D3FF7" w:rsidRDefault="00171325" w:rsidP="007D3FF7">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Mark and Spencer community engagement project</w:t>
      </w:r>
    </w:p>
    <w:p w14:paraId="3EB9D80D" w14:textId="0139EE6F" w:rsidR="007D3FF7" w:rsidRDefault="007D3FF7">
      <w:pPr>
        <w:rPr>
          <w:rFonts w:ascii="Times New Roman" w:hAnsi="Times New Roman" w:cs="Times New Roman"/>
          <w:sz w:val="24"/>
          <w:szCs w:val="24"/>
          <w:lang w:val="en-US"/>
        </w:rPr>
      </w:pPr>
    </w:p>
    <w:p w14:paraId="267CD4CB" w14:textId="1DFC39A1" w:rsidR="00FA4112" w:rsidRDefault="00FA4112">
      <w:pPr>
        <w:rPr>
          <w:rFonts w:ascii="Times New Roman" w:hAnsi="Times New Roman" w:cs="Times New Roman"/>
          <w:sz w:val="24"/>
          <w:szCs w:val="24"/>
          <w:lang w:val="en-US"/>
        </w:rPr>
      </w:pPr>
    </w:p>
    <w:p w14:paraId="703B9836" w14:textId="394B3316" w:rsidR="00FA4112" w:rsidRDefault="00FA4112">
      <w:pPr>
        <w:rPr>
          <w:rFonts w:ascii="Times New Roman" w:hAnsi="Times New Roman" w:cs="Times New Roman"/>
          <w:sz w:val="24"/>
          <w:szCs w:val="24"/>
          <w:lang w:val="en-US"/>
        </w:rPr>
      </w:pPr>
    </w:p>
    <w:p w14:paraId="0128CE59" w14:textId="1580CCB4" w:rsidR="00FA4112" w:rsidRDefault="00FA4112">
      <w:pPr>
        <w:rPr>
          <w:rFonts w:ascii="Times New Roman" w:hAnsi="Times New Roman" w:cs="Times New Roman"/>
          <w:sz w:val="24"/>
          <w:szCs w:val="24"/>
          <w:lang w:val="en-US"/>
        </w:rPr>
      </w:pPr>
    </w:p>
    <w:p w14:paraId="7E73383B" w14:textId="25413A34" w:rsidR="00FA4112" w:rsidRDefault="00FA4112">
      <w:pPr>
        <w:rPr>
          <w:rFonts w:ascii="Times New Roman" w:hAnsi="Times New Roman" w:cs="Times New Roman"/>
          <w:sz w:val="24"/>
          <w:szCs w:val="24"/>
          <w:lang w:val="en-US"/>
        </w:rPr>
      </w:pPr>
    </w:p>
    <w:sdt>
      <w:sdtPr>
        <w:rPr>
          <w:rFonts w:asciiTheme="minorHAnsi" w:eastAsiaTheme="minorEastAsia" w:hAnsiTheme="minorHAnsi" w:cstheme="minorBidi"/>
          <w:color w:val="auto"/>
          <w:sz w:val="21"/>
          <w:szCs w:val="21"/>
        </w:rPr>
        <w:id w:val="-1769071511"/>
        <w:docPartObj>
          <w:docPartGallery w:val="Table of Contents"/>
          <w:docPartUnique/>
        </w:docPartObj>
      </w:sdtPr>
      <w:sdtEndPr>
        <w:rPr>
          <w:b/>
          <w:bCs/>
          <w:noProof/>
        </w:rPr>
      </w:sdtEndPr>
      <w:sdtContent>
        <w:p w14:paraId="1903AFD2" w14:textId="6733DA37" w:rsidR="00FA4112" w:rsidRDefault="00FA4112">
          <w:pPr>
            <w:pStyle w:val="TOCHeading"/>
          </w:pPr>
          <w:r>
            <w:t>Table of Contents</w:t>
          </w:r>
        </w:p>
        <w:p w14:paraId="21E4BE69" w14:textId="1F297522" w:rsidR="00CF17D1" w:rsidRDefault="00FA4112" w:rsidP="00171325">
          <w:pPr>
            <w:pStyle w:val="TOC1"/>
            <w:tabs>
              <w:tab w:val="right" w:leader="dot" w:pos="9016"/>
            </w:tabs>
            <w:spacing w:line="360" w:lineRule="auto"/>
            <w:rPr>
              <w:noProof/>
              <w:sz w:val="22"/>
              <w:szCs w:val="22"/>
              <w:lang w:eastAsia="en-GB"/>
            </w:rPr>
          </w:pPr>
          <w:r>
            <w:fldChar w:fldCharType="begin"/>
          </w:r>
          <w:r>
            <w:instrText xml:space="preserve"> TOC \o "1-3" \h \z \u </w:instrText>
          </w:r>
          <w:r>
            <w:fldChar w:fldCharType="separate"/>
          </w:r>
          <w:hyperlink w:anchor="_Toc59025754" w:history="1">
            <w:r w:rsidR="00CF17D1" w:rsidRPr="00117381">
              <w:rPr>
                <w:rStyle w:val="Hyperlink"/>
                <w:rFonts w:ascii="Times New Roman" w:hAnsi="Times New Roman" w:cs="Times New Roman"/>
                <w:b/>
                <w:bCs/>
                <w:noProof/>
                <w:lang w:val="en-US"/>
              </w:rPr>
              <w:t>Executive Summary</w:t>
            </w:r>
            <w:r w:rsidR="00CF17D1">
              <w:rPr>
                <w:noProof/>
                <w:webHidden/>
              </w:rPr>
              <w:tab/>
            </w:r>
            <w:r w:rsidR="00CF17D1">
              <w:rPr>
                <w:noProof/>
                <w:webHidden/>
              </w:rPr>
              <w:fldChar w:fldCharType="begin"/>
            </w:r>
            <w:r w:rsidR="00CF17D1">
              <w:rPr>
                <w:noProof/>
                <w:webHidden/>
              </w:rPr>
              <w:instrText xml:space="preserve"> PAGEREF _Toc59025754 \h </w:instrText>
            </w:r>
            <w:r w:rsidR="00CF17D1">
              <w:rPr>
                <w:noProof/>
                <w:webHidden/>
              </w:rPr>
            </w:r>
            <w:r w:rsidR="00CF17D1">
              <w:rPr>
                <w:noProof/>
                <w:webHidden/>
              </w:rPr>
              <w:fldChar w:fldCharType="separate"/>
            </w:r>
            <w:r w:rsidR="00C46ACE">
              <w:rPr>
                <w:noProof/>
                <w:webHidden/>
              </w:rPr>
              <w:t>1</w:t>
            </w:r>
            <w:r w:rsidR="00CF17D1">
              <w:rPr>
                <w:noProof/>
                <w:webHidden/>
              </w:rPr>
              <w:fldChar w:fldCharType="end"/>
            </w:r>
          </w:hyperlink>
        </w:p>
        <w:p w14:paraId="5F697C96" w14:textId="77679C7F" w:rsidR="00CF17D1" w:rsidRDefault="00B77A0F" w:rsidP="00171325">
          <w:pPr>
            <w:pStyle w:val="TOC1"/>
            <w:tabs>
              <w:tab w:val="right" w:leader="dot" w:pos="9016"/>
            </w:tabs>
            <w:spacing w:line="360" w:lineRule="auto"/>
            <w:rPr>
              <w:noProof/>
              <w:sz w:val="22"/>
              <w:szCs w:val="22"/>
              <w:lang w:eastAsia="en-GB"/>
            </w:rPr>
          </w:pPr>
          <w:hyperlink w:anchor="_Toc59025755" w:history="1">
            <w:r w:rsidR="00CF17D1" w:rsidRPr="00117381">
              <w:rPr>
                <w:rStyle w:val="Hyperlink"/>
                <w:rFonts w:ascii="Times New Roman" w:hAnsi="Times New Roman" w:cs="Times New Roman"/>
                <w:b/>
                <w:bCs/>
                <w:noProof/>
                <w:lang w:val="en-US"/>
              </w:rPr>
              <w:t>Introduction</w:t>
            </w:r>
            <w:r w:rsidR="00CF17D1">
              <w:rPr>
                <w:noProof/>
                <w:webHidden/>
              </w:rPr>
              <w:tab/>
            </w:r>
            <w:r w:rsidR="00CF17D1">
              <w:rPr>
                <w:noProof/>
                <w:webHidden/>
              </w:rPr>
              <w:fldChar w:fldCharType="begin"/>
            </w:r>
            <w:r w:rsidR="00CF17D1">
              <w:rPr>
                <w:noProof/>
                <w:webHidden/>
              </w:rPr>
              <w:instrText xml:space="preserve"> PAGEREF _Toc59025755 \h </w:instrText>
            </w:r>
            <w:r w:rsidR="00CF17D1">
              <w:rPr>
                <w:noProof/>
                <w:webHidden/>
              </w:rPr>
            </w:r>
            <w:r w:rsidR="00CF17D1">
              <w:rPr>
                <w:noProof/>
                <w:webHidden/>
              </w:rPr>
              <w:fldChar w:fldCharType="separate"/>
            </w:r>
            <w:r w:rsidR="00C46ACE">
              <w:rPr>
                <w:noProof/>
                <w:webHidden/>
              </w:rPr>
              <w:t>1</w:t>
            </w:r>
            <w:r w:rsidR="00CF17D1">
              <w:rPr>
                <w:noProof/>
                <w:webHidden/>
              </w:rPr>
              <w:fldChar w:fldCharType="end"/>
            </w:r>
          </w:hyperlink>
        </w:p>
        <w:p w14:paraId="6CDD7A67" w14:textId="5952A0B3" w:rsidR="00CF17D1" w:rsidRDefault="00B77A0F" w:rsidP="00171325">
          <w:pPr>
            <w:pStyle w:val="TOC1"/>
            <w:tabs>
              <w:tab w:val="right" w:leader="dot" w:pos="9016"/>
            </w:tabs>
            <w:spacing w:line="360" w:lineRule="auto"/>
            <w:rPr>
              <w:noProof/>
              <w:sz w:val="22"/>
              <w:szCs w:val="22"/>
              <w:lang w:eastAsia="en-GB"/>
            </w:rPr>
          </w:pPr>
          <w:hyperlink w:anchor="_Toc59025756" w:history="1">
            <w:r w:rsidR="00CF17D1" w:rsidRPr="00117381">
              <w:rPr>
                <w:rStyle w:val="Hyperlink"/>
                <w:rFonts w:ascii="Times New Roman" w:hAnsi="Times New Roman" w:cs="Times New Roman"/>
                <w:b/>
                <w:bCs/>
                <w:noProof/>
                <w:lang w:val="en-US"/>
              </w:rPr>
              <w:t>Reflection on personal experience for Mark and Spencer community projects</w:t>
            </w:r>
            <w:r w:rsidR="00CF17D1">
              <w:rPr>
                <w:noProof/>
                <w:webHidden/>
              </w:rPr>
              <w:tab/>
            </w:r>
            <w:r w:rsidR="00CF17D1">
              <w:rPr>
                <w:noProof/>
                <w:webHidden/>
              </w:rPr>
              <w:fldChar w:fldCharType="begin"/>
            </w:r>
            <w:r w:rsidR="00CF17D1">
              <w:rPr>
                <w:noProof/>
                <w:webHidden/>
              </w:rPr>
              <w:instrText xml:space="preserve"> PAGEREF _Toc59025756 \h </w:instrText>
            </w:r>
            <w:r w:rsidR="00CF17D1">
              <w:rPr>
                <w:noProof/>
                <w:webHidden/>
              </w:rPr>
            </w:r>
            <w:r w:rsidR="00CF17D1">
              <w:rPr>
                <w:noProof/>
                <w:webHidden/>
              </w:rPr>
              <w:fldChar w:fldCharType="separate"/>
            </w:r>
            <w:r w:rsidR="00C46ACE">
              <w:rPr>
                <w:noProof/>
                <w:webHidden/>
              </w:rPr>
              <w:t>1</w:t>
            </w:r>
            <w:r w:rsidR="00CF17D1">
              <w:rPr>
                <w:noProof/>
                <w:webHidden/>
              </w:rPr>
              <w:fldChar w:fldCharType="end"/>
            </w:r>
          </w:hyperlink>
        </w:p>
        <w:p w14:paraId="07ADC18D" w14:textId="5F194711" w:rsidR="00CF17D1" w:rsidRDefault="00B77A0F" w:rsidP="00171325">
          <w:pPr>
            <w:pStyle w:val="TOC2"/>
            <w:tabs>
              <w:tab w:val="right" w:leader="dot" w:pos="9016"/>
            </w:tabs>
            <w:spacing w:line="360" w:lineRule="auto"/>
            <w:rPr>
              <w:noProof/>
              <w:sz w:val="22"/>
              <w:szCs w:val="22"/>
              <w:lang w:eastAsia="en-GB"/>
            </w:rPr>
          </w:pPr>
          <w:hyperlink w:anchor="_Toc59025757" w:history="1">
            <w:r w:rsidR="00CF17D1" w:rsidRPr="00117381">
              <w:rPr>
                <w:rStyle w:val="Hyperlink"/>
                <w:rFonts w:ascii="Times New Roman" w:hAnsi="Times New Roman" w:cs="Times New Roman"/>
                <w:b/>
                <w:bCs/>
                <w:noProof/>
                <w:lang w:val="en-US"/>
              </w:rPr>
              <w:t>Gibbs reflective model</w:t>
            </w:r>
            <w:r w:rsidR="00CF17D1">
              <w:rPr>
                <w:noProof/>
                <w:webHidden/>
              </w:rPr>
              <w:tab/>
            </w:r>
            <w:r w:rsidR="00CF17D1">
              <w:rPr>
                <w:noProof/>
                <w:webHidden/>
              </w:rPr>
              <w:fldChar w:fldCharType="begin"/>
            </w:r>
            <w:r w:rsidR="00CF17D1">
              <w:rPr>
                <w:noProof/>
                <w:webHidden/>
              </w:rPr>
              <w:instrText xml:space="preserve"> PAGEREF _Toc59025757 \h </w:instrText>
            </w:r>
            <w:r w:rsidR="00CF17D1">
              <w:rPr>
                <w:noProof/>
                <w:webHidden/>
              </w:rPr>
            </w:r>
            <w:r w:rsidR="00CF17D1">
              <w:rPr>
                <w:noProof/>
                <w:webHidden/>
              </w:rPr>
              <w:fldChar w:fldCharType="separate"/>
            </w:r>
            <w:r w:rsidR="00C46ACE">
              <w:rPr>
                <w:noProof/>
                <w:webHidden/>
              </w:rPr>
              <w:t>1</w:t>
            </w:r>
            <w:r w:rsidR="00CF17D1">
              <w:rPr>
                <w:noProof/>
                <w:webHidden/>
              </w:rPr>
              <w:fldChar w:fldCharType="end"/>
            </w:r>
          </w:hyperlink>
        </w:p>
        <w:p w14:paraId="2FE6E2B7" w14:textId="09BEED95" w:rsidR="00CF17D1" w:rsidRDefault="00B77A0F" w:rsidP="00171325">
          <w:pPr>
            <w:pStyle w:val="TOC1"/>
            <w:tabs>
              <w:tab w:val="right" w:leader="dot" w:pos="9016"/>
            </w:tabs>
            <w:spacing w:line="360" w:lineRule="auto"/>
            <w:rPr>
              <w:noProof/>
              <w:sz w:val="22"/>
              <w:szCs w:val="22"/>
              <w:lang w:eastAsia="en-GB"/>
            </w:rPr>
          </w:pPr>
          <w:hyperlink w:anchor="_Toc59025758" w:history="1">
            <w:r w:rsidR="00CF17D1" w:rsidRPr="00117381">
              <w:rPr>
                <w:rStyle w:val="Hyperlink"/>
                <w:rFonts w:ascii="Times New Roman" w:hAnsi="Times New Roman" w:cs="Times New Roman"/>
                <w:b/>
                <w:bCs/>
                <w:noProof/>
                <w:lang w:val="en-US"/>
              </w:rPr>
              <w:t>Community Engagement theory and principles</w:t>
            </w:r>
            <w:r w:rsidR="00CF17D1">
              <w:rPr>
                <w:noProof/>
                <w:webHidden/>
              </w:rPr>
              <w:tab/>
            </w:r>
            <w:r w:rsidR="00CF17D1">
              <w:rPr>
                <w:noProof/>
                <w:webHidden/>
              </w:rPr>
              <w:fldChar w:fldCharType="begin"/>
            </w:r>
            <w:r w:rsidR="00CF17D1">
              <w:rPr>
                <w:noProof/>
                <w:webHidden/>
              </w:rPr>
              <w:instrText xml:space="preserve"> PAGEREF _Toc59025758 \h </w:instrText>
            </w:r>
            <w:r w:rsidR="00CF17D1">
              <w:rPr>
                <w:noProof/>
                <w:webHidden/>
              </w:rPr>
            </w:r>
            <w:r w:rsidR="00CF17D1">
              <w:rPr>
                <w:noProof/>
                <w:webHidden/>
              </w:rPr>
              <w:fldChar w:fldCharType="separate"/>
            </w:r>
            <w:r w:rsidR="00C46ACE">
              <w:rPr>
                <w:noProof/>
                <w:webHidden/>
              </w:rPr>
              <w:t>3</w:t>
            </w:r>
            <w:r w:rsidR="00CF17D1">
              <w:rPr>
                <w:noProof/>
                <w:webHidden/>
              </w:rPr>
              <w:fldChar w:fldCharType="end"/>
            </w:r>
          </w:hyperlink>
        </w:p>
        <w:p w14:paraId="47944B90" w14:textId="16C06364" w:rsidR="00CF17D1" w:rsidRDefault="00B77A0F" w:rsidP="00171325">
          <w:pPr>
            <w:pStyle w:val="TOC1"/>
            <w:tabs>
              <w:tab w:val="right" w:leader="dot" w:pos="9016"/>
            </w:tabs>
            <w:spacing w:line="360" w:lineRule="auto"/>
            <w:rPr>
              <w:noProof/>
              <w:sz w:val="22"/>
              <w:szCs w:val="22"/>
              <w:lang w:eastAsia="en-GB"/>
            </w:rPr>
          </w:pPr>
          <w:hyperlink w:anchor="_Toc59025759" w:history="1">
            <w:r w:rsidR="00CF17D1" w:rsidRPr="00117381">
              <w:rPr>
                <w:rStyle w:val="Hyperlink"/>
                <w:rFonts w:ascii="Times New Roman" w:hAnsi="Times New Roman" w:cs="Times New Roman"/>
                <w:b/>
                <w:bCs/>
                <w:noProof/>
                <w:lang w:val="en-US"/>
              </w:rPr>
              <w:t>Evaluation of community engagement</w:t>
            </w:r>
            <w:r w:rsidR="00CF17D1">
              <w:rPr>
                <w:noProof/>
                <w:webHidden/>
              </w:rPr>
              <w:tab/>
            </w:r>
            <w:r w:rsidR="00CF17D1">
              <w:rPr>
                <w:noProof/>
                <w:webHidden/>
              </w:rPr>
              <w:fldChar w:fldCharType="begin"/>
            </w:r>
            <w:r w:rsidR="00CF17D1">
              <w:rPr>
                <w:noProof/>
                <w:webHidden/>
              </w:rPr>
              <w:instrText xml:space="preserve"> PAGEREF _Toc59025759 \h </w:instrText>
            </w:r>
            <w:r w:rsidR="00CF17D1">
              <w:rPr>
                <w:noProof/>
                <w:webHidden/>
              </w:rPr>
            </w:r>
            <w:r w:rsidR="00CF17D1">
              <w:rPr>
                <w:noProof/>
                <w:webHidden/>
              </w:rPr>
              <w:fldChar w:fldCharType="separate"/>
            </w:r>
            <w:r w:rsidR="00C46ACE">
              <w:rPr>
                <w:noProof/>
                <w:webHidden/>
              </w:rPr>
              <w:t>4</w:t>
            </w:r>
            <w:r w:rsidR="00CF17D1">
              <w:rPr>
                <w:noProof/>
                <w:webHidden/>
              </w:rPr>
              <w:fldChar w:fldCharType="end"/>
            </w:r>
          </w:hyperlink>
        </w:p>
        <w:p w14:paraId="1F23BF49" w14:textId="55D721CC" w:rsidR="00CF17D1" w:rsidRDefault="00B77A0F" w:rsidP="00171325">
          <w:pPr>
            <w:pStyle w:val="TOC1"/>
            <w:tabs>
              <w:tab w:val="right" w:leader="dot" w:pos="9016"/>
            </w:tabs>
            <w:spacing w:line="360" w:lineRule="auto"/>
            <w:rPr>
              <w:noProof/>
              <w:sz w:val="22"/>
              <w:szCs w:val="22"/>
              <w:lang w:eastAsia="en-GB"/>
            </w:rPr>
          </w:pPr>
          <w:hyperlink w:anchor="_Toc59025760" w:history="1">
            <w:r w:rsidR="00CF17D1" w:rsidRPr="00117381">
              <w:rPr>
                <w:rStyle w:val="Hyperlink"/>
                <w:rFonts w:ascii="Times New Roman" w:hAnsi="Times New Roman" w:cs="Times New Roman"/>
                <w:b/>
                <w:bCs/>
                <w:noProof/>
                <w:lang w:val="en-US"/>
              </w:rPr>
              <w:t>Benefits of community engagement</w:t>
            </w:r>
            <w:r w:rsidR="00CF17D1">
              <w:rPr>
                <w:noProof/>
                <w:webHidden/>
              </w:rPr>
              <w:tab/>
            </w:r>
            <w:r w:rsidR="00CF17D1">
              <w:rPr>
                <w:noProof/>
                <w:webHidden/>
              </w:rPr>
              <w:fldChar w:fldCharType="begin"/>
            </w:r>
            <w:r w:rsidR="00CF17D1">
              <w:rPr>
                <w:noProof/>
                <w:webHidden/>
              </w:rPr>
              <w:instrText xml:space="preserve"> PAGEREF _Toc59025760 \h </w:instrText>
            </w:r>
            <w:r w:rsidR="00CF17D1">
              <w:rPr>
                <w:noProof/>
                <w:webHidden/>
              </w:rPr>
            </w:r>
            <w:r w:rsidR="00CF17D1">
              <w:rPr>
                <w:noProof/>
                <w:webHidden/>
              </w:rPr>
              <w:fldChar w:fldCharType="separate"/>
            </w:r>
            <w:r w:rsidR="00C46ACE">
              <w:rPr>
                <w:noProof/>
                <w:webHidden/>
              </w:rPr>
              <w:t>5</w:t>
            </w:r>
            <w:r w:rsidR="00CF17D1">
              <w:rPr>
                <w:noProof/>
                <w:webHidden/>
              </w:rPr>
              <w:fldChar w:fldCharType="end"/>
            </w:r>
          </w:hyperlink>
        </w:p>
        <w:p w14:paraId="396E238B" w14:textId="44EDFAA3" w:rsidR="00CF17D1" w:rsidRDefault="00B77A0F" w:rsidP="00171325">
          <w:pPr>
            <w:pStyle w:val="TOC1"/>
            <w:tabs>
              <w:tab w:val="right" w:leader="dot" w:pos="9016"/>
            </w:tabs>
            <w:spacing w:line="360" w:lineRule="auto"/>
            <w:rPr>
              <w:noProof/>
              <w:sz w:val="22"/>
              <w:szCs w:val="22"/>
              <w:lang w:eastAsia="en-GB"/>
            </w:rPr>
          </w:pPr>
          <w:hyperlink w:anchor="_Toc59025761" w:history="1">
            <w:r w:rsidR="00CF17D1" w:rsidRPr="00117381">
              <w:rPr>
                <w:rStyle w:val="Hyperlink"/>
                <w:rFonts w:ascii="Times New Roman" w:hAnsi="Times New Roman" w:cs="Times New Roman"/>
                <w:b/>
                <w:bCs/>
                <w:noProof/>
                <w:lang w:val="en-US"/>
              </w:rPr>
              <w:t>Skills and knowledge for a community engagement projects</w:t>
            </w:r>
            <w:r w:rsidR="00CF17D1">
              <w:rPr>
                <w:noProof/>
                <w:webHidden/>
              </w:rPr>
              <w:tab/>
            </w:r>
            <w:r w:rsidR="00CF17D1">
              <w:rPr>
                <w:noProof/>
                <w:webHidden/>
              </w:rPr>
              <w:fldChar w:fldCharType="begin"/>
            </w:r>
            <w:r w:rsidR="00CF17D1">
              <w:rPr>
                <w:noProof/>
                <w:webHidden/>
              </w:rPr>
              <w:instrText xml:space="preserve"> PAGEREF _Toc59025761 \h </w:instrText>
            </w:r>
            <w:r w:rsidR="00CF17D1">
              <w:rPr>
                <w:noProof/>
                <w:webHidden/>
              </w:rPr>
            </w:r>
            <w:r w:rsidR="00CF17D1">
              <w:rPr>
                <w:noProof/>
                <w:webHidden/>
              </w:rPr>
              <w:fldChar w:fldCharType="separate"/>
            </w:r>
            <w:r w:rsidR="00C46ACE">
              <w:rPr>
                <w:noProof/>
                <w:webHidden/>
              </w:rPr>
              <w:t>5</w:t>
            </w:r>
            <w:r w:rsidR="00CF17D1">
              <w:rPr>
                <w:noProof/>
                <w:webHidden/>
              </w:rPr>
              <w:fldChar w:fldCharType="end"/>
            </w:r>
          </w:hyperlink>
        </w:p>
        <w:p w14:paraId="51566509" w14:textId="5804AEF2" w:rsidR="00CF17D1" w:rsidRDefault="00B77A0F" w:rsidP="00171325">
          <w:pPr>
            <w:pStyle w:val="TOC2"/>
            <w:tabs>
              <w:tab w:val="right" w:leader="dot" w:pos="9016"/>
            </w:tabs>
            <w:spacing w:line="360" w:lineRule="auto"/>
            <w:rPr>
              <w:noProof/>
              <w:sz w:val="22"/>
              <w:szCs w:val="22"/>
              <w:lang w:eastAsia="en-GB"/>
            </w:rPr>
          </w:pPr>
          <w:hyperlink w:anchor="_Toc59025762" w:history="1">
            <w:r w:rsidR="00CF17D1" w:rsidRPr="00117381">
              <w:rPr>
                <w:rStyle w:val="Hyperlink"/>
                <w:rFonts w:ascii="Times New Roman" w:hAnsi="Times New Roman" w:cs="Times New Roman"/>
                <w:b/>
                <w:bCs/>
                <w:noProof/>
                <w:lang w:val="en-US"/>
              </w:rPr>
              <w:t>Swot analysis</w:t>
            </w:r>
            <w:r w:rsidR="00CF17D1">
              <w:rPr>
                <w:noProof/>
                <w:webHidden/>
              </w:rPr>
              <w:tab/>
            </w:r>
            <w:r w:rsidR="00CF17D1">
              <w:rPr>
                <w:noProof/>
                <w:webHidden/>
              </w:rPr>
              <w:fldChar w:fldCharType="begin"/>
            </w:r>
            <w:r w:rsidR="00CF17D1">
              <w:rPr>
                <w:noProof/>
                <w:webHidden/>
              </w:rPr>
              <w:instrText xml:space="preserve"> PAGEREF _Toc59025762 \h </w:instrText>
            </w:r>
            <w:r w:rsidR="00CF17D1">
              <w:rPr>
                <w:noProof/>
                <w:webHidden/>
              </w:rPr>
            </w:r>
            <w:r w:rsidR="00CF17D1">
              <w:rPr>
                <w:noProof/>
                <w:webHidden/>
              </w:rPr>
              <w:fldChar w:fldCharType="separate"/>
            </w:r>
            <w:r w:rsidR="00C46ACE">
              <w:rPr>
                <w:noProof/>
                <w:webHidden/>
              </w:rPr>
              <w:t>6</w:t>
            </w:r>
            <w:r w:rsidR="00CF17D1">
              <w:rPr>
                <w:noProof/>
                <w:webHidden/>
              </w:rPr>
              <w:fldChar w:fldCharType="end"/>
            </w:r>
          </w:hyperlink>
        </w:p>
        <w:p w14:paraId="7A6EE66E" w14:textId="2894633C" w:rsidR="00CF17D1" w:rsidRDefault="00B77A0F" w:rsidP="00171325">
          <w:pPr>
            <w:pStyle w:val="TOC3"/>
            <w:tabs>
              <w:tab w:val="right" w:leader="dot" w:pos="9016"/>
            </w:tabs>
            <w:spacing w:line="360" w:lineRule="auto"/>
            <w:rPr>
              <w:noProof/>
              <w:sz w:val="22"/>
              <w:szCs w:val="22"/>
              <w:lang w:eastAsia="en-GB"/>
            </w:rPr>
          </w:pPr>
          <w:hyperlink w:anchor="_Toc59025763" w:history="1">
            <w:r w:rsidR="00CF17D1" w:rsidRPr="00117381">
              <w:rPr>
                <w:rStyle w:val="Hyperlink"/>
                <w:rFonts w:ascii="Times New Roman" w:hAnsi="Times New Roman" w:cs="Times New Roman"/>
                <w:b/>
                <w:bCs/>
                <w:noProof/>
                <w:lang w:val="en-US"/>
              </w:rPr>
              <w:t>Strengths</w:t>
            </w:r>
            <w:r w:rsidR="00CF17D1">
              <w:rPr>
                <w:noProof/>
                <w:webHidden/>
              </w:rPr>
              <w:tab/>
            </w:r>
            <w:r w:rsidR="00CF17D1">
              <w:rPr>
                <w:noProof/>
                <w:webHidden/>
              </w:rPr>
              <w:fldChar w:fldCharType="begin"/>
            </w:r>
            <w:r w:rsidR="00CF17D1">
              <w:rPr>
                <w:noProof/>
                <w:webHidden/>
              </w:rPr>
              <w:instrText xml:space="preserve"> PAGEREF _Toc59025763 \h </w:instrText>
            </w:r>
            <w:r w:rsidR="00CF17D1">
              <w:rPr>
                <w:noProof/>
                <w:webHidden/>
              </w:rPr>
            </w:r>
            <w:r w:rsidR="00CF17D1">
              <w:rPr>
                <w:noProof/>
                <w:webHidden/>
              </w:rPr>
              <w:fldChar w:fldCharType="separate"/>
            </w:r>
            <w:r w:rsidR="00C46ACE">
              <w:rPr>
                <w:noProof/>
                <w:webHidden/>
              </w:rPr>
              <w:t>6</w:t>
            </w:r>
            <w:r w:rsidR="00CF17D1">
              <w:rPr>
                <w:noProof/>
                <w:webHidden/>
              </w:rPr>
              <w:fldChar w:fldCharType="end"/>
            </w:r>
          </w:hyperlink>
        </w:p>
        <w:p w14:paraId="0B8AF3D7" w14:textId="74DC68CD" w:rsidR="00CF17D1" w:rsidRDefault="00B77A0F" w:rsidP="00171325">
          <w:pPr>
            <w:pStyle w:val="TOC3"/>
            <w:tabs>
              <w:tab w:val="right" w:leader="dot" w:pos="9016"/>
            </w:tabs>
            <w:spacing w:line="360" w:lineRule="auto"/>
            <w:rPr>
              <w:noProof/>
              <w:sz w:val="22"/>
              <w:szCs w:val="22"/>
              <w:lang w:eastAsia="en-GB"/>
            </w:rPr>
          </w:pPr>
          <w:hyperlink w:anchor="_Toc59025764" w:history="1">
            <w:r w:rsidR="00CF17D1" w:rsidRPr="00117381">
              <w:rPr>
                <w:rStyle w:val="Hyperlink"/>
                <w:rFonts w:ascii="Times New Roman" w:hAnsi="Times New Roman" w:cs="Times New Roman"/>
                <w:b/>
                <w:bCs/>
                <w:noProof/>
                <w:lang w:val="en-US"/>
              </w:rPr>
              <w:t>Weaknesses</w:t>
            </w:r>
            <w:r w:rsidR="00CF17D1">
              <w:rPr>
                <w:noProof/>
                <w:webHidden/>
              </w:rPr>
              <w:tab/>
            </w:r>
            <w:r w:rsidR="00CF17D1">
              <w:rPr>
                <w:noProof/>
                <w:webHidden/>
              </w:rPr>
              <w:fldChar w:fldCharType="begin"/>
            </w:r>
            <w:r w:rsidR="00CF17D1">
              <w:rPr>
                <w:noProof/>
                <w:webHidden/>
              </w:rPr>
              <w:instrText xml:space="preserve"> PAGEREF _Toc59025764 \h </w:instrText>
            </w:r>
            <w:r w:rsidR="00CF17D1">
              <w:rPr>
                <w:noProof/>
                <w:webHidden/>
              </w:rPr>
            </w:r>
            <w:r w:rsidR="00CF17D1">
              <w:rPr>
                <w:noProof/>
                <w:webHidden/>
              </w:rPr>
              <w:fldChar w:fldCharType="separate"/>
            </w:r>
            <w:r w:rsidR="00C46ACE">
              <w:rPr>
                <w:noProof/>
                <w:webHidden/>
              </w:rPr>
              <w:t>6</w:t>
            </w:r>
            <w:r w:rsidR="00CF17D1">
              <w:rPr>
                <w:noProof/>
                <w:webHidden/>
              </w:rPr>
              <w:fldChar w:fldCharType="end"/>
            </w:r>
          </w:hyperlink>
        </w:p>
        <w:p w14:paraId="6CB9258B" w14:textId="067C5DA3" w:rsidR="00CF17D1" w:rsidRDefault="00B77A0F" w:rsidP="00171325">
          <w:pPr>
            <w:pStyle w:val="TOC1"/>
            <w:tabs>
              <w:tab w:val="right" w:leader="dot" w:pos="9016"/>
            </w:tabs>
            <w:spacing w:line="360" w:lineRule="auto"/>
            <w:rPr>
              <w:noProof/>
              <w:sz w:val="22"/>
              <w:szCs w:val="22"/>
              <w:lang w:eastAsia="en-GB"/>
            </w:rPr>
          </w:pPr>
          <w:hyperlink w:anchor="_Toc59025765" w:history="1">
            <w:r w:rsidR="00CF17D1" w:rsidRPr="00117381">
              <w:rPr>
                <w:rStyle w:val="Hyperlink"/>
                <w:rFonts w:ascii="Times New Roman" w:hAnsi="Times New Roman" w:cs="Times New Roman"/>
                <w:b/>
                <w:bCs/>
                <w:noProof/>
                <w:lang w:val="en-US"/>
              </w:rPr>
              <w:t>Action plan and recommendation</w:t>
            </w:r>
            <w:r w:rsidR="00CF17D1">
              <w:rPr>
                <w:noProof/>
                <w:webHidden/>
              </w:rPr>
              <w:tab/>
            </w:r>
            <w:r w:rsidR="00CF17D1">
              <w:rPr>
                <w:noProof/>
                <w:webHidden/>
              </w:rPr>
              <w:fldChar w:fldCharType="begin"/>
            </w:r>
            <w:r w:rsidR="00CF17D1">
              <w:rPr>
                <w:noProof/>
                <w:webHidden/>
              </w:rPr>
              <w:instrText xml:space="preserve"> PAGEREF _Toc59025765 \h </w:instrText>
            </w:r>
            <w:r w:rsidR="00CF17D1">
              <w:rPr>
                <w:noProof/>
                <w:webHidden/>
              </w:rPr>
            </w:r>
            <w:r w:rsidR="00CF17D1">
              <w:rPr>
                <w:noProof/>
                <w:webHidden/>
              </w:rPr>
              <w:fldChar w:fldCharType="separate"/>
            </w:r>
            <w:r w:rsidR="00C46ACE">
              <w:rPr>
                <w:noProof/>
                <w:webHidden/>
              </w:rPr>
              <w:t>7</w:t>
            </w:r>
            <w:r w:rsidR="00CF17D1">
              <w:rPr>
                <w:noProof/>
                <w:webHidden/>
              </w:rPr>
              <w:fldChar w:fldCharType="end"/>
            </w:r>
          </w:hyperlink>
        </w:p>
        <w:p w14:paraId="15E2264E" w14:textId="456A2035" w:rsidR="00CF17D1" w:rsidRDefault="00B77A0F" w:rsidP="00171325">
          <w:pPr>
            <w:pStyle w:val="TOC2"/>
            <w:tabs>
              <w:tab w:val="right" w:leader="dot" w:pos="9016"/>
            </w:tabs>
            <w:spacing w:line="360" w:lineRule="auto"/>
            <w:rPr>
              <w:noProof/>
              <w:sz w:val="22"/>
              <w:szCs w:val="22"/>
              <w:lang w:eastAsia="en-GB"/>
            </w:rPr>
          </w:pPr>
          <w:hyperlink w:anchor="_Toc59025766" w:history="1">
            <w:r w:rsidR="00CF17D1" w:rsidRPr="00117381">
              <w:rPr>
                <w:rStyle w:val="Hyperlink"/>
                <w:rFonts w:ascii="Times New Roman" w:hAnsi="Times New Roman" w:cs="Times New Roman"/>
                <w:b/>
                <w:bCs/>
                <w:noProof/>
                <w:lang w:val="en-US"/>
              </w:rPr>
              <w:t>Personal development plan for improving employability</w:t>
            </w:r>
            <w:r w:rsidR="00CF17D1">
              <w:rPr>
                <w:noProof/>
                <w:webHidden/>
              </w:rPr>
              <w:tab/>
            </w:r>
            <w:r w:rsidR="00CF17D1">
              <w:rPr>
                <w:noProof/>
                <w:webHidden/>
              </w:rPr>
              <w:fldChar w:fldCharType="begin"/>
            </w:r>
            <w:r w:rsidR="00CF17D1">
              <w:rPr>
                <w:noProof/>
                <w:webHidden/>
              </w:rPr>
              <w:instrText xml:space="preserve"> PAGEREF _Toc59025766 \h </w:instrText>
            </w:r>
            <w:r w:rsidR="00CF17D1">
              <w:rPr>
                <w:noProof/>
                <w:webHidden/>
              </w:rPr>
            </w:r>
            <w:r w:rsidR="00CF17D1">
              <w:rPr>
                <w:noProof/>
                <w:webHidden/>
              </w:rPr>
              <w:fldChar w:fldCharType="separate"/>
            </w:r>
            <w:r w:rsidR="00C46ACE">
              <w:rPr>
                <w:noProof/>
                <w:webHidden/>
              </w:rPr>
              <w:t>7</w:t>
            </w:r>
            <w:r w:rsidR="00CF17D1">
              <w:rPr>
                <w:noProof/>
                <w:webHidden/>
              </w:rPr>
              <w:fldChar w:fldCharType="end"/>
            </w:r>
          </w:hyperlink>
        </w:p>
        <w:p w14:paraId="1FE44BE4" w14:textId="3FD61EDC" w:rsidR="00CF17D1" w:rsidRDefault="00B77A0F" w:rsidP="00171325">
          <w:pPr>
            <w:pStyle w:val="TOC1"/>
            <w:tabs>
              <w:tab w:val="right" w:leader="dot" w:pos="9016"/>
            </w:tabs>
            <w:spacing w:line="360" w:lineRule="auto"/>
            <w:rPr>
              <w:noProof/>
              <w:sz w:val="22"/>
              <w:szCs w:val="22"/>
              <w:lang w:eastAsia="en-GB"/>
            </w:rPr>
          </w:pPr>
          <w:hyperlink w:anchor="_Toc59025767" w:history="1">
            <w:r w:rsidR="00CF17D1" w:rsidRPr="00117381">
              <w:rPr>
                <w:rStyle w:val="Hyperlink"/>
                <w:rFonts w:ascii="Times New Roman" w:hAnsi="Times New Roman" w:cs="Times New Roman"/>
                <w:b/>
                <w:bCs/>
                <w:noProof/>
                <w:lang w:val="en-US"/>
              </w:rPr>
              <w:t>Conclusion</w:t>
            </w:r>
            <w:r w:rsidR="00CF17D1">
              <w:rPr>
                <w:noProof/>
                <w:webHidden/>
              </w:rPr>
              <w:tab/>
            </w:r>
            <w:r w:rsidR="00CF17D1">
              <w:rPr>
                <w:noProof/>
                <w:webHidden/>
              </w:rPr>
              <w:fldChar w:fldCharType="begin"/>
            </w:r>
            <w:r w:rsidR="00CF17D1">
              <w:rPr>
                <w:noProof/>
                <w:webHidden/>
              </w:rPr>
              <w:instrText xml:space="preserve"> PAGEREF _Toc59025767 \h </w:instrText>
            </w:r>
            <w:r w:rsidR="00CF17D1">
              <w:rPr>
                <w:noProof/>
                <w:webHidden/>
              </w:rPr>
            </w:r>
            <w:r w:rsidR="00CF17D1">
              <w:rPr>
                <w:noProof/>
                <w:webHidden/>
              </w:rPr>
              <w:fldChar w:fldCharType="separate"/>
            </w:r>
            <w:r w:rsidR="00C46ACE">
              <w:rPr>
                <w:noProof/>
                <w:webHidden/>
              </w:rPr>
              <w:t>8</w:t>
            </w:r>
            <w:r w:rsidR="00CF17D1">
              <w:rPr>
                <w:noProof/>
                <w:webHidden/>
              </w:rPr>
              <w:fldChar w:fldCharType="end"/>
            </w:r>
          </w:hyperlink>
        </w:p>
        <w:p w14:paraId="14401D3B" w14:textId="5C101169" w:rsidR="00CF17D1" w:rsidRDefault="00B77A0F" w:rsidP="00171325">
          <w:pPr>
            <w:pStyle w:val="TOC1"/>
            <w:tabs>
              <w:tab w:val="right" w:leader="dot" w:pos="9016"/>
            </w:tabs>
            <w:spacing w:line="360" w:lineRule="auto"/>
            <w:rPr>
              <w:noProof/>
              <w:sz w:val="22"/>
              <w:szCs w:val="22"/>
              <w:lang w:eastAsia="en-GB"/>
            </w:rPr>
          </w:pPr>
          <w:hyperlink w:anchor="_Toc59025768" w:history="1">
            <w:r w:rsidR="00CF17D1" w:rsidRPr="00117381">
              <w:rPr>
                <w:rStyle w:val="Hyperlink"/>
                <w:rFonts w:ascii="Times New Roman" w:hAnsi="Times New Roman" w:cs="Times New Roman"/>
                <w:b/>
                <w:bCs/>
                <w:noProof/>
                <w:lang w:val="en-US"/>
              </w:rPr>
              <w:t>References</w:t>
            </w:r>
            <w:r w:rsidR="00CF17D1">
              <w:rPr>
                <w:noProof/>
                <w:webHidden/>
              </w:rPr>
              <w:tab/>
            </w:r>
            <w:r w:rsidR="00CF17D1">
              <w:rPr>
                <w:noProof/>
                <w:webHidden/>
              </w:rPr>
              <w:fldChar w:fldCharType="begin"/>
            </w:r>
            <w:r w:rsidR="00CF17D1">
              <w:rPr>
                <w:noProof/>
                <w:webHidden/>
              </w:rPr>
              <w:instrText xml:space="preserve"> PAGEREF _Toc59025768 \h </w:instrText>
            </w:r>
            <w:r w:rsidR="00CF17D1">
              <w:rPr>
                <w:noProof/>
                <w:webHidden/>
              </w:rPr>
            </w:r>
            <w:r w:rsidR="00CF17D1">
              <w:rPr>
                <w:noProof/>
                <w:webHidden/>
              </w:rPr>
              <w:fldChar w:fldCharType="separate"/>
            </w:r>
            <w:r w:rsidR="00C46ACE">
              <w:rPr>
                <w:noProof/>
                <w:webHidden/>
              </w:rPr>
              <w:t>8</w:t>
            </w:r>
            <w:r w:rsidR="00CF17D1">
              <w:rPr>
                <w:noProof/>
                <w:webHidden/>
              </w:rPr>
              <w:fldChar w:fldCharType="end"/>
            </w:r>
          </w:hyperlink>
        </w:p>
        <w:p w14:paraId="3D7CD578" w14:textId="7AAE2B22" w:rsidR="00FA4112" w:rsidRDefault="00FA4112" w:rsidP="00171325">
          <w:pPr>
            <w:spacing w:line="360" w:lineRule="auto"/>
          </w:pPr>
          <w:r>
            <w:rPr>
              <w:b/>
              <w:bCs/>
              <w:noProof/>
            </w:rPr>
            <w:fldChar w:fldCharType="end"/>
          </w:r>
        </w:p>
      </w:sdtContent>
    </w:sdt>
    <w:p w14:paraId="52629FA7" w14:textId="77777777" w:rsidR="00FA4112" w:rsidRDefault="00FA4112">
      <w:pPr>
        <w:rPr>
          <w:rFonts w:ascii="Times New Roman" w:hAnsi="Times New Roman" w:cs="Times New Roman"/>
          <w:sz w:val="24"/>
          <w:szCs w:val="24"/>
          <w:lang w:val="en-US"/>
        </w:rPr>
      </w:pPr>
    </w:p>
    <w:p w14:paraId="20C40482" w14:textId="2B023189" w:rsidR="007D3FF7" w:rsidRDefault="007D3FF7">
      <w:pPr>
        <w:rPr>
          <w:rFonts w:ascii="Times New Roman" w:hAnsi="Times New Roman" w:cs="Times New Roman"/>
          <w:sz w:val="24"/>
          <w:szCs w:val="24"/>
          <w:lang w:val="en-US"/>
        </w:rPr>
      </w:pPr>
    </w:p>
    <w:p w14:paraId="0E330DDE" w14:textId="32E61C0A" w:rsidR="00CF17D1" w:rsidRDefault="00CF17D1">
      <w:pPr>
        <w:rPr>
          <w:rFonts w:ascii="Times New Roman" w:hAnsi="Times New Roman" w:cs="Times New Roman"/>
          <w:sz w:val="24"/>
          <w:szCs w:val="24"/>
          <w:lang w:val="en-US"/>
        </w:rPr>
      </w:pPr>
    </w:p>
    <w:p w14:paraId="40CE7BCE" w14:textId="77C2F4CE" w:rsidR="00CF17D1" w:rsidRDefault="00CF17D1">
      <w:pPr>
        <w:rPr>
          <w:rFonts w:ascii="Times New Roman" w:hAnsi="Times New Roman" w:cs="Times New Roman"/>
          <w:sz w:val="24"/>
          <w:szCs w:val="24"/>
          <w:lang w:val="en-US"/>
        </w:rPr>
      </w:pPr>
    </w:p>
    <w:p w14:paraId="0D366EE3" w14:textId="0D382830" w:rsidR="00CF17D1" w:rsidRDefault="00CF17D1">
      <w:pPr>
        <w:rPr>
          <w:rFonts w:ascii="Times New Roman" w:hAnsi="Times New Roman" w:cs="Times New Roman"/>
          <w:sz w:val="24"/>
          <w:szCs w:val="24"/>
          <w:lang w:val="en-US"/>
        </w:rPr>
      </w:pPr>
    </w:p>
    <w:p w14:paraId="3E6A61C0" w14:textId="04CB7DF6" w:rsidR="00CF17D1" w:rsidRDefault="00CF17D1">
      <w:pPr>
        <w:rPr>
          <w:rFonts w:ascii="Times New Roman" w:hAnsi="Times New Roman" w:cs="Times New Roman"/>
          <w:sz w:val="24"/>
          <w:szCs w:val="24"/>
          <w:lang w:val="en-US"/>
        </w:rPr>
      </w:pPr>
    </w:p>
    <w:p w14:paraId="0DAC05C3" w14:textId="0F27AD10" w:rsidR="00CF17D1" w:rsidRDefault="00CF17D1">
      <w:pPr>
        <w:rPr>
          <w:rFonts w:ascii="Times New Roman" w:hAnsi="Times New Roman" w:cs="Times New Roman"/>
          <w:sz w:val="24"/>
          <w:szCs w:val="24"/>
          <w:lang w:val="en-US"/>
        </w:rPr>
      </w:pPr>
    </w:p>
    <w:p w14:paraId="123D7FCA" w14:textId="5C5C333C" w:rsidR="00CF17D1" w:rsidRDefault="00CF17D1" w:rsidP="007612CA">
      <w:pPr>
        <w:pStyle w:val="Heading1"/>
        <w:rPr>
          <w:rFonts w:ascii="Times New Roman" w:hAnsi="Times New Roman" w:cs="Times New Roman"/>
          <w:b/>
          <w:bCs/>
          <w:color w:val="auto"/>
          <w:sz w:val="32"/>
          <w:szCs w:val="32"/>
          <w:lang w:val="en-US"/>
        </w:rPr>
      </w:pPr>
      <w:bookmarkStart w:id="0" w:name="_Toc59025754"/>
    </w:p>
    <w:p w14:paraId="5826703E" w14:textId="77777777" w:rsidR="00CF17D1" w:rsidRPr="00CF17D1" w:rsidRDefault="00CF17D1" w:rsidP="00CF17D1">
      <w:pPr>
        <w:rPr>
          <w:lang w:val="en-US"/>
        </w:rPr>
      </w:pPr>
    </w:p>
    <w:p w14:paraId="76FFFD8B" w14:textId="77777777" w:rsidR="00C46ACE" w:rsidRDefault="00C46ACE" w:rsidP="007612CA">
      <w:pPr>
        <w:pStyle w:val="Heading1"/>
        <w:rPr>
          <w:rFonts w:ascii="Times New Roman" w:hAnsi="Times New Roman" w:cs="Times New Roman"/>
          <w:b/>
          <w:bCs/>
          <w:color w:val="auto"/>
          <w:sz w:val="32"/>
          <w:szCs w:val="32"/>
          <w:lang w:val="en-US"/>
        </w:rPr>
        <w:sectPr w:rsidR="00C46ACE">
          <w:footerReference w:type="default" r:id="rId8"/>
          <w:pgSz w:w="11906" w:h="16838"/>
          <w:pgMar w:top="1440" w:right="1440" w:bottom="1440" w:left="1440" w:header="708" w:footer="708" w:gutter="0"/>
          <w:cols w:space="708"/>
          <w:docGrid w:linePitch="360"/>
        </w:sectPr>
      </w:pPr>
    </w:p>
    <w:p w14:paraId="43EAF41B" w14:textId="62E49A4A" w:rsidR="007D3FF7" w:rsidRDefault="00343F96" w:rsidP="007612CA">
      <w:pPr>
        <w:pStyle w:val="Heading1"/>
        <w:rPr>
          <w:rFonts w:ascii="Times New Roman" w:hAnsi="Times New Roman" w:cs="Times New Roman"/>
          <w:b/>
          <w:bCs/>
          <w:color w:val="auto"/>
          <w:sz w:val="32"/>
          <w:szCs w:val="32"/>
          <w:lang w:val="en-US"/>
        </w:rPr>
      </w:pPr>
      <w:r w:rsidRPr="007612CA">
        <w:rPr>
          <w:rFonts w:ascii="Times New Roman" w:hAnsi="Times New Roman" w:cs="Times New Roman"/>
          <w:b/>
          <w:bCs/>
          <w:color w:val="auto"/>
          <w:sz w:val="32"/>
          <w:szCs w:val="32"/>
          <w:lang w:val="en-US"/>
        </w:rPr>
        <w:lastRenderedPageBreak/>
        <w:t>Executive Summary</w:t>
      </w:r>
      <w:bookmarkEnd w:id="0"/>
    </w:p>
    <w:p w14:paraId="030F7842" w14:textId="77777777" w:rsidR="009774F3" w:rsidRPr="009774F3" w:rsidRDefault="009774F3" w:rsidP="009774F3">
      <w:pPr>
        <w:rPr>
          <w:lang w:val="en-US"/>
        </w:rPr>
      </w:pPr>
    </w:p>
    <w:p w14:paraId="55D48C9F" w14:textId="1BA659F8" w:rsidR="00FA4112" w:rsidRPr="000763D8" w:rsidRDefault="00FA4112" w:rsidP="000763D8">
      <w:pPr>
        <w:spacing w:line="360" w:lineRule="auto"/>
        <w:jc w:val="both"/>
        <w:rPr>
          <w:rFonts w:ascii="Times New Roman" w:hAnsi="Times New Roman" w:cs="Times New Roman"/>
          <w:sz w:val="24"/>
          <w:szCs w:val="24"/>
          <w:lang w:val="en-US"/>
        </w:rPr>
      </w:pPr>
      <w:r w:rsidRPr="000763D8">
        <w:rPr>
          <w:rFonts w:ascii="Times New Roman" w:hAnsi="Times New Roman" w:cs="Times New Roman"/>
          <w:sz w:val="24"/>
          <w:szCs w:val="24"/>
          <w:lang w:val="en-US"/>
        </w:rPr>
        <w:t>In this reflective report it will be covered</w:t>
      </w:r>
      <w:r w:rsidR="000763D8" w:rsidRPr="000763D8">
        <w:rPr>
          <w:rFonts w:ascii="Times New Roman" w:hAnsi="Times New Roman" w:cs="Times New Roman"/>
          <w:sz w:val="24"/>
          <w:szCs w:val="24"/>
          <w:lang w:val="en-US"/>
        </w:rPr>
        <w:t xml:space="preserve"> eight </w:t>
      </w:r>
      <w:r w:rsidRPr="000763D8">
        <w:rPr>
          <w:rFonts w:ascii="Times New Roman" w:hAnsi="Times New Roman" w:cs="Times New Roman"/>
          <w:sz w:val="24"/>
          <w:szCs w:val="24"/>
          <w:lang w:val="en-US"/>
        </w:rPr>
        <w:t xml:space="preserve">section. It will be brief </w:t>
      </w:r>
      <w:r w:rsidR="00AB646E" w:rsidRPr="000763D8">
        <w:rPr>
          <w:rFonts w:ascii="Times New Roman" w:hAnsi="Times New Roman" w:cs="Times New Roman"/>
          <w:sz w:val="24"/>
          <w:szCs w:val="24"/>
          <w:lang w:val="en-US"/>
        </w:rPr>
        <w:t>introduction</w:t>
      </w:r>
      <w:r w:rsidRPr="000763D8">
        <w:rPr>
          <w:rFonts w:ascii="Times New Roman" w:hAnsi="Times New Roman" w:cs="Times New Roman"/>
          <w:sz w:val="24"/>
          <w:szCs w:val="24"/>
          <w:lang w:val="en-US"/>
        </w:rPr>
        <w:t xml:space="preserve"> with a reflection of </w:t>
      </w:r>
      <w:r w:rsidR="000763D8" w:rsidRPr="000763D8">
        <w:rPr>
          <w:rFonts w:ascii="Times New Roman" w:hAnsi="Times New Roman" w:cs="Times New Roman"/>
          <w:sz w:val="24"/>
          <w:szCs w:val="24"/>
          <w:lang w:val="en-US"/>
        </w:rPr>
        <w:t xml:space="preserve">personal experience for </w:t>
      </w:r>
      <w:r w:rsidR="00AB646E" w:rsidRPr="000763D8">
        <w:rPr>
          <w:rFonts w:ascii="Times New Roman" w:hAnsi="Times New Roman" w:cs="Times New Roman"/>
          <w:sz w:val="24"/>
          <w:szCs w:val="24"/>
          <w:lang w:val="en-US"/>
        </w:rPr>
        <w:t>Mark Spencer</w:t>
      </w:r>
      <w:r w:rsidR="000763D8" w:rsidRPr="000763D8">
        <w:rPr>
          <w:rFonts w:ascii="Times New Roman" w:hAnsi="Times New Roman" w:cs="Times New Roman"/>
          <w:sz w:val="24"/>
          <w:szCs w:val="24"/>
          <w:lang w:val="en-US"/>
        </w:rPr>
        <w:t xml:space="preserve"> community engagement projects.</w:t>
      </w:r>
      <w:r w:rsidR="000F7BC1">
        <w:rPr>
          <w:rFonts w:ascii="Times New Roman" w:hAnsi="Times New Roman" w:cs="Times New Roman"/>
          <w:sz w:val="24"/>
          <w:szCs w:val="24"/>
          <w:lang w:val="en-US"/>
        </w:rPr>
        <w:t xml:space="preserve"> Gibbs reflective model it will be used for that purpose.</w:t>
      </w:r>
      <w:r w:rsidR="000763D8" w:rsidRPr="000763D8">
        <w:rPr>
          <w:rFonts w:ascii="Times New Roman" w:hAnsi="Times New Roman" w:cs="Times New Roman"/>
          <w:sz w:val="24"/>
          <w:szCs w:val="24"/>
          <w:lang w:val="en-US"/>
        </w:rPr>
        <w:t xml:space="preserve"> </w:t>
      </w:r>
      <w:r w:rsidR="000F7BC1">
        <w:rPr>
          <w:rFonts w:ascii="Times New Roman" w:hAnsi="Times New Roman" w:cs="Times New Roman"/>
          <w:sz w:val="24"/>
          <w:szCs w:val="24"/>
          <w:lang w:val="en-US"/>
        </w:rPr>
        <w:t>Also i</w:t>
      </w:r>
      <w:r w:rsidR="000763D8" w:rsidRPr="000763D8">
        <w:rPr>
          <w:rFonts w:ascii="Times New Roman" w:hAnsi="Times New Roman" w:cs="Times New Roman"/>
          <w:sz w:val="24"/>
          <w:szCs w:val="24"/>
          <w:lang w:val="en-US"/>
        </w:rPr>
        <w:t xml:space="preserve">t will be </w:t>
      </w:r>
      <w:r w:rsidR="00AB646E" w:rsidRPr="000763D8">
        <w:rPr>
          <w:rFonts w:ascii="Times New Roman" w:hAnsi="Times New Roman" w:cs="Times New Roman"/>
          <w:sz w:val="24"/>
          <w:szCs w:val="24"/>
          <w:lang w:val="en-US"/>
        </w:rPr>
        <w:t>evaluating</w:t>
      </w:r>
      <w:r w:rsidR="000763D8" w:rsidRPr="000763D8">
        <w:rPr>
          <w:rFonts w:ascii="Times New Roman" w:hAnsi="Times New Roman" w:cs="Times New Roman"/>
          <w:sz w:val="24"/>
          <w:szCs w:val="24"/>
          <w:lang w:val="en-US"/>
        </w:rPr>
        <w:t xml:space="preserve"> </w:t>
      </w:r>
      <w:r w:rsidR="000F7BC1">
        <w:rPr>
          <w:rFonts w:ascii="Times New Roman" w:hAnsi="Times New Roman" w:cs="Times New Roman"/>
          <w:sz w:val="24"/>
          <w:szCs w:val="24"/>
          <w:lang w:val="en-US"/>
        </w:rPr>
        <w:t xml:space="preserve">the project with benefit of it. </w:t>
      </w:r>
      <w:r w:rsidR="002C123B">
        <w:rPr>
          <w:rFonts w:ascii="Times New Roman" w:hAnsi="Times New Roman" w:cs="Times New Roman"/>
          <w:sz w:val="24"/>
          <w:szCs w:val="24"/>
          <w:lang w:val="en-US"/>
        </w:rPr>
        <w:t>Although it</w:t>
      </w:r>
      <w:r w:rsidR="000F7BC1">
        <w:rPr>
          <w:rFonts w:ascii="Times New Roman" w:hAnsi="Times New Roman" w:cs="Times New Roman"/>
          <w:sz w:val="24"/>
          <w:szCs w:val="24"/>
          <w:lang w:val="en-US"/>
        </w:rPr>
        <w:t xml:space="preserve"> will</w:t>
      </w:r>
      <w:r w:rsidR="000763D8" w:rsidRPr="000763D8">
        <w:rPr>
          <w:rFonts w:ascii="Times New Roman" w:hAnsi="Times New Roman" w:cs="Times New Roman"/>
          <w:sz w:val="24"/>
          <w:szCs w:val="24"/>
          <w:lang w:val="en-US"/>
        </w:rPr>
        <w:t xml:space="preserve"> be identified skills and knowledge needed for a good community projects, followed up by strength </w:t>
      </w:r>
      <w:r w:rsidR="000F7BC1">
        <w:rPr>
          <w:rFonts w:ascii="Times New Roman" w:hAnsi="Times New Roman" w:cs="Times New Roman"/>
          <w:sz w:val="24"/>
          <w:szCs w:val="24"/>
          <w:lang w:val="en-US"/>
        </w:rPr>
        <w:t xml:space="preserve">and weaknesses of the writer, as well as community engagement models. </w:t>
      </w:r>
      <w:r w:rsidR="00BC7E66">
        <w:rPr>
          <w:rFonts w:ascii="Times New Roman" w:hAnsi="Times New Roman" w:cs="Times New Roman"/>
          <w:sz w:val="24"/>
          <w:szCs w:val="24"/>
          <w:lang w:val="en-US"/>
        </w:rPr>
        <w:t xml:space="preserve"> At</w:t>
      </w:r>
      <w:r w:rsidR="000763D8" w:rsidRPr="000763D8">
        <w:rPr>
          <w:rFonts w:ascii="Times New Roman" w:hAnsi="Times New Roman" w:cs="Times New Roman"/>
          <w:sz w:val="24"/>
          <w:szCs w:val="24"/>
          <w:lang w:val="en-US"/>
        </w:rPr>
        <w:t xml:space="preserve"> the and it will be provided action plan with personal development plan and conclusion.</w:t>
      </w:r>
    </w:p>
    <w:p w14:paraId="516C2165" w14:textId="77777777" w:rsidR="005040DF" w:rsidRDefault="00343F96" w:rsidP="007612CA">
      <w:pPr>
        <w:pStyle w:val="Heading1"/>
        <w:rPr>
          <w:rFonts w:ascii="Times New Roman" w:hAnsi="Times New Roman" w:cs="Times New Roman"/>
          <w:b/>
          <w:bCs/>
          <w:color w:val="auto"/>
          <w:sz w:val="32"/>
          <w:szCs w:val="32"/>
          <w:lang w:val="en-US"/>
        </w:rPr>
      </w:pPr>
      <w:bookmarkStart w:id="1" w:name="_Toc59025755"/>
      <w:r w:rsidRPr="007612CA">
        <w:rPr>
          <w:rFonts w:ascii="Times New Roman" w:hAnsi="Times New Roman" w:cs="Times New Roman"/>
          <w:b/>
          <w:bCs/>
          <w:color w:val="auto"/>
          <w:sz w:val="32"/>
          <w:szCs w:val="32"/>
          <w:lang w:val="en-US"/>
        </w:rPr>
        <w:t>Introduction</w:t>
      </w:r>
      <w:bookmarkEnd w:id="1"/>
    </w:p>
    <w:p w14:paraId="67820BE7" w14:textId="77777777" w:rsidR="009774F3" w:rsidRPr="009774F3" w:rsidRDefault="009774F3" w:rsidP="009774F3">
      <w:pPr>
        <w:rPr>
          <w:lang w:val="en-US"/>
        </w:rPr>
      </w:pPr>
    </w:p>
    <w:p w14:paraId="13D25763" w14:textId="5ACD39F8" w:rsidR="002C123B" w:rsidRDefault="000F7BC1" w:rsidP="000F7BC1">
      <w:pPr>
        <w:spacing w:line="360" w:lineRule="auto"/>
        <w:jc w:val="both"/>
        <w:rPr>
          <w:rFonts w:ascii="Times New Roman" w:hAnsi="Times New Roman" w:cs="Times New Roman"/>
          <w:sz w:val="24"/>
          <w:szCs w:val="24"/>
          <w:lang w:val="en-US"/>
        </w:rPr>
      </w:pPr>
      <w:r w:rsidRPr="000F7BC1">
        <w:rPr>
          <w:rFonts w:ascii="Times New Roman" w:hAnsi="Times New Roman" w:cs="Times New Roman"/>
          <w:sz w:val="24"/>
          <w:szCs w:val="24"/>
          <w:lang w:val="en-US"/>
        </w:rPr>
        <w:t>Reflection is a method to</w:t>
      </w:r>
      <w:r>
        <w:rPr>
          <w:rFonts w:ascii="Times New Roman" w:hAnsi="Times New Roman" w:cs="Times New Roman"/>
          <w:sz w:val="24"/>
          <w:szCs w:val="24"/>
          <w:lang w:val="en-US"/>
        </w:rPr>
        <w:t xml:space="preserve"> learn about daily experiences and </w:t>
      </w:r>
      <w:r w:rsidRPr="000F7BC1">
        <w:rPr>
          <w:rFonts w:ascii="Times New Roman" w:hAnsi="Times New Roman" w:cs="Times New Roman"/>
          <w:sz w:val="24"/>
          <w:szCs w:val="24"/>
          <w:lang w:val="en-US"/>
        </w:rPr>
        <w:t>it is an important part of educat</w:t>
      </w:r>
      <w:r>
        <w:rPr>
          <w:rFonts w:ascii="Times New Roman" w:hAnsi="Times New Roman" w:cs="Times New Roman"/>
          <w:sz w:val="24"/>
          <w:szCs w:val="24"/>
          <w:lang w:val="en-US"/>
        </w:rPr>
        <w:t>ional and post-graduate studies h</w:t>
      </w:r>
      <w:r w:rsidRPr="000F7BC1">
        <w:rPr>
          <w:rFonts w:ascii="Times New Roman" w:hAnsi="Times New Roman" w:cs="Times New Roman"/>
          <w:sz w:val="24"/>
          <w:szCs w:val="24"/>
          <w:lang w:val="en-US"/>
        </w:rPr>
        <w:t>igher school social w</w:t>
      </w:r>
      <w:r>
        <w:rPr>
          <w:rFonts w:ascii="Times New Roman" w:hAnsi="Times New Roman" w:cs="Times New Roman"/>
          <w:sz w:val="24"/>
          <w:szCs w:val="24"/>
          <w:lang w:val="en-US"/>
        </w:rPr>
        <w:t xml:space="preserve">ork services. This report will </w:t>
      </w:r>
      <w:r w:rsidRPr="000F7BC1">
        <w:rPr>
          <w:rFonts w:ascii="Times New Roman" w:hAnsi="Times New Roman" w:cs="Times New Roman"/>
          <w:sz w:val="24"/>
          <w:szCs w:val="24"/>
          <w:lang w:val="en-US"/>
        </w:rPr>
        <w:t>recognize</w:t>
      </w:r>
      <w:r w:rsidRPr="000F7BC1">
        <w:rPr>
          <w:rFonts w:ascii="Times New Roman" w:hAnsi="Times New Roman" w:cs="Times New Roman"/>
          <w:sz w:val="24"/>
          <w:szCs w:val="24"/>
          <w:lang w:val="en-US"/>
        </w:rPr>
        <w:t xml:space="preserve"> the value of analysis as part of ongoing career growth and continuous monitoring, as well as in encouraging individuals of becoming critical thinkers and eventually improve self-awareness sel</w:t>
      </w:r>
      <w:r>
        <w:rPr>
          <w:rFonts w:ascii="Times New Roman" w:hAnsi="Times New Roman" w:cs="Times New Roman"/>
          <w:sz w:val="24"/>
          <w:szCs w:val="24"/>
          <w:lang w:val="en-US"/>
        </w:rPr>
        <w:t>f-identity and personal growth</w:t>
      </w:r>
      <w:r w:rsidR="005040DF" w:rsidRPr="005040DF">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In order to identify the importance of skills and knowledge needed for the</w:t>
      </w:r>
      <w:r>
        <w:rPr>
          <w:rFonts w:ascii="Times New Roman" w:hAnsi="Times New Roman" w:cs="Times New Roman"/>
          <w:sz w:val="24"/>
          <w:szCs w:val="24"/>
          <w:lang w:val="en-US"/>
        </w:rPr>
        <w:t xml:space="preserve"> </w:t>
      </w:r>
      <w:r w:rsidR="002C123B">
        <w:rPr>
          <w:rFonts w:ascii="Times New Roman" w:hAnsi="Times New Roman" w:cs="Times New Roman"/>
          <w:sz w:val="24"/>
          <w:szCs w:val="24"/>
          <w:lang w:val="en-US"/>
        </w:rPr>
        <w:t>good projects</w:t>
      </w:r>
      <w:r>
        <w:rPr>
          <w:rFonts w:ascii="Times New Roman" w:hAnsi="Times New Roman" w:cs="Times New Roman"/>
          <w:sz w:val="24"/>
          <w:szCs w:val="24"/>
          <w:lang w:val="en-US"/>
        </w:rPr>
        <w:t xml:space="preserve"> it will be done a reflection and evaluation</w:t>
      </w:r>
      <w:r>
        <w:rPr>
          <w:rFonts w:ascii="Times New Roman" w:hAnsi="Times New Roman" w:cs="Times New Roman"/>
          <w:sz w:val="24"/>
          <w:szCs w:val="24"/>
          <w:lang w:val="en-US"/>
        </w:rPr>
        <w:t xml:space="preserve"> of writer skills and experience during the M&amp;S projects as well as the company project itself.</w:t>
      </w:r>
    </w:p>
    <w:p w14:paraId="4DBFA3BF" w14:textId="092987F0" w:rsidR="00E55111" w:rsidRPr="00AB646E" w:rsidRDefault="00E55111" w:rsidP="00AB646E">
      <w:pPr>
        <w:spacing w:line="240" w:lineRule="auto"/>
        <w:jc w:val="both"/>
        <w:rPr>
          <w:rFonts w:ascii="Times New Roman" w:hAnsi="Times New Roman" w:cs="Times New Roman"/>
          <w:sz w:val="24"/>
          <w:szCs w:val="24"/>
          <w:lang w:val="en-US"/>
        </w:rPr>
      </w:pPr>
      <w:bookmarkStart w:id="2" w:name="_Toc59025756"/>
      <w:r w:rsidRPr="00E55111">
        <w:rPr>
          <w:rFonts w:ascii="Times New Roman" w:hAnsi="Times New Roman" w:cs="Times New Roman"/>
          <w:b/>
          <w:bCs/>
          <w:sz w:val="32"/>
          <w:szCs w:val="32"/>
          <w:lang w:val="en-US"/>
        </w:rPr>
        <w:t>Reflection on personal experience for Mark and Spencer community projects</w:t>
      </w:r>
      <w:bookmarkEnd w:id="2"/>
    </w:p>
    <w:p w14:paraId="4E9A9CA8" w14:textId="1463EA6E" w:rsidR="00E55111" w:rsidRDefault="00E55111" w:rsidP="00E55111">
      <w:pPr>
        <w:pStyle w:val="Heading2"/>
        <w:rPr>
          <w:rFonts w:ascii="Times New Roman" w:hAnsi="Times New Roman" w:cs="Times New Roman"/>
          <w:b/>
          <w:bCs/>
          <w:color w:val="auto"/>
          <w:lang w:val="en-US"/>
        </w:rPr>
      </w:pPr>
      <w:bookmarkStart w:id="3" w:name="_Toc59025757"/>
      <w:r w:rsidRPr="00E55111">
        <w:rPr>
          <w:rFonts w:ascii="Times New Roman" w:hAnsi="Times New Roman" w:cs="Times New Roman"/>
          <w:b/>
          <w:bCs/>
          <w:color w:val="auto"/>
          <w:lang w:val="en-US"/>
        </w:rPr>
        <w:t>Gibbs reflective model</w:t>
      </w:r>
      <w:bookmarkEnd w:id="3"/>
    </w:p>
    <w:p w14:paraId="29E44B03" w14:textId="77777777" w:rsidR="009774F3" w:rsidRPr="009774F3" w:rsidRDefault="009774F3" w:rsidP="009774F3">
      <w:pPr>
        <w:rPr>
          <w:lang w:val="en-US"/>
        </w:rPr>
      </w:pPr>
    </w:p>
    <w:p w14:paraId="6369C9F4" w14:textId="44B54DD8" w:rsidR="0040343B" w:rsidRPr="0040343B" w:rsidRDefault="0040343B" w:rsidP="0040343B">
      <w:pPr>
        <w:spacing w:line="360" w:lineRule="auto"/>
        <w:jc w:val="both"/>
        <w:rPr>
          <w:rFonts w:ascii="Times New Roman" w:hAnsi="Times New Roman" w:cs="Times New Roman"/>
          <w:sz w:val="24"/>
          <w:szCs w:val="24"/>
          <w:lang w:val="en-US"/>
        </w:rPr>
      </w:pPr>
      <w:r w:rsidRPr="0040343B">
        <w:rPr>
          <w:rFonts w:ascii="Times New Roman" w:hAnsi="Times New Roman" w:cs="Times New Roman"/>
          <w:sz w:val="24"/>
          <w:szCs w:val="24"/>
          <w:lang w:val="en-US"/>
        </w:rPr>
        <w:t>The Gibbs Reflective Method was developed in 1988 by Graham Gibbs to provide a structure for realistic learning. It provides a framework for the study of relationships and through its cyclical nature, applies itself extremely well to repeated experiences, allowing you to appreciate and plan for incidents that either went well or did not go well. It includes six stages (Gibbs, 1988).</w:t>
      </w:r>
    </w:p>
    <w:p w14:paraId="505D60B5" w14:textId="42631382" w:rsidR="00343F96" w:rsidRPr="0040343B" w:rsidRDefault="00343F96" w:rsidP="0040343B">
      <w:pPr>
        <w:rPr>
          <w:rFonts w:ascii="Times New Roman" w:hAnsi="Times New Roman" w:cs="Times New Roman"/>
          <w:sz w:val="24"/>
          <w:szCs w:val="24"/>
          <w:lang w:val="en-US"/>
        </w:rPr>
      </w:pPr>
      <w:r>
        <w:rPr>
          <w:noProof/>
          <w:lang w:eastAsia="en-GB"/>
        </w:rPr>
        <w:lastRenderedPageBreak/>
        <w:drawing>
          <wp:anchor distT="0" distB="0" distL="114300" distR="114300" simplePos="0" relativeHeight="251658240" behindDoc="0" locked="0" layoutInCell="1" allowOverlap="1" wp14:anchorId="114AF246" wp14:editId="372A470D">
            <wp:simplePos x="0" y="0"/>
            <wp:positionH relativeFrom="margin">
              <wp:align>center</wp:align>
            </wp:positionH>
            <wp:positionV relativeFrom="paragraph">
              <wp:posOffset>200660</wp:posOffset>
            </wp:positionV>
            <wp:extent cx="2552700" cy="2179948"/>
            <wp:effectExtent l="0" t="0" r="0" b="0"/>
            <wp:wrapThrough wrapText="bothSides">
              <wp:wrapPolygon edited="0">
                <wp:start x="8221" y="0"/>
                <wp:lineTo x="4191" y="2643"/>
                <wp:lineTo x="2418" y="4343"/>
                <wp:lineTo x="161" y="6042"/>
                <wp:lineTo x="0" y="6231"/>
                <wp:lineTo x="0" y="6797"/>
                <wp:lineTo x="1612" y="9063"/>
                <wp:lineTo x="1290" y="10762"/>
                <wp:lineTo x="1290" y="12084"/>
                <wp:lineTo x="0" y="14727"/>
                <wp:lineTo x="0" y="15860"/>
                <wp:lineTo x="4352" y="18126"/>
                <wp:lineTo x="4352" y="18692"/>
                <wp:lineTo x="6770" y="21147"/>
                <wp:lineTo x="7415" y="21336"/>
                <wp:lineTo x="13218" y="21336"/>
                <wp:lineTo x="13863" y="21147"/>
                <wp:lineTo x="16442" y="18503"/>
                <wp:lineTo x="16442" y="18126"/>
                <wp:lineTo x="21439" y="16238"/>
                <wp:lineTo x="21439" y="14727"/>
                <wp:lineTo x="19504" y="11895"/>
                <wp:lineTo x="19504" y="9818"/>
                <wp:lineTo x="19182" y="9063"/>
                <wp:lineTo x="21439" y="6797"/>
                <wp:lineTo x="21439" y="6042"/>
                <wp:lineTo x="19666" y="5664"/>
                <wp:lineTo x="19021" y="4909"/>
                <wp:lineTo x="16281" y="2455"/>
                <wp:lineTo x="12734" y="189"/>
                <wp:lineTo x="11445" y="0"/>
                <wp:lineTo x="8221" y="0"/>
              </wp:wrapPolygon>
            </wp:wrapThrough>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52700" cy="2179948"/>
                    </a:xfrm>
                    <a:prstGeom prst="rect">
                      <a:avLst/>
                    </a:prstGeom>
                    <a:noFill/>
                    <a:ln>
                      <a:noFill/>
                    </a:ln>
                  </pic:spPr>
                </pic:pic>
              </a:graphicData>
            </a:graphic>
          </wp:anchor>
        </w:drawing>
      </w:r>
      <w:r w:rsidR="0040343B">
        <w:rPr>
          <w:rFonts w:ascii="Times New Roman" w:hAnsi="Times New Roman" w:cs="Times New Roman"/>
          <w:sz w:val="24"/>
          <w:szCs w:val="24"/>
          <w:lang w:val="en-US"/>
        </w:rPr>
        <w:t xml:space="preserve">Fig. 1 </w:t>
      </w:r>
      <w:r w:rsidRPr="0040343B">
        <w:rPr>
          <w:rFonts w:ascii="Times New Roman" w:hAnsi="Times New Roman" w:cs="Times New Roman"/>
          <w:sz w:val="24"/>
          <w:szCs w:val="24"/>
          <w:lang w:val="en-US"/>
        </w:rPr>
        <w:t>Gibb’s reflective model</w:t>
      </w:r>
    </w:p>
    <w:p w14:paraId="34C05AF5" w14:textId="5AD82AD6" w:rsidR="00343F96" w:rsidRDefault="00343F96" w:rsidP="00343F96">
      <w:pPr>
        <w:rPr>
          <w:rFonts w:ascii="Times New Roman" w:hAnsi="Times New Roman" w:cs="Times New Roman"/>
          <w:sz w:val="24"/>
          <w:szCs w:val="24"/>
          <w:lang w:val="en-US"/>
        </w:rPr>
      </w:pPr>
    </w:p>
    <w:p w14:paraId="05595714" w14:textId="348DE55F" w:rsidR="00343F96" w:rsidRDefault="00343F96" w:rsidP="00343F96">
      <w:pPr>
        <w:rPr>
          <w:rFonts w:ascii="Times New Roman" w:hAnsi="Times New Roman" w:cs="Times New Roman"/>
          <w:sz w:val="24"/>
          <w:szCs w:val="24"/>
          <w:lang w:val="en-US"/>
        </w:rPr>
      </w:pPr>
    </w:p>
    <w:p w14:paraId="53D4B8C6" w14:textId="22C170E1" w:rsidR="00343F96" w:rsidRDefault="00343F96" w:rsidP="00343F96">
      <w:pPr>
        <w:rPr>
          <w:rFonts w:ascii="Times New Roman" w:hAnsi="Times New Roman" w:cs="Times New Roman"/>
          <w:sz w:val="24"/>
          <w:szCs w:val="24"/>
          <w:lang w:val="en-US"/>
        </w:rPr>
      </w:pPr>
    </w:p>
    <w:p w14:paraId="72141F42" w14:textId="090017AC" w:rsidR="00343F96" w:rsidRDefault="00343F96" w:rsidP="00343F96">
      <w:pPr>
        <w:rPr>
          <w:rFonts w:ascii="Times New Roman" w:hAnsi="Times New Roman" w:cs="Times New Roman"/>
          <w:sz w:val="24"/>
          <w:szCs w:val="24"/>
          <w:lang w:val="en-US"/>
        </w:rPr>
      </w:pPr>
    </w:p>
    <w:p w14:paraId="6398DC27" w14:textId="6BF48859" w:rsidR="00343F96" w:rsidRDefault="00343F96" w:rsidP="00343F96">
      <w:pPr>
        <w:rPr>
          <w:rFonts w:ascii="Times New Roman" w:hAnsi="Times New Roman" w:cs="Times New Roman"/>
          <w:sz w:val="24"/>
          <w:szCs w:val="24"/>
          <w:lang w:val="en-US"/>
        </w:rPr>
      </w:pPr>
    </w:p>
    <w:p w14:paraId="1F1FBB3D" w14:textId="40AD7681" w:rsidR="00343F96" w:rsidRDefault="00343F96" w:rsidP="00343F96">
      <w:pPr>
        <w:rPr>
          <w:rFonts w:ascii="Times New Roman" w:hAnsi="Times New Roman" w:cs="Times New Roman"/>
          <w:sz w:val="24"/>
          <w:szCs w:val="24"/>
          <w:lang w:val="en-US"/>
        </w:rPr>
      </w:pPr>
    </w:p>
    <w:p w14:paraId="54DA24C6" w14:textId="77777777" w:rsidR="0040343B" w:rsidRDefault="0040343B" w:rsidP="0040343B">
      <w:pPr>
        <w:spacing w:line="360" w:lineRule="auto"/>
        <w:jc w:val="center"/>
        <w:rPr>
          <w:rFonts w:ascii="Times New Roman" w:hAnsi="Times New Roman" w:cs="Times New Roman"/>
          <w:sz w:val="24"/>
          <w:szCs w:val="24"/>
          <w:lang w:val="en-US"/>
        </w:rPr>
      </w:pPr>
    </w:p>
    <w:p w14:paraId="1BF9C9B9" w14:textId="58BC8F81" w:rsidR="0040343B" w:rsidRDefault="0040343B" w:rsidP="0040343B">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Gibb’s Model, 1988</w:t>
      </w:r>
    </w:p>
    <w:p w14:paraId="59A7F89F" w14:textId="69B7811A" w:rsidR="0040343B" w:rsidRPr="00AB646E" w:rsidRDefault="00E55111" w:rsidP="00343F96">
      <w:pPr>
        <w:rPr>
          <w:rFonts w:ascii="Times New Roman" w:hAnsi="Times New Roman" w:cs="Times New Roman"/>
          <w:i/>
          <w:iCs/>
          <w:sz w:val="24"/>
          <w:szCs w:val="24"/>
          <w:lang w:val="en-US"/>
        </w:rPr>
      </w:pPr>
      <w:r w:rsidRPr="00AB646E">
        <w:rPr>
          <w:rFonts w:ascii="Times New Roman" w:hAnsi="Times New Roman" w:cs="Times New Roman"/>
          <w:i/>
          <w:iCs/>
          <w:sz w:val="24"/>
          <w:szCs w:val="24"/>
          <w:lang w:val="en-US"/>
        </w:rPr>
        <w:t>Description</w:t>
      </w:r>
    </w:p>
    <w:p w14:paraId="3F555BE7" w14:textId="3FE1A507" w:rsidR="000763D8" w:rsidRDefault="000763D8" w:rsidP="000763D8">
      <w:pPr>
        <w:spacing w:line="360" w:lineRule="auto"/>
        <w:jc w:val="both"/>
        <w:rPr>
          <w:rFonts w:ascii="Times New Roman" w:hAnsi="Times New Roman" w:cs="Times New Roman"/>
          <w:sz w:val="24"/>
          <w:szCs w:val="24"/>
          <w:lang w:val="en-US"/>
        </w:rPr>
      </w:pPr>
      <w:r w:rsidRPr="000763D8">
        <w:rPr>
          <w:rFonts w:ascii="Times New Roman" w:hAnsi="Times New Roman" w:cs="Times New Roman"/>
          <w:sz w:val="24"/>
          <w:szCs w:val="24"/>
          <w:lang w:val="en-US"/>
        </w:rPr>
        <w:t xml:space="preserve">M&amp;S was already welcomed by its local </w:t>
      </w:r>
      <w:r w:rsidR="002C123B" w:rsidRPr="000763D8">
        <w:rPr>
          <w:rFonts w:ascii="Times New Roman" w:hAnsi="Times New Roman" w:cs="Times New Roman"/>
          <w:sz w:val="24"/>
          <w:szCs w:val="24"/>
          <w:lang w:val="en-US"/>
        </w:rPr>
        <w:t>neighborhoods</w:t>
      </w:r>
      <w:r w:rsidRPr="000763D8">
        <w:rPr>
          <w:rFonts w:ascii="Times New Roman" w:hAnsi="Times New Roman" w:cs="Times New Roman"/>
          <w:sz w:val="24"/>
          <w:szCs w:val="24"/>
          <w:lang w:val="en-US"/>
        </w:rPr>
        <w:t xml:space="preserve"> over its 130-year existence, acknowledging that large communities are essential to growth. They can foster social security, community growth and inclusive economic expansion – essential to local populations around the globe. M&amp;S is committed to listening to its members to help people recognize social issues and decide what role we can play in helping to recognize solutions.</w:t>
      </w:r>
      <w:r w:rsidR="00986BED">
        <w:rPr>
          <w:rFonts w:ascii="Times New Roman" w:hAnsi="Times New Roman" w:cs="Times New Roman"/>
          <w:sz w:val="24"/>
          <w:szCs w:val="24"/>
          <w:lang w:val="en-US"/>
        </w:rPr>
        <w:t xml:space="preserve"> </w:t>
      </w:r>
      <w:r>
        <w:rPr>
          <w:rFonts w:ascii="Times New Roman" w:hAnsi="Times New Roman" w:cs="Times New Roman"/>
          <w:sz w:val="24"/>
          <w:szCs w:val="24"/>
          <w:lang w:val="en-US"/>
        </w:rPr>
        <w:t>This is impressive to see such a good company doing great community engagement projects.</w:t>
      </w:r>
    </w:p>
    <w:p w14:paraId="6A15F9E8" w14:textId="606430F8" w:rsidR="00E55111" w:rsidRPr="00AB646E" w:rsidRDefault="00E55111" w:rsidP="00343F96">
      <w:pPr>
        <w:rPr>
          <w:rFonts w:ascii="Times New Roman" w:hAnsi="Times New Roman" w:cs="Times New Roman"/>
          <w:i/>
          <w:iCs/>
          <w:sz w:val="24"/>
          <w:szCs w:val="24"/>
          <w:lang w:val="en-US"/>
        </w:rPr>
      </w:pPr>
      <w:r w:rsidRPr="00AB646E">
        <w:rPr>
          <w:rFonts w:ascii="Times New Roman" w:hAnsi="Times New Roman" w:cs="Times New Roman"/>
          <w:i/>
          <w:iCs/>
          <w:sz w:val="24"/>
          <w:szCs w:val="24"/>
          <w:lang w:val="en-US"/>
        </w:rPr>
        <w:t>Feelin</w:t>
      </w:r>
      <w:r w:rsidR="000763D8" w:rsidRPr="00AB646E">
        <w:rPr>
          <w:rFonts w:ascii="Times New Roman" w:hAnsi="Times New Roman" w:cs="Times New Roman"/>
          <w:i/>
          <w:iCs/>
          <w:sz w:val="24"/>
          <w:szCs w:val="24"/>
          <w:lang w:val="en-US"/>
        </w:rPr>
        <w:t>gs</w:t>
      </w:r>
    </w:p>
    <w:p w14:paraId="7EB77D4C" w14:textId="21441A13" w:rsidR="000763D8" w:rsidRDefault="00986BED" w:rsidP="00986BE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At the time of writing about Mark &amp;Spencer (M&amp;S) community engagement project I was feeling inspired of such a significant company behavior. This make me feel great and encourage me to look and participate in any similar community engagement projects in future. This also has helped me </w:t>
      </w:r>
      <w:r w:rsidR="002C123B">
        <w:rPr>
          <w:rFonts w:ascii="Times New Roman" w:hAnsi="Times New Roman" w:cs="Times New Roman"/>
          <w:sz w:val="24"/>
          <w:szCs w:val="24"/>
          <w:lang w:val="en-US"/>
        </w:rPr>
        <w:t>too</w:t>
      </w:r>
      <w:r>
        <w:rPr>
          <w:rFonts w:ascii="Times New Roman" w:hAnsi="Times New Roman" w:cs="Times New Roman"/>
          <w:sz w:val="24"/>
          <w:szCs w:val="24"/>
          <w:lang w:val="en-US"/>
        </w:rPr>
        <w:t xml:space="preserve"> willing to improve my skills in order to be able to participate in such a </w:t>
      </w:r>
      <w:r w:rsidR="00AB646E">
        <w:rPr>
          <w:rFonts w:ascii="Times New Roman" w:hAnsi="Times New Roman" w:cs="Times New Roman"/>
          <w:sz w:val="24"/>
          <w:szCs w:val="24"/>
          <w:lang w:val="en-US"/>
        </w:rPr>
        <w:t>project</w:t>
      </w:r>
      <w:r>
        <w:rPr>
          <w:rFonts w:ascii="Times New Roman" w:hAnsi="Times New Roman" w:cs="Times New Roman"/>
          <w:sz w:val="24"/>
          <w:szCs w:val="24"/>
          <w:lang w:val="en-US"/>
        </w:rPr>
        <w:t>.</w:t>
      </w:r>
    </w:p>
    <w:p w14:paraId="6F2DFDFB" w14:textId="7A66CEBC" w:rsidR="00E55111" w:rsidRPr="00AB646E" w:rsidRDefault="00E55111" w:rsidP="00343F96">
      <w:pPr>
        <w:rPr>
          <w:rFonts w:ascii="Times New Roman" w:hAnsi="Times New Roman" w:cs="Times New Roman"/>
          <w:i/>
          <w:iCs/>
          <w:sz w:val="24"/>
          <w:szCs w:val="24"/>
          <w:lang w:val="en-US"/>
        </w:rPr>
      </w:pPr>
      <w:r w:rsidRPr="00AB646E">
        <w:rPr>
          <w:rFonts w:ascii="Times New Roman" w:hAnsi="Times New Roman" w:cs="Times New Roman"/>
          <w:i/>
          <w:iCs/>
          <w:sz w:val="24"/>
          <w:szCs w:val="24"/>
          <w:lang w:val="en-US"/>
        </w:rPr>
        <w:t>Evaluation</w:t>
      </w:r>
    </w:p>
    <w:p w14:paraId="5515FAA1" w14:textId="4CA910BC" w:rsidR="00986BED" w:rsidRDefault="00986BED" w:rsidP="00986BE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Overall the M&amp;S community engagement projects went well with mainly positive sides as the company trying to help to improve social lives by doing voluntary, donation, helping for breast cancer, </w:t>
      </w:r>
      <w:r w:rsidRPr="006F0754">
        <w:rPr>
          <w:rFonts w:ascii="Times New Roman" w:hAnsi="Times New Roman" w:cs="Times New Roman"/>
          <w:sz w:val="24"/>
          <w:szCs w:val="24"/>
          <w:lang w:val="en-US"/>
        </w:rPr>
        <w:t>packaging 'widely recyclable'</w:t>
      </w:r>
      <w:r>
        <w:rPr>
          <w:rFonts w:ascii="Times New Roman" w:hAnsi="Times New Roman" w:cs="Times New Roman"/>
          <w:sz w:val="24"/>
          <w:szCs w:val="24"/>
          <w:lang w:val="en-US"/>
        </w:rPr>
        <w:t xml:space="preserve"> and many more benefits to the society. M&amp;s </w:t>
      </w:r>
      <w:r w:rsidRPr="006F7546">
        <w:rPr>
          <w:rFonts w:ascii="Times New Roman" w:hAnsi="Times New Roman" w:cs="Times New Roman"/>
          <w:sz w:val="24"/>
          <w:szCs w:val="24"/>
          <w:lang w:val="en-US"/>
        </w:rPr>
        <w:t>helped more than 20,000 single parents, individual’s health problems, people who are vulnerable or at risk of homelessness, and marginalized young people.</w:t>
      </w:r>
      <w:r>
        <w:rPr>
          <w:rFonts w:ascii="Times New Roman" w:hAnsi="Times New Roman" w:cs="Times New Roman"/>
          <w:sz w:val="24"/>
          <w:szCs w:val="24"/>
          <w:lang w:val="en-US"/>
        </w:rPr>
        <w:t xml:space="preserve"> The only negative part of their projects could </w:t>
      </w:r>
      <w:r>
        <w:rPr>
          <w:rFonts w:ascii="Times New Roman" w:hAnsi="Times New Roman" w:cs="Times New Roman"/>
          <w:sz w:val="24"/>
          <w:szCs w:val="24"/>
          <w:lang w:val="en-US"/>
        </w:rPr>
        <w:lastRenderedPageBreak/>
        <w:t xml:space="preserve">be the fact that they could not help everyone and with </w:t>
      </w:r>
      <w:r w:rsidR="004D355C">
        <w:rPr>
          <w:rFonts w:ascii="Times New Roman" w:hAnsi="Times New Roman" w:cs="Times New Roman"/>
          <w:sz w:val="24"/>
          <w:szCs w:val="24"/>
          <w:lang w:val="en-US"/>
        </w:rPr>
        <w:t>it is</w:t>
      </w:r>
      <w:r>
        <w:rPr>
          <w:rFonts w:ascii="Times New Roman" w:hAnsi="Times New Roman" w:cs="Times New Roman"/>
          <w:sz w:val="24"/>
          <w:szCs w:val="24"/>
          <w:lang w:val="en-US"/>
        </w:rPr>
        <w:t xml:space="preserve"> important to encourage many other companies to follow the good causes of M&amp;S.</w:t>
      </w:r>
    </w:p>
    <w:p w14:paraId="57EBE858" w14:textId="523E2849" w:rsidR="00E55111" w:rsidRPr="00AB646E" w:rsidRDefault="00E55111" w:rsidP="00343F96">
      <w:pPr>
        <w:rPr>
          <w:rFonts w:ascii="Times New Roman" w:hAnsi="Times New Roman" w:cs="Times New Roman"/>
          <w:i/>
          <w:iCs/>
          <w:sz w:val="24"/>
          <w:szCs w:val="24"/>
          <w:lang w:val="en-US"/>
        </w:rPr>
      </w:pPr>
      <w:r w:rsidRPr="00AB646E">
        <w:rPr>
          <w:rFonts w:ascii="Times New Roman" w:hAnsi="Times New Roman" w:cs="Times New Roman"/>
          <w:i/>
          <w:iCs/>
          <w:sz w:val="24"/>
          <w:szCs w:val="24"/>
          <w:lang w:val="en-US"/>
        </w:rPr>
        <w:t>Analysis</w:t>
      </w:r>
    </w:p>
    <w:p w14:paraId="324B144E" w14:textId="2EB01FCC" w:rsidR="00EC7D68" w:rsidRDefault="004D355C" w:rsidP="00EC7D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Having examine M&amp;S community engagement projects it can be analyzed few points as well as my experience during writing the projects.</w:t>
      </w:r>
      <w:r w:rsidR="00EC7D68">
        <w:rPr>
          <w:rFonts w:ascii="Times New Roman" w:hAnsi="Times New Roman" w:cs="Times New Roman"/>
          <w:sz w:val="24"/>
          <w:szCs w:val="24"/>
          <w:lang w:val="en-US"/>
        </w:rPr>
        <w:t xml:space="preserve"> </w:t>
      </w:r>
      <w:r>
        <w:rPr>
          <w:rFonts w:ascii="Times New Roman" w:hAnsi="Times New Roman" w:cs="Times New Roman"/>
          <w:sz w:val="24"/>
          <w:szCs w:val="24"/>
          <w:lang w:val="en-US"/>
        </w:rPr>
        <w:t>Firstly, M&amp;S has a significant approach to community engagement</w:t>
      </w:r>
      <w:r w:rsidR="00EC7D68">
        <w:rPr>
          <w:rFonts w:ascii="Times New Roman" w:hAnsi="Times New Roman" w:cs="Times New Roman"/>
          <w:sz w:val="24"/>
          <w:szCs w:val="24"/>
          <w:lang w:val="en-US"/>
        </w:rPr>
        <w:t xml:space="preserve"> and impact of social lives. Secondly, I have built up deeper understanding during the examination of the projects and this has helped me to strive to learn more about community engagement. And lastly, M&amp;S has proved that doing good causes are beneficial to everyone. This has a significant impact in my studying experience.</w:t>
      </w:r>
    </w:p>
    <w:p w14:paraId="7EBDB0DE" w14:textId="2C7FD0DE" w:rsidR="00E55111" w:rsidRPr="00AB646E" w:rsidRDefault="00E55111" w:rsidP="00343F96">
      <w:pPr>
        <w:rPr>
          <w:rFonts w:ascii="Times New Roman" w:hAnsi="Times New Roman" w:cs="Times New Roman"/>
          <w:i/>
          <w:iCs/>
          <w:sz w:val="24"/>
          <w:szCs w:val="24"/>
          <w:lang w:val="en-US"/>
        </w:rPr>
      </w:pPr>
      <w:r w:rsidRPr="00AB646E">
        <w:rPr>
          <w:rFonts w:ascii="Times New Roman" w:hAnsi="Times New Roman" w:cs="Times New Roman"/>
          <w:i/>
          <w:iCs/>
          <w:sz w:val="24"/>
          <w:szCs w:val="24"/>
          <w:lang w:val="en-US"/>
        </w:rPr>
        <w:t>Conclusion</w:t>
      </w:r>
    </w:p>
    <w:p w14:paraId="3E7CA426" w14:textId="5E2413F5" w:rsidR="004D355C" w:rsidRDefault="004D355C" w:rsidP="004D355C">
      <w:pPr>
        <w:spacing w:line="360" w:lineRule="auto"/>
        <w:jc w:val="both"/>
        <w:rPr>
          <w:rFonts w:ascii="Times New Roman" w:hAnsi="Times New Roman" w:cs="Times New Roman"/>
          <w:sz w:val="24"/>
          <w:szCs w:val="24"/>
          <w:lang w:val="en-US"/>
        </w:rPr>
      </w:pPr>
      <w:r w:rsidRPr="004D355C">
        <w:rPr>
          <w:rFonts w:ascii="Times New Roman" w:hAnsi="Times New Roman" w:cs="Times New Roman"/>
          <w:sz w:val="24"/>
          <w:szCs w:val="24"/>
          <w:lang w:val="en-US"/>
        </w:rPr>
        <w:t xml:space="preserve">Having checked all of M&amp;S's community </w:t>
      </w:r>
      <w:r w:rsidR="00AB646E" w:rsidRPr="004D355C">
        <w:rPr>
          <w:rFonts w:ascii="Times New Roman" w:hAnsi="Times New Roman" w:cs="Times New Roman"/>
          <w:sz w:val="24"/>
          <w:szCs w:val="24"/>
          <w:lang w:val="en-US"/>
        </w:rPr>
        <w:t>practices</w:t>
      </w:r>
      <w:r w:rsidRPr="004D355C">
        <w:rPr>
          <w:rFonts w:ascii="Times New Roman" w:hAnsi="Times New Roman" w:cs="Times New Roman"/>
          <w:sz w:val="24"/>
          <w:szCs w:val="24"/>
          <w:lang w:val="en-US"/>
        </w:rPr>
        <w:t xml:space="preserve"> and information, it can be inferred that Plan A 2025 would make it possible for M&amp;S to create a sustainable planet by ensuring that its shoppers live healthier lifestyles, supporting the </w:t>
      </w:r>
      <w:r w:rsidR="00AB646E" w:rsidRPr="004D355C">
        <w:rPr>
          <w:rFonts w:ascii="Times New Roman" w:hAnsi="Times New Roman" w:cs="Times New Roman"/>
          <w:sz w:val="24"/>
          <w:szCs w:val="24"/>
          <w:lang w:val="en-US"/>
        </w:rPr>
        <w:t>neighborhoods</w:t>
      </w:r>
      <w:r w:rsidRPr="004D355C">
        <w:rPr>
          <w:rFonts w:ascii="Times New Roman" w:hAnsi="Times New Roman" w:cs="Times New Roman"/>
          <w:sz w:val="24"/>
          <w:szCs w:val="24"/>
          <w:lang w:val="en-US"/>
        </w:rPr>
        <w:t xml:space="preserve"> in which they live, purchasing from and caring for everyone on earth.</w:t>
      </w:r>
    </w:p>
    <w:p w14:paraId="410FF046" w14:textId="68699D79" w:rsidR="004D355C" w:rsidRDefault="004D355C" w:rsidP="004D355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That was a great experience to me, seeing in details the current process of community engagement projects. That is helpful for my career development ahead.</w:t>
      </w:r>
    </w:p>
    <w:p w14:paraId="061FE061" w14:textId="543E2A67" w:rsidR="00E55111" w:rsidRPr="00AB646E" w:rsidRDefault="00E55111" w:rsidP="00343F96">
      <w:pPr>
        <w:rPr>
          <w:rFonts w:ascii="Times New Roman" w:hAnsi="Times New Roman" w:cs="Times New Roman"/>
          <w:i/>
          <w:iCs/>
          <w:sz w:val="24"/>
          <w:szCs w:val="24"/>
          <w:lang w:val="en-US"/>
        </w:rPr>
      </w:pPr>
      <w:r w:rsidRPr="00AB646E">
        <w:rPr>
          <w:rFonts w:ascii="Times New Roman" w:hAnsi="Times New Roman" w:cs="Times New Roman"/>
          <w:i/>
          <w:iCs/>
          <w:sz w:val="24"/>
          <w:szCs w:val="24"/>
          <w:lang w:val="en-US"/>
        </w:rPr>
        <w:t>Action Plan</w:t>
      </w:r>
    </w:p>
    <w:p w14:paraId="5CD74D52" w14:textId="2133204C" w:rsidR="00343F96" w:rsidRPr="00343F96" w:rsidRDefault="004D355C" w:rsidP="00EC7D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action plan is for improving my skills in order to be able to </w:t>
      </w:r>
      <w:r w:rsidR="002C123B">
        <w:rPr>
          <w:rFonts w:ascii="Times New Roman" w:hAnsi="Times New Roman" w:cs="Times New Roman"/>
          <w:sz w:val="24"/>
          <w:szCs w:val="24"/>
          <w:lang w:val="en-US"/>
        </w:rPr>
        <w:t>participate</w:t>
      </w:r>
      <w:r>
        <w:rPr>
          <w:rFonts w:ascii="Times New Roman" w:hAnsi="Times New Roman" w:cs="Times New Roman"/>
          <w:sz w:val="24"/>
          <w:szCs w:val="24"/>
          <w:lang w:val="en-US"/>
        </w:rPr>
        <w:t xml:space="preserve"> in community engagement in the future. It will be cover in more </w:t>
      </w:r>
      <w:r w:rsidR="002C123B">
        <w:rPr>
          <w:rFonts w:ascii="Times New Roman" w:hAnsi="Times New Roman" w:cs="Times New Roman"/>
          <w:sz w:val="24"/>
          <w:szCs w:val="24"/>
          <w:lang w:val="en-US"/>
        </w:rPr>
        <w:t>details</w:t>
      </w:r>
      <w:r>
        <w:rPr>
          <w:rFonts w:ascii="Times New Roman" w:hAnsi="Times New Roman" w:cs="Times New Roman"/>
          <w:sz w:val="24"/>
          <w:szCs w:val="24"/>
          <w:lang w:val="en-US"/>
        </w:rPr>
        <w:t xml:space="preserve"> my strengths and weaknesses in the section with the analysis of the skills needed for community engagement projects.</w:t>
      </w:r>
    </w:p>
    <w:p w14:paraId="20AD5733" w14:textId="28E14230" w:rsidR="007D3FF7" w:rsidRDefault="007D3FF7" w:rsidP="007612CA">
      <w:pPr>
        <w:pStyle w:val="Heading1"/>
        <w:rPr>
          <w:rFonts w:ascii="Times New Roman" w:hAnsi="Times New Roman" w:cs="Times New Roman"/>
          <w:b/>
          <w:bCs/>
          <w:color w:val="auto"/>
          <w:sz w:val="32"/>
          <w:szCs w:val="32"/>
          <w:lang w:val="en-US"/>
        </w:rPr>
      </w:pPr>
      <w:bookmarkStart w:id="4" w:name="_Toc59025758"/>
      <w:r w:rsidRPr="007612CA">
        <w:rPr>
          <w:rFonts w:ascii="Times New Roman" w:hAnsi="Times New Roman" w:cs="Times New Roman"/>
          <w:b/>
          <w:bCs/>
          <w:color w:val="auto"/>
          <w:sz w:val="32"/>
          <w:szCs w:val="32"/>
          <w:lang w:val="en-US"/>
        </w:rPr>
        <w:t>Community Engagement theory and principles</w:t>
      </w:r>
      <w:bookmarkEnd w:id="4"/>
    </w:p>
    <w:p w14:paraId="361E7870" w14:textId="77777777" w:rsidR="009774F3" w:rsidRPr="009774F3" w:rsidRDefault="009774F3" w:rsidP="009774F3">
      <w:pPr>
        <w:rPr>
          <w:lang w:val="en-US"/>
        </w:rPr>
      </w:pPr>
    </w:p>
    <w:p w14:paraId="64B4E9C7" w14:textId="4F4E0951" w:rsidR="000A701F" w:rsidRDefault="000A701F" w:rsidP="000A701F">
      <w:pPr>
        <w:spacing w:line="360" w:lineRule="auto"/>
        <w:jc w:val="both"/>
        <w:rPr>
          <w:rFonts w:ascii="Times New Roman" w:hAnsi="Times New Roman" w:cs="Times New Roman"/>
          <w:sz w:val="24"/>
          <w:szCs w:val="24"/>
          <w:lang w:val="en-US"/>
        </w:rPr>
      </w:pPr>
      <w:r w:rsidRPr="000A701F">
        <w:rPr>
          <w:rFonts w:ascii="Times New Roman" w:hAnsi="Times New Roman" w:cs="Times New Roman"/>
          <w:sz w:val="24"/>
          <w:szCs w:val="24"/>
          <w:lang w:val="en-US"/>
        </w:rPr>
        <w:t xml:space="preserve">Principles of Community engagement include a scientific framework and strategic direction for including the public in community decision-making and policy to improve wellbeing, health and disease prevention. These recommendations will help public health practitioners and community leaders enhance cooperation, foster mutual understanding, and reinforce teamwork, cooperation and engagement between </w:t>
      </w:r>
      <w:r>
        <w:rPr>
          <w:rFonts w:ascii="Times New Roman" w:hAnsi="Times New Roman" w:cs="Times New Roman"/>
          <w:sz w:val="24"/>
          <w:szCs w:val="24"/>
          <w:lang w:val="en-US"/>
        </w:rPr>
        <w:t>m</w:t>
      </w:r>
      <w:r w:rsidRPr="000A701F">
        <w:rPr>
          <w:rFonts w:ascii="Times New Roman" w:hAnsi="Times New Roman" w:cs="Times New Roman"/>
          <w:sz w:val="24"/>
          <w:szCs w:val="24"/>
          <w:lang w:val="en-US"/>
        </w:rPr>
        <w:t>embers of the society and institutions</w:t>
      </w:r>
      <w:sdt>
        <w:sdtPr>
          <w:rPr>
            <w:rFonts w:ascii="Times New Roman" w:hAnsi="Times New Roman" w:cs="Times New Roman"/>
            <w:sz w:val="24"/>
            <w:szCs w:val="24"/>
            <w:lang w:val="en-US"/>
          </w:rPr>
          <w:id w:val="215940149"/>
          <w:citation/>
        </w:sdtPr>
        <w:sdtEndPr/>
        <w:sdtContent>
          <w:r w:rsidR="00AB646E">
            <w:rPr>
              <w:rFonts w:ascii="Times New Roman" w:hAnsi="Times New Roman" w:cs="Times New Roman"/>
              <w:sz w:val="24"/>
              <w:szCs w:val="24"/>
              <w:lang w:val="en-US"/>
            </w:rPr>
            <w:fldChar w:fldCharType="begin"/>
          </w:r>
          <w:r w:rsidR="00AB646E">
            <w:rPr>
              <w:rFonts w:ascii="Times New Roman" w:hAnsi="Times New Roman" w:cs="Times New Roman"/>
              <w:sz w:val="24"/>
              <w:szCs w:val="24"/>
              <w:lang w:val="en-US"/>
            </w:rPr>
            <w:instrText xml:space="preserve"> CITATION MMi90 \l 1033 </w:instrText>
          </w:r>
          <w:r w:rsidR="00AB646E">
            <w:rPr>
              <w:rFonts w:ascii="Times New Roman" w:hAnsi="Times New Roman" w:cs="Times New Roman"/>
              <w:sz w:val="24"/>
              <w:szCs w:val="24"/>
              <w:lang w:val="en-US"/>
            </w:rPr>
            <w:fldChar w:fldCharType="separate"/>
          </w:r>
          <w:r w:rsidR="00AB646E">
            <w:rPr>
              <w:rFonts w:ascii="Times New Roman" w:hAnsi="Times New Roman" w:cs="Times New Roman"/>
              <w:noProof/>
              <w:sz w:val="24"/>
              <w:szCs w:val="24"/>
              <w:lang w:val="en-US"/>
            </w:rPr>
            <w:t xml:space="preserve"> </w:t>
          </w:r>
          <w:r w:rsidR="00AB646E" w:rsidRPr="00AB646E">
            <w:rPr>
              <w:rFonts w:ascii="Times New Roman" w:hAnsi="Times New Roman" w:cs="Times New Roman"/>
              <w:noProof/>
              <w:sz w:val="24"/>
              <w:szCs w:val="24"/>
              <w:lang w:val="en-US"/>
            </w:rPr>
            <w:t>(Minkler, 1990)</w:t>
          </w:r>
          <w:r w:rsidR="00AB646E">
            <w:rPr>
              <w:rFonts w:ascii="Times New Roman" w:hAnsi="Times New Roman" w:cs="Times New Roman"/>
              <w:sz w:val="24"/>
              <w:szCs w:val="24"/>
              <w:lang w:val="en-US"/>
            </w:rPr>
            <w:fldChar w:fldCharType="end"/>
          </w:r>
        </w:sdtContent>
      </w:sdt>
      <w:r w:rsidRPr="000A701F">
        <w:rPr>
          <w:rFonts w:ascii="Times New Roman" w:hAnsi="Times New Roman" w:cs="Times New Roman"/>
          <w:sz w:val="24"/>
          <w:szCs w:val="24"/>
          <w:lang w:val="en-US"/>
        </w:rPr>
        <w:t>.</w:t>
      </w:r>
    </w:p>
    <w:p w14:paraId="49FF40C8" w14:textId="77777777" w:rsidR="009774F3" w:rsidRDefault="009774F3" w:rsidP="000A701F">
      <w:pPr>
        <w:spacing w:line="360" w:lineRule="auto"/>
        <w:jc w:val="both"/>
        <w:rPr>
          <w:rFonts w:ascii="Times New Roman" w:hAnsi="Times New Roman" w:cs="Times New Roman"/>
          <w:sz w:val="24"/>
          <w:szCs w:val="24"/>
          <w:lang w:val="en-US"/>
        </w:rPr>
      </w:pPr>
    </w:p>
    <w:p w14:paraId="606523F4" w14:textId="77777777" w:rsidR="009774F3" w:rsidRPr="000A701F" w:rsidRDefault="009774F3" w:rsidP="000A701F">
      <w:pPr>
        <w:spacing w:line="360" w:lineRule="auto"/>
        <w:jc w:val="both"/>
        <w:rPr>
          <w:rFonts w:ascii="Times New Roman" w:hAnsi="Times New Roman" w:cs="Times New Roman"/>
          <w:sz w:val="24"/>
          <w:szCs w:val="24"/>
          <w:lang w:val="en-US"/>
        </w:rPr>
      </w:pPr>
    </w:p>
    <w:p w14:paraId="318AAF8C" w14:textId="3031B6E8" w:rsidR="007D3FF7" w:rsidRPr="00EC7D68" w:rsidRDefault="007D3FF7" w:rsidP="00FA4112">
      <w:pPr>
        <w:rPr>
          <w:rFonts w:ascii="Times New Roman" w:hAnsi="Times New Roman" w:cs="Times New Roman"/>
          <w:i/>
          <w:iCs/>
          <w:sz w:val="24"/>
          <w:szCs w:val="24"/>
          <w:lang w:val="en-US"/>
        </w:rPr>
      </w:pPr>
      <w:r w:rsidRPr="00EC7D68">
        <w:rPr>
          <w:rFonts w:ascii="Times New Roman" w:hAnsi="Times New Roman" w:cs="Times New Roman"/>
          <w:i/>
          <w:iCs/>
          <w:sz w:val="24"/>
          <w:szCs w:val="24"/>
          <w:lang w:val="en-US"/>
        </w:rPr>
        <w:lastRenderedPageBreak/>
        <w:t>Smart goals</w:t>
      </w:r>
    </w:p>
    <w:p w14:paraId="7E42AEA1" w14:textId="49AF361D" w:rsidR="00507A43" w:rsidRPr="00507A43" w:rsidRDefault="00507A43" w:rsidP="00507A43">
      <w:pPr>
        <w:spacing w:line="360" w:lineRule="auto"/>
        <w:jc w:val="both"/>
        <w:rPr>
          <w:rFonts w:ascii="Times New Roman" w:hAnsi="Times New Roman" w:cs="Times New Roman"/>
          <w:sz w:val="24"/>
          <w:szCs w:val="24"/>
          <w:lang w:val="en-US"/>
        </w:rPr>
      </w:pPr>
      <w:r w:rsidRPr="00507A43">
        <w:rPr>
          <w:rFonts w:ascii="Times New Roman" w:hAnsi="Times New Roman" w:cs="Times New Roman"/>
          <w:sz w:val="24"/>
          <w:szCs w:val="24"/>
          <w:lang w:val="en-US"/>
        </w:rPr>
        <w:t xml:space="preserve">In reaction to their input, M&amp;S set up management committees to make </w:t>
      </w:r>
      <w:r w:rsidR="002C123B" w:rsidRPr="00507A43">
        <w:rPr>
          <w:rFonts w:ascii="Times New Roman" w:hAnsi="Times New Roman" w:cs="Times New Roman"/>
          <w:sz w:val="24"/>
          <w:szCs w:val="24"/>
          <w:lang w:val="en-US"/>
        </w:rPr>
        <w:t>behavioral</w:t>
      </w:r>
      <w:r w:rsidRPr="00507A43">
        <w:rPr>
          <w:rFonts w:ascii="Times New Roman" w:hAnsi="Times New Roman" w:cs="Times New Roman"/>
          <w:sz w:val="24"/>
          <w:szCs w:val="24"/>
          <w:lang w:val="en-US"/>
        </w:rPr>
        <w:t xml:space="preserve"> commitments in liaison with their people and initiate a more transformational approach to interaction. Managers are advised to learn about and appreciate the community that they and their staff have set and lead in their shops or business areas. Managers then host listening groups to speak to their people about what actually is going to make a difference</w:t>
      </w:r>
      <w:r w:rsidR="00CF17D1" w:rsidRPr="00CF17D1">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419554451"/>
          <w:citation/>
        </w:sdtPr>
        <w:sdtEndPr/>
        <w:sdtContent>
          <w:r w:rsidR="00CF17D1">
            <w:rPr>
              <w:rFonts w:ascii="Times New Roman" w:hAnsi="Times New Roman" w:cs="Times New Roman"/>
              <w:sz w:val="24"/>
              <w:szCs w:val="24"/>
              <w:lang w:val="en-US"/>
            </w:rPr>
            <w:fldChar w:fldCharType="begin"/>
          </w:r>
          <w:r w:rsidR="00CF17D1">
            <w:rPr>
              <w:rFonts w:ascii="Times New Roman" w:hAnsi="Times New Roman" w:cs="Times New Roman"/>
              <w:sz w:val="24"/>
              <w:szCs w:val="24"/>
              <w:lang w:val="en-US"/>
            </w:rPr>
            <w:instrText xml:space="preserve"> CITATION Cam10 \l 1033 </w:instrText>
          </w:r>
          <w:r w:rsidR="00CF17D1">
            <w:rPr>
              <w:rFonts w:ascii="Times New Roman" w:hAnsi="Times New Roman" w:cs="Times New Roman"/>
              <w:sz w:val="24"/>
              <w:szCs w:val="24"/>
              <w:lang w:val="en-US"/>
            </w:rPr>
            <w:fldChar w:fldCharType="separate"/>
          </w:r>
          <w:r w:rsidR="00CF17D1" w:rsidRPr="00585DA5">
            <w:rPr>
              <w:rFonts w:ascii="Times New Roman" w:hAnsi="Times New Roman" w:cs="Times New Roman"/>
              <w:noProof/>
              <w:sz w:val="24"/>
              <w:szCs w:val="24"/>
              <w:lang w:val="en-US"/>
            </w:rPr>
            <w:t>(Campbell &amp; Rahman, 2010)</w:t>
          </w:r>
          <w:r w:rsidR="00CF17D1">
            <w:rPr>
              <w:rFonts w:ascii="Times New Roman" w:hAnsi="Times New Roman" w:cs="Times New Roman"/>
              <w:sz w:val="24"/>
              <w:szCs w:val="24"/>
              <w:lang w:val="en-US"/>
            </w:rPr>
            <w:fldChar w:fldCharType="end"/>
          </w:r>
        </w:sdtContent>
      </w:sdt>
      <w:r w:rsidR="00CF17D1">
        <w:rPr>
          <w:rFonts w:ascii="Times New Roman" w:hAnsi="Times New Roman" w:cs="Times New Roman"/>
          <w:sz w:val="24"/>
          <w:szCs w:val="24"/>
          <w:lang w:val="en-US"/>
        </w:rPr>
        <w:t>.</w:t>
      </w:r>
      <w:r w:rsidR="00CF17D1" w:rsidRPr="002E6838">
        <w:rPr>
          <w:rFonts w:ascii="Times New Roman" w:hAnsi="Times New Roman" w:cs="Times New Roman"/>
          <w:sz w:val="24"/>
          <w:szCs w:val="24"/>
          <w:lang w:val="en-US"/>
        </w:rPr>
        <w:t xml:space="preserve"> </w:t>
      </w:r>
    </w:p>
    <w:p w14:paraId="1AE5997E" w14:textId="1E6CD44B" w:rsidR="007D3FF7" w:rsidRPr="00EC7D68" w:rsidRDefault="007D3FF7" w:rsidP="00FA4112">
      <w:pPr>
        <w:rPr>
          <w:rFonts w:ascii="Times New Roman" w:hAnsi="Times New Roman" w:cs="Times New Roman"/>
          <w:i/>
          <w:iCs/>
          <w:sz w:val="24"/>
          <w:szCs w:val="24"/>
          <w:lang w:val="en-US"/>
        </w:rPr>
      </w:pPr>
      <w:r w:rsidRPr="00EC7D68">
        <w:rPr>
          <w:rFonts w:ascii="Times New Roman" w:hAnsi="Times New Roman" w:cs="Times New Roman"/>
          <w:i/>
          <w:iCs/>
          <w:sz w:val="24"/>
          <w:szCs w:val="24"/>
          <w:lang w:val="en-US"/>
        </w:rPr>
        <w:t>Getting to know your community</w:t>
      </w:r>
      <w:r w:rsidR="00FA4112" w:rsidRPr="00EC7D68">
        <w:rPr>
          <w:rFonts w:ascii="Times New Roman" w:hAnsi="Times New Roman" w:cs="Times New Roman"/>
          <w:i/>
          <w:iCs/>
          <w:sz w:val="24"/>
          <w:szCs w:val="24"/>
          <w:lang w:val="en-US"/>
        </w:rPr>
        <w:t xml:space="preserve">. </w:t>
      </w:r>
      <w:r w:rsidRPr="00EC7D68">
        <w:rPr>
          <w:rFonts w:ascii="Times New Roman" w:hAnsi="Times New Roman" w:cs="Times New Roman"/>
          <w:i/>
          <w:iCs/>
          <w:sz w:val="24"/>
          <w:szCs w:val="24"/>
          <w:lang w:val="en-US"/>
        </w:rPr>
        <w:t>Establish relationship</w:t>
      </w:r>
      <w:r w:rsidR="00636431" w:rsidRPr="00EC7D68">
        <w:rPr>
          <w:rFonts w:ascii="Times New Roman" w:hAnsi="Times New Roman" w:cs="Times New Roman"/>
          <w:i/>
          <w:iCs/>
          <w:sz w:val="24"/>
          <w:szCs w:val="24"/>
          <w:lang w:val="en-US"/>
        </w:rPr>
        <w:t>, c</w:t>
      </w:r>
      <w:r w:rsidR="00313FE7" w:rsidRPr="00EC7D68">
        <w:rPr>
          <w:rFonts w:ascii="Times New Roman" w:hAnsi="Times New Roman" w:cs="Times New Roman"/>
          <w:i/>
          <w:iCs/>
          <w:sz w:val="24"/>
          <w:szCs w:val="24"/>
          <w:lang w:val="en-US"/>
        </w:rPr>
        <w:t>ommunity collaboration and long-term commitment</w:t>
      </w:r>
    </w:p>
    <w:p w14:paraId="4213E5DC" w14:textId="32291FAC" w:rsidR="00CF17D1" w:rsidRPr="002E6838" w:rsidRDefault="00CA6465" w:rsidP="00CF17D1">
      <w:pPr>
        <w:spacing w:line="360" w:lineRule="auto"/>
        <w:jc w:val="both"/>
        <w:rPr>
          <w:rFonts w:ascii="Times New Roman" w:hAnsi="Times New Roman" w:cs="Times New Roman"/>
          <w:sz w:val="24"/>
          <w:szCs w:val="24"/>
          <w:lang w:val="en-US"/>
        </w:rPr>
      </w:pPr>
      <w:r w:rsidRPr="00CA6465">
        <w:rPr>
          <w:rFonts w:ascii="Times New Roman" w:hAnsi="Times New Roman" w:cs="Times New Roman"/>
          <w:sz w:val="24"/>
          <w:szCs w:val="24"/>
          <w:lang w:val="en-US"/>
        </w:rPr>
        <w:t>Public participation is about the interaction between and between societies, researchers and research organizations.</w:t>
      </w:r>
      <w:r>
        <w:rPr>
          <w:rFonts w:ascii="Times New Roman" w:hAnsi="Times New Roman" w:cs="Times New Roman"/>
          <w:sz w:val="24"/>
          <w:szCs w:val="24"/>
          <w:lang w:val="en-US"/>
        </w:rPr>
        <w:t xml:space="preserve"> </w:t>
      </w:r>
      <w:r w:rsidR="003A5277" w:rsidRPr="003A5277">
        <w:rPr>
          <w:rFonts w:ascii="Times New Roman" w:hAnsi="Times New Roman" w:cs="Times New Roman"/>
          <w:sz w:val="24"/>
          <w:szCs w:val="24"/>
          <w:lang w:val="en-US"/>
        </w:rPr>
        <w:t>It is also important to remember that commitment will require time, persistence and investment; neighborhoods will not be changed overnight. True leadership and leadership on the part of different levels of government and community organizations are required before this transition takes place. If ties grow over time, cooperation would be focused on trust between institutions, governments and people.</w:t>
      </w:r>
      <w:r w:rsidR="003A5277">
        <w:rPr>
          <w:rFonts w:ascii="Times New Roman" w:hAnsi="Times New Roman" w:cs="Times New Roman"/>
          <w:sz w:val="24"/>
          <w:szCs w:val="24"/>
          <w:lang w:val="en-US"/>
        </w:rPr>
        <w:t xml:space="preserve"> </w:t>
      </w:r>
      <w:r w:rsidR="003A5277" w:rsidRPr="003A5277">
        <w:rPr>
          <w:rFonts w:ascii="Times New Roman" w:hAnsi="Times New Roman" w:cs="Times New Roman"/>
          <w:sz w:val="24"/>
          <w:szCs w:val="24"/>
          <w:lang w:val="en-US"/>
        </w:rPr>
        <w:t>As confidence grows up communities, they become more likely to make changes and concessions and identify answers that are needed to represent the needs of the whole society or country</w:t>
      </w:r>
      <w:r w:rsidR="00CF17D1" w:rsidRPr="00CF17D1">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2141487633"/>
          <w:citation/>
        </w:sdtPr>
        <w:sdtEndPr/>
        <w:sdtContent>
          <w:r w:rsidR="00CF17D1">
            <w:rPr>
              <w:rFonts w:ascii="Times New Roman" w:hAnsi="Times New Roman" w:cs="Times New Roman"/>
              <w:sz w:val="24"/>
              <w:szCs w:val="24"/>
              <w:lang w:val="en-US"/>
            </w:rPr>
            <w:fldChar w:fldCharType="begin"/>
          </w:r>
          <w:r w:rsidR="00CF17D1">
            <w:rPr>
              <w:rFonts w:ascii="Times New Roman" w:hAnsi="Times New Roman" w:cs="Times New Roman"/>
              <w:sz w:val="24"/>
              <w:szCs w:val="24"/>
              <w:lang w:val="en-US"/>
            </w:rPr>
            <w:instrText xml:space="preserve"> CITATION Cam10 \l 1033 </w:instrText>
          </w:r>
          <w:r w:rsidR="00CF17D1">
            <w:rPr>
              <w:rFonts w:ascii="Times New Roman" w:hAnsi="Times New Roman" w:cs="Times New Roman"/>
              <w:sz w:val="24"/>
              <w:szCs w:val="24"/>
              <w:lang w:val="en-US"/>
            </w:rPr>
            <w:fldChar w:fldCharType="separate"/>
          </w:r>
          <w:r w:rsidR="00CF17D1" w:rsidRPr="00585DA5">
            <w:rPr>
              <w:rFonts w:ascii="Times New Roman" w:hAnsi="Times New Roman" w:cs="Times New Roman"/>
              <w:noProof/>
              <w:sz w:val="24"/>
              <w:szCs w:val="24"/>
              <w:lang w:val="en-US"/>
            </w:rPr>
            <w:t>(Campbell &amp; Rahman, 2010)</w:t>
          </w:r>
          <w:r w:rsidR="00CF17D1">
            <w:rPr>
              <w:rFonts w:ascii="Times New Roman" w:hAnsi="Times New Roman" w:cs="Times New Roman"/>
              <w:sz w:val="24"/>
              <w:szCs w:val="24"/>
              <w:lang w:val="en-US"/>
            </w:rPr>
            <w:fldChar w:fldCharType="end"/>
          </w:r>
        </w:sdtContent>
      </w:sdt>
      <w:r w:rsidR="00CF17D1">
        <w:rPr>
          <w:rFonts w:ascii="Times New Roman" w:hAnsi="Times New Roman" w:cs="Times New Roman"/>
          <w:sz w:val="24"/>
          <w:szCs w:val="24"/>
          <w:lang w:val="en-US"/>
        </w:rPr>
        <w:t>.</w:t>
      </w:r>
      <w:r w:rsidR="00CF17D1" w:rsidRPr="002E6838">
        <w:rPr>
          <w:rFonts w:ascii="Times New Roman" w:hAnsi="Times New Roman" w:cs="Times New Roman"/>
          <w:sz w:val="24"/>
          <w:szCs w:val="24"/>
          <w:lang w:val="en-US"/>
        </w:rPr>
        <w:t xml:space="preserve"> </w:t>
      </w:r>
    </w:p>
    <w:p w14:paraId="088ED335" w14:textId="1072D6D5" w:rsidR="00313FE7" w:rsidRPr="003A5277" w:rsidRDefault="00636431" w:rsidP="00636431">
      <w:pPr>
        <w:spacing w:line="360" w:lineRule="auto"/>
        <w:jc w:val="both"/>
        <w:rPr>
          <w:rFonts w:ascii="Times New Roman" w:hAnsi="Times New Roman" w:cs="Times New Roman"/>
          <w:sz w:val="24"/>
          <w:szCs w:val="24"/>
          <w:lang w:val="en-US"/>
        </w:rPr>
      </w:pPr>
      <w:r w:rsidRPr="00313FE7">
        <w:rPr>
          <w:rFonts w:ascii="Times New Roman" w:hAnsi="Times New Roman" w:cs="Times New Roman"/>
          <w:sz w:val="24"/>
          <w:szCs w:val="24"/>
          <w:lang w:val="en-US"/>
        </w:rPr>
        <w:t>Collaborators may well be permitted and active in schooling, studies or strategic thinking. In fact, collective engagement is influenced by the values of inclusion of communities, inspiration for equity, involvement and the possibility of engagement to self-determination.</w:t>
      </w:r>
      <w:r>
        <w:rPr>
          <w:rFonts w:ascii="Times New Roman" w:hAnsi="Times New Roman" w:cs="Times New Roman"/>
          <w:sz w:val="24"/>
          <w:szCs w:val="24"/>
          <w:lang w:val="en-US"/>
        </w:rPr>
        <w:t xml:space="preserve"> </w:t>
      </w:r>
      <w:r w:rsidR="00313FE7" w:rsidRPr="00313FE7">
        <w:rPr>
          <w:rFonts w:ascii="Times New Roman" w:hAnsi="Times New Roman" w:cs="Times New Roman"/>
          <w:sz w:val="24"/>
          <w:szCs w:val="24"/>
          <w:lang w:val="en-US"/>
        </w:rPr>
        <w:t>M&amp;S is focused to listening to its members to help people recognize social issues. They seek to identify mutual priorities for initiatives and to assess the value of joint social, environmental and business collaboration. M&amp;S strives to take a constructive view of their engagement in the party</w:t>
      </w:r>
      <w:sdt>
        <w:sdtPr>
          <w:rPr>
            <w:rFonts w:ascii="Times New Roman" w:hAnsi="Times New Roman" w:cs="Times New Roman"/>
            <w:sz w:val="24"/>
            <w:szCs w:val="24"/>
            <w:lang w:val="en-US"/>
          </w:rPr>
          <w:id w:val="-1855636824"/>
          <w:citation/>
        </w:sdtPr>
        <w:sdtEndPr/>
        <w:sdtContent>
          <w:r w:rsidR="00313FE7">
            <w:rPr>
              <w:rFonts w:ascii="Times New Roman" w:hAnsi="Times New Roman" w:cs="Times New Roman"/>
              <w:sz w:val="24"/>
              <w:szCs w:val="24"/>
              <w:lang w:val="en-US"/>
            </w:rPr>
            <w:fldChar w:fldCharType="begin"/>
          </w:r>
          <w:r w:rsidR="00313FE7">
            <w:rPr>
              <w:rFonts w:ascii="Times New Roman" w:hAnsi="Times New Roman" w:cs="Times New Roman"/>
              <w:sz w:val="24"/>
              <w:szCs w:val="24"/>
              <w:lang w:val="en-US"/>
            </w:rPr>
            <w:instrText xml:space="preserve"> CITATION MS202 \l 1033 </w:instrText>
          </w:r>
          <w:r w:rsidR="00313FE7">
            <w:rPr>
              <w:rFonts w:ascii="Times New Roman" w:hAnsi="Times New Roman" w:cs="Times New Roman"/>
              <w:sz w:val="24"/>
              <w:szCs w:val="24"/>
              <w:lang w:val="en-US"/>
            </w:rPr>
            <w:fldChar w:fldCharType="separate"/>
          </w:r>
          <w:r w:rsidR="00313FE7">
            <w:rPr>
              <w:rFonts w:ascii="Times New Roman" w:hAnsi="Times New Roman" w:cs="Times New Roman"/>
              <w:noProof/>
              <w:sz w:val="24"/>
              <w:szCs w:val="24"/>
              <w:lang w:val="en-US"/>
            </w:rPr>
            <w:t xml:space="preserve"> </w:t>
          </w:r>
          <w:r w:rsidR="00313FE7" w:rsidRPr="00313FE7">
            <w:rPr>
              <w:rFonts w:ascii="Times New Roman" w:hAnsi="Times New Roman" w:cs="Times New Roman"/>
              <w:noProof/>
              <w:sz w:val="24"/>
              <w:szCs w:val="24"/>
              <w:lang w:val="en-US"/>
            </w:rPr>
            <w:t>(M&amp;S, 2020)</w:t>
          </w:r>
          <w:r w:rsidR="00313FE7">
            <w:rPr>
              <w:rFonts w:ascii="Times New Roman" w:hAnsi="Times New Roman" w:cs="Times New Roman"/>
              <w:sz w:val="24"/>
              <w:szCs w:val="24"/>
              <w:lang w:val="en-US"/>
            </w:rPr>
            <w:fldChar w:fldCharType="end"/>
          </w:r>
        </w:sdtContent>
      </w:sdt>
      <w:r w:rsidR="00313FE7" w:rsidRPr="00313FE7">
        <w:rPr>
          <w:rFonts w:ascii="Times New Roman" w:hAnsi="Times New Roman" w:cs="Times New Roman"/>
          <w:sz w:val="24"/>
          <w:szCs w:val="24"/>
          <w:lang w:val="en-US"/>
        </w:rPr>
        <w:t>.</w:t>
      </w:r>
    </w:p>
    <w:p w14:paraId="20FF725B" w14:textId="4DAB2B3C" w:rsidR="007D3FF7" w:rsidRPr="00EC7D68" w:rsidRDefault="007D3FF7" w:rsidP="00FA4112">
      <w:pPr>
        <w:rPr>
          <w:rFonts w:ascii="Times New Roman" w:hAnsi="Times New Roman" w:cs="Times New Roman"/>
          <w:i/>
          <w:iCs/>
          <w:sz w:val="24"/>
          <w:szCs w:val="24"/>
          <w:lang w:val="en-US"/>
        </w:rPr>
      </w:pPr>
      <w:r w:rsidRPr="00EC7D68">
        <w:rPr>
          <w:rFonts w:ascii="Times New Roman" w:hAnsi="Times New Roman" w:cs="Times New Roman"/>
          <w:i/>
          <w:iCs/>
          <w:sz w:val="24"/>
          <w:szCs w:val="24"/>
          <w:lang w:val="en-US"/>
        </w:rPr>
        <w:t>Mutual respect</w:t>
      </w:r>
      <w:r w:rsidR="00FA4112" w:rsidRPr="00EC7D68">
        <w:rPr>
          <w:rFonts w:ascii="Times New Roman" w:hAnsi="Times New Roman" w:cs="Times New Roman"/>
          <w:i/>
          <w:iCs/>
          <w:sz w:val="24"/>
          <w:szCs w:val="24"/>
          <w:lang w:val="en-US"/>
        </w:rPr>
        <w:t xml:space="preserve"> and </w:t>
      </w:r>
      <w:r w:rsidRPr="00EC7D68">
        <w:rPr>
          <w:rFonts w:ascii="Times New Roman" w:hAnsi="Times New Roman" w:cs="Times New Roman"/>
          <w:i/>
          <w:iCs/>
          <w:sz w:val="24"/>
          <w:szCs w:val="24"/>
          <w:lang w:val="en-US"/>
        </w:rPr>
        <w:t>Partnership</w:t>
      </w:r>
    </w:p>
    <w:p w14:paraId="1C2FEE33" w14:textId="625EDD17" w:rsidR="008E6B66" w:rsidRPr="008E6B66" w:rsidRDefault="00544B40" w:rsidP="00544B40">
      <w:pPr>
        <w:spacing w:line="360" w:lineRule="auto"/>
        <w:jc w:val="both"/>
        <w:rPr>
          <w:rFonts w:ascii="Times New Roman" w:hAnsi="Times New Roman" w:cs="Times New Roman"/>
          <w:sz w:val="24"/>
          <w:szCs w:val="24"/>
          <w:lang w:val="en-US"/>
        </w:rPr>
      </w:pPr>
      <w:r w:rsidRPr="00544B40">
        <w:rPr>
          <w:rFonts w:ascii="Times New Roman" w:hAnsi="Times New Roman" w:cs="Times New Roman"/>
          <w:sz w:val="24"/>
          <w:szCs w:val="24"/>
          <w:lang w:val="en-US"/>
        </w:rPr>
        <w:t>Identification and review of the Society and stakeholders are the first steps</w:t>
      </w:r>
      <w:r>
        <w:rPr>
          <w:rFonts w:ascii="Times New Roman" w:hAnsi="Times New Roman" w:cs="Times New Roman"/>
          <w:sz w:val="24"/>
          <w:szCs w:val="24"/>
          <w:lang w:val="en-US"/>
        </w:rPr>
        <w:t xml:space="preserve"> b</w:t>
      </w:r>
      <w:r w:rsidRPr="00544B40">
        <w:rPr>
          <w:rFonts w:ascii="Times New Roman" w:hAnsi="Times New Roman" w:cs="Times New Roman"/>
          <w:sz w:val="24"/>
          <w:szCs w:val="24"/>
          <w:lang w:val="en-US"/>
        </w:rPr>
        <w:t xml:space="preserve">uilding productive partnerships with partners, particularly the local community. This involves creating a stakeholder database and carrying out a stakeholder mapping exercise. </w:t>
      </w:r>
      <w:r w:rsidR="000A701F" w:rsidRPr="000A701F">
        <w:rPr>
          <w:rFonts w:ascii="Times New Roman" w:hAnsi="Times New Roman" w:cs="Times New Roman"/>
          <w:sz w:val="24"/>
          <w:szCs w:val="24"/>
          <w:lang w:val="en-US"/>
        </w:rPr>
        <w:t>Community involvement requires the participation of the community</w:t>
      </w:r>
      <w:r w:rsidR="001E2A55">
        <w:rPr>
          <w:rFonts w:ascii="Times New Roman" w:hAnsi="Times New Roman" w:cs="Times New Roman"/>
          <w:sz w:val="24"/>
          <w:szCs w:val="24"/>
          <w:lang w:val="en-US"/>
        </w:rPr>
        <w:t xml:space="preserve"> m</w:t>
      </w:r>
      <w:r w:rsidR="000A701F" w:rsidRPr="000A701F">
        <w:rPr>
          <w:rFonts w:ascii="Times New Roman" w:hAnsi="Times New Roman" w:cs="Times New Roman"/>
          <w:sz w:val="24"/>
          <w:szCs w:val="24"/>
          <w:lang w:val="en-US"/>
        </w:rPr>
        <w:t>embers of initiatives resolving their concerns Active involvement of the group goes beyond physical participation to</w:t>
      </w:r>
      <w:r w:rsidR="001E2A55">
        <w:rPr>
          <w:rFonts w:ascii="Times New Roman" w:hAnsi="Times New Roman" w:cs="Times New Roman"/>
          <w:sz w:val="24"/>
          <w:szCs w:val="24"/>
          <w:lang w:val="en-US"/>
        </w:rPr>
        <w:t xml:space="preserve"> i</w:t>
      </w:r>
      <w:r w:rsidR="000A701F" w:rsidRPr="000A701F">
        <w:rPr>
          <w:rFonts w:ascii="Times New Roman" w:hAnsi="Times New Roman" w:cs="Times New Roman"/>
          <w:sz w:val="24"/>
          <w:szCs w:val="24"/>
          <w:lang w:val="en-US"/>
        </w:rPr>
        <w:t>nclude the production of proposals, the commitment to decision making and</w:t>
      </w:r>
      <w:r w:rsidR="001E2A55">
        <w:rPr>
          <w:rFonts w:ascii="Times New Roman" w:hAnsi="Times New Roman" w:cs="Times New Roman"/>
          <w:sz w:val="24"/>
          <w:szCs w:val="24"/>
          <w:lang w:val="en-US"/>
        </w:rPr>
        <w:t xml:space="preserve"> r</w:t>
      </w:r>
      <w:r w:rsidR="000A701F" w:rsidRPr="000A701F">
        <w:rPr>
          <w:rFonts w:ascii="Times New Roman" w:hAnsi="Times New Roman" w:cs="Times New Roman"/>
          <w:sz w:val="24"/>
          <w:szCs w:val="24"/>
          <w:lang w:val="en-US"/>
        </w:rPr>
        <w:t>esponsibility sharing</w:t>
      </w:r>
      <w:r w:rsidR="001E2A55">
        <w:rPr>
          <w:rFonts w:ascii="Times New Roman" w:hAnsi="Times New Roman" w:cs="Times New Roman"/>
          <w:sz w:val="24"/>
          <w:szCs w:val="24"/>
          <w:lang w:val="en-US"/>
        </w:rPr>
        <w:t>.</w:t>
      </w:r>
      <w:r w:rsidR="000A701F" w:rsidRPr="000A701F">
        <w:rPr>
          <w:rFonts w:ascii="Times New Roman" w:hAnsi="Times New Roman" w:cs="Times New Roman"/>
          <w:sz w:val="24"/>
          <w:szCs w:val="24"/>
          <w:lang w:val="en-US"/>
        </w:rPr>
        <w:t xml:space="preserve"> </w:t>
      </w:r>
      <w:r w:rsidR="000A701F" w:rsidRPr="000A701F">
        <w:rPr>
          <w:rFonts w:ascii="Times New Roman" w:hAnsi="Times New Roman" w:cs="Times New Roman"/>
          <w:sz w:val="24"/>
          <w:szCs w:val="24"/>
          <w:lang w:val="en-US"/>
        </w:rPr>
        <w:lastRenderedPageBreak/>
        <w:t>Among the reasons that drive people</w:t>
      </w:r>
      <w:r w:rsidR="001E2A55">
        <w:rPr>
          <w:rFonts w:ascii="Times New Roman" w:hAnsi="Times New Roman" w:cs="Times New Roman"/>
          <w:sz w:val="24"/>
          <w:szCs w:val="24"/>
          <w:lang w:val="en-US"/>
        </w:rPr>
        <w:t xml:space="preserve"> t</w:t>
      </w:r>
      <w:r w:rsidR="000A701F" w:rsidRPr="000A701F">
        <w:rPr>
          <w:rFonts w:ascii="Times New Roman" w:hAnsi="Times New Roman" w:cs="Times New Roman"/>
          <w:sz w:val="24"/>
          <w:szCs w:val="24"/>
          <w:lang w:val="en-US"/>
        </w:rPr>
        <w:t>hey want to take an involved role in enhancing their engagement</w:t>
      </w:r>
      <w:r w:rsidR="001E2A55">
        <w:rPr>
          <w:rFonts w:ascii="Times New Roman" w:hAnsi="Times New Roman" w:cs="Times New Roman"/>
          <w:sz w:val="24"/>
          <w:szCs w:val="24"/>
          <w:lang w:val="en-US"/>
        </w:rPr>
        <w:t xml:space="preserve"> l</w:t>
      </w:r>
      <w:r w:rsidR="000A701F" w:rsidRPr="000A701F">
        <w:rPr>
          <w:rFonts w:ascii="Times New Roman" w:hAnsi="Times New Roman" w:cs="Times New Roman"/>
          <w:sz w:val="24"/>
          <w:szCs w:val="24"/>
          <w:lang w:val="en-US"/>
        </w:rPr>
        <w:t>ives on one's own, serving social or religious responsibilities, having a need</w:t>
      </w:r>
      <w:r w:rsidR="001E2A55">
        <w:rPr>
          <w:rFonts w:ascii="Times New Roman" w:hAnsi="Times New Roman" w:cs="Times New Roman"/>
          <w:sz w:val="24"/>
          <w:szCs w:val="24"/>
          <w:lang w:val="en-US"/>
        </w:rPr>
        <w:t xml:space="preserve"> a</w:t>
      </w:r>
      <w:r w:rsidR="000A701F" w:rsidRPr="000A701F">
        <w:rPr>
          <w:rFonts w:ascii="Times New Roman" w:hAnsi="Times New Roman" w:cs="Times New Roman"/>
          <w:sz w:val="24"/>
          <w:szCs w:val="24"/>
          <w:lang w:val="en-US"/>
        </w:rPr>
        <w:t xml:space="preserve"> sense of belonging</w:t>
      </w:r>
      <w:r w:rsidR="001E2A55">
        <w:rPr>
          <w:rFonts w:ascii="Times New Roman" w:hAnsi="Times New Roman" w:cs="Times New Roman"/>
          <w:sz w:val="24"/>
          <w:szCs w:val="24"/>
          <w:lang w:val="en-US"/>
        </w:rPr>
        <w:t xml:space="preserve">. </w:t>
      </w:r>
      <w:r w:rsidR="008E6B66" w:rsidRPr="008E6B66">
        <w:rPr>
          <w:rFonts w:ascii="Times New Roman" w:hAnsi="Times New Roman" w:cs="Times New Roman"/>
          <w:sz w:val="24"/>
          <w:szCs w:val="24"/>
          <w:lang w:val="en-US"/>
        </w:rPr>
        <w:t>Engagement of stakeholders is an essential component of planning and</w:t>
      </w:r>
      <w:r w:rsidR="008E6B66">
        <w:rPr>
          <w:rFonts w:ascii="Times New Roman" w:hAnsi="Times New Roman" w:cs="Times New Roman"/>
          <w:sz w:val="24"/>
          <w:szCs w:val="24"/>
          <w:lang w:val="en-US"/>
        </w:rPr>
        <w:t xml:space="preserve"> </w:t>
      </w:r>
      <w:r w:rsidR="008E6B66" w:rsidRPr="008E6B66">
        <w:rPr>
          <w:rFonts w:ascii="Times New Roman" w:hAnsi="Times New Roman" w:cs="Times New Roman"/>
          <w:sz w:val="24"/>
          <w:szCs w:val="24"/>
          <w:lang w:val="en-US"/>
        </w:rPr>
        <w:t>Implementation of this. This is a widely regarded clinical practice and legal component of community planning. This process helps residents or local people living in the city to publicly share their opinions on a variety of developmental considerations that have an impact on their quality of life at present and in the future</w:t>
      </w:r>
      <w:sdt>
        <w:sdtPr>
          <w:rPr>
            <w:rFonts w:ascii="Times New Roman" w:hAnsi="Times New Roman" w:cs="Times New Roman"/>
            <w:sz w:val="24"/>
            <w:szCs w:val="24"/>
            <w:lang w:val="en-US"/>
          </w:rPr>
          <w:id w:val="893400457"/>
          <w:citation/>
        </w:sdtPr>
        <w:sdtEndPr/>
        <w:sdtContent>
          <w:r w:rsidR="008E6B66">
            <w:rPr>
              <w:rFonts w:ascii="Times New Roman" w:hAnsi="Times New Roman" w:cs="Times New Roman"/>
              <w:sz w:val="24"/>
              <w:szCs w:val="24"/>
              <w:lang w:val="en-US"/>
            </w:rPr>
            <w:fldChar w:fldCharType="begin"/>
          </w:r>
          <w:r w:rsidR="008E6B66">
            <w:rPr>
              <w:rFonts w:ascii="Times New Roman" w:hAnsi="Times New Roman" w:cs="Times New Roman"/>
              <w:sz w:val="24"/>
              <w:szCs w:val="24"/>
              <w:lang w:val="en-US"/>
            </w:rPr>
            <w:instrText xml:space="preserve"> CITATION Dil20 \l 1033 </w:instrText>
          </w:r>
          <w:r w:rsidR="008E6B66">
            <w:rPr>
              <w:rFonts w:ascii="Times New Roman" w:hAnsi="Times New Roman" w:cs="Times New Roman"/>
              <w:sz w:val="24"/>
              <w:szCs w:val="24"/>
              <w:lang w:val="en-US"/>
            </w:rPr>
            <w:fldChar w:fldCharType="separate"/>
          </w:r>
          <w:r w:rsidR="008E6B66">
            <w:rPr>
              <w:rFonts w:ascii="Times New Roman" w:hAnsi="Times New Roman" w:cs="Times New Roman"/>
              <w:noProof/>
              <w:sz w:val="24"/>
              <w:szCs w:val="24"/>
              <w:lang w:val="en-US"/>
            </w:rPr>
            <w:t xml:space="preserve"> </w:t>
          </w:r>
          <w:r w:rsidR="008E6B66" w:rsidRPr="008E6B66">
            <w:rPr>
              <w:rFonts w:ascii="Times New Roman" w:hAnsi="Times New Roman" w:cs="Times New Roman"/>
              <w:noProof/>
              <w:sz w:val="24"/>
              <w:szCs w:val="24"/>
              <w:lang w:val="en-US"/>
            </w:rPr>
            <w:t>(Dilrukchi, 2020)</w:t>
          </w:r>
          <w:r w:rsidR="008E6B66">
            <w:rPr>
              <w:rFonts w:ascii="Times New Roman" w:hAnsi="Times New Roman" w:cs="Times New Roman"/>
              <w:sz w:val="24"/>
              <w:szCs w:val="24"/>
              <w:lang w:val="en-US"/>
            </w:rPr>
            <w:fldChar w:fldCharType="end"/>
          </w:r>
        </w:sdtContent>
      </w:sdt>
      <w:r w:rsidR="008E6B66">
        <w:rPr>
          <w:rFonts w:ascii="Times New Roman" w:hAnsi="Times New Roman" w:cs="Times New Roman"/>
          <w:sz w:val="24"/>
          <w:szCs w:val="24"/>
          <w:lang w:val="en-US"/>
        </w:rPr>
        <w:t>.</w:t>
      </w:r>
    </w:p>
    <w:p w14:paraId="1150C7F5" w14:textId="496051E1" w:rsidR="00343F96" w:rsidRDefault="00343F96" w:rsidP="007612CA">
      <w:pPr>
        <w:pStyle w:val="Heading1"/>
        <w:rPr>
          <w:rFonts w:ascii="Times New Roman" w:hAnsi="Times New Roman" w:cs="Times New Roman"/>
          <w:b/>
          <w:bCs/>
          <w:color w:val="auto"/>
          <w:sz w:val="32"/>
          <w:szCs w:val="32"/>
          <w:lang w:val="en-US"/>
        </w:rPr>
      </w:pPr>
      <w:bookmarkStart w:id="5" w:name="_Toc59025759"/>
      <w:r w:rsidRPr="00EC7D68">
        <w:rPr>
          <w:rFonts w:ascii="Times New Roman" w:hAnsi="Times New Roman" w:cs="Times New Roman"/>
          <w:b/>
          <w:bCs/>
          <w:color w:val="auto"/>
          <w:sz w:val="32"/>
          <w:szCs w:val="32"/>
          <w:lang w:val="en-US"/>
        </w:rPr>
        <w:t>Evaluation of community engagement</w:t>
      </w:r>
      <w:bookmarkEnd w:id="5"/>
    </w:p>
    <w:p w14:paraId="61BBCF53" w14:textId="77777777" w:rsidR="009774F3" w:rsidRPr="009774F3" w:rsidRDefault="009774F3" w:rsidP="009774F3">
      <w:pPr>
        <w:rPr>
          <w:lang w:val="en-US"/>
        </w:rPr>
      </w:pPr>
    </w:p>
    <w:p w14:paraId="676A61AD" w14:textId="644536B8" w:rsidR="00C86EBE" w:rsidRPr="00230A96" w:rsidRDefault="00230A96" w:rsidP="00230A96">
      <w:pPr>
        <w:spacing w:line="360" w:lineRule="auto"/>
        <w:jc w:val="both"/>
        <w:rPr>
          <w:rFonts w:ascii="Times New Roman" w:hAnsi="Times New Roman" w:cs="Times New Roman"/>
          <w:sz w:val="24"/>
          <w:szCs w:val="24"/>
          <w:lang w:val="en-US"/>
        </w:rPr>
      </w:pPr>
      <w:r w:rsidRPr="00230A96">
        <w:rPr>
          <w:rFonts w:ascii="Times New Roman" w:hAnsi="Times New Roman" w:cs="Times New Roman"/>
          <w:sz w:val="24"/>
          <w:szCs w:val="24"/>
          <w:lang w:val="en-US"/>
        </w:rPr>
        <w:t xml:space="preserve">Overall M&amp;S laid out an engagement strategy to involve key partners on the transition and the </w:t>
      </w:r>
      <w:r w:rsidR="002C123B">
        <w:rPr>
          <w:rFonts w:ascii="Times New Roman" w:hAnsi="Times New Roman" w:cs="Times New Roman"/>
          <w:sz w:val="24"/>
          <w:szCs w:val="24"/>
          <w:lang w:val="en-US"/>
        </w:rPr>
        <w:t>resources that they</w:t>
      </w:r>
      <w:r w:rsidRPr="00230A96">
        <w:rPr>
          <w:rFonts w:ascii="Times New Roman" w:hAnsi="Times New Roman" w:cs="Times New Roman"/>
          <w:sz w:val="24"/>
          <w:szCs w:val="24"/>
          <w:lang w:val="en-US"/>
        </w:rPr>
        <w:t xml:space="preserve"> needed to imple</w:t>
      </w:r>
      <w:r w:rsidR="002C123B">
        <w:rPr>
          <w:rFonts w:ascii="Times New Roman" w:hAnsi="Times New Roman" w:cs="Times New Roman"/>
          <w:sz w:val="24"/>
          <w:szCs w:val="24"/>
          <w:lang w:val="en-US"/>
        </w:rPr>
        <w:t>ment the dedication approach. They</w:t>
      </w:r>
      <w:r w:rsidRPr="00230A96">
        <w:rPr>
          <w:rFonts w:ascii="Times New Roman" w:hAnsi="Times New Roman" w:cs="Times New Roman"/>
          <w:sz w:val="24"/>
          <w:szCs w:val="24"/>
          <w:lang w:val="en-US"/>
        </w:rPr>
        <w:t xml:space="preserve"> built toolkits to clarify what commits were, best practices and some examples of what compromises might look like. HR Corporate Associates have been instrumental in management and mentoring managers and questioning their thinking. Its most significant factor was to clarify how we have changed the strategy and the advantages of transformational engagement approach.</w:t>
      </w:r>
      <w:r w:rsidR="00C86EBE">
        <w:rPr>
          <w:rFonts w:ascii="Times New Roman" w:hAnsi="Times New Roman" w:cs="Times New Roman"/>
          <w:sz w:val="24"/>
          <w:szCs w:val="24"/>
          <w:lang w:val="en-US"/>
        </w:rPr>
        <w:t xml:space="preserve"> </w:t>
      </w:r>
      <w:r w:rsidR="00C86EBE" w:rsidRPr="00C86EBE">
        <w:rPr>
          <w:rFonts w:ascii="Times New Roman" w:hAnsi="Times New Roman" w:cs="Times New Roman"/>
          <w:sz w:val="24"/>
          <w:szCs w:val="24"/>
          <w:lang w:val="en-US"/>
        </w:rPr>
        <w:t>The quality of the commitments depends on the participation of the whole team and their procurement. Commitments should be checked daily in order to really implement the transition. Managers keep their staff up to date on success and any improvements they make to keep the obligations meaningful and alive while they gain fresh input and insight. The outcomes of the programs also give the teams a sense of their success in driving their communication activitie</w:t>
      </w:r>
      <w:r w:rsidR="00C86EBE">
        <w:rPr>
          <w:rFonts w:ascii="Times New Roman" w:hAnsi="Times New Roman" w:cs="Times New Roman"/>
          <w:sz w:val="24"/>
          <w:szCs w:val="24"/>
          <w:lang w:val="en-US"/>
        </w:rPr>
        <w:t xml:space="preserve">s. </w:t>
      </w:r>
      <w:r w:rsidR="00C86EBE" w:rsidRPr="00C86EBE">
        <w:rPr>
          <w:rFonts w:ascii="Times New Roman" w:hAnsi="Times New Roman" w:cs="Times New Roman"/>
          <w:sz w:val="24"/>
          <w:szCs w:val="24"/>
          <w:lang w:val="en-US"/>
        </w:rPr>
        <w:t>The dedication strategy has helped management teams operate differently, says the founder and CEO of the sports beverage group. It</w:t>
      </w:r>
      <w:r w:rsidR="00C86EBE">
        <w:rPr>
          <w:rFonts w:ascii="Times New Roman" w:hAnsi="Times New Roman" w:cs="Times New Roman"/>
          <w:sz w:val="24"/>
          <w:szCs w:val="24"/>
          <w:lang w:val="en-US"/>
        </w:rPr>
        <w:t xml:space="preserve"> i</w:t>
      </w:r>
      <w:r w:rsidR="00C86EBE" w:rsidRPr="00C86EBE">
        <w:rPr>
          <w:rFonts w:ascii="Times New Roman" w:hAnsi="Times New Roman" w:cs="Times New Roman"/>
          <w:sz w:val="24"/>
          <w:szCs w:val="24"/>
          <w:lang w:val="en-US"/>
        </w:rPr>
        <w:t>s a style of operating that tells people that the company listens to their input, it says</w:t>
      </w:r>
      <w:sdt>
        <w:sdtPr>
          <w:rPr>
            <w:rFonts w:ascii="Times New Roman" w:hAnsi="Times New Roman" w:cs="Times New Roman"/>
            <w:sz w:val="24"/>
            <w:szCs w:val="24"/>
            <w:lang w:val="en-US"/>
          </w:rPr>
          <w:id w:val="-1684967288"/>
          <w:citation/>
        </w:sdtPr>
        <w:sdtEndPr/>
        <w:sdtContent>
          <w:r w:rsidR="00C86EBE">
            <w:rPr>
              <w:rFonts w:ascii="Times New Roman" w:hAnsi="Times New Roman" w:cs="Times New Roman"/>
              <w:sz w:val="24"/>
              <w:szCs w:val="24"/>
              <w:lang w:val="en-US"/>
            </w:rPr>
            <w:fldChar w:fldCharType="begin"/>
          </w:r>
          <w:r w:rsidR="00C86EBE">
            <w:rPr>
              <w:rFonts w:ascii="Times New Roman" w:hAnsi="Times New Roman" w:cs="Times New Roman"/>
              <w:sz w:val="24"/>
              <w:szCs w:val="24"/>
              <w:lang w:val="en-US"/>
            </w:rPr>
            <w:instrText xml:space="preserve"> CITATION MS202 \l 1033 </w:instrText>
          </w:r>
          <w:r w:rsidR="00C86EBE">
            <w:rPr>
              <w:rFonts w:ascii="Times New Roman" w:hAnsi="Times New Roman" w:cs="Times New Roman"/>
              <w:sz w:val="24"/>
              <w:szCs w:val="24"/>
              <w:lang w:val="en-US"/>
            </w:rPr>
            <w:fldChar w:fldCharType="separate"/>
          </w:r>
          <w:r w:rsidR="00C86EBE">
            <w:rPr>
              <w:rFonts w:ascii="Times New Roman" w:hAnsi="Times New Roman" w:cs="Times New Roman"/>
              <w:noProof/>
              <w:sz w:val="24"/>
              <w:szCs w:val="24"/>
              <w:lang w:val="en-US"/>
            </w:rPr>
            <w:t xml:space="preserve"> </w:t>
          </w:r>
          <w:r w:rsidR="00C86EBE" w:rsidRPr="00C86EBE">
            <w:rPr>
              <w:rFonts w:ascii="Times New Roman" w:hAnsi="Times New Roman" w:cs="Times New Roman"/>
              <w:noProof/>
              <w:sz w:val="24"/>
              <w:szCs w:val="24"/>
              <w:lang w:val="en-US"/>
            </w:rPr>
            <w:t>(M&amp;S, 2020)</w:t>
          </w:r>
          <w:r w:rsidR="00C86EBE">
            <w:rPr>
              <w:rFonts w:ascii="Times New Roman" w:hAnsi="Times New Roman" w:cs="Times New Roman"/>
              <w:sz w:val="24"/>
              <w:szCs w:val="24"/>
              <w:lang w:val="en-US"/>
            </w:rPr>
            <w:fldChar w:fldCharType="end"/>
          </w:r>
        </w:sdtContent>
      </w:sdt>
      <w:r w:rsidR="00C86EBE">
        <w:rPr>
          <w:rFonts w:ascii="Times New Roman" w:hAnsi="Times New Roman" w:cs="Times New Roman"/>
          <w:sz w:val="24"/>
          <w:szCs w:val="24"/>
          <w:lang w:val="en-US"/>
        </w:rPr>
        <w:t>.</w:t>
      </w:r>
    </w:p>
    <w:p w14:paraId="5B547AB9" w14:textId="2C64B2F2" w:rsidR="00343F96" w:rsidRDefault="00343F96" w:rsidP="007612CA">
      <w:pPr>
        <w:pStyle w:val="Heading1"/>
        <w:rPr>
          <w:rFonts w:ascii="Times New Roman" w:hAnsi="Times New Roman" w:cs="Times New Roman"/>
          <w:b/>
          <w:bCs/>
          <w:color w:val="auto"/>
          <w:sz w:val="32"/>
          <w:szCs w:val="32"/>
          <w:lang w:val="en-US"/>
        </w:rPr>
      </w:pPr>
      <w:bookmarkStart w:id="6" w:name="_Toc59025760"/>
      <w:r w:rsidRPr="007612CA">
        <w:rPr>
          <w:rFonts w:ascii="Times New Roman" w:hAnsi="Times New Roman" w:cs="Times New Roman"/>
          <w:b/>
          <w:bCs/>
          <w:color w:val="auto"/>
          <w:sz w:val="32"/>
          <w:szCs w:val="32"/>
          <w:lang w:val="en-US"/>
        </w:rPr>
        <w:t>Benefits of community engagement</w:t>
      </w:r>
      <w:bookmarkEnd w:id="6"/>
    </w:p>
    <w:p w14:paraId="7D0D865B" w14:textId="77777777" w:rsidR="009774F3" w:rsidRPr="009774F3" w:rsidRDefault="009774F3" w:rsidP="009774F3">
      <w:pPr>
        <w:rPr>
          <w:lang w:val="en-US"/>
        </w:rPr>
      </w:pPr>
    </w:p>
    <w:p w14:paraId="5469531E" w14:textId="40A60637" w:rsidR="00544B40" w:rsidRDefault="00C5197D" w:rsidP="00C5197D">
      <w:pPr>
        <w:spacing w:line="360" w:lineRule="auto"/>
        <w:jc w:val="both"/>
        <w:rPr>
          <w:rFonts w:ascii="Times New Roman" w:hAnsi="Times New Roman" w:cs="Times New Roman"/>
          <w:sz w:val="24"/>
          <w:szCs w:val="24"/>
          <w:lang w:val="en-US"/>
        </w:rPr>
      </w:pPr>
      <w:r w:rsidRPr="00C5197D">
        <w:rPr>
          <w:rFonts w:ascii="Times New Roman" w:hAnsi="Times New Roman" w:cs="Times New Roman"/>
          <w:sz w:val="24"/>
          <w:szCs w:val="24"/>
          <w:lang w:val="en-US"/>
        </w:rPr>
        <w:t>Community participation leads to meaningful social engagement with members of the local community. This type of group participation can rise due to formal experiences such as organized volunteerism, as well as informal communication such as unlikely gatherings and informal "neighboring," if they occur regularly enough.</w:t>
      </w:r>
      <w:r w:rsidRPr="00C5197D">
        <w:t xml:space="preserve"> </w:t>
      </w:r>
      <w:r w:rsidRPr="00C5197D">
        <w:rPr>
          <w:rFonts w:ascii="Times New Roman" w:hAnsi="Times New Roman" w:cs="Times New Roman"/>
          <w:sz w:val="24"/>
          <w:szCs w:val="24"/>
          <w:lang w:val="en-US"/>
        </w:rPr>
        <w:t xml:space="preserve">The second form of group interaction can be seen as an increase in the "social capital" of the community generally described as the importance of social networks and the benefits that people obtain and give to others in their </w:t>
      </w:r>
      <w:r w:rsidRPr="00C5197D">
        <w:rPr>
          <w:rFonts w:ascii="Times New Roman" w:hAnsi="Times New Roman" w:cs="Times New Roman"/>
          <w:sz w:val="24"/>
          <w:szCs w:val="24"/>
          <w:lang w:val="en-US"/>
        </w:rPr>
        <w:lastRenderedPageBreak/>
        <w:t>social networks</w:t>
      </w:r>
      <w:r w:rsidR="00CF17D1">
        <w:rPr>
          <w:rFonts w:ascii="Times New Roman" w:hAnsi="Times New Roman" w:cs="Times New Roman"/>
          <w:sz w:val="24"/>
          <w:szCs w:val="24"/>
          <w:lang w:val="en-US"/>
        </w:rPr>
        <w:t xml:space="preserve">. </w:t>
      </w:r>
      <w:r w:rsidR="00544B40" w:rsidRPr="00544B40">
        <w:rPr>
          <w:rFonts w:ascii="Times New Roman" w:hAnsi="Times New Roman" w:cs="Times New Roman"/>
          <w:sz w:val="24"/>
          <w:szCs w:val="24"/>
          <w:lang w:val="en-US"/>
        </w:rPr>
        <w:t>Each of these guidelines, such as clarifying goals, beginning early engagement and engaging in advance preparation, changing conventional participatory forums to achieve process or result objectives, introducing a public involvement initiative with different types of public participation, and gathering input on public participation activities, will improve participant interaction and ultimately promote more sustainable group participation</w:t>
      </w:r>
      <w:r w:rsidR="00CF17D1" w:rsidRPr="00CF17D1">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9761335"/>
          <w:citation/>
        </w:sdtPr>
        <w:sdtEndPr/>
        <w:sdtContent>
          <w:r w:rsidR="00CF17D1">
            <w:rPr>
              <w:rFonts w:ascii="Times New Roman" w:hAnsi="Times New Roman" w:cs="Times New Roman"/>
              <w:sz w:val="24"/>
              <w:szCs w:val="24"/>
              <w:lang w:val="en-US"/>
            </w:rPr>
            <w:fldChar w:fldCharType="begin"/>
          </w:r>
          <w:r w:rsidR="00CF17D1">
            <w:rPr>
              <w:rFonts w:ascii="Times New Roman" w:hAnsi="Times New Roman" w:cs="Times New Roman"/>
              <w:sz w:val="24"/>
              <w:szCs w:val="24"/>
              <w:lang w:val="en-US"/>
            </w:rPr>
            <w:instrText xml:space="preserve"> CITATION Tsa09 \l 1033 </w:instrText>
          </w:r>
          <w:r w:rsidR="00CF17D1">
            <w:rPr>
              <w:rFonts w:ascii="Times New Roman" w:hAnsi="Times New Roman" w:cs="Times New Roman"/>
              <w:sz w:val="24"/>
              <w:szCs w:val="24"/>
              <w:lang w:val="en-US"/>
            </w:rPr>
            <w:fldChar w:fldCharType="separate"/>
          </w:r>
          <w:r w:rsidR="00CF17D1" w:rsidRPr="002E6838">
            <w:rPr>
              <w:rFonts w:ascii="Times New Roman" w:hAnsi="Times New Roman" w:cs="Times New Roman"/>
              <w:noProof/>
              <w:sz w:val="24"/>
              <w:szCs w:val="24"/>
              <w:lang w:val="en-US"/>
            </w:rPr>
            <w:t>(Tsang, et al., 2009)</w:t>
          </w:r>
          <w:r w:rsidR="00CF17D1">
            <w:rPr>
              <w:rFonts w:ascii="Times New Roman" w:hAnsi="Times New Roman" w:cs="Times New Roman"/>
              <w:sz w:val="24"/>
              <w:szCs w:val="24"/>
              <w:lang w:val="en-US"/>
            </w:rPr>
            <w:fldChar w:fldCharType="end"/>
          </w:r>
        </w:sdtContent>
      </w:sdt>
      <w:r w:rsidR="00CF17D1">
        <w:rPr>
          <w:rFonts w:ascii="Times New Roman" w:hAnsi="Times New Roman" w:cs="Times New Roman"/>
          <w:sz w:val="24"/>
          <w:szCs w:val="24"/>
          <w:lang w:val="en-US"/>
        </w:rPr>
        <w:t>.</w:t>
      </w:r>
    </w:p>
    <w:p w14:paraId="2A63BAC1" w14:textId="7A255335" w:rsidR="009168F9" w:rsidRDefault="009168F9" w:rsidP="009168F9">
      <w:pPr>
        <w:pStyle w:val="Heading1"/>
        <w:rPr>
          <w:rFonts w:ascii="Times New Roman" w:hAnsi="Times New Roman" w:cs="Times New Roman"/>
          <w:b/>
          <w:bCs/>
          <w:color w:val="auto"/>
          <w:sz w:val="32"/>
          <w:szCs w:val="32"/>
          <w:lang w:val="en-US"/>
        </w:rPr>
      </w:pPr>
      <w:bookmarkStart w:id="7" w:name="_Toc59025761"/>
      <w:r w:rsidRPr="009168F9">
        <w:rPr>
          <w:rFonts w:ascii="Times New Roman" w:hAnsi="Times New Roman" w:cs="Times New Roman"/>
          <w:b/>
          <w:bCs/>
          <w:color w:val="auto"/>
          <w:sz w:val="32"/>
          <w:szCs w:val="32"/>
          <w:lang w:val="en-US"/>
        </w:rPr>
        <w:t>Skills and knowledge</w:t>
      </w:r>
      <w:r w:rsidR="00FA4112">
        <w:rPr>
          <w:rFonts w:ascii="Times New Roman" w:hAnsi="Times New Roman" w:cs="Times New Roman"/>
          <w:b/>
          <w:bCs/>
          <w:color w:val="auto"/>
          <w:sz w:val="32"/>
          <w:szCs w:val="32"/>
          <w:lang w:val="en-US"/>
        </w:rPr>
        <w:t xml:space="preserve"> for a community engagement projects</w:t>
      </w:r>
      <w:bookmarkEnd w:id="7"/>
    </w:p>
    <w:p w14:paraId="0AE83DC8" w14:textId="77777777" w:rsidR="009774F3" w:rsidRPr="009774F3" w:rsidRDefault="009774F3" w:rsidP="009774F3">
      <w:pPr>
        <w:rPr>
          <w:lang w:val="en-US"/>
        </w:rPr>
      </w:pPr>
    </w:p>
    <w:p w14:paraId="34D45216" w14:textId="07D418CD" w:rsidR="009A342C" w:rsidRDefault="009A342C" w:rsidP="009168F9">
      <w:pPr>
        <w:spacing w:line="360" w:lineRule="auto"/>
        <w:jc w:val="both"/>
        <w:rPr>
          <w:rFonts w:ascii="Times New Roman" w:hAnsi="Times New Roman" w:cs="Times New Roman"/>
          <w:sz w:val="24"/>
          <w:szCs w:val="24"/>
          <w:lang w:val="en-US"/>
        </w:rPr>
      </w:pPr>
      <w:r w:rsidRPr="009A342C">
        <w:rPr>
          <w:rFonts w:ascii="Times New Roman" w:hAnsi="Times New Roman" w:cs="Times New Roman"/>
          <w:sz w:val="24"/>
          <w:szCs w:val="24"/>
          <w:lang w:val="en-US"/>
        </w:rPr>
        <w:t xml:space="preserve">Self-awareness of career growth and academic success allows an individual to become more competent in potential achievements. Self-awareness is the state in which an individual recognizes, processes and retains knowledge about himself or herself </w:t>
      </w:r>
      <w:sdt>
        <w:sdtPr>
          <w:rPr>
            <w:rFonts w:ascii="Times New Roman" w:hAnsi="Times New Roman" w:cs="Times New Roman"/>
            <w:sz w:val="24"/>
            <w:szCs w:val="24"/>
            <w:lang w:val="en-US"/>
          </w:rPr>
          <w:id w:val="665288130"/>
          <w:citation/>
        </w:sdtPr>
        <w:sdtEndPr/>
        <w:sdtContent>
          <w:r w:rsidR="00171325">
            <w:rPr>
              <w:rFonts w:ascii="Times New Roman" w:hAnsi="Times New Roman" w:cs="Times New Roman"/>
              <w:sz w:val="24"/>
              <w:szCs w:val="24"/>
              <w:lang w:val="en-US"/>
            </w:rPr>
            <w:fldChar w:fldCharType="begin"/>
          </w:r>
          <w:r w:rsidR="00171325">
            <w:rPr>
              <w:rFonts w:ascii="Times New Roman" w:hAnsi="Times New Roman" w:cs="Times New Roman"/>
              <w:sz w:val="24"/>
              <w:szCs w:val="24"/>
              <w:lang w:val="en-US"/>
            </w:rPr>
            <w:instrText xml:space="preserve"> CITATION AMo11 \l 1033 </w:instrText>
          </w:r>
          <w:r w:rsidR="00171325">
            <w:rPr>
              <w:rFonts w:ascii="Times New Roman" w:hAnsi="Times New Roman" w:cs="Times New Roman"/>
              <w:sz w:val="24"/>
              <w:szCs w:val="24"/>
              <w:lang w:val="en-US"/>
            </w:rPr>
            <w:fldChar w:fldCharType="separate"/>
          </w:r>
          <w:r w:rsidR="00171325" w:rsidRPr="00171325">
            <w:rPr>
              <w:rFonts w:ascii="Times New Roman" w:hAnsi="Times New Roman" w:cs="Times New Roman"/>
              <w:noProof/>
              <w:sz w:val="24"/>
              <w:szCs w:val="24"/>
              <w:lang w:val="en-US"/>
            </w:rPr>
            <w:t>(Morin, 2011)</w:t>
          </w:r>
          <w:r w:rsidR="00171325">
            <w:rPr>
              <w:rFonts w:ascii="Times New Roman" w:hAnsi="Times New Roman" w:cs="Times New Roman"/>
              <w:sz w:val="24"/>
              <w:szCs w:val="24"/>
              <w:lang w:val="en-US"/>
            </w:rPr>
            <w:fldChar w:fldCharType="end"/>
          </w:r>
        </w:sdtContent>
      </w:sdt>
      <w:r w:rsidRPr="009A342C">
        <w:rPr>
          <w:rFonts w:ascii="Times New Roman" w:hAnsi="Times New Roman" w:cs="Times New Roman"/>
          <w:sz w:val="24"/>
          <w:szCs w:val="24"/>
          <w:lang w:val="en-US"/>
        </w:rPr>
        <w:t xml:space="preserve">. In terms of my personal career growth and academic advancement, I will adopt the Gibbs Reflective Model (Gibbs, 1988) which will be used to format my reflection. </w:t>
      </w:r>
      <w:r w:rsidR="002C123B" w:rsidRPr="009A342C">
        <w:rPr>
          <w:rFonts w:ascii="Times New Roman" w:hAnsi="Times New Roman" w:cs="Times New Roman"/>
          <w:sz w:val="24"/>
          <w:szCs w:val="24"/>
          <w:lang w:val="en-US"/>
        </w:rPr>
        <w:t>An</w:t>
      </w:r>
      <w:r w:rsidRPr="009A342C">
        <w:rPr>
          <w:rFonts w:ascii="Times New Roman" w:hAnsi="Times New Roman" w:cs="Times New Roman"/>
          <w:sz w:val="24"/>
          <w:szCs w:val="24"/>
          <w:lang w:val="en-US"/>
        </w:rPr>
        <w:t xml:space="preserve"> overview of what has taken place in my professional growth</w:t>
      </w:r>
      <w:r>
        <w:rPr>
          <w:rFonts w:ascii="Times New Roman" w:hAnsi="Times New Roman" w:cs="Times New Roman"/>
          <w:sz w:val="24"/>
          <w:szCs w:val="24"/>
          <w:lang w:val="en-US"/>
        </w:rPr>
        <w:t>.</w:t>
      </w:r>
    </w:p>
    <w:p w14:paraId="26242964" w14:textId="5E005C8D" w:rsidR="009A342C" w:rsidRDefault="009A342C" w:rsidP="009168F9">
      <w:pPr>
        <w:spacing w:line="360" w:lineRule="auto"/>
        <w:jc w:val="both"/>
        <w:rPr>
          <w:rFonts w:ascii="Times New Roman" w:hAnsi="Times New Roman" w:cs="Times New Roman"/>
          <w:sz w:val="24"/>
          <w:szCs w:val="24"/>
          <w:lang w:val="en-US"/>
        </w:rPr>
      </w:pPr>
      <w:r w:rsidRPr="009A342C">
        <w:rPr>
          <w:rFonts w:ascii="Times New Roman" w:hAnsi="Times New Roman" w:cs="Times New Roman"/>
          <w:sz w:val="24"/>
          <w:szCs w:val="24"/>
          <w:lang w:val="en-US"/>
        </w:rPr>
        <w:t>Team-working is planning an opportunity, which means that more people will have to work in close partnership. These tasks enabled me to develop team-work skills. I have progressed also deeper in developing my knowledge by investing in team-based tutorials. I used Team Reproductive Cycle to improve my analysis and coordination skills. The Life Cycle provides a consistent framework and guide for how the teams can behave</w:t>
      </w:r>
      <w:sdt>
        <w:sdtPr>
          <w:rPr>
            <w:rFonts w:ascii="Times New Roman" w:hAnsi="Times New Roman" w:cs="Times New Roman"/>
            <w:sz w:val="24"/>
            <w:szCs w:val="24"/>
            <w:lang w:val="en-US"/>
          </w:rPr>
          <w:id w:val="-267012123"/>
          <w:citation/>
        </w:sdtPr>
        <w:sdtEndPr/>
        <w:sdtContent>
          <w:r w:rsidR="00FE6391">
            <w:rPr>
              <w:rFonts w:ascii="Times New Roman" w:hAnsi="Times New Roman" w:cs="Times New Roman"/>
              <w:sz w:val="24"/>
              <w:szCs w:val="24"/>
              <w:lang w:val="en-US"/>
            </w:rPr>
            <w:fldChar w:fldCharType="begin"/>
          </w:r>
          <w:r w:rsidR="00FE6391">
            <w:rPr>
              <w:rFonts w:ascii="Times New Roman" w:hAnsi="Times New Roman" w:cs="Times New Roman"/>
              <w:sz w:val="24"/>
              <w:szCs w:val="24"/>
              <w:lang w:val="en-US"/>
            </w:rPr>
            <w:instrText xml:space="preserve"> CITATION Ben00 \l 1033 </w:instrText>
          </w:r>
          <w:r w:rsidR="00FE6391">
            <w:rPr>
              <w:rFonts w:ascii="Times New Roman" w:hAnsi="Times New Roman" w:cs="Times New Roman"/>
              <w:sz w:val="24"/>
              <w:szCs w:val="24"/>
              <w:lang w:val="en-US"/>
            </w:rPr>
            <w:fldChar w:fldCharType="separate"/>
          </w:r>
          <w:r w:rsidR="00FE6391">
            <w:rPr>
              <w:rFonts w:ascii="Times New Roman" w:hAnsi="Times New Roman" w:cs="Times New Roman"/>
              <w:noProof/>
              <w:sz w:val="24"/>
              <w:szCs w:val="24"/>
              <w:lang w:val="en-US"/>
            </w:rPr>
            <w:t xml:space="preserve"> </w:t>
          </w:r>
          <w:r w:rsidR="00FE6391" w:rsidRPr="00FE6391">
            <w:rPr>
              <w:rFonts w:ascii="Times New Roman" w:hAnsi="Times New Roman" w:cs="Times New Roman"/>
              <w:noProof/>
              <w:sz w:val="24"/>
              <w:szCs w:val="24"/>
              <w:lang w:val="en-US"/>
            </w:rPr>
            <w:t>(Bennet, et al., 2000)</w:t>
          </w:r>
          <w:r w:rsidR="00FE6391">
            <w:rPr>
              <w:rFonts w:ascii="Times New Roman" w:hAnsi="Times New Roman" w:cs="Times New Roman"/>
              <w:sz w:val="24"/>
              <w:szCs w:val="24"/>
              <w:lang w:val="en-US"/>
            </w:rPr>
            <w:fldChar w:fldCharType="end"/>
          </w:r>
        </w:sdtContent>
      </w:sdt>
      <w:r w:rsidRPr="009A342C">
        <w:rPr>
          <w:rFonts w:ascii="Times New Roman" w:hAnsi="Times New Roman" w:cs="Times New Roman"/>
          <w:sz w:val="24"/>
          <w:szCs w:val="24"/>
          <w:lang w:val="en-US"/>
        </w:rPr>
        <w:t>.</w:t>
      </w:r>
    </w:p>
    <w:p w14:paraId="6FDCC4E0" w14:textId="6C349A29" w:rsidR="00B53AFD" w:rsidRPr="00B53AFD" w:rsidRDefault="00B53AFD" w:rsidP="00B53AF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order for a good communi</w:t>
      </w:r>
      <w:r w:rsidR="00751838">
        <w:rPr>
          <w:rFonts w:ascii="Times New Roman" w:hAnsi="Times New Roman" w:cs="Times New Roman"/>
          <w:sz w:val="24"/>
          <w:szCs w:val="24"/>
          <w:lang w:val="en-US"/>
        </w:rPr>
        <w:t>ty project there is importance o</w:t>
      </w:r>
      <w:r>
        <w:rPr>
          <w:rFonts w:ascii="Times New Roman" w:hAnsi="Times New Roman" w:cs="Times New Roman"/>
          <w:sz w:val="24"/>
          <w:szCs w:val="24"/>
          <w:lang w:val="en-US"/>
        </w:rPr>
        <w:t>f interpersonal skills, which</w:t>
      </w:r>
      <w:r w:rsidRPr="00B53AFD">
        <w:rPr>
          <w:rFonts w:ascii="Times New Roman" w:hAnsi="Times New Roman" w:cs="Times New Roman"/>
          <w:sz w:val="24"/>
          <w:szCs w:val="24"/>
          <w:lang w:val="en-US"/>
        </w:rPr>
        <w:t xml:space="preserve"> includes relationships with people, working within a team manager, handling yourself in a community and guiding others.</w:t>
      </w:r>
      <w:r>
        <w:rPr>
          <w:rFonts w:ascii="Times New Roman" w:hAnsi="Times New Roman" w:cs="Times New Roman"/>
          <w:sz w:val="24"/>
          <w:szCs w:val="24"/>
          <w:lang w:val="en-US"/>
        </w:rPr>
        <w:t xml:space="preserve"> Another significant skill are critical thinking. Also, they are</w:t>
      </w:r>
      <w:r w:rsidRPr="00B53AFD">
        <w:rPr>
          <w:rFonts w:ascii="Times New Roman" w:hAnsi="Times New Roman" w:cs="Times New Roman"/>
          <w:sz w:val="24"/>
          <w:szCs w:val="24"/>
          <w:lang w:val="en-US"/>
        </w:rPr>
        <w:t xml:space="preserve"> important for the college life, your career path and your ventures.</w:t>
      </w:r>
    </w:p>
    <w:p w14:paraId="3F314C82" w14:textId="021D86CB" w:rsidR="00D35339" w:rsidRDefault="00D35339" w:rsidP="00D35339">
      <w:pPr>
        <w:spacing w:line="360" w:lineRule="auto"/>
        <w:jc w:val="both"/>
        <w:rPr>
          <w:rFonts w:ascii="Times New Roman" w:hAnsi="Times New Roman" w:cs="Times New Roman"/>
          <w:sz w:val="24"/>
          <w:szCs w:val="24"/>
          <w:lang w:val="en-US"/>
        </w:rPr>
      </w:pPr>
      <w:r w:rsidRPr="00D35339">
        <w:rPr>
          <w:rFonts w:ascii="Times New Roman" w:hAnsi="Times New Roman" w:cs="Times New Roman"/>
          <w:sz w:val="24"/>
          <w:szCs w:val="24"/>
          <w:lang w:val="en-US"/>
        </w:rPr>
        <w:t>Decision-making links closely with problem-solving. Any aspect of community engagement programs needs decision-making. Committee, for example, allows the manager to determine which person is suited to the tasks and how to better and optimally delegate the job.</w:t>
      </w:r>
      <w:r w:rsidR="00B53AFD">
        <w:rPr>
          <w:rFonts w:ascii="Times New Roman" w:hAnsi="Times New Roman" w:cs="Times New Roman"/>
          <w:sz w:val="24"/>
          <w:szCs w:val="24"/>
          <w:lang w:val="en-US"/>
        </w:rPr>
        <w:t xml:space="preserve"> Communication skills </w:t>
      </w:r>
      <w:r w:rsidR="00B53AFD" w:rsidRPr="00B53AFD">
        <w:rPr>
          <w:rFonts w:ascii="Times New Roman" w:hAnsi="Times New Roman" w:cs="Times New Roman"/>
          <w:sz w:val="24"/>
          <w:szCs w:val="24"/>
          <w:lang w:val="en-US"/>
        </w:rPr>
        <w:t>includes the ability to use a range of written, interactive and auditory opportunity to connect with others. Professional skills, like numerical skills, are essential for many forms of personal and academic pathways.</w:t>
      </w:r>
      <w:r w:rsidR="00B53AF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Although communication </w:t>
      </w:r>
      <w:r w:rsidRPr="00D35339">
        <w:rPr>
          <w:rFonts w:ascii="Times New Roman" w:hAnsi="Times New Roman" w:cs="Times New Roman"/>
          <w:sz w:val="24"/>
          <w:szCs w:val="24"/>
          <w:lang w:val="en-US"/>
        </w:rPr>
        <w:t>is very essential that the boss has frequent and transparent communication with both the client and the members of the team</w:t>
      </w:r>
      <w:sdt>
        <w:sdtPr>
          <w:rPr>
            <w:rFonts w:ascii="Times New Roman" w:hAnsi="Times New Roman" w:cs="Times New Roman"/>
            <w:sz w:val="24"/>
            <w:szCs w:val="24"/>
            <w:lang w:val="en-US"/>
          </w:rPr>
          <w:id w:val="896091503"/>
          <w:citation/>
        </w:sdtPr>
        <w:sdtEndPr/>
        <w:sdtContent>
          <w:r w:rsidR="00FE6391">
            <w:rPr>
              <w:rFonts w:ascii="Times New Roman" w:hAnsi="Times New Roman" w:cs="Times New Roman"/>
              <w:sz w:val="24"/>
              <w:szCs w:val="24"/>
              <w:lang w:val="en-US"/>
            </w:rPr>
            <w:fldChar w:fldCharType="begin"/>
          </w:r>
          <w:r w:rsidR="00FE6391">
            <w:rPr>
              <w:rFonts w:ascii="Times New Roman" w:hAnsi="Times New Roman" w:cs="Times New Roman"/>
              <w:sz w:val="24"/>
              <w:szCs w:val="24"/>
              <w:lang w:val="en-US"/>
            </w:rPr>
            <w:instrText xml:space="preserve"> CITATION Ben00 \l 1033 </w:instrText>
          </w:r>
          <w:r w:rsidR="00FE6391">
            <w:rPr>
              <w:rFonts w:ascii="Times New Roman" w:hAnsi="Times New Roman" w:cs="Times New Roman"/>
              <w:sz w:val="24"/>
              <w:szCs w:val="24"/>
              <w:lang w:val="en-US"/>
            </w:rPr>
            <w:fldChar w:fldCharType="separate"/>
          </w:r>
          <w:r w:rsidR="00FE6391">
            <w:rPr>
              <w:rFonts w:ascii="Times New Roman" w:hAnsi="Times New Roman" w:cs="Times New Roman"/>
              <w:noProof/>
              <w:sz w:val="24"/>
              <w:szCs w:val="24"/>
              <w:lang w:val="en-US"/>
            </w:rPr>
            <w:t xml:space="preserve"> </w:t>
          </w:r>
          <w:r w:rsidR="00FE6391" w:rsidRPr="00FE6391">
            <w:rPr>
              <w:rFonts w:ascii="Times New Roman" w:hAnsi="Times New Roman" w:cs="Times New Roman"/>
              <w:noProof/>
              <w:sz w:val="24"/>
              <w:szCs w:val="24"/>
              <w:lang w:val="en-US"/>
            </w:rPr>
            <w:t>(Bennet, et al., 2000)</w:t>
          </w:r>
          <w:r w:rsidR="00FE6391">
            <w:rPr>
              <w:rFonts w:ascii="Times New Roman" w:hAnsi="Times New Roman" w:cs="Times New Roman"/>
              <w:sz w:val="24"/>
              <w:szCs w:val="24"/>
              <w:lang w:val="en-US"/>
            </w:rPr>
            <w:fldChar w:fldCharType="end"/>
          </w:r>
        </w:sdtContent>
      </w:sdt>
      <w:r w:rsidRPr="00D35339">
        <w:rPr>
          <w:rFonts w:ascii="Times New Roman" w:hAnsi="Times New Roman" w:cs="Times New Roman"/>
          <w:sz w:val="24"/>
          <w:szCs w:val="24"/>
          <w:lang w:val="en-US"/>
        </w:rPr>
        <w:t>.</w:t>
      </w:r>
    </w:p>
    <w:p w14:paraId="265C5141" w14:textId="10DF5AA1" w:rsidR="009168F9" w:rsidRDefault="009168F9" w:rsidP="009168F9">
      <w:pPr>
        <w:pStyle w:val="Heading2"/>
        <w:rPr>
          <w:rFonts w:ascii="Times New Roman" w:hAnsi="Times New Roman" w:cs="Times New Roman"/>
          <w:b/>
          <w:bCs/>
          <w:color w:val="auto"/>
          <w:lang w:val="en-US"/>
        </w:rPr>
      </w:pPr>
      <w:bookmarkStart w:id="8" w:name="_Toc59025762"/>
      <w:r w:rsidRPr="009168F9">
        <w:rPr>
          <w:rFonts w:ascii="Times New Roman" w:hAnsi="Times New Roman" w:cs="Times New Roman"/>
          <w:b/>
          <w:bCs/>
          <w:color w:val="auto"/>
          <w:lang w:val="en-US"/>
        </w:rPr>
        <w:lastRenderedPageBreak/>
        <w:t>Swot analysis</w:t>
      </w:r>
      <w:bookmarkEnd w:id="8"/>
    </w:p>
    <w:p w14:paraId="63A48D61" w14:textId="66439E97" w:rsidR="00B53AFD" w:rsidRPr="00A54EB7" w:rsidRDefault="00B53AFD" w:rsidP="00A54EB7">
      <w:pPr>
        <w:pStyle w:val="Heading3"/>
        <w:rPr>
          <w:rFonts w:ascii="Times New Roman" w:hAnsi="Times New Roman" w:cs="Times New Roman"/>
          <w:b/>
          <w:bCs/>
          <w:color w:val="auto"/>
          <w:lang w:val="en-US"/>
        </w:rPr>
      </w:pPr>
      <w:bookmarkStart w:id="9" w:name="_Toc59025763"/>
      <w:r w:rsidRPr="00A54EB7">
        <w:rPr>
          <w:rFonts w:ascii="Times New Roman" w:hAnsi="Times New Roman" w:cs="Times New Roman"/>
          <w:b/>
          <w:bCs/>
          <w:color w:val="auto"/>
          <w:lang w:val="en-US"/>
        </w:rPr>
        <w:t>Strengths</w:t>
      </w:r>
      <w:bookmarkEnd w:id="9"/>
    </w:p>
    <w:p w14:paraId="249E4F0D" w14:textId="77777777" w:rsidR="00B53AFD" w:rsidRPr="009D4EC4" w:rsidRDefault="00B53AFD" w:rsidP="009D4EC4">
      <w:pPr>
        <w:spacing w:line="360" w:lineRule="auto"/>
        <w:jc w:val="both"/>
        <w:rPr>
          <w:rFonts w:ascii="Times New Roman" w:hAnsi="Times New Roman" w:cs="Times New Roman"/>
          <w:sz w:val="24"/>
          <w:szCs w:val="24"/>
          <w:lang w:val="en-US"/>
        </w:rPr>
      </w:pPr>
      <w:r w:rsidRPr="009D4EC4">
        <w:rPr>
          <w:rFonts w:ascii="Times New Roman" w:hAnsi="Times New Roman" w:cs="Times New Roman"/>
          <w:sz w:val="24"/>
          <w:szCs w:val="24"/>
          <w:lang w:val="en-US"/>
        </w:rPr>
        <w:t>Organization and planning – overall, I am making strong use of project planning. I need to consider taking the choice to determine on the key tasks, the laxity as well as the allocation of roles appropriately. I also have a straightforward knowledge of the work ahead and give priority to the activities as per their priority order.</w:t>
      </w:r>
    </w:p>
    <w:p w14:paraId="4B27F945" w14:textId="6BC173DB" w:rsidR="00B53AFD" w:rsidRPr="009D4EC4" w:rsidRDefault="00B53AFD" w:rsidP="009D4EC4">
      <w:pPr>
        <w:spacing w:line="360" w:lineRule="auto"/>
        <w:jc w:val="both"/>
        <w:rPr>
          <w:rFonts w:ascii="Times New Roman" w:hAnsi="Times New Roman" w:cs="Times New Roman"/>
          <w:sz w:val="24"/>
          <w:szCs w:val="24"/>
          <w:lang w:val="en-US"/>
        </w:rPr>
      </w:pPr>
      <w:r w:rsidRPr="009D4EC4">
        <w:rPr>
          <w:rFonts w:ascii="Times New Roman" w:hAnsi="Times New Roman" w:cs="Times New Roman"/>
          <w:sz w:val="24"/>
          <w:szCs w:val="24"/>
          <w:lang w:val="en-US"/>
        </w:rPr>
        <w:t>Motivation – I am a highly motivated person who can really transform on creative energy, fight chances and move the extra mile to achieve a goals and accomplish goals.</w:t>
      </w:r>
    </w:p>
    <w:p w14:paraId="77869323" w14:textId="0E433C86" w:rsidR="009D4EC4" w:rsidRPr="009D4EC4" w:rsidRDefault="009D4EC4" w:rsidP="009D4EC4">
      <w:pPr>
        <w:spacing w:line="360" w:lineRule="auto"/>
        <w:jc w:val="both"/>
        <w:rPr>
          <w:rFonts w:ascii="Times New Roman" w:hAnsi="Times New Roman" w:cs="Times New Roman"/>
          <w:sz w:val="24"/>
          <w:szCs w:val="24"/>
          <w:lang w:val="en-US"/>
        </w:rPr>
      </w:pPr>
      <w:r w:rsidRPr="009D4EC4">
        <w:rPr>
          <w:rFonts w:ascii="Times New Roman" w:hAnsi="Times New Roman" w:cs="Times New Roman"/>
          <w:sz w:val="24"/>
          <w:szCs w:val="24"/>
          <w:lang w:val="en-US"/>
        </w:rPr>
        <w:t xml:space="preserve">Shift Management – Accepting change is another good feature. I have often </w:t>
      </w:r>
      <w:r w:rsidR="002C123B" w:rsidRPr="009D4EC4">
        <w:rPr>
          <w:rFonts w:ascii="Times New Roman" w:hAnsi="Times New Roman" w:cs="Times New Roman"/>
          <w:sz w:val="24"/>
          <w:szCs w:val="24"/>
          <w:lang w:val="en-US"/>
        </w:rPr>
        <w:t>recognized</w:t>
      </w:r>
      <w:r w:rsidRPr="009D4EC4">
        <w:rPr>
          <w:rFonts w:ascii="Times New Roman" w:hAnsi="Times New Roman" w:cs="Times New Roman"/>
          <w:sz w:val="24"/>
          <w:szCs w:val="24"/>
          <w:lang w:val="en-US"/>
        </w:rPr>
        <w:t xml:space="preserve"> the need for improvement and how it can be easily achieved with the least opposition.</w:t>
      </w:r>
    </w:p>
    <w:p w14:paraId="1850F463" w14:textId="0022BC96" w:rsidR="00B53AFD" w:rsidRPr="00A54EB7" w:rsidRDefault="00B53AFD" w:rsidP="00A54EB7">
      <w:pPr>
        <w:pStyle w:val="Heading3"/>
        <w:rPr>
          <w:rFonts w:ascii="Times New Roman" w:hAnsi="Times New Roman" w:cs="Times New Roman"/>
          <w:b/>
          <w:bCs/>
          <w:color w:val="auto"/>
          <w:lang w:val="en-US"/>
        </w:rPr>
      </w:pPr>
      <w:bookmarkStart w:id="10" w:name="_Toc59025764"/>
      <w:r w:rsidRPr="00A54EB7">
        <w:rPr>
          <w:rFonts w:ascii="Times New Roman" w:hAnsi="Times New Roman" w:cs="Times New Roman"/>
          <w:b/>
          <w:bCs/>
          <w:color w:val="auto"/>
          <w:lang w:val="en-US"/>
        </w:rPr>
        <w:t>Weaknesses</w:t>
      </w:r>
      <w:bookmarkEnd w:id="10"/>
    </w:p>
    <w:p w14:paraId="00A0D800" w14:textId="4730006D" w:rsidR="00A54EB7" w:rsidRPr="00A54EB7" w:rsidRDefault="00A54EB7" w:rsidP="00A54EB7">
      <w:pPr>
        <w:spacing w:line="360" w:lineRule="auto"/>
        <w:jc w:val="both"/>
        <w:rPr>
          <w:rFonts w:ascii="Times New Roman" w:hAnsi="Times New Roman" w:cs="Times New Roman"/>
          <w:sz w:val="24"/>
          <w:szCs w:val="24"/>
          <w:lang w:val="en-US"/>
        </w:rPr>
      </w:pPr>
      <w:r w:rsidRPr="00A54EB7">
        <w:rPr>
          <w:rFonts w:ascii="Times New Roman" w:hAnsi="Times New Roman" w:cs="Times New Roman"/>
          <w:sz w:val="24"/>
          <w:szCs w:val="24"/>
          <w:lang w:val="en-US"/>
        </w:rPr>
        <w:t xml:space="preserve">Delegation experience – I am not very responsible for delegating assignments, and I have an intrinsic flaw in challenging other capabilities. </w:t>
      </w:r>
      <w:r w:rsidR="00230A96">
        <w:rPr>
          <w:rFonts w:ascii="Times New Roman" w:hAnsi="Times New Roman" w:cs="Times New Roman"/>
          <w:sz w:val="24"/>
          <w:szCs w:val="24"/>
          <w:lang w:val="en-US"/>
        </w:rPr>
        <w:t>I a</w:t>
      </w:r>
      <w:r w:rsidRPr="00A54EB7">
        <w:rPr>
          <w:rFonts w:ascii="Times New Roman" w:hAnsi="Times New Roman" w:cs="Times New Roman"/>
          <w:sz w:val="24"/>
          <w:szCs w:val="24"/>
          <w:lang w:val="en-US"/>
        </w:rPr>
        <w:t xml:space="preserve">m more satisfied when most of the trusted professionals and choice lie inside own hands about where </w:t>
      </w:r>
      <w:r w:rsidR="00230A96">
        <w:rPr>
          <w:rFonts w:ascii="Times New Roman" w:hAnsi="Times New Roman" w:cs="Times New Roman"/>
          <w:sz w:val="24"/>
          <w:szCs w:val="24"/>
          <w:lang w:val="en-US"/>
        </w:rPr>
        <w:t>I</w:t>
      </w:r>
      <w:r w:rsidRPr="00A54EB7">
        <w:rPr>
          <w:rFonts w:ascii="Times New Roman" w:hAnsi="Times New Roman" w:cs="Times New Roman"/>
          <w:sz w:val="24"/>
          <w:szCs w:val="24"/>
          <w:lang w:val="en-US"/>
        </w:rPr>
        <w:t xml:space="preserve"> just telling the team what to do.</w:t>
      </w:r>
    </w:p>
    <w:p w14:paraId="4FA97998" w14:textId="6CF624B4" w:rsidR="00A54EB7" w:rsidRPr="00A54EB7" w:rsidRDefault="00A54EB7" w:rsidP="00A54EB7">
      <w:pPr>
        <w:spacing w:line="360" w:lineRule="auto"/>
        <w:jc w:val="both"/>
        <w:rPr>
          <w:rFonts w:ascii="Times New Roman" w:hAnsi="Times New Roman" w:cs="Times New Roman"/>
          <w:sz w:val="24"/>
          <w:szCs w:val="24"/>
          <w:lang w:val="en-US"/>
        </w:rPr>
      </w:pPr>
      <w:r w:rsidRPr="00A54EB7">
        <w:rPr>
          <w:rFonts w:ascii="Times New Roman" w:hAnsi="Times New Roman" w:cs="Times New Roman"/>
          <w:sz w:val="24"/>
          <w:szCs w:val="24"/>
          <w:lang w:val="en-US"/>
        </w:rPr>
        <w:t xml:space="preserve">Communication – Connectivity on one of the weak points of the mine. This is a departure from my delegate </w:t>
      </w:r>
      <w:r w:rsidR="00230A96" w:rsidRPr="00A54EB7">
        <w:rPr>
          <w:rFonts w:ascii="Times New Roman" w:hAnsi="Times New Roman" w:cs="Times New Roman"/>
          <w:sz w:val="24"/>
          <w:szCs w:val="24"/>
          <w:lang w:val="en-US"/>
        </w:rPr>
        <w:t>style since</w:t>
      </w:r>
      <w:r w:rsidRPr="00A54EB7">
        <w:rPr>
          <w:rFonts w:ascii="Times New Roman" w:hAnsi="Times New Roman" w:cs="Times New Roman"/>
          <w:sz w:val="24"/>
          <w:szCs w:val="24"/>
          <w:lang w:val="en-US"/>
        </w:rPr>
        <w:t xml:space="preserve"> I trust in </w:t>
      </w:r>
      <w:r w:rsidR="00230A96" w:rsidRPr="00A54EB7">
        <w:rPr>
          <w:rFonts w:ascii="Times New Roman" w:hAnsi="Times New Roman" w:cs="Times New Roman"/>
          <w:sz w:val="24"/>
          <w:szCs w:val="24"/>
          <w:lang w:val="en-US"/>
        </w:rPr>
        <w:t>centralized</w:t>
      </w:r>
      <w:r w:rsidRPr="00A54EB7">
        <w:rPr>
          <w:rFonts w:ascii="Times New Roman" w:hAnsi="Times New Roman" w:cs="Times New Roman"/>
          <w:sz w:val="24"/>
          <w:szCs w:val="24"/>
          <w:lang w:val="en-US"/>
        </w:rPr>
        <w:t xml:space="preserve"> decision-making with the need to interact with supervisors and other teammates.</w:t>
      </w:r>
    </w:p>
    <w:p w14:paraId="4B816586" w14:textId="2AF8CFE9" w:rsidR="00A54EB7" w:rsidRPr="00A54EB7" w:rsidRDefault="00A54EB7" w:rsidP="00A54EB7">
      <w:pPr>
        <w:spacing w:line="360" w:lineRule="auto"/>
        <w:jc w:val="both"/>
        <w:rPr>
          <w:rFonts w:ascii="Times New Roman" w:hAnsi="Times New Roman" w:cs="Times New Roman"/>
          <w:sz w:val="24"/>
          <w:szCs w:val="24"/>
          <w:lang w:val="en-US"/>
        </w:rPr>
      </w:pPr>
      <w:r w:rsidRPr="00A54EB7">
        <w:rPr>
          <w:rFonts w:ascii="Times New Roman" w:hAnsi="Times New Roman" w:cs="Times New Roman"/>
          <w:sz w:val="24"/>
          <w:szCs w:val="24"/>
          <w:lang w:val="en-US"/>
        </w:rPr>
        <w:t>Negotiation – I also sometimes find myself lacking in negotiating skills. I am good at identifying and having the backdrop to the issue, but it is the negotiating process that the author is not so good at, particularly in the project management context.</w:t>
      </w:r>
    </w:p>
    <w:p w14:paraId="67EE40EF" w14:textId="77777777" w:rsidR="00B53AFD" w:rsidRPr="00B53AFD" w:rsidRDefault="00B53AFD" w:rsidP="00B53AFD">
      <w:pPr>
        <w:rPr>
          <w:lang w:val="en-US"/>
        </w:rPr>
      </w:pPr>
    </w:p>
    <w:p w14:paraId="2DEB7FEE" w14:textId="77777777" w:rsidR="009168F9" w:rsidRPr="00C5197D" w:rsidRDefault="009168F9" w:rsidP="00C5197D">
      <w:pPr>
        <w:spacing w:line="360" w:lineRule="auto"/>
        <w:jc w:val="both"/>
        <w:rPr>
          <w:rFonts w:ascii="Times New Roman" w:hAnsi="Times New Roman" w:cs="Times New Roman"/>
          <w:sz w:val="24"/>
          <w:szCs w:val="24"/>
          <w:lang w:val="en-US"/>
        </w:rPr>
      </w:pPr>
    </w:p>
    <w:p w14:paraId="1D2EDEC8" w14:textId="4F2174F4" w:rsidR="00343F96" w:rsidRPr="007612CA" w:rsidRDefault="00343F96" w:rsidP="007612CA">
      <w:pPr>
        <w:pStyle w:val="Heading1"/>
        <w:rPr>
          <w:rFonts w:ascii="Times New Roman" w:hAnsi="Times New Roman" w:cs="Times New Roman"/>
          <w:b/>
          <w:bCs/>
          <w:color w:val="auto"/>
          <w:sz w:val="32"/>
          <w:szCs w:val="32"/>
          <w:lang w:val="en-US"/>
        </w:rPr>
      </w:pPr>
      <w:bookmarkStart w:id="11" w:name="_Toc59025765"/>
      <w:r w:rsidRPr="007612CA">
        <w:rPr>
          <w:rFonts w:ascii="Times New Roman" w:hAnsi="Times New Roman" w:cs="Times New Roman"/>
          <w:b/>
          <w:bCs/>
          <w:color w:val="auto"/>
          <w:sz w:val="32"/>
          <w:szCs w:val="32"/>
          <w:lang w:val="en-US"/>
        </w:rPr>
        <w:t>Action plan and recommendation</w:t>
      </w:r>
      <w:bookmarkEnd w:id="11"/>
    </w:p>
    <w:p w14:paraId="51908E67" w14:textId="49AB1787" w:rsidR="007612CA" w:rsidRDefault="007612CA" w:rsidP="007612CA">
      <w:pPr>
        <w:pStyle w:val="Heading2"/>
        <w:rPr>
          <w:rFonts w:ascii="Times New Roman" w:hAnsi="Times New Roman" w:cs="Times New Roman"/>
          <w:b/>
          <w:bCs/>
          <w:color w:val="auto"/>
          <w:lang w:val="en-US"/>
        </w:rPr>
      </w:pPr>
      <w:bookmarkStart w:id="12" w:name="_Toc59025766"/>
      <w:r w:rsidRPr="007612CA">
        <w:rPr>
          <w:rFonts w:ascii="Times New Roman" w:hAnsi="Times New Roman" w:cs="Times New Roman"/>
          <w:b/>
          <w:bCs/>
          <w:color w:val="auto"/>
          <w:lang w:val="en-US"/>
        </w:rPr>
        <w:t>Personal development plan for improving employability</w:t>
      </w:r>
      <w:bookmarkEnd w:id="12"/>
    </w:p>
    <w:p w14:paraId="0A96EAB7" w14:textId="77777777" w:rsidR="009774F3" w:rsidRPr="009774F3" w:rsidRDefault="009774F3" w:rsidP="009774F3">
      <w:pPr>
        <w:rPr>
          <w:lang w:val="en-US"/>
        </w:rPr>
      </w:pPr>
    </w:p>
    <w:p w14:paraId="390B11DA" w14:textId="5AB725C7" w:rsidR="00751838" w:rsidRDefault="00636431" w:rsidP="009168F9">
      <w:pPr>
        <w:spacing w:line="360" w:lineRule="auto"/>
        <w:jc w:val="both"/>
        <w:rPr>
          <w:rFonts w:ascii="Times New Roman" w:hAnsi="Times New Roman" w:cs="Times New Roman"/>
          <w:sz w:val="24"/>
          <w:szCs w:val="24"/>
          <w:lang w:val="en-US"/>
        </w:rPr>
      </w:pPr>
      <w:r w:rsidRPr="009168F9">
        <w:rPr>
          <w:rFonts w:ascii="Times New Roman" w:hAnsi="Times New Roman" w:cs="Times New Roman"/>
          <w:sz w:val="24"/>
          <w:szCs w:val="24"/>
          <w:lang w:val="en-US"/>
        </w:rPr>
        <w:t>The Personal Improvement Plan (PDP) is a realistic guide for supporting people</w:t>
      </w:r>
      <w:r w:rsidR="009168F9" w:rsidRPr="009168F9">
        <w:rPr>
          <w:rFonts w:ascii="Times New Roman" w:hAnsi="Times New Roman" w:cs="Times New Roman"/>
          <w:sz w:val="24"/>
          <w:szCs w:val="24"/>
          <w:lang w:val="en-US"/>
        </w:rPr>
        <w:t xml:space="preserve"> d</w:t>
      </w:r>
      <w:r w:rsidRPr="009168F9">
        <w:rPr>
          <w:rFonts w:ascii="Times New Roman" w:hAnsi="Times New Roman" w:cs="Times New Roman"/>
          <w:sz w:val="24"/>
          <w:szCs w:val="24"/>
          <w:lang w:val="en-US"/>
        </w:rPr>
        <w:t>esire of their learning, success and accomplishments. This is a vital method</w:t>
      </w:r>
      <w:r w:rsidR="009168F9" w:rsidRPr="009168F9">
        <w:rPr>
          <w:rFonts w:ascii="Times New Roman" w:hAnsi="Times New Roman" w:cs="Times New Roman"/>
          <w:sz w:val="24"/>
          <w:szCs w:val="24"/>
          <w:lang w:val="en-US"/>
        </w:rPr>
        <w:t xml:space="preserve"> i</w:t>
      </w:r>
      <w:r w:rsidRPr="009168F9">
        <w:rPr>
          <w:rFonts w:ascii="Times New Roman" w:hAnsi="Times New Roman" w:cs="Times New Roman"/>
          <w:sz w:val="24"/>
          <w:szCs w:val="24"/>
          <w:lang w:val="en-US"/>
        </w:rPr>
        <w:t xml:space="preserve">t </w:t>
      </w:r>
      <w:r w:rsidR="009168F9" w:rsidRPr="009168F9">
        <w:rPr>
          <w:rFonts w:ascii="Times New Roman" w:hAnsi="Times New Roman" w:cs="Times New Roman"/>
          <w:sz w:val="24"/>
          <w:szCs w:val="24"/>
          <w:lang w:val="en-US"/>
        </w:rPr>
        <w:t>could</w:t>
      </w:r>
      <w:r w:rsidRPr="009168F9">
        <w:rPr>
          <w:rFonts w:ascii="Times New Roman" w:hAnsi="Times New Roman" w:cs="Times New Roman"/>
          <w:sz w:val="24"/>
          <w:szCs w:val="24"/>
          <w:lang w:val="en-US"/>
        </w:rPr>
        <w:t xml:space="preserve"> allow all individuals to coordinate their family, educational and educational activities</w:t>
      </w:r>
      <w:r w:rsidR="009168F9" w:rsidRPr="009168F9">
        <w:rPr>
          <w:rFonts w:ascii="Times New Roman" w:hAnsi="Times New Roman" w:cs="Times New Roman"/>
          <w:sz w:val="24"/>
          <w:szCs w:val="24"/>
          <w:lang w:val="en-US"/>
        </w:rPr>
        <w:t xml:space="preserve"> with </w:t>
      </w:r>
      <w:r w:rsidRPr="009168F9">
        <w:rPr>
          <w:rFonts w:ascii="Times New Roman" w:hAnsi="Times New Roman" w:cs="Times New Roman"/>
          <w:sz w:val="24"/>
          <w:szCs w:val="24"/>
          <w:lang w:val="en-US"/>
        </w:rPr>
        <w:t>growth of professions.</w:t>
      </w:r>
      <w:r w:rsidR="00FE6391">
        <w:rPr>
          <w:rFonts w:ascii="Times New Roman" w:hAnsi="Times New Roman" w:cs="Times New Roman"/>
          <w:sz w:val="24"/>
          <w:szCs w:val="24"/>
          <w:lang w:val="en-US"/>
        </w:rPr>
        <w:t xml:space="preserve"> </w:t>
      </w:r>
      <w:r w:rsidR="009A342C" w:rsidRPr="009A342C">
        <w:rPr>
          <w:rFonts w:ascii="Times New Roman" w:hAnsi="Times New Roman" w:cs="Times New Roman"/>
          <w:sz w:val="24"/>
          <w:szCs w:val="24"/>
          <w:lang w:val="en-US"/>
        </w:rPr>
        <w:t xml:space="preserve">Professional growth is important precisely that we as learners, will see how much we have progressed to see how we can continue to progress in our early education profession. Learning </w:t>
      </w:r>
      <w:r w:rsidR="009A342C" w:rsidRPr="009A342C">
        <w:rPr>
          <w:rFonts w:ascii="Times New Roman" w:hAnsi="Times New Roman" w:cs="Times New Roman"/>
          <w:sz w:val="24"/>
          <w:szCs w:val="24"/>
          <w:lang w:val="en-US"/>
        </w:rPr>
        <w:lastRenderedPageBreak/>
        <w:t>process focuses research and progress on a variety of subjects and problems, including: instructional administration, programme design</w:t>
      </w:r>
      <w:sdt>
        <w:sdtPr>
          <w:rPr>
            <w:rFonts w:ascii="Times New Roman" w:hAnsi="Times New Roman" w:cs="Times New Roman"/>
            <w:sz w:val="24"/>
            <w:szCs w:val="24"/>
            <w:lang w:val="en-US"/>
          </w:rPr>
          <w:id w:val="145323249"/>
          <w:citation/>
        </w:sdtPr>
        <w:sdtEndPr/>
        <w:sdtContent>
          <w:r w:rsidR="00FE6391">
            <w:rPr>
              <w:rFonts w:ascii="Times New Roman" w:hAnsi="Times New Roman" w:cs="Times New Roman"/>
              <w:sz w:val="24"/>
              <w:szCs w:val="24"/>
              <w:lang w:val="en-US"/>
            </w:rPr>
            <w:fldChar w:fldCharType="begin"/>
          </w:r>
          <w:r w:rsidR="00FE6391">
            <w:rPr>
              <w:rFonts w:ascii="Times New Roman" w:hAnsi="Times New Roman" w:cs="Times New Roman"/>
              <w:sz w:val="24"/>
              <w:szCs w:val="24"/>
              <w:lang w:val="en-US"/>
            </w:rPr>
            <w:instrText xml:space="preserve"> CITATION Eis13 \l 1033 </w:instrText>
          </w:r>
          <w:r w:rsidR="00FE6391">
            <w:rPr>
              <w:rFonts w:ascii="Times New Roman" w:hAnsi="Times New Roman" w:cs="Times New Roman"/>
              <w:sz w:val="24"/>
              <w:szCs w:val="24"/>
              <w:lang w:val="en-US"/>
            </w:rPr>
            <w:fldChar w:fldCharType="separate"/>
          </w:r>
          <w:r w:rsidR="00FE6391">
            <w:rPr>
              <w:rFonts w:ascii="Times New Roman" w:hAnsi="Times New Roman" w:cs="Times New Roman"/>
              <w:noProof/>
              <w:sz w:val="24"/>
              <w:szCs w:val="24"/>
              <w:lang w:val="en-US"/>
            </w:rPr>
            <w:t xml:space="preserve"> </w:t>
          </w:r>
          <w:r w:rsidR="00FE6391" w:rsidRPr="00FE6391">
            <w:rPr>
              <w:rFonts w:ascii="Times New Roman" w:hAnsi="Times New Roman" w:cs="Times New Roman"/>
              <w:noProof/>
              <w:sz w:val="24"/>
              <w:szCs w:val="24"/>
              <w:lang w:val="en-US"/>
            </w:rPr>
            <w:t>(Eisele, et al., 2013)</w:t>
          </w:r>
          <w:r w:rsidR="00FE6391">
            <w:rPr>
              <w:rFonts w:ascii="Times New Roman" w:hAnsi="Times New Roman" w:cs="Times New Roman"/>
              <w:sz w:val="24"/>
              <w:szCs w:val="24"/>
              <w:lang w:val="en-US"/>
            </w:rPr>
            <w:fldChar w:fldCharType="end"/>
          </w:r>
        </w:sdtContent>
      </w:sdt>
      <w:r w:rsidR="009A342C" w:rsidRPr="009A342C">
        <w:rPr>
          <w:rFonts w:ascii="Times New Roman" w:hAnsi="Times New Roman" w:cs="Times New Roman"/>
          <w:sz w:val="24"/>
          <w:szCs w:val="24"/>
          <w:lang w:val="en-US"/>
        </w:rPr>
        <w:t>.</w:t>
      </w:r>
    </w:p>
    <w:p w14:paraId="78B8B4E1" w14:textId="77777777" w:rsidR="00751838" w:rsidRDefault="00751838" w:rsidP="009168F9">
      <w:pPr>
        <w:spacing w:line="360" w:lineRule="auto"/>
        <w:jc w:val="both"/>
        <w:rPr>
          <w:rFonts w:ascii="Times New Roman" w:hAnsi="Times New Roman" w:cs="Times New Roman"/>
          <w:sz w:val="24"/>
          <w:szCs w:val="24"/>
          <w:lang w:val="en-US"/>
        </w:rPr>
      </w:pPr>
    </w:p>
    <w:tbl>
      <w:tblPr>
        <w:tblStyle w:val="TableGrid"/>
        <w:tblW w:w="0" w:type="auto"/>
        <w:tblLook w:val="04A0" w:firstRow="1" w:lastRow="0" w:firstColumn="1" w:lastColumn="0" w:noHBand="0" w:noVBand="1"/>
      </w:tblPr>
      <w:tblGrid>
        <w:gridCol w:w="1639"/>
        <w:gridCol w:w="35"/>
        <w:gridCol w:w="954"/>
        <w:gridCol w:w="24"/>
        <w:gridCol w:w="935"/>
        <w:gridCol w:w="286"/>
        <w:gridCol w:w="1195"/>
        <w:gridCol w:w="19"/>
        <w:gridCol w:w="972"/>
        <w:gridCol w:w="31"/>
        <w:gridCol w:w="901"/>
        <w:gridCol w:w="14"/>
        <w:gridCol w:w="1714"/>
      </w:tblGrid>
      <w:tr w:rsidR="00C86EBE" w14:paraId="1F09EF89" w14:textId="77777777" w:rsidTr="00C86EBE">
        <w:tc>
          <w:tcPr>
            <w:tcW w:w="8719" w:type="dxa"/>
            <w:gridSpan w:val="13"/>
          </w:tcPr>
          <w:p w14:paraId="4776438A" w14:textId="77777777" w:rsidR="00C86EBE" w:rsidRPr="00B54489" w:rsidRDefault="00C86EBE" w:rsidP="0036183B">
            <w:pPr>
              <w:jc w:val="center"/>
              <w:rPr>
                <w:b/>
                <w:bCs/>
                <w:sz w:val="28"/>
                <w:szCs w:val="28"/>
                <w:lang w:val="en-US"/>
              </w:rPr>
            </w:pPr>
            <w:r w:rsidRPr="00B54489">
              <w:rPr>
                <w:b/>
                <w:bCs/>
                <w:sz w:val="28"/>
                <w:szCs w:val="28"/>
                <w:lang w:val="en-US"/>
              </w:rPr>
              <w:t>Personal development plan</w:t>
            </w:r>
          </w:p>
        </w:tc>
      </w:tr>
      <w:tr w:rsidR="00C86EBE" w14:paraId="67869152" w14:textId="77777777" w:rsidTr="00C86EBE">
        <w:tc>
          <w:tcPr>
            <w:tcW w:w="1639" w:type="dxa"/>
          </w:tcPr>
          <w:p w14:paraId="69C2DD36" w14:textId="77777777" w:rsidR="00C86EBE" w:rsidRDefault="00C86EBE" w:rsidP="0036183B">
            <w:pPr>
              <w:jc w:val="center"/>
              <w:rPr>
                <w:lang w:val="en-US"/>
              </w:rPr>
            </w:pPr>
            <w:r>
              <w:rPr>
                <w:lang w:val="en-US"/>
              </w:rPr>
              <w:t>Skill</w:t>
            </w:r>
          </w:p>
        </w:tc>
        <w:tc>
          <w:tcPr>
            <w:tcW w:w="989" w:type="dxa"/>
            <w:gridSpan w:val="2"/>
          </w:tcPr>
          <w:p w14:paraId="73AD5B46" w14:textId="77777777" w:rsidR="00C86EBE" w:rsidRDefault="00C86EBE" w:rsidP="0036183B">
            <w:pPr>
              <w:jc w:val="center"/>
              <w:rPr>
                <w:lang w:val="en-US"/>
              </w:rPr>
            </w:pPr>
            <w:r>
              <w:rPr>
                <w:lang w:val="en-US"/>
              </w:rPr>
              <w:t>Current ability</w:t>
            </w:r>
          </w:p>
        </w:tc>
        <w:tc>
          <w:tcPr>
            <w:tcW w:w="959" w:type="dxa"/>
            <w:gridSpan w:val="2"/>
          </w:tcPr>
          <w:p w14:paraId="5C937388" w14:textId="77777777" w:rsidR="00C86EBE" w:rsidRDefault="00C86EBE" w:rsidP="0036183B">
            <w:pPr>
              <w:jc w:val="center"/>
              <w:rPr>
                <w:lang w:val="en-US"/>
              </w:rPr>
            </w:pPr>
            <w:r>
              <w:rPr>
                <w:lang w:val="en-US"/>
              </w:rPr>
              <w:t>Target ability</w:t>
            </w:r>
          </w:p>
        </w:tc>
        <w:tc>
          <w:tcPr>
            <w:tcW w:w="1481" w:type="dxa"/>
            <w:gridSpan w:val="2"/>
          </w:tcPr>
          <w:p w14:paraId="1FC3FFDA" w14:textId="77777777" w:rsidR="00C86EBE" w:rsidRDefault="00C86EBE" w:rsidP="0036183B">
            <w:pPr>
              <w:jc w:val="center"/>
              <w:rPr>
                <w:lang w:val="en-US"/>
              </w:rPr>
            </w:pPr>
            <w:r>
              <w:rPr>
                <w:lang w:val="en-US"/>
              </w:rPr>
              <w:t>Development opportunity</w:t>
            </w:r>
          </w:p>
        </w:tc>
        <w:tc>
          <w:tcPr>
            <w:tcW w:w="991" w:type="dxa"/>
            <w:gridSpan w:val="2"/>
          </w:tcPr>
          <w:p w14:paraId="3D3B00B3" w14:textId="77777777" w:rsidR="00C86EBE" w:rsidRDefault="00C86EBE" w:rsidP="0036183B">
            <w:pPr>
              <w:jc w:val="center"/>
              <w:rPr>
                <w:lang w:val="en-US"/>
              </w:rPr>
            </w:pPr>
            <w:r>
              <w:rPr>
                <w:lang w:val="en-US"/>
              </w:rPr>
              <w:t>Criteria to judge success</w:t>
            </w:r>
          </w:p>
        </w:tc>
        <w:tc>
          <w:tcPr>
            <w:tcW w:w="932" w:type="dxa"/>
            <w:gridSpan w:val="2"/>
          </w:tcPr>
          <w:p w14:paraId="1B9696D7" w14:textId="77777777" w:rsidR="00C86EBE" w:rsidRDefault="00C86EBE" w:rsidP="0036183B">
            <w:pPr>
              <w:jc w:val="center"/>
              <w:rPr>
                <w:lang w:val="en-US"/>
              </w:rPr>
            </w:pPr>
            <w:r>
              <w:rPr>
                <w:lang w:val="en-US"/>
              </w:rPr>
              <w:t>Time frame</w:t>
            </w:r>
          </w:p>
        </w:tc>
        <w:tc>
          <w:tcPr>
            <w:tcW w:w="1728" w:type="dxa"/>
            <w:gridSpan w:val="2"/>
          </w:tcPr>
          <w:p w14:paraId="7B257857" w14:textId="77777777" w:rsidR="00C86EBE" w:rsidRDefault="00C86EBE" w:rsidP="0036183B">
            <w:pPr>
              <w:jc w:val="center"/>
              <w:rPr>
                <w:lang w:val="en-US"/>
              </w:rPr>
            </w:pPr>
            <w:r>
              <w:rPr>
                <w:lang w:val="en-US"/>
              </w:rPr>
              <w:t>Evidence</w:t>
            </w:r>
          </w:p>
        </w:tc>
      </w:tr>
      <w:tr w:rsidR="00C86EBE" w14:paraId="485C9CFF" w14:textId="77777777" w:rsidTr="00C86EBE">
        <w:tc>
          <w:tcPr>
            <w:tcW w:w="1674" w:type="dxa"/>
            <w:gridSpan w:val="2"/>
          </w:tcPr>
          <w:p w14:paraId="03F04B54" w14:textId="77777777" w:rsidR="00C86EBE" w:rsidRDefault="00C86EBE" w:rsidP="0036183B">
            <w:pPr>
              <w:rPr>
                <w:lang w:val="en-US"/>
              </w:rPr>
            </w:pPr>
            <w:r>
              <w:rPr>
                <w:lang w:val="en-US"/>
              </w:rPr>
              <w:t>Communication</w:t>
            </w:r>
          </w:p>
        </w:tc>
        <w:tc>
          <w:tcPr>
            <w:tcW w:w="978" w:type="dxa"/>
            <w:gridSpan w:val="2"/>
          </w:tcPr>
          <w:p w14:paraId="348699ED" w14:textId="77777777" w:rsidR="00C86EBE" w:rsidRDefault="00C86EBE" w:rsidP="0036183B">
            <w:pPr>
              <w:rPr>
                <w:lang w:val="en-US"/>
              </w:rPr>
            </w:pPr>
            <w:r>
              <w:rPr>
                <w:lang w:val="en-US"/>
              </w:rPr>
              <w:t>have</w:t>
            </w:r>
          </w:p>
        </w:tc>
        <w:tc>
          <w:tcPr>
            <w:tcW w:w="1221" w:type="dxa"/>
            <w:gridSpan w:val="2"/>
          </w:tcPr>
          <w:p w14:paraId="2ACBECB8" w14:textId="77777777" w:rsidR="00C86EBE" w:rsidRDefault="00C86EBE" w:rsidP="0036183B">
            <w:pPr>
              <w:rPr>
                <w:lang w:val="en-US"/>
              </w:rPr>
            </w:pPr>
            <w:r>
              <w:rPr>
                <w:lang w:val="en-US"/>
              </w:rPr>
              <w:t>Could improve more</w:t>
            </w:r>
          </w:p>
        </w:tc>
        <w:tc>
          <w:tcPr>
            <w:tcW w:w="1214" w:type="dxa"/>
            <w:gridSpan w:val="2"/>
          </w:tcPr>
          <w:p w14:paraId="6C451D97" w14:textId="77777777" w:rsidR="00C86EBE" w:rsidRDefault="00C86EBE" w:rsidP="0036183B">
            <w:pPr>
              <w:rPr>
                <w:lang w:val="en-US"/>
              </w:rPr>
            </w:pPr>
            <w:r>
              <w:rPr>
                <w:lang w:val="en-US"/>
              </w:rPr>
              <w:t>Practicing with a project</w:t>
            </w:r>
          </w:p>
        </w:tc>
        <w:tc>
          <w:tcPr>
            <w:tcW w:w="1003" w:type="dxa"/>
            <w:gridSpan w:val="2"/>
          </w:tcPr>
          <w:p w14:paraId="328D2663" w14:textId="77777777" w:rsidR="00C86EBE" w:rsidRDefault="00C86EBE" w:rsidP="0036183B">
            <w:pPr>
              <w:rPr>
                <w:lang w:val="en-US"/>
              </w:rPr>
            </w:pPr>
            <w:r>
              <w:rPr>
                <w:lang w:val="en-US"/>
              </w:rPr>
              <w:t>To be able to connect, deal, manage</w:t>
            </w:r>
          </w:p>
        </w:tc>
        <w:tc>
          <w:tcPr>
            <w:tcW w:w="915" w:type="dxa"/>
            <w:gridSpan w:val="2"/>
          </w:tcPr>
          <w:p w14:paraId="6C06799B" w14:textId="77777777" w:rsidR="00C86EBE" w:rsidRDefault="00C86EBE" w:rsidP="0036183B">
            <w:pPr>
              <w:rPr>
                <w:lang w:val="en-US"/>
              </w:rPr>
            </w:pPr>
            <w:r>
              <w:rPr>
                <w:lang w:val="en-US"/>
              </w:rPr>
              <w:t>3 months</w:t>
            </w:r>
          </w:p>
        </w:tc>
        <w:tc>
          <w:tcPr>
            <w:tcW w:w="1714" w:type="dxa"/>
          </w:tcPr>
          <w:p w14:paraId="4F7420C0" w14:textId="77777777" w:rsidR="00C86EBE" w:rsidRDefault="00C86EBE" w:rsidP="0036183B">
            <w:pPr>
              <w:rPr>
                <w:lang w:val="en-US"/>
              </w:rPr>
            </w:pPr>
            <w:r>
              <w:rPr>
                <w:lang w:val="en-US"/>
              </w:rPr>
              <w:t>Books</w:t>
            </w:r>
          </w:p>
          <w:p w14:paraId="35193FE4" w14:textId="77777777" w:rsidR="00C86EBE" w:rsidRDefault="00C86EBE" w:rsidP="0036183B">
            <w:pPr>
              <w:rPr>
                <w:lang w:val="en-US"/>
              </w:rPr>
            </w:pPr>
            <w:r>
              <w:rPr>
                <w:lang w:val="en-US"/>
              </w:rPr>
              <w:t>Conversation</w:t>
            </w:r>
          </w:p>
          <w:p w14:paraId="24B4D503" w14:textId="77777777" w:rsidR="00C86EBE" w:rsidRDefault="00C86EBE" w:rsidP="0036183B">
            <w:pPr>
              <w:rPr>
                <w:lang w:val="en-US"/>
              </w:rPr>
            </w:pPr>
            <w:r>
              <w:rPr>
                <w:lang w:val="en-US"/>
              </w:rPr>
              <w:t>Nonverbal communication</w:t>
            </w:r>
          </w:p>
        </w:tc>
      </w:tr>
      <w:tr w:rsidR="00C86EBE" w14:paraId="4C540E72" w14:textId="77777777" w:rsidTr="00C86EBE">
        <w:tc>
          <w:tcPr>
            <w:tcW w:w="1674" w:type="dxa"/>
            <w:gridSpan w:val="2"/>
          </w:tcPr>
          <w:p w14:paraId="236A5774" w14:textId="77777777" w:rsidR="00C86EBE" w:rsidRDefault="00C86EBE" w:rsidP="0036183B">
            <w:pPr>
              <w:rPr>
                <w:lang w:val="en-US"/>
              </w:rPr>
            </w:pPr>
            <w:r>
              <w:rPr>
                <w:lang w:val="en-US"/>
              </w:rPr>
              <w:t>Planning</w:t>
            </w:r>
          </w:p>
        </w:tc>
        <w:tc>
          <w:tcPr>
            <w:tcW w:w="978" w:type="dxa"/>
            <w:gridSpan w:val="2"/>
          </w:tcPr>
          <w:p w14:paraId="41A9C36C" w14:textId="77777777" w:rsidR="00C86EBE" w:rsidRDefault="00C86EBE" w:rsidP="0036183B">
            <w:pPr>
              <w:rPr>
                <w:lang w:val="en-US"/>
              </w:rPr>
            </w:pPr>
            <w:r>
              <w:rPr>
                <w:lang w:val="en-US"/>
              </w:rPr>
              <w:t>Not enough</w:t>
            </w:r>
          </w:p>
        </w:tc>
        <w:tc>
          <w:tcPr>
            <w:tcW w:w="1221" w:type="dxa"/>
            <w:gridSpan w:val="2"/>
          </w:tcPr>
          <w:p w14:paraId="28BAEE9C" w14:textId="77777777" w:rsidR="00C86EBE" w:rsidRDefault="00C86EBE" w:rsidP="0036183B">
            <w:pPr>
              <w:rPr>
                <w:lang w:val="en-US"/>
              </w:rPr>
            </w:pPr>
            <w:r>
              <w:rPr>
                <w:lang w:val="en-US"/>
              </w:rPr>
              <w:t>To reach to confidence level</w:t>
            </w:r>
          </w:p>
        </w:tc>
        <w:tc>
          <w:tcPr>
            <w:tcW w:w="1214" w:type="dxa"/>
            <w:gridSpan w:val="2"/>
          </w:tcPr>
          <w:p w14:paraId="2660B17D" w14:textId="77777777" w:rsidR="00C86EBE" w:rsidRDefault="00C86EBE" w:rsidP="0036183B">
            <w:pPr>
              <w:rPr>
                <w:lang w:val="en-US"/>
              </w:rPr>
            </w:pPr>
            <w:r>
              <w:rPr>
                <w:lang w:val="en-US"/>
              </w:rPr>
              <w:t>Start to plan personal project</w:t>
            </w:r>
          </w:p>
        </w:tc>
        <w:tc>
          <w:tcPr>
            <w:tcW w:w="1003" w:type="dxa"/>
            <w:gridSpan w:val="2"/>
          </w:tcPr>
          <w:p w14:paraId="6685C194" w14:textId="77777777" w:rsidR="00C86EBE" w:rsidRDefault="00C86EBE" w:rsidP="0036183B">
            <w:pPr>
              <w:rPr>
                <w:lang w:val="en-US"/>
              </w:rPr>
            </w:pPr>
            <w:r>
              <w:rPr>
                <w:lang w:val="en-US"/>
              </w:rPr>
              <w:t>To be able to plan well</w:t>
            </w:r>
          </w:p>
        </w:tc>
        <w:tc>
          <w:tcPr>
            <w:tcW w:w="915" w:type="dxa"/>
            <w:gridSpan w:val="2"/>
          </w:tcPr>
          <w:p w14:paraId="34603B4F" w14:textId="77777777" w:rsidR="00C86EBE" w:rsidRDefault="00C86EBE" w:rsidP="0036183B">
            <w:pPr>
              <w:rPr>
                <w:lang w:val="en-US"/>
              </w:rPr>
            </w:pPr>
            <w:r>
              <w:rPr>
                <w:lang w:val="en-US"/>
              </w:rPr>
              <w:t>6 months</w:t>
            </w:r>
          </w:p>
        </w:tc>
        <w:tc>
          <w:tcPr>
            <w:tcW w:w="1714" w:type="dxa"/>
          </w:tcPr>
          <w:p w14:paraId="6AD018CB" w14:textId="77777777" w:rsidR="00C86EBE" w:rsidRDefault="00C86EBE" w:rsidP="0036183B">
            <w:pPr>
              <w:rPr>
                <w:lang w:val="en-US"/>
              </w:rPr>
            </w:pPr>
            <w:r>
              <w:rPr>
                <w:lang w:val="en-US"/>
              </w:rPr>
              <w:t>Well-structured project</w:t>
            </w:r>
          </w:p>
        </w:tc>
      </w:tr>
      <w:tr w:rsidR="00C86EBE" w14:paraId="51D2EDE2" w14:textId="77777777" w:rsidTr="00C86EBE">
        <w:tc>
          <w:tcPr>
            <w:tcW w:w="1674" w:type="dxa"/>
            <w:gridSpan w:val="2"/>
          </w:tcPr>
          <w:p w14:paraId="52CB770C" w14:textId="77777777" w:rsidR="00C86EBE" w:rsidRDefault="00C86EBE" w:rsidP="0036183B">
            <w:pPr>
              <w:rPr>
                <w:lang w:val="en-US"/>
              </w:rPr>
            </w:pPr>
            <w:r>
              <w:rPr>
                <w:lang w:val="en-US"/>
              </w:rPr>
              <w:t>Implementing</w:t>
            </w:r>
          </w:p>
        </w:tc>
        <w:tc>
          <w:tcPr>
            <w:tcW w:w="978" w:type="dxa"/>
            <w:gridSpan w:val="2"/>
          </w:tcPr>
          <w:p w14:paraId="62A2DD27" w14:textId="77777777" w:rsidR="00C86EBE" w:rsidRDefault="00C86EBE" w:rsidP="0036183B">
            <w:pPr>
              <w:rPr>
                <w:lang w:val="en-US"/>
              </w:rPr>
            </w:pPr>
            <w:r>
              <w:rPr>
                <w:lang w:val="en-US"/>
              </w:rPr>
              <w:t>Not satisfied</w:t>
            </w:r>
          </w:p>
        </w:tc>
        <w:tc>
          <w:tcPr>
            <w:tcW w:w="1221" w:type="dxa"/>
            <w:gridSpan w:val="2"/>
          </w:tcPr>
          <w:p w14:paraId="1D0AFA2F" w14:textId="77777777" w:rsidR="00C86EBE" w:rsidRDefault="00C86EBE" w:rsidP="0036183B">
            <w:pPr>
              <w:rPr>
                <w:lang w:val="en-US"/>
              </w:rPr>
            </w:pPr>
            <w:r>
              <w:rPr>
                <w:lang w:val="en-US"/>
              </w:rPr>
              <w:t>To reach to confidence level</w:t>
            </w:r>
          </w:p>
        </w:tc>
        <w:tc>
          <w:tcPr>
            <w:tcW w:w="1214" w:type="dxa"/>
            <w:gridSpan w:val="2"/>
          </w:tcPr>
          <w:p w14:paraId="492CAED2" w14:textId="77777777" w:rsidR="00C86EBE" w:rsidRDefault="00C86EBE" w:rsidP="0036183B">
            <w:pPr>
              <w:rPr>
                <w:lang w:val="en-US"/>
              </w:rPr>
            </w:pPr>
            <w:r>
              <w:rPr>
                <w:lang w:val="en-US"/>
              </w:rPr>
              <w:t>Implement personal project</w:t>
            </w:r>
          </w:p>
        </w:tc>
        <w:tc>
          <w:tcPr>
            <w:tcW w:w="1003" w:type="dxa"/>
            <w:gridSpan w:val="2"/>
          </w:tcPr>
          <w:p w14:paraId="523B8EA5" w14:textId="77777777" w:rsidR="00C86EBE" w:rsidRDefault="00C86EBE" w:rsidP="0036183B">
            <w:pPr>
              <w:rPr>
                <w:lang w:val="en-US"/>
              </w:rPr>
            </w:pPr>
            <w:r>
              <w:rPr>
                <w:lang w:val="en-US"/>
              </w:rPr>
              <w:t>To be able to achieve planned goals or a project</w:t>
            </w:r>
          </w:p>
        </w:tc>
        <w:tc>
          <w:tcPr>
            <w:tcW w:w="915" w:type="dxa"/>
            <w:gridSpan w:val="2"/>
          </w:tcPr>
          <w:p w14:paraId="51DC4068" w14:textId="77777777" w:rsidR="00C86EBE" w:rsidRDefault="00C86EBE" w:rsidP="0036183B">
            <w:pPr>
              <w:rPr>
                <w:lang w:val="en-US"/>
              </w:rPr>
            </w:pPr>
            <w:r>
              <w:rPr>
                <w:lang w:val="en-US"/>
              </w:rPr>
              <w:t>8 months</w:t>
            </w:r>
          </w:p>
        </w:tc>
        <w:tc>
          <w:tcPr>
            <w:tcW w:w="1714" w:type="dxa"/>
          </w:tcPr>
          <w:p w14:paraId="099FC846" w14:textId="77777777" w:rsidR="00C86EBE" w:rsidRDefault="00C86EBE" w:rsidP="0036183B">
            <w:pPr>
              <w:rPr>
                <w:lang w:val="en-US"/>
              </w:rPr>
            </w:pPr>
            <w:r>
              <w:rPr>
                <w:lang w:val="en-US"/>
              </w:rPr>
              <w:t>Good outcome of the project</w:t>
            </w:r>
          </w:p>
        </w:tc>
      </w:tr>
    </w:tbl>
    <w:p w14:paraId="4485435E" w14:textId="236B1682" w:rsidR="00C86EBE" w:rsidRDefault="00C86EBE" w:rsidP="009168F9">
      <w:pPr>
        <w:spacing w:line="360" w:lineRule="auto"/>
        <w:jc w:val="both"/>
        <w:rPr>
          <w:rFonts w:ascii="Times New Roman" w:hAnsi="Times New Roman" w:cs="Times New Roman"/>
          <w:sz w:val="24"/>
          <w:szCs w:val="24"/>
          <w:lang w:val="en-US"/>
        </w:rPr>
      </w:pPr>
    </w:p>
    <w:p w14:paraId="5E4B3E75" w14:textId="380E6A43" w:rsidR="00FA4112" w:rsidRPr="009168F9" w:rsidRDefault="00FA4112" w:rsidP="009168F9">
      <w:pPr>
        <w:spacing w:line="360" w:lineRule="auto"/>
        <w:jc w:val="both"/>
        <w:rPr>
          <w:rFonts w:ascii="Times New Roman" w:hAnsi="Times New Roman" w:cs="Times New Roman"/>
          <w:sz w:val="24"/>
          <w:szCs w:val="24"/>
          <w:lang w:val="en-US"/>
        </w:rPr>
      </w:pPr>
      <w:r w:rsidRPr="00FA4112">
        <w:rPr>
          <w:rFonts w:ascii="Times New Roman" w:hAnsi="Times New Roman" w:cs="Times New Roman"/>
          <w:sz w:val="24"/>
          <w:szCs w:val="24"/>
          <w:lang w:val="en-US"/>
        </w:rPr>
        <w:t>Developing strategic plan is a rather essential part of my professional growth. In order to become a great project leader, I need to establish further communication skills, to prepare as a primary goal and to incorporate as a role of patriarchy. However</w:t>
      </w:r>
      <w:r w:rsidR="00FE6391">
        <w:rPr>
          <w:rFonts w:ascii="Times New Roman" w:hAnsi="Times New Roman" w:cs="Times New Roman"/>
          <w:sz w:val="24"/>
          <w:szCs w:val="24"/>
          <w:lang w:val="en-US"/>
        </w:rPr>
        <w:t>,</w:t>
      </w:r>
      <w:r w:rsidRPr="00FA4112">
        <w:rPr>
          <w:rFonts w:ascii="Times New Roman" w:hAnsi="Times New Roman" w:cs="Times New Roman"/>
          <w:sz w:val="24"/>
          <w:szCs w:val="24"/>
          <w:lang w:val="en-US"/>
        </w:rPr>
        <w:t xml:space="preserve"> the general understanding of the skills I have but it wants an attempt to improve that knowledge.</w:t>
      </w:r>
    </w:p>
    <w:p w14:paraId="4B28ECEF" w14:textId="77777777" w:rsidR="007612CA" w:rsidRDefault="007612CA" w:rsidP="007612CA">
      <w:pPr>
        <w:pStyle w:val="ListParagraph"/>
        <w:rPr>
          <w:rFonts w:ascii="Times New Roman" w:hAnsi="Times New Roman" w:cs="Times New Roman"/>
          <w:sz w:val="24"/>
          <w:szCs w:val="24"/>
          <w:lang w:val="en-US"/>
        </w:rPr>
      </w:pPr>
    </w:p>
    <w:p w14:paraId="7043CD54" w14:textId="669F683C" w:rsidR="00343F96" w:rsidRPr="007612CA" w:rsidRDefault="00343F96" w:rsidP="00681BF2">
      <w:pPr>
        <w:pStyle w:val="Heading1"/>
        <w:rPr>
          <w:rFonts w:ascii="Times New Roman" w:hAnsi="Times New Roman" w:cs="Times New Roman"/>
          <w:b/>
          <w:bCs/>
          <w:color w:val="auto"/>
          <w:sz w:val="32"/>
          <w:szCs w:val="32"/>
          <w:lang w:val="en-US"/>
        </w:rPr>
      </w:pPr>
      <w:bookmarkStart w:id="13" w:name="_Toc59025767"/>
      <w:r w:rsidRPr="007612CA">
        <w:rPr>
          <w:rFonts w:ascii="Times New Roman" w:hAnsi="Times New Roman" w:cs="Times New Roman"/>
          <w:b/>
          <w:bCs/>
          <w:color w:val="auto"/>
          <w:sz w:val="32"/>
          <w:szCs w:val="32"/>
          <w:lang w:val="en-US"/>
        </w:rPr>
        <w:t>Conclusion</w:t>
      </w:r>
      <w:bookmarkEnd w:id="13"/>
    </w:p>
    <w:p w14:paraId="0C6EAE07" w14:textId="183F3F12" w:rsidR="00681BF2" w:rsidRDefault="00FA4112" w:rsidP="00681BF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Having reflect on the </w:t>
      </w:r>
      <w:r w:rsidR="00751838">
        <w:rPr>
          <w:rFonts w:ascii="Times New Roman" w:hAnsi="Times New Roman" w:cs="Times New Roman"/>
          <w:sz w:val="24"/>
          <w:szCs w:val="24"/>
          <w:lang w:val="en-US"/>
        </w:rPr>
        <w:t xml:space="preserve">M&amp;S </w:t>
      </w:r>
      <w:r>
        <w:rPr>
          <w:rFonts w:ascii="Times New Roman" w:hAnsi="Times New Roman" w:cs="Times New Roman"/>
          <w:sz w:val="24"/>
          <w:szCs w:val="24"/>
          <w:lang w:val="en-US"/>
        </w:rPr>
        <w:t>Community engagement projects</w:t>
      </w:r>
      <w:r w:rsidR="00751838">
        <w:rPr>
          <w:rFonts w:ascii="Times New Roman" w:hAnsi="Times New Roman" w:cs="Times New Roman"/>
          <w:sz w:val="24"/>
          <w:szCs w:val="24"/>
          <w:lang w:val="en-US"/>
        </w:rPr>
        <w:t xml:space="preserve"> and personal experience</w:t>
      </w:r>
      <w:r>
        <w:rPr>
          <w:rFonts w:ascii="Times New Roman" w:hAnsi="Times New Roman" w:cs="Times New Roman"/>
          <w:sz w:val="24"/>
          <w:szCs w:val="24"/>
          <w:lang w:val="en-US"/>
        </w:rPr>
        <w:t>, as well as the skills required for a good community it can be conclude that c</w:t>
      </w:r>
      <w:r w:rsidR="00681BF2" w:rsidRPr="00681BF2">
        <w:rPr>
          <w:rFonts w:ascii="Times New Roman" w:hAnsi="Times New Roman" w:cs="Times New Roman"/>
          <w:sz w:val="24"/>
          <w:szCs w:val="24"/>
          <w:lang w:val="en-US"/>
        </w:rPr>
        <w:t xml:space="preserve">ommitment to the </w:t>
      </w:r>
      <w:r>
        <w:rPr>
          <w:rFonts w:ascii="Times New Roman" w:hAnsi="Times New Roman" w:cs="Times New Roman"/>
          <w:sz w:val="24"/>
          <w:szCs w:val="24"/>
          <w:lang w:val="en-US"/>
        </w:rPr>
        <w:t>s</w:t>
      </w:r>
      <w:r w:rsidR="00681BF2" w:rsidRPr="00681BF2">
        <w:rPr>
          <w:rFonts w:ascii="Times New Roman" w:hAnsi="Times New Roman" w:cs="Times New Roman"/>
          <w:sz w:val="24"/>
          <w:szCs w:val="24"/>
          <w:lang w:val="en-US"/>
        </w:rPr>
        <w:t>ociety has been a core component</w:t>
      </w:r>
      <w:r w:rsidR="00681BF2">
        <w:rPr>
          <w:rFonts w:ascii="Times New Roman" w:hAnsi="Times New Roman" w:cs="Times New Roman"/>
          <w:sz w:val="24"/>
          <w:szCs w:val="24"/>
          <w:lang w:val="en-US"/>
        </w:rPr>
        <w:t xml:space="preserve"> r</w:t>
      </w:r>
      <w:r w:rsidR="00681BF2" w:rsidRPr="00681BF2">
        <w:rPr>
          <w:rFonts w:ascii="Times New Roman" w:hAnsi="Times New Roman" w:cs="Times New Roman"/>
          <w:sz w:val="24"/>
          <w:szCs w:val="24"/>
          <w:lang w:val="en-US"/>
        </w:rPr>
        <w:t>egulation formulation and execution, project governance</w:t>
      </w:r>
      <w:r w:rsidR="00681BF2">
        <w:rPr>
          <w:rFonts w:ascii="Times New Roman" w:hAnsi="Times New Roman" w:cs="Times New Roman"/>
          <w:sz w:val="24"/>
          <w:szCs w:val="24"/>
          <w:lang w:val="en-US"/>
        </w:rPr>
        <w:t xml:space="preserve"> </w:t>
      </w:r>
      <w:r w:rsidR="00681BF2" w:rsidRPr="00681BF2">
        <w:rPr>
          <w:rFonts w:ascii="Times New Roman" w:hAnsi="Times New Roman" w:cs="Times New Roman"/>
          <w:sz w:val="24"/>
          <w:szCs w:val="24"/>
          <w:lang w:val="en-US"/>
        </w:rPr>
        <w:t>and the delivery, control and assessment of a wide variety of activities</w:t>
      </w:r>
      <w:r w:rsidR="00681BF2">
        <w:rPr>
          <w:rFonts w:ascii="Times New Roman" w:hAnsi="Times New Roman" w:cs="Times New Roman"/>
          <w:sz w:val="24"/>
          <w:szCs w:val="24"/>
          <w:lang w:val="en-US"/>
        </w:rPr>
        <w:t xml:space="preserve"> i</w:t>
      </w:r>
      <w:r w:rsidR="00681BF2" w:rsidRPr="00681BF2">
        <w:rPr>
          <w:rFonts w:ascii="Times New Roman" w:hAnsi="Times New Roman" w:cs="Times New Roman"/>
          <w:sz w:val="24"/>
          <w:szCs w:val="24"/>
          <w:lang w:val="en-US"/>
        </w:rPr>
        <w:t>ntervening. It is also an important social necessity</w:t>
      </w:r>
      <w:r w:rsidR="00681BF2">
        <w:rPr>
          <w:rFonts w:ascii="Times New Roman" w:hAnsi="Times New Roman" w:cs="Times New Roman"/>
          <w:sz w:val="24"/>
          <w:szCs w:val="24"/>
          <w:lang w:val="en-US"/>
        </w:rPr>
        <w:t xml:space="preserve"> </w:t>
      </w:r>
      <w:r w:rsidR="00681BF2" w:rsidRPr="00681BF2">
        <w:rPr>
          <w:rFonts w:ascii="Times New Roman" w:hAnsi="Times New Roman" w:cs="Times New Roman"/>
          <w:sz w:val="24"/>
          <w:szCs w:val="24"/>
          <w:lang w:val="en-US"/>
        </w:rPr>
        <w:t>and economic policies and project execution in the private sector as well as the public sector. Support and grant terms and conditions are also set</w:t>
      </w:r>
      <w:r w:rsidR="00681BF2">
        <w:rPr>
          <w:rFonts w:ascii="Times New Roman" w:hAnsi="Times New Roman" w:cs="Times New Roman"/>
          <w:sz w:val="24"/>
          <w:szCs w:val="24"/>
          <w:lang w:val="en-US"/>
        </w:rPr>
        <w:t xml:space="preserve"> d</w:t>
      </w:r>
      <w:r w:rsidR="00681BF2" w:rsidRPr="00681BF2">
        <w:rPr>
          <w:rFonts w:ascii="Times New Roman" w:hAnsi="Times New Roman" w:cs="Times New Roman"/>
          <w:sz w:val="24"/>
          <w:szCs w:val="24"/>
          <w:lang w:val="en-US"/>
        </w:rPr>
        <w:t>epends on an aspect of community participation</w:t>
      </w:r>
      <w:r w:rsidR="00681BF2">
        <w:rPr>
          <w:rFonts w:ascii="Times New Roman" w:hAnsi="Times New Roman" w:cs="Times New Roman"/>
          <w:sz w:val="24"/>
          <w:szCs w:val="24"/>
          <w:lang w:val="en-US"/>
        </w:rPr>
        <w:t xml:space="preserve">. </w:t>
      </w:r>
      <w:r w:rsidR="00681BF2" w:rsidRPr="00681BF2">
        <w:rPr>
          <w:rFonts w:ascii="Times New Roman" w:hAnsi="Times New Roman" w:cs="Times New Roman"/>
          <w:sz w:val="24"/>
          <w:szCs w:val="24"/>
          <w:lang w:val="en-US"/>
        </w:rPr>
        <w:t>Implementation of meaningful group participation</w:t>
      </w:r>
      <w:r w:rsidR="00681BF2">
        <w:rPr>
          <w:rFonts w:ascii="Times New Roman" w:hAnsi="Times New Roman" w:cs="Times New Roman"/>
          <w:sz w:val="24"/>
          <w:szCs w:val="24"/>
          <w:lang w:val="en-US"/>
        </w:rPr>
        <w:t xml:space="preserve"> g</w:t>
      </w:r>
      <w:r w:rsidR="00681BF2" w:rsidRPr="00681BF2">
        <w:rPr>
          <w:rFonts w:ascii="Times New Roman" w:hAnsi="Times New Roman" w:cs="Times New Roman"/>
          <w:sz w:val="24"/>
          <w:szCs w:val="24"/>
          <w:lang w:val="en-US"/>
        </w:rPr>
        <w:t>ood benefits have been shown to be present across a wide range</w:t>
      </w:r>
      <w:r w:rsidR="00681BF2">
        <w:rPr>
          <w:rFonts w:ascii="Times New Roman" w:hAnsi="Times New Roman" w:cs="Times New Roman"/>
          <w:sz w:val="24"/>
          <w:szCs w:val="24"/>
          <w:lang w:val="en-US"/>
        </w:rPr>
        <w:t xml:space="preserve">. </w:t>
      </w:r>
      <w:r w:rsidR="00681BF2" w:rsidRPr="00681BF2">
        <w:rPr>
          <w:rFonts w:ascii="Times New Roman" w:hAnsi="Times New Roman" w:cs="Times New Roman"/>
          <w:sz w:val="24"/>
          <w:szCs w:val="24"/>
          <w:lang w:val="en-US"/>
        </w:rPr>
        <w:t xml:space="preserve">Many good examples can be found </w:t>
      </w:r>
      <w:r w:rsidR="00681BF2" w:rsidRPr="00681BF2">
        <w:rPr>
          <w:rFonts w:ascii="Times New Roman" w:hAnsi="Times New Roman" w:cs="Times New Roman"/>
          <w:sz w:val="24"/>
          <w:szCs w:val="24"/>
          <w:lang w:val="en-US"/>
        </w:rPr>
        <w:lastRenderedPageBreak/>
        <w:t>in some of the sectors</w:t>
      </w:r>
      <w:r w:rsidR="00681BF2">
        <w:rPr>
          <w:rFonts w:ascii="Times New Roman" w:hAnsi="Times New Roman" w:cs="Times New Roman"/>
          <w:sz w:val="24"/>
          <w:szCs w:val="24"/>
          <w:lang w:val="en-US"/>
        </w:rPr>
        <w:t xml:space="preserve"> c</w:t>
      </w:r>
      <w:r w:rsidR="00681BF2" w:rsidRPr="00681BF2">
        <w:rPr>
          <w:rFonts w:ascii="Times New Roman" w:hAnsi="Times New Roman" w:cs="Times New Roman"/>
          <w:sz w:val="24"/>
          <w:szCs w:val="24"/>
          <w:lang w:val="en-US"/>
        </w:rPr>
        <w:t>ommunity First Services, Leader Groups and Local</w:t>
      </w:r>
      <w:r w:rsidR="00681BF2">
        <w:rPr>
          <w:rFonts w:ascii="Times New Roman" w:hAnsi="Times New Roman" w:cs="Times New Roman"/>
          <w:sz w:val="24"/>
          <w:szCs w:val="24"/>
          <w:lang w:val="en-US"/>
        </w:rPr>
        <w:t xml:space="preserve"> </w:t>
      </w:r>
      <w:r w:rsidR="00681BF2" w:rsidRPr="00681BF2">
        <w:rPr>
          <w:rFonts w:ascii="Times New Roman" w:hAnsi="Times New Roman" w:cs="Times New Roman"/>
          <w:sz w:val="24"/>
          <w:szCs w:val="24"/>
          <w:lang w:val="en-US"/>
        </w:rPr>
        <w:t>Creation of trust practices in recent years.</w:t>
      </w:r>
      <w:r w:rsidR="00681BF2">
        <w:rPr>
          <w:rFonts w:ascii="Times New Roman" w:hAnsi="Times New Roman" w:cs="Times New Roman"/>
          <w:sz w:val="24"/>
          <w:szCs w:val="24"/>
          <w:lang w:val="en-US"/>
        </w:rPr>
        <w:t xml:space="preserve"> Mark and Spencer are one of that good example of good community engagement practices.</w:t>
      </w:r>
      <w:r w:rsidR="00681BF2" w:rsidRPr="00681BF2">
        <w:t xml:space="preserve"> </w:t>
      </w:r>
      <w:r w:rsidR="00681BF2" w:rsidRPr="00681BF2">
        <w:rPr>
          <w:rFonts w:ascii="Times New Roman" w:hAnsi="Times New Roman" w:cs="Times New Roman"/>
          <w:sz w:val="24"/>
          <w:szCs w:val="24"/>
          <w:lang w:val="en-US"/>
        </w:rPr>
        <w:t>Understanding how to communicate successfully is also a vital skill for professionals in a wide variety of areas. In addition to the incorporation of the guiding principles for good practice engagement, this study described some of the key engagement approaches that are globally recognized as useful methods. Practitioners should always be conscious of their abilities to perform and of the expected result of the communication process and</w:t>
      </w:r>
      <w:r w:rsidR="00681BF2">
        <w:rPr>
          <w:rFonts w:ascii="Times New Roman" w:hAnsi="Times New Roman" w:cs="Times New Roman"/>
          <w:sz w:val="24"/>
          <w:szCs w:val="24"/>
          <w:lang w:val="en-US"/>
        </w:rPr>
        <w:t xml:space="preserve"> a</w:t>
      </w:r>
      <w:r w:rsidR="00681BF2" w:rsidRPr="00681BF2">
        <w:rPr>
          <w:rFonts w:ascii="Times New Roman" w:hAnsi="Times New Roman" w:cs="Times New Roman"/>
          <w:sz w:val="24"/>
          <w:szCs w:val="24"/>
          <w:lang w:val="en-US"/>
        </w:rPr>
        <w:t>pply the most effective approach accordingly.</w:t>
      </w:r>
    </w:p>
    <w:p w14:paraId="3A6A8CE2" w14:textId="24AB7B11" w:rsidR="00FA4112" w:rsidRDefault="00FA4112" w:rsidP="00681BF2">
      <w:pPr>
        <w:spacing w:line="360" w:lineRule="auto"/>
        <w:jc w:val="both"/>
        <w:rPr>
          <w:rFonts w:ascii="Times New Roman" w:hAnsi="Times New Roman" w:cs="Times New Roman"/>
          <w:sz w:val="24"/>
          <w:szCs w:val="24"/>
          <w:lang w:val="en-US"/>
        </w:rPr>
      </w:pPr>
    </w:p>
    <w:p w14:paraId="619D0128" w14:textId="433C92ED" w:rsidR="00FA4112" w:rsidRPr="00FA4112" w:rsidRDefault="00FA4112" w:rsidP="00FA4112">
      <w:pPr>
        <w:pStyle w:val="Heading1"/>
        <w:rPr>
          <w:rFonts w:ascii="Times New Roman" w:hAnsi="Times New Roman" w:cs="Times New Roman"/>
          <w:b/>
          <w:bCs/>
          <w:color w:val="auto"/>
          <w:sz w:val="32"/>
          <w:szCs w:val="32"/>
          <w:lang w:val="en-US"/>
        </w:rPr>
      </w:pPr>
      <w:bookmarkStart w:id="14" w:name="_Toc59025768"/>
      <w:r w:rsidRPr="00FA4112">
        <w:rPr>
          <w:rFonts w:ascii="Times New Roman" w:hAnsi="Times New Roman" w:cs="Times New Roman"/>
          <w:b/>
          <w:bCs/>
          <w:color w:val="auto"/>
          <w:sz w:val="32"/>
          <w:szCs w:val="32"/>
          <w:lang w:val="en-US"/>
        </w:rPr>
        <w:t>References</w:t>
      </w:r>
      <w:bookmarkStart w:id="15" w:name="_GoBack"/>
      <w:bookmarkEnd w:id="14"/>
      <w:bookmarkEnd w:id="15"/>
    </w:p>
    <w:p w14:paraId="4B91DAEB" w14:textId="1C0F6249" w:rsidR="00343F96" w:rsidRDefault="00343F96">
      <w:pPr>
        <w:rPr>
          <w:rFonts w:ascii="Times New Roman" w:hAnsi="Times New Roman" w:cs="Times New Roman"/>
          <w:sz w:val="24"/>
          <w:szCs w:val="24"/>
          <w:lang w:val="en-US"/>
        </w:rPr>
      </w:pPr>
    </w:p>
    <w:sdt>
      <w:sdtPr>
        <w:rPr>
          <w:rFonts w:asciiTheme="minorHAnsi" w:eastAsiaTheme="minorEastAsia" w:hAnsiTheme="minorHAnsi" w:cstheme="minorBidi"/>
          <w:color w:val="auto"/>
          <w:sz w:val="21"/>
          <w:szCs w:val="21"/>
        </w:rPr>
        <w:id w:val="465936590"/>
        <w:docPartObj>
          <w:docPartGallery w:val="Bibliographies"/>
          <w:docPartUnique/>
        </w:docPartObj>
      </w:sdtPr>
      <w:sdtEndPr/>
      <w:sdtContent>
        <w:p w14:paraId="03712383" w14:textId="3F311F15" w:rsidR="00171325" w:rsidRDefault="00171325">
          <w:pPr>
            <w:pStyle w:val="Heading1"/>
          </w:pPr>
        </w:p>
        <w:sdt>
          <w:sdtPr>
            <w:id w:val="-573587230"/>
            <w:bibliography/>
          </w:sdtPr>
          <w:sdtEndPr/>
          <w:sdtContent>
            <w:p w14:paraId="5A13B798" w14:textId="0EC449E4" w:rsidR="00171325" w:rsidRPr="00171325" w:rsidRDefault="00171325" w:rsidP="00171325">
              <w:pPr>
                <w:spacing w:line="360" w:lineRule="auto"/>
                <w:rPr>
                  <w:rFonts w:ascii="Times New Roman" w:hAnsi="Times New Roman" w:cs="Times New Roman"/>
                  <w:sz w:val="24"/>
                  <w:szCs w:val="24"/>
                </w:rPr>
              </w:pPr>
              <w:r w:rsidRPr="00171325">
                <w:rPr>
                  <w:rFonts w:ascii="Times New Roman" w:hAnsi="Times New Roman" w:cs="Times New Roman"/>
                  <w:sz w:val="24"/>
                  <w:szCs w:val="24"/>
                </w:rPr>
                <w:t>Batson, C. D., Ahmad, N., &amp; Tsang, J. (2002). Four motives for community involvement. Journal of Social Issues, 58(3),</w:t>
              </w:r>
            </w:p>
            <w:p w14:paraId="30FD7E5E" w14:textId="1B535E49" w:rsidR="00171325" w:rsidRPr="00171325" w:rsidRDefault="00171325" w:rsidP="00171325">
              <w:pPr>
                <w:pStyle w:val="Bibliography"/>
                <w:spacing w:line="360" w:lineRule="auto"/>
                <w:rPr>
                  <w:rFonts w:ascii="Times New Roman" w:hAnsi="Times New Roman" w:cs="Times New Roman"/>
                  <w:noProof/>
                  <w:sz w:val="24"/>
                  <w:szCs w:val="24"/>
                </w:rPr>
              </w:pPr>
              <w:r w:rsidRPr="00171325">
                <w:rPr>
                  <w:rFonts w:ascii="Times New Roman" w:hAnsi="Times New Roman" w:cs="Times New Roman"/>
                  <w:sz w:val="24"/>
                  <w:szCs w:val="24"/>
                </w:rPr>
                <w:fldChar w:fldCharType="begin"/>
              </w:r>
              <w:r w:rsidRPr="00171325">
                <w:rPr>
                  <w:rFonts w:ascii="Times New Roman" w:hAnsi="Times New Roman" w:cs="Times New Roman"/>
                  <w:sz w:val="24"/>
                  <w:szCs w:val="24"/>
                </w:rPr>
                <w:instrText xml:space="preserve"> BIBLIOGRAPHY </w:instrText>
              </w:r>
              <w:r w:rsidRPr="00171325">
                <w:rPr>
                  <w:rFonts w:ascii="Times New Roman" w:hAnsi="Times New Roman" w:cs="Times New Roman"/>
                  <w:sz w:val="24"/>
                  <w:szCs w:val="24"/>
                </w:rPr>
                <w:fldChar w:fldCharType="separate"/>
              </w:r>
              <w:r w:rsidRPr="00171325">
                <w:rPr>
                  <w:rFonts w:ascii="Times New Roman" w:hAnsi="Times New Roman" w:cs="Times New Roman"/>
                  <w:noProof/>
                  <w:sz w:val="24"/>
                  <w:szCs w:val="24"/>
                </w:rPr>
                <w:t xml:space="preserve">Bennet, N., Dunne, E. &amp; Carre, C., 2000. </w:t>
              </w:r>
              <w:r w:rsidRPr="00171325">
                <w:rPr>
                  <w:rFonts w:ascii="Times New Roman" w:hAnsi="Times New Roman" w:cs="Times New Roman"/>
                  <w:i/>
                  <w:iCs/>
                  <w:noProof/>
                  <w:sz w:val="24"/>
                  <w:szCs w:val="24"/>
                </w:rPr>
                <w:t xml:space="preserve">Skills Development in Higher Education and Employment. </w:t>
              </w:r>
              <w:r w:rsidRPr="00171325">
                <w:rPr>
                  <w:rFonts w:ascii="Times New Roman" w:hAnsi="Times New Roman" w:cs="Times New Roman"/>
                  <w:noProof/>
                  <w:sz w:val="24"/>
                  <w:szCs w:val="24"/>
                </w:rPr>
                <w:t>London: Society for Research into Higher Education, Ltd.</w:t>
              </w:r>
            </w:p>
            <w:p w14:paraId="40BCA97C" w14:textId="77777777" w:rsidR="00171325" w:rsidRPr="00171325" w:rsidRDefault="00171325" w:rsidP="00171325">
              <w:pPr>
                <w:spacing w:line="360" w:lineRule="auto"/>
                <w:rPr>
                  <w:rFonts w:ascii="Times New Roman" w:hAnsi="Times New Roman" w:cs="Times New Roman"/>
                  <w:sz w:val="24"/>
                  <w:szCs w:val="24"/>
                </w:rPr>
              </w:pPr>
              <w:r w:rsidRPr="00171325">
                <w:rPr>
                  <w:rFonts w:ascii="Times New Roman" w:hAnsi="Times New Roman" w:cs="Times New Roman"/>
                  <w:sz w:val="24"/>
                  <w:szCs w:val="24"/>
                </w:rPr>
                <w:t>Bringle, R. G., &amp; Hatcher, J. A. (2002). Campus-community partnerships: The terms of engagement. Journal of Social Issues, 58(3)</w:t>
              </w:r>
            </w:p>
            <w:p w14:paraId="07E5A715" w14:textId="535222F5" w:rsidR="00171325" w:rsidRPr="00171325" w:rsidRDefault="00171325" w:rsidP="00171325">
              <w:pPr>
                <w:pStyle w:val="Bibliography"/>
                <w:spacing w:line="360" w:lineRule="auto"/>
                <w:rPr>
                  <w:rFonts w:ascii="Times New Roman" w:hAnsi="Times New Roman" w:cs="Times New Roman"/>
                  <w:noProof/>
                  <w:sz w:val="24"/>
                  <w:szCs w:val="24"/>
                </w:rPr>
              </w:pPr>
              <w:r w:rsidRPr="00171325">
                <w:rPr>
                  <w:rFonts w:ascii="Times New Roman" w:hAnsi="Times New Roman" w:cs="Times New Roman"/>
                  <w:noProof/>
                  <w:sz w:val="24"/>
                  <w:szCs w:val="24"/>
                </w:rPr>
                <w:t xml:space="preserve">Campbell, D. &amp; Rahman, M., 2010. A longitudinal examination of intellectual capital reporting in Marks &amp; Spencer annual reports, 1978–2008. </w:t>
              </w:r>
              <w:r w:rsidRPr="00171325">
                <w:rPr>
                  <w:rFonts w:ascii="Times New Roman" w:hAnsi="Times New Roman" w:cs="Times New Roman"/>
                  <w:i/>
                  <w:iCs/>
                  <w:noProof/>
                  <w:sz w:val="24"/>
                  <w:szCs w:val="24"/>
                </w:rPr>
                <w:t xml:space="preserve">The British Accounting Review, </w:t>
              </w:r>
              <w:r w:rsidRPr="00171325">
                <w:rPr>
                  <w:rFonts w:ascii="Times New Roman" w:hAnsi="Times New Roman" w:cs="Times New Roman"/>
                  <w:noProof/>
                  <w:sz w:val="24"/>
                  <w:szCs w:val="24"/>
                </w:rPr>
                <w:t>42(1), pp. 56-70.</w:t>
              </w:r>
            </w:p>
            <w:p w14:paraId="1113E407" w14:textId="2EF9C46B" w:rsidR="00171325" w:rsidRPr="00171325" w:rsidRDefault="00171325" w:rsidP="00171325">
              <w:pPr>
                <w:spacing w:line="360" w:lineRule="auto"/>
                <w:rPr>
                  <w:rFonts w:ascii="Times New Roman" w:hAnsi="Times New Roman" w:cs="Times New Roman"/>
                  <w:sz w:val="24"/>
                  <w:szCs w:val="24"/>
                </w:rPr>
              </w:pPr>
              <w:r w:rsidRPr="00171325">
                <w:rPr>
                  <w:rFonts w:ascii="Times New Roman" w:hAnsi="Times New Roman" w:cs="Times New Roman"/>
                  <w:sz w:val="24"/>
                  <w:szCs w:val="24"/>
                </w:rPr>
                <w:t>Clary, E. G., &amp; Snyder, M. (2002). Community involvement: Opportunities and challenges in socializing adults to participate in society. Journal of Social Issues, 58(3)</w:t>
              </w:r>
            </w:p>
            <w:p w14:paraId="10477652" w14:textId="77777777" w:rsidR="00171325" w:rsidRPr="00171325" w:rsidRDefault="00171325" w:rsidP="00171325">
              <w:pPr>
                <w:pStyle w:val="Bibliography"/>
                <w:spacing w:line="360" w:lineRule="auto"/>
                <w:rPr>
                  <w:rFonts w:ascii="Times New Roman" w:hAnsi="Times New Roman" w:cs="Times New Roman"/>
                  <w:noProof/>
                  <w:sz w:val="24"/>
                  <w:szCs w:val="24"/>
                </w:rPr>
              </w:pPr>
              <w:r w:rsidRPr="00171325">
                <w:rPr>
                  <w:rFonts w:ascii="Times New Roman" w:hAnsi="Times New Roman" w:cs="Times New Roman"/>
                  <w:noProof/>
                  <w:sz w:val="24"/>
                  <w:szCs w:val="24"/>
                </w:rPr>
                <w:t xml:space="preserve">Dilrukchi, V., 2020. </w:t>
              </w:r>
              <w:r w:rsidRPr="00171325">
                <w:rPr>
                  <w:rFonts w:ascii="Times New Roman" w:hAnsi="Times New Roman" w:cs="Times New Roman"/>
                  <w:i/>
                  <w:iCs/>
                  <w:noProof/>
                  <w:sz w:val="24"/>
                  <w:szCs w:val="24"/>
                </w:rPr>
                <w:t xml:space="preserve">Citizen Engagement for Planning and Development of Local Settings, </w:t>
              </w:r>
              <w:r w:rsidRPr="00171325">
                <w:rPr>
                  <w:rFonts w:ascii="Times New Roman" w:hAnsi="Times New Roman" w:cs="Times New Roman"/>
                  <w:noProof/>
                  <w:sz w:val="24"/>
                  <w:szCs w:val="24"/>
                </w:rPr>
                <w:t>s.l.: s.n.</w:t>
              </w:r>
            </w:p>
            <w:p w14:paraId="2092E947" w14:textId="77777777" w:rsidR="00171325" w:rsidRPr="00171325" w:rsidRDefault="00171325" w:rsidP="00171325">
              <w:pPr>
                <w:pStyle w:val="Bibliography"/>
                <w:spacing w:line="360" w:lineRule="auto"/>
                <w:rPr>
                  <w:rFonts w:ascii="Times New Roman" w:hAnsi="Times New Roman" w:cs="Times New Roman"/>
                  <w:noProof/>
                  <w:sz w:val="24"/>
                  <w:szCs w:val="24"/>
                </w:rPr>
              </w:pPr>
              <w:r w:rsidRPr="00171325">
                <w:rPr>
                  <w:rFonts w:ascii="Times New Roman" w:hAnsi="Times New Roman" w:cs="Times New Roman"/>
                  <w:noProof/>
                  <w:sz w:val="24"/>
                  <w:szCs w:val="24"/>
                </w:rPr>
                <w:t xml:space="preserve">Eisele, L., Grohnet, T. &amp; Segers, M., 2013. Employee motivation for personal development plan effectiveness. </w:t>
              </w:r>
              <w:r w:rsidRPr="00171325">
                <w:rPr>
                  <w:rFonts w:ascii="Times New Roman" w:hAnsi="Times New Roman" w:cs="Times New Roman"/>
                  <w:i/>
                  <w:iCs/>
                  <w:noProof/>
                  <w:sz w:val="24"/>
                  <w:szCs w:val="24"/>
                </w:rPr>
                <w:t xml:space="preserve">European Journal of Training and Development, </w:t>
              </w:r>
              <w:r w:rsidRPr="00171325">
                <w:rPr>
                  <w:rFonts w:ascii="Times New Roman" w:hAnsi="Times New Roman" w:cs="Times New Roman"/>
                  <w:noProof/>
                  <w:sz w:val="24"/>
                  <w:szCs w:val="24"/>
                </w:rPr>
                <w:t>37(6), pp. 527-543.</w:t>
              </w:r>
            </w:p>
            <w:p w14:paraId="3F0C1931" w14:textId="77777777" w:rsidR="00171325" w:rsidRPr="00171325" w:rsidRDefault="00171325" w:rsidP="00171325">
              <w:pPr>
                <w:pStyle w:val="Bibliography"/>
                <w:spacing w:line="360" w:lineRule="auto"/>
                <w:rPr>
                  <w:rFonts w:ascii="Times New Roman" w:hAnsi="Times New Roman" w:cs="Times New Roman"/>
                  <w:noProof/>
                  <w:sz w:val="24"/>
                  <w:szCs w:val="24"/>
                </w:rPr>
              </w:pPr>
              <w:r w:rsidRPr="00171325">
                <w:rPr>
                  <w:rFonts w:ascii="Times New Roman" w:hAnsi="Times New Roman" w:cs="Times New Roman"/>
                  <w:noProof/>
                  <w:sz w:val="24"/>
                  <w:szCs w:val="24"/>
                </w:rPr>
                <w:lastRenderedPageBreak/>
                <w:t xml:space="preserve">Hollebeek, L. J. B. a. T. W., 2017. Hollebeek, L.D., Juric, B. aVirtual brand community engagement practices: a refined typology and model. </w:t>
              </w:r>
              <w:r w:rsidRPr="00171325">
                <w:rPr>
                  <w:rFonts w:ascii="Times New Roman" w:hAnsi="Times New Roman" w:cs="Times New Roman"/>
                  <w:i/>
                  <w:iCs/>
                  <w:noProof/>
                  <w:sz w:val="24"/>
                  <w:szCs w:val="24"/>
                </w:rPr>
                <w:t xml:space="preserve">Journal of Services Marketing, </w:t>
              </w:r>
              <w:r w:rsidRPr="00171325">
                <w:rPr>
                  <w:rFonts w:ascii="Times New Roman" w:hAnsi="Times New Roman" w:cs="Times New Roman"/>
                  <w:noProof/>
                  <w:sz w:val="24"/>
                  <w:szCs w:val="24"/>
                </w:rPr>
                <w:t>31(3), pp. 204-217.</w:t>
              </w:r>
            </w:p>
            <w:p w14:paraId="4E2F42D1" w14:textId="0C0E8671" w:rsidR="00171325" w:rsidRPr="00171325" w:rsidRDefault="00171325" w:rsidP="00171325">
              <w:pPr>
                <w:pStyle w:val="Bibliography"/>
                <w:spacing w:line="360" w:lineRule="auto"/>
                <w:rPr>
                  <w:rFonts w:ascii="Times New Roman" w:hAnsi="Times New Roman" w:cs="Times New Roman"/>
                  <w:noProof/>
                  <w:sz w:val="24"/>
                  <w:szCs w:val="24"/>
                </w:rPr>
              </w:pPr>
              <w:r w:rsidRPr="00171325">
                <w:rPr>
                  <w:rFonts w:ascii="Times New Roman" w:hAnsi="Times New Roman" w:cs="Times New Roman"/>
                  <w:noProof/>
                  <w:sz w:val="24"/>
                  <w:szCs w:val="24"/>
                </w:rPr>
                <w:t xml:space="preserve">M&amp;S, 2020. </w:t>
              </w:r>
              <w:r w:rsidRPr="00171325">
                <w:rPr>
                  <w:rFonts w:ascii="Times New Roman" w:hAnsi="Times New Roman" w:cs="Times New Roman"/>
                  <w:i/>
                  <w:iCs/>
                  <w:noProof/>
                  <w:sz w:val="24"/>
                  <w:szCs w:val="24"/>
                </w:rPr>
                <w:t xml:space="preserve">Community Engagement. </w:t>
              </w:r>
              <w:r w:rsidRPr="00171325">
                <w:rPr>
                  <w:rFonts w:ascii="Times New Roman" w:hAnsi="Times New Roman" w:cs="Times New Roman"/>
                  <w:noProof/>
                  <w:sz w:val="24"/>
                  <w:szCs w:val="24"/>
                </w:rPr>
                <w:t xml:space="preserve">[Online] Available at: </w:t>
              </w:r>
              <w:r w:rsidRPr="00171325">
                <w:rPr>
                  <w:rFonts w:ascii="Times New Roman" w:hAnsi="Times New Roman" w:cs="Times New Roman"/>
                  <w:noProof/>
                  <w:sz w:val="24"/>
                  <w:szCs w:val="24"/>
                  <w:u w:val="single"/>
                </w:rPr>
                <w:t xml:space="preserve">M&amp;S , 2020. Community Engagemenhttps://corporate.marksandspencer.com/sustainability/communityengagement#6bfaae63370349dda563a2c7c4ebfda5 </w:t>
              </w:r>
              <w:r w:rsidRPr="00171325">
                <w:rPr>
                  <w:rFonts w:ascii="Times New Roman" w:hAnsi="Times New Roman" w:cs="Times New Roman"/>
                  <w:noProof/>
                  <w:sz w:val="24"/>
                  <w:szCs w:val="24"/>
                </w:rPr>
                <w:t>[Accessed 15 12 2020].</w:t>
              </w:r>
            </w:p>
            <w:p w14:paraId="07B9367E" w14:textId="3B78A11F" w:rsidR="00171325" w:rsidRPr="00171325" w:rsidRDefault="00171325" w:rsidP="00171325">
              <w:pPr>
                <w:spacing w:line="360" w:lineRule="auto"/>
                <w:rPr>
                  <w:rFonts w:ascii="Times New Roman" w:hAnsi="Times New Roman" w:cs="Times New Roman"/>
                  <w:sz w:val="24"/>
                  <w:szCs w:val="24"/>
                </w:rPr>
              </w:pPr>
              <w:r w:rsidRPr="00171325">
                <w:rPr>
                  <w:rFonts w:ascii="Times New Roman" w:hAnsi="Times New Roman" w:cs="Times New Roman"/>
                  <w:sz w:val="24"/>
                  <w:szCs w:val="24"/>
                </w:rPr>
                <w:t>Miene, P. (1998). Understanding and assessing the motivations of volunteers: A functional approach. Journal of Personality and Social Psychology, 74, 1516–1530.</w:t>
              </w:r>
            </w:p>
            <w:p w14:paraId="062339D9" w14:textId="77777777" w:rsidR="00171325" w:rsidRPr="00171325" w:rsidRDefault="00171325" w:rsidP="00171325">
              <w:pPr>
                <w:pStyle w:val="Bibliography"/>
                <w:spacing w:line="360" w:lineRule="auto"/>
                <w:rPr>
                  <w:rFonts w:ascii="Times New Roman" w:hAnsi="Times New Roman" w:cs="Times New Roman"/>
                  <w:noProof/>
                  <w:sz w:val="24"/>
                  <w:szCs w:val="24"/>
                </w:rPr>
              </w:pPr>
              <w:r w:rsidRPr="00171325">
                <w:rPr>
                  <w:rFonts w:ascii="Times New Roman" w:hAnsi="Times New Roman" w:cs="Times New Roman"/>
                  <w:noProof/>
                  <w:sz w:val="24"/>
                  <w:szCs w:val="24"/>
                </w:rPr>
                <w:t xml:space="preserve">Minkler, M., 1990. Improving health through community organization. </w:t>
              </w:r>
              <w:r w:rsidRPr="00171325">
                <w:rPr>
                  <w:rFonts w:ascii="Times New Roman" w:hAnsi="Times New Roman" w:cs="Times New Roman"/>
                  <w:i/>
                  <w:iCs/>
                  <w:noProof/>
                  <w:sz w:val="24"/>
                  <w:szCs w:val="24"/>
                </w:rPr>
                <w:t xml:space="preserve">Health behavior and health education: theory,research and practice, </w:t>
              </w:r>
              <w:r w:rsidRPr="00171325">
                <w:rPr>
                  <w:rFonts w:ascii="Times New Roman" w:hAnsi="Times New Roman" w:cs="Times New Roman"/>
                  <w:noProof/>
                  <w:sz w:val="24"/>
                  <w:szCs w:val="24"/>
                </w:rPr>
                <w:t>pp. 169-181.</w:t>
              </w:r>
            </w:p>
            <w:p w14:paraId="106EFF38" w14:textId="6A6E90E1" w:rsidR="00171325" w:rsidRPr="00171325" w:rsidRDefault="00171325" w:rsidP="00171325">
              <w:pPr>
                <w:pStyle w:val="Bibliography"/>
                <w:spacing w:line="360" w:lineRule="auto"/>
                <w:rPr>
                  <w:rFonts w:ascii="Times New Roman" w:hAnsi="Times New Roman" w:cs="Times New Roman"/>
                  <w:noProof/>
                  <w:sz w:val="24"/>
                  <w:szCs w:val="24"/>
                </w:rPr>
              </w:pPr>
              <w:r w:rsidRPr="00171325">
                <w:rPr>
                  <w:rFonts w:ascii="Times New Roman" w:hAnsi="Times New Roman" w:cs="Times New Roman"/>
                  <w:noProof/>
                  <w:sz w:val="24"/>
                  <w:szCs w:val="24"/>
                </w:rPr>
                <w:t xml:space="preserve">Morin, A., 2011. </w:t>
              </w:r>
              <w:r w:rsidRPr="00171325">
                <w:rPr>
                  <w:rFonts w:ascii="Times New Roman" w:hAnsi="Times New Roman" w:cs="Times New Roman"/>
                  <w:i/>
                  <w:iCs/>
                  <w:noProof/>
                  <w:sz w:val="24"/>
                  <w:szCs w:val="24"/>
                </w:rPr>
                <w:t xml:space="preserve">Self‐Awareness Part 1: Definition, Measures, Effects, Functions, and Antecedents. </w:t>
              </w:r>
              <w:r w:rsidRPr="00171325">
                <w:rPr>
                  <w:rFonts w:ascii="Times New Roman" w:hAnsi="Times New Roman" w:cs="Times New Roman"/>
                  <w:noProof/>
                  <w:sz w:val="24"/>
                  <w:szCs w:val="24"/>
                </w:rPr>
                <w:t>London: Blackwell Publishing Ltd.</w:t>
              </w:r>
            </w:p>
            <w:p w14:paraId="2EB901DF" w14:textId="5D8034F4" w:rsidR="00171325" w:rsidRPr="00171325" w:rsidRDefault="00171325" w:rsidP="00171325">
              <w:pPr>
                <w:spacing w:line="360" w:lineRule="auto"/>
                <w:rPr>
                  <w:rFonts w:ascii="Times New Roman" w:hAnsi="Times New Roman" w:cs="Times New Roman"/>
                  <w:sz w:val="24"/>
                  <w:szCs w:val="24"/>
                  <w:lang w:val="en-US"/>
                </w:rPr>
              </w:pPr>
              <w:r w:rsidRPr="00171325">
                <w:rPr>
                  <w:rFonts w:ascii="Times New Roman" w:hAnsi="Times New Roman" w:cs="Times New Roman"/>
                  <w:sz w:val="24"/>
                  <w:szCs w:val="24"/>
                </w:rPr>
                <w:t>Reed, M. 2008. Stakeholder participation for environmental management: A literature review. Biological Conservation 141: 2417-2431.</w:t>
              </w:r>
            </w:p>
            <w:p w14:paraId="0D41C277" w14:textId="77777777" w:rsidR="00171325" w:rsidRPr="00171325" w:rsidRDefault="00171325" w:rsidP="00171325">
              <w:pPr>
                <w:pStyle w:val="Bibliography"/>
                <w:spacing w:line="360" w:lineRule="auto"/>
                <w:rPr>
                  <w:rFonts w:ascii="Times New Roman" w:hAnsi="Times New Roman" w:cs="Times New Roman"/>
                  <w:noProof/>
                  <w:sz w:val="24"/>
                  <w:szCs w:val="24"/>
                </w:rPr>
              </w:pPr>
              <w:r w:rsidRPr="00171325">
                <w:rPr>
                  <w:rFonts w:ascii="Times New Roman" w:hAnsi="Times New Roman" w:cs="Times New Roman"/>
                  <w:noProof/>
                  <w:sz w:val="24"/>
                  <w:szCs w:val="24"/>
                </w:rPr>
                <w:t xml:space="preserve">Tsang, S., Wellford, R. &amp; Brown, M., 2009. Reporting on community investment. </w:t>
              </w:r>
              <w:r w:rsidRPr="00171325">
                <w:rPr>
                  <w:rFonts w:ascii="Times New Roman" w:hAnsi="Times New Roman" w:cs="Times New Roman"/>
                  <w:i/>
                  <w:iCs/>
                  <w:noProof/>
                  <w:sz w:val="24"/>
                  <w:szCs w:val="24"/>
                </w:rPr>
                <w:t xml:space="preserve">Coorporate Social Responsibility and Environmental Management, </w:t>
              </w:r>
              <w:r w:rsidRPr="00171325">
                <w:rPr>
                  <w:rFonts w:ascii="Times New Roman" w:hAnsi="Times New Roman" w:cs="Times New Roman"/>
                  <w:noProof/>
                  <w:sz w:val="24"/>
                  <w:szCs w:val="24"/>
                </w:rPr>
                <w:t>16(3), pp. 123-136.</w:t>
              </w:r>
            </w:p>
            <w:p w14:paraId="266C1D3A" w14:textId="15E7E663" w:rsidR="00171325" w:rsidRDefault="00171325" w:rsidP="00171325">
              <w:pPr>
                <w:spacing w:line="360" w:lineRule="auto"/>
              </w:pPr>
              <w:r w:rsidRPr="00171325">
                <w:rPr>
                  <w:rFonts w:ascii="Times New Roman" w:hAnsi="Times New Roman" w:cs="Times New Roman"/>
                  <w:b/>
                  <w:bCs/>
                  <w:noProof/>
                  <w:sz w:val="24"/>
                  <w:szCs w:val="24"/>
                </w:rPr>
                <w:fldChar w:fldCharType="end"/>
              </w:r>
            </w:p>
          </w:sdtContent>
        </w:sdt>
      </w:sdtContent>
    </w:sdt>
    <w:p w14:paraId="153A4B1C" w14:textId="08DFC09F" w:rsidR="00FE6391" w:rsidRDefault="00FE6391">
      <w:pPr>
        <w:rPr>
          <w:rFonts w:ascii="Times New Roman" w:hAnsi="Times New Roman" w:cs="Times New Roman"/>
          <w:sz w:val="24"/>
          <w:szCs w:val="24"/>
          <w:lang w:val="en-US"/>
        </w:rPr>
      </w:pPr>
    </w:p>
    <w:p w14:paraId="0AED4CDC" w14:textId="4CAA5722" w:rsidR="00171325" w:rsidRDefault="00171325">
      <w:pPr>
        <w:rPr>
          <w:rFonts w:ascii="Times New Roman" w:hAnsi="Times New Roman" w:cs="Times New Roman"/>
          <w:sz w:val="24"/>
          <w:szCs w:val="24"/>
          <w:lang w:val="en-US"/>
        </w:rPr>
      </w:pPr>
    </w:p>
    <w:p w14:paraId="3DDD8A92" w14:textId="77777777" w:rsidR="00171325" w:rsidRDefault="00171325">
      <w:pPr>
        <w:rPr>
          <w:rFonts w:ascii="Times New Roman" w:hAnsi="Times New Roman" w:cs="Times New Roman"/>
          <w:sz w:val="24"/>
          <w:szCs w:val="24"/>
          <w:lang w:val="en-US"/>
        </w:rPr>
      </w:pPr>
    </w:p>
    <w:sectPr w:rsidR="00171325" w:rsidSect="00C46ACE">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A8D1EB" w14:textId="77777777" w:rsidR="00B77A0F" w:rsidRDefault="00B77A0F" w:rsidP="00C46ACE">
      <w:pPr>
        <w:spacing w:after="0" w:line="240" w:lineRule="auto"/>
      </w:pPr>
      <w:r>
        <w:separator/>
      </w:r>
    </w:p>
  </w:endnote>
  <w:endnote w:type="continuationSeparator" w:id="0">
    <w:p w14:paraId="283F9203" w14:textId="77777777" w:rsidR="00B77A0F" w:rsidRDefault="00B77A0F" w:rsidP="00C46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rbel">
    <w:panose1 w:val="020B0503020204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458076" w14:textId="2035E6B1" w:rsidR="00C46ACE" w:rsidRDefault="00C46ACE">
    <w:pPr>
      <w:pStyle w:val="Footer"/>
      <w:jc w:val="center"/>
    </w:pPr>
  </w:p>
  <w:p w14:paraId="37849EE7" w14:textId="77777777" w:rsidR="00C46ACE" w:rsidRDefault="00C46A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9479124"/>
      <w:docPartObj>
        <w:docPartGallery w:val="Page Numbers (Bottom of Page)"/>
        <w:docPartUnique/>
      </w:docPartObj>
    </w:sdtPr>
    <w:sdtEndPr>
      <w:rPr>
        <w:noProof/>
      </w:rPr>
    </w:sdtEndPr>
    <w:sdtContent>
      <w:p w14:paraId="214BD95C" w14:textId="77777777" w:rsidR="00C46ACE" w:rsidRDefault="00C46ACE">
        <w:pPr>
          <w:pStyle w:val="Footer"/>
          <w:jc w:val="center"/>
        </w:pPr>
        <w:r>
          <w:fldChar w:fldCharType="begin"/>
        </w:r>
        <w:r>
          <w:instrText xml:space="preserve"> PAGE   \* MERGEFORMAT </w:instrText>
        </w:r>
        <w:r>
          <w:fldChar w:fldCharType="separate"/>
        </w:r>
        <w:r w:rsidR="009774F3">
          <w:rPr>
            <w:noProof/>
          </w:rPr>
          <w:t>10</w:t>
        </w:r>
        <w:r>
          <w:rPr>
            <w:noProof/>
          </w:rPr>
          <w:fldChar w:fldCharType="end"/>
        </w:r>
      </w:p>
    </w:sdtContent>
  </w:sdt>
  <w:p w14:paraId="75DE5CD6" w14:textId="77777777" w:rsidR="00C46ACE" w:rsidRDefault="00C46A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8C9F32" w14:textId="77777777" w:rsidR="00B77A0F" w:rsidRDefault="00B77A0F" w:rsidP="00C46ACE">
      <w:pPr>
        <w:spacing w:after="0" w:line="240" w:lineRule="auto"/>
      </w:pPr>
      <w:r>
        <w:separator/>
      </w:r>
    </w:p>
  </w:footnote>
  <w:footnote w:type="continuationSeparator" w:id="0">
    <w:p w14:paraId="02B44262" w14:textId="77777777" w:rsidR="00B77A0F" w:rsidRDefault="00B77A0F" w:rsidP="00C46A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166B4C"/>
    <w:multiLevelType w:val="hybridMultilevel"/>
    <w:tmpl w:val="E5A0A990"/>
    <w:lvl w:ilvl="0" w:tplc="B66CEF10">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9CB2D3D"/>
    <w:multiLevelType w:val="hybridMultilevel"/>
    <w:tmpl w:val="4E045768"/>
    <w:lvl w:ilvl="0" w:tplc="4DBC84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AA56304"/>
    <w:multiLevelType w:val="hybridMultilevel"/>
    <w:tmpl w:val="51D82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F96"/>
    <w:rsid w:val="000763D8"/>
    <w:rsid w:val="000A701F"/>
    <w:rsid w:val="000F7BC1"/>
    <w:rsid w:val="00171325"/>
    <w:rsid w:val="00192332"/>
    <w:rsid w:val="001E2A55"/>
    <w:rsid w:val="00230A96"/>
    <w:rsid w:val="00250C1C"/>
    <w:rsid w:val="002C123B"/>
    <w:rsid w:val="002C7BB1"/>
    <w:rsid w:val="002D2BF7"/>
    <w:rsid w:val="002E6838"/>
    <w:rsid w:val="00313FE7"/>
    <w:rsid w:val="00343F96"/>
    <w:rsid w:val="003A5277"/>
    <w:rsid w:val="003C08EA"/>
    <w:rsid w:val="0040343B"/>
    <w:rsid w:val="00446627"/>
    <w:rsid w:val="004D355C"/>
    <w:rsid w:val="005040DF"/>
    <w:rsid w:val="00507A43"/>
    <w:rsid w:val="00544B40"/>
    <w:rsid w:val="00585DA5"/>
    <w:rsid w:val="00636431"/>
    <w:rsid w:val="00671849"/>
    <w:rsid w:val="00681BF2"/>
    <w:rsid w:val="00751838"/>
    <w:rsid w:val="007612CA"/>
    <w:rsid w:val="007D3FF7"/>
    <w:rsid w:val="008E6B66"/>
    <w:rsid w:val="009168F9"/>
    <w:rsid w:val="009774F3"/>
    <w:rsid w:val="00986BED"/>
    <w:rsid w:val="009A342C"/>
    <w:rsid w:val="009D4EC4"/>
    <w:rsid w:val="00A54EB7"/>
    <w:rsid w:val="00AB646E"/>
    <w:rsid w:val="00B53AFD"/>
    <w:rsid w:val="00B77A0F"/>
    <w:rsid w:val="00BC7E66"/>
    <w:rsid w:val="00C46ACE"/>
    <w:rsid w:val="00C5197D"/>
    <w:rsid w:val="00C86EBE"/>
    <w:rsid w:val="00CA6465"/>
    <w:rsid w:val="00CF17D1"/>
    <w:rsid w:val="00D35339"/>
    <w:rsid w:val="00E55111"/>
    <w:rsid w:val="00EC7D68"/>
    <w:rsid w:val="00FA4112"/>
    <w:rsid w:val="00FD2A86"/>
    <w:rsid w:val="00FE6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A6B72"/>
  <w15:chartTrackingRefBased/>
  <w15:docId w15:val="{62A4C7EB-5FB2-4572-8633-5B611BD77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BF2"/>
  </w:style>
  <w:style w:type="paragraph" w:styleId="Heading1">
    <w:name w:val="heading 1"/>
    <w:basedOn w:val="Normal"/>
    <w:next w:val="Normal"/>
    <w:link w:val="Heading1Char"/>
    <w:uiPriority w:val="9"/>
    <w:qFormat/>
    <w:rsid w:val="00681BF2"/>
    <w:pPr>
      <w:keepNext/>
      <w:keepLines/>
      <w:spacing w:before="360" w:after="40" w:line="240" w:lineRule="auto"/>
      <w:outlineLvl w:val="0"/>
    </w:pPr>
    <w:rPr>
      <w:rFonts w:asciiTheme="majorHAnsi" w:eastAsiaTheme="majorEastAsia" w:hAnsiTheme="majorHAnsi" w:cstheme="majorBidi"/>
      <w:color w:val="606062" w:themeColor="accent6" w:themeShade="BF"/>
      <w:sz w:val="40"/>
      <w:szCs w:val="40"/>
    </w:rPr>
  </w:style>
  <w:style w:type="paragraph" w:styleId="Heading2">
    <w:name w:val="heading 2"/>
    <w:basedOn w:val="Normal"/>
    <w:next w:val="Normal"/>
    <w:link w:val="Heading2Char"/>
    <w:uiPriority w:val="9"/>
    <w:unhideWhenUsed/>
    <w:qFormat/>
    <w:rsid w:val="00681BF2"/>
    <w:pPr>
      <w:keepNext/>
      <w:keepLines/>
      <w:spacing w:before="80" w:after="0" w:line="240" w:lineRule="auto"/>
      <w:outlineLvl w:val="1"/>
    </w:pPr>
    <w:rPr>
      <w:rFonts w:asciiTheme="majorHAnsi" w:eastAsiaTheme="majorEastAsia" w:hAnsiTheme="majorHAnsi" w:cstheme="majorBidi"/>
      <w:color w:val="606062" w:themeColor="accent6" w:themeShade="BF"/>
      <w:sz w:val="28"/>
      <w:szCs w:val="28"/>
    </w:rPr>
  </w:style>
  <w:style w:type="paragraph" w:styleId="Heading3">
    <w:name w:val="heading 3"/>
    <w:basedOn w:val="Normal"/>
    <w:next w:val="Normal"/>
    <w:link w:val="Heading3Char"/>
    <w:uiPriority w:val="9"/>
    <w:unhideWhenUsed/>
    <w:qFormat/>
    <w:rsid w:val="00681BF2"/>
    <w:pPr>
      <w:keepNext/>
      <w:keepLines/>
      <w:spacing w:before="80" w:after="0" w:line="240" w:lineRule="auto"/>
      <w:outlineLvl w:val="2"/>
    </w:pPr>
    <w:rPr>
      <w:rFonts w:asciiTheme="majorHAnsi" w:eastAsiaTheme="majorEastAsia" w:hAnsiTheme="majorHAnsi" w:cstheme="majorBidi"/>
      <w:color w:val="606062" w:themeColor="accent6" w:themeShade="BF"/>
      <w:sz w:val="24"/>
      <w:szCs w:val="24"/>
    </w:rPr>
  </w:style>
  <w:style w:type="paragraph" w:styleId="Heading4">
    <w:name w:val="heading 4"/>
    <w:basedOn w:val="Normal"/>
    <w:next w:val="Normal"/>
    <w:link w:val="Heading4Char"/>
    <w:uiPriority w:val="9"/>
    <w:semiHidden/>
    <w:unhideWhenUsed/>
    <w:qFormat/>
    <w:rsid w:val="00681BF2"/>
    <w:pPr>
      <w:keepNext/>
      <w:keepLines/>
      <w:spacing w:before="80" w:after="0"/>
      <w:outlineLvl w:val="3"/>
    </w:pPr>
    <w:rPr>
      <w:rFonts w:asciiTheme="majorHAnsi" w:eastAsiaTheme="majorEastAsia" w:hAnsiTheme="majorHAnsi" w:cstheme="majorBidi"/>
      <w:color w:val="818183" w:themeColor="accent6"/>
      <w:sz w:val="22"/>
      <w:szCs w:val="22"/>
    </w:rPr>
  </w:style>
  <w:style w:type="paragraph" w:styleId="Heading5">
    <w:name w:val="heading 5"/>
    <w:basedOn w:val="Normal"/>
    <w:next w:val="Normal"/>
    <w:link w:val="Heading5Char"/>
    <w:uiPriority w:val="9"/>
    <w:semiHidden/>
    <w:unhideWhenUsed/>
    <w:qFormat/>
    <w:rsid w:val="00681BF2"/>
    <w:pPr>
      <w:keepNext/>
      <w:keepLines/>
      <w:spacing w:before="40" w:after="0"/>
      <w:outlineLvl w:val="4"/>
    </w:pPr>
    <w:rPr>
      <w:rFonts w:asciiTheme="majorHAnsi" w:eastAsiaTheme="majorEastAsia" w:hAnsiTheme="majorHAnsi" w:cstheme="majorBidi"/>
      <w:i/>
      <w:iCs/>
      <w:color w:val="818183" w:themeColor="accent6"/>
      <w:sz w:val="22"/>
      <w:szCs w:val="22"/>
    </w:rPr>
  </w:style>
  <w:style w:type="paragraph" w:styleId="Heading6">
    <w:name w:val="heading 6"/>
    <w:basedOn w:val="Normal"/>
    <w:next w:val="Normal"/>
    <w:link w:val="Heading6Char"/>
    <w:uiPriority w:val="9"/>
    <w:semiHidden/>
    <w:unhideWhenUsed/>
    <w:qFormat/>
    <w:rsid w:val="00681BF2"/>
    <w:pPr>
      <w:keepNext/>
      <w:keepLines/>
      <w:spacing w:before="40" w:after="0"/>
      <w:outlineLvl w:val="5"/>
    </w:pPr>
    <w:rPr>
      <w:rFonts w:asciiTheme="majorHAnsi" w:eastAsiaTheme="majorEastAsia" w:hAnsiTheme="majorHAnsi" w:cstheme="majorBidi"/>
      <w:color w:val="818183" w:themeColor="accent6"/>
    </w:rPr>
  </w:style>
  <w:style w:type="paragraph" w:styleId="Heading7">
    <w:name w:val="heading 7"/>
    <w:basedOn w:val="Normal"/>
    <w:next w:val="Normal"/>
    <w:link w:val="Heading7Char"/>
    <w:uiPriority w:val="9"/>
    <w:semiHidden/>
    <w:unhideWhenUsed/>
    <w:qFormat/>
    <w:rsid w:val="00681BF2"/>
    <w:pPr>
      <w:keepNext/>
      <w:keepLines/>
      <w:spacing w:before="40" w:after="0"/>
      <w:outlineLvl w:val="6"/>
    </w:pPr>
    <w:rPr>
      <w:rFonts w:asciiTheme="majorHAnsi" w:eastAsiaTheme="majorEastAsia" w:hAnsiTheme="majorHAnsi" w:cstheme="majorBidi"/>
      <w:b/>
      <w:bCs/>
      <w:color w:val="818183" w:themeColor="accent6"/>
    </w:rPr>
  </w:style>
  <w:style w:type="paragraph" w:styleId="Heading8">
    <w:name w:val="heading 8"/>
    <w:basedOn w:val="Normal"/>
    <w:next w:val="Normal"/>
    <w:link w:val="Heading8Char"/>
    <w:uiPriority w:val="9"/>
    <w:semiHidden/>
    <w:unhideWhenUsed/>
    <w:qFormat/>
    <w:rsid w:val="00681BF2"/>
    <w:pPr>
      <w:keepNext/>
      <w:keepLines/>
      <w:spacing w:before="40" w:after="0"/>
      <w:outlineLvl w:val="7"/>
    </w:pPr>
    <w:rPr>
      <w:rFonts w:asciiTheme="majorHAnsi" w:eastAsiaTheme="majorEastAsia" w:hAnsiTheme="majorHAnsi" w:cstheme="majorBidi"/>
      <w:b/>
      <w:bCs/>
      <w:i/>
      <w:iCs/>
      <w:color w:val="818183" w:themeColor="accent6"/>
      <w:sz w:val="20"/>
      <w:szCs w:val="20"/>
    </w:rPr>
  </w:style>
  <w:style w:type="paragraph" w:styleId="Heading9">
    <w:name w:val="heading 9"/>
    <w:basedOn w:val="Normal"/>
    <w:next w:val="Normal"/>
    <w:link w:val="Heading9Char"/>
    <w:uiPriority w:val="9"/>
    <w:semiHidden/>
    <w:unhideWhenUsed/>
    <w:qFormat/>
    <w:rsid w:val="00681BF2"/>
    <w:pPr>
      <w:keepNext/>
      <w:keepLines/>
      <w:spacing w:before="40" w:after="0"/>
      <w:outlineLvl w:val="8"/>
    </w:pPr>
    <w:rPr>
      <w:rFonts w:asciiTheme="majorHAnsi" w:eastAsiaTheme="majorEastAsia" w:hAnsiTheme="majorHAnsi" w:cstheme="majorBidi"/>
      <w:i/>
      <w:iCs/>
      <w:color w:val="818183"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BF2"/>
    <w:rPr>
      <w:rFonts w:asciiTheme="majorHAnsi" w:eastAsiaTheme="majorEastAsia" w:hAnsiTheme="majorHAnsi" w:cstheme="majorBidi"/>
      <w:color w:val="606062" w:themeColor="accent6" w:themeShade="BF"/>
      <w:sz w:val="40"/>
      <w:szCs w:val="40"/>
    </w:rPr>
  </w:style>
  <w:style w:type="character" w:customStyle="1" w:styleId="Heading2Char">
    <w:name w:val="Heading 2 Char"/>
    <w:basedOn w:val="DefaultParagraphFont"/>
    <w:link w:val="Heading2"/>
    <w:uiPriority w:val="9"/>
    <w:rsid w:val="00681BF2"/>
    <w:rPr>
      <w:rFonts w:asciiTheme="majorHAnsi" w:eastAsiaTheme="majorEastAsia" w:hAnsiTheme="majorHAnsi" w:cstheme="majorBidi"/>
      <w:color w:val="606062" w:themeColor="accent6" w:themeShade="BF"/>
      <w:sz w:val="28"/>
      <w:szCs w:val="28"/>
    </w:rPr>
  </w:style>
  <w:style w:type="character" w:customStyle="1" w:styleId="Heading3Char">
    <w:name w:val="Heading 3 Char"/>
    <w:basedOn w:val="DefaultParagraphFont"/>
    <w:link w:val="Heading3"/>
    <w:uiPriority w:val="9"/>
    <w:rsid w:val="00681BF2"/>
    <w:rPr>
      <w:rFonts w:asciiTheme="majorHAnsi" w:eastAsiaTheme="majorEastAsia" w:hAnsiTheme="majorHAnsi" w:cstheme="majorBidi"/>
      <w:color w:val="606062" w:themeColor="accent6" w:themeShade="BF"/>
      <w:sz w:val="24"/>
      <w:szCs w:val="24"/>
    </w:rPr>
  </w:style>
  <w:style w:type="character" w:customStyle="1" w:styleId="Heading4Char">
    <w:name w:val="Heading 4 Char"/>
    <w:basedOn w:val="DefaultParagraphFont"/>
    <w:link w:val="Heading4"/>
    <w:uiPriority w:val="9"/>
    <w:semiHidden/>
    <w:rsid w:val="00681BF2"/>
    <w:rPr>
      <w:rFonts w:asciiTheme="majorHAnsi" w:eastAsiaTheme="majorEastAsia" w:hAnsiTheme="majorHAnsi" w:cstheme="majorBidi"/>
      <w:color w:val="818183" w:themeColor="accent6"/>
      <w:sz w:val="22"/>
      <w:szCs w:val="22"/>
    </w:rPr>
  </w:style>
  <w:style w:type="character" w:customStyle="1" w:styleId="Heading5Char">
    <w:name w:val="Heading 5 Char"/>
    <w:basedOn w:val="DefaultParagraphFont"/>
    <w:link w:val="Heading5"/>
    <w:uiPriority w:val="9"/>
    <w:semiHidden/>
    <w:rsid w:val="00681BF2"/>
    <w:rPr>
      <w:rFonts w:asciiTheme="majorHAnsi" w:eastAsiaTheme="majorEastAsia" w:hAnsiTheme="majorHAnsi" w:cstheme="majorBidi"/>
      <w:i/>
      <w:iCs/>
      <w:color w:val="818183" w:themeColor="accent6"/>
      <w:sz w:val="22"/>
      <w:szCs w:val="22"/>
    </w:rPr>
  </w:style>
  <w:style w:type="character" w:customStyle="1" w:styleId="Heading6Char">
    <w:name w:val="Heading 6 Char"/>
    <w:basedOn w:val="DefaultParagraphFont"/>
    <w:link w:val="Heading6"/>
    <w:uiPriority w:val="9"/>
    <w:semiHidden/>
    <w:rsid w:val="00681BF2"/>
    <w:rPr>
      <w:rFonts w:asciiTheme="majorHAnsi" w:eastAsiaTheme="majorEastAsia" w:hAnsiTheme="majorHAnsi" w:cstheme="majorBidi"/>
      <w:color w:val="818183" w:themeColor="accent6"/>
    </w:rPr>
  </w:style>
  <w:style w:type="character" w:customStyle="1" w:styleId="Heading7Char">
    <w:name w:val="Heading 7 Char"/>
    <w:basedOn w:val="DefaultParagraphFont"/>
    <w:link w:val="Heading7"/>
    <w:uiPriority w:val="9"/>
    <w:semiHidden/>
    <w:rsid w:val="00681BF2"/>
    <w:rPr>
      <w:rFonts w:asciiTheme="majorHAnsi" w:eastAsiaTheme="majorEastAsia" w:hAnsiTheme="majorHAnsi" w:cstheme="majorBidi"/>
      <w:b/>
      <w:bCs/>
      <w:color w:val="818183" w:themeColor="accent6"/>
    </w:rPr>
  </w:style>
  <w:style w:type="character" w:customStyle="1" w:styleId="Heading8Char">
    <w:name w:val="Heading 8 Char"/>
    <w:basedOn w:val="DefaultParagraphFont"/>
    <w:link w:val="Heading8"/>
    <w:uiPriority w:val="9"/>
    <w:semiHidden/>
    <w:rsid w:val="00681BF2"/>
    <w:rPr>
      <w:rFonts w:asciiTheme="majorHAnsi" w:eastAsiaTheme="majorEastAsia" w:hAnsiTheme="majorHAnsi" w:cstheme="majorBidi"/>
      <w:b/>
      <w:bCs/>
      <w:i/>
      <w:iCs/>
      <w:color w:val="818183" w:themeColor="accent6"/>
      <w:sz w:val="20"/>
      <w:szCs w:val="20"/>
    </w:rPr>
  </w:style>
  <w:style w:type="character" w:customStyle="1" w:styleId="Heading9Char">
    <w:name w:val="Heading 9 Char"/>
    <w:basedOn w:val="DefaultParagraphFont"/>
    <w:link w:val="Heading9"/>
    <w:uiPriority w:val="9"/>
    <w:semiHidden/>
    <w:rsid w:val="00681BF2"/>
    <w:rPr>
      <w:rFonts w:asciiTheme="majorHAnsi" w:eastAsiaTheme="majorEastAsia" w:hAnsiTheme="majorHAnsi" w:cstheme="majorBidi"/>
      <w:i/>
      <w:iCs/>
      <w:color w:val="818183" w:themeColor="accent6"/>
      <w:sz w:val="20"/>
      <w:szCs w:val="20"/>
    </w:rPr>
  </w:style>
  <w:style w:type="paragraph" w:styleId="Caption">
    <w:name w:val="caption"/>
    <w:basedOn w:val="Normal"/>
    <w:next w:val="Normal"/>
    <w:uiPriority w:val="35"/>
    <w:semiHidden/>
    <w:unhideWhenUsed/>
    <w:qFormat/>
    <w:rsid w:val="00681BF2"/>
    <w:pPr>
      <w:spacing w:line="240" w:lineRule="auto"/>
    </w:pPr>
    <w:rPr>
      <w:b/>
      <w:bCs/>
      <w:smallCaps/>
      <w:color w:val="595959" w:themeColor="text1" w:themeTint="A6"/>
    </w:rPr>
  </w:style>
  <w:style w:type="paragraph" w:styleId="Title">
    <w:name w:val="Title"/>
    <w:basedOn w:val="Normal"/>
    <w:next w:val="Normal"/>
    <w:link w:val="TitleChar"/>
    <w:uiPriority w:val="10"/>
    <w:qFormat/>
    <w:rsid w:val="00681BF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681BF2"/>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681BF2"/>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681BF2"/>
    <w:rPr>
      <w:rFonts w:asciiTheme="majorHAnsi" w:eastAsiaTheme="majorEastAsia" w:hAnsiTheme="majorHAnsi" w:cstheme="majorBidi"/>
      <w:sz w:val="30"/>
      <w:szCs w:val="30"/>
    </w:rPr>
  </w:style>
  <w:style w:type="character" w:styleId="Strong">
    <w:name w:val="Strong"/>
    <w:basedOn w:val="DefaultParagraphFont"/>
    <w:uiPriority w:val="22"/>
    <w:qFormat/>
    <w:rsid w:val="00681BF2"/>
    <w:rPr>
      <w:b/>
      <w:bCs/>
    </w:rPr>
  </w:style>
  <w:style w:type="character" w:styleId="Emphasis">
    <w:name w:val="Emphasis"/>
    <w:basedOn w:val="DefaultParagraphFont"/>
    <w:uiPriority w:val="20"/>
    <w:qFormat/>
    <w:rsid w:val="00681BF2"/>
    <w:rPr>
      <w:i/>
      <w:iCs/>
      <w:color w:val="818183" w:themeColor="accent6"/>
    </w:rPr>
  </w:style>
  <w:style w:type="paragraph" w:styleId="NoSpacing">
    <w:name w:val="No Spacing"/>
    <w:uiPriority w:val="1"/>
    <w:qFormat/>
    <w:rsid w:val="00681BF2"/>
    <w:pPr>
      <w:spacing w:after="0" w:line="240" w:lineRule="auto"/>
    </w:pPr>
  </w:style>
  <w:style w:type="paragraph" w:styleId="Quote">
    <w:name w:val="Quote"/>
    <w:basedOn w:val="Normal"/>
    <w:next w:val="Normal"/>
    <w:link w:val="QuoteChar"/>
    <w:uiPriority w:val="29"/>
    <w:qFormat/>
    <w:rsid w:val="00681BF2"/>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681BF2"/>
    <w:rPr>
      <w:i/>
      <w:iCs/>
      <w:color w:val="262626" w:themeColor="text1" w:themeTint="D9"/>
    </w:rPr>
  </w:style>
  <w:style w:type="paragraph" w:styleId="IntenseQuote">
    <w:name w:val="Intense Quote"/>
    <w:basedOn w:val="Normal"/>
    <w:next w:val="Normal"/>
    <w:link w:val="IntenseQuoteChar"/>
    <w:uiPriority w:val="30"/>
    <w:qFormat/>
    <w:rsid w:val="00681BF2"/>
    <w:pPr>
      <w:spacing w:before="160" w:after="160" w:line="264" w:lineRule="auto"/>
      <w:ind w:left="720" w:right="720"/>
      <w:jc w:val="center"/>
    </w:pPr>
    <w:rPr>
      <w:rFonts w:asciiTheme="majorHAnsi" w:eastAsiaTheme="majorEastAsia" w:hAnsiTheme="majorHAnsi" w:cstheme="majorBidi"/>
      <w:i/>
      <w:iCs/>
      <w:color w:val="818183" w:themeColor="accent6"/>
      <w:sz w:val="32"/>
      <w:szCs w:val="32"/>
    </w:rPr>
  </w:style>
  <w:style w:type="character" w:customStyle="1" w:styleId="IntenseQuoteChar">
    <w:name w:val="Intense Quote Char"/>
    <w:basedOn w:val="DefaultParagraphFont"/>
    <w:link w:val="IntenseQuote"/>
    <w:uiPriority w:val="30"/>
    <w:rsid w:val="00681BF2"/>
    <w:rPr>
      <w:rFonts w:asciiTheme="majorHAnsi" w:eastAsiaTheme="majorEastAsia" w:hAnsiTheme="majorHAnsi" w:cstheme="majorBidi"/>
      <w:i/>
      <w:iCs/>
      <w:color w:val="818183" w:themeColor="accent6"/>
      <w:sz w:val="32"/>
      <w:szCs w:val="32"/>
    </w:rPr>
  </w:style>
  <w:style w:type="character" w:styleId="SubtleEmphasis">
    <w:name w:val="Subtle Emphasis"/>
    <w:basedOn w:val="DefaultParagraphFont"/>
    <w:uiPriority w:val="19"/>
    <w:qFormat/>
    <w:rsid w:val="00681BF2"/>
    <w:rPr>
      <w:i/>
      <w:iCs/>
    </w:rPr>
  </w:style>
  <w:style w:type="character" w:styleId="IntenseEmphasis">
    <w:name w:val="Intense Emphasis"/>
    <w:basedOn w:val="DefaultParagraphFont"/>
    <w:uiPriority w:val="21"/>
    <w:qFormat/>
    <w:rsid w:val="00681BF2"/>
    <w:rPr>
      <w:b/>
      <w:bCs/>
      <w:i/>
      <w:iCs/>
    </w:rPr>
  </w:style>
  <w:style w:type="character" w:styleId="SubtleReference">
    <w:name w:val="Subtle Reference"/>
    <w:basedOn w:val="DefaultParagraphFont"/>
    <w:uiPriority w:val="31"/>
    <w:qFormat/>
    <w:rsid w:val="00681BF2"/>
    <w:rPr>
      <w:smallCaps/>
      <w:color w:val="595959" w:themeColor="text1" w:themeTint="A6"/>
    </w:rPr>
  </w:style>
  <w:style w:type="character" w:styleId="IntenseReference">
    <w:name w:val="Intense Reference"/>
    <w:basedOn w:val="DefaultParagraphFont"/>
    <w:uiPriority w:val="32"/>
    <w:qFormat/>
    <w:rsid w:val="00681BF2"/>
    <w:rPr>
      <w:b/>
      <w:bCs/>
      <w:smallCaps/>
      <w:color w:val="818183" w:themeColor="accent6"/>
    </w:rPr>
  </w:style>
  <w:style w:type="character" w:styleId="BookTitle">
    <w:name w:val="Book Title"/>
    <w:basedOn w:val="DefaultParagraphFont"/>
    <w:uiPriority w:val="33"/>
    <w:qFormat/>
    <w:rsid w:val="00681BF2"/>
    <w:rPr>
      <w:b/>
      <w:bCs/>
      <w:caps w:val="0"/>
      <w:smallCaps/>
      <w:spacing w:val="7"/>
      <w:sz w:val="21"/>
      <w:szCs w:val="21"/>
    </w:rPr>
  </w:style>
  <w:style w:type="paragraph" w:styleId="TOCHeading">
    <w:name w:val="TOC Heading"/>
    <w:basedOn w:val="Heading1"/>
    <w:next w:val="Normal"/>
    <w:uiPriority w:val="39"/>
    <w:unhideWhenUsed/>
    <w:qFormat/>
    <w:rsid w:val="00681BF2"/>
    <w:pPr>
      <w:outlineLvl w:val="9"/>
    </w:pPr>
  </w:style>
  <w:style w:type="paragraph" w:styleId="ListParagraph">
    <w:name w:val="List Paragraph"/>
    <w:basedOn w:val="Normal"/>
    <w:uiPriority w:val="34"/>
    <w:qFormat/>
    <w:rsid w:val="00343F96"/>
    <w:pPr>
      <w:ind w:left="720"/>
      <w:contextualSpacing/>
    </w:pPr>
  </w:style>
  <w:style w:type="table" w:styleId="TableGrid">
    <w:name w:val="Table Grid"/>
    <w:basedOn w:val="TableNormal"/>
    <w:uiPriority w:val="39"/>
    <w:rsid w:val="00C86EBE"/>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FA4112"/>
    <w:pPr>
      <w:spacing w:after="100"/>
    </w:pPr>
  </w:style>
  <w:style w:type="paragraph" w:styleId="TOC2">
    <w:name w:val="toc 2"/>
    <w:basedOn w:val="Normal"/>
    <w:next w:val="Normal"/>
    <w:autoRedefine/>
    <w:uiPriority w:val="39"/>
    <w:unhideWhenUsed/>
    <w:rsid w:val="00FA4112"/>
    <w:pPr>
      <w:spacing w:after="100"/>
      <w:ind w:left="210"/>
    </w:pPr>
  </w:style>
  <w:style w:type="paragraph" w:styleId="TOC3">
    <w:name w:val="toc 3"/>
    <w:basedOn w:val="Normal"/>
    <w:next w:val="Normal"/>
    <w:autoRedefine/>
    <w:uiPriority w:val="39"/>
    <w:unhideWhenUsed/>
    <w:rsid w:val="00FA4112"/>
    <w:pPr>
      <w:spacing w:after="100"/>
      <w:ind w:left="420"/>
    </w:pPr>
  </w:style>
  <w:style w:type="character" w:styleId="Hyperlink">
    <w:name w:val="Hyperlink"/>
    <w:basedOn w:val="DefaultParagraphFont"/>
    <w:uiPriority w:val="99"/>
    <w:unhideWhenUsed/>
    <w:rsid w:val="00FA4112"/>
    <w:rPr>
      <w:color w:val="F59E00" w:themeColor="hyperlink"/>
      <w:u w:val="single"/>
    </w:rPr>
  </w:style>
  <w:style w:type="paragraph" w:styleId="Bibliography">
    <w:name w:val="Bibliography"/>
    <w:basedOn w:val="Normal"/>
    <w:next w:val="Normal"/>
    <w:uiPriority w:val="37"/>
    <w:unhideWhenUsed/>
    <w:rsid w:val="00171325"/>
  </w:style>
  <w:style w:type="paragraph" w:styleId="Header">
    <w:name w:val="header"/>
    <w:basedOn w:val="Normal"/>
    <w:link w:val="HeaderChar"/>
    <w:uiPriority w:val="99"/>
    <w:unhideWhenUsed/>
    <w:rsid w:val="00C46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ACE"/>
  </w:style>
  <w:style w:type="paragraph" w:styleId="Footer">
    <w:name w:val="footer"/>
    <w:basedOn w:val="Normal"/>
    <w:link w:val="FooterChar"/>
    <w:uiPriority w:val="99"/>
    <w:unhideWhenUsed/>
    <w:rsid w:val="00C46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97602">
      <w:bodyDiv w:val="1"/>
      <w:marLeft w:val="0"/>
      <w:marRight w:val="0"/>
      <w:marTop w:val="0"/>
      <w:marBottom w:val="0"/>
      <w:divBdr>
        <w:top w:val="none" w:sz="0" w:space="0" w:color="auto"/>
        <w:left w:val="none" w:sz="0" w:space="0" w:color="auto"/>
        <w:bottom w:val="none" w:sz="0" w:space="0" w:color="auto"/>
        <w:right w:val="none" w:sz="0" w:space="0" w:color="auto"/>
      </w:divBdr>
    </w:div>
    <w:div w:id="214587011">
      <w:bodyDiv w:val="1"/>
      <w:marLeft w:val="0"/>
      <w:marRight w:val="0"/>
      <w:marTop w:val="0"/>
      <w:marBottom w:val="0"/>
      <w:divBdr>
        <w:top w:val="none" w:sz="0" w:space="0" w:color="auto"/>
        <w:left w:val="none" w:sz="0" w:space="0" w:color="auto"/>
        <w:bottom w:val="none" w:sz="0" w:space="0" w:color="auto"/>
        <w:right w:val="none" w:sz="0" w:space="0" w:color="auto"/>
      </w:divBdr>
    </w:div>
    <w:div w:id="480854078">
      <w:bodyDiv w:val="1"/>
      <w:marLeft w:val="0"/>
      <w:marRight w:val="0"/>
      <w:marTop w:val="0"/>
      <w:marBottom w:val="0"/>
      <w:divBdr>
        <w:top w:val="none" w:sz="0" w:space="0" w:color="auto"/>
        <w:left w:val="none" w:sz="0" w:space="0" w:color="auto"/>
        <w:bottom w:val="none" w:sz="0" w:space="0" w:color="auto"/>
        <w:right w:val="none" w:sz="0" w:space="0" w:color="auto"/>
      </w:divBdr>
    </w:div>
    <w:div w:id="611085248">
      <w:bodyDiv w:val="1"/>
      <w:marLeft w:val="0"/>
      <w:marRight w:val="0"/>
      <w:marTop w:val="0"/>
      <w:marBottom w:val="0"/>
      <w:divBdr>
        <w:top w:val="none" w:sz="0" w:space="0" w:color="auto"/>
        <w:left w:val="none" w:sz="0" w:space="0" w:color="auto"/>
        <w:bottom w:val="none" w:sz="0" w:space="0" w:color="auto"/>
        <w:right w:val="none" w:sz="0" w:space="0" w:color="auto"/>
      </w:divBdr>
    </w:div>
    <w:div w:id="649407805">
      <w:bodyDiv w:val="1"/>
      <w:marLeft w:val="0"/>
      <w:marRight w:val="0"/>
      <w:marTop w:val="0"/>
      <w:marBottom w:val="0"/>
      <w:divBdr>
        <w:top w:val="none" w:sz="0" w:space="0" w:color="auto"/>
        <w:left w:val="none" w:sz="0" w:space="0" w:color="auto"/>
        <w:bottom w:val="none" w:sz="0" w:space="0" w:color="auto"/>
        <w:right w:val="none" w:sz="0" w:space="0" w:color="auto"/>
      </w:divBdr>
    </w:div>
    <w:div w:id="836576271">
      <w:bodyDiv w:val="1"/>
      <w:marLeft w:val="0"/>
      <w:marRight w:val="0"/>
      <w:marTop w:val="0"/>
      <w:marBottom w:val="0"/>
      <w:divBdr>
        <w:top w:val="none" w:sz="0" w:space="0" w:color="auto"/>
        <w:left w:val="none" w:sz="0" w:space="0" w:color="auto"/>
        <w:bottom w:val="none" w:sz="0" w:space="0" w:color="auto"/>
        <w:right w:val="none" w:sz="0" w:space="0" w:color="auto"/>
      </w:divBdr>
    </w:div>
    <w:div w:id="968896203">
      <w:bodyDiv w:val="1"/>
      <w:marLeft w:val="0"/>
      <w:marRight w:val="0"/>
      <w:marTop w:val="0"/>
      <w:marBottom w:val="0"/>
      <w:divBdr>
        <w:top w:val="none" w:sz="0" w:space="0" w:color="auto"/>
        <w:left w:val="none" w:sz="0" w:space="0" w:color="auto"/>
        <w:bottom w:val="none" w:sz="0" w:space="0" w:color="auto"/>
        <w:right w:val="none" w:sz="0" w:space="0" w:color="auto"/>
      </w:divBdr>
    </w:div>
    <w:div w:id="1060863507">
      <w:bodyDiv w:val="1"/>
      <w:marLeft w:val="0"/>
      <w:marRight w:val="0"/>
      <w:marTop w:val="0"/>
      <w:marBottom w:val="0"/>
      <w:divBdr>
        <w:top w:val="none" w:sz="0" w:space="0" w:color="auto"/>
        <w:left w:val="none" w:sz="0" w:space="0" w:color="auto"/>
        <w:bottom w:val="none" w:sz="0" w:space="0" w:color="auto"/>
        <w:right w:val="none" w:sz="0" w:space="0" w:color="auto"/>
      </w:divBdr>
    </w:div>
    <w:div w:id="1292397582">
      <w:bodyDiv w:val="1"/>
      <w:marLeft w:val="0"/>
      <w:marRight w:val="0"/>
      <w:marTop w:val="0"/>
      <w:marBottom w:val="0"/>
      <w:divBdr>
        <w:top w:val="none" w:sz="0" w:space="0" w:color="auto"/>
        <w:left w:val="none" w:sz="0" w:space="0" w:color="auto"/>
        <w:bottom w:val="none" w:sz="0" w:space="0" w:color="auto"/>
        <w:right w:val="none" w:sz="0" w:space="0" w:color="auto"/>
      </w:divBdr>
    </w:div>
    <w:div w:id="1397895329">
      <w:bodyDiv w:val="1"/>
      <w:marLeft w:val="0"/>
      <w:marRight w:val="0"/>
      <w:marTop w:val="0"/>
      <w:marBottom w:val="0"/>
      <w:divBdr>
        <w:top w:val="none" w:sz="0" w:space="0" w:color="auto"/>
        <w:left w:val="none" w:sz="0" w:space="0" w:color="auto"/>
        <w:bottom w:val="none" w:sz="0" w:space="0" w:color="auto"/>
        <w:right w:val="none" w:sz="0" w:space="0" w:color="auto"/>
      </w:divBdr>
    </w:div>
    <w:div w:id="1463113499">
      <w:bodyDiv w:val="1"/>
      <w:marLeft w:val="0"/>
      <w:marRight w:val="0"/>
      <w:marTop w:val="0"/>
      <w:marBottom w:val="0"/>
      <w:divBdr>
        <w:top w:val="none" w:sz="0" w:space="0" w:color="auto"/>
        <w:left w:val="none" w:sz="0" w:space="0" w:color="auto"/>
        <w:bottom w:val="none" w:sz="0" w:space="0" w:color="auto"/>
        <w:right w:val="none" w:sz="0" w:space="0" w:color="auto"/>
      </w:divBdr>
    </w:div>
    <w:div w:id="1723211631">
      <w:bodyDiv w:val="1"/>
      <w:marLeft w:val="0"/>
      <w:marRight w:val="0"/>
      <w:marTop w:val="0"/>
      <w:marBottom w:val="0"/>
      <w:divBdr>
        <w:top w:val="none" w:sz="0" w:space="0" w:color="auto"/>
        <w:left w:val="none" w:sz="0" w:space="0" w:color="auto"/>
        <w:bottom w:val="none" w:sz="0" w:space="0" w:color="auto"/>
        <w:right w:val="none" w:sz="0" w:space="0" w:color="auto"/>
      </w:divBdr>
    </w:div>
    <w:div w:id="1945921452">
      <w:bodyDiv w:val="1"/>
      <w:marLeft w:val="0"/>
      <w:marRight w:val="0"/>
      <w:marTop w:val="0"/>
      <w:marBottom w:val="0"/>
      <w:divBdr>
        <w:top w:val="none" w:sz="0" w:space="0" w:color="auto"/>
        <w:left w:val="none" w:sz="0" w:space="0" w:color="auto"/>
        <w:bottom w:val="none" w:sz="0" w:space="0" w:color="auto"/>
        <w:right w:val="none" w:sz="0" w:space="0" w:color="auto"/>
      </w:divBdr>
    </w:div>
    <w:div w:id="1996453395">
      <w:bodyDiv w:val="1"/>
      <w:marLeft w:val="0"/>
      <w:marRight w:val="0"/>
      <w:marTop w:val="0"/>
      <w:marBottom w:val="0"/>
      <w:divBdr>
        <w:top w:val="none" w:sz="0" w:space="0" w:color="auto"/>
        <w:left w:val="none" w:sz="0" w:space="0" w:color="auto"/>
        <w:bottom w:val="none" w:sz="0" w:space="0" w:color="auto"/>
        <w:right w:val="none" w:sz="0" w:space="0" w:color="auto"/>
      </w:divBdr>
    </w:div>
    <w:div w:id="1996644313">
      <w:bodyDiv w:val="1"/>
      <w:marLeft w:val="0"/>
      <w:marRight w:val="0"/>
      <w:marTop w:val="0"/>
      <w:marBottom w:val="0"/>
      <w:divBdr>
        <w:top w:val="none" w:sz="0" w:space="0" w:color="auto"/>
        <w:left w:val="none" w:sz="0" w:space="0" w:color="auto"/>
        <w:bottom w:val="none" w:sz="0" w:space="0" w:color="auto"/>
        <w:right w:val="none" w:sz="0" w:space="0" w:color="auto"/>
      </w:divBdr>
    </w:div>
    <w:div w:id="212607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Hol17</b:Tag>
    <b:SourceType>JournalArticle</b:SourceType>
    <b:Guid>{B01F7676-4F43-4B4A-A6EE-B401A7148813}</b:Guid>
    <b:Author>
      <b:Author>
        <b:NameList>
          <b:Person>
            <b:Last>Hollebeek</b:Last>
            <b:First>L.D.,</b:First>
            <b:Middle>Juric, B. and Tang, W.</b:Middle>
          </b:Person>
        </b:NameList>
      </b:Author>
    </b:Author>
    <b:Title>Hollebeek, L.D., Juric, B. aVirtual brand community engagement practices: a refined typology and model</b:Title>
    <b:JournalName>Journal of Services Marketing</b:JournalName>
    <b:Year>2017</b:Year>
    <b:Pages>204-217</b:Pages>
    <b:Volume>31</b:Volume>
    <b:Issue>3</b:Issue>
    <b:RefOrder>1</b:RefOrder>
  </b:Source>
  <b:Source>
    <b:Tag>Tsa09</b:Tag>
    <b:SourceType>JournalArticle</b:SourceType>
    <b:Guid>{B11E0799-4B7D-4517-91AA-D80CE9792BEF}</b:Guid>
    <b:Author>
      <b:Author>
        <b:NameList>
          <b:Person>
            <b:Last>Tsang</b:Last>
            <b:First>S.</b:First>
          </b:Person>
          <b:Person>
            <b:Last> Wellford</b:Last>
            <b:First>R.</b:First>
          </b:Person>
          <b:Person>
            <b:Last>Brown</b:Last>
            <b:First>M.</b:First>
          </b:Person>
        </b:NameList>
      </b:Author>
    </b:Author>
    <b:Title>Reporting on community investment</b:Title>
    <b:JournalName>Coorporate Social Responsibility and Environmental Management</b:JournalName>
    <b:Year>2009</b:Year>
    <b:Pages>123-136</b:Pages>
    <b:Volume>16</b:Volume>
    <b:Issue>3</b:Issue>
    <b:RefOrder>6</b:RefOrder>
  </b:Source>
  <b:Source>
    <b:Tag>Cam10</b:Tag>
    <b:SourceType>JournalArticle</b:SourceType>
    <b:Guid>{E69C1021-334A-4F4C-9234-72E3AECF0564}</b:Guid>
    <b:Author>
      <b:Author>
        <b:NameList>
          <b:Person>
            <b:Last>Campbell</b:Last>
            <b:First>D.</b:First>
          </b:Person>
          <b:Person>
            <b:Last>Rahman</b:Last>
            <b:First>M.</b:First>
          </b:Person>
        </b:NameList>
      </b:Author>
    </b:Author>
    <b:Title>A longitudinal examination of intellectual capital reporting in Marks &amp; Spencer annual reports, 1978–2008</b:Title>
    <b:JournalName>The British Accounting Review</b:JournalName>
    <b:Year>2010</b:Year>
    <b:Pages>56-70</b:Pages>
    <b:Volume>42</b:Volume>
    <b:Issue>1</b:Issue>
    <b:RefOrder>3</b:RefOrder>
  </b:Source>
  <b:Source xmlns:b="http://schemas.openxmlformats.org/officeDocument/2006/bibliography">
    <b:Tag>Dil20</b:Tag>
    <b:SourceType>Report</b:SourceType>
    <b:Guid>{4E1C1DF0-AE30-429C-B996-CDE58F274A31}</b:Guid>
    <b:Author>
      <b:Author>
        <b:NameList>
          <b:Person>
            <b:Last>Dilrukchi</b:Last>
            <b:First>V.</b:First>
          </b:Person>
        </b:NameList>
      </b:Author>
    </b:Author>
    <b:Title>Citizen Engagement for Planning and Development of Local Settings</b:Title>
    <b:Year>2020</b:Year>
    <b:RefOrder>5</b:RefOrder>
  </b:Source>
  <b:Source>
    <b:Tag>MS202</b:Tag>
    <b:SourceType>InternetSite</b:SourceType>
    <b:Guid>{31680179-5E2D-45E0-93E5-0ADDDC9CBA5F}</b:Guid>
    <b:Author>
      <b:Author>
        <b:Corporate>M&amp;S</b:Corporate>
      </b:Author>
    </b:Author>
    <b:Title>Community Engagement</b:Title>
    <b:Year>2020</b:Year>
    <b:YearAccessed>2020</b:YearAccessed>
    <b:MonthAccessed>12</b:MonthAccessed>
    <b:DayAccessed>15</b:DayAccessed>
    <b:URL>M&amp;S , 2020. Community Engagemen https://corporate.marksandspencer.com/sustainability/communityengagement#6bfaae63370349dda563a2c7c4ebfda5 </b:URL>
    <b:RefOrder>4</b:RefOrder>
  </b:Source>
  <b:Source>
    <b:Tag>MMi90</b:Tag>
    <b:SourceType>JournalArticle</b:SourceType>
    <b:Guid>{638148BD-C331-4724-A0EF-16908ECA1F12}</b:Guid>
    <b:Title> Improving health through community organization</b:Title>
    <b:Year>1990</b:Year>
    <b:JournalName> Health behavior and health education: theory,research and practice</b:JournalName>
    <b:Pages>169-181</b:Pages>
    <b:Author>
      <b:Author>
        <b:NameList>
          <b:Person>
            <b:Last>Minkler</b:Last>
            <b:First>M.</b:First>
          </b:Person>
        </b:NameList>
      </b:Author>
    </b:Author>
    <b:RefOrder>2</b:RefOrder>
  </b:Source>
  <b:Source>
    <b:Tag>Ben00</b:Tag>
    <b:SourceType>Book</b:SourceType>
    <b:Guid>{DCE3D9B4-16E9-4FC6-B5E9-ECD27C1D8CB0}</b:Guid>
    <b:Title>Skills Development in Higher Education and Employment</b:Title>
    <b:Year>2000</b:Year>
    <b:Author>
      <b:Author>
        <b:NameList>
          <b:Person>
            <b:Last>Bennet</b:Last>
            <b:First>N.</b:First>
          </b:Person>
          <b:Person>
            <b:Last>Dunne</b:Last>
            <b:First>E.</b:First>
          </b:Person>
          <b:Person>
            <b:Last>Carre</b:Last>
            <b:First>C.</b:First>
          </b:Person>
        </b:NameList>
      </b:Author>
    </b:Author>
    <b:City>London</b:City>
    <b:Publisher> Society for Research into Higher Education, Ltd</b:Publisher>
    <b:RefOrder>8</b:RefOrder>
  </b:Source>
  <b:Source>
    <b:Tag>Eis13</b:Tag>
    <b:SourceType>JournalArticle</b:SourceType>
    <b:Guid>{0C195BE6-9A0B-4AE3-95C4-B8731D9979BC}</b:Guid>
    <b:Title>Employee motivation for personal development plan effectiveness</b:Title>
    <b:Year>2013</b:Year>
    <b:Author>
      <b:Author>
        <b:NameList>
          <b:Person>
            <b:Last>Eisele</b:Last>
            <b:First>L.</b:First>
          </b:Person>
          <b:Person>
            <b:Last>Grohnet</b:Last>
            <b:First>T.</b:First>
          </b:Person>
          <b:Person>
            <b:Last>Segers</b:Last>
            <b:First>M.</b:First>
          </b:Person>
        </b:NameList>
      </b:Author>
    </b:Author>
    <b:JournalName>European Journal of Training and Development</b:JournalName>
    <b:Pages>527-543</b:Pages>
    <b:Volume>37</b:Volume>
    <b:Issue>6</b:Issue>
    <b:RefOrder>9</b:RefOrder>
  </b:Source>
  <b:Source>
    <b:Tag>AMo11</b:Tag>
    <b:SourceType>Book</b:SourceType>
    <b:Guid>{D7CB183B-AEAC-4678-928F-F4A07AD02361}</b:Guid>
    <b:Title>Self‐Awareness Part 1: Definition, Measures, Effects, Functions, and Antecedents</b:Title>
    <b:Year>2011</b:Year>
    <b:Author>
      <b:Author>
        <b:NameList>
          <b:Person>
            <b:Last>Morin</b:Last>
            <b:First>A.</b:First>
          </b:Person>
        </b:NameList>
      </b:Author>
    </b:Author>
    <b:City>London</b:City>
    <b:Publisher>Blackwell Publishing Ltd</b:Publisher>
    <b:RefOrder>7</b:RefOrder>
  </b:Source>
</b:Sources>
</file>

<file path=customXml/itemProps1.xml><?xml version="1.0" encoding="utf-8"?>
<ds:datastoreItem xmlns:ds="http://schemas.openxmlformats.org/officeDocument/2006/customXml" ds:itemID="{061844F2-ED8C-4D84-92BC-95C3F7F01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3174</Words>
  <Characters>18098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Tsvetomila Metodieva (1808619)</dc:creator>
  <cp:keywords/>
  <dc:description/>
  <cp:lastModifiedBy>Housekeeping Manager HDV Tunbridge Wells</cp:lastModifiedBy>
  <cp:revision>6</cp:revision>
  <dcterms:created xsi:type="dcterms:W3CDTF">2020-12-17T12:21:00Z</dcterms:created>
  <dcterms:modified xsi:type="dcterms:W3CDTF">2020-12-17T12:57:00Z</dcterms:modified>
</cp:coreProperties>
</file>