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9573D" w:rsidRDefault="00E8077B" w:rsidP="00101AE7">
      <w:pPr>
        <w:rPr>
          <w:rFonts w:ascii="Arial" w:hAnsi="Arial" w:cs="Arial"/>
          <w:sz w:val="40"/>
          <w:szCs w:val="40"/>
        </w:rPr>
      </w:pPr>
      <w:bookmarkStart w:id="0" w:name="_Toc477776616"/>
      <w:r>
        <w:rPr>
          <w:rFonts w:ascii="Arial" w:hAnsi="Arial" w:cs="Arial"/>
          <w:noProof/>
          <w:color w:val="0070C0"/>
          <w:sz w:val="28"/>
          <w:szCs w:val="28"/>
          <w:lang w:eastAsia="en-GB"/>
        </w:rPr>
        <w:drawing>
          <wp:anchor distT="0" distB="0" distL="114300" distR="114300" simplePos="0" relativeHeight="251685888" behindDoc="1" locked="0" layoutInCell="1" allowOverlap="1" wp14:anchorId="56D436AE" wp14:editId="2642838F">
            <wp:simplePos x="0" y="0"/>
            <wp:positionH relativeFrom="column">
              <wp:posOffset>1285240</wp:posOffset>
            </wp:positionH>
            <wp:positionV relativeFrom="paragraph">
              <wp:posOffset>3829050</wp:posOffset>
            </wp:positionV>
            <wp:extent cx="3209925" cy="3954780"/>
            <wp:effectExtent l="0" t="0" r="9525" b="7620"/>
            <wp:wrapTight wrapText="bothSides">
              <wp:wrapPolygon edited="0">
                <wp:start x="0" y="0"/>
                <wp:lineTo x="0" y="21538"/>
                <wp:lineTo x="21536" y="21538"/>
                <wp:lineTo x="21536" y="0"/>
                <wp:lineTo x="0" y="0"/>
              </wp:wrapPolygon>
            </wp:wrapTight>
            <wp:docPr id="2" name="Picture 2" descr="C:\Users\Tim\Desktop\2nd year\Research Methods and GIS\Assignment - Research Proposal\Assignment\Preserved Counties of Wal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im\Desktop\2nd year\Research Methods and GIS\Assignment - Research Proposal\Assignment\Preserved Counties of Wales.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09925" cy="3954780"/>
                    </a:xfrm>
                    <a:prstGeom prst="rect">
                      <a:avLst/>
                    </a:prstGeom>
                    <a:noFill/>
                    <a:ln>
                      <a:noFill/>
                    </a:ln>
                  </pic:spPr>
                </pic:pic>
              </a:graphicData>
            </a:graphic>
            <wp14:sizeRelH relativeFrom="page">
              <wp14:pctWidth>0</wp14:pctWidth>
            </wp14:sizeRelH>
            <wp14:sizeRelV relativeFrom="page">
              <wp14:pctHeight>0</wp14:pctHeight>
            </wp14:sizeRelV>
          </wp:anchor>
        </w:drawing>
      </w:r>
      <w:r w:rsidR="002D121C">
        <w:rPr>
          <w:rFonts w:ascii="Arial" w:hAnsi="Arial" w:cs="Arial"/>
          <w:noProof/>
          <w:sz w:val="40"/>
          <w:szCs w:val="40"/>
          <w:lang w:eastAsia="en-GB"/>
        </w:rPr>
        <w:drawing>
          <wp:anchor distT="0" distB="0" distL="114300" distR="114300" simplePos="0" relativeHeight="251681792" behindDoc="1" locked="0" layoutInCell="1" allowOverlap="1" wp14:anchorId="47B08EC5" wp14:editId="5B61ED29">
            <wp:simplePos x="0" y="0"/>
            <wp:positionH relativeFrom="column">
              <wp:posOffset>-50165</wp:posOffset>
            </wp:positionH>
            <wp:positionV relativeFrom="paragraph">
              <wp:posOffset>-152400</wp:posOffset>
            </wp:positionV>
            <wp:extent cx="5924550" cy="3800475"/>
            <wp:effectExtent l="0" t="0" r="0" b="9525"/>
            <wp:wrapTight wrapText="bothSides">
              <wp:wrapPolygon edited="0">
                <wp:start x="0" y="0"/>
                <wp:lineTo x="0" y="21546"/>
                <wp:lineTo x="21531" y="21546"/>
                <wp:lineTo x="21531" y="0"/>
                <wp:lineTo x="0" y="0"/>
              </wp:wrapPolygon>
            </wp:wrapTight>
            <wp:docPr id="8" name="Picture 8" descr="C:\Users\Tim\Desktop\2nd year\Research Methods and GIS\Assignment - Research Proposal\Assignment\Front Page Spe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Tim\Desktop\2nd year\Research Methods and GIS\Assignment - Research Proposal\Assignment\Front Page Speel.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24550" cy="38004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63201" w:rsidRDefault="00E63201" w:rsidP="00537ADB">
      <w:pPr>
        <w:rPr>
          <w:rFonts w:ascii="Arial" w:hAnsi="Arial" w:cs="Arial"/>
          <w:color w:val="0070C0"/>
          <w:sz w:val="28"/>
          <w:szCs w:val="28"/>
        </w:rPr>
      </w:pPr>
    </w:p>
    <w:p w:rsidR="009D5B64" w:rsidRDefault="009D5B64" w:rsidP="00537ADB">
      <w:pPr>
        <w:rPr>
          <w:rFonts w:ascii="Arial" w:hAnsi="Arial" w:cs="Arial"/>
          <w:color w:val="0070C0"/>
          <w:sz w:val="28"/>
          <w:szCs w:val="28"/>
        </w:rPr>
      </w:pPr>
    </w:p>
    <w:p w:rsidR="009D5B64" w:rsidRDefault="009D5B64" w:rsidP="00537ADB">
      <w:pPr>
        <w:rPr>
          <w:rFonts w:ascii="Arial" w:hAnsi="Arial" w:cs="Arial"/>
          <w:color w:val="0070C0"/>
          <w:sz w:val="28"/>
          <w:szCs w:val="28"/>
        </w:rPr>
      </w:pPr>
    </w:p>
    <w:p w:rsidR="009D5B64" w:rsidRDefault="009D5B64" w:rsidP="00537ADB">
      <w:pPr>
        <w:rPr>
          <w:rFonts w:ascii="Arial" w:hAnsi="Arial" w:cs="Arial"/>
          <w:color w:val="0070C0"/>
          <w:sz w:val="28"/>
          <w:szCs w:val="28"/>
        </w:rPr>
      </w:pPr>
    </w:p>
    <w:p w:rsidR="009D5B64" w:rsidRDefault="009D5B64" w:rsidP="00537ADB">
      <w:pPr>
        <w:rPr>
          <w:rFonts w:ascii="Arial" w:hAnsi="Arial" w:cs="Arial"/>
          <w:color w:val="0070C0"/>
          <w:sz w:val="28"/>
          <w:szCs w:val="28"/>
        </w:rPr>
      </w:pPr>
    </w:p>
    <w:p w:rsidR="00D4737A" w:rsidRDefault="00D4737A" w:rsidP="00537ADB">
      <w:pPr>
        <w:rPr>
          <w:rFonts w:ascii="Arial" w:hAnsi="Arial" w:cs="Arial"/>
          <w:color w:val="0070C0"/>
          <w:sz w:val="28"/>
          <w:szCs w:val="28"/>
        </w:rPr>
      </w:pPr>
    </w:p>
    <w:p w:rsidR="00B76921" w:rsidRDefault="00B76921" w:rsidP="00537ADB">
      <w:pPr>
        <w:rPr>
          <w:rFonts w:ascii="Arial" w:hAnsi="Arial" w:cs="Arial"/>
          <w:color w:val="0070C0"/>
          <w:sz w:val="28"/>
          <w:szCs w:val="28"/>
        </w:rPr>
      </w:pPr>
    </w:p>
    <w:p w:rsidR="009D5B64" w:rsidRDefault="009D5B64" w:rsidP="00537ADB">
      <w:pPr>
        <w:rPr>
          <w:rFonts w:ascii="Arial" w:hAnsi="Arial" w:cs="Arial"/>
          <w:color w:val="0070C0"/>
          <w:sz w:val="28"/>
          <w:szCs w:val="28"/>
        </w:rPr>
      </w:pPr>
    </w:p>
    <w:p w:rsidR="009D5B64" w:rsidRDefault="009D5B64" w:rsidP="00537ADB">
      <w:pPr>
        <w:rPr>
          <w:rFonts w:ascii="Arial" w:hAnsi="Arial" w:cs="Arial"/>
          <w:color w:val="0070C0"/>
          <w:sz w:val="28"/>
          <w:szCs w:val="28"/>
        </w:rPr>
      </w:pPr>
    </w:p>
    <w:p w:rsidR="009D5B64" w:rsidRDefault="009D5B64" w:rsidP="00537ADB">
      <w:pPr>
        <w:rPr>
          <w:rFonts w:ascii="Arial" w:hAnsi="Arial" w:cs="Arial"/>
          <w:color w:val="0070C0"/>
          <w:sz w:val="28"/>
          <w:szCs w:val="28"/>
        </w:rPr>
      </w:pPr>
    </w:p>
    <w:p w:rsidR="009D5B64" w:rsidRDefault="00E8077B" w:rsidP="00537ADB">
      <w:pPr>
        <w:rPr>
          <w:rFonts w:ascii="Arial" w:hAnsi="Arial" w:cs="Arial"/>
          <w:color w:val="0070C0"/>
          <w:sz w:val="28"/>
          <w:szCs w:val="28"/>
        </w:rPr>
      </w:pPr>
      <w:r>
        <w:rPr>
          <w:rFonts w:ascii="Arial" w:hAnsi="Arial" w:cs="Arial"/>
          <w:color w:val="0070C0"/>
          <w:sz w:val="28"/>
          <w:szCs w:val="28"/>
        </w:rPr>
        <w:tab/>
      </w:r>
      <w:r>
        <w:rPr>
          <w:rFonts w:ascii="Arial" w:hAnsi="Arial" w:cs="Arial"/>
          <w:color w:val="0070C0"/>
          <w:sz w:val="28"/>
          <w:szCs w:val="28"/>
        </w:rPr>
        <w:tab/>
      </w:r>
      <w:r>
        <w:rPr>
          <w:rFonts w:ascii="Arial" w:hAnsi="Arial" w:cs="Arial"/>
          <w:color w:val="0070C0"/>
          <w:sz w:val="28"/>
          <w:szCs w:val="28"/>
        </w:rPr>
        <w:tab/>
      </w:r>
      <w:r>
        <w:rPr>
          <w:rFonts w:ascii="Arial" w:hAnsi="Arial" w:cs="Arial"/>
          <w:color w:val="0070C0"/>
          <w:sz w:val="28"/>
          <w:szCs w:val="28"/>
        </w:rPr>
        <w:tab/>
        <w:t xml:space="preserve">  </w:t>
      </w:r>
      <w:r>
        <w:rPr>
          <w:rFonts w:ascii="Arial" w:hAnsi="Arial" w:cs="Arial"/>
          <w:color w:val="0070C0"/>
          <w:sz w:val="28"/>
          <w:szCs w:val="28"/>
        </w:rPr>
        <w:fldChar w:fldCharType="begin" w:fldLock="1"/>
      </w:r>
      <w:r>
        <w:rPr>
          <w:rFonts w:ascii="Arial" w:hAnsi="Arial" w:cs="Arial"/>
          <w:color w:val="0070C0"/>
          <w:sz w:val="28"/>
          <w:szCs w:val="28"/>
        </w:rPr>
        <w:instrText>ADDIN CSL_CITATION { "citationItems" : [ { "id" : "ITEM-1", "itemData" : { "URL" : "http://www.britainexpress.com/wales/bb/index.htm", "accessed" : { "date-parts" : [ [ "2017", "12", "10" ] ] }, "author" : [ { "dropping-particle" : "", "family" : "Britain Express", "given" : "", "non-dropping-particle" : "", "parse-names" : false, "suffix" : "" } ], "id" : "ITEM-1", "issued" : { "date-parts" : [ [ "2017" ] ] }, "title" : "Britain Express. Passionate about British Heritage", "type" : "webpage" }, "uris" : [ "http://www.mendeley.com/documents/?uuid=edd171c9-d970-3989-adc1-ef57395c37cf" ] } ], "mendeley" : { "formattedCitation" : "(Britain Express, 2017)", "plainTextFormattedCitation" : "(Britain Express, 2017)", "previouslyFormattedCitation" : "(Britain Express, 2017)" }, "properties" : {  }, "schema" : "https://github.com/citation-style-language/schema/raw/master/csl-citation.json" }</w:instrText>
      </w:r>
      <w:r>
        <w:rPr>
          <w:rFonts w:ascii="Arial" w:hAnsi="Arial" w:cs="Arial"/>
          <w:color w:val="0070C0"/>
          <w:sz w:val="28"/>
          <w:szCs w:val="28"/>
        </w:rPr>
        <w:fldChar w:fldCharType="separate"/>
      </w:r>
      <w:r w:rsidRPr="00E8077B">
        <w:rPr>
          <w:rFonts w:ascii="Arial" w:hAnsi="Arial" w:cs="Arial"/>
          <w:noProof/>
          <w:color w:val="0070C0"/>
          <w:sz w:val="28"/>
          <w:szCs w:val="28"/>
        </w:rPr>
        <w:t>(Britain Express, 2017)</w:t>
      </w:r>
      <w:r>
        <w:rPr>
          <w:rFonts w:ascii="Arial" w:hAnsi="Arial" w:cs="Arial"/>
          <w:color w:val="0070C0"/>
          <w:sz w:val="28"/>
          <w:szCs w:val="28"/>
        </w:rPr>
        <w:fldChar w:fldCharType="end"/>
      </w:r>
    </w:p>
    <w:p w:rsidR="009D5B64" w:rsidRDefault="009D5B64" w:rsidP="00537ADB">
      <w:pPr>
        <w:rPr>
          <w:rFonts w:ascii="Arial" w:hAnsi="Arial" w:cs="Arial"/>
          <w:color w:val="0070C0"/>
          <w:sz w:val="28"/>
          <w:szCs w:val="28"/>
        </w:rPr>
      </w:pPr>
    </w:p>
    <w:p w:rsidR="009D5B64" w:rsidRDefault="009D5B64" w:rsidP="00537ADB">
      <w:pPr>
        <w:rPr>
          <w:rFonts w:ascii="Arial" w:hAnsi="Arial" w:cs="Arial"/>
          <w:color w:val="0070C0"/>
          <w:sz w:val="28"/>
          <w:szCs w:val="28"/>
        </w:rPr>
      </w:pPr>
    </w:p>
    <w:p w:rsidR="009D5B64" w:rsidRDefault="009D5B64" w:rsidP="00537ADB">
      <w:pPr>
        <w:rPr>
          <w:rFonts w:ascii="Arial" w:hAnsi="Arial" w:cs="Arial"/>
          <w:color w:val="0070C0"/>
          <w:sz w:val="28"/>
          <w:szCs w:val="28"/>
        </w:rPr>
      </w:pPr>
    </w:p>
    <w:p w:rsidR="009D5B64" w:rsidRDefault="009D5B64" w:rsidP="00537ADB">
      <w:pPr>
        <w:rPr>
          <w:rFonts w:ascii="Arial" w:hAnsi="Arial" w:cs="Arial"/>
          <w:color w:val="0070C0"/>
          <w:sz w:val="28"/>
          <w:szCs w:val="28"/>
        </w:rPr>
      </w:pPr>
    </w:p>
    <w:p w:rsidR="009D5B64" w:rsidRDefault="009D5B64" w:rsidP="00537ADB">
      <w:pPr>
        <w:rPr>
          <w:rFonts w:ascii="Arial" w:hAnsi="Arial" w:cs="Arial"/>
          <w:color w:val="0070C0"/>
          <w:sz w:val="28"/>
          <w:szCs w:val="28"/>
        </w:rPr>
      </w:pPr>
    </w:p>
    <w:p w:rsidR="009D5B64" w:rsidRDefault="009D5B64" w:rsidP="00537ADB">
      <w:pPr>
        <w:rPr>
          <w:rFonts w:ascii="Arial" w:hAnsi="Arial" w:cs="Arial"/>
          <w:color w:val="0070C0"/>
          <w:sz w:val="28"/>
          <w:szCs w:val="28"/>
        </w:rPr>
      </w:pPr>
    </w:p>
    <w:p w:rsidR="009D5B64" w:rsidRDefault="009D5B64" w:rsidP="00537ADB">
      <w:pPr>
        <w:rPr>
          <w:rFonts w:ascii="Arial" w:hAnsi="Arial" w:cs="Arial"/>
          <w:color w:val="0070C0"/>
          <w:sz w:val="28"/>
          <w:szCs w:val="28"/>
        </w:rPr>
      </w:pPr>
    </w:p>
    <w:p w:rsidR="00B76921" w:rsidRDefault="00537ADB" w:rsidP="00537ADB">
      <w:pPr>
        <w:rPr>
          <w:rFonts w:ascii="Arial" w:hAnsi="Arial" w:cs="Arial"/>
          <w:color w:val="0070C0"/>
          <w:sz w:val="28"/>
          <w:szCs w:val="28"/>
        </w:rPr>
      </w:pPr>
      <w:r w:rsidRPr="00B76921">
        <w:rPr>
          <w:rFonts w:ascii="Arial" w:hAnsi="Arial" w:cs="Arial"/>
          <w:color w:val="0070C0"/>
          <w:sz w:val="28"/>
          <w:szCs w:val="28"/>
        </w:rPr>
        <w:t>Content</w:t>
      </w:r>
    </w:p>
    <w:p w:rsidR="0049573D" w:rsidRPr="00B76921" w:rsidRDefault="008700D1" w:rsidP="008700D1">
      <w:pPr>
        <w:ind w:left="7920"/>
        <w:rPr>
          <w:rFonts w:ascii="Arial" w:hAnsi="Arial" w:cs="Arial"/>
          <w:color w:val="0070C0"/>
          <w:sz w:val="28"/>
          <w:szCs w:val="28"/>
        </w:rPr>
      </w:pPr>
      <w:r>
        <w:rPr>
          <w:rFonts w:ascii="Arial" w:hAnsi="Arial" w:cs="Arial"/>
          <w:color w:val="0070C0"/>
          <w:sz w:val="28"/>
          <w:szCs w:val="28"/>
        </w:rPr>
        <w:t xml:space="preserve">     </w:t>
      </w:r>
      <w:r w:rsidR="00B76921">
        <w:rPr>
          <w:rFonts w:ascii="Arial" w:hAnsi="Arial" w:cs="Arial"/>
          <w:color w:val="0070C0"/>
          <w:sz w:val="28"/>
          <w:szCs w:val="28"/>
        </w:rPr>
        <w:t>Page</w:t>
      </w:r>
    </w:p>
    <w:p w:rsidR="00537ADB" w:rsidRPr="00B76921" w:rsidRDefault="00D4737A" w:rsidP="00537ADB">
      <w:pPr>
        <w:pStyle w:val="ListParagraph"/>
        <w:numPr>
          <w:ilvl w:val="0"/>
          <w:numId w:val="14"/>
        </w:numPr>
        <w:rPr>
          <w:rFonts w:ascii="Arial" w:hAnsi="Arial" w:cs="Arial"/>
          <w:color w:val="0070C0"/>
          <w:sz w:val="28"/>
          <w:szCs w:val="28"/>
        </w:rPr>
      </w:pPr>
      <w:r w:rsidRPr="00B76921">
        <w:rPr>
          <w:rFonts w:ascii="Arial" w:hAnsi="Arial" w:cs="Arial"/>
          <w:color w:val="0070C0"/>
          <w:sz w:val="28"/>
          <w:szCs w:val="28"/>
        </w:rPr>
        <w:t>Introducti</w:t>
      </w:r>
      <w:r w:rsidR="00B76921" w:rsidRPr="00B76921">
        <w:rPr>
          <w:rFonts w:ascii="Arial" w:hAnsi="Arial" w:cs="Arial"/>
          <w:color w:val="0070C0"/>
          <w:sz w:val="28"/>
          <w:szCs w:val="28"/>
        </w:rPr>
        <w:t>on………………………………………………………</w:t>
      </w:r>
      <w:r w:rsidR="00B76921">
        <w:rPr>
          <w:rFonts w:ascii="Arial" w:hAnsi="Arial" w:cs="Arial"/>
          <w:color w:val="0070C0"/>
          <w:sz w:val="28"/>
          <w:szCs w:val="28"/>
        </w:rPr>
        <w:t>..</w:t>
      </w:r>
      <w:r w:rsidR="00B76921">
        <w:rPr>
          <w:rFonts w:ascii="Arial" w:hAnsi="Arial" w:cs="Arial"/>
          <w:color w:val="0070C0"/>
          <w:sz w:val="28"/>
          <w:szCs w:val="28"/>
        </w:rPr>
        <w:tab/>
      </w:r>
      <w:r w:rsidR="00B76921" w:rsidRPr="00B76921">
        <w:rPr>
          <w:rFonts w:ascii="Arial" w:hAnsi="Arial" w:cs="Arial"/>
          <w:color w:val="0070C0"/>
          <w:sz w:val="28"/>
          <w:szCs w:val="28"/>
        </w:rPr>
        <w:t>3</w:t>
      </w:r>
    </w:p>
    <w:p w:rsidR="00537ADB" w:rsidRDefault="00221FF4" w:rsidP="00537ADB">
      <w:pPr>
        <w:pStyle w:val="ListParagraph"/>
        <w:numPr>
          <w:ilvl w:val="0"/>
          <w:numId w:val="14"/>
        </w:numPr>
        <w:rPr>
          <w:rFonts w:ascii="Arial" w:hAnsi="Arial" w:cs="Arial"/>
          <w:color w:val="0070C0"/>
          <w:sz w:val="28"/>
          <w:szCs w:val="28"/>
        </w:rPr>
      </w:pPr>
      <w:r w:rsidRPr="00B76921">
        <w:rPr>
          <w:rFonts w:ascii="Arial" w:hAnsi="Arial" w:cs="Arial"/>
          <w:color w:val="0070C0"/>
          <w:sz w:val="28"/>
          <w:szCs w:val="28"/>
        </w:rPr>
        <w:t>Literature Review</w:t>
      </w:r>
      <w:r w:rsidR="00B76921" w:rsidRPr="00B76921">
        <w:rPr>
          <w:rFonts w:ascii="Arial" w:hAnsi="Arial" w:cs="Arial"/>
          <w:color w:val="0070C0"/>
          <w:sz w:val="28"/>
          <w:szCs w:val="28"/>
        </w:rPr>
        <w:t>…………………………………………………</w:t>
      </w:r>
      <w:r w:rsidR="00B76921" w:rsidRPr="00B76921">
        <w:rPr>
          <w:rFonts w:ascii="Arial" w:hAnsi="Arial" w:cs="Arial"/>
          <w:color w:val="0070C0"/>
          <w:sz w:val="28"/>
          <w:szCs w:val="28"/>
        </w:rPr>
        <w:tab/>
        <w:t>4</w:t>
      </w:r>
    </w:p>
    <w:p w:rsidR="00214192" w:rsidRDefault="001B4296" w:rsidP="00214192">
      <w:pPr>
        <w:pStyle w:val="ListParagraph"/>
        <w:numPr>
          <w:ilvl w:val="1"/>
          <w:numId w:val="14"/>
        </w:numPr>
        <w:rPr>
          <w:rFonts w:ascii="Arial" w:hAnsi="Arial" w:cs="Arial"/>
          <w:color w:val="0070C0"/>
          <w:sz w:val="28"/>
          <w:szCs w:val="28"/>
        </w:rPr>
      </w:pPr>
      <w:r>
        <w:rPr>
          <w:rFonts w:ascii="Arial" w:hAnsi="Arial" w:cs="Arial"/>
          <w:color w:val="0070C0"/>
          <w:sz w:val="28"/>
          <w:szCs w:val="28"/>
        </w:rPr>
        <w:t>Proposed Designs</w:t>
      </w:r>
      <w:r w:rsidR="00C70B4D">
        <w:rPr>
          <w:rFonts w:ascii="Arial" w:hAnsi="Arial" w:cs="Arial"/>
          <w:color w:val="0070C0"/>
          <w:sz w:val="28"/>
          <w:szCs w:val="28"/>
        </w:rPr>
        <w:t>…………………………………………</w:t>
      </w:r>
      <w:r w:rsidR="00214192">
        <w:rPr>
          <w:rFonts w:ascii="Arial" w:hAnsi="Arial" w:cs="Arial"/>
          <w:color w:val="0070C0"/>
          <w:sz w:val="28"/>
          <w:szCs w:val="28"/>
        </w:rPr>
        <w:tab/>
        <w:t>4</w:t>
      </w:r>
    </w:p>
    <w:p w:rsidR="00214192" w:rsidRDefault="001B4296" w:rsidP="00214192">
      <w:pPr>
        <w:pStyle w:val="ListParagraph"/>
        <w:numPr>
          <w:ilvl w:val="1"/>
          <w:numId w:val="14"/>
        </w:numPr>
        <w:rPr>
          <w:rFonts w:ascii="Arial" w:hAnsi="Arial" w:cs="Arial"/>
          <w:color w:val="0070C0"/>
          <w:sz w:val="28"/>
          <w:szCs w:val="28"/>
        </w:rPr>
      </w:pPr>
      <w:r>
        <w:rPr>
          <w:rFonts w:ascii="Arial" w:hAnsi="Arial" w:cs="Arial"/>
          <w:color w:val="0070C0"/>
          <w:sz w:val="28"/>
          <w:szCs w:val="28"/>
        </w:rPr>
        <w:t>Suitable Locations</w:t>
      </w:r>
      <w:r w:rsidR="00C70B4D">
        <w:rPr>
          <w:rFonts w:ascii="Arial" w:hAnsi="Arial" w:cs="Arial"/>
          <w:color w:val="0070C0"/>
          <w:sz w:val="28"/>
          <w:szCs w:val="28"/>
        </w:rPr>
        <w:t>…………………………………………</w:t>
      </w:r>
      <w:r w:rsidR="00214192">
        <w:rPr>
          <w:rFonts w:ascii="Arial" w:hAnsi="Arial" w:cs="Arial"/>
          <w:color w:val="0070C0"/>
          <w:sz w:val="28"/>
          <w:szCs w:val="28"/>
        </w:rPr>
        <w:tab/>
      </w:r>
      <w:r w:rsidR="004F2635">
        <w:rPr>
          <w:rFonts w:ascii="Arial" w:hAnsi="Arial" w:cs="Arial"/>
          <w:color w:val="0070C0"/>
          <w:sz w:val="28"/>
          <w:szCs w:val="28"/>
        </w:rPr>
        <w:t>7</w:t>
      </w:r>
    </w:p>
    <w:p w:rsidR="00C70B4D" w:rsidRDefault="00C70B4D" w:rsidP="00214192">
      <w:pPr>
        <w:pStyle w:val="ListParagraph"/>
        <w:numPr>
          <w:ilvl w:val="1"/>
          <w:numId w:val="14"/>
        </w:numPr>
        <w:rPr>
          <w:rFonts w:ascii="Arial" w:hAnsi="Arial" w:cs="Arial"/>
          <w:color w:val="0070C0"/>
          <w:sz w:val="28"/>
          <w:szCs w:val="28"/>
        </w:rPr>
      </w:pPr>
      <w:r>
        <w:rPr>
          <w:rFonts w:ascii="Arial" w:hAnsi="Arial" w:cs="Arial"/>
          <w:color w:val="0070C0"/>
          <w:sz w:val="28"/>
          <w:szCs w:val="28"/>
        </w:rPr>
        <w:t>Tidal Streams………………………………………………</w:t>
      </w:r>
      <w:r>
        <w:rPr>
          <w:rFonts w:ascii="Arial" w:hAnsi="Arial" w:cs="Arial"/>
          <w:color w:val="0070C0"/>
          <w:sz w:val="28"/>
          <w:szCs w:val="28"/>
        </w:rPr>
        <w:tab/>
      </w:r>
      <w:r w:rsidR="009D19EF">
        <w:rPr>
          <w:rFonts w:ascii="Arial" w:hAnsi="Arial" w:cs="Arial"/>
          <w:color w:val="0070C0"/>
          <w:sz w:val="28"/>
          <w:szCs w:val="28"/>
        </w:rPr>
        <w:t>9</w:t>
      </w:r>
    </w:p>
    <w:p w:rsidR="00C70B4D" w:rsidRPr="00B76921" w:rsidRDefault="00C70B4D" w:rsidP="00214192">
      <w:pPr>
        <w:pStyle w:val="ListParagraph"/>
        <w:numPr>
          <w:ilvl w:val="1"/>
          <w:numId w:val="14"/>
        </w:numPr>
        <w:rPr>
          <w:rFonts w:ascii="Arial" w:hAnsi="Arial" w:cs="Arial"/>
          <w:color w:val="0070C0"/>
          <w:sz w:val="28"/>
          <w:szCs w:val="28"/>
        </w:rPr>
      </w:pPr>
      <w:r>
        <w:rPr>
          <w:rFonts w:ascii="Arial" w:hAnsi="Arial" w:cs="Arial"/>
          <w:color w:val="0070C0"/>
          <w:sz w:val="28"/>
          <w:szCs w:val="28"/>
        </w:rPr>
        <w:t>Wave heights………………………………………………</w:t>
      </w:r>
      <w:r>
        <w:rPr>
          <w:rFonts w:ascii="Arial" w:hAnsi="Arial" w:cs="Arial"/>
          <w:color w:val="0070C0"/>
          <w:sz w:val="28"/>
          <w:szCs w:val="28"/>
        </w:rPr>
        <w:tab/>
      </w:r>
      <w:r w:rsidR="009D19EF">
        <w:rPr>
          <w:rFonts w:ascii="Arial" w:hAnsi="Arial" w:cs="Arial"/>
          <w:color w:val="0070C0"/>
          <w:sz w:val="28"/>
          <w:szCs w:val="28"/>
        </w:rPr>
        <w:t>10</w:t>
      </w:r>
    </w:p>
    <w:p w:rsidR="00B76921" w:rsidRPr="00B76921" w:rsidRDefault="00E4452D" w:rsidP="00B76921">
      <w:pPr>
        <w:pStyle w:val="ListParagraph"/>
        <w:numPr>
          <w:ilvl w:val="0"/>
          <w:numId w:val="14"/>
        </w:numPr>
        <w:rPr>
          <w:rFonts w:ascii="Arial" w:hAnsi="Arial" w:cs="Arial"/>
          <w:color w:val="0070C0"/>
          <w:sz w:val="28"/>
          <w:szCs w:val="28"/>
        </w:rPr>
      </w:pPr>
      <w:r>
        <w:rPr>
          <w:rFonts w:ascii="Arial" w:hAnsi="Arial" w:cs="Arial"/>
          <w:color w:val="0070C0"/>
          <w:sz w:val="28"/>
          <w:szCs w:val="28"/>
        </w:rPr>
        <w:t>Method.</w:t>
      </w:r>
      <w:r w:rsidR="00C70B4D">
        <w:rPr>
          <w:rFonts w:ascii="Arial" w:hAnsi="Arial" w:cs="Arial"/>
          <w:color w:val="0070C0"/>
          <w:sz w:val="28"/>
          <w:szCs w:val="28"/>
        </w:rPr>
        <w:t>……………………………………………………………</w:t>
      </w:r>
      <w:r w:rsidR="00C70B4D">
        <w:rPr>
          <w:rFonts w:ascii="Arial" w:hAnsi="Arial" w:cs="Arial"/>
          <w:color w:val="0070C0"/>
          <w:sz w:val="28"/>
          <w:szCs w:val="28"/>
        </w:rPr>
        <w:tab/>
      </w:r>
      <w:r>
        <w:rPr>
          <w:rFonts w:ascii="Arial" w:hAnsi="Arial" w:cs="Arial"/>
          <w:color w:val="0070C0"/>
          <w:sz w:val="28"/>
          <w:szCs w:val="28"/>
        </w:rPr>
        <w:t>12</w:t>
      </w:r>
    </w:p>
    <w:p w:rsidR="00676104" w:rsidRPr="00C70B4D" w:rsidRDefault="00B76921" w:rsidP="00C70B4D">
      <w:pPr>
        <w:pStyle w:val="ListParagraph"/>
        <w:numPr>
          <w:ilvl w:val="0"/>
          <w:numId w:val="14"/>
        </w:numPr>
        <w:rPr>
          <w:rFonts w:ascii="Arial" w:hAnsi="Arial" w:cs="Arial"/>
          <w:color w:val="0070C0"/>
          <w:sz w:val="28"/>
          <w:szCs w:val="28"/>
        </w:rPr>
      </w:pPr>
      <w:r w:rsidRPr="00B76921">
        <w:rPr>
          <w:rFonts w:ascii="Arial" w:hAnsi="Arial" w:cs="Arial"/>
          <w:color w:val="0070C0"/>
          <w:sz w:val="28"/>
          <w:szCs w:val="28"/>
        </w:rPr>
        <w:t>Results</w:t>
      </w:r>
      <w:r>
        <w:rPr>
          <w:rFonts w:ascii="Arial" w:hAnsi="Arial" w:cs="Arial"/>
          <w:color w:val="0070C0"/>
          <w:sz w:val="28"/>
          <w:szCs w:val="28"/>
        </w:rPr>
        <w:t>…………………………………………………………….</w:t>
      </w:r>
      <w:r>
        <w:rPr>
          <w:rFonts w:ascii="Arial" w:hAnsi="Arial" w:cs="Arial"/>
          <w:color w:val="0070C0"/>
          <w:sz w:val="28"/>
          <w:szCs w:val="28"/>
        </w:rPr>
        <w:tab/>
      </w:r>
      <w:r w:rsidR="00E4452D">
        <w:rPr>
          <w:rFonts w:ascii="Arial" w:hAnsi="Arial" w:cs="Arial"/>
          <w:color w:val="0070C0"/>
          <w:sz w:val="28"/>
          <w:szCs w:val="28"/>
        </w:rPr>
        <w:t>13</w:t>
      </w:r>
    </w:p>
    <w:p w:rsidR="00E4452D" w:rsidRDefault="00B76921" w:rsidP="00B76921">
      <w:pPr>
        <w:pStyle w:val="ListParagraph"/>
        <w:numPr>
          <w:ilvl w:val="0"/>
          <w:numId w:val="14"/>
        </w:numPr>
        <w:rPr>
          <w:rFonts w:ascii="Arial" w:hAnsi="Arial" w:cs="Arial"/>
          <w:color w:val="0070C0"/>
          <w:sz w:val="28"/>
          <w:szCs w:val="28"/>
        </w:rPr>
      </w:pPr>
      <w:r w:rsidRPr="00B76921">
        <w:rPr>
          <w:rFonts w:ascii="Arial" w:hAnsi="Arial" w:cs="Arial"/>
          <w:color w:val="0070C0"/>
          <w:sz w:val="28"/>
          <w:szCs w:val="28"/>
        </w:rPr>
        <w:t>Evaluation</w:t>
      </w:r>
      <w:r>
        <w:rPr>
          <w:rFonts w:ascii="Arial" w:hAnsi="Arial" w:cs="Arial"/>
          <w:color w:val="0070C0"/>
          <w:sz w:val="28"/>
          <w:szCs w:val="28"/>
        </w:rPr>
        <w:t>…………………………………………………………</w:t>
      </w:r>
      <w:r>
        <w:rPr>
          <w:rFonts w:ascii="Arial" w:hAnsi="Arial" w:cs="Arial"/>
          <w:color w:val="0070C0"/>
          <w:sz w:val="28"/>
          <w:szCs w:val="28"/>
        </w:rPr>
        <w:tab/>
      </w:r>
      <w:r w:rsidR="00E4452D">
        <w:rPr>
          <w:rFonts w:ascii="Arial" w:hAnsi="Arial" w:cs="Arial"/>
          <w:color w:val="0070C0"/>
          <w:sz w:val="28"/>
          <w:szCs w:val="28"/>
        </w:rPr>
        <w:t>13</w:t>
      </w:r>
    </w:p>
    <w:p w:rsidR="00B76921" w:rsidRPr="00B76921" w:rsidRDefault="00E4452D" w:rsidP="00B76921">
      <w:pPr>
        <w:pStyle w:val="ListParagraph"/>
        <w:numPr>
          <w:ilvl w:val="0"/>
          <w:numId w:val="14"/>
        </w:numPr>
        <w:rPr>
          <w:rFonts w:ascii="Arial" w:hAnsi="Arial" w:cs="Arial"/>
          <w:color w:val="0070C0"/>
          <w:sz w:val="28"/>
          <w:szCs w:val="28"/>
        </w:rPr>
      </w:pPr>
      <w:r>
        <w:rPr>
          <w:rFonts w:ascii="Arial" w:hAnsi="Arial" w:cs="Arial"/>
          <w:color w:val="0070C0"/>
          <w:sz w:val="28"/>
          <w:szCs w:val="28"/>
        </w:rPr>
        <w:t>References……………………………………………………….</w:t>
      </w:r>
      <w:r>
        <w:rPr>
          <w:rFonts w:ascii="Arial" w:hAnsi="Arial" w:cs="Arial"/>
          <w:color w:val="0070C0"/>
          <w:sz w:val="28"/>
          <w:szCs w:val="28"/>
        </w:rPr>
        <w:tab/>
        <w:t>14</w:t>
      </w:r>
      <w:r w:rsidR="00B76921">
        <w:rPr>
          <w:rFonts w:ascii="Arial" w:hAnsi="Arial" w:cs="Arial"/>
          <w:color w:val="0070C0"/>
          <w:sz w:val="28"/>
          <w:szCs w:val="28"/>
        </w:rPr>
        <w:t xml:space="preserve"> </w:t>
      </w:r>
    </w:p>
    <w:p w:rsidR="0049573D" w:rsidRPr="00221FF4" w:rsidRDefault="0049573D" w:rsidP="0049573D">
      <w:pPr>
        <w:rPr>
          <w:rFonts w:ascii="Arial" w:hAnsi="Arial" w:cs="Arial"/>
          <w:sz w:val="24"/>
          <w:szCs w:val="24"/>
        </w:rPr>
      </w:pPr>
    </w:p>
    <w:p w:rsidR="0049573D" w:rsidRPr="00221FF4" w:rsidRDefault="0049573D" w:rsidP="0049573D">
      <w:pPr>
        <w:rPr>
          <w:rFonts w:ascii="Arial" w:hAnsi="Arial" w:cs="Arial"/>
          <w:sz w:val="24"/>
          <w:szCs w:val="24"/>
        </w:rPr>
      </w:pPr>
    </w:p>
    <w:p w:rsidR="0049573D" w:rsidRPr="00221FF4" w:rsidRDefault="0049573D" w:rsidP="0049573D">
      <w:pPr>
        <w:rPr>
          <w:rFonts w:ascii="Arial" w:hAnsi="Arial" w:cs="Arial"/>
          <w:sz w:val="24"/>
          <w:szCs w:val="24"/>
        </w:rPr>
      </w:pPr>
    </w:p>
    <w:p w:rsidR="0049573D" w:rsidRPr="00221FF4" w:rsidRDefault="0049573D" w:rsidP="0049573D">
      <w:pPr>
        <w:rPr>
          <w:rFonts w:ascii="Arial" w:hAnsi="Arial" w:cs="Arial"/>
          <w:sz w:val="24"/>
          <w:szCs w:val="24"/>
        </w:rPr>
      </w:pPr>
    </w:p>
    <w:p w:rsidR="00221FF4" w:rsidRDefault="00221FF4" w:rsidP="0049573D">
      <w:pPr>
        <w:rPr>
          <w:rFonts w:ascii="Arial" w:hAnsi="Arial" w:cs="Arial"/>
          <w:color w:val="0070C0"/>
          <w:sz w:val="28"/>
          <w:szCs w:val="28"/>
        </w:rPr>
      </w:pPr>
    </w:p>
    <w:p w:rsidR="00221FF4" w:rsidRDefault="00221FF4" w:rsidP="0049573D">
      <w:pPr>
        <w:rPr>
          <w:rFonts w:ascii="Arial" w:hAnsi="Arial" w:cs="Arial"/>
          <w:color w:val="0070C0"/>
          <w:sz w:val="28"/>
          <w:szCs w:val="28"/>
        </w:rPr>
      </w:pPr>
    </w:p>
    <w:p w:rsidR="00221FF4" w:rsidRDefault="00221FF4" w:rsidP="0049573D">
      <w:pPr>
        <w:rPr>
          <w:rFonts w:ascii="Arial" w:hAnsi="Arial" w:cs="Arial"/>
          <w:color w:val="0070C0"/>
          <w:sz w:val="28"/>
          <w:szCs w:val="28"/>
        </w:rPr>
      </w:pPr>
    </w:p>
    <w:p w:rsidR="00221FF4" w:rsidRDefault="00221FF4" w:rsidP="0049573D">
      <w:pPr>
        <w:rPr>
          <w:rFonts w:ascii="Arial" w:hAnsi="Arial" w:cs="Arial"/>
          <w:color w:val="0070C0"/>
          <w:sz w:val="28"/>
          <w:szCs w:val="28"/>
        </w:rPr>
      </w:pPr>
    </w:p>
    <w:p w:rsidR="009C56BF" w:rsidRDefault="009C56BF" w:rsidP="0049573D">
      <w:pPr>
        <w:rPr>
          <w:rFonts w:ascii="Arial" w:hAnsi="Arial" w:cs="Arial"/>
          <w:color w:val="0070C0"/>
          <w:sz w:val="28"/>
          <w:szCs w:val="28"/>
        </w:rPr>
      </w:pPr>
    </w:p>
    <w:p w:rsidR="00101AE7" w:rsidRDefault="00101AE7" w:rsidP="0049573D">
      <w:pPr>
        <w:rPr>
          <w:rFonts w:ascii="Arial" w:hAnsi="Arial" w:cs="Arial"/>
          <w:color w:val="0070C0"/>
          <w:sz w:val="28"/>
          <w:szCs w:val="28"/>
        </w:rPr>
      </w:pPr>
    </w:p>
    <w:p w:rsidR="00B0730B" w:rsidRDefault="00B0730B" w:rsidP="0049573D">
      <w:pPr>
        <w:rPr>
          <w:rFonts w:ascii="Arial" w:hAnsi="Arial" w:cs="Arial"/>
          <w:color w:val="0070C0"/>
          <w:sz w:val="28"/>
          <w:szCs w:val="28"/>
        </w:rPr>
      </w:pPr>
    </w:p>
    <w:p w:rsidR="00E8077B" w:rsidRDefault="00E8077B" w:rsidP="0049573D">
      <w:pPr>
        <w:rPr>
          <w:rFonts w:ascii="Arial" w:hAnsi="Arial" w:cs="Arial"/>
          <w:color w:val="0070C0"/>
          <w:sz w:val="28"/>
          <w:szCs w:val="28"/>
        </w:rPr>
      </w:pPr>
    </w:p>
    <w:p w:rsidR="00233364" w:rsidRPr="004C1179" w:rsidRDefault="00537ADB" w:rsidP="004C1179">
      <w:pPr>
        <w:pStyle w:val="ListParagraph"/>
        <w:numPr>
          <w:ilvl w:val="0"/>
          <w:numId w:val="23"/>
        </w:numPr>
        <w:rPr>
          <w:rFonts w:ascii="Arial" w:hAnsi="Arial" w:cs="Arial"/>
          <w:color w:val="0070C0"/>
          <w:sz w:val="28"/>
          <w:szCs w:val="28"/>
        </w:rPr>
      </w:pPr>
      <w:r w:rsidRPr="004C1179">
        <w:rPr>
          <w:rFonts w:ascii="Arial" w:hAnsi="Arial" w:cs="Arial"/>
          <w:color w:val="0070C0"/>
          <w:sz w:val="28"/>
          <w:szCs w:val="28"/>
        </w:rPr>
        <w:t>Introduction</w:t>
      </w:r>
    </w:p>
    <w:p w:rsidR="00233364" w:rsidRDefault="00233364" w:rsidP="00E8077B">
      <w:pPr>
        <w:jc w:val="both"/>
        <w:rPr>
          <w:rFonts w:ascii="Arial" w:hAnsi="Arial" w:cs="Arial"/>
          <w:sz w:val="24"/>
          <w:szCs w:val="24"/>
        </w:rPr>
      </w:pPr>
      <w:r>
        <w:rPr>
          <w:rFonts w:ascii="Arial" w:hAnsi="Arial" w:cs="Arial"/>
          <w:sz w:val="24"/>
          <w:szCs w:val="24"/>
        </w:rPr>
        <w:t>The Bristol Channel is unique. It has some of the strongest tidal streams and highest tidal ranges in the world. It also faces the predominantly South West</w:t>
      </w:r>
      <w:r w:rsidR="00E4452D">
        <w:rPr>
          <w:rFonts w:ascii="Arial" w:hAnsi="Arial" w:cs="Arial"/>
          <w:sz w:val="24"/>
          <w:szCs w:val="24"/>
        </w:rPr>
        <w:t>erly</w:t>
      </w:r>
      <w:r>
        <w:rPr>
          <w:rFonts w:ascii="Arial" w:hAnsi="Arial" w:cs="Arial"/>
          <w:sz w:val="24"/>
          <w:szCs w:val="24"/>
        </w:rPr>
        <w:t xml:space="preserve"> /West</w:t>
      </w:r>
      <w:r w:rsidR="00E4452D">
        <w:rPr>
          <w:rFonts w:ascii="Arial" w:hAnsi="Arial" w:cs="Arial"/>
          <w:sz w:val="24"/>
          <w:szCs w:val="24"/>
        </w:rPr>
        <w:t>erly</w:t>
      </w:r>
      <w:r>
        <w:rPr>
          <w:rFonts w:ascii="Arial" w:hAnsi="Arial" w:cs="Arial"/>
          <w:sz w:val="24"/>
          <w:szCs w:val="24"/>
        </w:rPr>
        <w:t xml:space="preserve"> winds</w:t>
      </w:r>
      <w:r w:rsidR="000B03EE">
        <w:rPr>
          <w:rFonts w:ascii="Arial" w:hAnsi="Arial" w:cs="Arial"/>
          <w:sz w:val="24"/>
          <w:szCs w:val="24"/>
        </w:rPr>
        <w:t>,</w:t>
      </w:r>
      <w:r>
        <w:rPr>
          <w:rFonts w:ascii="Arial" w:hAnsi="Arial" w:cs="Arial"/>
          <w:sz w:val="24"/>
          <w:szCs w:val="24"/>
        </w:rPr>
        <w:t xml:space="preserve"> which in turn generate swells and waves running up the Bristol Channel. T</w:t>
      </w:r>
      <w:r w:rsidR="00E4452D">
        <w:rPr>
          <w:rFonts w:ascii="Arial" w:hAnsi="Arial" w:cs="Arial"/>
          <w:sz w:val="24"/>
          <w:szCs w:val="24"/>
        </w:rPr>
        <w:t>hese tidal streams</w:t>
      </w:r>
      <w:r>
        <w:rPr>
          <w:rFonts w:ascii="Arial" w:hAnsi="Arial" w:cs="Arial"/>
          <w:sz w:val="24"/>
          <w:szCs w:val="24"/>
        </w:rPr>
        <w:t>, waves and swells hold vast amounts of energy which can and should be captured and used, not just by one renewable energy structure, but by many.</w:t>
      </w:r>
    </w:p>
    <w:p w:rsidR="00EA3DBD" w:rsidRDefault="00EA3DBD" w:rsidP="00E8077B">
      <w:pPr>
        <w:jc w:val="both"/>
        <w:rPr>
          <w:rFonts w:ascii="Arial" w:hAnsi="Arial" w:cs="Arial"/>
          <w:sz w:val="24"/>
          <w:szCs w:val="24"/>
        </w:rPr>
      </w:pPr>
      <w:r w:rsidRPr="00EA3DBD">
        <w:rPr>
          <w:rFonts w:ascii="Arial" w:hAnsi="Arial" w:cs="Arial"/>
          <w:sz w:val="24"/>
          <w:szCs w:val="24"/>
        </w:rPr>
        <w:t xml:space="preserve">This study takes existing </w:t>
      </w:r>
      <w:r>
        <w:rPr>
          <w:rFonts w:ascii="Arial" w:hAnsi="Arial" w:cs="Arial"/>
          <w:sz w:val="24"/>
          <w:szCs w:val="24"/>
        </w:rPr>
        <w:t xml:space="preserve">renewable energy </w:t>
      </w:r>
      <w:r w:rsidR="0059313A">
        <w:rPr>
          <w:rFonts w:ascii="Arial" w:hAnsi="Arial" w:cs="Arial"/>
          <w:sz w:val="24"/>
          <w:szCs w:val="24"/>
        </w:rPr>
        <w:t xml:space="preserve">marine </w:t>
      </w:r>
      <w:r w:rsidRPr="00EA3DBD">
        <w:rPr>
          <w:rFonts w:ascii="Arial" w:hAnsi="Arial" w:cs="Arial"/>
          <w:sz w:val="24"/>
          <w:szCs w:val="24"/>
        </w:rPr>
        <w:t xml:space="preserve">designs and </w:t>
      </w:r>
      <w:r w:rsidR="00B76921" w:rsidRPr="00EA3DBD">
        <w:rPr>
          <w:rFonts w:ascii="Arial" w:hAnsi="Arial" w:cs="Arial"/>
          <w:sz w:val="24"/>
          <w:szCs w:val="24"/>
        </w:rPr>
        <w:t>concepts</w:t>
      </w:r>
      <w:r w:rsidR="00B76921">
        <w:rPr>
          <w:rFonts w:ascii="Arial" w:hAnsi="Arial" w:cs="Arial"/>
          <w:sz w:val="24"/>
          <w:szCs w:val="24"/>
        </w:rPr>
        <w:t>;</w:t>
      </w:r>
      <w:r w:rsidR="000A3AB3">
        <w:rPr>
          <w:rFonts w:ascii="Arial" w:hAnsi="Arial" w:cs="Arial"/>
          <w:sz w:val="24"/>
          <w:szCs w:val="24"/>
        </w:rPr>
        <w:t xml:space="preserve"> it then combines the ideas</w:t>
      </w:r>
      <w:r w:rsidR="000B03EE">
        <w:rPr>
          <w:rFonts w:ascii="Arial" w:hAnsi="Arial" w:cs="Arial"/>
          <w:sz w:val="24"/>
          <w:szCs w:val="24"/>
        </w:rPr>
        <w:t>,</w:t>
      </w:r>
      <w:r w:rsidRPr="00EA3DBD">
        <w:rPr>
          <w:rFonts w:ascii="Arial" w:hAnsi="Arial" w:cs="Arial"/>
          <w:sz w:val="24"/>
          <w:szCs w:val="24"/>
        </w:rPr>
        <w:t xml:space="preserve"> and sites them in the unique environment of the Bristol Channel.</w:t>
      </w:r>
    </w:p>
    <w:p w:rsidR="000A3AB3" w:rsidRDefault="00A01110" w:rsidP="00E8077B">
      <w:pPr>
        <w:jc w:val="both"/>
        <w:rPr>
          <w:rFonts w:ascii="Arial" w:hAnsi="Arial" w:cs="Arial"/>
          <w:sz w:val="24"/>
          <w:szCs w:val="24"/>
        </w:rPr>
      </w:pPr>
      <w:r>
        <w:rPr>
          <w:rFonts w:ascii="Arial" w:hAnsi="Arial" w:cs="Arial"/>
          <w:sz w:val="24"/>
          <w:szCs w:val="24"/>
        </w:rPr>
        <w:t xml:space="preserve">The </w:t>
      </w:r>
      <w:r w:rsidR="004C7723">
        <w:rPr>
          <w:rFonts w:ascii="Arial" w:hAnsi="Arial" w:cs="Arial"/>
          <w:sz w:val="24"/>
          <w:szCs w:val="24"/>
        </w:rPr>
        <w:t xml:space="preserve">key </w:t>
      </w:r>
      <w:r>
        <w:rPr>
          <w:rFonts w:ascii="Arial" w:hAnsi="Arial" w:cs="Arial"/>
          <w:sz w:val="24"/>
          <w:szCs w:val="24"/>
        </w:rPr>
        <w:t xml:space="preserve">dependant variables </w:t>
      </w:r>
      <w:r w:rsidR="00233364">
        <w:rPr>
          <w:rFonts w:ascii="Arial" w:hAnsi="Arial" w:cs="Arial"/>
          <w:sz w:val="24"/>
          <w:szCs w:val="24"/>
        </w:rPr>
        <w:t>are the tidal streams</w:t>
      </w:r>
      <w:r w:rsidR="00E8077B">
        <w:rPr>
          <w:rFonts w:ascii="Arial" w:hAnsi="Arial" w:cs="Arial"/>
          <w:sz w:val="24"/>
          <w:szCs w:val="24"/>
        </w:rPr>
        <w:t>, and</w:t>
      </w:r>
      <w:r w:rsidR="00233364">
        <w:rPr>
          <w:rFonts w:ascii="Arial" w:hAnsi="Arial" w:cs="Arial"/>
          <w:sz w:val="24"/>
          <w:szCs w:val="24"/>
        </w:rPr>
        <w:t xml:space="preserve"> to some</w:t>
      </w:r>
      <w:r>
        <w:rPr>
          <w:rFonts w:ascii="Arial" w:hAnsi="Arial" w:cs="Arial"/>
          <w:sz w:val="24"/>
          <w:szCs w:val="24"/>
        </w:rPr>
        <w:t xml:space="preserve"> extent, the waves </w:t>
      </w:r>
      <w:r w:rsidR="00140373">
        <w:rPr>
          <w:rFonts w:ascii="Arial" w:hAnsi="Arial" w:cs="Arial"/>
          <w:sz w:val="24"/>
          <w:szCs w:val="24"/>
        </w:rPr>
        <w:t xml:space="preserve">(and swell) </w:t>
      </w:r>
      <w:r>
        <w:rPr>
          <w:rFonts w:ascii="Arial" w:hAnsi="Arial" w:cs="Arial"/>
          <w:sz w:val="24"/>
          <w:szCs w:val="24"/>
        </w:rPr>
        <w:t>in the Bristol Channel. The</w:t>
      </w:r>
      <w:r w:rsidR="004C7723">
        <w:rPr>
          <w:rFonts w:ascii="Arial" w:hAnsi="Arial" w:cs="Arial"/>
          <w:sz w:val="24"/>
          <w:szCs w:val="24"/>
        </w:rPr>
        <w:t xml:space="preserve"> key </w:t>
      </w:r>
      <w:r w:rsidR="00101AE7">
        <w:rPr>
          <w:rFonts w:ascii="Arial" w:hAnsi="Arial" w:cs="Arial"/>
          <w:sz w:val="24"/>
          <w:szCs w:val="24"/>
        </w:rPr>
        <w:t>Independent variables are the ‘Hammerhead</w:t>
      </w:r>
      <w:r>
        <w:rPr>
          <w:rFonts w:ascii="Arial" w:hAnsi="Arial" w:cs="Arial"/>
          <w:sz w:val="24"/>
          <w:szCs w:val="24"/>
        </w:rPr>
        <w:t>’ shaped breakwater positions and how they affec</w:t>
      </w:r>
      <w:r w:rsidR="003B32D0">
        <w:rPr>
          <w:rFonts w:ascii="Arial" w:hAnsi="Arial" w:cs="Arial"/>
          <w:sz w:val="24"/>
          <w:szCs w:val="24"/>
        </w:rPr>
        <w:t xml:space="preserve">t the </w:t>
      </w:r>
      <w:r w:rsidR="004C1179">
        <w:rPr>
          <w:rFonts w:ascii="Arial" w:hAnsi="Arial" w:cs="Arial"/>
          <w:sz w:val="24"/>
          <w:szCs w:val="24"/>
        </w:rPr>
        <w:t xml:space="preserve">adjacent land and sea. </w:t>
      </w:r>
      <w:r w:rsidR="004402FE">
        <w:rPr>
          <w:rFonts w:ascii="Arial" w:hAnsi="Arial" w:cs="Arial"/>
          <w:sz w:val="24"/>
          <w:szCs w:val="24"/>
        </w:rPr>
        <w:fldChar w:fldCharType="begin" w:fldLock="1"/>
      </w:r>
      <w:r w:rsidR="004402FE">
        <w:rPr>
          <w:rFonts w:ascii="Arial" w:hAnsi="Arial" w:cs="Arial"/>
          <w:sz w:val="24"/>
          <w:szCs w:val="24"/>
        </w:rPr>
        <w:instrText>ADDIN CSL_CITATION { "citationItems" : [ { "id" : "ITEM-1", "itemData" : { "URL" : "https://naturalresources.wales/guidance-and-advice/environmental-topics/wildlife-and-biodiversity/find-protected-areas-of-land-and-seas/designated-sites/?lang=en", "accessed" : { "date-parts" : [ [ "2017", "12", "17" ] ] }, "author" : [ { "dropping-particle" : "", "family" : "Natural Resources Wales", "given" : "", "non-dropping-particle" : "", "parse-names" : false, "suffix" : "" } ], "id" : "ITEM-1", "issued" : { "date-parts" : [ [ "2017" ] ] }, "title" : "Natural Resources Wales / Designated sites", "type" : "webpage" }, "uris" : [ "http://www.mendeley.com/documents/?uuid=1432ebb8-593f-3bf5-bd96-fdc6f6c68683" ] } ], "mendeley" : { "formattedCitation" : "(Natural Resources Wales, 2017)", "manualFormatting" : "Natural Resources Wales (2017)", "plainTextFormattedCitation" : "(Natural Resources Wales, 2017)", "previouslyFormattedCitation" : "(Natural Resources Wales, 2017)" }, "properties" : {  }, "schema" : "https://github.com/citation-style-language/schema/raw/master/csl-citation.json" }</w:instrText>
      </w:r>
      <w:r w:rsidR="004402FE">
        <w:rPr>
          <w:rFonts w:ascii="Arial" w:hAnsi="Arial" w:cs="Arial"/>
          <w:sz w:val="24"/>
          <w:szCs w:val="24"/>
        </w:rPr>
        <w:fldChar w:fldCharType="separate"/>
      </w:r>
      <w:r w:rsidR="004402FE">
        <w:rPr>
          <w:rFonts w:ascii="Arial" w:hAnsi="Arial" w:cs="Arial"/>
          <w:noProof/>
          <w:sz w:val="24"/>
          <w:szCs w:val="24"/>
        </w:rPr>
        <w:t>Natural Resources Wales (</w:t>
      </w:r>
      <w:r w:rsidR="004402FE" w:rsidRPr="004402FE">
        <w:rPr>
          <w:rFonts w:ascii="Arial" w:hAnsi="Arial" w:cs="Arial"/>
          <w:noProof/>
          <w:sz w:val="24"/>
          <w:szCs w:val="24"/>
        </w:rPr>
        <w:t>2017)</w:t>
      </w:r>
      <w:r w:rsidR="004402FE">
        <w:rPr>
          <w:rFonts w:ascii="Arial" w:hAnsi="Arial" w:cs="Arial"/>
          <w:sz w:val="24"/>
          <w:szCs w:val="24"/>
        </w:rPr>
        <w:fldChar w:fldCharType="end"/>
      </w:r>
      <w:r w:rsidR="004402FE">
        <w:rPr>
          <w:rFonts w:ascii="Arial" w:hAnsi="Arial" w:cs="Arial"/>
          <w:sz w:val="24"/>
          <w:szCs w:val="24"/>
        </w:rPr>
        <w:t xml:space="preserve"> designate</w:t>
      </w:r>
      <w:r w:rsidR="003B32D0">
        <w:rPr>
          <w:rFonts w:ascii="Arial" w:hAnsi="Arial" w:cs="Arial"/>
          <w:sz w:val="24"/>
          <w:szCs w:val="24"/>
        </w:rPr>
        <w:t xml:space="preserve"> the importance of certain</w:t>
      </w:r>
      <w:r>
        <w:rPr>
          <w:rFonts w:ascii="Arial" w:hAnsi="Arial" w:cs="Arial"/>
          <w:sz w:val="24"/>
          <w:szCs w:val="24"/>
        </w:rPr>
        <w:t xml:space="preserve"> ‘Sites of Special Scientific Interest’ (SSSI) and ‘Special Ar</w:t>
      </w:r>
      <w:r w:rsidR="005D70DA">
        <w:rPr>
          <w:rFonts w:ascii="Arial" w:hAnsi="Arial" w:cs="Arial"/>
          <w:sz w:val="24"/>
          <w:szCs w:val="24"/>
        </w:rPr>
        <w:t xml:space="preserve">eas of Conservation’ (SAC). The </w:t>
      </w:r>
      <w:r w:rsidR="005D70DA">
        <w:rPr>
          <w:rFonts w:ascii="Arial" w:hAnsi="Arial" w:cs="Arial"/>
          <w:sz w:val="24"/>
          <w:szCs w:val="24"/>
        </w:rPr>
        <w:fldChar w:fldCharType="begin" w:fldLock="1"/>
      </w:r>
      <w:r w:rsidR="005D70DA">
        <w:rPr>
          <w:rFonts w:ascii="Arial" w:hAnsi="Arial" w:cs="Arial"/>
          <w:sz w:val="24"/>
          <w:szCs w:val="24"/>
        </w:rPr>
        <w:instrText>ADDIN CSL_CITATION { "citationItems" : [ { "id" : "ITEM-1", "itemData" : { "URL" : "https://www.thecrownestate.co.uk/energy-minerals-and-infrastructure/wave-and-tidal/", "accessed" : { "date-parts" : [ [ "2017", "12", "17" ] ] }, "author" : [ { "dropping-particle" : "", "family" : "Crown Estate", "given" : "", "non-dropping-particle" : "", "parse-names" : false, "suffix" : "" } ], "container-title" : "Crown Estate,", "id" : "ITEM-1", "issued" : { "date-parts" : [ [ "2017" ] ] }, "title" : "Wave and tidal", "type" : "webpage" }, "uris" : [ "http://www.mendeley.com/documents/?uuid=37338eee-1f4f-3cfe-b09c-589284aab959" ] } ], "mendeley" : { "formattedCitation" : "(Crown Estate, 2017)", "manualFormatting" : "Crown Estate (2017)", "plainTextFormattedCitation" : "(Crown Estate, 2017)", "previouslyFormattedCitation" : "(Crown Estate, 2017)" }, "properties" : {  }, "schema" : "https://github.com/citation-style-language/schema/raw/master/csl-citation.json" }</w:instrText>
      </w:r>
      <w:r w:rsidR="005D70DA">
        <w:rPr>
          <w:rFonts w:ascii="Arial" w:hAnsi="Arial" w:cs="Arial"/>
          <w:sz w:val="24"/>
          <w:szCs w:val="24"/>
        </w:rPr>
        <w:fldChar w:fldCharType="separate"/>
      </w:r>
      <w:r w:rsidR="005D70DA">
        <w:rPr>
          <w:rFonts w:ascii="Arial" w:hAnsi="Arial" w:cs="Arial"/>
          <w:noProof/>
          <w:sz w:val="24"/>
          <w:szCs w:val="24"/>
        </w:rPr>
        <w:t>Crown Estate</w:t>
      </w:r>
      <w:r w:rsidR="005D70DA" w:rsidRPr="005D70DA">
        <w:rPr>
          <w:rFonts w:ascii="Arial" w:hAnsi="Arial" w:cs="Arial"/>
          <w:noProof/>
          <w:sz w:val="24"/>
          <w:szCs w:val="24"/>
        </w:rPr>
        <w:t xml:space="preserve"> </w:t>
      </w:r>
      <w:r w:rsidR="005D70DA">
        <w:rPr>
          <w:rFonts w:ascii="Arial" w:hAnsi="Arial" w:cs="Arial"/>
          <w:noProof/>
          <w:sz w:val="24"/>
          <w:szCs w:val="24"/>
        </w:rPr>
        <w:t>(</w:t>
      </w:r>
      <w:r w:rsidR="005D70DA" w:rsidRPr="005D70DA">
        <w:rPr>
          <w:rFonts w:ascii="Arial" w:hAnsi="Arial" w:cs="Arial"/>
          <w:noProof/>
          <w:sz w:val="24"/>
          <w:szCs w:val="24"/>
        </w:rPr>
        <w:t>2017)</w:t>
      </w:r>
      <w:r w:rsidR="005D70DA">
        <w:rPr>
          <w:rFonts w:ascii="Arial" w:hAnsi="Arial" w:cs="Arial"/>
          <w:sz w:val="24"/>
          <w:szCs w:val="24"/>
        </w:rPr>
        <w:fldChar w:fldCharType="end"/>
      </w:r>
      <w:r w:rsidR="005D70DA">
        <w:rPr>
          <w:rFonts w:ascii="Arial" w:hAnsi="Arial" w:cs="Arial"/>
          <w:sz w:val="24"/>
          <w:szCs w:val="24"/>
        </w:rPr>
        <w:t xml:space="preserve"> </w:t>
      </w:r>
      <w:r w:rsidR="003B32D0">
        <w:rPr>
          <w:rFonts w:ascii="Arial" w:hAnsi="Arial" w:cs="Arial"/>
          <w:sz w:val="24"/>
          <w:szCs w:val="24"/>
        </w:rPr>
        <w:t>encourage</w:t>
      </w:r>
      <w:r w:rsidR="0006457F">
        <w:rPr>
          <w:rFonts w:ascii="Arial" w:hAnsi="Arial" w:cs="Arial"/>
          <w:sz w:val="24"/>
          <w:szCs w:val="24"/>
        </w:rPr>
        <w:t xml:space="preserve"> Wave and Tidal Stream technology</w:t>
      </w:r>
      <w:r w:rsidR="004C1179">
        <w:rPr>
          <w:rFonts w:ascii="Arial" w:hAnsi="Arial" w:cs="Arial"/>
          <w:sz w:val="24"/>
          <w:szCs w:val="24"/>
        </w:rPr>
        <w:t xml:space="preserve">, </w:t>
      </w:r>
      <w:r w:rsidR="0006457F">
        <w:rPr>
          <w:rFonts w:ascii="Arial" w:hAnsi="Arial" w:cs="Arial"/>
          <w:sz w:val="24"/>
          <w:szCs w:val="24"/>
        </w:rPr>
        <w:t xml:space="preserve">and would require evidence on </w:t>
      </w:r>
      <w:r w:rsidR="004C1179">
        <w:rPr>
          <w:rFonts w:ascii="Arial" w:hAnsi="Arial" w:cs="Arial"/>
          <w:sz w:val="24"/>
          <w:szCs w:val="24"/>
        </w:rPr>
        <w:t xml:space="preserve">how the </w:t>
      </w:r>
      <w:r>
        <w:rPr>
          <w:rFonts w:ascii="Arial" w:hAnsi="Arial" w:cs="Arial"/>
          <w:sz w:val="24"/>
          <w:szCs w:val="24"/>
        </w:rPr>
        <w:t xml:space="preserve">breakwaters will affect sediment movement in the water column and </w:t>
      </w:r>
      <w:r w:rsidR="00F60556">
        <w:rPr>
          <w:rFonts w:ascii="Arial" w:hAnsi="Arial" w:cs="Arial"/>
          <w:sz w:val="24"/>
          <w:szCs w:val="24"/>
        </w:rPr>
        <w:t xml:space="preserve">affect </w:t>
      </w:r>
      <w:r>
        <w:rPr>
          <w:rFonts w:ascii="Arial" w:hAnsi="Arial" w:cs="Arial"/>
          <w:sz w:val="24"/>
          <w:szCs w:val="24"/>
        </w:rPr>
        <w:t>the position of sand banks in the area, which in turn could affect sea life.</w:t>
      </w:r>
      <w:r w:rsidR="003B32D0">
        <w:rPr>
          <w:rFonts w:ascii="Arial" w:hAnsi="Arial" w:cs="Arial"/>
          <w:sz w:val="24"/>
          <w:szCs w:val="24"/>
        </w:rPr>
        <w:t xml:space="preserve"> </w:t>
      </w:r>
      <w:r w:rsidR="003B32D0">
        <w:rPr>
          <w:rFonts w:ascii="Arial" w:hAnsi="Arial" w:cs="Arial"/>
          <w:sz w:val="24"/>
          <w:szCs w:val="24"/>
        </w:rPr>
        <w:fldChar w:fldCharType="begin" w:fldLock="1"/>
      </w:r>
      <w:r w:rsidR="003B32D0">
        <w:rPr>
          <w:rFonts w:ascii="Arial" w:hAnsi="Arial" w:cs="Arial"/>
          <w:sz w:val="24"/>
          <w:szCs w:val="24"/>
        </w:rPr>
        <w:instrText>ADDIN CSL_CITATION { "citationItems" : [ { "id" : "ITEM-1", "itemData" : { "URL" : "http://www.titansurveys.com/services", "accessed" : { "date-parts" : [ [ "2017", "12", "17" ] ] }, "author" : [ { "dropping-particle" : "", "family" : "Titan Environmental Surveys Ltd", "given" : "", "non-dropping-particle" : "", "parse-names" : false, "suffix" : "" } ], "id" : "ITEM-1", "issued" : { "date-parts" : [ [ "2017" ] ] }, "title" : "Services | Titan Environmental Surveys", "type" : "webpage" }, "uris" : [ "http://www.mendeley.com/documents/?uuid=d5e382a0-8830-3a4b-bfd3-ecc5f067a442" ] } ], "mendeley" : { "formattedCitation" : "(Titan Environmental Surveys Ltd, 2017)", "manualFormatting" : "Titan Environmental Surveys Ltd (2017)", "plainTextFormattedCitation" : "(Titan Environmental Surveys Ltd, 2017)", "previouslyFormattedCitation" : "(Titan Environmental Surveys Ltd, 2017)" }, "properties" : {  }, "schema" : "https://github.com/citation-style-language/schema/raw/master/csl-citation.json" }</w:instrText>
      </w:r>
      <w:r w:rsidR="003B32D0">
        <w:rPr>
          <w:rFonts w:ascii="Arial" w:hAnsi="Arial" w:cs="Arial"/>
          <w:sz w:val="24"/>
          <w:szCs w:val="24"/>
        </w:rPr>
        <w:fldChar w:fldCharType="separate"/>
      </w:r>
      <w:r w:rsidR="003B32D0" w:rsidRPr="003B32D0">
        <w:rPr>
          <w:rFonts w:ascii="Arial" w:hAnsi="Arial" w:cs="Arial"/>
          <w:noProof/>
          <w:sz w:val="24"/>
          <w:szCs w:val="24"/>
        </w:rPr>
        <w:t>T</w:t>
      </w:r>
      <w:r w:rsidR="003B32D0">
        <w:rPr>
          <w:rFonts w:ascii="Arial" w:hAnsi="Arial" w:cs="Arial"/>
          <w:noProof/>
          <w:sz w:val="24"/>
          <w:szCs w:val="24"/>
        </w:rPr>
        <w:t>itan Environmental Surveys Ltd (</w:t>
      </w:r>
      <w:r w:rsidR="003B32D0" w:rsidRPr="003B32D0">
        <w:rPr>
          <w:rFonts w:ascii="Arial" w:hAnsi="Arial" w:cs="Arial"/>
          <w:noProof/>
          <w:sz w:val="24"/>
          <w:szCs w:val="24"/>
        </w:rPr>
        <w:t>2017)</w:t>
      </w:r>
      <w:r w:rsidR="003B32D0">
        <w:rPr>
          <w:rFonts w:ascii="Arial" w:hAnsi="Arial" w:cs="Arial"/>
          <w:sz w:val="24"/>
          <w:szCs w:val="24"/>
        </w:rPr>
        <w:fldChar w:fldCharType="end"/>
      </w:r>
      <w:r w:rsidR="000B03EE">
        <w:rPr>
          <w:rFonts w:ascii="Arial" w:hAnsi="Arial" w:cs="Arial"/>
          <w:sz w:val="24"/>
          <w:szCs w:val="24"/>
        </w:rPr>
        <w:t xml:space="preserve">, who are based in Bridgend, South Wales, </w:t>
      </w:r>
      <w:r w:rsidR="000A1D1A">
        <w:rPr>
          <w:rFonts w:ascii="Arial" w:hAnsi="Arial" w:cs="Arial"/>
          <w:sz w:val="24"/>
          <w:szCs w:val="24"/>
        </w:rPr>
        <w:t xml:space="preserve">have the vessels, equipment and expertise to carry out the wave, tidal stream and seabed topography surveys </w:t>
      </w:r>
      <w:r w:rsidR="003A5343">
        <w:rPr>
          <w:rFonts w:ascii="Arial" w:hAnsi="Arial" w:cs="Arial"/>
          <w:sz w:val="24"/>
          <w:szCs w:val="24"/>
        </w:rPr>
        <w:t>of the area. They undertake</w:t>
      </w:r>
      <w:r w:rsidR="000A1D1A">
        <w:rPr>
          <w:rFonts w:ascii="Arial" w:hAnsi="Arial" w:cs="Arial"/>
          <w:sz w:val="24"/>
          <w:szCs w:val="24"/>
        </w:rPr>
        <w:t xml:space="preserve"> local survey projects for the United Kingdom Hydrographic Office. </w:t>
      </w:r>
    </w:p>
    <w:p w:rsidR="004C7723" w:rsidRDefault="000A3AB3" w:rsidP="00E8077B">
      <w:pPr>
        <w:jc w:val="both"/>
        <w:rPr>
          <w:rFonts w:ascii="Arial" w:hAnsi="Arial" w:cs="Arial"/>
          <w:sz w:val="24"/>
          <w:szCs w:val="24"/>
        </w:rPr>
      </w:pPr>
      <w:r>
        <w:rPr>
          <w:rFonts w:ascii="Arial" w:hAnsi="Arial" w:cs="Arial"/>
          <w:sz w:val="24"/>
          <w:szCs w:val="24"/>
        </w:rPr>
        <w:t>The hypothesis predicts</w:t>
      </w:r>
      <w:r w:rsidR="00A01110">
        <w:rPr>
          <w:rFonts w:ascii="Arial" w:hAnsi="Arial" w:cs="Arial"/>
          <w:sz w:val="24"/>
          <w:szCs w:val="24"/>
        </w:rPr>
        <w:t xml:space="preserve"> that the structures will have an effect</w:t>
      </w:r>
      <w:r w:rsidR="00140373">
        <w:rPr>
          <w:rFonts w:ascii="Arial" w:hAnsi="Arial" w:cs="Arial"/>
          <w:sz w:val="24"/>
          <w:szCs w:val="24"/>
        </w:rPr>
        <w:t xml:space="preserve"> on both the land and the sea. H</w:t>
      </w:r>
      <w:r w:rsidR="00A01110">
        <w:rPr>
          <w:rFonts w:ascii="Arial" w:hAnsi="Arial" w:cs="Arial"/>
          <w:sz w:val="24"/>
          <w:szCs w:val="24"/>
        </w:rPr>
        <w:t>ow much effect needs to be studied during the research</w:t>
      </w:r>
      <w:r w:rsidR="00140373">
        <w:rPr>
          <w:rFonts w:ascii="Arial" w:hAnsi="Arial" w:cs="Arial"/>
          <w:sz w:val="24"/>
          <w:szCs w:val="24"/>
        </w:rPr>
        <w:t xml:space="preserve"> stage</w:t>
      </w:r>
      <w:r w:rsidR="00A01110">
        <w:rPr>
          <w:rFonts w:ascii="Arial" w:hAnsi="Arial" w:cs="Arial"/>
          <w:sz w:val="24"/>
          <w:szCs w:val="24"/>
        </w:rPr>
        <w:t xml:space="preserve">. </w:t>
      </w:r>
      <w:r>
        <w:rPr>
          <w:rFonts w:ascii="Arial" w:hAnsi="Arial" w:cs="Arial"/>
          <w:sz w:val="24"/>
          <w:szCs w:val="24"/>
        </w:rPr>
        <w:t>However it is felt that any changes brought about by these structures will cause limited or no significant disruption to flora and fauna and may also enhance sea life by acting as an artificial</w:t>
      </w:r>
      <w:r w:rsidR="00140373">
        <w:rPr>
          <w:rFonts w:ascii="Arial" w:hAnsi="Arial" w:cs="Arial"/>
          <w:sz w:val="24"/>
          <w:szCs w:val="24"/>
        </w:rPr>
        <w:t xml:space="preserve"> reef</w:t>
      </w:r>
      <w:r w:rsidR="004C7723">
        <w:rPr>
          <w:rFonts w:ascii="Arial" w:hAnsi="Arial" w:cs="Arial"/>
          <w:sz w:val="24"/>
          <w:szCs w:val="24"/>
        </w:rPr>
        <w:t>.</w:t>
      </w:r>
    </w:p>
    <w:p w:rsidR="00D4737A" w:rsidRDefault="000A3AB3" w:rsidP="0049573D">
      <w:pPr>
        <w:rPr>
          <w:rFonts w:ascii="Arial" w:hAnsi="Arial" w:cs="Arial"/>
          <w:sz w:val="24"/>
          <w:szCs w:val="24"/>
        </w:rPr>
      </w:pPr>
      <w:r>
        <w:rPr>
          <w:rFonts w:ascii="Arial" w:hAnsi="Arial" w:cs="Arial"/>
          <w:sz w:val="24"/>
          <w:szCs w:val="24"/>
        </w:rPr>
        <w:t xml:space="preserve"> </w:t>
      </w:r>
    </w:p>
    <w:p w:rsidR="004C1179" w:rsidRDefault="004C1179" w:rsidP="0049573D">
      <w:pPr>
        <w:rPr>
          <w:rFonts w:ascii="Arial" w:hAnsi="Arial" w:cs="Arial"/>
          <w:sz w:val="24"/>
          <w:szCs w:val="24"/>
        </w:rPr>
      </w:pPr>
    </w:p>
    <w:p w:rsidR="00912C4B" w:rsidRDefault="00912C4B" w:rsidP="0049573D">
      <w:pPr>
        <w:rPr>
          <w:rFonts w:ascii="Arial" w:hAnsi="Arial" w:cs="Arial"/>
          <w:sz w:val="24"/>
          <w:szCs w:val="24"/>
        </w:rPr>
      </w:pPr>
    </w:p>
    <w:p w:rsidR="00912C4B" w:rsidRDefault="00912C4B" w:rsidP="0049573D">
      <w:pPr>
        <w:rPr>
          <w:rFonts w:ascii="Arial" w:hAnsi="Arial" w:cs="Arial"/>
          <w:sz w:val="24"/>
          <w:szCs w:val="24"/>
        </w:rPr>
      </w:pPr>
    </w:p>
    <w:p w:rsidR="00912C4B" w:rsidRDefault="00912C4B" w:rsidP="0049573D">
      <w:pPr>
        <w:rPr>
          <w:rFonts w:ascii="Arial" w:hAnsi="Arial" w:cs="Arial"/>
          <w:sz w:val="24"/>
          <w:szCs w:val="24"/>
        </w:rPr>
      </w:pPr>
    </w:p>
    <w:p w:rsidR="00912C4B" w:rsidRDefault="00912C4B" w:rsidP="0049573D">
      <w:pPr>
        <w:rPr>
          <w:rFonts w:ascii="Arial" w:hAnsi="Arial" w:cs="Arial"/>
          <w:sz w:val="24"/>
          <w:szCs w:val="24"/>
        </w:rPr>
      </w:pPr>
    </w:p>
    <w:p w:rsidR="00624A54" w:rsidRDefault="00624A54" w:rsidP="0049573D">
      <w:pPr>
        <w:rPr>
          <w:rFonts w:ascii="Arial" w:hAnsi="Arial" w:cs="Arial"/>
          <w:sz w:val="24"/>
          <w:szCs w:val="24"/>
        </w:rPr>
      </w:pPr>
    </w:p>
    <w:p w:rsidR="00CC4025" w:rsidRDefault="00CC4025" w:rsidP="0049573D">
      <w:pPr>
        <w:rPr>
          <w:rFonts w:ascii="Arial" w:hAnsi="Arial" w:cs="Arial"/>
          <w:sz w:val="24"/>
          <w:szCs w:val="24"/>
        </w:rPr>
      </w:pPr>
    </w:p>
    <w:p w:rsidR="009C56BF" w:rsidRDefault="00221FF4" w:rsidP="00101AE7">
      <w:pPr>
        <w:pStyle w:val="ListParagraph"/>
        <w:numPr>
          <w:ilvl w:val="0"/>
          <w:numId w:val="23"/>
        </w:numPr>
        <w:rPr>
          <w:rFonts w:ascii="Arial" w:hAnsi="Arial" w:cs="Arial"/>
          <w:color w:val="0070C0"/>
          <w:sz w:val="28"/>
          <w:szCs w:val="28"/>
        </w:rPr>
      </w:pPr>
      <w:r w:rsidRPr="004C1179">
        <w:rPr>
          <w:rFonts w:ascii="Arial" w:hAnsi="Arial" w:cs="Arial"/>
          <w:color w:val="0070C0"/>
          <w:sz w:val="28"/>
          <w:szCs w:val="28"/>
        </w:rPr>
        <w:lastRenderedPageBreak/>
        <w:t>Literature Review</w:t>
      </w:r>
    </w:p>
    <w:p w:rsidR="00C70B4D" w:rsidRPr="00C70B4D" w:rsidRDefault="00C70B4D" w:rsidP="00E8077B">
      <w:pPr>
        <w:jc w:val="both"/>
        <w:rPr>
          <w:rFonts w:ascii="Arial" w:hAnsi="Arial" w:cs="Arial"/>
          <w:sz w:val="24"/>
          <w:szCs w:val="24"/>
        </w:rPr>
      </w:pPr>
      <w:r>
        <w:rPr>
          <w:rFonts w:ascii="Arial" w:hAnsi="Arial" w:cs="Arial"/>
          <w:sz w:val="24"/>
          <w:szCs w:val="24"/>
        </w:rPr>
        <w:t xml:space="preserve">The </w:t>
      </w:r>
      <w:r>
        <w:rPr>
          <w:rFonts w:ascii="Arial" w:hAnsi="Arial" w:cs="Arial"/>
          <w:sz w:val="24"/>
          <w:szCs w:val="24"/>
        </w:rPr>
        <w:fldChar w:fldCharType="begin" w:fldLock="1"/>
      </w:r>
      <w:r>
        <w:rPr>
          <w:rFonts w:ascii="Arial" w:hAnsi="Arial" w:cs="Arial"/>
          <w:sz w:val="24"/>
          <w:szCs w:val="24"/>
        </w:rPr>
        <w:instrText>ADDIN CSL_CITATION { "citationItems" : [ { "id" : "ITEM-1", "itemData" : { "URL" : "http://www.lcri.org.uk/lcri-projects/marine-energy/", "accessed" : { "date-parts" : [ [ "2017", "12", "2" ] ] }, "author" : [ { "dropping-particle" : "", "family" : "LCRI", "given" : "", "non-dropping-particle" : "", "parse-names" : false, "suffix" : "" } ], "container-title" : "Projects and Case Studies", "id" : "ITEM-1", "issued" : { "date-parts" : [ [ "2015" ] ] }, "title" : "Low Carbon Research Institute - Marine Energy", "type" : "webpage" }, "uris" : [ "http://www.mendeley.com/documents/?uuid=3c8b37d2-1e81-33ba-86e4-1d56cd73ce31" ] } ], "mendeley" : { "formattedCitation" : "(LCRI, 2015)", "manualFormatting" : "Low Carbon Research Institute (LCRI, 2015)", "plainTextFormattedCitation" : "(LCRI, 2015)", "previouslyFormattedCitation" : "(LCRI, 2015)" }, "properties" : {  }, "schema" : "https://github.com/citation-style-language/schema/raw/master/csl-citation.json" }</w:instrText>
      </w:r>
      <w:r>
        <w:rPr>
          <w:rFonts w:ascii="Arial" w:hAnsi="Arial" w:cs="Arial"/>
          <w:sz w:val="24"/>
          <w:szCs w:val="24"/>
        </w:rPr>
        <w:fldChar w:fldCharType="separate"/>
      </w:r>
      <w:r w:rsidRPr="005F27C0">
        <w:rPr>
          <w:rFonts w:ascii="Arial" w:hAnsi="Arial" w:cs="Arial"/>
          <w:noProof/>
          <w:sz w:val="24"/>
          <w:szCs w:val="24"/>
        </w:rPr>
        <w:t>L</w:t>
      </w:r>
      <w:r>
        <w:rPr>
          <w:rFonts w:ascii="Arial" w:hAnsi="Arial" w:cs="Arial"/>
          <w:noProof/>
          <w:sz w:val="24"/>
          <w:szCs w:val="24"/>
        </w:rPr>
        <w:t xml:space="preserve">ow </w:t>
      </w:r>
      <w:r w:rsidRPr="005F27C0">
        <w:rPr>
          <w:rFonts w:ascii="Arial" w:hAnsi="Arial" w:cs="Arial"/>
          <w:noProof/>
          <w:sz w:val="24"/>
          <w:szCs w:val="24"/>
        </w:rPr>
        <w:t>C</w:t>
      </w:r>
      <w:r>
        <w:rPr>
          <w:rFonts w:ascii="Arial" w:hAnsi="Arial" w:cs="Arial"/>
          <w:noProof/>
          <w:sz w:val="24"/>
          <w:szCs w:val="24"/>
        </w:rPr>
        <w:t>arbon Research Institute (LC</w:t>
      </w:r>
      <w:r w:rsidRPr="005F27C0">
        <w:rPr>
          <w:rFonts w:ascii="Arial" w:hAnsi="Arial" w:cs="Arial"/>
          <w:noProof/>
          <w:sz w:val="24"/>
          <w:szCs w:val="24"/>
        </w:rPr>
        <w:t>RI, 2015)</w:t>
      </w:r>
      <w:r>
        <w:rPr>
          <w:rFonts w:ascii="Arial" w:hAnsi="Arial" w:cs="Arial"/>
          <w:sz w:val="24"/>
          <w:szCs w:val="24"/>
        </w:rPr>
        <w:fldChar w:fldCharType="end"/>
      </w:r>
      <w:r>
        <w:rPr>
          <w:rFonts w:ascii="Arial" w:hAnsi="Arial" w:cs="Arial"/>
          <w:sz w:val="24"/>
          <w:szCs w:val="24"/>
        </w:rPr>
        <w:t xml:space="preserve"> states that the UK presently has the lead in zero carbon marine energy sources. The </w:t>
      </w:r>
      <w:r>
        <w:rPr>
          <w:rFonts w:ascii="Arial" w:hAnsi="Arial" w:cs="Arial"/>
          <w:sz w:val="24"/>
          <w:szCs w:val="24"/>
        </w:rPr>
        <w:fldChar w:fldCharType="begin" w:fldLock="1"/>
      </w:r>
      <w:r>
        <w:rPr>
          <w:rFonts w:ascii="Arial" w:hAnsi="Arial" w:cs="Arial"/>
          <w:sz w:val="24"/>
          <w:szCs w:val="24"/>
        </w:rPr>
        <w:instrText>ADDIN CSL_CITATION { "citationItems" : [ { "id" : "ITEM-1", "itemData" : { "author" : [ { "dropping-particle" : "", "family" : "Welsh Assembly Government", "given" : "", "non-dropping-particle" : "", "parse-names" : false, "suffix" : "" } ], "id" : "ITEM-1", "issued" : { "date-parts" : [ [ "2010" ] ] }, "title" : "The Welsh Assembly Government Energy Policy Statement - Low Carbon Revolution", "type" : "article-journal" }, "uris" : [ "http://www.mendeley.com/documents/?uuid=932d68ab-593f-4765-b8b9-376f682b71fa" ] } ], "mendeley" : { "formattedCitation" : "(Welsh Assembly Government, 2010)", "manualFormatting" : "Welsh Assembly Government, (2010)", "plainTextFormattedCitation" : "(Welsh Assembly Government, 2010)", "previouslyFormattedCitation" : "(Welsh Assembly Government, 2010)" }, "properties" : {  }, "schema" : "https://github.com/citation-style-language/schema/raw/master/csl-citation.json" }</w:instrText>
      </w:r>
      <w:r>
        <w:rPr>
          <w:rFonts w:ascii="Arial" w:hAnsi="Arial" w:cs="Arial"/>
          <w:sz w:val="24"/>
          <w:szCs w:val="24"/>
        </w:rPr>
        <w:fldChar w:fldCharType="separate"/>
      </w:r>
      <w:r w:rsidRPr="00CD34C0">
        <w:rPr>
          <w:rFonts w:ascii="Arial" w:hAnsi="Arial" w:cs="Arial"/>
          <w:noProof/>
          <w:sz w:val="24"/>
          <w:szCs w:val="24"/>
        </w:rPr>
        <w:t xml:space="preserve">Welsh Assembly Government, </w:t>
      </w:r>
      <w:r>
        <w:rPr>
          <w:rFonts w:ascii="Arial" w:hAnsi="Arial" w:cs="Arial"/>
          <w:noProof/>
          <w:sz w:val="24"/>
          <w:szCs w:val="24"/>
        </w:rPr>
        <w:t>(</w:t>
      </w:r>
      <w:r w:rsidRPr="00CD34C0">
        <w:rPr>
          <w:rFonts w:ascii="Arial" w:hAnsi="Arial" w:cs="Arial"/>
          <w:noProof/>
          <w:sz w:val="24"/>
          <w:szCs w:val="24"/>
        </w:rPr>
        <w:t>2010)</w:t>
      </w:r>
      <w:r>
        <w:rPr>
          <w:rFonts w:ascii="Arial" w:hAnsi="Arial" w:cs="Arial"/>
          <w:sz w:val="24"/>
          <w:szCs w:val="24"/>
        </w:rPr>
        <w:fldChar w:fldCharType="end"/>
      </w:r>
      <w:r>
        <w:rPr>
          <w:rFonts w:ascii="Arial" w:hAnsi="Arial" w:cs="Arial"/>
          <w:sz w:val="24"/>
          <w:szCs w:val="24"/>
        </w:rPr>
        <w:t xml:space="preserve"> mentions in their ‘Low Carbon Revolution’ document that it expects to be generating 9TWhr of power annually from wave and </w:t>
      </w:r>
      <w:r w:rsidR="003A5343">
        <w:rPr>
          <w:rFonts w:ascii="Arial" w:hAnsi="Arial" w:cs="Arial"/>
          <w:sz w:val="24"/>
          <w:szCs w:val="24"/>
        </w:rPr>
        <w:t>tidal stream technology</w:t>
      </w:r>
      <w:r>
        <w:rPr>
          <w:rFonts w:ascii="Arial" w:hAnsi="Arial" w:cs="Arial"/>
          <w:sz w:val="24"/>
          <w:szCs w:val="24"/>
        </w:rPr>
        <w:t xml:space="preserve"> by capturing 10% of the potential wave and tidal stream energy off the Welsh coast</w:t>
      </w:r>
      <w:r w:rsidRPr="003A38E8">
        <w:rPr>
          <w:rFonts w:ascii="Arial" w:hAnsi="Arial" w:cs="Arial"/>
          <w:sz w:val="24"/>
          <w:szCs w:val="24"/>
        </w:rPr>
        <w:t>.</w:t>
      </w:r>
      <w:r>
        <w:rPr>
          <w:rFonts w:ascii="Arial" w:hAnsi="Arial" w:cs="Arial"/>
          <w:sz w:val="24"/>
          <w:szCs w:val="24"/>
        </w:rPr>
        <w:t xml:space="preserve"> They want to do this by the year 2025. However, since 2010 there has been little progress to exploit the Bristol Channel. Research and feasibility studies need to be funded, licences need to be granted and projects need to commence before this deadline comes and goes and another opportunity missed.</w:t>
      </w:r>
    </w:p>
    <w:p w:rsidR="004C1179" w:rsidRPr="004C1179" w:rsidRDefault="001B4296" w:rsidP="001B4296">
      <w:pPr>
        <w:pStyle w:val="ListParagraph"/>
        <w:numPr>
          <w:ilvl w:val="1"/>
          <w:numId w:val="23"/>
        </w:numPr>
        <w:rPr>
          <w:rFonts w:ascii="Arial" w:hAnsi="Arial" w:cs="Arial"/>
          <w:color w:val="0070C0"/>
          <w:sz w:val="28"/>
          <w:szCs w:val="28"/>
        </w:rPr>
      </w:pPr>
      <w:r>
        <w:rPr>
          <w:rFonts w:ascii="Arial" w:hAnsi="Arial" w:cs="Arial"/>
          <w:color w:val="0070C0"/>
          <w:sz w:val="28"/>
          <w:szCs w:val="28"/>
        </w:rPr>
        <w:t>Proposed Designs</w:t>
      </w:r>
    </w:p>
    <w:p w:rsidR="001D3262" w:rsidRDefault="00C104B4" w:rsidP="00E8077B">
      <w:pPr>
        <w:jc w:val="both"/>
        <w:rPr>
          <w:rFonts w:ascii="Arial" w:hAnsi="Arial" w:cs="Arial"/>
          <w:sz w:val="24"/>
          <w:szCs w:val="24"/>
        </w:rPr>
      </w:pPr>
      <w:r>
        <w:rPr>
          <w:rFonts w:ascii="Arial" w:hAnsi="Arial" w:cs="Arial"/>
          <w:noProof/>
          <w:sz w:val="24"/>
          <w:szCs w:val="24"/>
          <w:lang w:eastAsia="en-GB"/>
        </w:rPr>
        <w:drawing>
          <wp:anchor distT="0" distB="0" distL="114300" distR="114300" simplePos="0" relativeHeight="251664384" behindDoc="1" locked="0" layoutInCell="1" allowOverlap="1" wp14:anchorId="72816AED" wp14:editId="69EFEB19">
            <wp:simplePos x="0" y="0"/>
            <wp:positionH relativeFrom="column">
              <wp:posOffset>-191135</wp:posOffset>
            </wp:positionH>
            <wp:positionV relativeFrom="paragraph">
              <wp:posOffset>2783205</wp:posOffset>
            </wp:positionV>
            <wp:extent cx="6123305" cy="3438525"/>
            <wp:effectExtent l="0" t="0" r="0" b="9525"/>
            <wp:wrapTight wrapText="bothSides">
              <wp:wrapPolygon edited="0">
                <wp:start x="0" y="0"/>
                <wp:lineTo x="0" y="21540"/>
                <wp:lineTo x="21504" y="21540"/>
                <wp:lineTo x="21504" y="0"/>
                <wp:lineTo x="0" y="0"/>
              </wp:wrapPolygon>
            </wp:wrapTight>
            <wp:docPr id="5" name="Picture 5" descr="C:\Users\Tim\Desktop\2nd year\Research Methods and GIS\Assignment - Research Proposal\Dynamic Tidal Power Breakwaters\DTP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Tim\Desktop\2nd year\Research Methods and GIS\Assignment - Research Proposal\Dynamic Tidal Power Breakwaters\DTP2.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123305" cy="3438525"/>
                    </a:xfrm>
                    <a:prstGeom prst="rect">
                      <a:avLst/>
                    </a:prstGeom>
                    <a:noFill/>
                    <a:ln>
                      <a:noFill/>
                    </a:ln>
                  </pic:spPr>
                </pic:pic>
              </a:graphicData>
            </a:graphic>
            <wp14:sizeRelH relativeFrom="page">
              <wp14:pctWidth>0</wp14:pctWidth>
            </wp14:sizeRelH>
            <wp14:sizeRelV relativeFrom="page">
              <wp14:pctHeight>0</wp14:pctHeight>
            </wp14:sizeRelV>
          </wp:anchor>
        </w:drawing>
      </w:r>
      <w:r w:rsidR="00B05183">
        <w:rPr>
          <w:rFonts w:ascii="Arial" w:hAnsi="Arial" w:cs="Arial"/>
          <w:sz w:val="24"/>
          <w:szCs w:val="24"/>
        </w:rPr>
        <w:t>The</w:t>
      </w:r>
      <w:r w:rsidR="00A37AA0">
        <w:rPr>
          <w:rFonts w:ascii="Arial" w:hAnsi="Arial" w:cs="Arial"/>
          <w:sz w:val="24"/>
          <w:szCs w:val="24"/>
        </w:rPr>
        <w:t xml:space="preserve"> proposed</w:t>
      </w:r>
      <w:r w:rsidR="00101AE7">
        <w:rPr>
          <w:rFonts w:ascii="Arial" w:hAnsi="Arial" w:cs="Arial"/>
          <w:sz w:val="24"/>
          <w:szCs w:val="24"/>
        </w:rPr>
        <w:t xml:space="preserve"> ‘hammerhead’</w:t>
      </w:r>
      <w:r w:rsidR="00B05183">
        <w:rPr>
          <w:rFonts w:ascii="Arial" w:hAnsi="Arial" w:cs="Arial"/>
          <w:sz w:val="24"/>
          <w:szCs w:val="24"/>
        </w:rPr>
        <w:t xml:space="preserve"> shaped breakwaters are the idea of a Dutch Company</w:t>
      </w:r>
      <w:r w:rsidR="00106E6C">
        <w:rPr>
          <w:rFonts w:ascii="Arial" w:hAnsi="Arial" w:cs="Arial"/>
          <w:sz w:val="24"/>
          <w:szCs w:val="24"/>
        </w:rPr>
        <w:t xml:space="preserve"> called </w:t>
      </w:r>
      <w:r w:rsidR="00106E6C">
        <w:rPr>
          <w:rFonts w:ascii="Arial" w:hAnsi="Arial" w:cs="Arial"/>
          <w:sz w:val="24"/>
          <w:szCs w:val="24"/>
        </w:rPr>
        <w:fldChar w:fldCharType="begin" w:fldLock="1"/>
      </w:r>
      <w:r w:rsidR="00DC12D1">
        <w:rPr>
          <w:rFonts w:ascii="Arial" w:hAnsi="Arial" w:cs="Arial"/>
          <w:sz w:val="24"/>
          <w:szCs w:val="24"/>
        </w:rPr>
        <w:instrText>ADDIN CSL_CITATION { "citationItems" : [ { "id" : "ITEM-1", "itemData" : { "URL" : "http://www.powerdtp.nl/DTP/default.aspx", "accessed" : { "date-parts" : [ [ "2017", "12", "15" ] ] }, "author" : [ { "dropping-particle" : "", "family" : "Dynamic Tidal Power", "given" : "", "non-dropping-particle" : "", "parse-names" : false, "suffix" : "" } ], "container-title" : "Brochure - International Tidal Energy Summit. Brochure - Final pdf", "id" : "ITEM-1", "issued" : { "date-parts" : [ [ "2017" ] ] }, "title" : "DTP - Dynamic Tidal Power - POWER programme", "type" : "webpage" }, "uris" : [ "http://www.mendeley.com/documents/?uuid=3da89ba3-4946-35c8-8e91-77b16c536225" ] } ], "mendeley" : { "formattedCitation" : "(Dynamic Tidal Power, 2017)", "manualFormatting" : "Dynamic Tidal Power, (2017)", "plainTextFormattedCitation" : "(Dynamic Tidal Power, 2017)", "previouslyFormattedCitation" : "(Dynamic Tidal Power, 2017)" }, "properties" : {  }, "schema" : "https://github.com/citation-style-language/schema/raw/master/csl-citation.json" }</w:instrText>
      </w:r>
      <w:r w:rsidR="00106E6C">
        <w:rPr>
          <w:rFonts w:ascii="Arial" w:hAnsi="Arial" w:cs="Arial"/>
          <w:sz w:val="24"/>
          <w:szCs w:val="24"/>
        </w:rPr>
        <w:fldChar w:fldCharType="separate"/>
      </w:r>
      <w:r w:rsidR="00106E6C" w:rsidRPr="00106E6C">
        <w:rPr>
          <w:rFonts w:ascii="Arial" w:hAnsi="Arial" w:cs="Arial"/>
          <w:noProof/>
          <w:sz w:val="24"/>
          <w:szCs w:val="24"/>
        </w:rPr>
        <w:t xml:space="preserve">Dynamic Tidal Power, </w:t>
      </w:r>
      <w:r w:rsidR="00106E6C">
        <w:rPr>
          <w:rFonts w:ascii="Arial" w:hAnsi="Arial" w:cs="Arial"/>
          <w:noProof/>
          <w:sz w:val="24"/>
          <w:szCs w:val="24"/>
        </w:rPr>
        <w:t>(</w:t>
      </w:r>
      <w:r w:rsidR="00106E6C" w:rsidRPr="00106E6C">
        <w:rPr>
          <w:rFonts w:ascii="Arial" w:hAnsi="Arial" w:cs="Arial"/>
          <w:noProof/>
          <w:sz w:val="24"/>
          <w:szCs w:val="24"/>
        </w:rPr>
        <w:t>2017)</w:t>
      </w:r>
      <w:r w:rsidR="00106E6C">
        <w:rPr>
          <w:rFonts w:ascii="Arial" w:hAnsi="Arial" w:cs="Arial"/>
          <w:sz w:val="24"/>
          <w:szCs w:val="24"/>
        </w:rPr>
        <w:fldChar w:fldCharType="end"/>
      </w:r>
      <w:r w:rsidR="00106E6C">
        <w:rPr>
          <w:rFonts w:ascii="Arial" w:hAnsi="Arial" w:cs="Arial"/>
          <w:sz w:val="24"/>
          <w:szCs w:val="24"/>
        </w:rPr>
        <w:t>. The Dutch are renowned throughout the world for their coastal engineering capabil</w:t>
      </w:r>
      <w:r w:rsidR="007111BD">
        <w:rPr>
          <w:rFonts w:ascii="Arial" w:hAnsi="Arial" w:cs="Arial"/>
          <w:sz w:val="24"/>
          <w:szCs w:val="24"/>
        </w:rPr>
        <w:t>ities. They suggest a</w:t>
      </w:r>
      <w:r w:rsidR="00106E6C">
        <w:rPr>
          <w:rFonts w:ascii="Arial" w:hAnsi="Arial" w:cs="Arial"/>
          <w:sz w:val="24"/>
          <w:szCs w:val="24"/>
        </w:rPr>
        <w:t xml:space="preserve"> long breakwater running perpendi</w:t>
      </w:r>
      <w:r w:rsidR="00101AE7">
        <w:rPr>
          <w:rFonts w:ascii="Arial" w:hAnsi="Arial" w:cs="Arial"/>
          <w:sz w:val="24"/>
          <w:szCs w:val="24"/>
        </w:rPr>
        <w:t>cular to the coastline with a ‘hammerhead</w:t>
      </w:r>
      <w:r w:rsidR="00106E6C">
        <w:rPr>
          <w:rFonts w:ascii="Arial" w:hAnsi="Arial" w:cs="Arial"/>
          <w:sz w:val="24"/>
          <w:szCs w:val="24"/>
        </w:rPr>
        <w:t>’ section at its end to trap the tidal stream and therefore raising the</w:t>
      </w:r>
      <w:r w:rsidR="000A54D0">
        <w:rPr>
          <w:rFonts w:ascii="Arial" w:hAnsi="Arial" w:cs="Arial"/>
          <w:sz w:val="24"/>
          <w:szCs w:val="24"/>
        </w:rPr>
        <w:t xml:space="preserve"> hydraulic head behind the wall </w:t>
      </w:r>
      <w:r w:rsidR="000A54D0">
        <w:rPr>
          <w:rFonts w:ascii="Arial" w:hAnsi="Arial" w:cs="Arial"/>
          <w:sz w:val="24"/>
          <w:szCs w:val="24"/>
        </w:rPr>
        <w:fldChar w:fldCharType="begin" w:fldLock="1"/>
      </w:r>
      <w:r w:rsidR="000A54D0">
        <w:rPr>
          <w:rFonts w:ascii="Arial" w:hAnsi="Arial" w:cs="Arial"/>
          <w:sz w:val="24"/>
          <w:szCs w:val="24"/>
        </w:rPr>
        <w:instrText>ADDIN CSL_CITATION { "citationItems" : [ { "id" : "ITEM-1", "itemData" : { "author" : [ { "dropping-particle" : "", "family" : "Hulsbergen", "given" : "Kees", "non-dropping-particle" : "", "parse-names" : false, "suffix" : "" }, { "dropping-particle" : "De", "family" : "Boer", "given" : "Dimitri", "non-dropping-particle" : "", "parse-names" : false, "suffix" : "" }, { "dropping-particle" : "", "family" : "Steijn", "given" : "Rob", "non-dropping-particle" : "", "parse-names" : false, "suffix" : "" }, { "dropping-particle" : "Van", "family" : "Banning", "given" : "Gijs", "non-dropping-particle" : "", "parse-names" : false, "suffix" : "" } ], "container-title" : "1st Asian Wave and Tidal Conference Series", "id" : "ITEM-1", "issue" : "14", "issued" : { "date-parts" : [ [ "2012" ] ] }, "page" : "1-8", "title" : "Dynamic Tidal Power for Korea", "type" : "article-journal" }, "uris" : [ "http://www.mendeley.com/documents/?uuid=302909ec-bd42-426c-83ba-faf2ce3dcc96" ] } ], "mendeley" : { "formattedCitation" : "(Hulsbergen &lt;i&gt;et al.&lt;/i&gt;, 2012)", "manualFormatting" : "(Hulsbergen et al., 2012. p1)", "plainTextFormattedCitation" : "(Hulsbergen et al., 2012)", "previouslyFormattedCitation" : "(Hulsbergen &lt;i&gt;et al.&lt;/i&gt;, 2012)" }, "properties" : {  }, "schema" : "https://github.com/citation-style-language/schema/raw/master/csl-citation.json" }</w:instrText>
      </w:r>
      <w:r w:rsidR="000A54D0">
        <w:rPr>
          <w:rFonts w:ascii="Arial" w:hAnsi="Arial" w:cs="Arial"/>
          <w:sz w:val="24"/>
          <w:szCs w:val="24"/>
        </w:rPr>
        <w:fldChar w:fldCharType="separate"/>
      </w:r>
      <w:r w:rsidR="000A54D0" w:rsidRPr="000A54D0">
        <w:rPr>
          <w:rFonts w:ascii="Arial" w:hAnsi="Arial" w:cs="Arial"/>
          <w:noProof/>
          <w:sz w:val="24"/>
          <w:szCs w:val="24"/>
        </w:rPr>
        <w:t xml:space="preserve">(Hulsbergen </w:t>
      </w:r>
      <w:r w:rsidR="000A54D0" w:rsidRPr="000A54D0">
        <w:rPr>
          <w:rFonts w:ascii="Arial" w:hAnsi="Arial" w:cs="Arial"/>
          <w:i/>
          <w:noProof/>
          <w:sz w:val="24"/>
          <w:szCs w:val="24"/>
        </w:rPr>
        <w:t>et al.</w:t>
      </w:r>
      <w:r w:rsidR="000A54D0" w:rsidRPr="000A54D0">
        <w:rPr>
          <w:rFonts w:ascii="Arial" w:hAnsi="Arial" w:cs="Arial"/>
          <w:noProof/>
          <w:sz w:val="24"/>
          <w:szCs w:val="24"/>
        </w:rPr>
        <w:t>, 2012</w:t>
      </w:r>
      <w:r w:rsidR="000A54D0">
        <w:rPr>
          <w:rFonts w:ascii="Arial" w:hAnsi="Arial" w:cs="Arial"/>
          <w:noProof/>
          <w:sz w:val="24"/>
          <w:szCs w:val="24"/>
        </w:rPr>
        <w:t>. p1</w:t>
      </w:r>
      <w:r w:rsidR="000A54D0" w:rsidRPr="000A54D0">
        <w:rPr>
          <w:rFonts w:ascii="Arial" w:hAnsi="Arial" w:cs="Arial"/>
          <w:noProof/>
          <w:sz w:val="24"/>
          <w:szCs w:val="24"/>
        </w:rPr>
        <w:t>)</w:t>
      </w:r>
      <w:r w:rsidR="000A54D0">
        <w:rPr>
          <w:rFonts w:ascii="Arial" w:hAnsi="Arial" w:cs="Arial"/>
          <w:sz w:val="24"/>
          <w:szCs w:val="24"/>
        </w:rPr>
        <w:fldChar w:fldCharType="end"/>
      </w:r>
      <w:r w:rsidR="007111BD">
        <w:rPr>
          <w:rFonts w:ascii="Arial" w:hAnsi="Arial" w:cs="Arial"/>
          <w:sz w:val="24"/>
          <w:szCs w:val="24"/>
        </w:rPr>
        <w:t xml:space="preserve">. This raised hydraulic head enhances the </w:t>
      </w:r>
      <w:r w:rsidR="00A37AA0">
        <w:rPr>
          <w:rFonts w:ascii="Arial" w:hAnsi="Arial" w:cs="Arial"/>
          <w:sz w:val="24"/>
          <w:szCs w:val="24"/>
        </w:rPr>
        <w:t xml:space="preserve">tidal stream velocity as it travels through Venturi systems in the breakwater wall.  </w:t>
      </w:r>
      <w:r w:rsidR="001B4296">
        <w:rPr>
          <w:rFonts w:ascii="Arial" w:hAnsi="Arial" w:cs="Arial"/>
          <w:sz w:val="24"/>
          <w:szCs w:val="24"/>
        </w:rPr>
        <w:t>T</w:t>
      </w:r>
      <w:r w:rsidR="007111BD">
        <w:rPr>
          <w:rFonts w:ascii="Arial" w:hAnsi="Arial" w:cs="Arial"/>
          <w:sz w:val="24"/>
          <w:szCs w:val="24"/>
        </w:rPr>
        <w:t xml:space="preserve">his </w:t>
      </w:r>
      <w:r w:rsidR="00106E6C">
        <w:rPr>
          <w:rFonts w:ascii="Arial" w:hAnsi="Arial" w:cs="Arial"/>
          <w:sz w:val="24"/>
          <w:szCs w:val="24"/>
        </w:rPr>
        <w:t>concept would be perfect for utilisation o</w:t>
      </w:r>
      <w:r w:rsidR="002602F5">
        <w:rPr>
          <w:rFonts w:ascii="Arial" w:hAnsi="Arial" w:cs="Arial"/>
          <w:sz w:val="24"/>
          <w:szCs w:val="24"/>
        </w:rPr>
        <w:t>ff the Glamorganshire coastline</w:t>
      </w:r>
      <w:r w:rsidR="00283CDF">
        <w:rPr>
          <w:rFonts w:ascii="Arial" w:hAnsi="Arial" w:cs="Arial"/>
          <w:sz w:val="24"/>
          <w:szCs w:val="24"/>
        </w:rPr>
        <w:t>.</w:t>
      </w:r>
      <w:r w:rsidR="001D3262">
        <w:rPr>
          <w:rFonts w:ascii="Arial" w:hAnsi="Arial" w:cs="Arial"/>
          <w:sz w:val="24"/>
          <w:szCs w:val="24"/>
        </w:rPr>
        <w:t xml:space="preserve"> Dynamic Tidal Power </w:t>
      </w:r>
      <w:r w:rsidR="008C444B">
        <w:rPr>
          <w:rFonts w:ascii="Arial" w:hAnsi="Arial" w:cs="Arial"/>
          <w:sz w:val="24"/>
          <w:szCs w:val="24"/>
        </w:rPr>
        <w:t>has</w:t>
      </w:r>
      <w:r w:rsidR="001D3262">
        <w:rPr>
          <w:rFonts w:ascii="Arial" w:hAnsi="Arial" w:cs="Arial"/>
          <w:sz w:val="24"/>
          <w:szCs w:val="24"/>
        </w:rPr>
        <w:t xml:space="preserve"> bee</w:t>
      </w:r>
      <w:r w:rsidR="00DC12D1">
        <w:rPr>
          <w:rFonts w:ascii="Arial" w:hAnsi="Arial" w:cs="Arial"/>
          <w:sz w:val="24"/>
          <w:szCs w:val="24"/>
        </w:rPr>
        <w:t>n collaborating with</w:t>
      </w:r>
      <w:r w:rsidR="008C444B">
        <w:rPr>
          <w:rFonts w:ascii="Arial" w:hAnsi="Arial" w:cs="Arial"/>
          <w:sz w:val="24"/>
          <w:szCs w:val="24"/>
        </w:rPr>
        <w:t xml:space="preserve"> China</w:t>
      </w:r>
      <w:r w:rsidR="001D3262">
        <w:rPr>
          <w:rFonts w:ascii="Arial" w:hAnsi="Arial" w:cs="Arial"/>
          <w:sz w:val="24"/>
          <w:szCs w:val="24"/>
        </w:rPr>
        <w:t xml:space="preserve"> </w:t>
      </w:r>
      <w:r w:rsidR="008C444B">
        <w:rPr>
          <w:rFonts w:ascii="Arial" w:hAnsi="Arial" w:cs="Arial"/>
          <w:sz w:val="24"/>
          <w:szCs w:val="24"/>
        </w:rPr>
        <w:t>and</w:t>
      </w:r>
      <w:r w:rsidR="001D3262">
        <w:rPr>
          <w:rFonts w:ascii="Arial" w:hAnsi="Arial" w:cs="Arial"/>
          <w:sz w:val="24"/>
          <w:szCs w:val="24"/>
        </w:rPr>
        <w:t xml:space="preserve"> Korea to develop these structures o</w:t>
      </w:r>
      <w:r w:rsidR="008C444B">
        <w:rPr>
          <w:rFonts w:ascii="Arial" w:hAnsi="Arial" w:cs="Arial"/>
          <w:sz w:val="24"/>
          <w:szCs w:val="24"/>
        </w:rPr>
        <w:t xml:space="preserve">ff the Yellow Sea </w:t>
      </w:r>
      <w:r w:rsidR="001D3262">
        <w:rPr>
          <w:rFonts w:ascii="Arial" w:hAnsi="Arial" w:cs="Arial"/>
          <w:sz w:val="24"/>
          <w:szCs w:val="24"/>
        </w:rPr>
        <w:t>coastline</w:t>
      </w:r>
      <w:r w:rsidR="006568BF">
        <w:rPr>
          <w:rFonts w:ascii="Arial" w:hAnsi="Arial" w:cs="Arial"/>
          <w:sz w:val="24"/>
          <w:szCs w:val="24"/>
        </w:rPr>
        <w:t xml:space="preserve"> </w:t>
      </w:r>
      <w:r w:rsidR="006568BF">
        <w:rPr>
          <w:rFonts w:ascii="Arial" w:hAnsi="Arial" w:cs="Arial"/>
          <w:sz w:val="24"/>
          <w:szCs w:val="24"/>
        </w:rPr>
        <w:fldChar w:fldCharType="begin" w:fldLock="1"/>
      </w:r>
      <w:r w:rsidR="006568BF">
        <w:rPr>
          <w:rFonts w:ascii="Arial" w:hAnsi="Arial" w:cs="Arial"/>
          <w:sz w:val="24"/>
          <w:szCs w:val="24"/>
        </w:rPr>
        <w:instrText>ADDIN CSL_CITATION { "citationItems" : [ { "id" : "ITEM-1", "itemData" : { "abstract" : "Until recently there were just two options to exploit tidal power: (1) Tidal Basin (with artificial and/or natural boundaries), and (2) Free Turbines mounted in a natural tidal stream (either in solitary mode, in park array, or lined up). Both methods have shown their technical feasibility. They may be seen as complementary, both having particular preferred locations as well as various pros and cons under technical, economic and environmental scrutiny. Both methods, smartly devised as they are, do exploit tidal power in a straightforward way. Both methods focus on a different, 'one-dimensional' element isolated from the complex natural tidal wave phenomenon, thereby using this element perhaps in a somewhat 'passive' way, i.e. just in the form it is offered on location by nature. The Tidal Basin method only exploits the naturally existing local water level range which is turned into an exploitable head, while the Free Turbines method only exploits the naturally existing local current velocity, extracting a part of its available kinetic energy. As a quite different option nr. 3 we have developed a more '3-D' and 'active' tide exploiting method: Dynamic Tidal Power (DTP). It is characterized by (a) actively interfering in specific regional dynamic tidal systems, (b) using long dams (fitted with turbines) attached to and perpendicular to the coast, (c) creating a head over the dam, but avoiding a closed basin, (d) yielding massive amounts of electric energy, and (e) thereby providing this power at a virtually constant rate by applying twin dams working together in the right tidal phase lag. Due to its new hydraulic concept (patented), application of DTP focuses on areas where medium to strong oscillating tidal currents run more or less parallel to the coastline, typically encountered in semi-enclosed seas such as the North Sea, the Irish Sea and the Yellow Sea between China and Korea. DTP is complementary to both methods, and so appreciably adds to the world-wide potential of technically extractable tidal power. This paper discusses recent model results of DTP in coastal waters off China and Korea, yielding sometimes over 25 GW per DTP structure.", "author" : [ { "dropping-particle" : "", "family" : "Hulsbergen", "given" : "Kees", "non-dropping-particle" : "", "parse-names" : false, "suffix" : "" }, { "dropping-particle" : "", "family" : "Steijn", "given" : "Rob", "non-dropping-particle" : "", "parse-names" : false, "suffix" : "" }, { "dropping-particle" : "", "family" : "Banning", "given" : "Gijs", "non-dropping-particle" : "van", "parse-names" : false, "suffix" : "" }, { "dropping-particle" : "", "family" : "Klopman", "given" : "Gert", "non-dropping-particle" : "", "parse-names" : false, "suffix" : "" }, { "dropping-particle" : "", "family" : "Fr\u00f6hlich", "given" : "Astrid", "non-dropping-particle" : "", "parse-names" : false, "suffix" : "" } ], "container-title" : "International Conference on Ocean Energy (ICOE)", "id" : "ITEM-1", "issue" : "October", "issued" : { "date-parts" : [ [ "2008" ] ] }, "page" : "1-10", "title" : "Dynamic Tidal Power (DTP) - A new approach to exploit tides", "type" : "article-journal" }, "uris" : [ "http://www.mendeley.com/documents/?uuid=7fcb511f-a366-4cc9-be82-e0fa10de200e" ] } ], "mendeley" : { "formattedCitation" : "(Hulsbergen &lt;i&gt;et al.&lt;/i&gt;, 2008)", "manualFormatting" : "(Hulsbergen et al., 2008, p1)", "plainTextFormattedCitation" : "(Hulsbergen et al., 2008)", "previouslyFormattedCitation" : "(Hulsbergen &lt;i&gt;et al.&lt;/i&gt;, 2008)" }, "properties" : {  }, "schema" : "https://github.com/citation-style-language/schema/raw/master/csl-citation.json" }</w:instrText>
      </w:r>
      <w:r w:rsidR="006568BF">
        <w:rPr>
          <w:rFonts w:ascii="Arial" w:hAnsi="Arial" w:cs="Arial"/>
          <w:sz w:val="24"/>
          <w:szCs w:val="24"/>
        </w:rPr>
        <w:fldChar w:fldCharType="separate"/>
      </w:r>
      <w:r w:rsidR="006568BF" w:rsidRPr="006568BF">
        <w:rPr>
          <w:rFonts w:ascii="Arial" w:hAnsi="Arial" w:cs="Arial"/>
          <w:noProof/>
          <w:sz w:val="24"/>
          <w:szCs w:val="24"/>
        </w:rPr>
        <w:t xml:space="preserve">(Hulsbergen </w:t>
      </w:r>
      <w:r w:rsidR="006568BF" w:rsidRPr="006568BF">
        <w:rPr>
          <w:rFonts w:ascii="Arial" w:hAnsi="Arial" w:cs="Arial"/>
          <w:i/>
          <w:noProof/>
          <w:sz w:val="24"/>
          <w:szCs w:val="24"/>
        </w:rPr>
        <w:t>et al.</w:t>
      </w:r>
      <w:r w:rsidR="006568BF" w:rsidRPr="006568BF">
        <w:rPr>
          <w:rFonts w:ascii="Arial" w:hAnsi="Arial" w:cs="Arial"/>
          <w:noProof/>
          <w:sz w:val="24"/>
          <w:szCs w:val="24"/>
        </w:rPr>
        <w:t>, 2008</w:t>
      </w:r>
      <w:r w:rsidR="006568BF">
        <w:rPr>
          <w:rFonts w:ascii="Arial" w:hAnsi="Arial" w:cs="Arial"/>
          <w:noProof/>
          <w:sz w:val="24"/>
          <w:szCs w:val="24"/>
        </w:rPr>
        <w:t>, p1</w:t>
      </w:r>
      <w:r w:rsidR="006568BF" w:rsidRPr="006568BF">
        <w:rPr>
          <w:rFonts w:ascii="Arial" w:hAnsi="Arial" w:cs="Arial"/>
          <w:noProof/>
          <w:sz w:val="24"/>
          <w:szCs w:val="24"/>
        </w:rPr>
        <w:t>)</w:t>
      </w:r>
      <w:r w:rsidR="006568BF">
        <w:rPr>
          <w:rFonts w:ascii="Arial" w:hAnsi="Arial" w:cs="Arial"/>
          <w:sz w:val="24"/>
          <w:szCs w:val="24"/>
        </w:rPr>
        <w:fldChar w:fldCharType="end"/>
      </w:r>
      <w:r w:rsidR="001D3262">
        <w:rPr>
          <w:rFonts w:ascii="Arial" w:hAnsi="Arial" w:cs="Arial"/>
          <w:sz w:val="24"/>
          <w:szCs w:val="24"/>
        </w:rPr>
        <w:t>.</w:t>
      </w:r>
      <w:r w:rsidR="007002C1">
        <w:rPr>
          <w:rFonts w:ascii="Arial" w:hAnsi="Arial" w:cs="Arial"/>
          <w:sz w:val="24"/>
          <w:szCs w:val="24"/>
        </w:rPr>
        <w:t xml:space="preserve"> The</w:t>
      </w:r>
      <w:r w:rsidR="00DC12D1">
        <w:rPr>
          <w:rFonts w:ascii="Arial" w:hAnsi="Arial" w:cs="Arial"/>
          <w:sz w:val="24"/>
          <w:szCs w:val="24"/>
        </w:rPr>
        <w:t>y</w:t>
      </w:r>
      <w:r w:rsidR="006568BF">
        <w:rPr>
          <w:rFonts w:ascii="Arial" w:hAnsi="Arial" w:cs="Arial"/>
          <w:sz w:val="24"/>
          <w:szCs w:val="24"/>
        </w:rPr>
        <w:t xml:space="preserve"> are also</w:t>
      </w:r>
      <w:r w:rsidR="00DC12D1">
        <w:rPr>
          <w:rFonts w:ascii="Arial" w:hAnsi="Arial" w:cs="Arial"/>
          <w:sz w:val="24"/>
          <w:szCs w:val="24"/>
        </w:rPr>
        <w:t xml:space="preserve"> looking for a UK group to further their work </w:t>
      </w:r>
      <w:r w:rsidR="00DC12D1">
        <w:rPr>
          <w:rFonts w:ascii="Arial" w:hAnsi="Arial" w:cs="Arial"/>
          <w:sz w:val="24"/>
          <w:szCs w:val="24"/>
        </w:rPr>
        <w:fldChar w:fldCharType="begin" w:fldLock="1"/>
      </w:r>
      <w:r w:rsidR="00DC12D1">
        <w:rPr>
          <w:rFonts w:ascii="Arial" w:hAnsi="Arial" w:cs="Arial"/>
          <w:sz w:val="24"/>
          <w:szCs w:val="24"/>
        </w:rPr>
        <w:instrText>ADDIN CSL_CITATION { "citationItems" : [ { "id" : "ITEM-1", "itemData" : { "URL" : "http://www.powerdtp.nl/DTP/default.aspx", "accessed" : { "date-parts" : [ [ "2017", "12", "15" ] ] }, "author" : [ { "dropping-particle" : "", "family" : "Dynamic Tidal Power", "given" : "", "non-dropping-particle" : "", "parse-names" : false, "suffix" : "" } ], "container-title" : "Brochure - International Tidal Energy Summit. Brochure - Final pdf", "id" : "ITEM-1", "issued" : { "date-parts" : [ [ "2017" ] ] }, "title" : "DTP - Dynamic Tidal Power - POWER programme", "type" : "webpage" }, "uris" : [ "http://www.mendeley.com/documents/?uuid=3da89ba3-4946-35c8-8e91-77b16c536225" ] } ], "mendeley" : { "formattedCitation" : "(Dynamic Tidal Power, 2017)", "plainTextFormattedCitation" : "(Dynamic Tidal Power, 2017)", "previouslyFormattedCitation" : "(Dynamic Tidal Power, 2017)" }, "properties" : {  }, "schema" : "https://github.com/citation-style-language/schema/raw/master/csl-citation.json" }</w:instrText>
      </w:r>
      <w:r w:rsidR="00DC12D1">
        <w:rPr>
          <w:rFonts w:ascii="Arial" w:hAnsi="Arial" w:cs="Arial"/>
          <w:sz w:val="24"/>
          <w:szCs w:val="24"/>
        </w:rPr>
        <w:fldChar w:fldCharType="separate"/>
      </w:r>
      <w:r w:rsidR="00DC12D1" w:rsidRPr="00DC12D1">
        <w:rPr>
          <w:rFonts w:ascii="Arial" w:hAnsi="Arial" w:cs="Arial"/>
          <w:noProof/>
          <w:sz w:val="24"/>
          <w:szCs w:val="24"/>
        </w:rPr>
        <w:t>(Dynamic Tidal Power, 2017)</w:t>
      </w:r>
      <w:r w:rsidR="00DC12D1">
        <w:rPr>
          <w:rFonts w:ascii="Arial" w:hAnsi="Arial" w:cs="Arial"/>
          <w:sz w:val="24"/>
          <w:szCs w:val="24"/>
        </w:rPr>
        <w:fldChar w:fldCharType="end"/>
      </w:r>
      <w:r w:rsidR="007002C1">
        <w:rPr>
          <w:rFonts w:ascii="Arial" w:hAnsi="Arial" w:cs="Arial"/>
          <w:sz w:val="24"/>
          <w:szCs w:val="24"/>
        </w:rPr>
        <w:t xml:space="preserve"> </w:t>
      </w:r>
      <w:r w:rsidR="00DC12D1">
        <w:rPr>
          <w:rFonts w:ascii="Arial" w:hAnsi="Arial" w:cs="Arial"/>
          <w:sz w:val="24"/>
          <w:szCs w:val="24"/>
        </w:rPr>
        <w:t xml:space="preserve">and recommends further research in the UK </w:t>
      </w:r>
      <w:r w:rsidR="00DC12D1">
        <w:rPr>
          <w:rFonts w:ascii="Arial" w:hAnsi="Arial" w:cs="Arial"/>
          <w:sz w:val="24"/>
          <w:szCs w:val="24"/>
        </w:rPr>
        <w:fldChar w:fldCharType="begin" w:fldLock="1"/>
      </w:r>
      <w:r w:rsidR="00DC12D1">
        <w:rPr>
          <w:rFonts w:ascii="Arial" w:hAnsi="Arial" w:cs="Arial"/>
          <w:sz w:val="24"/>
          <w:szCs w:val="24"/>
        </w:rPr>
        <w:instrText>ADDIN CSL_CITATION { "citationItems" : [ { "id" : "ITEM-1", "itemData" : { "author" : [ { "dropping-particle" : "", "family" : "Hulsbergen", "given" : "Kees", "non-dropping-particle" : "", "parse-names" : false, "suffix" : "" }, { "dropping-particle" : "De", "family" : "Boer", "given" : "Dimitri", "non-dropping-particle" : "", "parse-names" : false, "suffix" : "" }, { "dropping-particle" : "", "family" : "Steijn", "given" : "Rob", "non-dropping-particle" : "", "parse-names" : false, "suffix" : "" }, { "dropping-particle" : "Van", "family" : "Banning", "given" : "Gijs", "non-dropping-particle" : "", "parse-names" : false, "suffix" : "" } ], "container-title" : "1st Asian Wave and Tidal Conference Series", "id" : "ITEM-1", "issue" : "14", "issued" : { "date-parts" : [ [ "2012" ] ] }, "page" : "1-8", "title" : "Dynamic Tidal Power for Korea", "type" : "article-journal" }, "uris" : [ "http://www.mendeley.com/documents/?uuid=7925ba1a-53c7-4dae-ac5d-f1923f428e7e" ] } ], "mendeley" : { "formattedCitation" : "(Hulsbergen &lt;i&gt;et al.&lt;/i&gt;, 2012)", "manualFormatting" : "(Hulsbergen et al., 2012. p7)", "plainTextFormattedCitation" : "(Hulsbergen et al., 2012)", "previouslyFormattedCitation" : "(Hulsbergen &lt;i&gt;et al.&lt;/i&gt;, 2012)" }, "properties" : {  }, "schema" : "https://github.com/citation-style-language/schema/raw/master/csl-citation.json" }</w:instrText>
      </w:r>
      <w:r w:rsidR="00DC12D1">
        <w:rPr>
          <w:rFonts w:ascii="Arial" w:hAnsi="Arial" w:cs="Arial"/>
          <w:sz w:val="24"/>
          <w:szCs w:val="24"/>
        </w:rPr>
        <w:fldChar w:fldCharType="separate"/>
      </w:r>
      <w:r w:rsidR="00DC12D1" w:rsidRPr="00DC12D1">
        <w:rPr>
          <w:rFonts w:ascii="Arial" w:hAnsi="Arial" w:cs="Arial"/>
          <w:noProof/>
          <w:sz w:val="24"/>
          <w:szCs w:val="24"/>
        </w:rPr>
        <w:t xml:space="preserve">(Hulsbergen </w:t>
      </w:r>
      <w:r w:rsidR="00DC12D1" w:rsidRPr="00DC12D1">
        <w:rPr>
          <w:rFonts w:ascii="Arial" w:hAnsi="Arial" w:cs="Arial"/>
          <w:i/>
          <w:noProof/>
          <w:sz w:val="24"/>
          <w:szCs w:val="24"/>
        </w:rPr>
        <w:t>et al.</w:t>
      </w:r>
      <w:r w:rsidR="00DC12D1" w:rsidRPr="00DC12D1">
        <w:rPr>
          <w:rFonts w:ascii="Arial" w:hAnsi="Arial" w:cs="Arial"/>
          <w:noProof/>
          <w:sz w:val="24"/>
          <w:szCs w:val="24"/>
        </w:rPr>
        <w:t>, 2012</w:t>
      </w:r>
      <w:r w:rsidR="00DC12D1">
        <w:rPr>
          <w:rFonts w:ascii="Arial" w:hAnsi="Arial" w:cs="Arial"/>
          <w:noProof/>
          <w:sz w:val="24"/>
          <w:szCs w:val="24"/>
        </w:rPr>
        <w:t>. p7</w:t>
      </w:r>
      <w:r w:rsidR="00DC12D1" w:rsidRPr="00DC12D1">
        <w:rPr>
          <w:rFonts w:ascii="Arial" w:hAnsi="Arial" w:cs="Arial"/>
          <w:noProof/>
          <w:sz w:val="24"/>
          <w:szCs w:val="24"/>
        </w:rPr>
        <w:t>)</w:t>
      </w:r>
      <w:r w:rsidR="00DC12D1">
        <w:rPr>
          <w:rFonts w:ascii="Arial" w:hAnsi="Arial" w:cs="Arial"/>
          <w:sz w:val="24"/>
          <w:szCs w:val="24"/>
        </w:rPr>
        <w:fldChar w:fldCharType="end"/>
      </w:r>
      <w:r w:rsidR="00DC12D1">
        <w:rPr>
          <w:rFonts w:ascii="Arial" w:hAnsi="Arial" w:cs="Arial"/>
          <w:sz w:val="24"/>
          <w:szCs w:val="24"/>
        </w:rPr>
        <w:t>, especia</w:t>
      </w:r>
      <w:r w:rsidR="006568BF">
        <w:rPr>
          <w:rFonts w:ascii="Arial" w:hAnsi="Arial" w:cs="Arial"/>
          <w:sz w:val="24"/>
          <w:szCs w:val="24"/>
        </w:rPr>
        <w:t>lly in the Bristol Channel area where they have undertaken computer modelling tests in the past</w:t>
      </w:r>
      <w:r w:rsidR="003A5343">
        <w:rPr>
          <w:rFonts w:ascii="Arial" w:hAnsi="Arial" w:cs="Arial"/>
          <w:sz w:val="24"/>
          <w:szCs w:val="24"/>
        </w:rPr>
        <w:t>.</w:t>
      </w:r>
    </w:p>
    <w:p w:rsidR="009C56BF" w:rsidRDefault="001B4296" w:rsidP="00C80CE9">
      <w:pPr>
        <w:jc w:val="both"/>
        <w:rPr>
          <w:rFonts w:ascii="Arial" w:hAnsi="Arial" w:cs="Arial"/>
          <w:sz w:val="24"/>
          <w:szCs w:val="24"/>
        </w:rPr>
      </w:pPr>
      <w:r>
        <w:rPr>
          <w:rFonts w:ascii="Arial" w:hAnsi="Arial" w:cs="Arial"/>
          <w:sz w:val="24"/>
          <w:szCs w:val="24"/>
        </w:rPr>
        <w:lastRenderedPageBreak/>
        <w:t xml:space="preserve">There are a few concepts of extracting energy from </w:t>
      </w:r>
      <w:r w:rsidR="00F01AC6">
        <w:rPr>
          <w:rFonts w:ascii="Arial" w:hAnsi="Arial" w:cs="Arial"/>
          <w:sz w:val="24"/>
          <w:szCs w:val="24"/>
        </w:rPr>
        <w:t>waves;</w:t>
      </w:r>
      <w:r>
        <w:rPr>
          <w:rFonts w:ascii="Arial" w:hAnsi="Arial" w:cs="Arial"/>
          <w:sz w:val="24"/>
          <w:szCs w:val="24"/>
        </w:rPr>
        <w:t xml:space="preserve"> the proposed method in combination with this breakwater is through ‘wave overtopping’. This idea</w:t>
      </w:r>
      <w:r w:rsidR="004972A8">
        <w:rPr>
          <w:rFonts w:ascii="Arial" w:hAnsi="Arial" w:cs="Arial"/>
          <w:sz w:val="24"/>
          <w:szCs w:val="24"/>
        </w:rPr>
        <w:t xml:space="preserve"> has been around for many years. One method </w:t>
      </w:r>
      <w:r>
        <w:rPr>
          <w:rFonts w:ascii="Arial" w:hAnsi="Arial" w:cs="Arial"/>
          <w:sz w:val="24"/>
          <w:szCs w:val="24"/>
        </w:rPr>
        <w:t>as</w:t>
      </w:r>
      <w:r w:rsidR="004972A8">
        <w:rPr>
          <w:rFonts w:ascii="Arial" w:hAnsi="Arial" w:cs="Arial"/>
          <w:sz w:val="24"/>
          <w:szCs w:val="24"/>
        </w:rPr>
        <w:t xml:space="preserve"> mentioned by</w:t>
      </w:r>
      <w:r>
        <w:rPr>
          <w:rFonts w:ascii="Arial" w:hAnsi="Arial" w:cs="Arial"/>
          <w:sz w:val="24"/>
          <w:szCs w:val="24"/>
        </w:rPr>
        <w:t xml:space="preserve"> </w:t>
      </w:r>
      <w:r w:rsidR="004972A8">
        <w:rPr>
          <w:rFonts w:ascii="Arial" w:hAnsi="Arial" w:cs="Arial"/>
          <w:sz w:val="24"/>
          <w:szCs w:val="24"/>
        </w:rPr>
        <w:fldChar w:fldCharType="begin" w:fldLock="1"/>
      </w:r>
      <w:r w:rsidR="00D17534">
        <w:rPr>
          <w:rFonts w:ascii="Arial" w:hAnsi="Arial" w:cs="Arial"/>
          <w:sz w:val="24"/>
          <w:szCs w:val="24"/>
        </w:rPr>
        <w:instrText>ADDIN CSL_CITATION { "citationItems" : [ { "id" : "ITEM-1", "itemData" : { "DOI" : "10.1016/j.renene.2008.09.009", "ISBN" : "0960-1481", "ISSN" : "09601481", "abstract" : "The SSG (Sea Slot-cone Generator) is a wave energy converter of the overtopping type. The structure consists of a number of reservoirs one on the top of each other above the mean water level in which the water of incoming waves is stored temporary. In each reservoir, expressively designed low head hydro-turbines are converting the potential energy of the stored water into power. A key to success for the SSG will be the low cost of the structure and its robustness. The construction of the pilot plant is scheduled and this paper aims to describe the concept of the SSG wave energy converter and the studies behind the process that leads to its construction. The pilot plant is an on-shore full-scale module in 3 levels with an expected power production of 320 MWh/y in the North Sea. Location, wave climate and laboratory tests' results will be used here to describe the pilot plant and its characteristics. \u00a9 2008 Elsevier Ltd. All rights reserved.", "author" : [ { "dropping-particle" : "", "family" : "Margheritini", "given" : "L.", "non-dropping-particle" : "", "parse-names" : false, "suffix" : "" }, { "dropping-particle" : "", "family" : "Vicinanza", "given" : "D.", "non-dropping-particle" : "", "parse-names" : false, "suffix" : "" }, { "dropping-particle" : "", "family" : "Frigaard", "given" : "P.", "non-dropping-particle" : "", "parse-names" : false, "suffix" : "" } ], "container-title" : "Renewable Energy", "id" : "ITEM-1", "issue" : "5", "issued" : { "date-parts" : [ [ "2008" ] ] }, "page" : "1371-1380", "publisher" : "Elsevier Ltd", "title" : "SSG wave energy converter: Design, reliability and hydraulic performance of an innovative overtopping device", "type" : "article-journal", "volume" : "34" }, "uris" : [ "http://www.mendeley.com/documents/?uuid=812b146f-3a15-43c5-8ba2-74dd8f768c08" ] } ], "mendeley" : { "formattedCitation" : "(Margheritini, Vicinanza and Frigaard, 2008)", "manualFormatting" : "Margheritini, Vicinanza and Frigaard, (2009. p1371)", "plainTextFormattedCitation" : "(Margheritini, Vicinanza and Frigaard, 2008)", "previouslyFormattedCitation" : "(Margheritini, Vicinanza and Frigaard, 2008)" }, "properties" : {  }, "schema" : "https://github.com/citation-style-language/schema/raw/master/csl-citation.json" }</w:instrText>
      </w:r>
      <w:r w:rsidR="004972A8">
        <w:rPr>
          <w:rFonts w:ascii="Arial" w:hAnsi="Arial" w:cs="Arial"/>
          <w:sz w:val="24"/>
          <w:szCs w:val="24"/>
        </w:rPr>
        <w:fldChar w:fldCharType="separate"/>
      </w:r>
      <w:r w:rsidR="004972A8" w:rsidRPr="004972A8">
        <w:rPr>
          <w:rFonts w:ascii="Arial" w:hAnsi="Arial" w:cs="Arial"/>
          <w:noProof/>
          <w:sz w:val="24"/>
          <w:szCs w:val="24"/>
        </w:rPr>
        <w:t xml:space="preserve">Margheritini, Vicinanza and Frigaard, </w:t>
      </w:r>
      <w:r w:rsidR="004972A8">
        <w:rPr>
          <w:rFonts w:ascii="Arial" w:hAnsi="Arial" w:cs="Arial"/>
          <w:noProof/>
          <w:sz w:val="24"/>
          <w:szCs w:val="24"/>
        </w:rPr>
        <w:t>(</w:t>
      </w:r>
      <w:r w:rsidR="004972A8" w:rsidRPr="004972A8">
        <w:rPr>
          <w:rFonts w:ascii="Arial" w:hAnsi="Arial" w:cs="Arial"/>
          <w:noProof/>
          <w:sz w:val="24"/>
          <w:szCs w:val="24"/>
        </w:rPr>
        <w:t>2009</w:t>
      </w:r>
      <w:r w:rsidR="004972A8">
        <w:rPr>
          <w:rFonts w:ascii="Arial" w:hAnsi="Arial" w:cs="Arial"/>
          <w:noProof/>
          <w:sz w:val="24"/>
          <w:szCs w:val="24"/>
        </w:rPr>
        <w:t>. p1371</w:t>
      </w:r>
      <w:r w:rsidR="004972A8" w:rsidRPr="004972A8">
        <w:rPr>
          <w:rFonts w:ascii="Arial" w:hAnsi="Arial" w:cs="Arial"/>
          <w:noProof/>
          <w:sz w:val="24"/>
          <w:szCs w:val="24"/>
        </w:rPr>
        <w:t>)</w:t>
      </w:r>
      <w:r w:rsidR="004972A8">
        <w:rPr>
          <w:rFonts w:ascii="Arial" w:hAnsi="Arial" w:cs="Arial"/>
          <w:sz w:val="24"/>
          <w:szCs w:val="24"/>
        </w:rPr>
        <w:fldChar w:fldCharType="end"/>
      </w:r>
      <w:r>
        <w:rPr>
          <w:rFonts w:ascii="Arial" w:hAnsi="Arial" w:cs="Arial"/>
          <w:sz w:val="24"/>
          <w:szCs w:val="24"/>
        </w:rPr>
        <w:t xml:space="preserve"> </w:t>
      </w:r>
      <w:r w:rsidR="004972A8">
        <w:rPr>
          <w:rFonts w:ascii="Arial" w:hAnsi="Arial" w:cs="Arial"/>
          <w:sz w:val="24"/>
          <w:szCs w:val="24"/>
        </w:rPr>
        <w:t>indicated water from overtopping waves captured in a storage area and</w:t>
      </w:r>
      <w:r w:rsidR="00231A06">
        <w:rPr>
          <w:rFonts w:ascii="Arial" w:hAnsi="Arial" w:cs="Arial"/>
          <w:sz w:val="24"/>
          <w:szCs w:val="24"/>
        </w:rPr>
        <w:t xml:space="preserve"> directed through turbines.</w:t>
      </w:r>
      <w:r w:rsidR="00BA664E">
        <w:rPr>
          <w:rFonts w:ascii="Arial" w:hAnsi="Arial" w:cs="Arial"/>
          <w:sz w:val="24"/>
          <w:szCs w:val="24"/>
        </w:rPr>
        <w:t xml:space="preserve"> ‘</w:t>
      </w:r>
      <w:r w:rsidR="00231A06">
        <w:rPr>
          <w:rFonts w:ascii="Arial" w:hAnsi="Arial" w:cs="Arial"/>
          <w:sz w:val="24"/>
          <w:szCs w:val="24"/>
        </w:rPr>
        <w:t>O</w:t>
      </w:r>
      <w:r w:rsidR="00BA664E">
        <w:rPr>
          <w:rFonts w:ascii="Arial" w:hAnsi="Arial" w:cs="Arial"/>
          <w:sz w:val="24"/>
          <w:szCs w:val="24"/>
        </w:rPr>
        <w:t>vertopping’</w:t>
      </w:r>
      <w:r w:rsidR="00231A06">
        <w:rPr>
          <w:rFonts w:ascii="Arial" w:hAnsi="Arial" w:cs="Arial"/>
          <w:sz w:val="24"/>
          <w:szCs w:val="24"/>
        </w:rPr>
        <w:t xml:space="preserve"> wave water</w:t>
      </w:r>
      <w:r w:rsidR="00BA664E">
        <w:rPr>
          <w:rFonts w:ascii="Arial" w:hAnsi="Arial" w:cs="Arial"/>
          <w:sz w:val="24"/>
          <w:szCs w:val="24"/>
        </w:rPr>
        <w:t xml:space="preserve"> can be</w:t>
      </w:r>
      <w:r w:rsidR="00F01AC6">
        <w:rPr>
          <w:rFonts w:ascii="Arial" w:hAnsi="Arial" w:cs="Arial"/>
          <w:sz w:val="24"/>
          <w:szCs w:val="24"/>
        </w:rPr>
        <w:t xml:space="preserve"> raised higher by using a tapered channel </w:t>
      </w:r>
      <w:r w:rsidR="00F01AC6">
        <w:rPr>
          <w:rFonts w:ascii="Arial" w:hAnsi="Arial" w:cs="Arial"/>
          <w:sz w:val="24"/>
          <w:szCs w:val="24"/>
        </w:rPr>
        <w:fldChar w:fldCharType="begin" w:fldLock="1"/>
      </w:r>
      <w:r w:rsidR="00F01AC6">
        <w:rPr>
          <w:rFonts w:ascii="Arial" w:hAnsi="Arial" w:cs="Arial"/>
          <w:sz w:val="24"/>
          <w:szCs w:val="24"/>
        </w:rPr>
        <w:instrText>ADDIN CSL_CITATION { "citationItems" : [ { "id" : "ITEM-1", "itemData" : { "URL" : "https://taperedchannelwaveenergy.weebly.com/index.html", "accessed" : { "date-parts" : [ [ "2017", "12", "16" ] ] }, "author" : [ { "dropping-particle" : "", "family" : "Rachel Jason", "given" : "", "non-dropping-particle" : "", "parse-names" : false, "suffix" : "" } ], "id" : "ITEM-1", "issued" : { "date-parts" : [ [ "2010" ] ] }, "title" : "Tapered Channel Wave Energy - Introduction", "type" : "webpage" }, "uris" : [ "http://www.mendeley.com/documents/?uuid=48fd190f-f30c-3655-9aad-d55a03174215" ] } ], "mendeley" : { "formattedCitation" : "(Rachel Jason, 2010)", "plainTextFormattedCitation" : "(Rachel Jason, 2010)", "previouslyFormattedCitation" : "(Rachel Jason, 2010)" }, "properties" : {  }, "schema" : "https://github.com/citation-style-language/schema/raw/master/csl-citation.json" }</w:instrText>
      </w:r>
      <w:r w:rsidR="00F01AC6">
        <w:rPr>
          <w:rFonts w:ascii="Arial" w:hAnsi="Arial" w:cs="Arial"/>
          <w:sz w:val="24"/>
          <w:szCs w:val="24"/>
        </w:rPr>
        <w:fldChar w:fldCharType="separate"/>
      </w:r>
      <w:r w:rsidR="00F01AC6" w:rsidRPr="00F01AC6">
        <w:rPr>
          <w:rFonts w:ascii="Arial" w:hAnsi="Arial" w:cs="Arial"/>
          <w:noProof/>
          <w:sz w:val="24"/>
          <w:szCs w:val="24"/>
        </w:rPr>
        <w:t>(Rachel Jason, 2010)</w:t>
      </w:r>
      <w:r w:rsidR="00F01AC6">
        <w:rPr>
          <w:rFonts w:ascii="Arial" w:hAnsi="Arial" w:cs="Arial"/>
          <w:sz w:val="24"/>
          <w:szCs w:val="24"/>
        </w:rPr>
        <w:fldChar w:fldCharType="end"/>
      </w:r>
      <w:r w:rsidR="00F01AC6">
        <w:rPr>
          <w:rFonts w:ascii="Arial" w:hAnsi="Arial" w:cs="Arial"/>
          <w:sz w:val="24"/>
          <w:szCs w:val="24"/>
        </w:rPr>
        <w:t xml:space="preserve"> which guides the wave into an elevated water storage area, which in turn increases the hydraulic head of the stored water. This water can then be either used to drive separate turbines</w:t>
      </w:r>
      <w:r w:rsidR="00231A06">
        <w:rPr>
          <w:rFonts w:ascii="Arial" w:hAnsi="Arial" w:cs="Arial"/>
          <w:sz w:val="24"/>
          <w:szCs w:val="24"/>
        </w:rPr>
        <w:t>,</w:t>
      </w:r>
      <w:r w:rsidR="00F01AC6">
        <w:rPr>
          <w:rFonts w:ascii="Arial" w:hAnsi="Arial" w:cs="Arial"/>
          <w:sz w:val="24"/>
          <w:szCs w:val="24"/>
        </w:rPr>
        <w:t xml:space="preserve"> or </w:t>
      </w:r>
      <w:r w:rsidR="00231A06">
        <w:rPr>
          <w:rFonts w:ascii="Arial" w:hAnsi="Arial" w:cs="Arial"/>
          <w:sz w:val="24"/>
          <w:szCs w:val="24"/>
        </w:rPr>
        <w:t>ca</w:t>
      </w:r>
      <w:r w:rsidR="001A0680">
        <w:rPr>
          <w:rFonts w:ascii="Arial" w:hAnsi="Arial" w:cs="Arial"/>
          <w:sz w:val="24"/>
          <w:szCs w:val="24"/>
        </w:rPr>
        <w:t>n</w:t>
      </w:r>
      <w:r w:rsidR="00231A06">
        <w:rPr>
          <w:rFonts w:ascii="Arial" w:hAnsi="Arial" w:cs="Arial"/>
          <w:sz w:val="24"/>
          <w:szCs w:val="24"/>
        </w:rPr>
        <w:t xml:space="preserve"> be </w:t>
      </w:r>
      <w:r w:rsidR="00F01AC6">
        <w:rPr>
          <w:rFonts w:ascii="Arial" w:hAnsi="Arial" w:cs="Arial"/>
          <w:sz w:val="24"/>
          <w:szCs w:val="24"/>
        </w:rPr>
        <w:t>diverted directly into the tidal stream turbines to increase the tidal stream flow in the many Venturi</w:t>
      </w:r>
      <w:r w:rsidR="00231A06">
        <w:rPr>
          <w:rFonts w:ascii="Arial" w:hAnsi="Arial" w:cs="Arial"/>
          <w:sz w:val="24"/>
          <w:szCs w:val="24"/>
        </w:rPr>
        <w:t>,</w:t>
      </w:r>
      <w:r w:rsidR="00F01AC6">
        <w:rPr>
          <w:rFonts w:ascii="Arial" w:hAnsi="Arial" w:cs="Arial"/>
          <w:sz w:val="24"/>
          <w:szCs w:val="24"/>
        </w:rPr>
        <w:t xml:space="preserve"> or can overflow behind the upstream side of the wall to further increase the hydraulic head. </w:t>
      </w:r>
      <w:r w:rsidR="00BA664E">
        <w:rPr>
          <w:rFonts w:ascii="Arial" w:hAnsi="Arial" w:cs="Arial"/>
          <w:sz w:val="24"/>
          <w:szCs w:val="24"/>
        </w:rPr>
        <w:t xml:space="preserve"> </w:t>
      </w:r>
    </w:p>
    <w:p w:rsidR="00C70B4D" w:rsidRDefault="000A645D" w:rsidP="0049573D">
      <w:pPr>
        <w:rPr>
          <w:rFonts w:ascii="Arial" w:hAnsi="Arial" w:cs="Arial"/>
          <w:sz w:val="24"/>
          <w:szCs w:val="24"/>
        </w:rPr>
      </w:pPr>
      <w:r>
        <w:rPr>
          <w:rFonts w:ascii="Arial" w:hAnsi="Arial" w:cs="Arial"/>
          <w:noProof/>
          <w:sz w:val="24"/>
          <w:szCs w:val="24"/>
          <w:lang w:eastAsia="en-GB"/>
        </w:rPr>
        <w:drawing>
          <wp:anchor distT="0" distB="0" distL="114300" distR="114300" simplePos="0" relativeHeight="251666432" behindDoc="1" locked="0" layoutInCell="1" allowOverlap="1" wp14:anchorId="289A071C" wp14:editId="380F72AC">
            <wp:simplePos x="0" y="0"/>
            <wp:positionH relativeFrom="column">
              <wp:posOffset>1171575</wp:posOffset>
            </wp:positionH>
            <wp:positionV relativeFrom="paragraph">
              <wp:posOffset>323215</wp:posOffset>
            </wp:positionV>
            <wp:extent cx="3282950" cy="2533650"/>
            <wp:effectExtent l="0" t="0" r="0" b="0"/>
            <wp:wrapTight wrapText="bothSides">
              <wp:wrapPolygon edited="0">
                <wp:start x="0" y="0"/>
                <wp:lineTo x="0" y="21438"/>
                <wp:lineTo x="21433" y="21438"/>
                <wp:lineTo x="21433" y="0"/>
                <wp:lineTo x="0" y="0"/>
              </wp:wrapPolygon>
            </wp:wrapTight>
            <wp:docPr id="6" name="Picture 6" descr="C:\Users\Tim\Desktop\2nd year\Research Methods and GIS\Assignment - Research Proposal\Assignment\Tapered Channel Wave Energ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im\Desktop\2nd year\Research Methods and GIS\Assignment - Research Proposal\Assignment\Tapered Channel Wave Energy.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82950" cy="25336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70B4D" w:rsidRDefault="00C70B4D" w:rsidP="0049573D">
      <w:pPr>
        <w:rPr>
          <w:rFonts w:ascii="Arial" w:hAnsi="Arial" w:cs="Arial"/>
          <w:sz w:val="24"/>
          <w:szCs w:val="24"/>
        </w:rPr>
      </w:pPr>
    </w:p>
    <w:p w:rsidR="00C70B4D" w:rsidRDefault="00C70B4D" w:rsidP="0049573D">
      <w:pPr>
        <w:rPr>
          <w:rFonts w:ascii="Arial" w:hAnsi="Arial" w:cs="Arial"/>
          <w:sz w:val="24"/>
          <w:szCs w:val="24"/>
        </w:rPr>
      </w:pPr>
    </w:p>
    <w:p w:rsidR="00C70B4D" w:rsidRDefault="00C70B4D" w:rsidP="0049573D">
      <w:pPr>
        <w:rPr>
          <w:rFonts w:ascii="Arial" w:hAnsi="Arial" w:cs="Arial"/>
          <w:sz w:val="24"/>
          <w:szCs w:val="24"/>
        </w:rPr>
      </w:pPr>
    </w:p>
    <w:p w:rsidR="00C70B4D" w:rsidRDefault="00C70B4D" w:rsidP="0049573D">
      <w:pPr>
        <w:rPr>
          <w:rFonts w:ascii="Arial" w:hAnsi="Arial" w:cs="Arial"/>
          <w:sz w:val="24"/>
          <w:szCs w:val="24"/>
        </w:rPr>
      </w:pPr>
    </w:p>
    <w:p w:rsidR="00C70B4D" w:rsidRDefault="00C70B4D" w:rsidP="0049573D">
      <w:pPr>
        <w:rPr>
          <w:rFonts w:ascii="Arial" w:hAnsi="Arial" w:cs="Arial"/>
          <w:sz w:val="24"/>
          <w:szCs w:val="24"/>
        </w:rPr>
      </w:pPr>
    </w:p>
    <w:p w:rsidR="00C70B4D" w:rsidRDefault="00C70B4D" w:rsidP="0049573D">
      <w:pPr>
        <w:rPr>
          <w:rFonts w:ascii="Arial" w:hAnsi="Arial" w:cs="Arial"/>
          <w:sz w:val="24"/>
          <w:szCs w:val="24"/>
        </w:rPr>
      </w:pPr>
    </w:p>
    <w:p w:rsidR="00C70B4D" w:rsidRDefault="00C70B4D" w:rsidP="0049573D">
      <w:pPr>
        <w:rPr>
          <w:rFonts w:ascii="Arial" w:hAnsi="Arial" w:cs="Arial"/>
          <w:sz w:val="24"/>
          <w:szCs w:val="24"/>
        </w:rPr>
      </w:pPr>
    </w:p>
    <w:p w:rsidR="00C70B4D" w:rsidRDefault="00C70B4D" w:rsidP="0049573D">
      <w:pPr>
        <w:rPr>
          <w:rFonts w:ascii="Arial" w:hAnsi="Arial" w:cs="Arial"/>
          <w:sz w:val="24"/>
          <w:szCs w:val="24"/>
        </w:rPr>
      </w:pPr>
    </w:p>
    <w:p w:rsidR="004F2635" w:rsidRDefault="004F2635" w:rsidP="001F410D">
      <w:pPr>
        <w:rPr>
          <w:rFonts w:ascii="Arial" w:hAnsi="Arial" w:cs="Arial"/>
          <w:sz w:val="24"/>
          <w:szCs w:val="24"/>
        </w:rPr>
      </w:pPr>
    </w:p>
    <w:p w:rsidR="001F410D" w:rsidRPr="00B8659D" w:rsidRDefault="001F410D" w:rsidP="00C80CE9">
      <w:pPr>
        <w:jc w:val="both"/>
        <w:rPr>
          <w:rFonts w:ascii="Arial" w:hAnsi="Arial" w:cs="Arial"/>
          <w:sz w:val="24"/>
          <w:szCs w:val="24"/>
        </w:rPr>
      </w:pPr>
      <w:r w:rsidRPr="00B8659D">
        <w:rPr>
          <w:rFonts w:ascii="Arial" w:hAnsi="Arial" w:cs="Arial"/>
          <w:sz w:val="24"/>
          <w:szCs w:val="24"/>
        </w:rPr>
        <w:t xml:space="preserve">The </w:t>
      </w:r>
      <w:r>
        <w:rPr>
          <w:rFonts w:ascii="Arial" w:hAnsi="Arial" w:cs="Arial"/>
          <w:sz w:val="24"/>
          <w:szCs w:val="24"/>
        </w:rPr>
        <w:t>Hammerhead Breakwaters could be constructed from concrete caissons floated into position and sunk in place. This idea of caisson deployment has previously been thought of by ‘Tidal Lagoon Power’ for future lagoon construction beyond Swansea’s project</w:t>
      </w:r>
      <w:r w:rsidRPr="00B8659D">
        <w:rPr>
          <w:rFonts w:ascii="Arial" w:hAnsi="Arial" w:cs="Arial"/>
          <w:sz w:val="24"/>
          <w:szCs w:val="24"/>
        </w:rPr>
        <w:t xml:space="preserve"> </w:t>
      </w:r>
      <w:r>
        <w:rPr>
          <w:rFonts w:ascii="Arial" w:hAnsi="Arial" w:cs="Arial"/>
          <w:sz w:val="24"/>
          <w:szCs w:val="24"/>
        </w:rPr>
        <w:fldChar w:fldCharType="begin" w:fldLock="1"/>
      </w:r>
      <w:r>
        <w:rPr>
          <w:rFonts w:ascii="Arial" w:hAnsi="Arial" w:cs="Arial"/>
          <w:sz w:val="24"/>
          <w:szCs w:val="24"/>
        </w:rPr>
        <w:instrText>ADDIN CSL_CITATION { "citationItems" : [ { "id" : "ITEM-1", "itemData" : { "author" : [ { "dropping-particle" : "", "family" : "Tidal Lagoon Power", "given" : "", "non-dropping-particle" : "", "parse-names" : false, "suffix" : "" } ], "id" : "ITEM-1", "issue" : "October", "issued" : { "date-parts" : [ [ "2016" ] ] }, "title" : "Tidal Lagoon Power - Ours to Own", "type" : "article-journal" }, "uris" : [ "http://www.mendeley.com/documents/?uuid=bcf2bebf-251d-43d4-9677-a9616da9d10a" ] } ], "mendeley" : { "formattedCitation" : "(Tidal Lagoon Power, 2016)", "manualFormatting" : "(Tidal Lagoon Power, 2016 p18)", "plainTextFormattedCitation" : "(Tidal Lagoon Power, 2016)", "previouslyFormattedCitation" : "(Tidal Lagoon Power, 2016)" }, "properties" : {  }, "schema" : "https://github.com/citation-style-language/schema/raw/master/csl-citation.json" }</w:instrText>
      </w:r>
      <w:r>
        <w:rPr>
          <w:rFonts w:ascii="Arial" w:hAnsi="Arial" w:cs="Arial"/>
          <w:sz w:val="24"/>
          <w:szCs w:val="24"/>
        </w:rPr>
        <w:fldChar w:fldCharType="separate"/>
      </w:r>
      <w:r w:rsidRPr="00B8659D">
        <w:rPr>
          <w:rFonts w:ascii="Arial" w:hAnsi="Arial" w:cs="Arial"/>
          <w:noProof/>
          <w:sz w:val="24"/>
          <w:szCs w:val="24"/>
        </w:rPr>
        <w:t>(Tidal Lagoon Power, 2016</w:t>
      </w:r>
      <w:r>
        <w:rPr>
          <w:rFonts w:ascii="Arial" w:hAnsi="Arial" w:cs="Arial"/>
          <w:noProof/>
          <w:sz w:val="24"/>
          <w:szCs w:val="24"/>
        </w:rPr>
        <w:t xml:space="preserve"> p18</w:t>
      </w:r>
      <w:r w:rsidRPr="00B8659D">
        <w:rPr>
          <w:rFonts w:ascii="Arial" w:hAnsi="Arial" w:cs="Arial"/>
          <w:noProof/>
          <w:sz w:val="24"/>
          <w:szCs w:val="24"/>
        </w:rPr>
        <w:t>)</w:t>
      </w:r>
      <w:r>
        <w:rPr>
          <w:rFonts w:ascii="Arial" w:hAnsi="Arial" w:cs="Arial"/>
          <w:sz w:val="24"/>
          <w:szCs w:val="24"/>
        </w:rPr>
        <w:fldChar w:fldCharType="end"/>
      </w:r>
      <w:r w:rsidRPr="00B8659D">
        <w:rPr>
          <w:rFonts w:ascii="Arial" w:hAnsi="Arial" w:cs="Arial"/>
          <w:sz w:val="24"/>
          <w:szCs w:val="24"/>
        </w:rPr>
        <w:t xml:space="preserve">. This caisson building facility could </w:t>
      </w:r>
      <w:r>
        <w:rPr>
          <w:rFonts w:ascii="Arial" w:hAnsi="Arial" w:cs="Arial"/>
          <w:sz w:val="24"/>
          <w:szCs w:val="24"/>
        </w:rPr>
        <w:t xml:space="preserve">be designed to facilitate one type of caisson to covering both future Tidal Lagoon Breakwaters and Combined Wave and Tidal Stream Hammerhead Breakwaters. This would reduce the cost of both projects and could </w:t>
      </w:r>
      <w:r w:rsidRPr="00B8659D">
        <w:rPr>
          <w:rFonts w:ascii="Arial" w:hAnsi="Arial" w:cs="Arial"/>
          <w:sz w:val="24"/>
          <w:szCs w:val="24"/>
        </w:rPr>
        <w:t>quite easily be set up in Port Talbot harbour – right beside where it is needed.</w:t>
      </w:r>
    </w:p>
    <w:p w:rsidR="00D17534" w:rsidRDefault="00D17534" w:rsidP="00C80CE9">
      <w:pPr>
        <w:jc w:val="both"/>
        <w:rPr>
          <w:rFonts w:ascii="Arial" w:hAnsi="Arial" w:cs="Arial"/>
          <w:sz w:val="24"/>
          <w:szCs w:val="24"/>
        </w:rPr>
      </w:pPr>
      <w:r>
        <w:rPr>
          <w:rFonts w:ascii="Arial" w:hAnsi="Arial" w:cs="Arial"/>
          <w:noProof/>
          <w:sz w:val="24"/>
          <w:szCs w:val="24"/>
          <w:lang w:eastAsia="en-GB"/>
        </w:rPr>
        <w:lastRenderedPageBreak/>
        <w:drawing>
          <wp:anchor distT="0" distB="0" distL="114300" distR="114300" simplePos="0" relativeHeight="251670528" behindDoc="1" locked="0" layoutInCell="1" allowOverlap="1" wp14:anchorId="785A9450" wp14:editId="45F8C72F">
            <wp:simplePos x="0" y="0"/>
            <wp:positionH relativeFrom="column">
              <wp:posOffset>142875</wp:posOffset>
            </wp:positionH>
            <wp:positionV relativeFrom="paragraph">
              <wp:posOffset>742315</wp:posOffset>
            </wp:positionV>
            <wp:extent cx="5286375" cy="2967990"/>
            <wp:effectExtent l="0" t="0" r="9525" b="3810"/>
            <wp:wrapTight wrapText="bothSides">
              <wp:wrapPolygon edited="0">
                <wp:start x="0" y="0"/>
                <wp:lineTo x="0" y="21489"/>
                <wp:lineTo x="21561" y="21489"/>
                <wp:lineTo x="21561" y="0"/>
                <wp:lineTo x="0" y="0"/>
              </wp:wrapPolygon>
            </wp:wrapTight>
            <wp:docPr id="11" name="Picture 11" descr="C:\Users\Tim\Desktop\2nd year\Research Methods and GIS\Assignment - Research Proposal\Assignment\Acciona Construction - Maritime Works - Breakwater Caisson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Tim\Desktop\2nd year\Research Methods and GIS\Assignment - Research Proposal\Assignment\Acciona Construction - Maritime Works - Breakwater Caissons.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86375" cy="2967990"/>
                    </a:xfrm>
                    <a:prstGeom prst="rect">
                      <a:avLst/>
                    </a:prstGeom>
                    <a:noFill/>
                    <a:ln>
                      <a:noFill/>
                    </a:ln>
                  </pic:spPr>
                </pic:pic>
              </a:graphicData>
            </a:graphic>
            <wp14:sizeRelH relativeFrom="page">
              <wp14:pctWidth>0</wp14:pctWidth>
            </wp14:sizeRelH>
            <wp14:sizeRelV relativeFrom="page">
              <wp14:pctHeight>0</wp14:pctHeight>
            </wp14:sizeRelV>
          </wp:anchor>
        </w:drawing>
      </w:r>
      <w:r w:rsidR="000A645D">
        <w:rPr>
          <w:rFonts w:ascii="Arial" w:hAnsi="Arial" w:cs="Arial"/>
          <w:sz w:val="24"/>
          <w:szCs w:val="24"/>
        </w:rPr>
        <w:t>British c</w:t>
      </w:r>
      <w:r>
        <w:rPr>
          <w:rFonts w:ascii="Arial" w:hAnsi="Arial" w:cs="Arial"/>
          <w:sz w:val="24"/>
          <w:szCs w:val="24"/>
        </w:rPr>
        <w:t xml:space="preserve">ompanies </w:t>
      </w:r>
      <w:r w:rsidR="000A645D">
        <w:rPr>
          <w:rFonts w:ascii="Arial" w:hAnsi="Arial" w:cs="Arial"/>
          <w:sz w:val="24"/>
          <w:szCs w:val="24"/>
        </w:rPr>
        <w:t xml:space="preserve">should be set up </w:t>
      </w:r>
      <w:r>
        <w:rPr>
          <w:rFonts w:ascii="Arial" w:hAnsi="Arial" w:cs="Arial"/>
          <w:sz w:val="24"/>
          <w:szCs w:val="24"/>
        </w:rPr>
        <w:t>similar to</w:t>
      </w:r>
      <w:r w:rsidR="005D70DA">
        <w:rPr>
          <w:rFonts w:ascii="Arial" w:hAnsi="Arial" w:cs="Arial"/>
          <w:sz w:val="24"/>
          <w:szCs w:val="24"/>
        </w:rPr>
        <w:fldChar w:fldCharType="begin" w:fldLock="1"/>
      </w:r>
      <w:r w:rsidR="005D70DA">
        <w:rPr>
          <w:rFonts w:ascii="Arial" w:hAnsi="Arial" w:cs="Arial"/>
          <w:sz w:val="24"/>
          <w:szCs w:val="24"/>
        </w:rPr>
        <w:instrText>ADDIN CSL_CITATION { "citationItems" : [ { "id" : "ITEM-1", "itemData" : { "URL" : "http://www.acciona-construccion.com/pressroom/in-depth/2017/febrero/the-kugira-the-vessel-that-builds-ports/", "accessed" : { "date-parts" : [ [ "2017", "12", "17" ] ] }, "author" : [ { "dropping-particle" : "", "family" : "Acciona Construction", "given" : "", "non-dropping-particle" : "", "parse-names" : false, "suffix" : "" } ], "id" : "ITEM-1", "issued" : { "date-parts" : [ [ "2017" ] ] }, "title" : "The Kugira: The vessel that builds ports", "type" : "webpage" }, "uris" : [ "http://www.mendeley.com/documents/?uuid=638569a5-bba1-3f4d-b768-6b478083b14f" ] } ], "mendeley" : { "formattedCitation" : "(Acciona Construction, 2017)", "manualFormatting" : " Acciona Construction (2017)", "plainTextFormattedCitation" : "(Acciona Construction, 2017)", "previouslyFormattedCitation" : "(Acciona Construction, 2017)" }, "properties" : {  }, "schema" : "https://github.com/citation-style-language/schema/raw/master/csl-citation.json" }</w:instrText>
      </w:r>
      <w:r w:rsidR="005D70DA">
        <w:rPr>
          <w:rFonts w:ascii="Arial" w:hAnsi="Arial" w:cs="Arial"/>
          <w:sz w:val="24"/>
          <w:szCs w:val="24"/>
        </w:rPr>
        <w:fldChar w:fldCharType="separate"/>
      </w:r>
      <w:r w:rsidR="005D70DA">
        <w:rPr>
          <w:rFonts w:ascii="Arial" w:hAnsi="Arial" w:cs="Arial"/>
          <w:noProof/>
          <w:sz w:val="24"/>
          <w:szCs w:val="24"/>
        </w:rPr>
        <w:t xml:space="preserve"> Acciona Construction (</w:t>
      </w:r>
      <w:r w:rsidR="005D70DA" w:rsidRPr="005D70DA">
        <w:rPr>
          <w:rFonts w:ascii="Arial" w:hAnsi="Arial" w:cs="Arial"/>
          <w:noProof/>
          <w:sz w:val="24"/>
          <w:szCs w:val="24"/>
        </w:rPr>
        <w:t>2017)</w:t>
      </w:r>
      <w:r w:rsidR="005D70DA">
        <w:rPr>
          <w:rFonts w:ascii="Arial" w:hAnsi="Arial" w:cs="Arial"/>
          <w:sz w:val="24"/>
          <w:szCs w:val="24"/>
        </w:rPr>
        <w:fldChar w:fldCharType="end"/>
      </w:r>
      <w:r w:rsidR="004F2635">
        <w:rPr>
          <w:rFonts w:ascii="Arial" w:hAnsi="Arial" w:cs="Arial"/>
          <w:sz w:val="24"/>
          <w:szCs w:val="24"/>
        </w:rPr>
        <w:t xml:space="preserve"> who</w:t>
      </w:r>
      <w:r>
        <w:rPr>
          <w:rFonts w:ascii="Arial" w:hAnsi="Arial" w:cs="Arial"/>
          <w:sz w:val="24"/>
          <w:szCs w:val="24"/>
        </w:rPr>
        <w:t xml:space="preserve"> </w:t>
      </w:r>
      <w:r w:rsidR="005D70DA">
        <w:rPr>
          <w:rFonts w:ascii="Arial" w:hAnsi="Arial" w:cs="Arial"/>
          <w:sz w:val="24"/>
          <w:szCs w:val="24"/>
        </w:rPr>
        <w:t xml:space="preserve">have a department that </w:t>
      </w:r>
      <w:r>
        <w:rPr>
          <w:rFonts w:ascii="Arial" w:hAnsi="Arial" w:cs="Arial"/>
          <w:sz w:val="24"/>
          <w:szCs w:val="24"/>
        </w:rPr>
        <w:t>specialise in M</w:t>
      </w:r>
      <w:r w:rsidR="000A645D">
        <w:rPr>
          <w:rFonts w:ascii="Arial" w:hAnsi="Arial" w:cs="Arial"/>
          <w:sz w:val="24"/>
          <w:szCs w:val="24"/>
        </w:rPr>
        <w:t>aritime Caisson Construction</w:t>
      </w:r>
      <w:r w:rsidR="004F2635">
        <w:rPr>
          <w:rFonts w:ascii="Arial" w:hAnsi="Arial" w:cs="Arial"/>
          <w:sz w:val="24"/>
          <w:szCs w:val="24"/>
        </w:rPr>
        <w:t>,</w:t>
      </w:r>
      <w:r w:rsidR="000A645D">
        <w:rPr>
          <w:rFonts w:ascii="Arial" w:hAnsi="Arial" w:cs="Arial"/>
          <w:sz w:val="24"/>
          <w:szCs w:val="24"/>
        </w:rPr>
        <w:t xml:space="preserve"> and build </w:t>
      </w:r>
      <w:r w:rsidR="004F2635">
        <w:rPr>
          <w:rFonts w:ascii="Arial" w:hAnsi="Arial" w:cs="Arial"/>
          <w:sz w:val="24"/>
          <w:szCs w:val="24"/>
        </w:rPr>
        <w:t>reinforced concrete breakwater sections</w:t>
      </w:r>
      <w:r>
        <w:rPr>
          <w:rFonts w:ascii="Arial" w:hAnsi="Arial" w:cs="Arial"/>
          <w:sz w:val="24"/>
          <w:szCs w:val="24"/>
        </w:rPr>
        <w:t xml:space="preserve"> in floating dry </w:t>
      </w:r>
      <w:r w:rsidR="000A645D">
        <w:rPr>
          <w:rFonts w:ascii="Arial" w:hAnsi="Arial" w:cs="Arial"/>
          <w:sz w:val="24"/>
          <w:szCs w:val="24"/>
        </w:rPr>
        <w:t>docks</w:t>
      </w:r>
      <w:r>
        <w:rPr>
          <w:rFonts w:ascii="Arial" w:hAnsi="Arial" w:cs="Arial"/>
          <w:sz w:val="24"/>
          <w:szCs w:val="24"/>
        </w:rPr>
        <w:t xml:space="preserve">. </w:t>
      </w:r>
    </w:p>
    <w:p w:rsidR="00D17534" w:rsidRDefault="00D17534" w:rsidP="0049573D">
      <w:pPr>
        <w:rPr>
          <w:rFonts w:ascii="Arial" w:hAnsi="Arial" w:cs="Arial"/>
          <w:sz w:val="24"/>
          <w:szCs w:val="24"/>
        </w:rPr>
      </w:pPr>
    </w:p>
    <w:p w:rsidR="00D17534" w:rsidRDefault="00D17534" w:rsidP="0049573D">
      <w:pPr>
        <w:rPr>
          <w:rFonts w:ascii="Arial" w:hAnsi="Arial" w:cs="Arial"/>
          <w:sz w:val="24"/>
          <w:szCs w:val="24"/>
        </w:rPr>
      </w:pPr>
    </w:p>
    <w:p w:rsidR="00D17534" w:rsidRDefault="00D17534" w:rsidP="0049573D">
      <w:pPr>
        <w:rPr>
          <w:rFonts w:ascii="Arial" w:hAnsi="Arial" w:cs="Arial"/>
          <w:sz w:val="24"/>
          <w:szCs w:val="24"/>
        </w:rPr>
      </w:pPr>
    </w:p>
    <w:p w:rsidR="00D17534" w:rsidRDefault="00D17534" w:rsidP="0049573D">
      <w:pPr>
        <w:rPr>
          <w:rFonts w:ascii="Arial" w:hAnsi="Arial" w:cs="Arial"/>
          <w:sz w:val="24"/>
          <w:szCs w:val="24"/>
        </w:rPr>
      </w:pPr>
    </w:p>
    <w:p w:rsidR="00D17534" w:rsidRDefault="00D17534" w:rsidP="0049573D">
      <w:pPr>
        <w:rPr>
          <w:rFonts w:ascii="Arial" w:hAnsi="Arial" w:cs="Arial"/>
          <w:sz w:val="24"/>
          <w:szCs w:val="24"/>
        </w:rPr>
      </w:pPr>
    </w:p>
    <w:p w:rsidR="00D17534" w:rsidRDefault="00D17534" w:rsidP="0049573D">
      <w:pPr>
        <w:rPr>
          <w:rFonts w:ascii="Arial" w:hAnsi="Arial" w:cs="Arial"/>
          <w:sz w:val="24"/>
          <w:szCs w:val="24"/>
        </w:rPr>
      </w:pPr>
    </w:p>
    <w:p w:rsidR="00D17534" w:rsidRDefault="00D17534" w:rsidP="0049573D">
      <w:pPr>
        <w:rPr>
          <w:rFonts w:ascii="Arial" w:hAnsi="Arial" w:cs="Arial"/>
          <w:sz w:val="24"/>
          <w:szCs w:val="24"/>
        </w:rPr>
      </w:pPr>
    </w:p>
    <w:p w:rsidR="00D17534" w:rsidRDefault="00D17534" w:rsidP="0049573D">
      <w:pPr>
        <w:rPr>
          <w:rFonts w:ascii="Arial" w:hAnsi="Arial" w:cs="Arial"/>
          <w:sz w:val="24"/>
          <w:szCs w:val="24"/>
        </w:rPr>
      </w:pPr>
    </w:p>
    <w:p w:rsidR="00C70B4D" w:rsidRDefault="00C70B4D" w:rsidP="0049573D">
      <w:pPr>
        <w:rPr>
          <w:rFonts w:ascii="Arial" w:hAnsi="Arial" w:cs="Arial"/>
          <w:sz w:val="24"/>
          <w:szCs w:val="24"/>
        </w:rPr>
      </w:pPr>
    </w:p>
    <w:p w:rsidR="000A645D" w:rsidRDefault="003A5343" w:rsidP="0049573D">
      <w:pPr>
        <w:rPr>
          <w:rFonts w:ascii="Arial" w:hAnsi="Arial" w:cs="Arial"/>
          <w:sz w:val="24"/>
          <w:szCs w:val="24"/>
        </w:rPr>
      </w:pPr>
      <w:r>
        <w:rPr>
          <w:rFonts w:ascii="Arial" w:hAnsi="Arial" w:cs="Arial"/>
          <w:noProof/>
          <w:sz w:val="24"/>
          <w:szCs w:val="24"/>
          <w:lang w:eastAsia="en-GB"/>
        </w:rPr>
        <w:drawing>
          <wp:anchor distT="0" distB="0" distL="114300" distR="114300" simplePos="0" relativeHeight="251682816" behindDoc="1" locked="0" layoutInCell="1" allowOverlap="1" wp14:anchorId="5B1057FF" wp14:editId="1D0CBE6F">
            <wp:simplePos x="0" y="0"/>
            <wp:positionH relativeFrom="column">
              <wp:posOffset>-5533390</wp:posOffset>
            </wp:positionH>
            <wp:positionV relativeFrom="paragraph">
              <wp:posOffset>1236345</wp:posOffset>
            </wp:positionV>
            <wp:extent cx="5731510" cy="3206750"/>
            <wp:effectExtent l="0" t="0" r="2540" b="0"/>
            <wp:wrapTight wrapText="bothSides">
              <wp:wrapPolygon edited="0">
                <wp:start x="0" y="0"/>
                <wp:lineTo x="0" y="21429"/>
                <wp:lineTo x="21538" y="21429"/>
                <wp:lineTo x="21538" y="0"/>
                <wp:lineTo x="0" y="0"/>
              </wp:wrapPolygon>
            </wp:wrapTight>
            <wp:docPr id="10" name="Picture 10" descr="C:\Users\Tim\Desktop\2nd year\Research Methods and GIS\Assignment - Research Proposal\Assignment\Plan of Breakwater - Cop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Tim\Desktop\2nd year\Research Methods and GIS\Assignment - Research Proposal\Assignment\Plan of Breakwater - Copy.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067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70B4D" w:rsidRDefault="003A5343" w:rsidP="00C80CE9">
      <w:pPr>
        <w:jc w:val="both"/>
        <w:rPr>
          <w:rFonts w:ascii="Arial" w:hAnsi="Arial" w:cs="Arial"/>
          <w:sz w:val="24"/>
          <w:szCs w:val="24"/>
        </w:rPr>
      </w:pPr>
      <w:r>
        <w:rPr>
          <w:rFonts w:ascii="Arial" w:hAnsi="Arial" w:cs="Arial"/>
          <w:sz w:val="24"/>
          <w:szCs w:val="24"/>
        </w:rPr>
        <w:t>Below is one proposed design of a ‘Hammerhead</w:t>
      </w:r>
      <w:r w:rsidR="001F29D1">
        <w:rPr>
          <w:rFonts w:ascii="Arial" w:hAnsi="Arial" w:cs="Arial"/>
          <w:sz w:val="24"/>
          <w:szCs w:val="24"/>
        </w:rPr>
        <w:t>’</w:t>
      </w:r>
      <w:r>
        <w:rPr>
          <w:rFonts w:ascii="Arial" w:hAnsi="Arial" w:cs="Arial"/>
          <w:sz w:val="24"/>
          <w:szCs w:val="24"/>
        </w:rPr>
        <w:t xml:space="preserve"> breakwater structure site</w:t>
      </w:r>
      <w:r w:rsidR="001F29D1">
        <w:rPr>
          <w:rFonts w:ascii="Arial" w:hAnsi="Arial" w:cs="Arial"/>
          <w:sz w:val="24"/>
          <w:szCs w:val="24"/>
        </w:rPr>
        <w:t>d between Port Talbot and Nashpoint?</w:t>
      </w:r>
      <w:r>
        <w:rPr>
          <w:rFonts w:ascii="Arial" w:hAnsi="Arial" w:cs="Arial"/>
          <w:sz w:val="24"/>
          <w:szCs w:val="24"/>
        </w:rPr>
        <w:t xml:space="preserve"> Straddling across the tidal stream and facing the oncoming waves.</w:t>
      </w:r>
    </w:p>
    <w:p w:rsidR="00D17534" w:rsidRDefault="00D17534" w:rsidP="0049573D">
      <w:pPr>
        <w:rPr>
          <w:rFonts w:ascii="Arial" w:hAnsi="Arial" w:cs="Arial"/>
          <w:sz w:val="24"/>
          <w:szCs w:val="24"/>
        </w:rPr>
      </w:pPr>
    </w:p>
    <w:p w:rsidR="004F2635" w:rsidRDefault="004F2635" w:rsidP="0049573D">
      <w:pPr>
        <w:rPr>
          <w:rFonts w:ascii="Arial" w:hAnsi="Arial" w:cs="Arial"/>
          <w:sz w:val="24"/>
          <w:szCs w:val="24"/>
        </w:rPr>
      </w:pPr>
    </w:p>
    <w:p w:rsidR="001F29D1" w:rsidRDefault="001F29D1" w:rsidP="0049573D">
      <w:pPr>
        <w:rPr>
          <w:rFonts w:ascii="Arial" w:hAnsi="Arial" w:cs="Arial"/>
          <w:sz w:val="24"/>
          <w:szCs w:val="24"/>
        </w:rPr>
      </w:pPr>
    </w:p>
    <w:p w:rsidR="00C104B4" w:rsidRDefault="00C104B4" w:rsidP="00C104B4">
      <w:pPr>
        <w:pStyle w:val="ListParagraph"/>
        <w:numPr>
          <w:ilvl w:val="1"/>
          <w:numId w:val="23"/>
        </w:numPr>
        <w:rPr>
          <w:rFonts w:ascii="Arial" w:hAnsi="Arial" w:cs="Arial"/>
          <w:color w:val="0070C0"/>
          <w:sz w:val="28"/>
          <w:szCs w:val="28"/>
        </w:rPr>
      </w:pPr>
      <w:r>
        <w:rPr>
          <w:rFonts w:ascii="Arial" w:hAnsi="Arial" w:cs="Arial"/>
          <w:color w:val="0070C0"/>
          <w:sz w:val="28"/>
          <w:szCs w:val="28"/>
        </w:rPr>
        <w:lastRenderedPageBreak/>
        <w:t>Suitable locations</w:t>
      </w:r>
    </w:p>
    <w:p w:rsidR="00EB27BC" w:rsidRDefault="0049573D" w:rsidP="00C80CE9">
      <w:pPr>
        <w:jc w:val="both"/>
        <w:rPr>
          <w:rFonts w:ascii="Arial" w:hAnsi="Arial" w:cs="Arial"/>
          <w:sz w:val="24"/>
          <w:szCs w:val="24"/>
        </w:rPr>
      </w:pPr>
      <w:r>
        <w:rPr>
          <w:rFonts w:ascii="Arial" w:hAnsi="Arial" w:cs="Arial"/>
          <w:sz w:val="24"/>
          <w:szCs w:val="24"/>
        </w:rPr>
        <w:t>The t</w:t>
      </w:r>
      <w:r w:rsidR="00EB27BC">
        <w:rPr>
          <w:rFonts w:ascii="Arial" w:hAnsi="Arial" w:cs="Arial"/>
          <w:sz w:val="24"/>
          <w:szCs w:val="24"/>
        </w:rPr>
        <w:t>hree</w:t>
      </w:r>
      <w:r>
        <w:rPr>
          <w:rFonts w:ascii="Arial" w:hAnsi="Arial" w:cs="Arial"/>
          <w:sz w:val="24"/>
          <w:szCs w:val="24"/>
        </w:rPr>
        <w:t xml:space="preserve"> areas off the Glam</w:t>
      </w:r>
      <w:r w:rsidR="007111BD">
        <w:rPr>
          <w:rFonts w:ascii="Arial" w:hAnsi="Arial" w:cs="Arial"/>
          <w:sz w:val="24"/>
          <w:szCs w:val="24"/>
        </w:rPr>
        <w:t>organ coastline that this Research Proposal</w:t>
      </w:r>
      <w:r>
        <w:rPr>
          <w:rFonts w:ascii="Arial" w:hAnsi="Arial" w:cs="Arial"/>
          <w:sz w:val="24"/>
          <w:szCs w:val="24"/>
        </w:rPr>
        <w:t xml:space="preserve"> will be focusing on </w:t>
      </w:r>
      <w:r w:rsidR="005D4C83">
        <w:rPr>
          <w:rFonts w:ascii="Arial" w:hAnsi="Arial" w:cs="Arial"/>
          <w:sz w:val="24"/>
          <w:szCs w:val="24"/>
        </w:rPr>
        <w:t>are</w:t>
      </w:r>
      <w:r w:rsidR="00EB27BC">
        <w:rPr>
          <w:rFonts w:ascii="Arial" w:hAnsi="Arial" w:cs="Arial"/>
          <w:sz w:val="24"/>
          <w:szCs w:val="24"/>
        </w:rPr>
        <w:t>:</w:t>
      </w:r>
    </w:p>
    <w:p w:rsidR="00C965CE" w:rsidRPr="00C965CE" w:rsidRDefault="00C965CE" w:rsidP="00C80CE9">
      <w:pPr>
        <w:pStyle w:val="ListParagraph"/>
        <w:numPr>
          <w:ilvl w:val="0"/>
          <w:numId w:val="21"/>
        </w:numPr>
        <w:jc w:val="both"/>
        <w:rPr>
          <w:rFonts w:ascii="Arial" w:hAnsi="Arial" w:cs="Arial"/>
          <w:sz w:val="24"/>
          <w:szCs w:val="24"/>
        </w:rPr>
      </w:pPr>
      <w:r w:rsidRPr="00C965CE">
        <w:rPr>
          <w:rFonts w:ascii="Arial" w:hAnsi="Arial" w:cs="Arial"/>
          <w:sz w:val="24"/>
          <w:szCs w:val="24"/>
        </w:rPr>
        <w:t>Between Nashpoint and Aberthaw</w:t>
      </w:r>
      <w:r w:rsidR="002602F5">
        <w:rPr>
          <w:rFonts w:ascii="Arial" w:hAnsi="Arial" w:cs="Arial"/>
          <w:sz w:val="24"/>
          <w:szCs w:val="24"/>
        </w:rPr>
        <w:t xml:space="preserve"> </w:t>
      </w:r>
    </w:p>
    <w:p w:rsidR="00EB27BC" w:rsidRDefault="00C965CE" w:rsidP="00C80CE9">
      <w:pPr>
        <w:pStyle w:val="ListParagraph"/>
        <w:numPr>
          <w:ilvl w:val="0"/>
          <w:numId w:val="21"/>
        </w:numPr>
        <w:jc w:val="both"/>
        <w:rPr>
          <w:rFonts w:ascii="Arial" w:hAnsi="Arial" w:cs="Arial"/>
          <w:sz w:val="24"/>
          <w:szCs w:val="24"/>
        </w:rPr>
      </w:pPr>
      <w:r w:rsidRPr="00C965CE">
        <w:rPr>
          <w:rFonts w:ascii="Arial" w:hAnsi="Arial" w:cs="Arial"/>
          <w:sz w:val="24"/>
          <w:szCs w:val="24"/>
        </w:rPr>
        <w:t>Between Port Talbot and Porthcawl</w:t>
      </w:r>
      <w:r>
        <w:rPr>
          <w:rFonts w:ascii="Arial" w:hAnsi="Arial" w:cs="Arial"/>
          <w:sz w:val="24"/>
          <w:szCs w:val="24"/>
        </w:rPr>
        <w:t>.</w:t>
      </w:r>
    </w:p>
    <w:p w:rsidR="00C965CE" w:rsidRDefault="00C965CE" w:rsidP="00C80CE9">
      <w:pPr>
        <w:pStyle w:val="ListParagraph"/>
        <w:numPr>
          <w:ilvl w:val="0"/>
          <w:numId w:val="21"/>
        </w:numPr>
        <w:jc w:val="both"/>
        <w:rPr>
          <w:rFonts w:ascii="Arial" w:hAnsi="Arial" w:cs="Arial"/>
          <w:sz w:val="24"/>
          <w:szCs w:val="24"/>
        </w:rPr>
      </w:pPr>
      <w:r>
        <w:rPr>
          <w:rFonts w:ascii="Arial" w:hAnsi="Arial" w:cs="Arial"/>
          <w:sz w:val="24"/>
          <w:szCs w:val="24"/>
        </w:rPr>
        <w:t xml:space="preserve">Between </w:t>
      </w:r>
      <w:r w:rsidRPr="00EB27BC">
        <w:rPr>
          <w:rFonts w:ascii="Arial" w:hAnsi="Arial" w:cs="Arial"/>
          <w:sz w:val="24"/>
          <w:szCs w:val="24"/>
        </w:rPr>
        <w:t>Porthcawl and Nashpoint.</w:t>
      </w:r>
    </w:p>
    <w:p w:rsidR="00633DAA" w:rsidRDefault="001F29D1" w:rsidP="00C80CE9">
      <w:pPr>
        <w:jc w:val="both"/>
        <w:rPr>
          <w:rFonts w:ascii="Arial" w:hAnsi="Arial" w:cs="Arial"/>
          <w:sz w:val="24"/>
          <w:szCs w:val="24"/>
        </w:rPr>
      </w:pPr>
      <w:r>
        <w:rPr>
          <w:rFonts w:ascii="Arial" w:hAnsi="Arial" w:cs="Arial"/>
          <w:noProof/>
          <w:sz w:val="24"/>
          <w:szCs w:val="24"/>
          <w:lang w:eastAsia="en-GB"/>
        </w:rPr>
        <w:drawing>
          <wp:anchor distT="0" distB="0" distL="114300" distR="114300" simplePos="0" relativeHeight="251665408" behindDoc="1" locked="0" layoutInCell="1" allowOverlap="1" wp14:anchorId="5B037742" wp14:editId="2F030E65">
            <wp:simplePos x="0" y="0"/>
            <wp:positionH relativeFrom="column">
              <wp:posOffset>-466725</wp:posOffset>
            </wp:positionH>
            <wp:positionV relativeFrom="paragraph">
              <wp:posOffset>759460</wp:posOffset>
            </wp:positionV>
            <wp:extent cx="6648450" cy="3761105"/>
            <wp:effectExtent l="0" t="0" r="0" b="0"/>
            <wp:wrapTight wrapText="bothSides">
              <wp:wrapPolygon edited="0">
                <wp:start x="0" y="0"/>
                <wp:lineTo x="0" y="21443"/>
                <wp:lineTo x="21538" y="21443"/>
                <wp:lineTo x="21538" y="0"/>
                <wp:lineTo x="0" y="0"/>
              </wp:wrapPolygon>
            </wp:wrapTight>
            <wp:docPr id="1" name="Picture 1" descr="C:\Users\Tim\Desktop\2nd year\Research Methods and GIS\Assignment - Research Proposal\Charts Mumbles to Aberthaw\With drawings\1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im\Desktop\2nd year\Research Methods and GIS\Assignment - Research Proposal\Charts Mumbles to Aberthaw\With drawings\1a.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648450" cy="3761105"/>
                    </a:xfrm>
                    <a:prstGeom prst="rect">
                      <a:avLst/>
                    </a:prstGeom>
                    <a:noFill/>
                    <a:ln>
                      <a:noFill/>
                    </a:ln>
                  </pic:spPr>
                </pic:pic>
              </a:graphicData>
            </a:graphic>
            <wp14:sizeRelH relativeFrom="page">
              <wp14:pctWidth>0</wp14:pctWidth>
            </wp14:sizeRelH>
            <wp14:sizeRelV relativeFrom="page">
              <wp14:pctHeight>0</wp14:pctHeight>
            </wp14:sizeRelV>
          </wp:anchor>
        </w:drawing>
      </w:r>
      <w:r w:rsidR="00633DAA">
        <w:rPr>
          <w:rFonts w:ascii="Arial" w:hAnsi="Arial" w:cs="Arial"/>
          <w:sz w:val="24"/>
          <w:szCs w:val="24"/>
        </w:rPr>
        <w:t>Only one ‘Hammerhead’ breakwater should be considered for constructed in each area, so as to maintain the tidal flow velocity from one structure to the next</w:t>
      </w:r>
      <w:r w:rsidR="008C444B">
        <w:rPr>
          <w:rFonts w:ascii="Arial" w:hAnsi="Arial" w:cs="Arial"/>
          <w:sz w:val="24"/>
          <w:szCs w:val="24"/>
        </w:rPr>
        <w:t xml:space="preserve"> and reduce the influence that one ‘Hammerhead’ breakwater causes on the other</w:t>
      </w:r>
      <w:r w:rsidR="00633DAA">
        <w:rPr>
          <w:rFonts w:ascii="Arial" w:hAnsi="Arial" w:cs="Arial"/>
          <w:sz w:val="24"/>
          <w:szCs w:val="24"/>
        </w:rPr>
        <w:t xml:space="preserve">. </w:t>
      </w:r>
    </w:p>
    <w:p w:rsidR="00C70B4D" w:rsidRDefault="00C965CE" w:rsidP="00C80CE9">
      <w:pPr>
        <w:jc w:val="both"/>
        <w:rPr>
          <w:rFonts w:ascii="Arial" w:hAnsi="Arial" w:cs="Arial"/>
          <w:sz w:val="24"/>
          <w:szCs w:val="24"/>
        </w:rPr>
      </w:pPr>
      <w:r>
        <w:rPr>
          <w:rFonts w:ascii="Arial" w:hAnsi="Arial" w:cs="Arial"/>
          <w:sz w:val="24"/>
          <w:szCs w:val="24"/>
        </w:rPr>
        <w:t>Area one has been selected due to its strong tidal streams,</w:t>
      </w:r>
      <w:r w:rsidR="002602F5">
        <w:rPr>
          <w:rFonts w:ascii="Arial" w:hAnsi="Arial" w:cs="Arial"/>
          <w:sz w:val="24"/>
          <w:szCs w:val="24"/>
        </w:rPr>
        <w:t xml:space="preserve"> good wave exposure </w:t>
      </w:r>
      <w:r>
        <w:rPr>
          <w:rFonts w:ascii="Arial" w:hAnsi="Arial" w:cs="Arial"/>
          <w:sz w:val="24"/>
          <w:szCs w:val="24"/>
        </w:rPr>
        <w:t xml:space="preserve">and the location of </w:t>
      </w:r>
      <w:r w:rsidRPr="00EB27BC">
        <w:rPr>
          <w:rFonts w:ascii="Arial" w:hAnsi="Arial" w:cs="Arial"/>
          <w:sz w:val="24"/>
          <w:szCs w:val="24"/>
        </w:rPr>
        <w:t>The Aberthaw</w:t>
      </w:r>
      <w:r>
        <w:rPr>
          <w:rFonts w:ascii="Arial" w:hAnsi="Arial" w:cs="Arial"/>
          <w:sz w:val="24"/>
          <w:szCs w:val="24"/>
        </w:rPr>
        <w:t xml:space="preserve"> </w:t>
      </w:r>
      <w:r w:rsidRPr="00EB27BC">
        <w:rPr>
          <w:rFonts w:ascii="Arial" w:hAnsi="Arial" w:cs="Arial"/>
          <w:sz w:val="24"/>
          <w:szCs w:val="24"/>
        </w:rPr>
        <w:t>coal</w:t>
      </w:r>
      <w:r>
        <w:rPr>
          <w:rFonts w:ascii="Arial" w:hAnsi="Arial" w:cs="Arial"/>
          <w:sz w:val="24"/>
          <w:szCs w:val="24"/>
        </w:rPr>
        <w:t xml:space="preserve"> fired power station</w:t>
      </w:r>
      <w:r w:rsidRPr="00EB27BC">
        <w:rPr>
          <w:rFonts w:ascii="Arial" w:hAnsi="Arial" w:cs="Arial"/>
          <w:sz w:val="24"/>
          <w:szCs w:val="24"/>
        </w:rPr>
        <w:t xml:space="preserve">. </w:t>
      </w:r>
      <w:r w:rsidR="001F29D1">
        <w:rPr>
          <w:rFonts w:ascii="Arial" w:hAnsi="Arial" w:cs="Arial"/>
          <w:sz w:val="24"/>
          <w:szCs w:val="24"/>
        </w:rPr>
        <w:t xml:space="preserve">Note that on these structures, due to their orientation to the tidal stream, the water </w:t>
      </w:r>
      <w:r w:rsidR="00F112D2">
        <w:rPr>
          <w:rFonts w:ascii="Arial" w:hAnsi="Arial" w:cs="Arial"/>
          <w:sz w:val="24"/>
          <w:szCs w:val="24"/>
        </w:rPr>
        <w:t>retaining pools that will</w:t>
      </w:r>
      <w:r w:rsidR="001F29D1">
        <w:rPr>
          <w:rFonts w:ascii="Arial" w:hAnsi="Arial" w:cs="Arial"/>
          <w:sz w:val="24"/>
          <w:szCs w:val="24"/>
        </w:rPr>
        <w:t xml:space="preserve"> capture the wave ‘overtopping’ will need to be sited on the long breakwater, not on the ‘hammerhead’</w:t>
      </w:r>
      <w:r w:rsidR="00F112D2">
        <w:rPr>
          <w:rFonts w:ascii="Arial" w:hAnsi="Arial" w:cs="Arial"/>
          <w:sz w:val="24"/>
          <w:szCs w:val="24"/>
        </w:rPr>
        <w:t>. The Aberthaw</w:t>
      </w:r>
      <w:r w:rsidRPr="00EB27BC">
        <w:rPr>
          <w:rFonts w:ascii="Arial" w:hAnsi="Arial" w:cs="Arial"/>
          <w:sz w:val="24"/>
          <w:szCs w:val="24"/>
        </w:rPr>
        <w:t xml:space="preserve"> Power Station is owned by RWE and will be downgrading its operations in 2017</w:t>
      </w:r>
      <w:r w:rsidR="00C80CE9">
        <w:rPr>
          <w:rFonts w:ascii="Arial" w:hAnsi="Arial" w:cs="Arial"/>
          <w:sz w:val="24"/>
          <w:szCs w:val="24"/>
        </w:rPr>
        <w:t>,</w:t>
      </w:r>
      <w:r w:rsidRPr="00EB27BC">
        <w:rPr>
          <w:rFonts w:ascii="Arial" w:hAnsi="Arial" w:cs="Arial"/>
          <w:sz w:val="24"/>
          <w:szCs w:val="24"/>
        </w:rPr>
        <w:t xml:space="preserve"> and closing in 2023 </w:t>
      </w:r>
      <w:r w:rsidRPr="00EB27BC">
        <w:rPr>
          <w:rFonts w:ascii="Arial" w:hAnsi="Arial" w:cs="Arial"/>
          <w:sz w:val="24"/>
          <w:szCs w:val="24"/>
        </w:rPr>
        <w:fldChar w:fldCharType="begin" w:fldLock="1"/>
      </w:r>
      <w:r w:rsidRPr="00EB27BC">
        <w:rPr>
          <w:rFonts w:ascii="Arial" w:hAnsi="Arial" w:cs="Arial"/>
          <w:sz w:val="24"/>
          <w:szCs w:val="24"/>
        </w:rPr>
        <w:instrText>ADDIN CSL_CITATION { "citationItems" : [ { "id" : "ITEM-1", "itemData" : { "DOI" : "10.1111/j.1475-6765.2011.02045.x", "ISBN" : "9789264176867", "ISSN" : "2044-5873", "author" : [ { "dropping-particle" : "", "family" : "BMI Research", "given" : "", "non-dropping-particle" : "", "parse-names" : false, "suffix" : "" } ], "id" : "ITEM-1", "issued" : { "date-parts" : [ [ "2016" ] ] }, "page" : "1-38", "title" : "United Kingdom Power Report Q3 2016", "type" : "article-journal" }, "uris" : [ "http://www.mendeley.com/documents/?uuid=0f38c23a-260e-464d-9c74-d7061c24db42" ] } ], "mendeley" : { "formattedCitation" : "(BMI Research, 2016)", "manualFormatting" : "(BMI Research, 2016, p22)", "plainTextFormattedCitation" : "(BMI Research, 2016)", "previouslyFormattedCitation" : "(BMI Research, 2016)" }, "properties" : {  }, "schema" : "https://github.com/citation-style-language/schema/raw/master/csl-citation.json" }</w:instrText>
      </w:r>
      <w:r w:rsidRPr="00EB27BC">
        <w:rPr>
          <w:rFonts w:ascii="Arial" w:hAnsi="Arial" w:cs="Arial"/>
          <w:sz w:val="24"/>
          <w:szCs w:val="24"/>
        </w:rPr>
        <w:fldChar w:fldCharType="separate"/>
      </w:r>
      <w:r w:rsidRPr="00EB27BC">
        <w:rPr>
          <w:rFonts w:ascii="Arial" w:hAnsi="Arial" w:cs="Arial"/>
          <w:noProof/>
          <w:sz w:val="24"/>
          <w:szCs w:val="24"/>
        </w:rPr>
        <w:t>(BMI Research, 2016, p22)</w:t>
      </w:r>
      <w:r w:rsidRPr="00EB27BC">
        <w:rPr>
          <w:rFonts w:ascii="Arial" w:hAnsi="Arial" w:cs="Arial"/>
          <w:sz w:val="24"/>
          <w:szCs w:val="24"/>
        </w:rPr>
        <w:fldChar w:fldCharType="end"/>
      </w:r>
      <w:r w:rsidRPr="00EB27BC">
        <w:rPr>
          <w:rFonts w:ascii="Arial" w:hAnsi="Arial" w:cs="Arial"/>
          <w:sz w:val="24"/>
          <w:szCs w:val="24"/>
        </w:rPr>
        <w:t>. RWE is also a leading renewable energy company and this would be an idea</w:t>
      </w:r>
      <w:r w:rsidR="00F112D2">
        <w:rPr>
          <w:rFonts w:ascii="Arial" w:hAnsi="Arial" w:cs="Arial"/>
          <w:sz w:val="24"/>
          <w:szCs w:val="24"/>
        </w:rPr>
        <w:t>l</w:t>
      </w:r>
      <w:r w:rsidRPr="00EB27BC">
        <w:rPr>
          <w:rFonts w:ascii="Arial" w:hAnsi="Arial" w:cs="Arial"/>
          <w:sz w:val="24"/>
          <w:szCs w:val="24"/>
        </w:rPr>
        <w:t xml:space="preserve"> time for them to look at this Wave and Tidal Energy Project right on their doorstep with many of the infrastructure and logistics already in place.</w:t>
      </w:r>
      <w:r w:rsidR="007955EC">
        <w:rPr>
          <w:rFonts w:ascii="Arial" w:hAnsi="Arial" w:cs="Arial"/>
          <w:sz w:val="24"/>
          <w:szCs w:val="24"/>
        </w:rPr>
        <w:t xml:space="preserve"> A previous case study has been done in this area for siting a tidal turbine </w:t>
      </w:r>
      <w:r w:rsidR="007955EC">
        <w:rPr>
          <w:rFonts w:ascii="Arial" w:hAnsi="Arial" w:cs="Arial"/>
          <w:sz w:val="24"/>
          <w:szCs w:val="24"/>
        </w:rPr>
        <w:fldChar w:fldCharType="begin" w:fldLock="1"/>
      </w:r>
      <w:r w:rsidR="007955EC">
        <w:rPr>
          <w:rFonts w:ascii="Arial" w:hAnsi="Arial" w:cs="Arial"/>
          <w:sz w:val="24"/>
          <w:szCs w:val="24"/>
        </w:rPr>
        <w:instrText>ADDIN CSL_CITATION { "citationItems" : [ { "id" : "ITEM-1", "itemData" : { "DOI" : "10.1680/ener.2010.163.3.93", "ISBN" : "17514223 (ISSN)", "ISSN" : "1751-4223", "abstract" : "The renewable energy route map for Wales outlines ambitious targets for 50% renewables by 2025. The Welsh coast, subject to tidal ranges of the order of 13m and tidal flows in excess of 3 m/s, is thus in an ideal position to significantly contribute to these targets. Tidal stream energy is an emerging energy sector and a relatively small number of devices are at various stages of development in Wales. However, before such demonstration devices or arrays can be applied at a larger scale, a number of consents and permissions must be obtained to ensure safe and environmentally responsible deployment. This paper describes the multidisciplinary work that has been undertaken on an area of ocean that could be used for the deployment of a tidal stream turbine. The paper aims to put the scientific work undertaken into the context of device deployment in a complex marine environment and to provide an overview of the surveying and modelling required for the deployment of a single demonstration device off the Welsh coast. The Bristol Channel was chosen as a case study because of its high tidal flows and proximity to national grid connections and support infrastructure. This paper provides an overview of the research carried out during the project; the details of each discipline will be provided in individual papers by the respective subject authors.", "author" : [ { "dropping-particle" : "", "family" : "Willis", "given" : "Miles", "non-dropping-particle" : "", "parse-names" : false, "suffix" : "" }, { "dropping-particle" : "", "family" : "Masters", "given" : "Ian", "non-dropping-particle" : "", "parse-names" : false, "suffix" : "" }, { "dropping-particle" : "", "family" : "Thomas", "given" : "Sara", "non-dropping-particle" : "", "parse-names" : false, "suffix" : "" }, { "dropping-particle" : "", "family" : "Gallie", "given" : "Rebecca", "non-dropping-particle" : "", "parse-names" : false, "suffix" : "" }, { "dropping-particle" : "", "family" : "Loman", "given" : "Jo", "non-dropping-particle" : "", "parse-names" : false, "suffix" : "" }, { "dropping-particle" : "", "family" : "Cook", "given" : "Andy", "non-dropping-particle" : "", "parse-names" : false, "suffix" : "" }, { "dropping-particle" : "", "family" : "Ahmadian", "given" : "Reza", "non-dropping-particle" : "", "parse-names" : false, "suffix" : "" }, { "dropping-particle" : "", "family" : "Falconer", "given" : "Roger", "non-dropping-particle" : "", "parse-names" : false, "suffix" : "" }, { "dropping-particle" : "", "family" : "Lin", "given" : "Binliang", "non-dropping-particle" : "", "parse-names" : false, "suffix" : "" }, { "dropping-particle" : "", "family" : "Gao", "given" : "Guanghai", "non-dropping-particle" : "", "parse-names" : false, "suffix" : "" }, { "dropping-particle" : "", "family" : "Cross", "given" : "Mark", "non-dropping-particle" : "", "parse-names" : false, "suffix" : "" }, { "dropping-particle" : "", "family" : "Croft", "given" : "Nick", "non-dropping-particle" : "", "parse-names" : false, "suffix" : "" }, { "dropping-particle" : "", "family" : "Williams", "given" : "Alison", "non-dropping-particle" : "", "parse-names" : false, "suffix" : "" }, { "dropping-particle" : "", "family" : "Muhasilovic", "given" : "Medzid", "non-dropping-particle" : "", "parse-names" : false, "suffix" : "" }, { "dropping-particle" : "", "family" : "Horsfall", "given" : "Ian", "non-dropping-particle" : "", "parse-names" : false, "suffix" : "" }, { "dropping-particle" : "", "family" : "Fidler", "given" : "Rob", "non-dropping-particle" : "", "parse-names" : false, "suffix" : "" }, { "dropping-particle" : "", "family" : "Wooldridge", "given" : "Chris", "non-dropping-particle" : "", "parse-names" : false, "suffix" : "" }, { "dropping-particle" : "", "family" : "Fryett", "given" : "Ian", "non-dropping-particle" : "", "parse-names" : false, "suffix" : "" }, { "dropping-particle" : "", "family" : "Evans", "given" : "Paul", "non-dropping-particle" : "", "parse-names" : false, "suffix" : "" }, { "dropping-particle" : "", "family" : "O\u2019Doherty", "given" : "Tim", "non-dropping-particle" : "", "parse-names" : false, "suffix" : "" }, { "dropping-particle" : "", "family" : "O\u2019Doherty", "given" : "Daphne", "non-dropping-particle" : "", "parse-names" : false, "suffix" : "" }, { "dropping-particle" : "", "family" : "Mason-Jones", "given" : "Allan", "non-dropping-particle" : "", "parse-names" : false, "suffix" : "" } ], "container-title" : "Proceedings of the Institution of Civil Engineers - Energy", "id" : "ITEM-1", "issue" : "3", "issued" : { "date-parts" : [ [ "2010" ] ] }, "page" : "93-105", "title" : "Tidal turbine deployment in the Bristol Channel: a case study", "type" : "article-journal", "volume" : "163" }, "uris" : [ "http://www.mendeley.com/documents/?uuid=fdae3449-a989-40f5-be0f-55e986838df3" ] } ], "mendeley" : { "formattedCitation" : "(Willis &lt;i&gt;et al.&lt;/i&gt;, 2010)", "plainTextFormattedCitation" : "(Willis et al., 2010)", "previouslyFormattedCitation" : "(Willis &lt;i&gt;et al.&lt;/i&gt;, 2010)" }, "properties" : {  }, "schema" : "https://github.com/citation-style-language/schema/raw/master/csl-citation.json" }</w:instrText>
      </w:r>
      <w:r w:rsidR="007955EC">
        <w:rPr>
          <w:rFonts w:ascii="Arial" w:hAnsi="Arial" w:cs="Arial"/>
          <w:sz w:val="24"/>
          <w:szCs w:val="24"/>
        </w:rPr>
        <w:fldChar w:fldCharType="separate"/>
      </w:r>
      <w:r w:rsidR="007955EC" w:rsidRPr="007955EC">
        <w:rPr>
          <w:rFonts w:ascii="Arial" w:hAnsi="Arial" w:cs="Arial"/>
          <w:noProof/>
          <w:sz w:val="24"/>
          <w:szCs w:val="24"/>
        </w:rPr>
        <w:t xml:space="preserve">(Willis </w:t>
      </w:r>
      <w:r w:rsidR="007955EC" w:rsidRPr="007955EC">
        <w:rPr>
          <w:rFonts w:ascii="Arial" w:hAnsi="Arial" w:cs="Arial"/>
          <w:i/>
          <w:noProof/>
          <w:sz w:val="24"/>
          <w:szCs w:val="24"/>
        </w:rPr>
        <w:t>et al.</w:t>
      </w:r>
      <w:r w:rsidR="007955EC" w:rsidRPr="007955EC">
        <w:rPr>
          <w:rFonts w:ascii="Arial" w:hAnsi="Arial" w:cs="Arial"/>
          <w:noProof/>
          <w:sz w:val="24"/>
          <w:szCs w:val="24"/>
        </w:rPr>
        <w:t>, 2010)</w:t>
      </w:r>
      <w:r w:rsidR="007955EC">
        <w:rPr>
          <w:rFonts w:ascii="Arial" w:hAnsi="Arial" w:cs="Arial"/>
          <w:sz w:val="24"/>
          <w:szCs w:val="24"/>
        </w:rPr>
        <w:fldChar w:fldCharType="end"/>
      </w:r>
      <w:r w:rsidR="001F29D1">
        <w:rPr>
          <w:rFonts w:ascii="Arial" w:hAnsi="Arial" w:cs="Arial"/>
          <w:sz w:val="24"/>
          <w:szCs w:val="24"/>
        </w:rPr>
        <w:t xml:space="preserve"> and the results were positive.</w:t>
      </w:r>
    </w:p>
    <w:p w:rsidR="00EB27BC" w:rsidRDefault="00EB27BC" w:rsidP="00C80CE9">
      <w:pPr>
        <w:jc w:val="both"/>
        <w:rPr>
          <w:rFonts w:ascii="Arial" w:hAnsi="Arial" w:cs="Arial"/>
          <w:sz w:val="24"/>
          <w:szCs w:val="24"/>
        </w:rPr>
      </w:pPr>
      <w:r w:rsidRPr="00EB27BC">
        <w:rPr>
          <w:rFonts w:ascii="Arial" w:hAnsi="Arial" w:cs="Arial"/>
          <w:sz w:val="24"/>
          <w:szCs w:val="24"/>
        </w:rPr>
        <w:lastRenderedPageBreak/>
        <w:t xml:space="preserve">Area </w:t>
      </w:r>
      <w:r w:rsidR="002602F5">
        <w:rPr>
          <w:rFonts w:ascii="Arial" w:hAnsi="Arial" w:cs="Arial"/>
          <w:sz w:val="24"/>
          <w:szCs w:val="24"/>
        </w:rPr>
        <w:t xml:space="preserve">Two </w:t>
      </w:r>
      <w:r w:rsidRPr="00EB27BC">
        <w:rPr>
          <w:rFonts w:ascii="Arial" w:hAnsi="Arial" w:cs="Arial"/>
          <w:sz w:val="24"/>
          <w:szCs w:val="24"/>
        </w:rPr>
        <w:t xml:space="preserve">has been selected due to </w:t>
      </w:r>
      <w:r w:rsidR="003F5858">
        <w:rPr>
          <w:rFonts w:ascii="Arial" w:hAnsi="Arial" w:cs="Arial"/>
          <w:sz w:val="24"/>
          <w:szCs w:val="24"/>
        </w:rPr>
        <w:t>medium to strong tidal streams, good wave exposure to two of the three hammerheads</w:t>
      </w:r>
      <w:r w:rsidR="003F5858" w:rsidRPr="00EB27BC">
        <w:rPr>
          <w:rFonts w:ascii="Arial" w:hAnsi="Arial" w:cs="Arial"/>
          <w:sz w:val="24"/>
          <w:szCs w:val="24"/>
        </w:rPr>
        <w:t xml:space="preserve"> </w:t>
      </w:r>
      <w:r w:rsidR="003F5858">
        <w:rPr>
          <w:rFonts w:ascii="Arial" w:hAnsi="Arial" w:cs="Arial"/>
          <w:sz w:val="24"/>
          <w:szCs w:val="24"/>
        </w:rPr>
        <w:t>(the middle breakwater hammerhead is sheltered from waves due to the location of ‘Scarweather’ sandbank)</w:t>
      </w:r>
      <w:r w:rsidR="00633DAA">
        <w:rPr>
          <w:rFonts w:ascii="Arial" w:hAnsi="Arial" w:cs="Arial"/>
          <w:sz w:val="24"/>
          <w:szCs w:val="24"/>
        </w:rPr>
        <w:t>,</w:t>
      </w:r>
      <w:r w:rsidR="003F5858">
        <w:rPr>
          <w:rFonts w:ascii="Arial" w:hAnsi="Arial" w:cs="Arial"/>
          <w:sz w:val="24"/>
          <w:szCs w:val="24"/>
        </w:rPr>
        <w:t xml:space="preserve"> and </w:t>
      </w:r>
      <w:r w:rsidRPr="00EB27BC">
        <w:rPr>
          <w:rFonts w:ascii="Arial" w:hAnsi="Arial" w:cs="Arial"/>
          <w:sz w:val="24"/>
          <w:szCs w:val="24"/>
        </w:rPr>
        <w:t>the location of Tata steel in Port Talbot. This Steel Works uses vast amounts of power</w:t>
      </w:r>
      <w:r w:rsidR="0050716F">
        <w:rPr>
          <w:rFonts w:ascii="Arial" w:hAnsi="Arial" w:cs="Arial"/>
          <w:sz w:val="24"/>
          <w:szCs w:val="24"/>
        </w:rPr>
        <w:t>, and the cost of this electricity is a major overhead for the business</w:t>
      </w:r>
      <w:r w:rsidR="005D4C83">
        <w:rPr>
          <w:rFonts w:ascii="Arial" w:hAnsi="Arial" w:cs="Arial"/>
          <w:sz w:val="24"/>
          <w:szCs w:val="24"/>
        </w:rPr>
        <w:t>. The</w:t>
      </w:r>
      <w:r w:rsidR="0050716F">
        <w:rPr>
          <w:rFonts w:ascii="Arial" w:hAnsi="Arial" w:cs="Arial"/>
          <w:sz w:val="24"/>
          <w:szCs w:val="24"/>
        </w:rPr>
        <w:t xml:space="preserve"> steel works </w:t>
      </w:r>
      <w:r w:rsidR="005D4C83">
        <w:rPr>
          <w:rFonts w:ascii="Arial" w:hAnsi="Arial" w:cs="Arial"/>
          <w:sz w:val="24"/>
          <w:szCs w:val="24"/>
        </w:rPr>
        <w:t>have indicated</w:t>
      </w:r>
      <w:r w:rsidR="0050716F">
        <w:rPr>
          <w:rFonts w:ascii="Arial" w:hAnsi="Arial" w:cs="Arial"/>
          <w:sz w:val="24"/>
          <w:szCs w:val="24"/>
        </w:rPr>
        <w:t xml:space="preserve"> support for</w:t>
      </w:r>
      <w:r w:rsidRPr="00EB27BC">
        <w:rPr>
          <w:rFonts w:ascii="Arial" w:hAnsi="Arial" w:cs="Arial"/>
          <w:sz w:val="24"/>
          <w:szCs w:val="24"/>
        </w:rPr>
        <w:t xml:space="preserve"> Swansea Tidal Lagoon </w:t>
      </w:r>
      <w:r w:rsidR="005D4C83">
        <w:rPr>
          <w:rFonts w:ascii="Arial" w:hAnsi="Arial" w:cs="Arial"/>
          <w:sz w:val="24"/>
          <w:szCs w:val="24"/>
        </w:rPr>
        <w:t xml:space="preserve">which, if built, </w:t>
      </w:r>
      <w:r w:rsidRPr="00EB27BC">
        <w:rPr>
          <w:rFonts w:ascii="Arial" w:hAnsi="Arial" w:cs="Arial"/>
          <w:sz w:val="24"/>
          <w:szCs w:val="24"/>
        </w:rPr>
        <w:t>will be sited within close proximity to their steel producing operation</w:t>
      </w:r>
      <w:r w:rsidR="005D4C83">
        <w:rPr>
          <w:rFonts w:ascii="Arial" w:hAnsi="Arial" w:cs="Arial"/>
          <w:sz w:val="24"/>
          <w:szCs w:val="24"/>
        </w:rPr>
        <w:t xml:space="preserve">. Tata Steel </w:t>
      </w:r>
      <w:r w:rsidR="00A93212">
        <w:rPr>
          <w:rFonts w:ascii="Arial" w:hAnsi="Arial" w:cs="Arial"/>
          <w:sz w:val="24"/>
          <w:szCs w:val="24"/>
        </w:rPr>
        <w:t>have backed the Lagoon</w:t>
      </w:r>
      <w:r w:rsidR="0050716F">
        <w:rPr>
          <w:rFonts w:ascii="Arial" w:hAnsi="Arial" w:cs="Arial"/>
          <w:sz w:val="24"/>
          <w:szCs w:val="24"/>
        </w:rPr>
        <w:t xml:space="preserve"> project</w:t>
      </w:r>
      <w:r w:rsidR="00A93212">
        <w:rPr>
          <w:rFonts w:ascii="Arial" w:hAnsi="Arial" w:cs="Arial"/>
          <w:sz w:val="24"/>
          <w:szCs w:val="24"/>
        </w:rPr>
        <w:t xml:space="preserve"> </w:t>
      </w:r>
      <w:r w:rsidR="00A93212">
        <w:rPr>
          <w:rFonts w:ascii="Arial" w:hAnsi="Arial" w:cs="Arial"/>
          <w:sz w:val="24"/>
          <w:szCs w:val="24"/>
        </w:rPr>
        <w:fldChar w:fldCharType="begin" w:fldLock="1"/>
      </w:r>
      <w:r w:rsidR="00A93212">
        <w:rPr>
          <w:rFonts w:ascii="Arial" w:hAnsi="Arial" w:cs="Arial"/>
          <w:sz w:val="24"/>
          <w:szCs w:val="24"/>
        </w:rPr>
        <w:instrText>ADDIN CSL_CITATION { "citationItems" : [ { "id" : "ITEM-1", "itemData" : { "author" : [ { "dropping-particle" : "", "family" : "Pooler, M. Stacey", "given" : "K.", "non-dropping-particle" : "", "parse-names" : false, "suffix" : "" } ], "container-title" : "Financial Times", "id" : "ITEM-1", "issued" : { "date-parts" : [ [ "2016" ] ] }, "title" : "Trade body questions rescue plan for Port Talbot", "type" : "article-newspaper" }, "uris" : [ "http://www.mendeley.com/documents/?uuid=e53bb7f7-5ec2-4c57-99bb-f7e4fc0ba603" ] } ], "mendeley" : { "formattedCitation" : "(Pooler, M. Stacey, 2016)", "plainTextFormattedCitation" : "(Pooler, M. Stacey, 2016)", "previouslyFormattedCitation" : "(Pooler, M. Stacey, 2016)" }, "properties" : {  }, "schema" : "https://github.com/citation-style-language/schema/raw/master/csl-citation.json" }</w:instrText>
      </w:r>
      <w:r w:rsidR="00A93212">
        <w:rPr>
          <w:rFonts w:ascii="Arial" w:hAnsi="Arial" w:cs="Arial"/>
          <w:sz w:val="24"/>
          <w:szCs w:val="24"/>
        </w:rPr>
        <w:fldChar w:fldCharType="separate"/>
      </w:r>
      <w:r w:rsidR="00A93212" w:rsidRPr="00A93212">
        <w:rPr>
          <w:rFonts w:ascii="Arial" w:hAnsi="Arial" w:cs="Arial"/>
          <w:noProof/>
          <w:sz w:val="24"/>
          <w:szCs w:val="24"/>
        </w:rPr>
        <w:t>(Pooler, M. Stacey, 2016)</w:t>
      </w:r>
      <w:r w:rsidR="00A93212">
        <w:rPr>
          <w:rFonts w:ascii="Arial" w:hAnsi="Arial" w:cs="Arial"/>
          <w:sz w:val="24"/>
          <w:szCs w:val="24"/>
        </w:rPr>
        <w:fldChar w:fldCharType="end"/>
      </w:r>
      <w:r w:rsidR="00A93212">
        <w:rPr>
          <w:rFonts w:ascii="Arial" w:hAnsi="Arial" w:cs="Arial"/>
          <w:sz w:val="24"/>
          <w:szCs w:val="24"/>
        </w:rPr>
        <w:t>, which is suggested could provide a cheaper source of electricity for the Steel Works</w:t>
      </w:r>
      <w:r w:rsidRPr="00EB27BC">
        <w:rPr>
          <w:rFonts w:ascii="Arial" w:hAnsi="Arial" w:cs="Arial"/>
          <w:sz w:val="24"/>
          <w:szCs w:val="24"/>
        </w:rPr>
        <w:t xml:space="preserve">. </w:t>
      </w:r>
      <w:r w:rsidR="0050716F">
        <w:rPr>
          <w:rFonts w:ascii="Arial" w:hAnsi="Arial" w:cs="Arial"/>
          <w:sz w:val="24"/>
          <w:szCs w:val="24"/>
        </w:rPr>
        <w:t>However,</w:t>
      </w:r>
      <w:r w:rsidRPr="00EB27BC">
        <w:rPr>
          <w:rFonts w:ascii="Arial" w:hAnsi="Arial" w:cs="Arial"/>
          <w:sz w:val="24"/>
          <w:szCs w:val="24"/>
        </w:rPr>
        <w:t xml:space="preserve"> </w:t>
      </w:r>
      <w:r w:rsidR="0050716F">
        <w:rPr>
          <w:rFonts w:ascii="Arial" w:hAnsi="Arial" w:cs="Arial"/>
          <w:sz w:val="24"/>
          <w:szCs w:val="24"/>
        </w:rPr>
        <w:fldChar w:fldCharType="begin" w:fldLock="1"/>
      </w:r>
      <w:r w:rsidR="0050716F">
        <w:rPr>
          <w:rFonts w:ascii="Arial" w:hAnsi="Arial" w:cs="Arial"/>
          <w:sz w:val="24"/>
          <w:szCs w:val="24"/>
        </w:rPr>
        <w:instrText>ADDIN CSL_CITATION { "citationItems" : [ { "id" : "ITEM-1", "itemData" : { "URL" : "http://www.tidallagoonpower.com/tidal-technology/what-is-a-tidal-lagoon/", "accessed" : { "date-parts" : [ [ "2017", "12", "2" ] ] }, "author" : [ { "dropping-particle" : "", "family" : "Tidal Lagoon PLC", "given" : "", "non-dropping-particle" : "", "parse-names" : false, "suffix" : "" } ], "id" : "ITEM-1", "issued" : { "date-parts" : [ [ "2017" ] ] }, "title" : "Tidal Lagoon Power. What is a Tidal Lagoon?", "type" : "webpage" }, "uris" : [ "http://www.mendeley.com/documents/?uuid=1808d678-779f-3ff1-aa8f-9711111af15f" ] } ], "mendeley" : { "formattedCitation" : "(Tidal Lagoon PLC, 2017)", "manualFormatting" : "Tidal Lagoon PLC, (2017)", "plainTextFormattedCitation" : "(Tidal Lagoon PLC, 2017)", "previouslyFormattedCitation" : "(Tidal Lagoon PLC, 2017)" }, "properties" : {  }, "schema" : "https://github.com/citation-style-language/schema/raw/master/csl-citation.json" }</w:instrText>
      </w:r>
      <w:r w:rsidR="0050716F">
        <w:rPr>
          <w:rFonts w:ascii="Arial" w:hAnsi="Arial" w:cs="Arial"/>
          <w:sz w:val="24"/>
          <w:szCs w:val="24"/>
        </w:rPr>
        <w:fldChar w:fldCharType="separate"/>
      </w:r>
      <w:r w:rsidR="0050716F" w:rsidRPr="0050716F">
        <w:rPr>
          <w:rFonts w:ascii="Arial" w:hAnsi="Arial" w:cs="Arial"/>
          <w:noProof/>
          <w:sz w:val="24"/>
          <w:szCs w:val="24"/>
        </w:rPr>
        <w:t xml:space="preserve">Tidal Lagoon PLC, </w:t>
      </w:r>
      <w:r w:rsidR="0050716F">
        <w:rPr>
          <w:rFonts w:ascii="Arial" w:hAnsi="Arial" w:cs="Arial"/>
          <w:noProof/>
          <w:sz w:val="24"/>
          <w:szCs w:val="24"/>
        </w:rPr>
        <w:t>(</w:t>
      </w:r>
      <w:r w:rsidR="0050716F" w:rsidRPr="0050716F">
        <w:rPr>
          <w:rFonts w:ascii="Arial" w:hAnsi="Arial" w:cs="Arial"/>
          <w:noProof/>
          <w:sz w:val="24"/>
          <w:szCs w:val="24"/>
        </w:rPr>
        <w:t>2017)</w:t>
      </w:r>
      <w:r w:rsidR="0050716F">
        <w:rPr>
          <w:rFonts w:ascii="Arial" w:hAnsi="Arial" w:cs="Arial"/>
          <w:sz w:val="24"/>
          <w:szCs w:val="24"/>
        </w:rPr>
        <w:fldChar w:fldCharType="end"/>
      </w:r>
      <w:r w:rsidR="0050716F">
        <w:rPr>
          <w:rFonts w:ascii="Arial" w:hAnsi="Arial" w:cs="Arial"/>
          <w:sz w:val="24"/>
          <w:szCs w:val="24"/>
        </w:rPr>
        <w:t xml:space="preserve"> </w:t>
      </w:r>
      <w:r w:rsidRPr="00EB27BC">
        <w:rPr>
          <w:rFonts w:ascii="Arial" w:hAnsi="Arial" w:cs="Arial"/>
          <w:sz w:val="24"/>
          <w:szCs w:val="24"/>
        </w:rPr>
        <w:t xml:space="preserve"> state that the Swansea Tidal Lagoon will only be able to generate power for up to 14 hours in every 24. Therefore, there is a good argument for another type of marine based renewable energy technology within the area to generate power for the remaining 10 hours of the day. This could be the inclusion of an additional Combined Wave and Tidal Stream Renewable Energy Structure which could complement the energy supply from the Swansea Tidal Lagoon</w:t>
      </w:r>
      <w:r w:rsidR="005D4C83">
        <w:rPr>
          <w:rFonts w:ascii="Arial" w:hAnsi="Arial" w:cs="Arial"/>
          <w:sz w:val="24"/>
          <w:szCs w:val="24"/>
        </w:rPr>
        <w:t xml:space="preserve">. This structure could </w:t>
      </w:r>
      <w:r w:rsidR="0050716F">
        <w:rPr>
          <w:rFonts w:ascii="Arial" w:hAnsi="Arial" w:cs="Arial"/>
          <w:sz w:val="24"/>
          <w:szCs w:val="24"/>
        </w:rPr>
        <w:t>also possibly be subsidised by Tata Steel</w:t>
      </w:r>
      <w:r w:rsidRPr="00EB27BC">
        <w:rPr>
          <w:rFonts w:ascii="Arial" w:hAnsi="Arial" w:cs="Arial"/>
          <w:sz w:val="24"/>
          <w:szCs w:val="24"/>
        </w:rPr>
        <w:t>.</w:t>
      </w:r>
    </w:p>
    <w:p w:rsidR="00D870CA" w:rsidRPr="00EB27BC" w:rsidRDefault="00C965CE" w:rsidP="00C80CE9">
      <w:pPr>
        <w:jc w:val="both"/>
        <w:rPr>
          <w:rFonts w:ascii="Arial" w:hAnsi="Arial" w:cs="Arial"/>
          <w:sz w:val="24"/>
          <w:szCs w:val="24"/>
        </w:rPr>
      </w:pPr>
      <w:r>
        <w:rPr>
          <w:rFonts w:ascii="Arial" w:hAnsi="Arial" w:cs="Arial"/>
          <w:sz w:val="24"/>
          <w:szCs w:val="24"/>
        </w:rPr>
        <w:t>Area three</w:t>
      </w:r>
      <w:r w:rsidR="00D870CA">
        <w:rPr>
          <w:rFonts w:ascii="Arial" w:hAnsi="Arial" w:cs="Arial"/>
          <w:sz w:val="24"/>
          <w:szCs w:val="24"/>
        </w:rPr>
        <w:t xml:space="preserve"> is a contingency option</w:t>
      </w:r>
      <w:r w:rsidR="001A0680">
        <w:rPr>
          <w:rFonts w:ascii="Arial" w:hAnsi="Arial" w:cs="Arial"/>
          <w:sz w:val="24"/>
          <w:szCs w:val="24"/>
        </w:rPr>
        <w:t xml:space="preserve"> to look at </w:t>
      </w:r>
      <w:r w:rsidR="00D870CA">
        <w:rPr>
          <w:rFonts w:ascii="Arial" w:hAnsi="Arial" w:cs="Arial"/>
          <w:sz w:val="24"/>
          <w:szCs w:val="24"/>
        </w:rPr>
        <w:t xml:space="preserve">in case any of the other </w:t>
      </w:r>
      <w:r>
        <w:rPr>
          <w:rFonts w:ascii="Arial" w:hAnsi="Arial" w:cs="Arial"/>
          <w:sz w:val="24"/>
          <w:szCs w:val="24"/>
        </w:rPr>
        <w:t xml:space="preserve">two </w:t>
      </w:r>
      <w:r w:rsidR="00D870CA">
        <w:rPr>
          <w:rFonts w:ascii="Arial" w:hAnsi="Arial" w:cs="Arial"/>
          <w:sz w:val="24"/>
          <w:szCs w:val="24"/>
        </w:rPr>
        <w:t>areas fail to obtain consent to build</w:t>
      </w:r>
      <w:r w:rsidR="00C47DE3">
        <w:rPr>
          <w:rFonts w:ascii="Arial" w:hAnsi="Arial" w:cs="Arial"/>
          <w:sz w:val="24"/>
          <w:szCs w:val="24"/>
        </w:rPr>
        <w:t xml:space="preserve"> or any other unforeseen problems materialise</w:t>
      </w:r>
      <w:r w:rsidR="00D870CA">
        <w:rPr>
          <w:rFonts w:ascii="Arial" w:hAnsi="Arial" w:cs="Arial"/>
          <w:sz w:val="24"/>
          <w:szCs w:val="24"/>
        </w:rPr>
        <w:t>.</w:t>
      </w:r>
      <w:r w:rsidR="003F5858" w:rsidRPr="003F5858">
        <w:rPr>
          <w:rFonts w:ascii="Arial" w:hAnsi="Arial" w:cs="Arial"/>
          <w:sz w:val="24"/>
          <w:szCs w:val="24"/>
        </w:rPr>
        <w:t xml:space="preserve"> </w:t>
      </w:r>
      <w:r w:rsidR="003F5858">
        <w:rPr>
          <w:rFonts w:ascii="Arial" w:hAnsi="Arial" w:cs="Arial"/>
          <w:sz w:val="24"/>
          <w:szCs w:val="24"/>
        </w:rPr>
        <w:t>This area has strong tidal streams though wave exposure is reduced by the position of ‘Nash Sands’ sandbank.</w:t>
      </w:r>
    </w:p>
    <w:p w:rsidR="0049573D" w:rsidRDefault="00D870CA" w:rsidP="00C80CE9">
      <w:pPr>
        <w:jc w:val="both"/>
        <w:rPr>
          <w:rFonts w:ascii="Arial" w:hAnsi="Arial" w:cs="Arial"/>
          <w:sz w:val="24"/>
          <w:szCs w:val="24"/>
        </w:rPr>
      </w:pPr>
      <w:r>
        <w:rPr>
          <w:rFonts w:ascii="Arial" w:hAnsi="Arial" w:cs="Arial"/>
          <w:sz w:val="24"/>
          <w:szCs w:val="24"/>
        </w:rPr>
        <w:t xml:space="preserve">Areas one </w:t>
      </w:r>
      <w:r w:rsidR="003F5858">
        <w:rPr>
          <w:rFonts w:ascii="Arial" w:hAnsi="Arial" w:cs="Arial"/>
          <w:sz w:val="24"/>
          <w:szCs w:val="24"/>
        </w:rPr>
        <w:t>and two</w:t>
      </w:r>
      <w:r w:rsidR="0049573D">
        <w:rPr>
          <w:rFonts w:ascii="Arial" w:hAnsi="Arial" w:cs="Arial"/>
          <w:sz w:val="24"/>
          <w:szCs w:val="24"/>
        </w:rPr>
        <w:t xml:space="preserve"> are ideally suited for connection to the main electrici</w:t>
      </w:r>
      <w:r w:rsidR="00202BF8">
        <w:rPr>
          <w:rFonts w:ascii="Arial" w:hAnsi="Arial" w:cs="Arial"/>
          <w:sz w:val="24"/>
          <w:szCs w:val="24"/>
        </w:rPr>
        <w:t>ty grid</w:t>
      </w:r>
      <w:r w:rsidR="0049573D">
        <w:rPr>
          <w:rFonts w:ascii="Arial" w:hAnsi="Arial" w:cs="Arial"/>
          <w:sz w:val="24"/>
          <w:szCs w:val="24"/>
        </w:rPr>
        <w:t xml:space="preserve"> in South Wales </w:t>
      </w:r>
      <w:r w:rsidR="0049573D">
        <w:rPr>
          <w:rFonts w:ascii="Arial" w:hAnsi="Arial" w:cs="Arial"/>
          <w:sz w:val="24"/>
          <w:szCs w:val="24"/>
        </w:rPr>
        <w:fldChar w:fldCharType="begin" w:fldLock="1"/>
      </w:r>
      <w:r w:rsidR="0049573D">
        <w:rPr>
          <w:rFonts w:ascii="Arial" w:hAnsi="Arial" w:cs="Arial"/>
          <w:sz w:val="24"/>
          <w:szCs w:val="24"/>
        </w:rPr>
        <w:instrText>ADDIN CSL_CITATION { "citationItems" : [ { "id" : "ITEM-1", "itemData" : { "DOI" : "10.1016/j.renene.2016.08.035", "ISBN" : "0960-1481", "ISSN" : "18790682", "abstract" : "The marine renewable energy industry is expanding globally in response to increased energy demands and the desire to curtail greenhouse gas emissions. Within the UK, Wales has the potential for the development of diverse marine renewable technologies, with a strong tidal range resource, areas of high tidal current energy, and a spatially limited wave energy resource. Targets have been set by the Welsh Government to increase the contribution of marine renewable energy to Wales' electricity generation, and the recent introduction of demonstration zones for tidal and wave energy aims to facilitate developers in device deployment. However, uncertainties remain about the potential impacts of devices, particularly for array scale deployments, planned at several sites, and for the extensive structures required to capture the tidal range resource. Here we review present knowledge of potential impacts, including physical, ecological and societal dimensions, and outline research priorities to provide a scientific basis on which to base decisions influencing the trajectory of Welsh marine renewable energy development.", "author" : [ { "dropping-particle" : "", "family" : "Roche", "given" : "R. C.", "non-dropping-particle" : "", "parse-names" : false, "suffix" : "" }, { "dropping-particle" : "", "family" : "Walker-Springett", "given" : "K.", "non-dropping-particle" : "", "parse-names" : false, "suffix" : "" }, { "dropping-particle" : "", "family" : "Robins", "given" : "P. E.", "non-dropping-particle" : "", "parse-names" : false, "suffix" : "" }, { "dropping-particle" : "", "family" : "Jones", "given" : "J.", "non-dropping-particle" : "", "parse-names" : false, "suffix" : "" }, { "dropping-particle" : "", "family" : "Veneruso", "given" : "G.", "non-dropping-particle" : "", "parse-names" : false, "suffix" : "" }, { "dropping-particle" : "", "family" : "Whitton", "given" : "T. A.", "non-dropping-particle" : "", "parse-names" : false, "suffix" : "" }, { "dropping-particle" : "", "family" : "Piano", "given" : "M.", "non-dropping-particle" : "", "parse-names" : false, "suffix" : "" }, { "dropping-particle" : "", "family" : "Ward", "given" : "S. L.", "non-dropping-particle" : "", "parse-names" : false, "suffix" : "" }, { "dropping-particle" : "", "family" : "Duce", "given" : "C. E.", "non-dropping-particle" : "", "parse-names" : false, "suffix" : "" }, { "dropping-particle" : "", "family" : "Waggitt", "given" : "J. J.", "non-dropping-particle" : "", "parse-names" : false, "suffix" : "" }, { "dropping-particle" : "", "family" : "Walker-Springett", "given" : "G. R.", "non-dropping-particle" : "", "parse-names" : false, "suffix" : "" }, { "dropping-particle" : "", "family" : "Neill", "given" : "S. P.", "non-dropping-particle" : "", "parse-names" : false, "suffix" : "" }, { "dropping-particle" : "", "family" : "Lewis", "given" : "M. J.", "non-dropping-particle" : "", "parse-names" : false, "suffix" : "" }, { "dropping-particle" : "", "family" : "King", "given" : "J. W.", "non-dropping-particle" : "", "parse-names" : false, "suffix" : "" } ], "container-title" : "Renewable Energy", "id" : "ITEM-1", "issued" : { "date-parts" : [ [ "2016" ] ] }, "page" : "1327-1341", "publisher" : "Elsevier Ltd", "title" : "Research priorities for assessing potential impacts of emerging marine renewable energy technologies: Insights from developments in Wales (UK)", "type" : "article-journal", "volume" : "99" }, "uris" : [ "http://www.mendeley.com/documents/?uuid=8469cd00-1ff3-4150-bd1a-68cba9496186" ] } ], "mendeley" : { "formattedCitation" : "(Roche &lt;i&gt;et al.&lt;/i&gt;, 2016)", "plainTextFormattedCitation" : "(Roche et al., 2016)", "previouslyFormattedCitation" : "(Roche &lt;i&gt;et al.&lt;/i&gt;, 2016)" }, "properties" : {  }, "schema" : "https://github.com/citation-style-language/schema/raw/master/csl-citation.json" }</w:instrText>
      </w:r>
      <w:r w:rsidR="0049573D">
        <w:rPr>
          <w:rFonts w:ascii="Arial" w:hAnsi="Arial" w:cs="Arial"/>
          <w:sz w:val="24"/>
          <w:szCs w:val="24"/>
        </w:rPr>
        <w:fldChar w:fldCharType="separate"/>
      </w:r>
      <w:r w:rsidR="0049573D" w:rsidRPr="00DC2F4B">
        <w:rPr>
          <w:rFonts w:ascii="Arial" w:hAnsi="Arial" w:cs="Arial"/>
          <w:noProof/>
          <w:sz w:val="24"/>
          <w:szCs w:val="24"/>
        </w:rPr>
        <w:t xml:space="preserve">(Roche </w:t>
      </w:r>
      <w:r w:rsidR="0049573D" w:rsidRPr="00DC2F4B">
        <w:rPr>
          <w:rFonts w:ascii="Arial" w:hAnsi="Arial" w:cs="Arial"/>
          <w:i/>
          <w:noProof/>
          <w:sz w:val="24"/>
          <w:szCs w:val="24"/>
        </w:rPr>
        <w:t>et al.</w:t>
      </w:r>
      <w:r w:rsidR="0049573D" w:rsidRPr="00DC2F4B">
        <w:rPr>
          <w:rFonts w:ascii="Arial" w:hAnsi="Arial" w:cs="Arial"/>
          <w:noProof/>
          <w:sz w:val="24"/>
          <w:szCs w:val="24"/>
        </w:rPr>
        <w:t>, 2016)</w:t>
      </w:r>
      <w:r w:rsidR="0049573D">
        <w:rPr>
          <w:rFonts w:ascii="Arial" w:hAnsi="Arial" w:cs="Arial"/>
          <w:sz w:val="24"/>
          <w:szCs w:val="24"/>
        </w:rPr>
        <w:fldChar w:fldCharType="end"/>
      </w:r>
      <w:r w:rsidR="00202BF8">
        <w:rPr>
          <w:rFonts w:ascii="Arial" w:hAnsi="Arial" w:cs="Arial"/>
          <w:sz w:val="24"/>
          <w:szCs w:val="24"/>
        </w:rPr>
        <w:t>. V</w:t>
      </w:r>
      <w:r>
        <w:rPr>
          <w:rFonts w:ascii="Arial" w:hAnsi="Arial" w:cs="Arial"/>
          <w:sz w:val="24"/>
          <w:szCs w:val="24"/>
        </w:rPr>
        <w:t xml:space="preserve">ery little </w:t>
      </w:r>
      <w:r w:rsidR="0049573D">
        <w:rPr>
          <w:rFonts w:ascii="Arial" w:hAnsi="Arial" w:cs="Arial"/>
          <w:sz w:val="24"/>
          <w:szCs w:val="24"/>
        </w:rPr>
        <w:t>addition electrical cables would need to be installed onshore.</w:t>
      </w:r>
    </w:p>
    <w:p w:rsidR="0049573D" w:rsidRDefault="00633DAA" w:rsidP="0049573D">
      <w:pPr>
        <w:rPr>
          <w:rFonts w:ascii="Arial" w:hAnsi="Arial" w:cs="Arial"/>
          <w:sz w:val="24"/>
          <w:szCs w:val="24"/>
        </w:rPr>
      </w:pPr>
      <w:r>
        <w:rPr>
          <w:rFonts w:ascii="Arial" w:hAnsi="Arial" w:cs="Arial"/>
          <w:noProof/>
          <w:sz w:val="24"/>
          <w:szCs w:val="24"/>
          <w:lang w:eastAsia="en-GB"/>
        </w:rPr>
        <w:drawing>
          <wp:anchor distT="0" distB="0" distL="114300" distR="114300" simplePos="0" relativeHeight="251683840" behindDoc="1" locked="0" layoutInCell="1" allowOverlap="1" wp14:anchorId="0178078E" wp14:editId="74C687C8">
            <wp:simplePos x="0" y="0"/>
            <wp:positionH relativeFrom="column">
              <wp:posOffset>609600</wp:posOffset>
            </wp:positionH>
            <wp:positionV relativeFrom="paragraph">
              <wp:posOffset>135890</wp:posOffset>
            </wp:positionV>
            <wp:extent cx="4248150" cy="2434590"/>
            <wp:effectExtent l="0" t="0" r="0" b="3810"/>
            <wp:wrapTight wrapText="bothSides">
              <wp:wrapPolygon edited="0">
                <wp:start x="0" y="0"/>
                <wp:lineTo x="0" y="21465"/>
                <wp:lineTo x="21503" y="21465"/>
                <wp:lineTo x="21503" y="0"/>
                <wp:lineTo x="0" y="0"/>
              </wp:wrapPolygon>
            </wp:wrapTight>
            <wp:docPr id="12" name="Picture 12" descr="C:\Users\Tim\Desktop\2nd year\Research Methods and GIS\Assignment - Research Proposal\Assignment\Loca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Tim\Desktop\2nd year\Research Methods and GIS\Assignment - Research Proposal\Assignment\Locations..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48150" cy="24345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9573D" w:rsidRDefault="0049573D" w:rsidP="0049573D">
      <w:pPr>
        <w:rPr>
          <w:rFonts w:ascii="Arial" w:hAnsi="Arial" w:cs="Arial"/>
          <w:sz w:val="24"/>
          <w:szCs w:val="24"/>
        </w:rPr>
      </w:pPr>
    </w:p>
    <w:p w:rsidR="0049573D" w:rsidRDefault="0049573D" w:rsidP="0049573D">
      <w:pPr>
        <w:rPr>
          <w:rFonts w:ascii="Arial" w:hAnsi="Arial" w:cs="Arial"/>
          <w:sz w:val="24"/>
          <w:szCs w:val="24"/>
        </w:rPr>
      </w:pPr>
    </w:p>
    <w:p w:rsidR="0049573D" w:rsidRDefault="0049573D" w:rsidP="0049573D">
      <w:pPr>
        <w:rPr>
          <w:rFonts w:ascii="Arial" w:hAnsi="Arial" w:cs="Arial"/>
          <w:sz w:val="24"/>
          <w:szCs w:val="24"/>
        </w:rPr>
      </w:pPr>
    </w:p>
    <w:p w:rsidR="0049573D" w:rsidRDefault="0049573D" w:rsidP="0049573D">
      <w:pPr>
        <w:rPr>
          <w:rFonts w:ascii="Arial" w:hAnsi="Arial" w:cs="Arial"/>
          <w:sz w:val="24"/>
          <w:szCs w:val="24"/>
        </w:rPr>
      </w:pPr>
    </w:p>
    <w:p w:rsidR="0049573D" w:rsidRDefault="0049573D" w:rsidP="0049573D">
      <w:pPr>
        <w:rPr>
          <w:rFonts w:ascii="Arial" w:hAnsi="Arial" w:cs="Arial"/>
          <w:sz w:val="24"/>
          <w:szCs w:val="24"/>
        </w:rPr>
      </w:pPr>
      <w:r w:rsidRPr="009A53E6">
        <w:rPr>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t xml:space="preserve"> </w:t>
      </w:r>
    </w:p>
    <w:p w:rsidR="0049573D" w:rsidRDefault="0049573D" w:rsidP="0049573D">
      <w:pPr>
        <w:rPr>
          <w:rFonts w:ascii="Arial" w:hAnsi="Arial" w:cs="Arial"/>
          <w:sz w:val="24"/>
          <w:szCs w:val="24"/>
        </w:rPr>
      </w:pPr>
    </w:p>
    <w:p w:rsidR="00537ADB" w:rsidRDefault="00537ADB" w:rsidP="0049573D">
      <w:pPr>
        <w:rPr>
          <w:rFonts w:ascii="Arial" w:hAnsi="Arial" w:cs="Arial"/>
          <w:sz w:val="24"/>
          <w:szCs w:val="24"/>
        </w:rPr>
      </w:pPr>
    </w:p>
    <w:p w:rsidR="00146011" w:rsidRDefault="00146011" w:rsidP="0049573D">
      <w:pPr>
        <w:rPr>
          <w:rFonts w:ascii="Arial" w:hAnsi="Arial" w:cs="Arial"/>
          <w:sz w:val="24"/>
          <w:szCs w:val="24"/>
        </w:rPr>
      </w:pPr>
    </w:p>
    <w:p w:rsidR="00146011" w:rsidRDefault="00146011" w:rsidP="0049573D">
      <w:pPr>
        <w:rPr>
          <w:rFonts w:ascii="Arial" w:hAnsi="Arial" w:cs="Arial"/>
          <w:sz w:val="24"/>
          <w:szCs w:val="24"/>
        </w:rPr>
      </w:pPr>
    </w:p>
    <w:p w:rsidR="00146011" w:rsidRDefault="00146011" w:rsidP="0049573D">
      <w:pPr>
        <w:rPr>
          <w:rFonts w:ascii="Arial" w:hAnsi="Arial" w:cs="Arial"/>
          <w:sz w:val="24"/>
          <w:szCs w:val="24"/>
        </w:rPr>
      </w:pPr>
    </w:p>
    <w:p w:rsidR="00146011" w:rsidRDefault="00146011" w:rsidP="0049573D">
      <w:pPr>
        <w:rPr>
          <w:rFonts w:ascii="Arial" w:hAnsi="Arial" w:cs="Arial"/>
          <w:sz w:val="24"/>
          <w:szCs w:val="24"/>
        </w:rPr>
      </w:pPr>
    </w:p>
    <w:p w:rsidR="00146011" w:rsidRPr="00676104" w:rsidRDefault="00146011" w:rsidP="00146011">
      <w:pPr>
        <w:pStyle w:val="ListParagraph"/>
        <w:numPr>
          <w:ilvl w:val="1"/>
          <w:numId w:val="23"/>
        </w:numPr>
        <w:rPr>
          <w:rFonts w:ascii="Arial" w:hAnsi="Arial" w:cs="Arial"/>
          <w:color w:val="0070C0"/>
          <w:sz w:val="28"/>
          <w:szCs w:val="28"/>
        </w:rPr>
      </w:pPr>
      <w:r>
        <w:rPr>
          <w:rFonts w:ascii="Arial" w:hAnsi="Arial" w:cs="Arial"/>
          <w:color w:val="0070C0"/>
          <w:sz w:val="28"/>
          <w:szCs w:val="28"/>
        </w:rPr>
        <w:lastRenderedPageBreak/>
        <w:t>Tidal streams</w:t>
      </w:r>
    </w:p>
    <w:p w:rsidR="00146011" w:rsidRDefault="00D57DDE" w:rsidP="004E33E8">
      <w:pPr>
        <w:jc w:val="both"/>
        <w:rPr>
          <w:rFonts w:ascii="Arial" w:hAnsi="Arial" w:cs="Arial"/>
          <w:sz w:val="24"/>
          <w:szCs w:val="24"/>
        </w:rPr>
      </w:pPr>
      <w:r>
        <w:rPr>
          <w:rFonts w:ascii="Arial" w:hAnsi="Arial" w:cs="Arial"/>
          <w:noProof/>
          <w:sz w:val="24"/>
          <w:szCs w:val="24"/>
          <w:lang w:eastAsia="en-GB"/>
        </w:rPr>
        <w:drawing>
          <wp:anchor distT="0" distB="0" distL="114300" distR="114300" simplePos="0" relativeHeight="251679744" behindDoc="1" locked="0" layoutInCell="1" allowOverlap="1" wp14:anchorId="7F540282" wp14:editId="54F12E62">
            <wp:simplePos x="0" y="0"/>
            <wp:positionH relativeFrom="column">
              <wp:posOffset>276225</wp:posOffset>
            </wp:positionH>
            <wp:positionV relativeFrom="paragraph">
              <wp:posOffset>733425</wp:posOffset>
            </wp:positionV>
            <wp:extent cx="5172710" cy="2533650"/>
            <wp:effectExtent l="0" t="0" r="8890" b="0"/>
            <wp:wrapTight wrapText="bothSides">
              <wp:wrapPolygon edited="0">
                <wp:start x="0" y="0"/>
                <wp:lineTo x="0" y="21438"/>
                <wp:lineTo x="21558" y="21438"/>
                <wp:lineTo x="21558" y="0"/>
                <wp:lineTo x="0" y="0"/>
              </wp:wrapPolygon>
            </wp:wrapTight>
            <wp:docPr id="18" name="Picture 18" descr="C:\Users\Tim\Desktop\2nd year\Research Methods and GIS\Assignment - Research Proposal\Assignment\Tidal stream tabl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Tim\Desktop\2nd year\Research Methods and GIS\Assignment - Research Proposal\Assignment\Tidal stream tables.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72710" cy="2533650"/>
                    </a:xfrm>
                    <a:prstGeom prst="rect">
                      <a:avLst/>
                    </a:prstGeom>
                    <a:noFill/>
                    <a:ln>
                      <a:noFill/>
                    </a:ln>
                  </pic:spPr>
                </pic:pic>
              </a:graphicData>
            </a:graphic>
            <wp14:sizeRelH relativeFrom="page">
              <wp14:pctWidth>0</wp14:pctWidth>
            </wp14:sizeRelH>
            <wp14:sizeRelV relativeFrom="page">
              <wp14:pctHeight>0</wp14:pctHeight>
            </wp14:sizeRelV>
          </wp:anchor>
        </w:drawing>
      </w:r>
      <w:r w:rsidR="00146011">
        <w:rPr>
          <w:rFonts w:ascii="Arial" w:hAnsi="Arial" w:cs="Arial"/>
          <w:sz w:val="24"/>
          <w:szCs w:val="24"/>
        </w:rPr>
        <w:t xml:space="preserve">The tidal streams along the Glamorganshire coastline run strong. The table below has information extracted and interpolated from </w:t>
      </w:r>
      <w:r w:rsidR="00146011">
        <w:rPr>
          <w:rFonts w:ascii="Arial" w:hAnsi="Arial" w:cs="Arial"/>
          <w:sz w:val="24"/>
          <w:szCs w:val="24"/>
        </w:rPr>
        <w:fldChar w:fldCharType="begin" w:fldLock="1"/>
      </w:r>
      <w:r w:rsidR="00146011">
        <w:rPr>
          <w:rFonts w:ascii="Arial" w:hAnsi="Arial" w:cs="Arial"/>
          <w:sz w:val="24"/>
          <w:szCs w:val="24"/>
        </w:rPr>
        <w:instrText>ADDIN CSL_CITATION { "citationItems" : [ { "id" : "ITEM-1", "itemData" : { "URL" : "https://www.admiralty.co.uk/charts/standard-nautical-charts", "accessed" : { "date-parts" : [ [ "2017", "12", "15" ] ] }, "author" : [ { "dropping-particle" : "", "family" : "Admiralty Charts - United Kingdom Hydrographic Office", "given" : "", "non-dropping-particle" : "", "parse-names" : false, "suffix" : "" } ], "id" : "ITEM-1", "issued" : { "date-parts" : [ [ "2017" ] ] }, "title" : "ADMIRALTY Standard Nautical Charts | Charts | ADMIRALTY", "type" : "webpage" }, "uris" : [ "http://www.mendeley.com/documents/?uuid=a3521bf5-df44-3223-afe5-960222aaa755" ] } ], "mendeley" : { "formattedCitation" : "(Admiralty Charts - United Kingdom Hydrographic Office, 2017)", "manualFormatting" : "Admiralty Charts - United Kingdom Hydrographic Office, (2017)", "plainTextFormattedCitation" : "(Admiralty Charts - United Kingdom Hydrographic Office, 2017)", "previouslyFormattedCitation" : "(Admiralty Charts - United Kingdom Hydrographic Office, 2017)" }, "properties" : {  }, "schema" : "https://github.com/citation-style-language/schema/raw/master/csl-citation.json" }</w:instrText>
      </w:r>
      <w:r w:rsidR="00146011">
        <w:rPr>
          <w:rFonts w:ascii="Arial" w:hAnsi="Arial" w:cs="Arial"/>
          <w:sz w:val="24"/>
          <w:szCs w:val="24"/>
        </w:rPr>
        <w:fldChar w:fldCharType="separate"/>
      </w:r>
      <w:r w:rsidR="00146011" w:rsidRPr="00E05BCA">
        <w:rPr>
          <w:rFonts w:ascii="Arial" w:hAnsi="Arial" w:cs="Arial"/>
          <w:noProof/>
          <w:sz w:val="24"/>
          <w:szCs w:val="24"/>
        </w:rPr>
        <w:t xml:space="preserve">Admiralty Charts - United Kingdom Hydrographic Office, </w:t>
      </w:r>
      <w:r w:rsidR="00146011">
        <w:rPr>
          <w:rFonts w:ascii="Arial" w:hAnsi="Arial" w:cs="Arial"/>
          <w:noProof/>
          <w:sz w:val="24"/>
          <w:szCs w:val="24"/>
        </w:rPr>
        <w:t>(</w:t>
      </w:r>
      <w:r w:rsidR="00146011" w:rsidRPr="00E05BCA">
        <w:rPr>
          <w:rFonts w:ascii="Arial" w:hAnsi="Arial" w:cs="Arial"/>
          <w:noProof/>
          <w:sz w:val="24"/>
          <w:szCs w:val="24"/>
        </w:rPr>
        <w:t>2017)</w:t>
      </w:r>
      <w:r w:rsidR="00146011">
        <w:rPr>
          <w:rFonts w:ascii="Arial" w:hAnsi="Arial" w:cs="Arial"/>
          <w:sz w:val="24"/>
          <w:szCs w:val="24"/>
        </w:rPr>
        <w:fldChar w:fldCharType="end"/>
      </w:r>
      <w:r w:rsidR="00146011">
        <w:rPr>
          <w:rFonts w:ascii="Arial" w:hAnsi="Arial" w:cs="Arial"/>
          <w:sz w:val="24"/>
          <w:szCs w:val="24"/>
        </w:rPr>
        <w:t xml:space="preserve">. </w:t>
      </w:r>
    </w:p>
    <w:p w:rsidR="00F837D5" w:rsidRDefault="00F837D5" w:rsidP="00146011">
      <w:pPr>
        <w:rPr>
          <w:rFonts w:ascii="Arial" w:hAnsi="Arial" w:cs="Arial"/>
          <w:sz w:val="24"/>
          <w:szCs w:val="24"/>
        </w:rPr>
      </w:pPr>
    </w:p>
    <w:p w:rsidR="00F837D5" w:rsidRDefault="00F837D5" w:rsidP="00146011">
      <w:pPr>
        <w:rPr>
          <w:rFonts w:ascii="Arial" w:hAnsi="Arial" w:cs="Arial"/>
          <w:sz w:val="24"/>
          <w:szCs w:val="24"/>
        </w:rPr>
      </w:pPr>
    </w:p>
    <w:p w:rsidR="00F837D5" w:rsidRDefault="00F837D5" w:rsidP="00146011">
      <w:pPr>
        <w:rPr>
          <w:rFonts w:ascii="Arial" w:hAnsi="Arial" w:cs="Arial"/>
          <w:sz w:val="24"/>
          <w:szCs w:val="24"/>
        </w:rPr>
      </w:pPr>
    </w:p>
    <w:p w:rsidR="00F837D5" w:rsidRDefault="00F837D5" w:rsidP="00146011">
      <w:pPr>
        <w:rPr>
          <w:rFonts w:ascii="Arial" w:hAnsi="Arial" w:cs="Arial"/>
          <w:sz w:val="24"/>
          <w:szCs w:val="24"/>
        </w:rPr>
      </w:pPr>
    </w:p>
    <w:p w:rsidR="00F837D5" w:rsidRDefault="00F837D5" w:rsidP="00146011">
      <w:pPr>
        <w:rPr>
          <w:rFonts w:ascii="Arial" w:hAnsi="Arial" w:cs="Arial"/>
          <w:sz w:val="24"/>
          <w:szCs w:val="24"/>
        </w:rPr>
      </w:pPr>
    </w:p>
    <w:p w:rsidR="00F837D5" w:rsidRDefault="00F837D5" w:rsidP="00146011">
      <w:pPr>
        <w:rPr>
          <w:rFonts w:ascii="Arial" w:hAnsi="Arial" w:cs="Arial"/>
          <w:sz w:val="24"/>
          <w:szCs w:val="24"/>
        </w:rPr>
      </w:pPr>
    </w:p>
    <w:p w:rsidR="00F837D5" w:rsidRDefault="00F837D5" w:rsidP="00146011">
      <w:pPr>
        <w:rPr>
          <w:rFonts w:ascii="Arial" w:hAnsi="Arial" w:cs="Arial"/>
          <w:sz w:val="24"/>
          <w:szCs w:val="24"/>
        </w:rPr>
      </w:pPr>
    </w:p>
    <w:p w:rsidR="00F837D5" w:rsidRDefault="00F837D5" w:rsidP="00146011">
      <w:pPr>
        <w:rPr>
          <w:rFonts w:ascii="Arial" w:hAnsi="Arial" w:cs="Arial"/>
          <w:sz w:val="24"/>
          <w:szCs w:val="24"/>
        </w:rPr>
      </w:pPr>
    </w:p>
    <w:p w:rsidR="00F837D5" w:rsidRDefault="00F837D5" w:rsidP="00146011">
      <w:pPr>
        <w:rPr>
          <w:rFonts w:ascii="Arial" w:hAnsi="Arial" w:cs="Arial"/>
          <w:sz w:val="24"/>
          <w:szCs w:val="24"/>
        </w:rPr>
      </w:pPr>
    </w:p>
    <w:p w:rsidR="00F837D5" w:rsidRDefault="00F837D5" w:rsidP="00146011">
      <w:pPr>
        <w:rPr>
          <w:rFonts w:ascii="Arial" w:hAnsi="Arial" w:cs="Arial"/>
          <w:sz w:val="24"/>
          <w:szCs w:val="24"/>
        </w:rPr>
      </w:pPr>
    </w:p>
    <w:p w:rsidR="00F837D5" w:rsidRDefault="00F837D5" w:rsidP="00146011">
      <w:pPr>
        <w:rPr>
          <w:rFonts w:ascii="Arial" w:hAnsi="Arial" w:cs="Arial"/>
          <w:sz w:val="24"/>
          <w:szCs w:val="24"/>
        </w:rPr>
      </w:pPr>
    </w:p>
    <w:p w:rsidR="00F837D5" w:rsidRDefault="00F837D5" w:rsidP="00146011">
      <w:pPr>
        <w:rPr>
          <w:rFonts w:ascii="Arial" w:hAnsi="Arial" w:cs="Arial"/>
          <w:sz w:val="24"/>
          <w:szCs w:val="24"/>
        </w:rPr>
      </w:pPr>
    </w:p>
    <w:p w:rsidR="00F837D5" w:rsidRDefault="00F837D5" w:rsidP="00146011">
      <w:pPr>
        <w:rPr>
          <w:rFonts w:ascii="Arial" w:hAnsi="Arial" w:cs="Arial"/>
          <w:sz w:val="24"/>
          <w:szCs w:val="24"/>
        </w:rPr>
      </w:pPr>
    </w:p>
    <w:p w:rsidR="00F837D5" w:rsidRDefault="00F837D5" w:rsidP="00146011">
      <w:pPr>
        <w:rPr>
          <w:rFonts w:ascii="Arial" w:hAnsi="Arial" w:cs="Arial"/>
          <w:sz w:val="24"/>
          <w:szCs w:val="24"/>
        </w:rPr>
      </w:pPr>
    </w:p>
    <w:p w:rsidR="009D19EF" w:rsidRDefault="009D19EF" w:rsidP="00146011">
      <w:pPr>
        <w:rPr>
          <w:rFonts w:ascii="Arial" w:hAnsi="Arial" w:cs="Arial"/>
          <w:sz w:val="24"/>
          <w:szCs w:val="24"/>
        </w:rPr>
      </w:pPr>
    </w:p>
    <w:p w:rsidR="009D19EF" w:rsidRDefault="009D19EF" w:rsidP="00146011">
      <w:pPr>
        <w:rPr>
          <w:rFonts w:ascii="Arial" w:hAnsi="Arial" w:cs="Arial"/>
          <w:sz w:val="24"/>
          <w:szCs w:val="24"/>
        </w:rPr>
      </w:pPr>
    </w:p>
    <w:p w:rsidR="009D19EF" w:rsidRDefault="009D19EF" w:rsidP="00146011">
      <w:pPr>
        <w:rPr>
          <w:rFonts w:ascii="Arial" w:hAnsi="Arial" w:cs="Arial"/>
          <w:sz w:val="24"/>
          <w:szCs w:val="24"/>
        </w:rPr>
      </w:pPr>
    </w:p>
    <w:p w:rsidR="009D19EF" w:rsidRDefault="009D19EF" w:rsidP="00146011">
      <w:pPr>
        <w:rPr>
          <w:rFonts w:ascii="Arial" w:hAnsi="Arial" w:cs="Arial"/>
          <w:sz w:val="24"/>
          <w:szCs w:val="24"/>
        </w:rPr>
      </w:pPr>
    </w:p>
    <w:p w:rsidR="009D19EF" w:rsidRDefault="009D19EF" w:rsidP="00146011">
      <w:pPr>
        <w:rPr>
          <w:rFonts w:ascii="Arial" w:hAnsi="Arial" w:cs="Arial"/>
          <w:sz w:val="24"/>
          <w:szCs w:val="24"/>
        </w:rPr>
      </w:pPr>
    </w:p>
    <w:p w:rsidR="009D19EF" w:rsidRDefault="009D19EF" w:rsidP="00146011">
      <w:pPr>
        <w:rPr>
          <w:rFonts w:ascii="Arial" w:hAnsi="Arial" w:cs="Arial"/>
          <w:sz w:val="24"/>
          <w:szCs w:val="24"/>
        </w:rPr>
      </w:pPr>
    </w:p>
    <w:p w:rsidR="009D19EF" w:rsidRDefault="009D19EF" w:rsidP="00146011">
      <w:pPr>
        <w:rPr>
          <w:rFonts w:ascii="Arial" w:hAnsi="Arial" w:cs="Arial"/>
          <w:sz w:val="24"/>
          <w:szCs w:val="24"/>
        </w:rPr>
      </w:pPr>
    </w:p>
    <w:p w:rsidR="009D19EF" w:rsidRDefault="009D19EF" w:rsidP="00146011">
      <w:pPr>
        <w:rPr>
          <w:rFonts w:ascii="Arial" w:hAnsi="Arial" w:cs="Arial"/>
          <w:sz w:val="24"/>
          <w:szCs w:val="24"/>
        </w:rPr>
      </w:pPr>
    </w:p>
    <w:p w:rsidR="009D19EF" w:rsidRDefault="009D19EF" w:rsidP="00146011">
      <w:pPr>
        <w:rPr>
          <w:rFonts w:ascii="Arial" w:hAnsi="Arial" w:cs="Arial"/>
          <w:sz w:val="24"/>
          <w:szCs w:val="24"/>
        </w:rPr>
      </w:pPr>
    </w:p>
    <w:p w:rsidR="009D19EF" w:rsidRDefault="009D19EF" w:rsidP="00146011">
      <w:pPr>
        <w:rPr>
          <w:rFonts w:ascii="Arial" w:hAnsi="Arial" w:cs="Arial"/>
          <w:sz w:val="24"/>
          <w:szCs w:val="24"/>
        </w:rPr>
      </w:pPr>
    </w:p>
    <w:p w:rsidR="00146011" w:rsidRDefault="00146011" w:rsidP="00146011">
      <w:pPr>
        <w:pStyle w:val="ListParagraph"/>
        <w:numPr>
          <w:ilvl w:val="1"/>
          <w:numId w:val="23"/>
        </w:numPr>
        <w:rPr>
          <w:rFonts w:ascii="Arial" w:hAnsi="Arial" w:cs="Arial"/>
          <w:color w:val="0070C0"/>
          <w:sz w:val="28"/>
          <w:szCs w:val="28"/>
        </w:rPr>
      </w:pPr>
      <w:r w:rsidRPr="00676104">
        <w:rPr>
          <w:rFonts w:ascii="Arial" w:hAnsi="Arial" w:cs="Arial"/>
          <w:color w:val="0070C0"/>
          <w:sz w:val="28"/>
          <w:szCs w:val="28"/>
        </w:rPr>
        <w:lastRenderedPageBreak/>
        <w:t>Wave Heights</w:t>
      </w:r>
    </w:p>
    <w:p w:rsidR="0049573D" w:rsidRDefault="00146011" w:rsidP="004E33E8">
      <w:pPr>
        <w:jc w:val="both"/>
        <w:rPr>
          <w:rFonts w:ascii="Arial" w:hAnsi="Arial" w:cs="Arial"/>
          <w:sz w:val="24"/>
          <w:szCs w:val="24"/>
        </w:rPr>
      </w:pPr>
      <w:r>
        <w:rPr>
          <w:rFonts w:ascii="Arial" w:hAnsi="Arial" w:cs="Arial"/>
          <w:sz w:val="24"/>
          <w:szCs w:val="24"/>
        </w:rPr>
        <w:t xml:space="preserve">The proposed </w:t>
      </w:r>
      <w:r w:rsidR="0049573D">
        <w:rPr>
          <w:rFonts w:ascii="Arial" w:hAnsi="Arial" w:cs="Arial"/>
          <w:sz w:val="24"/>
          <w:szCs w:val="24"/>
        </w:rPr>
        <w:t>areas are directly facing the prevailing South Westerly weather flows, w</w:t>
      </w:r>
      <w:r w:rsidR="00912C4B">
        <w:rPr>
          <w:rFonts w:ascii="Arial" w:hAnsi="Arial" w:cs="Arial"/>
          <w:sz w:val="24"/>
          <w:szCs w:val="24"/>
        </w:rPr>
        <w:t>hich bring with them</w:t>
      </w:r>
      <w:r w:rsidR="00F837D5">
        <w:rPr>
          <w:rFonts w:ascii="Arial" w:hAnsi="Arial" w:cs="Arial"/>
          <w:sz w:val="24"/>
          <w:szCs w:val="24"/>
        </w:rPr>
        <w:t xml:space="preserve"> swells and waves. These</w:t>
      </w:r>
      <w:r w:rsidR="0049573D">
        <w:rPr>
          <w:rFonts w:ascii="Arial" w:hAnsi="Arial" w:cs="Arial"/>
          <w:sz w:val="24"/>
          <w:szCs w:val="24"/>
        </w:rPr>
        <w:t xml:space="preserve"> </w:t>
      </w:r>
      <w:r w:rsidR="009D19EF">
        <w:rPr>
          <w:rFonts w:ascii="Arial" w:hAnsi="Arial" w:cs="Arial"/>
          <w:sz w:val="24"/>
          <w:szCs w:val="24"/>
        </w:rPr>
        <w:t xml:space="preserve">‘Hammerhead’ breakwaters </w:t>
      </w:r>
      <w:r w:rsidR="00F837D5">
        <w:rPr>
          <w:rFonts w:ascii="Arial" w:hAnsi="Arial" w:cs="Arial"/>
          <w:sz w:val="24"/>
          <w:szCs w:val="24"/>
        </w:rPr>
        <w:t>can be constructed</w:t>
      </w:r>
      <w:r w:rsidR="0049573D">
        <w:rPr>
          <w:rFonts w:ascii="Arial" w:hAnsi="Arial" w:cs="Arial"/>
          <w:sz w:val="24"/>
          <w:szCs w:val="24"/>
        </w:rPr>
        <w:t xml:space="preserve"> </w:t>
      </w:r>
      <w:r w:rsidR="00912C4B">
        <w:rPr>
          <w:rFonts w:ascii="Arial" w:hAnsi="Arial" w:cs="Arial"/>
          <w:sz w:val="24"/>
          <w:szCs w:val="24"/>
        </w:rPr>
        <w:t>to exploit</w:t>
      </w:r>
      <w:r w:rsidR="0049573D">
        <w:rPr>
          <w:rFonts w:ascii="Arial" w:hAnsi="Arial" w:cs="Arial"/>
          <w:sz w:val="24"/>
          <w:szCs w:val="24"/>
        </w:rPr>
        <w:t xml:space="preserve"> the prevailing swell and waves.</w:t>
      </w:r>
    </w:p>
    <w:p w:rsidR="0049573D" w:rsidRDefault="00F837D5" w:rsidP="0049573D">
      <w:pPr>
        <w:rPr>
          <w:rFonts w:ascii="Arial" w:hAnsi="Arial" w:cs="Arial"/>
          <w:sz w:val="24"/>
          <w:szCs w:val="24"/>
        </w:rPr>
      </w:pPr>
      <w:r>
        <w:rPr>
          <w:rFonts w:ascii="Arial" w:hAnsi="Arial" w:cs="Arial"/>
          <w:noProof/>
          <w:sz w:val="24"/>
          <w:szCs w:val="24"/>
          <w:lang w:eastAsia="en-GB"/>
        </w:rPr>
        <w:drawing>
          <wp:anchor distT="0" distB="0" distL="114300" distR="114300" simplePos="0" relativeHeight="251662336" behindDoc="1" locked="0" layoutInCell="1" allowOverlap="1" wp14:anchorId="3B0BE157" wp14:editId="51D08DDD">
            <wp:simplePos x="0" y="0"/>
            <wp:positionH relativeFrom="column">
              <wp:posOffset>876300</wp:posOffset>
            </wp:positionH>
            <wp:positionV relativeFrom="paragraph">
              <wp:posOffset>106680</wp:posOffset>
            </wp:positionV>
            <wp:extent cx="4845050" cy="3467100"/>
            <wp:effectExtent l="0" t="0" r="0" b="0"/>
            <wp:wrapTight wrapText="bothSides">
              <wp:wrapPolygon edited="0">
                <wp:start x="0" y="0"/>
                <wp:lineTo x="0" y="21481"/>
                <wp:lineTo x="21487" y="21481"/>
                <wp:lineTo x="21487" y="0"/>
                <wp:lineTo x="0" y="0"/>
              </wp:wrapPolygon>
            </wp:wrapTight>
            <wp:docPr id="4" name="Picture 4" descr="C:\Users\Tim\Desktop\2nd year\Research Methods and GIS\Assignment - Research Proposal\Assignment\Porthcawl - Storm Ophelia - Cop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Tim\Desktop\2nd year\Research Methods and GIS\Assignment - Research Proposal\Assignment\Porthcawl - Storm Ophelia - Copy.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845050" cy="34671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9573D" w:rsidRDefault="0049573D" w:rsidP="0049573D">
      <w:pPr>
        <w:rPr>
          <w:rFonts w:ascii="Arial" w:hAnsi="Arial" w:cs="Arial"/>
          <w:sz w:val="24"/>
          <w:szCs w:val="24"/>
        </w:rPr>
      </w:pPr>
    </w:p>
    <w:p w:rsidR="0049573D" w:rsidRDefault="0049573D" w:rsidP="0049573D">
      <w:pPr>
        <w:rPr>
          <w:rFonts w:ascii="Arial" w:hAnsi="Arial" w:cs="Arial"/>
          <w:sz w:val="24"/>
          <w:szCs w:val="24"/>
        </w:rPr>
      </w:pPr>
    </w:p>
    <w:p w:rsidR="0049573D" w:rsidRDefault="0049573D" w:rsidP="0049573D">
      <w:pPr>
        <w:rPr>
          <w:rFonts w:ascii="Arial" w:hAnsi="Arial" w:cs="Arial"/>
          <w:sz w:val="24"/>
          <w:szCs w:val="24"/>
        </w:rPr>
      </w:pPr>
    </w:p>
    <w:p w:rsidR="0049573D" w:rsidRDefault="0049573D" w:rsidP="0049573D">
      <w:pPr>
        <w:rPr>
          <w:rFonts w:ascii="Arial" w:hAnsi="Arial" w:cs="Arial"/>
          <w:sz w:val="24"/>
          <w:szCs w:val="24"/>
        </w:rPr>
      </w:pPr>
    </w:p>
    <w:p w:rsidR="0049573D" w:rsidRPr="00C80D21" w:rsidRDefault="0049573D" w:rsidP="0049573D">
      <w:pPr>
        <w:rPr>
          <w:rFonts w:ascii="Arial" w:hAnsi="Arial" w:cs="Arial"/>
          <w:i/>
          <w:sz w:val="24"/>
          <w:szCs w:val="24"/>
        </w:rPr>
      </w:pPr>
      <w:r>
        <w:rPr>
          <w:rFonts w:ascii="Arial" w:hAnsi="Arial" w:cs="Arial"/>
          <w:i/>
          <w:sz w:val="24"/>
          <w:szCs w:val="24"/>
        </w:rPr>
        <w:t>Photo -</w:t>
      </w:r>
      <w:r w:rsidRPr="00C80D21">
        <w:rPr>
          <w:rFonts w:ascii="Arial" w:hAnsi="Arial" w:cs="Arial"/>
          <w:i/>
          <w:sz w:val="24"/>
          <w:szCs w:val="24"/>
        </w:rPr>
        <w:t xml:space="preserve"> Storm Ophelia </w:t>
      </w:r>
      <w:r w:rsidRPr="00C80D21">
        <w:rPr>
          <w:rFonts w:ascii="Arial" w:hAnsi="Arial" w:cs="Arial"/>
          <w:i/>
          <w:sz w:val="24"/>
          <w:szCs w:val="24"/>
        </w:rPr>
        <w:fldChar w:fldCharType="begin" w:fldLock="1"/>
      </w:r>
      <w:r w:rsidR="00E63201">
        <w:rPr>
          <w:rFonts w:ascii="Arial" w:hAnsi="Arial" w:cs="Arial"/>
          <w:i/>
          <w:sz w:val="24"/>
          <w:szCs w:val="24"/>
        </w:rPr>
        <w:instrText>ADDIN CSL_CITATION { "citationItems" : [ { "id" : "ITEM-1", "itemData" : { "URL" : "https://rnli.org/news-and-media/2017/october/17/porthcawl-live-streaming-is-a-huge-hit-during-storm-ophelia", "accessed" : { "date-parts" : [ [ "2017", "12", "2" ] ] }, "author" : [ { "dropping-particle" : "", "family" : "Jones", "given" : "Steve", "non-dropping-particle" : "", "parse-names" : false, "suffix" : "" } ], "id" : "ITEM-1", "issued" : { "date-parts" : [ [ "2017" ] ] }, "title" : "Porthcawl Royal National Lifeboat Institution. Storm Ophelia, Oct. 2017.", "type" : "webpage" }, "uris" : [ "http://www.mendeley.com/documents/?uuid=46434592-3c43-37f8-b66e-d1f9f42b648d" ] } ], "mendeley" : { "formattedCitation" : "(Jones, 2017)", "plainTextFormattedCitation" : "(Jones, 2017)", "previouslyFormattedCitation" : "(Jones, 2017)" }, "properties" : {  }, "schema" : "https://github.com/citation-style-language/schema/raw/master/csl-citation.json" }</w:instrText>
      </w:r>
      <w:r w:rsidRPr="00C80D21">
        <w:rPr>
          <w:rFonts w:ascii="Arial" w:hAnsi="Arial" w:cs="Arial"/>
          <w:i/>
          <w:sz w:val="24"/>
          <w:szCs w:val="24"/>
        </w:rPr>
        <w:fldChar w:fldCharType="separate"/>
      </w:r>
      <w:r w:rsidRPr="00C80D21">
        <w:rPr>
          <w:rFonts w:ascii="Arial" w:hAnsi="Arial" w:cs="Arial"/>
          <w:i/>
          <w:noProof/>
          <w:sz w:val="24"/>
          <w:szCs w:val="24"/>
        </w:rPr>
        <w:t>(Jones, 2017)</w:t>
      </w:r>
      <w:r w:rsidRPr="00C80D21">
        <w:rPr>
          <w:rFonts w:ascii="Arial" w:hAnsi="Arial" w:cs="Arial"/>
          <w:i/>
          <w:sz w:val="24"/>
          <w:szCs w:val="24"/>
        </w:rPr>
        <w:fldChar w:fldCharType="end"/>
      </w:r>
    </w:p>
    <w:p w:rsidR="00F837D5" w:rsidRDefault="00F837D5" w:rsidP="00F837D5">
      <w:pPr>
        <w:rPr>
          <w:rFonts w:ascii="Arial" w:hAnsi="Arial" w:cs="Arial"/>
          <w:sz w:val="24"/>
          <w:szCs w:val="24"/>
        </w:rPr>
      </w:pPr>
    </w:p>
    <w:p w:rsidR="00F837D5" w:rsidRDefault="00F837D5" w:rsidP="00F837D5">
      <w:pPr>
        <w:rPr>
          <w:rFonts w:ascii="Arial" w:hAnsi="Arial" w:cs="Arial"/>
          <w:sz w:val="24"/>
          <w:szCs w:val="24"/>
        </w:rPr>
      </w:pPr>
    </w:p>
    <w:p w:rsidR="00F837D5" w:rsidRDefault="00F837D5" w:rsidP="00F837D5">
      <w:pPr>
        <w:rPr>
          <w:rFonts w:ascii="Arial" w:hAnsi="Arial" w:cs="Arial"/>
          <w:sz w:val="24"/>
          <w:szCs w:val="24"/>
        </w:rPr>
      </w:pPr>
    </w:p>
    <w:p w:rsidR="00F837D5" w:rsidRDefault="00F837D5" w:rsidP="004E33E8">
      <w:pPr>
        <w:jc w:val="both"/>
        <w:rPr>
          <w:rFonts w:ascii="Arial" w:hAnsi="Arial" w:cs="Arial"/>
          <w:sz w:val="24"/>
          <w:szCs w:val="24"/>
        </w:rPr>
      </w:pPr>
      <w:r>
        <w:rPr>
          <w:rFonts w:ascii="Arial" w:hAnsi="Arial" w:cs="Arial"/>
          <w:sz w:val="24"/>
          <w:szCs w:val="24"/>
        </w:rPr>
        <w:t xml:space="preserve">Waves in the Bristol Channel can be affected by the strong tidal streams, especially during Spring Tides where waves can be stopped in their tracks and their energy transport can be reduced to zero if the velocity of the wave train is the same as the velocity of the tidal stream in the opposite direction </w:t>
      </w:r>
      <w:r>
        <w:rPr>
          <w:rFonts w:ascii="Arial" w:hAnsi="Arial" w:cs="Arial"/>
          <w:sz w:val="24"/>
          <w:szCs w:val="24"/>
        </w:rPr>
        <w:fldChar w:fldCharType="begin" w:fldLock="1"/>
      </w:r>
      <w:r>
        <w:rPr>
          <w:rFonts w:ascii="Arial" w:hAnsi="Arial" w:cs="Arial"/>
          <w:sz w:val="24"/>
          <w:szCs w:val="24"/>
        </w:rPr>
        <w:instrText>ADDIN CSL_CITATION { "citationItems" : [ { "id" : "ITEM-1", "itemData" : { "DOI" : "10.1016/j.renene.2014.02.023", "ISBN" : "0960-1481", "ISSN" : "09601481", "abstract" : "The study investigates the impact that construction of a Severn Barrage in the Severn Estuary, on the west coast of the UK, might have on local wave conditions. Implementation of a barrage will impact on tidal currents and water elevations in the wider region. There is strong tidal modulation of wave conditions under the natural regime and therefore barrage-induced changes to tidal conditions could affect wave modulation in the region. This paper uses Swan, an open source 3rd generation spectral wave model, to investigate the possible impacts of construction of a barrage on tidal modulation of the wave conditions. It is found that current variations, rather than water level variations, are the dominant factor in tidal modulation of wave conditions. Barrage implementation does not substantially change the modulation of the wave period or direction. However, barrage implementation does affect the tidal modulation of wave heights in the area of interest. The tidal modulation of the wave heights is generally reduced compared to the natural case; the peaks in the wave heights on an incoming tide are slightly lowered and there is lesser attenuation in wave heights on the outgoing tide. This modulation leads to net changes in the wave heights over one tidal cycle. For all of the tested wave conditions, this net change is small for the majority of the tested domain, namely to within \u00b15% of the no barrage case. There are some areas of greater change, most notably larger net increases in the wave heights near the North Somerset coast where the post-construction net wave height increase over a tidal cycle approach 20% of the pre-construction conditions. These changes do not impact coastal flooding because the wave height increase is not co-incident with high tide. Importantly, the maximum wave height is not increased and thus the likelihood of extreme events is not increased. The area of greatest reduction is between Swansea and Porthcawl. Changes over a neap tidal cycle show similar patterns of net change, but the modulation over the tidal cycle is different; primarily the magnitude of modulation is half that for the spring tide case and the shape is altered in some locations. \u00a9 2014 Elsevier Ltd.", "author" : [ { "dropping-particle" : "", "family" : "Fairley", "given" : "I.", "non-dropping-particle" : "", "parse-names" : false, "suffix" : "" }, { "dropping-particle" : "", "family" : "Ahmadian", "given" : "R.", "non-dropping-particle" : "", "parse-names" : false, "suffix" : "" }, { "dropping-particle" : "", "family" : "Falconer", "given" : "R. A.", "non-dropping-particle" : "", "parse-names" : false, "suffix" : "" }, { "dropping-particle" : "", "family" : "Willis", "given" : "M. R.", "non-dropping-particle" : "", "parse-names" : false, "suffix" : "" }, { "dropping-particle" : "", "family" : "Masters", "given" : "I.", "non-dropping-particle" : "", "parse-names" : false, "suffix" : "" } ], "container-title" : "Renewable Energy", "id" : "ITEM-1", "issued" : { "date-parts" : [ [ "2014" ] ] }, "page" : "428-442", "publisher" : "Elsevier Ltd", "title" : "The effects of a Severn Barrage on wave conditions in the Bristol Channel", "type" : "article-journal", "volume" : "68" }, "uris" : [ "http://www.mendeley.com/documents/?uuid=6921b0db-39a4-4d1b-b39b-282698dda253" ] } ], "mendeley" : { "formattedCitation" : "(Fairley &lt;i&gt;et al.&lt;/i&gt;, 2014)", "plainTextFormattedCitation" : "(Fairley et al., 2014)", "previouslyFormattedCitation" : "(Fairley &lt;i&gt;et al.&lt;/i&gt;, 2014)" }, "properties" : {  }, "schema" : "https://github.com/citation-style-language/schema/raw/master/csl-citation.json" }</w:instrText>
      </w:r>
      <w:r>
        <w:rPr>
          <w:rFonts w:ascii="Arial" w:hAnsi="Arial" w:cs="Arial"/>
          <w:sz w:val="24"/>
          <w:szCs w:val="24"/>
        </w:rPr>
        <w:fldChar w:fldCharType="separate"/>
      </w:r>
      <w:r w:rsidRPr="00912C4B">
        <w:rPr>
          <w:rFonts w:ascii="Arial" w:hAnsi="Arial" w:cs="Arial"/>
          <w:noProof/>
          <w:sz w:val="24"/>
          <w:szCs w:val="24"/>
        </w:rPr>
        <w:t xml:space="preserve">(Fairley </w:t>
      </w:r>
      <w:r w:rsidRPr="00912C4B">
        <w:rPr>
          <w:rFonts w:ascii="Arial" w:hAnsi="Arial" w:cs="Arial"/>
          <w:i/>
          <w:noProof/>
          <w:sz w:val="24"/>
          <w:szCs w:val="24"/>
        </w:rPr>
        <w:t>et al.</w:t>
      </w:r>
      <w:r w:rsidRPr="00912C4B">
        <w:rPr>
          <w:rFonts w:ascii="Arial" w:hAnsi="Arial" w:cs="Arial"/>
          <w:noProof/>
          <w:sz w:val="24"/>
          <w:szCs w:val="24"/>
        </w:rPr>
        <w:t>, 2014)</w:t>
      </w:r>
      <w:r>
        <w:rPr>
          <w:rFonts w:ascii="Arial" w:hAnsi="Arial" w:cs="Arial"/>
          <w:sz w:val="24"/>
          <w:szCs w:val="24"/>
        </w:rPr>
        <w:fldChar w:fldCharType="end"/>
      </w:r>
      <w:r>
        <w:rPr>
          <w:rFonts w:ascii="Arial" w:hAnsi="Arial" w:cs="Arial"/>
          <w:sz w:val="24"/>
          <w:szCs w:val="24"/>
        </w:rPr>
        <w:t>.</w:t>
      </w:r>
    </w:p>
    <w:p w:rsidR="00F837D5" w:rsidRPr="00676104" w:rsidRDefault="00F837D5" w:rsidP="004E33E8">
      <w:pPr>
        <w:jc w:val="both"/>
        <w:rPr>
          <w:rFonts w:ascii="Arial" w:hAnsi="Arial" w:cs="Arial"/>
          <w:sz w:val="24"/>
          <w:szCs w:val="24"/>
        </w:rPr>
      </w:pPr>
      <w:r>
        <w:rPr>
          <w:rFonts w:ascii="Arial" w:hAnsi="Arial" w:cs="Arial"/>
          <w:sz w:val="24"/>
          <w:szCs w:val="24"/>
        </w:rPr>
        <w:t xml:space="preserve">However, it is assumed that these specific conditions are not common as the </w:t>
      </w:r>
      <w:r>
        <w:rPr>
          <w:rFonts w:ascii="Arial" w:hAnsi="Arial" w:cs="Arial"/>
          <w:sz w:val="24"/>
          <w:szCs w:val="24"/>
        </w:rPr>
        <w:fldChar w:fldCharType="begin" w:fldLock="1"/>
      </w:r>
      <w:r>
        <w:rPr>
          <w:rFonts w:ascii="Arial" w:hAnsi="Arial" w:cs="Arial"/>
          <w:sz w:val="24"/>
          <w:szCs w:val="24"/>
        </w:rPr>
        <w:instrText>ADDIN CSL_CITATION { "citationItems" : [ { "id" : "ITEM-1", "itemData" : { "URL" : "http://vision.abpmer.net/renewables/", "accessed" : { "date-parts" : [ [ "2017", "12", "17" ] ] }, "author" : [ { "dropping-particle" : "", "family" : "Associated British Ports Marine", "given" : "", "non-dropping-particle" : "", "parse-names" : false, "suffix" : "" } ], "id" : "ITEM-1", "issued" : { "date-parts" : [ [ "2017" ] ] }, "title" : "WEBvision - Renewables (Wave)", "type" : "webpage" }, "uris" : [ "http://www.mendeley.com/documents/?uuid=68d502db-e271-3bf6-a34f-707a5b44ccd2" ] } ], "mendeley" : { "formattedCitation" : "(Associated British Ports Marine, 2017)", "manualFormatting" : "Associated British Ports - Marine Website (2017)", "plainTextFormattedCitation" : "(Associated British Ports Marine, 2017)", "previouslyFormattedCitation" : "(Associated British Ports Marine, 2017)" }, "properties" : {  }, "schema" : "https://github.com/citation-style-language/schema/raw/master/csl-citation.json" }</w:instrText>
      </w:r>
      <w:r>
        <w:rPr>
          <w:rFonts w:ascii="Arial" w:hAnsi="Arial" w:cs="Arial"/>
          <w:sz w:val="24"/>
          <w:szCs w:val="24"/>
        </w:rPr>
        <w:fldChar w:fldCharType="separate"/>
      </w:r>
      <w:r w:rsidRPr="00A671CF">
        <w:rPr>
          <w:rFonts w:ascii="Arial" w:hAnsi="Arial" w:cs="Arial"/>
          <w:noProof/>
          <w:sz w:val="24"/>
          <w:szCs w:val="24"/>
        </w:rPr>
        <w:t>A</w:t>
      </w:r>
      <w:r>
        <w:rPr>
          <w:rFonts w:ascii="Arial" w:hAnsi="Arial" w:cs="Arial"/>
          <w:noProof/>
          <w:sz w:val="24"/>
          <w:szCs w:val="24"/>
        </w:rPr>
        <w:t>ssociated British Ports - Marine Website (</w:t>
      </w:r>
      <w:r w:rsidRPr="00A671CF">
        <w:rPr>
          <w:rFonts w:ascii="Arial" w:hAnsi="Arial" w:cs="Arial"/>
          <w:noProof/>
          <w:sz w:val="24"/>
          <w:szCs w:val="24"/>
        </w:rPr>
        <w:t>2017)</w:t>
      </w:r>
      <w:r>
        <w:rPr>
          <w:rFonts w:ascii="Arial" w:hAnsi="Arial" w:cs="Arial"/>
          <w:sz w:val="24"/>
          <w:szCs w:val="24"/>
        </w:rPr>
        <w:fldChar w:fldCharType="end"/>
      </w:r>
      <w:r>
        <w:rPr>
          <w:rFonts w:ascii="Arial" w:hAnsi="Arial" w:cs="Arial"/>
          <w:sz w:val="24"/>
          <w:szCs w:val="24"/>
        </w:rPr>
        <w:t xml:space="preserve"> shows computer generated annual and Winter wave information for the Bristol Channel, that indicates an average</w:t>
      </w:r>
      <w:r w:rsidR="00AC40F2">
        <w:rPr>
          <w:rFonts w:ascii="Arial" w:hAnsi="Arial" w:cs="Arial"/>
          <w:sz w:val="24"/>
          <w:szCs w:val="24"/>
        </w:rPr>
        <w:t xml:space="preserve"> of one </w:t>
      </w:r>
      <w:r>
        <w:rPr>
          <w:rFonts w:ascii="Arial" w:hAnsi="Arial" w:cs="Arial"/>
          <w:sz w:val="24"/>
          <w:szCs w:val="24"/>
        </w:rPr>
        <w:t xml:space="preserve">metre annual wave height and an average of 1.5 metre Winter wave height. This does not take into account any swell running up the channel, which also causes ‘overtopping’ of breakwaters – even in calm conditions. </w:t>
      </w:r>
      <w:r w:rsidR="00AC40F2">
        <w:rPr>
          <w:rFonts w:ascii="Arial" w:hAnsi="Arial" w:cs="Arial"/>
          <w:sz w:val="24"/>
          <w:szCs w:val="24"/>
        </w:rPr>
        <w:t>It als</w:t>
      </w:r>
      <w:r w:rsidR="009D19EF">
        <w:rPr>
          <w:rFonts w:ascii="Arial" w:hAnsi="Arial" w:cs="Arial"/>
          <w:sz w:val="24"/>
          <w:szCs w:val="24"/>
        </w:rPr>
        <w:t>o does not take into account any</w:t>
      </w:r>
      <w:r w:rsidR="00AC40F2">
        <w:rPr>
          <w:rFonts w:ascii="Arial" w:hAnsi="Arial" w:cs="Arial"/>
          <w:sz w:val="24"/>
          <w:szCs w:val="24"/>
        </w:rPr>
        <w:t xml:space="preserve"> storm surge</w:t>
      </w:r>
      <w:r w:rsidR="009D19EF">
        <w:rPr>
          <w:rFonts w:ascii="Arial" w:hAnsi="Arial" w:cs="Arial"/>
          <w:sz w:val="24"/>
          <w:szCs w:val="24"/>
        </w:rPr>
        <w:t>,</w:t>
      </w:r>
      <w:r w:rsidR="00AC40F2">
        <w:rPr>
          <w:rFonts w:ascii="Arial" w:hAnsi="Arial" w:cs="Arial"/>
          <w:sz w:val="24"/>
          <w:szCs w:val="24"/>
        </w:rPr>
        <w:t xml:space="preserve"> which can raise the water level by up to 1.5 metres in the Bristol Channel </w:t>
      </w:r>
      <w:r w:rsidR="00AC40F2">
        <w:rPr>
          <w:rFonts w:ascii="Arial" w:hAnsi="Arial" w:cs="Arial"/>
          <w:sz w:val="24"/>
          <w:szCs w:val="24"/>
        </w:rPr>
        <w:fldChar w:fldCharType="begin" w:fldLock="1"/>
      </w:r>
      <w:r w:rsidR="00AC40F2">
        <w:rPr>
          <w:rFonts w:ascii="Arial" w:hAnsi="Arial" w:cs="Arial"/>
          <w:sz w:val="24"/>
          <w:szCs w:val="24"/>
        </w:rPr>
        <w:instrText>ADDIN CSL_CITATION { "citationItems" : [ { "id" : "ITEM-1", "itemData" : { "DOI" : "10.1016/j.marpolbul.2009.12.010", "ISBN" : "0025-326X", "ISSN" : "0025326X", "PMID" : "20106490", "abstract" : "This article firstly describes the physical properties of the Bristol Channel and Severn Estuary in the context of its adjacent seas. These properties include tidal ranges and tidal phases at mean spring tides, storm surge characteristics, wind-driven currents and water levels, and frontal evolution. Simulated data on peak current speeds within the Channel at mean spring and mean neap tides are then presented, together with simulated data on annual mean wind speeds and wave heights. Analyses of observed data are described in the second part of the article. The analyses cover elements of three topics: the influences of tides, topography, runoff, salinity, wind and atmospheric pressure on residual currents and mean water levels; the identification of mechanisms involved in residual water, salt and suspended particulate matter (SPM) transport; and the identification of an exceptionally strong estuarine turbidity maximum (ETM) in the upper reaches of the Severn. Gravitational circulation was evident and strong spring-neap variations in near-bed, mid-depth and upper water column residual currents were identified that demonstrated the importance of non-linear tidal generation due to advection of momentum. Near-bed and mid-depth wind-driven residuals generally were oppositely directed to the wind in the central and inner Channel. A combination of data analyses, analytical modelling of vertical current structure and depth-averaged hydrodynamic modelling was used to interpret features of the data. Analyses of the mechanisms driving residual water, salt and SPM transport at a station in the lower Severn during neap tides showed that vertical shear mechanisms were relatively unimportant to salt and SPM transport. The residual advection and tidal pumping transport mechanisms were quantified. \u00a9 2009 Elsevier Ltd. All rights reserved.", "author" : [ { "dropping-particle" : "", "family" : "Uncles", "given" : "R. J.", "non-dropping-particle" : "", "parse-names" : false, "suffix" : "" } ], "container-title" : "Marine Pollution Bulletin", "id" : "ITEM-1", "issue" : "1-3", "issued" : { "date-parts" : [ [ "2010" ] ] }, "page" : "5-20", "publisher" : "Elsevier Ltd", "title" : "Physical properties and processes in the Bristol Channel and Severn Estuary", "type" : "article-journal", "volume" : "61" }, "uris" : [ "http://www.mendeley.com/documents/?uuid=e3c9cee6-4e31-4f98-b521-b41fcde4dc67" ] } ], "mendeley" : { "formattedCitation" : "(Uncles, 2010)", "plainTextFormattedCitation" : "(Uncles, 2010)", "previouslyFormattedCitation" : "(Uncles, 2010)" }, "properties" : {  }, "schema" : "https://github.com/citation-style-language/schema/raw/master/csl-citation.json" }</w:instrText>
      </w:r>
      <w:r w:rsidR="00AC40F2">
        <w:rPr>
          <w:rFonts w:ascii="Arial" w:hAnsi="Arial" w:cs="Arial"/>
          <w:sz w:val="24"/>
          <w:szCs w:val="24"/>
        </w:rPr>
        <w:fldChar w:fldCharType="separate"/>
      </w:r>
      <w:r w:rsidR="00AC40F2" w:rsidRPr="00AC40F2">
        <w:rPr>
          <w:rFonts w:ascii="Arial" w:hAnsi="Arial" w:cs="Arial"/>
          <w:noProof/>
          <w:sz w:val="24"/>
          <w:szCs w:val="24"/>
        </w:rPr>
        <w:t>(Uncles, 2010)</w:t>
      </w:r>
      <w:r w:rsidR="00AC40F2">
        <w:rPr>
          <w:rFonts w:ascii="Arial" w:hAnsi="Arial" w:cs="Arial"/>
          <w:sz w:val="24"/>
          <w:szCs w:val="24"/>
        </w:rPr>
        <w:fldChar w:fldCharType="end"/>
      </w:r>
      <w:r w:rsidR="009D19EF">
        <w:rPr>
          <w:rFonts w:ascii="Arial" w:hAnsi="Arial" w:cs="Arial"/>
          <w:sz w:val="24"/>
          <w:szCs w:val="24"/>
        </w:rPr>
        <w:t xml:space="preserve"> –ideal for ‘overtopping’.</w:t>
      </w:r>
      <w:r>
        <w:rPr>
          <w:rFonts w:ascii="Arial" w:hAnsi="Arial" w:cs="Arial"/>
          <w:sz w:val="24"/>
          <w:szCs w:val="24"/>
        </w:rPr>
        <w:t xml:space="preserve">     </w:t>
      </w:r>
    </w:p>
    <w:p w:rsidR="0049573D" w:rsidRDefault="0049573D" w:rsidP="0049573D">
      <w:pPr>
        <w:rPr>
          <w:rFonts w:ascii="Arial" w:hAnsi="Arial" w:cs="Arial"/>
          <w:sz w:val="24"/>
          <w:szCs w:val="24"/>
        </w:rPr>
      </w:pPr>
    </w:p>
    <w:p w:rsidR="0049573D" w:rsidRDefault="0049573D" w:rsidP="0049573D">
      <w:pPr>
        <w:rPr>
          <w:rFonts w:ascii="Arial" w:hAnsi="Arial" w:cs="Arial"/>
          <w:sz w:val="24"/>
          <w:szCs w:val="24"/>
        </w:rPr>
      </w:pPr>
    </w:p>
    <w:p w:rsidR="00F837D5" w:rsidRDefault="00F837D5" w:rsidP="0049573D">
      <w:pPr>
        <w:rPr>
          <w:rFonts w:ascii="Arial" w:hAnsi="Arial" w:cs="Arial"/>
          <w:sz w:val="24"/>
          <w:szCs w:val="24"/>
        </w:rPr>
      </w:pPr>
    </w:p>
    <w:p w:rsidR="00F837D5" w:rsidRDefault="00F837D5" w:rsidP="0049573D">
      <w:pPr>
        <w:rPr>
          <w:rFonts w:ascii="Arial" w:hAnsi="Arial" w:cs="Arial"/>
          <w:sz w:val="24"/>
          <w:szCs w:val="24"/>
        </w:rPr>
      </w:pPr>
      <w:r>
        <w:rPr>
          <w:rFonts w:ascii="Arial" w:hAnsi="Arial" w:cs="Arial"/>
          <w:noProof/>
          <w:color w:val="0070C0"/>
          <w:sz w:val="28"/>
          <w:szCs w:val="28"/>
          <w:lang w:eastAsia="en-GB"/>
        </w:rPr>
        <w:lastRenderedPageBreak/>
        <w:drawing>
          <wp:anchor distT="0" distB="0" distL="114300" distR="114300" simplePos="0" relativeHeight="251675648" behindDoc="1" locked="0" layoutInCell="1" allowOverlap="1" wp14:anchorId="42AAFCD4" wp14:editId="34B233C6">
            <wp:simplePos x="0" y="0"/>
            <wp:positionH relativeFrom="column">
              <wp:posOffset>-457200</wp:posOffset>
            </wp:positionH>
            <wp:positionV relativeFrom="paragraph">
              <wp:posOffset>-66675</wp:posOffset>
            </wp:positionV>
            <wp:extent cx="6648450" cy="3369310"/>
            <wp:effectExtent l="0" t="0" r="0" b="2540"/>
            <wp:wrapTight wrapText="bothSides">
              <wp:wrapPolygon edited="0">
                <wp:start x="0" y="0"/>
                <wp:lineTo x="0" y="21494"/>
                <wp:lineTo x="21538" y="21494"/>
                <wp:lineTo x="21538" y="0"/>
                <wp:lineTo x="0" y="0"/>
              </wp:wrapPolygon>
            </wp:wrapTight>
            <wp:docPr id="14" name="Picture 14" descr="C:\Users\Tim\Desktop\2nd year\Research Methods and GIS\Assignment - Research Proposal\Assignment\Powerpoint Presentation - Pecha Kucta\Annual Wave Height Bristol Chann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im\Desktop\2nd year\Research Methods and GIS\Assignment - Research Proposal\Assignment\Powerpoint Presentation - Pecha Kucta\Annual Wave Height Bristol Channel.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648450" cy="336931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837D5" w:rsidRDefault="00F837D5" w:rsidP="0049573D">
      <w:pPr>
        <w:rPr>
          <w:rFonts w:ascii="Arial" w:hAnsi="Arial" w:cs="Arial"/>
          <w:sz w:val="24"/>
          <w:szCs w:val="24"/>
        </w:rPr>
      </w:pPr>
    </w:p>
    <w:p w:rsidR="00F837D5" w:rsidRDefault="00F837D5" w:rsidP="0049573D">
      <w:pPr>
        <w:rPr>
          <w:rFonts w:ascii="Arial" w:hAnsi="Arial" w:cs="Arial"/>
          <w:sz w:val="24"/>
          <w:szCs w:val="24"/>
        </w:rPr>
      </w:pPr>
      <w:r>
        <w:rPr>
          <w:rFonts w:ascii="Arial" w:hAnsi="Arial" w:cs="Arial"/>
          <w:noProof/>
          <w:color w:val="0070C0"/>
          <w:sz w:val="28"/>
          <w:szCs w:val="28"/>
          <w:lang w:eastAsia="en-GB"/>
        </w:rPr>
        <w:drawing>
          <wp:anchor distT="0" distB="0" distL="114300" distR="114300" simplePos="0" relativeHeight="251677696" behindDoc="1" locked="0" layoutInCell="1" allowOverlap="1" wp14:anchorId="3378F5D7" wp14:editId="427C1AD0">
            <wp:simplePos x="0" y="0"/>
            <wp:positionH relativeFrom="column">
              <wp:posOffset>-457835</wp:posOffset>
            </wp:positionH>
            <wp:positionV relativeFrom="paragraph">
              <wp:posOffset>213995</wp:posOffset>
            </wp:positionV>
            <wp:extent cx="6600825" cy="3599815"/>
            <wp:effectExtent l="0" t="0" r="9525" b="635"/>
            <wp:wrapTight wrapText="bothSides">
              <wp:wrapPolygon edited="0">
                <wp:start x="0" y="0"/>
                <wp:lineTo x="0" y="21490"/>
                <wp:lineTo x="21569" y="21490"/>
                <wp:lineTo x="21569" y="0"/>
                <wp:lineTo x="0" y="0"/>
              </wp:wrapPolygon>
            </wp:wrapTight>
            <wp:docPr id="15" name="Picture 15" descr="C:\Users\Tim\Desktop\2nd year\Research Methods and GIS\Assignment - Research Proposal\Assignment\Powerpoint Presentation - Pecha Kucta\Winter Wave Height Bristol Chann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Tim\Desktop\2nd year\Research Methods and GIS\Assignment - Research Proposal\Assignment\Powerpoint Presentation - Pecha Kucta\Winter Wave Height Bristol Channel.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600825" cy="359981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837D5" w:rsidRDefault="00F837D5" w:rsidP="0049573D">
      <w:pPr>
        <w:rPr>
          <w:rFonts w:ascii="Arial" w:hAnsi="Arial" w:cs="Arial"/>
          <w:sz w:val="24"/>
          <w:szCs w:val="24"/>
        </w:rPr>
      </w:pPr>
    </w:p>
    <w:p w:rsidR="00F837D5" w:rsidRDefault="00F837D5" w:rsidP="0049573D">
      <w:pPr>
        <w:rPr>
          <w:rFonts w:ascii="Arial" w:hAnsi="Arial" w:cs="Arial"/>
          <w:sz w:val="24"/>
          <w:szCs w:val="24"/>
        </w:rPr>
      </w:pPr>
    </w:p>
    <w:p w:rsidR="00F837D5" w:rsidRDefault="00F837D5" w:rsidP="0049573D">
      <w:pPr>
        <w:rPr>
          <w:rFonts w:ascii="Arial" w:hAnsi="Arial" w:cs="Arial"/>
          <w:sz w:val="24"/>
          <w:szCs w:val="24"/>
        </w:rPr>
      </w:pPr>
    </w:p>
    <w:p w:rsidR="00146011" w:rsidRDefault="00F3077B" w:rsidP="007714E4">
      <w:pPr>
        <w:pStyle w:val="ListParagraph"/>
        <w:numPr>
          <w:ilvl w:val="0"/>
          <w:numId w:val="23"/>
        </w:numPr>
        <w:rPr>
          <w:rFonts w:ascii="Arial" w:hAnsi="Arial" w:cs="Arial"/>
          <w:color w:val="0070C0"/>
          <w:sz w:val="28"/>
          <w:szCs w:val="28"/>
        </w:rPr>
      </w:pPr>
      <w:r>
        <w:rPr>
          <w:rFonts w:ascii="Arial" w:hAnsi="Arial" w:cs="Arial"/>
          <w:color w:val="0070C0"/>
          <w:sz w:val="28"/>
          <w:szCs w:val="28"/>
        </w:rPr>
        <w:lastRenderedPageBreak/>
        <w:t>Method</w:t>
      </w:r>
    </w:p>
    <w:p w:rsidR="003D5D4D" w:rsidRDefault="004E33E8" w:rsidP="003D5D4D">
      <w:pPr>
        <w:rPr>
          <w:rFonts w:ascii="Arial" w:hAnsi="Arial" w:cs="Arial"/>
          <w:sz w:val="24"/>
          <w:szCs w:val="24"/>
        </w:rPr>
      </w:pPr>
      <w:r>
        <w:rPr>
          <w:rFonts w:ascii="Arial" w:hAnsi="Arial" w:cs="Arial"/>
          <w:noProof/>
          <w:sz w:val="24"/>
          <w:szCs w:val="24"/>
          <w:lang w:eastAsia="en-GB"/>
        </w:rPr>
        <w:drawing>
          <wp:anchor distT="0" distB="0" distL="114300" distR="114300" simplePos="0" relativeHeight="251684864" behindDoc="1" locked="0" layoutInCell="1" allowOverlap="1" wp14:anchorId="6B321462" wp14:editId="7B44E33E">
            <wp:simplePos x="0" y="0"/>
            <wp:positionH relativeFrom="column">
              <wp:posOffset>-352425</wp:posOffset>
            </wp:positionH>
            <wp:positionV relativeFrom="paragraph">
              <wp:posOffset>47625</wp:posOffset>
            </wp:positionV>
            <wp:extent cx="6439535" cy="5256530"/>
            <wp:effectExtent l="0" t="0" r="0" b="1270"/>
            <wp:wrapTight wrapText="bothSides">
              <wp:wrapPolygon edited="0">
                <wp:start x="0" y="0"/>
                <wp:lineTo x="0" y="21527"/>
                <wp:lineTo x="21534" y="21527"/>
                <wp:lineTo x="21534" y="0"/>
                <wp:lineTo x="0" y="0"/>
              </wp:wrapPolygon>
            </wp:wrapTight>
            <wp:docPr id="3" name="Picture 3" descr="C:\Users\Tim\Desktop\2nd year\Research Methods and GIS\Assignment - Research Proposal\Assignment\Project Pla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Tim\Desktop\2nd year\Research Methods and GIS\Assignment - Research Proposal\Assignment\Project Plan.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439535" cy="52565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3077B" w:rsidRDefault="00F3077B" w:rsidP="003D5D4D">
      <w:pPr>
        <w:rPr>
          <w:rFonts w:ascii="Arial" w:hAnsi="Arial" w:cs="Arial"/>
          <w:sz w:val="24"/>
          <w:szCs w:val="24"/>
        </w:rPr>
      </w:pPr>
    </w:p>
    <w:p w:rsidR="00F3077B" w:rsidRDefault="00F3077B" w:rsidP="003D5D4D">
      <w:pPr>
        <w:rPr>
          <w:rFonts w:ascii="Arial" w:hAnsi="Arial" w:cs="Arial"/>
          <w:sz w:val="24"/>
          <w:szCs w:val="24"/>
        </w:rPr>
      </w:pPr>
    </w:p>
    <w:p w:rsidR="00F3077B" w:rsidRDefault="00F3077B" w:rsidP="003D5D4D">
      <w:pPr>
        <w:rPr>
          <w:rFonts w:ascii="Arial" w:hAnsi="Arial" w:cs="Arial"/>
          <w:sz w:val="24"/>
          <w:szCs w:val="24"/>
        </w:rPr>
      </w:pPr>
    </w:p>
    <w:p w:rsidR="00F3077B" w:rsidRDefault="00F3077B" w:rsidP="003D5D4D">
      <w:pPr>
        <w:rPr>
          <w:rFonts w:ascii="Arial" w:hAnsi="Arial" w:cs="Arial"/>
          <w:sz w:val="24"/>
          <w:szCs w:val="24"/>
        </w:rPr>
      </w:pPr>
    </w:p>
    <w:p w:rsidR="00F3077B" w:rsidRDefault="00F3077B" w:rsidP="003D5D4D">
      <w:pPr>
        <w:rPr>
          <w:rFonts w:ascii="Arial" w:hAnsi="Arial" w:cs="Arial"/>
          <w:sz w:val="24"/>
          <w:szCs w:val="24"/>
        </w:rPr>
      </w:pPr>
    </w:p>
    <w:p w:rsidR="00F3077B" w:rsidRDefault="00F3077B" w:rsidP="003D5D4D">
      <w:pPr>
        <w:rPr>
          <w:rFonts w:ascii="Arial" w:hAnsi="Arial" w:cs="Arial"/>
          <w:sz w:val="24"/>
          <w:szCs w:val="24"/>
        </w:rPr>
      </w:pPr>
    </w:p>
    <w:p w:rsidR="00F3077B" w:rsidRDefault="00F3077B" w:rsidP="003D5D4D">
      <w:pPr>
        <w:rPr>
          <w:rFonts w:ascii="Arial" w:hAnsi="Arial" w:cs="Arial"/>
          <w:sz w:val="24"/>
          <w:szCs w:val="24"/>
        </w:rPr>
      </w:pPr>
    </w:p>
    <w:p w:rsidR="00F3077B" w:rsidRPr="003D5D4D" w:rsidRDefault="00F3077B" w:rsidP="003D5D4D">
      <w:pPr>
        <w:rPr>
          <w:rFonts w:ascii="Arial" w:hAnsi="Arial" w:cs="Arial"/>
          <w:sz w:val="24"/>
          <w:szCs w:val="24"/>
        </w:rPr>
      </w:pPr>
    </w:p>
    <w:p w:rsidR="003A156D" w:rsidRDefault="003A156D" w:rsidP="00146011">
      <w:pPr>
        <w:pStyle w:val="ListParagraph"/>
        <w:numPr>
          <w:ilvl w:val="0"/>
          <w:numId w:val="23"/>
        </w:numPr>
        <w:rPr>
          <w:rFonts w:ascii="Arial" w:hAnsi="Arial" w:cs="Arial"/>
          <w:color w:val="0070C0"/>
          <w:sz w:val="28"/>
          <w:szCs w:val="28"/>
        </w:rPr>
      </w:pPr>
      <w:r w:rsidRPr="00676104">
        <w:rPr>
          <w:rFonts w:ascii="Arial" w:hAnsi="Arial" w:cs="Arial"/>
          <w:color w:val="0070C0"/>
          <w:sz w:val="28"/>
          <w:szCs w:val="28"/>
        </w:rPr>
        <w:lastRenderedPageBreak/>
        <w:t>Results</w:t>
      </w:r>
    </w:p>
    <w:p w:rsidR="005B72AF" w:rsidRDefault="00146011" w:rsidP="004E33E8">
      <w:pPr>
        <w:jc w:val="both"/>
        <w:rPr>
          <w:rFonts w:ascii="Arial" w:hAnsi="Arial" w:cs="Arial"/>
          <w:sz w:val="24"/>
          <w:szCs w:val="24"/>
        </w:rPr>
      </w:pPr>
      <w:r>
        <w:rPr>
          <w:rFonts w:ascii="Arial" w:hAnsi="Arial" w:cs="Arial"/>
          <w:sz w:val="24"/>
          <w:szCs w:val="24"/>
        </w:rPr>
        <w:t xml:space="preserve">As this is a Research Proposal it has not generated any results of its own. There are only results compiled by other researchers. However, if the Research Proposal </w:t>
      </w:r>
      <w:r w:rsidR="008700D1">
        <w:rPr>
          <w:rFonts w:ascii="Arial" w:hAnsi="Arial" w:cs="Arial"/>
          <w:sz w:val="24"/>
          <w:szCs w:val="24"/>
        </w:rPr>
        <w:t>proceeds,</w:t>
      </w:r>
      <w:r>
        <w:rPr>
          <w:rFonts w:ascii="Arial" w:hAnsi="Arial" w:cs="Arial"/>
          <w:sz w:val="24"/>
          <w:szCs w:val="24"/>
        </w:rPr>
        <w:t xml:space="preserve"> the following tasks would need to be </w:t>
      </w:r>
      <w:r w:rsidR="00D57DDE">
        <w:rPr>
          <w:rFonts w:ascii="Arial" w:hAnsi="Arial" w:cs="Arial"/>
          <w:sz w:val="24"/>
          <w:szCs w:val="24"/>
        </w:rPr>
        <w:t>performed</w:t>
      </w:r>
      <w:r>
        <w:rPr>
          <w:rFonts w:ascii="Arial" w:hAnsi="Arial" w:cs="Arial"/>
          <w:sz w:val="24"/>
          <w:szCs w:val="24"/>
        </w:rPr>
        <w:t xml:space="preserve"> to obtain further specific results; </w:t>
      </w:r>
    </w:p>
    <w:p w:rsidR="00F25EC7" w:rsidRPr="00F25EC7" w:rsidRDefault="00F25EC7" w:rsidP="004E33E8">
      <w:pPr>
        <w:pStyle w:val="ListParagraph"/>
        <w:numPr>
          <w:ilvl w:val="0"/>
          <w:numId w:val="29"/>
        </w:numPr>
        <w:jc w:val="both"/>
        <w:rPr>
          <w:rFonts w:ascii="Arial" w:hAnsi="Arial" w:cs="Arial"/>
          <w:sz w:val="24"/>
          <w:szCs w:val="24"/>
        </w:rPr>
      </w:pPr>
      <w:r>
        <w:rPr>
          <w:rFonts w:ascii="Arial" w:hAnsi="Arial" w:cs="Arial"/>
          <w:sz w:val="24"/>
          <w:szCs w:val="24"/>
        </w:rPr>
        <w:t>In depth desk top studies of various literatures related to the subject and area, and computer modelling studies of tidal stream and wave variations within the Bristol Channel, with simulated new structures in place.</w:t>
      </w:r>
    </w:p>
    <w:p w:rsidR="005B72AF" w:rsidRDefault="00F837D5" w:rsidP="004E33E8">
      <w:pPr>
        <w:pStyle w:val="ListParagraph"/>
        <w:numPr>
          <w:ilvl w:val="0"/>
          <w:numId w:val="29"/>
        </w:numPr>
        <w:jc w:val="both"/>
        <w:rPr>
          <w:rFonts w:ascii="Arial" w:hAnsi="Arial" w:cs="Arial"/>
          <w:sz w:val="24"/>
          <w:szCs w:val="24"/>
        </w:rPr>
      </w:pPr>
      <w:r>
        <w:rPr>
          <w:rFonts w:ascii="Arial" w:hAnsi="Arial" w:cs="Arial"/>
          <w:sz w:val="24"/>
          <w:szCs w:val="24"/>
        </w:rPr>
        <w:t>Model testing w</w:t>
      </w:r>
      <w:r w:rsidR="005B72AF" w:rsidRPr="005B72AF">
        <w:rPr>
          <w:rFonts w:ascii="Arial" w:hAnsi="Arial" w:cs="Arial"/>
          <w:sz w:val="24"/>
          <w:szCs w:val="24"/>
        </w:rPr>
        <w:t>ithin laboratory wave</w:t>
      </w:r>
      <w:r w:rsidR="005B72AF">
        <w:rPr>
          <w:rFonts w:ascii="Arial" w:hAnsi="Arial" w:cs="Arial"/>
          <w:sz w:val="24"/>
          <w:szCs w:val="24"/>
        </w:rPr>
        <w:t xml:space="preserve"> and tidal stream</w:t>
      </w:r>
      <w:r w:rsidR="005B72AF" w:rsidRPr="005B72AF">
        <w:rPr>
          <w:rFonts w:ascii="Arial" w:hAnsi="Arial" w:cs="Arial"/>
          <w:sz w:val="24"/>
          <w:szCs w:val="24"/>
        </w:rPr>
        <w:t xml:space="preserve"> tanks</w:t>
      </w:r>
      <w:r w:rsidR="005B72AF">
        <w:rPr>
          <w:rFonts w:ascii="Arial" w:hAnsi="Arial" w:cs="Arial"/>
          <w:sz w:val="24"/>
          <w:szCs w:val="24"/>
        </w:rPr>
        <w:t xml:space="preserve"> using</w:t>
      </w:r>
      <w:r w:rsidR="005B72AF" w:rsidRPr="005B72AF">
        <w:rPr>
          <w:rFonts w:ascii="Arial" w:hAnsi="Arial" w:cs="Arial"/>
          <w:sz w:val="24"/>
          <w:szCs w:val="24"/>
        </w:rPr>
        <w:t xml:space="preserve"> scaled models</w:t>
      </w:r>
      <w:r w:rsidR="005B72AF">
        <w:rPr>
          <w:rFonts w:ascii="Arial" w:hAnsi="Arial" w:cs="Arial"/>
          <w:sz w:val="24"/>
          <w:szCs w:val="24"/>
        </w:rPr>
        <w:t xml:space="preserve"> of land and sea topography (including sandbank locations). </w:t>
      </w:r>
    </w:p>
    <w:p w:rsidR="005B72AF" w:rsidRDefault="005B72AF" w:rsidP="004E33E8">
      <w:pPr>
        <w:pStyle w:val="ListParagraph"/>
        <w:numPr>
          <w:ilvl w:val="0"/>
          <w:numId w:val="29"/>
        </w:numPr>
        <w:jc w:val="both"/>
        <w:rPr>
          <w:rFonts w:ascii="Arial" w:hAnsi="Arial" w:cs="Arial"/>
          <w:sz w:val="24"/>
          <w:szCs w:val="24"/>
        </w:rPr>
      </w:pPr>
      <w:r>
        <w:rPr>
          <w:rFonts w:ascii="Arial" w:hAnsi="Arial" w:cs="Arial"/>
          <w:sz w:val="24"/>
          <w:szCs w:val="24"/>
        </w:rPr>
        <w:t>Practical land s</w:t>
      </w:r>
      <w:r w:rsidRPr="005B72AF">
        <w:rPr>
          <w:rFonts w:ascii="Arial" w:hAnsi="Arial" w:cs="Arial"/>
          <w:sz w:val="24"/>
          <w:szCs w:val="24"/>
        </w:rPr>
        <w:t xml:space="preserve">ite surveys of various </w:t>
      </w:r>
      <w:r>
        <w:rPr>
          <w:rFonts w:ascii="Arial" w:hAnsi="Arial" w:cs="Arial"/>
          <w:sz w:val="24"/>
          <w:szCs w:val="24"/>
        </w:rPr>
        <w:t>proposed locations</w:t>
      </w:r>
      <w:r w:rsidRPr="005B72AF">
        <w:rPr>
          <w:rFonts w:ascii="Arial" w:hAnsi="Arial" w:cs="Arial"/>
          <w:sz w:val="24"/>
          <w:szCs w:val="24"/>
        </w:rPr>
        <w:t xml:space="preserve"> where the structures touch the shore</w:t>
      </w:r>
      <w:r>
        <w:rPr>
          <w:rFonts w:ascii="Arial" w:hAnsi="Arial" w:cs="Arial"/>
          <w:sz w:val="24"/>
          <w:szCs w:val="24"/>
        </w:rPr>
        <w:t>line.</w:t>
      </w:r>
    </w:p>
    <w:p w:rsidR="005B72AF" w:rsidRDefault="005B72AF" w:rsidP="004E33E8">
      <w:pPr>
        <w:pStyle w:val="ListParagraph"/>
        <w:numPr>
          <w:ilvl w:val="0"/>
          <w:numId w:val="29"/>
        </w:numPr>
        <w:jc w:val="both"/>
        <w:rPr>
          <w:rFonts w:ascii="Arial" w:hAnsi="Arial" w:cs="Arial"/>
          <w:sz w:val="24"/>
          <w:szCs w:val="24"/>
        </w:rPr>
      </w:pPr>
      <w:r>
        <w:rPr>
          <w:rFonts w:ascii="Arial" w:hAnsi="Arial" w:cs="Arial"/>
          <w:sz w:val="24"/>
          <w:szCs w:val="24"/>
        </w:rPr>
        <w:t>Practical sea site surveys</w:t>
      </w:r>
      <w:r w:rsidR="00F837D5">
        <w:rPr>
          <w:rFonts w:ascii="Arial" w:hAnsi="Arial" w:cs="Arial"/>
          <w:sz w:val="24"/>
          <w:szCs w:val="24"/>
        </w:rPr>
        <w:t xml:space="preserve"> along the path of the ‘Hammerhead’</w:t>
      </w:r>
      <w:r w:rsidRPr="005B72AF">
        <w:rPr>
          <w:rFonts w:ascii="Arial" w:hAnsi="Arial" w:cs="Arial"/>
          <w:sz w:val="24"/>
          <w:szCs w:val="24"/>
        </w:rPr>
        <w:t xml:space="preserve"> shaped breakwaters.</w:t>
      </w:r>
    </w:p>
    <w:p w:rsidR="00F3077B" w:rsidRPr="00F3077B" w:rsidRDefault="00F3077B" w:rsidP="00F3077B">
      <w:pPr>
        <w:pStyle w:val="ListParagraph"/>
        <w:rPr>
          <w:rFonts w:ascii="Arial" w:hAnsi="Arial" w:cs="Arial"/>
          <w:sz w:val="24"/>
          <w:szCs w:val="24"/>
        </w:rPr>
      </w:pPr>
    </w:p>
    <w:p w:rsidR="003A156D" w:rsidRPr="00676104" w:rsidRDefault="003A156D" w:rsidP="00146011">
      <w:pPr>
        <w:pStyle w:val="ListParagraph"/>
        <w:numPr>
          <w:ilvl w:val="0"/>
          <w:numId w:val="23"/>
        </w:numPr>
        <w:rPr>
          <w:rFonts w:ascii="Arial" w:hAnsi="Arial" w:cs="Arial"/>
          <w:color w:val="0070C0"/>
          <w:sz w:val="28"/>
          <w:szCs w:val="28"/>
        </w:rPr>
      </w:pPr>
      <w:r w:rsidRPr="00676104">
        <w:rPr>
          <w:rFonts w:ascii="Arial" w:hAnsi="Arial" w:cs="Arial"/>
          <w:color w:val="0070C0"/>
          <w:sz w:val="28"/>
          <w:szCs w:val="28"/>
        </w:rPr>
        <w:t>Evaluation</w:t>
      </w:r>
    </w:p>
    <w:p w:rsidR="00140373" w:rsidRDefault="00140373" w:rsidP="004E33E8">
      <w:pPr>
        <w:jc w:val="both"/>
        <w:rPr>
          <w:rFonts w:ascii="Arial" w:hAnsi="Arial" w:cs="Arial"/>
          <w:sz w:val="24"/>
          <w:szCs w:val="24"/>
        </w:rPr>
      </w:pPr>
      <w:r>
        <w:rPr>
          <w:rFonts w:ascii="Arial" w:hAnsi="Arial" w:cs="Arial"/>
          <w:sz w:val="24"/>
          <w:szCs w:val="24"/>
        </w:rPr>
        <w:t>The Welsh Government</w:t>
      </w:r>
      <w:r w:rsidR="007738B6">
        <w:rPr>
          <w:rFonts w:ascii="Arial" w:hAnsi="Arial" w:cs="Arial"/>
          <w:sz w:val="24"/>
          <w:szCs w:val="24"/>
        </w:rPr>
        <w:t xml:space="preserve"> needs to be more aggressive in its wave and tidal renewable energy policies and strategies. </w:t>
      </w:r>
      <w:r w:rsidR="009D73F9">
        <w:rPr>
          <w:rFonts w:ascii="Arial" w:hAnsi="Arial" w:cs="Arial"/>
          <w:sz w:val="24"/>
          <w:szCs w:val="24"/>
        </w:rPr>
        <w:t xml:space="preserve">The </w:t>
      </w:r>
      <w:r w:rsidR="007738B6">
        <w:rPr>
          <w:rFonts w:ascii="Arial" w:hAnsi="Arial" w:cs="Arial"/>
          <w:sz w:val="24"/>
          <w:szCs w:val="24"/>
        </w:rPr>
        <w:t>UK Government need to wake up to the fact that action is needed and</w:t>
      </w:r>
      <w:r w:rsidR="009D73F9">
        <w:rPr>
          <w:rFonts w:ascii="Arial" w:hAnsi="Arial" w:cs="Arial"/>
          <w:sz w:val="24"/>
          <w:szCs w:val="24"/>
        </w:rPr>
        <w:t xml:space="preserve"> they need to</w:t>
      </w:r>
      <w:r w:rsidR="007738B6">
        <w:rPr>
          <w:rFonts w:ascii="Arial" w:hAnsi="Arial" w:cs="Arial"/>
          <w:sz w:val="24"/>
          <w:szCs w:val="24"/>
        </w:rPr>
        <w:t xml:space="preserve"> indorse</w:t>
      </w:r>
      <w:r>
        <w:rPr>
          <w:rFonts w:ascii="Arial" w:hAnsi="Arial" w:cs="Arial"/>
          <w:sz w:val="24"/>
          <w:szCs w:val="24"/>
        </w:rPr>
        <w:t xml:space="preserve"> such marine renewable energy structures in this area, before other power stations in the area shut down (Aberthaw), with nothing to fill the power void.</w:t>
      </w:r>
    </w:p>
    <w:p w:rsidR="00140373" w:rsidRDefault="00140373" w:rsidP="004E33E8">
      <w:pPr>
        <w:jc w:val="both"/>
        <w:rPr>
          <w:rFonts w:ascii="Arial" w:hAnsi="Arial" w:cs="Arial"/>
          <w:sz w:val="24"/>
          <w:szCs w:val="24"/>
        </w:rPr>
      </w:pPr>
      <w:r>
        <w:rPr>
          <w:rFonts w:ascii="Arial" w:hAnsi="Arial" w:cs="Arial"/>
          <w:sz w:val="24"/>
          <w:szCs w:val="24"/>
        </w:rPr>
        <w:t>At present, marine renewable energy test sites and proposed marine array sites are located in West Wales, away from the big ‘energy hungry’ cities along the South Wales coast (Swansea, Cardiff and Newport</w:t>
      </w:r>
      <w:r w:rsidR="00F25EC7">
        <w:rPr>
          <w:rFonts w:ascii="Arial" w:hAnsi="Arial" w:cs="Arial"/>
          <w:sz w:val="24"/>
          <w:szCs w:val="24"/>
        </w:rPr>
        <w:t>). It</w:t>
      </w:r>
      <w:r>
        <w:rPr>
          <w:rFonts w:ascii="Arial" w:hAnsi="Arial" w:cs="Arial"/>
          <w:sz w:val="24"/>
          <w:szCs w:val="24"/>
        </w:rPr>
        <w:t xml:space="preserve"> makes sense to have any renewable energy marine structures sited within close proximity to these cities.</w:t>
      </w:r>
    </w:p>
    <w:p w:rsidR="0049573D" w:rsidRDefault="00140373" w:rsidP="004E33E8">
      <w:pPr>
        <w:jc w:val="both"/>
        <w:rPr>
          <w:rFonts w:ascii="Arial" w:hAnsi="Arial" w:cs="Arial"/>
          <w:sz w:val="24"/>
          <w:szCs w:val="24"/>
        </w:rPr>
      </w:pPr>
      <w:r>
        <w:rPr>
          <w:rFonts w:ascii="Arial" w:hAnsi="Arial" w:cs="Arial"/>
          <w:sz w:val="24"/>
          <w:szCs w:val="24"/>
        </w:rPr>
        <w:t>The proposed tidal lagoons around Swansea, Cardiff and Newport are a major step in the right direction, however, it is stated that they will only be able to produce power for 14 hours in every 24 hours. There needs to be other marine renewable energy structures in the vicinity of Swansea, Cardiff and Newport to cover the period when the Tidal Lagoons are not producing power. These other structures need to exploit tidal streams, swell and waves.</w:t>
      </w:r>
    </w:p>
    <w:p w:rsidR="00F837D5" w:rsidRDefault="004C1179" w:rsidP="004E33E8">
      <w:pPr>
        <w:jc w:val="both"/>
        <w:rPr>
          <w:rFonts w:ascii="Arial" w:hAnsi="Arial" w:cs="Arial"/>
          <w:sz w:val="24"/>
          <w:szCs w:val="24"/>
        </w:rPr>
      </w:pPr>
      <w:r>
        <w:rPr>
          <w:rFonts w:ascii="Arial" w:hAnsi="Arial" w:cs="Arial"/>
          <w:sz w:val="24"/>
          <w:szCs w:val="24"/>
        </w:rPr>
        <w:t>The importance of the trouble free access to the renewable energy ‘T’ shaped breakwater structures for maintenance and repair cannot be understated. It should reduce the cost of the overall project life-cycle considerably due to the fact that maintenance and repair vehicles can gain access to the turbines and other operational equipment by driving directly along the structures in nearly all kinds of weathers. This is opposed to other types of marine renewable energy structures which are isolated from the mainland and need vessels and good weather to attempt maintenance or repairs.</w:t>
      </w:r>
    </w:p>
    <w:p w:rsidR="0049573D" w:rsidRPr="005D4C83" w:rsidRDefault="0049573D" w:rsidP="0049573D">
      <w:pPr>
        <w:rPr>
          <w:rFonts w:ascii="Arial" w:hAnsi="Arial" w:cs="Arial"/>
          <w:color w:val="0070C0"/>
          <w:sz w:val="28"/>
          <w:szCs w:val="28"/>
        </w:rPr>
      </w:pPr>
      <w:r w:rsidRPr="005D4C83">
        <w:rPr>
          <w:rFonts w:ascii="Arial" w:hAnsi="Arial" w:cs="Arial"/>
          <w:color w:val="0070C0"/>
          <w:sz w:val="28"/>
          <w:szCs w:val="28"/>
        </w:rPr>
        <w:lastRenderedPageBreak/>
        <w:t>References</w:t>
      </w:r>
      <w:bookmarkStart w:id="1" w:name="_GoBack"/>
      <w:bookmarkEnd w:id="1"/>
    </w:p>
    <w:p w:rsidR="00E8077B" w:rsidRPr="00E8077B" w:rsidRDefault="0049573D" w:rsidP="00E8077B">
      <w:pPr>
        <w:widowControl w:val="0"/>
        <w:autoSpaceDE w:val="0"/>
        <w:autoSpaceDN w:val="0"/>
        <w:adjustRightInd w:val="0"/>
        <w:spacing w:line="240" w:lineRule="auto"/>
        <w:rPr>
          <w:rFonts w:ascii="Arial" w:hAnsi="Arial" w:cs="Arial"/>
          <w:noProof/>
          <w:sz w:val="24"/>
          <w:szCs w:val="24"/>
        </w:rPr>
      </w:pPr>
      <w:r>
        <w:rPr>
          <w:rFonts w:ascii="Arial" w:hAnsi="Arial" w:cs="Arial"/>
          <w:sz w:val="24"/>
          <w:szCs w:val="24"/>
        </w:rPr>
        <w:fldChar w:fldCharType="begin" w:fldLock="1"/>
      </w:r>
      <w:r>
        <w:rPr>
          <w:rFonts w:ascii="Arial" w:hAnsi="Arial" w:cs="Arial"/>
          <w:sz w:val="24"/>
          <w:szCs w:val="24"/>
        </w:rPr>
        <w:instrText xml:space="preserve">ADDIN Mendeley Bibliography CSL_BIBLIOGRAPHY </w:instrText>
      </w:r>
      <w:r>
        <w:rPr>
          <w:rFonts w:ascii="Arial" w:hAnsi="Arial" w:cs="Arial"/>
          <w:sz w:val="24"/>
          <w:szCs w:val="24"/>
        </w:rPr>
        <w:fldChar w:fldCharType="separate"/>
      </w:r>
      <w:r w:rsidR="00E8077B" w:rsidRPr="00E8077B">
        <w:rPr>
          <w:rFonts w:ascii="Arial" w:hAnsi="Arial" w:cs="Arial"/>
          <w:noProof/>
          <w:sz w:val="24"/>
          <w:szCs w:val="24"/>
        </w:rPr>
        <w:t xml:space="preserve">Acciona Construction (2017) </w:t>
      </w:r>
      <w:r w:rsidR="00E8077B" w:rsidRPr="00E8077B">
        <w:rPr>
          <w:rFonts w:ascii="Arial" w:hAnsi="Arial" w:cs="Arial"/>
          <w:i/>
          <w:iCs/>
          <w:noProof/>
          <w:sz w:val="24"/>
          <w:szCs w:val="24"/>
        </w:rPr>
        <w:t>The Kugira: The vessel that builds ports</w:t>
      </w:r>
      <w:r w:rsidR="00E8077B" w:rsidRPr="00E8077B">
        <w:rPr>
          <w:rFonts w:ascii="Arial" w:hAnsi="Arial" w:cs="Arial"/>
          <w:noProof/>
          <w:sz w:val="24"/>
          <w:szCs w:val="24"/>
        </w:rPr>
        <w:t>. Available at: http://www.acciona-construccion.com/pressroom/in-depth/2017/febrero/the-kugira-the-vessel-that-builds-ports/ (Accessed: 17 December 2017).</w:t>
      </w:r>
    </w:p>
    <w:p w:rsidR="00E8077B" w:rsidRPr="00E8077B" w:rsidRDefault="00E8077B" w:rsidP="00E8077B">
      <w:pPr>
        <w:widowControl w:val="0"/>
        <w:autoSpaceDE w:val="0"/>
        <w:autoSpaceDN w:val="0"/>
        <w:adjustRightInd w:val="0"/>
        <w:spacing w:line="240" w:lineRule="auto"/>
        <w:rPr>
          <w:rFonts w:ascii="Arial" w:hAnsi="Arial" w:cs="Arial"/>
          <w:noProof/>
          <w:sz w:val="24"/>
          <w:szCs w:val="24"/>
        </w:rPr>
      </w:pPr>
      <w:r w:rsidRPr="00E8077B">
        <w:rPr>
          <w:rFonts w:ascii="Arial" w:hAnsi="Arial" w:cs="Arial"/>
          <w:noProof/>
          <w:sz w:val="24"/>
          <w:szCs w:val="24"/>
        </w:rPr>
        <w:t xml:space="preserve">Admiralty Charts - United Kingdom Hydrographic Office (2017) </w:t>
      </w:r>
      <w:r w:rsidRPr="00E8077B">
        <w:rPr>
          <w:rFonts w:ascii="Arial" w:hAnsi="Arial" w:cs="Arial"/>
          <w:i/>
          <w:iCs/>
          <w:noProof/>
          <w:sz w:val="24"/>
          <w:szCs w:val="24"/>
        </w:rPr>
        <w:t>ADMIRALTY Standard Nautical Charts | Charts | ADMIRALTY</w:t>
      </w:r>
      <w:r w:rsidRPr="00E8077B">
        <w:rPr>
          <w:rFonts w:ascii="Arial" w:hAnsi="Arial" w:cs="Arial"/>
          <w:noProof/>
          <w:sz w:val="24"/>
          <w:szCs w:val="24"/>
        </w:rPr>
        <w:t>. Available at: https://www.admiralty.co.uk/charts/standard-nautical-charts (Accessed: 15 December 2017).</w:t>
      </w:r>
    </w:p>
    <w:p w:rsidR="00E8077B" w:rsidRPr="00E8077B" w:rsidRDefault="00E8077B" w:rsidP="00E8077B">
      <w:pPr>
        <w:widowControl w:val="0"/>
        <w:autoSpaceDE w:val="0"/>
        <w:autoSpaceDN w:val="0"/>
        <w:adjustRightInd w:val="0"/>
        <w:spacing w:line="240" w:lineRule="auto"/>
        <w:rPr>
          <w:rFonts w:ascii="Arial" w:hAnsi="Arial" w:cs="Arial"/>
          <w:noProof/>
          <w:sz w:val="24"/>
          <w:szCs w:val="24"/>
        </w:rPr>
      </w:pPr>
      <w:r w:rsidRPr="00E8077B">
        <w:rPr>
          <w:rFonts w:ascii="Arial" w:hAnsi="Arial" w:cs="Arial"/>
          <w:noProof/>
          <w:sz w:val="24"/>
          <w:szCs w:val="24"/>
        </w:rPr>
        <w:t xml:space="preserve">Associated British Ports Marine (2017) </w:t>
      </w:r>
      <w:r w:rsidRPr="00E8077B">
        <w:rPr>
          <w:rFonts w:ascii="Arial" w:hAnsi="Arial" w:cs="Arial"/>
          <w:i/>
          <w:iCs/>
          <w:noProof/>
          <w:sz w:val="24"/>
          <w:szCs w:val="24"/>
        </w:rPr>
        <w:t>WEBvision - Renewables (Wave)</w:t>
      </w:r>
      <w:r w:rsidRPr="00E8077B">
        <w:rPr>
          <w:rFonts w:ascii="Arial" w:hAnsi="Arial" w:cs="Arial"/>
          <w:noProof/>
          <w:sz w:val="24"/>
          <w:szCs w:val="24"/>
        </w:rPr>
        <w:t>. Available at: http://vision.abpmer.net/renewables/ (Accessed: 17 December 2017).</w:t>
      </w:r>
    </w:p>
    <w:p w:rsidR="00E8077B" w:rsidRPr="00E8077B" w:rsidRDefault="00E8077B" w:rsidP="00E8077B">
      <w:pPr>
        <w:widowControl w:val="0"/>
        <w:autoSpaceDE w:val="0"/>
        <w:autoSpaceDN w:val="0"/>
        <w:adjustRightInd w:val="0"/>
        <w:spacing w:line="240" w:lineRule="auto"/>
        <w:rPr>
          <w:rFonts w:ascii="Arial" w:hAnsi="Arial" w:cs="Arial"/>
          <w:noProof/>
          <w:sz w:val="24"/>
          <w:szCs w:val="24"/>
        </w:rPr>
      </w:pPr>
      <w:r w:rsidRPr="00E8077B">
        <w:rPr>
          <w:rFonts w:ascii="Arial" w:hAnsi="Arial" w:cs="Arial"/>
          <w:noProof/>
          <w:sz w:val="24"/>
          <w:szCs w:val="24"/>
        </w:rPr>
        <w:t>BMI Research (2016) ‘United Kingdom Power Report Q3 2016’, pp. 1–38. doi: 10.1111/j.1475-6765.2011.02045.x.</w:t>
      </w:r>
    </w:p>
    <w:p w:rsidR="00E8077B" w:rsidRPr="00E8077B" w:rsidRDefault="00E8077B" w:rsidP="00E8077B">
      <w:pPr>
        <w:widowControl w:val="0"/>
        <w:autoSpaceDE w:val="0"/>
        <w:autoSpaceDN w:val="0"/>
        <w:adjustRightInd w:val="0"/>
        <w:spacing w:line="240" w:lineRule="auto"/>
        <w:rPr>
          <w:rFonts w:ascii="Arial" w:hAnsi="Arial" w:cs="Arial"/>
          <w:noProof/>
          <w:sz w:val="24"/>
          <w:szCs w:val="24"/>
        </w:rPr>
      </w:pPr>
      <w:r w:rsidRPr="00E8077B">
        <w:rPr>
          <w:rFonts w:ascii="Arial" w:hAnsi="Arial" w:cs="Arial"/>
          <w:noProof/>
          <w:sz w:val="24"/>
          <w:szCs w:val="24"/>
        </w:rPr>
        <w:t xml:space="preserve">Britain Express (2017) </w:t>
      </w:r>
      <w:r w:rsidRPr="00E8077B">
        <w:rPr>
          <w:rFonts w:ascii="Arial" w:hAnsi="Arial" w:cs="Arial"/>
          <w:i/>
          <w:iCs/>
          <w:noProof/>
          <w:sz w:val="24"/>
          <w:szCs w:val="24"/>
        </w:rPr>
        <w:t>Britain Express. Passionate about British Heritage</w:t>
      </w:r>
      <w:r w:rsidRPr="00E8077B">
        <w:rPr>
          <w:rFonts w:ascii="Arial" w:hAnsi="Arial" w:cs="Arial"/>
          <w:noProof/>
          <w:sz w:val="24"/>
          <w:szCs w:val="24"/>
        </w:rPr>
        <w:t>. Available at: http://www.britainexpress.com/wales/bb/index.htm (Accessed: 10 December 2017).</w:t>
      </w:r>
    </w:p>
    <w:p w:rsidR="00E8077B" w:rsidRPr="00E8077B" w:rsidRDefault="00E8077B" w:rsidP="00E8077B">
      <w:pPr>
        <w:widowControl w:val="0"/>
        <w:autoSpaceDE w:val="0"/>
        <w:autoSpaceDN w:val="0"/>
        <w:adjustRightInd w:val="0"/>
        <w:spacing w:line="240" w:lineRule="auto"/>
        <w:rPr>
          <w:rFonts w:ascii="Arial" w:hAnsi="Arial" w:cs="Arial"/>
          <w:noProof/>
          <w:sz w:val="24"/>
          <w:szCs w:val="24"/>
        </w:rPr>
      </w:pPr>
      <w:r w:rsidRPr="00E8077B">
        <w:rPr>
          <w:rFonts w:ascii="Arial" w:hAnsi="Arial" w:cs="Arial"/>
          <w:noProof/>
          <w:sz w:val="24"/>
          <w:szCs w:val="24"/>
        </w:rPr>
        <w:t xml:space="preserve">Crown Estate (2017) </w:t>
      </w:r>
      <w:r w:rsidRPr="00E8077B">
        <w:rPr>
          <w:rFonts w:ascii="Arial" w:hAnsi="Arial" w:cs="Arial"/>
          <w:i/>
          <w:iCs/>
          <w:noProof/>
          <w:sz w:val="24"/>
          <w:szCs w:val="24"/>
        </w:rPr>
        <w:t>Wave and tidal</w:t>
      </w:r>
      <w:r w:rsidRPr="00E8077B">
        <w:rPr>
          <w:rFonts w:ascii="Arial" w:hAnsi="Arial" w:cs="Arial"/>
          <w:noProof/>
          <w:sz w:val="24"/>
          <w:szCs w:val="24"/>
        </w:rPr>
        <w:t xml:space="preserve">, </w:t>
      </w:r>
      <w:r w:rsidRPr="00E8077B">
        <w:rPr>
          <w:rFonts w:ascii="Arial" w:hAnsi="Arial" w:cs="Arial"/>
          <w:i/>
          <w:iCs/>
          <w:noProof/>
          <w:sz w:val="24"/>
          <w:szCs w:val="24"/>
        </w:rPr>
        <w:t>Crown Estate,</w:t>
      </w:r>
      <w:r w:rsidRPr="00E8077B">
        <w:rPr>
          <w:rFonts w:ascii="Arial" w:hAnsi="Arial" w:cs="Arial"/>
          <w:noProof/>
          <w:sz w:val="24"/>
          <w:szCs w:val="24"/>
        </w:rPr>
        <w:t>. Available at: https://www.thecrownestate.co.uk/energy-minerals-and-infrastructure/wave-and-tidal/ (Accessed: 17 December 2017).</w:t>
      </w:r>
    </w:p>
    <w:p w:rsidR="00E8077B" w:rsidRPr="00E8077B" w:rsidRDefault="00E8077B" w:rsidP="00E8077B">
      <w:pPr>
        <w:widowControl w:val="0"/>
        <w:autoSpaceDE w:val="0"/>
        <w:autoSpaceDN w:val="0"/>
        <w:adjustRightInd w:val="0"/>
        <w:spacing w:line="240" w:lineRule="auto"/>
        <w:rPr>
          <w:rFonts w:ascii="Arial" w:hAnsi="Arial" w:cs="Arial"/>
          <w:noProof/>
          <w:sz w:val="24"/>
          <w:szCs w:val="24"/>
        </w:rPr>
      </w:pPr>
      <w:r w:rsidRPr="00E8077B">
        <w:rPr>
          <w:rFonts w:ascii="Arial" w:hAnsi="Arial" w:cs="Arial"/>
          <w:noProof/>
          <w:sz w:val="24"/>
          <w:szCs w:val="24"/>
        </w:rPr>
        <w:t xml:space="preserve">Dynamic Tidal Power (2017) </w:t>
      </w:r>
      <w:r w:rsidRPr="00E8077B">
        <w:rPr>
          <w:rFonts w:ascii="Arial" w:hAnsi="Arial" w:cs="Arial"/>
          <w:i/>
          <w:iCs/>
          <w:noProof/>
          <w:sz w:val="24"/>
          <w:szCs w:val="24"/>
        </w:rPr>
        <w:t>DTP - Dynamic Tidal Power - POWER programme</w:t>
      </w:r>
      <w:r w:rsidRPr="00E8077B">
        <w:rPr>
          <w:rFonts w:ascii="Arial" w:hAnsi="Arial" w:cs="Arial"/>
          <w:noProof/>
          <w:sz w:val="24"/>
          <w:szCs w:val="24"/>
        </w:rPr>
        <w:t xml:space="preserve">, </w:t>
      </w:r>
      <w:r w:rsidRPr="00E8077B">
        <w:rPr>
          <w:rFonts w:ascii="Arial" w:hAnsi="Arial" w:cs="Arial"/>
          <w:i/>
          <w:iCs/>
          <w:noProof/>
          <w:sz w:val="24"/>
          <w:szCs w:val="24"/>
        </w:rPr>
        <w:t>Brochure - International Tidal Energy Summit. Brochure - Final pdf</w:t>
      </w:r>
      <w:r w:rsidRPr="00E8077B">
        <w:rPr>
          <w:rFonts w:ascii="Arial" w:hAnsi="Arial" w:cs="Arial"/>
          <w:noProof/>
          <w:sz w:val="24"/>
          <w:szCs w:val="24"/>
        </w:rPr>
        <w:t>. Available at: http://www.powerdtp.nl/DTP/default.aspx (Accessed: 15 December 2017).</w:t>
      </w:r>
    </w:p>
    <w:p w:rsidR="00E8077B" w:rsidRPr="00E8077B" w:rsidRDefault="00E8077B" w:rsidP="00E8077B">
      <w:pPr>
        <w:widowControl w:val="0"/>
        <w:autoSpaceDE w:val="0"/>
        <w:autoSpaceDN w:val="0"/>
        <w:adjustRightInd w:val="0"/>
        <w:spacing w:line="240" w:lineRule="auto"/>
        <w:rPr>
          <w:rFonts w:ascii="Arial" w:hAnsi="Arial" w:cs="Arial"/>
          <w:noProof/>
          <w:sz w:val="24"/>
          <w:szCs w:val="24"/>
        </w:rPr>
      </w:pPr>
      <w:r w:rsidRPr="00E8077B">
        <w:rPr>
          <w:rFonts w:ascii="Arial" w:hAnsi="Arial" w:cs="Arial"/>
          <w:noProof/>
          <w:sz w:val="24"/>
          <w:szCs w:val="24"/>
        </w:rPr>
        <w:t xml:space="preserve">Fairley, I. </w:t>
      </w:r>
      <w:r w:rsidRPr="00E8077B">
        <w:rPr>
          <w:rFonts w:ascii="Arial" w:hAnsi="Arial" w:cs="Arial"/>
          <w:i/>
          <w:iCs/>
          <w:noProof/>
          <w:sz w:val="24"/>
          <w:szCs w:val="24"/>
        </w:rPr>
        <w:t>et al.</w:t>
      </w:r>
      <w:r w:rsidRPr="00E8077B">
        <w:rPr>
          <w:rFonts w:ascii="Arial" w:hAnsi="Arial" w:cs="Arial"/>
          <w:noProof/>
          <w:sz w:val="24"/>
          <w:szCs w:val="24"/>
        </w:rPr>
        <w:t xml:space="preserve"> (2014) ‘The effects of a Severn Barrage on wave conditions in the Bristol Channel’, </w:t>
      </w:r>
      <w:r w:rsidRPr="00E8077B">
        <w:rPr>
          <w:rFonts w:ascii="Arial" w:hAnsi="Arial" w:cs="Arial"/>
          <w:i/>
          <w:iCs/>
          <w:noProof/>
          <w:sz w:val="24"/>
          <w:szCs w:val="24"/>
        </w:rPr>
        <w:t>Renewable Energy</w:t>
      </w:r>
      <w:r w:rsidRPr="00E8077B">
        <w:rPr>
          <w:rFonts w:ascii="Arial" w:hAnsi="Arial" w:cs="Arial"/>
          <w:noProof/>
          <w:sz w:val="24"/>
          <w:szCs w:val="24"/>
        </w:rPr>
        <w:t>. Elsevier Ltd, 68, pp. 428–442. doi: 10.1016/j.renene.2014.02.023.</w:t>
      </w:r>
    </w:p>
    <w:p w:rsidR="00E8077B" w:rsidRPr="00E8077B" w:rsidRDefault="00E8077B" w:rsidP="00E8077B">
      <w:pPr>
        <w:widowControl w:val="0"/>
        <w:autoSpaceDE w:val="0"/>
        <w:autoSpaceDN w:val="0"/>
        <w:adjustRightInd w:val="0"/>
        <w:spacing w:line="240" w:lineRule="auto"/>
        <w:rPr>
          <w:rFonts w:ascii="Arial" w:hAnsi="Arial" w:cs="Arial"/>
          <w:noProof/>
          <w:sz w:val="24"/>
          <w:szCs w:val="24"/>
        </w:rPr>
      </w:pPr>
      <w:r w:rsidRPr="00E8077B">
        <w:rPr>
          <w:rFonts w:ascii="Arial" w:hAnsi="Arial" w:cs="Arial"/>
          <w:noProof/>
          <w:sz w:val="24"/>
          <w:szCs w:val="24"/>
        </w:rPr>
        <w:t xml:space="preserve">Hulsbergen, K. </w:t>
      </w:r>
      <w:r w:rsidRPr="00E8077B">
        <w:rPr>
          <w:rFonts w:ascii="Arial" w:hAnsi="Arial" w:cs="Arial"/>
          <w:i/>
          <w:iCs/>
          <w:noProof/>
          <w:sz w:val="24"/>
          <w:szCs w:val="24"/>
        </w:rPr>
        <w:t>et al.</w:t>
      </w:r>
      <w:r w:rsidRPr="00E8077B">
        <w:rPr>
          <w:rFonts w:ascii="Arial" w:hAnsi="Arial" w:cs="Arial"/>
          <w:noProof/>
          <w:sz w:val="24"/>
          <w:szCs w:val="24"/>
        </w:rPr>
        <w:t xml:space="preserve"> (2008) ‘Dynamic Tidal Power (DTP) - A new approach to exploit tides’, </w:t>
      </w:r>
      <w:r w:rsidRPr="00E8077B">
        <w:rPr>
          <w:rFonts w:ascii="Arial" w:hAnsi="Arial" w:cs="Arial"/>
          <w:i/>
          <w:iCs/>
          <w:noProof/>
          <w:sz w:val="24"/>
          <w:szCs w:val="24"/>
        </w:rPr>
        <w:t>International Conference on Ocean Energy (ICOE)</w:t>
      </w:r>
      <w:r w:rsidRPr="00E8077B">
        <w:rPr>
          <w:rFonts w:ascii="Arial" w:hAnsi="Arial" w:cs="Arial"/>
          <w:noProof/>
          <w:sz w:val="24"/>
          <w:szCs w:val="24"/>
        </w:rPr>
        <w:t>, (October), pp. 1–10.</w:t>
      </w:r>
    </w:p>
    <w:p w:rsidR="00E8077B" w:rsidRPr="00E8077B" w:rsidRDefault="00E8077B" w:rsidP="00E8077B">
      <w:pPr>
        <w:widowControl w:val="0"/>
        <w:autoSpaceDE w:val="0"/>
        <w:autoSpaceDN w:val="0"/>
        <w:adjustRightInd w:val="0"/>
        <w:spacing w:line="240" w:lineRule="auto"/>
        <w:rPr>
          <w:rFonts w:ascii="Arial" w:hAnsi="Arial" w:cs="Arial"/>
          <w:noProof/>
          <w:sz w:val="24"/>
          <w:szCs w:val="24"/>
        </w:rPr>
      </w:pPr>
      <w:r w:rsidRPr="00E8077B">
        <w:rPr>
          <w:rFonts w:ascii="Arial" w:hAnsi="Arial" w:cs="Arial"/>
          <w:noProof/>
          <w:sz w:val="24"/>
          <w:szCs w:val="24"/>
        </w:rPr>
        <w:t xml:space="preserve">Hulsbergen, K. </w:t>
      </w:r>
      <w:r w:rsidRPr="00E8077B">
        <w:rPr>
          <w:rFonts w:ascii="Arial" w:hAnsi="Arial" w:cs="Arial"/>
          <w:i/>
          <w:iCs/>
          <w:noProof/>
          <w:sz w:val="24"/>
          <w:szCs w:val="24"/>
        </w:rPr>
        <w:t>et al.</w:t>
      </w:r>
      <w:r w:rsidRPr="00E8077B">
        <w:rPr>
          <w:rFonts w:ascii="Arial" w:hAnsi="Arial" w:cs="Arial"/>
          <w:noProof/>
          <w:sz w:val="24"/>
          <w:szCs w:val="24"/>
        </w:rPr>
        <w:t xml:space="preserve"> (2012) ‘Dynamic Tidal Power for Korea’, </w:t>
      </w:r>
      <w:r w:rsidRPr="00E8077B">
        <w:rPr>
          <w:rFonts w:ascii="Arial" w:hAnsi="Arial" w:cs="Arial"/>
          <w:i/>
          <w:iCs/>
          <w:noProof/>
          <w:sz w:val="24"/>
          <w:szCs w:val="24"/>
        </w:rPr>
        <w:t>1st Asian Wave and Tidal Conference Series</w:t>
      </w:r>
      <w:r w:rsidRPr="00E8077B">
        <w:rPr>
          <w:rFonts w:ascii="Arial" w:hAnsi="Arial" w:cs="Arial"/>
          <w:noProof/>
          <w:sz w:val="24"/>
          <w:szCs w:val="24"/>
        </w:rPr>
        <w:t>, (14), pp. 1–8.</w:t>
      </w:r>
    </w:p>
    <w:p w:rsidR="00E8077B" w:rsidRPr="00E8077B" w:rsidRDefault="00E8077B" w:rsidP="00E8077B">
      <w:pPr>
        <w:widowControl w:val="0"/>
        <w:autoSpaceDE w:val="0"/>
        <w:autoSpaceDN w:val="0"/>
        <w:adjustRightInd w:val="0"/>
        <w:spacing w:line="240" w:lineRule="auto"/>
        <w:rPr>
          <w:rFonts w:ascii="Arial" w:hAnsi="Arial" w:cs="Arial"/>
          <w:noProof/>
          <w:sz w:val="24"/>
          <w:szCs w:val="24"/>
        </w:rPr>
      </w:pPr>
      <w:r w:rsidRPr="00E8077B">
        <w:rPr>
          <w:rFonts w:ascii="Arial" w:hAnsi="Arial" w:cs="Arial"/>
          <w:noProof/>
          <w:sz w:val="24"/>
          <w:szCs w:val="24"/>
        </w:rPr>
        <w:t xml:space="preserve">Jones, S. (2017) </w:t>
      </w:r>
      <w:r w:rsidRPr="00E8077B">
        <w:rPr>
          <w:rFonts w:ascii="Arial" w:hAnsi="Arial" w:cs="Arial"/>
          <w:i/>
          <w:iCs/>
          <w:noProof/>
          <w:sz w:val="24"/>
          <w:szCs w:val="24"/>
        </w:rPr>
        <w:t>Porthcawl Royal National Lifeboat Institution. Storm Ophelia, Oct. 2017.</w:t>
      </w:r>
      <w:r w:rsidRPr="00E8077B">
        <w:rPr>
          <w:rFonts w:ascii="Arial" w:hAnsi="Arial" w:cs="Arial"/>
          <w:noProof/>
          <w:sz w:val="24"/>
          <w:szCs w:val="24"/>
        </w:rPr>
        <w:t xml:space="preserve"> Available at: https://rnli.org/news-and-media/2017/october/17/porthcawl-live-streaming-is-a-huge-hit-during-storm-ophelia (Accessed: 2 December 2017).</w:t>
      </w:r>
    </w:p>
    <w:p w:rsidR="00E8077B" w:rsidRPr="00E8077B" w:rsidRDefault="00E8077B" w:rsidP="00E8077B">
      <w:pPr>
        <w:widowControl w:val="0"/>
        <w:autoSpaceDE w:val="0"/>
        <w:autoSpaceDN w:val="0"/>
        <w:adjustRightInd w:val="0"/>
        <w:spacing w:line="240" w:lineRule="auto"/>
        <w:rPr>
          <w:rFonts w:ascii="Arial" w:hAnsi="Arial" w:cs="Arial"/>
          <w:noProof/>
          <w:sz w:val="24"/>
          <w:szCs w:val="24"/>
        </w:rPr>
      </w:pPr>
      <w:r w:rsidRPr="00E8077B">
        <w:rPr>
          <w:rFonts w:ascii="Arial" w:hAnsi="Arial" w:cs="Arial"/>
          <w:noProof/>
          <w:sz w:val="24"/>
          <w:szCs w:val="24"/>
        </w:rPr>
        <w:t xml:space="preserve">LCRI (2015) </w:t>
      </w:r>
      <w:r w:rsidRPr="00E8077B">
        <w:rPr>
          <w:rFonts w:ascii="Arial" w:hAnsi="Arial" w:cs="Arial"/>
          <w:i/>
          <w:iCs/>
          <w:noProof/>
          <w:sz w:val="24"/>
          <w:szCs w:val="24"/>
        </w:rPr>
        <w:t>Low Carbon Research Institute - Marine Energy</w:t>
      </w:r>
      <w:r w:rsidRPr="00E8077B">
        <w:rPr>
          <w:rFonts w:ascii="Arial" w:hAnsi="Arial" w:cs="Arial"/>
          <w:noProof/>
          <w:sz w:val="24"/>
          <w:szCs w:val="24"/>
        </w:rPr>
        <w:t xml:space="preserve">, </w:t>
      </w:r>
      <w:r w:rsidRPr="00E8077B">
        <w:rPr>
          <w:rFonts w:ascii="Arial" w:hAnsi="Arial" w:cs="Arial"/>
          <w:i/>
          <w:iCs/>
          <w:noProof/>
          <w:sz w:val="24"/>
          <w:szCs w:val="24"/>
        </w:rPr>
        <w:t>Projects and Case Studies</w:t>
      </w:r>
      <w:r w:rsidRPr="00E8077B">
        <w:rPr>
          <w:rFonts w:ascii="Arial" w:hAnsi="Arial" w:cs="Arial"/>
          <w:noProof/>
          <w:sz w:val="24"/>
          <w:szCs w:val="24"/>
        </w:rPr>
        <w:t>. Available at: http://www.lcri.org.uk/lcri-projects/marine-energy/ (Accessed: 2 December 2017).</w:t>
      </w:r>
    </w:p>
    <w:p w:rsidR="00E8077B" w:rsidRDefault="00E8077B" w:rsidP="00E8077B">
      <w:pPr>
        <w:widowControl w:val="0"/>
        <w:autoSpaceDE w:val="0"/>
        <w:autoSpaceDN w:val="0"/>
        <w:adjustRightInd w:val="0"/>
        <w:spacing w:line="240" w:lineRule="auto"/>
        <w:rPr>
          <w:rFonts w:ascii="Arial" w:hAnsi="Arial" w:cs="Arial"/>
          <w:noProof/>
          <w:sz w:val="24"/>
          <w:szCs w:val="24"/>
        </w:rPr>
      </w:pPr>
      <w:r w:rsidRPr="00E8077B">
        <w:rPr>
          <w:rFonts w:ascii="Arial" w:hAnsi="Arial" w:cs="Arial"/>
          <w:noProof/>
          <w:sz w:val="24"/>
          <w:szCs w:val="24"/>
        </w:rPr>
        <w:t xml:space="preserve">Margheritini, L., Vicinanza, D. and Frigaard, P. (2008) ‘SSG wave energy converter: Design, reliability and hydraulic performance of an innovative overtopping device’, </w:t>
      </w:r>
      <w:r w:rsidRPr="00E8077B">
        <w:rPr>
          <w:rFonts w:ascii="Arial" w:hAnsi="Arial" w:cs="Arial"/>
          <w:i/>
          <w:iCs/>
          <w:noProof/>
          <w:sz w:val="24"/>
          <w:szCs w:val="24"/>
        </w:rPr>
        <w:t>Renewable Energy</w:t>
      </w:r>
      <w:r w:rsidRPr="00E8077B">
        <w:rPr>
          <w:rFonts w:ascii="Arial" w:hAnsi="Arial" w:cs="Arial"/>
          <w:noProof/>
          <w:sz w:val="24"/>
          <w:szCs w:val="24"/>
        </w:rPr>
        <w:t>. Elsevier Ltd, 34(5), pp. 1371–1380. doi: 10.1016/j.renene.2008.09.009.</w:t>
      </w:r>
    </w:p>
    <w:p w:rsidR="004E33E8" w:rsidRPr="00E8077B" w:rsidRDefault="004E33E8" w:rsidP="00E8077B">
      <w:pPr>
        <w:widowControl w:val="0"/>
        <w:autoSpaceDE w:val="0"/>
        <w:autoSpaceDN w:val="0"/>
        <w:adjustRightInd w:val="0"/>
        <w:spacing w:line="240" w:lineRule="auto"/>
        <w:rPr>
          <w:rFonts w:ascii="Arial" w:hAnsi="Arial" w:cs="Arial"/>
          <w:noProof/>
          <w:sz w:val="24"/>
          <w:szCs w:val="24"/>
        </w:rPr>
      </w:pPr>
    </w:p>
    <w:p w:rsidR="00E8077B" w:rsidRPr="00E8077B" w:rsidRDefault="00E8077B" w:rsidP="00E8077B">
      <w:pPr>
        <w:widowControl w:val="0"/>
        <w:autoSpaceDE w:val="0"/>
        <w:autoSpaceDN w:val="0"/>
        <w:adjustRightInd w:val="0"/>
        <w:spacing w:line="240" w:lineRule="auto"/>
        <w:rPr>
          <w:rFonts w:ascii="Arial" w:hAnsi="Arial" w:cs="Arial"/>
          <w:noProof/>
          <w:sz w:val="24"/>
          <w:szCs w:val="24"/>
        </w:rPr>
      </w:pPr>
      <w:r w:rsidRPr="00E8077B">
        <w:rPr>
          <w:rFonts w:ascii="Arial" w:hAnsi="Arial" w:cs="Arial"/>
          <w:noProof/>
          <w:sz w:val="24"/>
          <w:szCs w:val="24"/>
        </w:rPr>
        <w:lastRenderedPageBreak/>
        <w:t xml:space="preserve">Natural Resources Wales (2017) </w:t>
      </w:r>
      <w:r w:rsidRPr="00E8077B">
        <w:rPr>
          <w:rFonts w:ascii="Arial" w:hAnsi="Arial" w:cs="Arial"/>
          <w:i/>
          <w:iCs/>
          <w:noProof/>
          <w:sz w:val="24"/>
          <w:szCs w:val="24"/>
        </w:rPr>
        <w:t>Natural Resources Wales / Designated sites</w:t>
      </w:r>
      <w:r w:rsidRPr="00E8077B">
        <w:rPr>
          <w:rFonts w:ascii="Arial" w:hAnsi="Arial" w:cs="Arial"/>
          <w:noProof/>
          <w:sz w:val="24"/>
          <w:szCs w:val="24"/>
        </w:rPr>
        <w:t>. Available at: https://naturalresources.wales/guidance-and-advice/environmental-topics/wildlife-and-biodiversity/find-protected-areas-of-land-and-seas/designated-sites/?lang=en (Accessed: 17 December 2017).</w:t>
      </w:r>
    </w:p>
    <w:p w:rsidR="00E8077B" w:rsidRPr="00E8077B" w:rsidRDefault="00E8077B" w:rsidP="00E8077B">
      <w:pPr>
        <w:widowControl w:val="0"/>
        <w:autoSpaceDE w:val="0"/>
        <w:autoSpaceDN w:val="0"/>
        <w:adjustRightInd w:val="0"/>
        <w:spacing w:line="240" w:lineRule="auto"/>
        <w:rPr>
          <w:rFonts w:ascii="Arial" w:hAnsi="Arial" w:cs="Arial"/>
          <w:noProof/>
          <w:sz w:val="24"/>
          <w:szCs w:val="24"/>
        </w:rPr>
      </w:pPr>
      <w:r w:rsidRPr="00E8077B">
        <w:rPr>
          <w:rFonts w:ascii="Arial" w:hAnsi="Arial" w:cs="Arial"/>
          <w:noProof/>
          <w:sz w:val="24"/>
          <w:szCs w:val="24"/>
        </w:rPr>
        <w:t xml:space="preserve">Pooler, M. Stacey, K. (2016) ‘Trade body questions rescue plan for Port Talbot’, </w:t>
      </w:r>
      <w:r w:rsidRPr="00E8077B">
        <w:rPr>
          <w:rFonts w:ascii="Arial" w:hAnsi="Arial" w:cs="Arial"/>
          <w:i/>
          <w:iCs/>
          <w:noProof/>
          <w:sz w:val="24"/>
          <w:szCs w:val="24"/>
        </w:rPr>
        <w:t>Financial Times</w:t>
      </w:r>
      <w:r w:rsidRPr="00E8077B">
        <w:rPr>
          <w:rFonts w:ascii="Arial" w:hAnsi="Arial" w:cs="Arial"/>
          <w:noProof/>
          <w:sz w:val="24"/>
          <w:szCs w:val="24"/>
        </w:rPr>
        <w:t>. Available at: https://search.proquest.com/docview/1788125582?accountid=130472.</w:t>
      </w:r>
    </w:p>
    <w:p w:rsidR="00E8077B" w:rsidRPr="00E8077B" w:rsidRDefault="00E8077B" w:rsidP="00E8077B">
      <w:pPr>
        <w:widowControl w:val="0"/>
        <w:autoSpaceDE w:val="0"/>
        <w:autoSpaceDN w:val="0"/>
        <w:adjustRightInd w:val="0"/>
        <w:spacing w:line="240" w:lineRule="auto"/>
        <w:rPr>
          <w:rFonts w:ascii="Arial" w:hAnsi="Arial" w:cs="Arial"/>
          <w:noProof/>
          <w:sz w:val="24"/>
          <w:szCs w:val="24"/>
        </w:rPr>
      </w:pPr>
      <w:r w:rsidRPr="00E8077B">
        <w:rPr>
          <w:rFonts w:ascii="Arial" w:hAnsi="Arial" w:cs="Arial"/>
          <w:noProof/>
          <w:sz w:val="24"/>
          <w:szCs w:val="24"/>
        </w:rPr>
        <w:t xml:space="preserve">Rachel Jason (2010) </w:t>
      </w:r>
      <w:r w:rsidRPr="00E8077B">
        <w:rPr>
          <w:rFonts w:ascii="Arial" w:hAnsi="Arial" w:cs="Arial"/>
          <w:i/>
          <w:iCs/>
          <w:noProof/>
          <w:sz w:val="24"/>
          <w:szCs w:val="24"/>
        </w:rPr>
        <w:t>Tapered Channel Wave Energy - Introduction</w:t>
      </w:r>
      <w:r w:rsidRPr="00E8077B">
        <w:rPr>
          <w:rFonts w:ascii="Arial" w:hAnsi="Arial" w:cs="Arial"/>
          <w:noProof/>
          <w:sz w:val="24"/>
          <w:szCs w:val="24"/>
        </w:rPr>
        <w:t>. Available at: https://taperedchannelwaveenergy.weebly.com/index.html (Accessed: 16 December 2017).</w:t>
      </w:r>
    </w:p>
    <w:p w:rsidR="00E8077B" w:rsidRPr="00E8077B" w:rsidRDefault="00E8077B" w:rsidP="00E8077B">
      <w:pPr>
        <w:widowControl w:val="0"/>
        <w:autoSpaceDE w:val="0"/>
        <w:autoSpaceDN w:val="0"/>
        <w:adjustRightInd w:val="0"/>
        <w:spacing w:line="240" w:lineRule="auto"/>
        <w:rPr>
          <w:rFonts w:ascii="Arial" w:hAnsi="Arial" w:cs="Arial"/>
          <w:noProof/>
          <w:sz w:val="24"/>
          <w:szCs w:val="24"/>
        </w:rPr>
      </w:pPr>
      <w:r w:rsidRPr="00E8077B">
        <w:rPr>
          <w:rFonts w:ascii="Arial" w:hAnsi="Arial" w:cs="Arial"/>
          <w:noProof/>
          <w:sz w:val="24"/>
          <w:szCs w:val="24"/>
        </w:rPr>
        <w:t xml:space="preserve">Roche, R. C. </w:t>
      </w:r>
      <w:r w:rsidRPr="00E8077B">
        <w:rPr>
          <w:rFonts w:ascii="Arial" w:hAnsi="Arial" w:cs="Arial"/>
          <w:i/>
          <w:iCs/>
          <w:noProof/>
          <w:sz w:val="24"/>
          <w:szCs w:val="24"/>
        </w:rPr>
        <w:t>et al.</w:t>
      </w:r>
      <w:r w:rsidRPr="00E8077B">
        <w:rPr>
          <w:rFonts w:ascii="Arial" w:hAnsi="Arial" w:cs="Arial"/>
          <w:noProof/>
          <w:sz w:val="24"/>
          <w:szCs w:val="24"/>
        </w:rPr>
        <w:t xml:space="preserve"> (2016) ‘Research priorities for assessing potential impacts of emerging marine renewable energy technologies: Insights from developments in Wales (UK)’, </w:t>
      </w:r>
      <w:r w:rsidRPr="00E8077B">
        <w:rPr>
          <w:rFonts w:ascii="Arial" w:hAnsi="Arial" w:cs="Arial"/>
          <w:i/>
          <w:iCs/>
          <w:noProof/>
          <w:sz w:val="24"/>
          <w:szCs w:val="24"/>
        </w:rPr>
        <w:t>Renewable Energy</w:t>
      </w:r>
      <w:r w:rsidRPr="00E8077B">
        <w:rPr>
          <w:rFonts w:ascii="Arial" w:hAnsi="Arial" w:cs="Arial"/>
          <w:noProof/>
          <w:sz w:val="24"/>
          <w:szCs w:val="24"/>
        </w:rPr>
        <w:t>. Elsevier Ltd, 99, pp. 1327–1341. doi: 10.1016/j.renene.2016.08.035.</w:t>
      </w:r>
    </w:p>
    <w:p w:rsidR="00E8077B" w:rsidRPr="00E8077B" w:rsidRDefault="00E8077B" w:rsidP="00E8077B">
      <w:pPr>
        <w:widowControl w:val="0"/>
        <w:autoSpaceDE w:val="0"/>
        <w:autoSpaceDN w:val="0"/>
        <w:adjustRightInd w:val="0"/>
        <w:spacing w:line="240" w:lineRule="auto"/>
        <w:rPr>
          <w:rFonts w:ascii="Arial" w:hAnsi="Arial" w:cs="Arial"/>
          <w:noProof/>
          <w:sz w:val="24"/>
          <w:szCs w:val="24"/>
        </w:rPr>
      </w:pPr>
      <w:r w:rsidRPr="00E8077B">
        <w:rPr>
          <w:rFonts w:ascii="Arial" w:hAnsi="Arial" w:cs="Arial"/>
          <w:noProof/>
          <w:sz w:val="24"/>
          <w:szCs w:val="24"/>
        </w:rPr>
        <w:t xml:space="preserve">Tidal Lagoon PLC (2017) </w:t>
      </w:r>
      <w:r w:rsidRPr="00E8077B">
        <w:rPr>
          <w:rFonts w:ascii="Arial" w:hAnsi="Arial" w:cs="Arial"/>
          <w:i/>
          <w:iCs/>
          <w:noProof/>
          <w:sz w:val="24"/>
          <w:szCs w:val="24"/>
        </w:rPr>
        <w:t>Tidal Lagoon Power. What is a Tidal Lagoon?</w:t>
      </w:r>
      <w:r w:rsidRPr="00E8077B">
        <w:rPr>
          <w:rFonts w:ascii="Arial" w:hAnsi="Arial" w:cs="Arial"/>
          <w:noProof/>
          <w:sz w:val="24"/>
          <w:szCs w:val="24"/>
        </w:rPr>
        <w:t xml:space="preserve"> Available at: http://www.tidallagoonpower.com/tidal-technology/what-is-a-tidal-lagoon/ (Accessed: 2 December 2017).</w:t>
      </w:r>
    </w:p>
    <w:p w:rsidR="00E8077B" w:rsidRPr="00E8077B" w:rsidRDefault="00E8077B" w:rsidP="00E8077B">
      <w:pPr>
        <w:widowControl w:val="0"/>
        <w:autoSpaceDE w:val="0"/>
        <w:autoSpaceDN w:val="0"/>
        <w:adjustRightInd w:val="0"/>
        <w:spacing w:line="240" w:lineRule="auto"/>
        <w:rPr>
          <w:rFonts w:ascii="Arial" w:hAnsi="Arial" w:cs="Arial"/>
          <w:noProof/>
          <w:sz w:val="24"/>
          <w:szCs w:val="24"/>
        </w:rPr>
      </w:pPr>
      <w:r w:rsidRPr="00E8077B">
        <w:rPr>
          <w:rFonts w:ascii="Arial" w:hAnsi="Arial" w:cs="Arial"/>
          <w:noProof/>
          <w:sz w:val="24"/>
          <w:szCs w:val="24"/>
        </w:rPr>
        <w:t>Tidal Lagoon Power (2016) ‘Tidal Lagoon Power - Ours to Own’, (October). Available at: http://www.calvertfoundation.org/initiatives/oto.</w:t>
      </w:r>
    </w:p>
    <w:p w:rsidR="00E8077B" w:rsidRPr="00E8077B" w:rsidRDefault="00E8077B" w:rsidP="00E8077B">
      <w:pPr>
        <w:widowControl w:val="0"/>
        <w:autoSpaceDE w:val="0"/>
        <w:autoSpaceDN w:val="0"/>
        <w:adjustRightInd w:val="0"/>
        <w:spacing w:line="240" w:lineRule="auto"/>
        <w:rPr>
          <w:rFonts w:ascii="Arial" w:hAnsi="Arial" w:cs="Arial"/>
          <w:noProof/>
          <w:sz w:val="24"/>
          <w:szCs w:val="24"/>
        </w:rPr>
      </w:pPr>
      <w:r w:rsidRPr="00E8077B">
        <w:rPr>
          <w:rFonts w:ascii="Arial" w:hAnsi="Arial" w:cs="Arial"/>
          <w:noProof/>
          <w:sz w:val="24"/>
          <w:szCs w:val="24"/>
        </w:rPr>
        <w:t xml:space="preserve">Titan Environmental Surveys Ltd (2017) </w:t>
      </w:r>
      <w:r w:rsidRPr="00E8077B">
        <w:rPr>
          <w:rFonts w:ascii="Arial" w:hAnsi="Arial" w:cs="Arial"/>
          <w:i/>
          <w:iCs/>
          <w:noProof/>
          <w:sz w:val="24"/>
          <w:szCs w:val="24"/>
        </w:rPr>
        <w:t>Services | Titan Environmental Surveys</w:t>
      </w:r>
      <w:r w:rsidRPr="00E8077B">
        <w:rPr>
          <w:rFonts w:ascii="Arial" w:hAnsi="Arial" w:cs="Arial"/>
          <w:noProof/>
          <w:sz w:val="24"/>
          <w:szCs w:val="24"/>
        </w:rPr>
        <w:t>. Available at: http://www.titansurveys.com/services (Accessed: 17 December 2017).</w:t>
      </w:r>
    </w:p>
    <w:p w:rsidR="00E8077B" w:rsidRPr="00E8077B" w:rsidRDefault="00E8077B" w:rsidP="00E8077B">
      <w:pPr>
        <w:widowControl w:val="0"/>
        <w:autoSpaceDE w:val="0"/>
        <w:autoSpaceDN w:val="0"/>
        <w:adjustRightInd w:val="0"/>
        <w:spacing w:line="240" w:lineRule="auto"/>
        <w:rPr>
          <w:rFonts w:ascii="Arial" w:hAnsi="Arial" w:cs="Arial"/>
          <w:noProof/>
          <w:sz w:val="24"/>
          <w:szCs w:val="24"/>
        </w:rPr>
      </w:pPr>
      <w:r w:rsidRPr="00E8077B">
        <w:rPr>
          <w:rFonts w:ascii="Arial" w:hAnsi="Arial" w:cs="Arial"/>
          <w:noProof/>
          <w:sz w:val="24"/>
          <w:szCs w:val="24"/>
        </w:rPr>
        <w:t xml:space="preserve">Uncles, R. J. (2010) ‘Physical properties and processes in the Bristol Channel and Severn Estuary’, </w:t>
      </w:r>
      <w:r w:rsidRPr="00E8077B">
        <w:rPr>
          <w:rFonts w:ascii="Arial" w:hAnsi="Arial" w:cs="Arial"/>
          <w:i/>
          <w:iCs/>
          <w:noProof/>
          <w:sz w:val="24"/>
          <w:szCs w:val="24"/>
        </w:rPr>
        <w:t>Marine Pollution Bulletin</w:t>
      </w:r>
      <w:r w:rsidRPr="00E8077B">
        <w:rPr>
          <w:rFonts w:ascii="Arial" w:hAnsi="Arial" w:cs="Arial"/>
          <w:noProof/>
          <w:sz w:val="24"/>
          <w:szCs w:val="24"/>
        </w:rPr>
        <w:t>. Elsevier Ltd, 61(1–3), pp. 5–20. doi: 10.1016/j.marpolbul.2009.12.010.</w:t>
      </w:r>
    </w:p>
    <w:p w:rsidR="00E8077B" w:rsidRPr="00E8077B" w:rsidRDefault="00E8077B" w:rsidP="00E8077B">
      <w:pPr>
        <w:widowControl w:val="0"/>
        <w:autoSpaceDE w:val="0"/>
        <w:autoSpaceDN w:val="0"/>
        <w:adjustRightInd w:val="0"/>
        <w:spacing w:line="240" w:lineRule="auto"/>
        <w:rPr>
          <w:rFonts w:ascii="Arial" w:hAnsi="Arial" w:cs="Arial"/>
          <w:noProof/>
          <w:sz w:val="24"/>
          <w:szCs w:val="24"/>
        </w:rPr>
      </w:pPr>
      <w:r w:rsidRPr="00E8077B">
        <w:rPr>
          <w:rFonts w:ascii="Arial" w:hAnsi="Arial" w:cs="Arial"/>
          <w:noProof/>
          <w:sz w:val="24"/>
          <w:szCs w:val="24"/>
        </w:rPr>
        <w:t>Welsh Assembly Government (2010) ‘The Welsh Assembly Government Energy Policy Statement - Low Carbon Revolution’.</w:t>
      </w:r>
    </w:p>
    <w:p w:rsidR="00E8077B" w:rsidRPr="00E8077B" w:rsidRDefault="00E8077B" w:rsidP="00E8077B">
      <w:pPr>
        <w:widowControl w:val="0"/>
        <w:autoSpaceDE w:val="0"/>
        <w:autoSpaceDN w:val="0"/>
        <w:adjustRightInd w:val="0"/>
        <w:spacing w:line="240" w:lineRule="auto"/>
        <w:rPr>
          <w:rFonts w:ascii="Arial" w:hAnsi="Arial" w:cs="Arial"/>
          <w:noProof/>
          <w:sz w:val="24"/>
        </w:rPr>
      </w:pPr>
      <w:r w:rsidRPr="00E8077B">
        <w:rPr>
          <w:rFonts w:ascii="Arial" w:hAnsi="Arial" w:cs="Arial"/>
          <w:noProof/>
          <w:sz w:val="24"/>
          <w:szCs w:val="24"/>
        </w:rPr>
        <w:t xml:space="preserve">Willis, M. </w:t>
      </w:r>
      <w:r w:rsidRPr="00E8077B">
        <w:rPr>
          <w:rFonts w:ascii="Arial" w:hAnsi="Arial" w:cs="Arial"/>
          <w:i/>
          <w:iCs/>
          <w:noProof/>
          <w:sz w:val="24"/>
          <w:szCs w:val="24"/>
        </w:rPr>
        <w:t>et al.</w:t>
      </w:r>
      <w:r w:rsidRPr="00E8077B">
        <w:rPr>
          <w:rFonts w:ascii="Arial" w:hAnsi="Arial" w:cs="Arial"/>
          <w:noProof/>
          <w:sz w:val="24"/>
          <w:szCs w:val="24"/>
        </w:rPr>
        <w:t xml:space="preserve"> (2010) ‘Tidal turbine deployment in the Bristol Channel: a case study’, </w:t>
      </w:r>
      <w:r w:rsidRPr="00E8077B">
        <w:rPr>
          <w:rFonts w:ascii="Arial" w:hAnsi="Arial" w:cs="Arial"/>
          <w:i/>
          <w:iCs/>
          <w:noProof/>
          <w:sz w:val="24"/>
          <w:szCs w:val="24"/>
        </w:rPr>
        <w:t>Proceedings of the Institution of Civil Engineers - Energy</w:t>
      </w:r>
      <w:r w:rsidRPr="00E8077B">
        <w:rPr>
          <w:rFonts w:ascii="Arial" w:hAnsi="Arial" w:cs="Arial"/>
          <w:noProof/>
          <w:sz w:val="24"/>
          <w:szCs w:val="24"/>
        </w:rPr>
        <w:t>, 163(3), pp. 93–105. doi: 10.1680/ener.2010.163.3.93.</w:t>
      </w:r>
    </w:p>
    <w:p w:rsidR="0049573D" w:rsidRPr="001774F3" w:rsidRDefault="0049573D" w:rsidP="00E8077B">
      <w:pPr>
        <w:widowControl w:val="0"/>
        <w:autoSpaceDE w:val="0"/>
        <w:autoSpaceDN w:val="0"/>
        <w:adjustRightInd w:val="0"/>
        <w:spacing w:line="240" w:lineRule="auto"/>
        <w:rPr>
          <w:rFonts w:ascii="Arial" w:hAnsi="Arial" w:cs="Arial"/>
          <w:sz w:val="24"/>
          <w:szCs w:val="24"/>
        </w:rPr>
      </w:pPr>
      <w:r>
        <w:rPr>
          <w:rFonts w:ascii="Arial" w:hAnsi="Arial" w:cs="Arial"/>
          <w:sz w:val="24"/>
          <w:szCs w:val="24"/>
        </w:rPr>
        <w:fldChar w:fldCharType="end"/>
      </w:r>
    </w:p>
    <w:p w:rsidR="0049573D" w:rsidRPr="00881A48" w:rsidRDefault="0049573D" w:rsidP="0049573D">
      <w:pPr>
        <w:rPr>
          <w:rFonts w:ascii="Arial" w:hAnsi="Arial" w:cs="Arial"/>
          <w:sz w:val="24"/>
          <w:szCs w:val="24"/>
        </w:rPr>
      </w:pPr>
    </w:p>
    <w:p w:rsidR="00295960" w:rsidRDefault="00295960" w:rsidP="00295960">
      <w:pPr>
        <w:spacing w:before="100" w:beforeAutospacing="1" w:after="100" w:afterAutospacing="1" w:line="240" w:lineRule="auto"/>
        <w:jc w:val="center"/>
        <w:rPr>
          <w:rFonts w:ascii="Arial" w:eastAsia="Times New Roman" w:hAnsi="Arial" w:cs="Arial"/>
          <w:b/>
          <w:bCs/>
          <w:color w:val="000000"/>
          <w:sz w:val="56"/>
          <w:szCs w:val="56"/>
          <w:lang w:eastAsia="en-GB"/>
        </w:rPr>
      </w:pPr>
    </w:p>
    <w:p w:rsidR="00295960" w:rsidRDefault="00295960" w:rsidP="00295960">
      <w:pPr>
        <w:spacing w:before="100" w:beforeAutospacing="1" w:after="100" w:afterAutospacing="1" w:line="240" w:lineRule="auto"/>
        <w:jc w:val="center"/>
        <w:rPr>
          <w:rFonts w:ascii="Arial" w:eastAsia="Times New Roman" w:hAnsi="Arial" w:cs="Arial"/>
          <w:b/>
          <w:bCs/>
          <w:color w:val="000000"/>
          <w:sz w:val="56"/>
          <w:szCs w:val="56"/>
          <w:lang w:eastAsia="en-GB"/>
        </w:rPr>
      </w:pPr>
    </w:p>
    <w:bookmarkEnd w:id="0"/>
    <w:p w:rsidR="00FD4FFB" w:rsidRPr="00C0779B" w:rsidRDefault="00FD4FFB" w:rsidP="00EF7FCE">
      <w:pPr>
        <w:widowControl w:val="0"/>
        <w:autoSpaceDE w:val="0"/>
        <w:autoSpaceDN w:val="0"/>
        <w:adjustRightInd w:val="0"/>
        <w:spacing w:line="240" w:lineRule="auto"/>
      </w:pPr>
    </w:p>
    <w:sectPr w:rsidR="00FD4FFB" w:rsidRPr="00C0779B" w:rsidSect="00101AE7">
      <w:footerReference w:type="default" r:id="rId22"/>
      <w:pgSz w:w="11906" w:h="16838"/>
      <w:pgMar w:top="1440" w:right="1440" w:bottom="1440" w:left="1440" w:header="706" w:footer="706" w:gutter="0"/>
      <w:pgBorders w:offsetFrom="page">
        <w:top w:val="thinThickThinSmallGap" w:sz="24" w:space="24" w:color="0070C0"/>
        <w:left w:val="thinThickThinSmallGap" w:sz="24" w:space="24" w:color="0070C0"/>
        <w:bottom w:val="thinThickThinSmallGap" w:sz="24" w:space="24" w:color="0070C0"/>
        <w:right w:val="thinThickThinSmallGap" w:sz="24" w:space="24" w:color="0070C0"/>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72F76" w:rsidRDefault="00572F76" w:rsidP="00FA1300">
      <w:pPr>
        <w:spacing w:after="0" w:line="240" w:lineRule="auto"/>
      </w:pPr>
      <w:r>
        <w:separator/>
      </w:r>
    </w:p>
  </w:endnote>
  <w:endnote w:type="continuationSeparator" w:id="0">
    <w:p w:rsidR="00572F76" w:rsidRDefault="00572F76" w:rsidP="00FA13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49793690"/>
      <w:docPartObj>
        <w:docPartGallery w:val="Page Numbers (Bottom of Page)"/>
        <w:docPartUnique/>
      </w:docPartObj>
    </w:sdtPr>
    <w:sdtEndPr/>
    <w:sdtContent>
      <w:sdt>
        <w:sdtPr>
          <w:id w:val="-1739325885"/>
          <w:docPartObj>
            <w:docPartGallery w:val="Page Numbers (Top of Page)"/>
            <w:docPartUnique/>
          </w:docPartObj>
        </w:sdtPr>
        <w:sdtEndPr/>
        <w:sdtContent>
          <w:p w:rsidR="00FA1300" w:rsidRDefault="006C0C43" w:rsidP="006C0C43">
            <w:pPr>
              <w:pStyle w:val="Footer"/>
              <w:jc w:val="right"/>
            </w:pPr>
            <w:r>
              <w:t>P</w:t>
            </w:r>
            <w:r w:rsidR="00FA1300">
              <w:t xml:space="preserve">age </w:t>
            </w:r>
            <w:r w:rsidR="00FA1300">
              <w:rPr>
                <w:b/>
                <w:bCs/>
                <w:sz w:val="24"/>
                <w:szCs w:val="24"/>
              </w:rPr>
              <w:fldChar w:fldCharType="begin"/>
            </w:r>
            <w:r w:rsidR="00FA1300">
              <w:rPr>
                <w:b/>
                <w:bCs/>
              </w:rPr>
              <w:instrText xml:space="preserve"> PAGE </w:instrText>
            </w:r>
            <w:r w:rsidR="00FA1300">
              <w:rPr>
                <w:b/>
                <w:bCs/>
                <w:sz w:val="24"/>
                <w:szCs w:val="24"/>
              </w:rPr>
              <w:fldChar w:fldCharType="separate"/>
            </w:r>
            <w:r w:rsidR="00E9523D">
              <w:rPr>
                <w:b/>
                <w:bCs/>
                <w:noProof/>
              </w:rPr>
              <w:t>14</w:t>
            </w:r>
            <w:r w:rsidR="00FA1300">
              <w:rPr>
                <w:b/>
                <w:bCs/>
                <w:sz w:val="24"/>
                <w:szCs w:val="24"/>
              </w:rPr>
              <w:fldChar w:fldCharType="end"/>
            </w:r>
            <w:r w:rsidR="00FA1300">
              <w:t xml:space="preserve"> of </w:t>
            </w:r>
            <w:r w:rsidR="00FA1300">
              <w:rPr>
                <w:b/>
                <w:bCs/>
                <w:sz w:val="24"/>
                <w:szCs w:val="24"/>
              </w:rPr>
              <w:fldChar w:fldCharType="begin"/>
            </w:r>
            <w:r w:rsidR="00FA1300">
              <w:rPr>
                <w:b/>
                <w:bCs/>
              </w:rPr>
              <w:instrText xml:space="preserve"> NUMPAGES  </w:instrText>
            </w:r>
            <w:r w:rsidR="00FA1300">
              <w:rPr>
                <w:b/>
                <w:bCs/>
                <w:sz w:val="24"/>
                <w:szCs w:val="24"/>
              </w:rPr>
              <w:fldChar w:fldCharType="separate"/>
            </w:r>
            <w:r w:rsidR="00E9523D">
              <w:rPr>
                <w:b/>
                <w:bCs/>
                <w:noProof/>
              </w:rPr>
              <w:t>15</w:t>
            </w:r>
            <w:r w:rsidR="00FA1300">
              <w:rPr>
                <w:b/>
                <w:bCs/>
                <w:sz w:val="24"/>
                <w:szCs w:val="24"/>
              </w:rPr>
              <w:fldChar w:fldCharType="end"/>
            </w:r>
          </w:p>
        </w:sdtContent>
      </w:sdt>
    </w:sdtContent>
  </w:sdt>
  <w:p w:rsidR="00FA1300" w:rsidRDefault="00FA130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72F76" w:rsidRDefault="00572F76" w:rsidP="00FA1300">
      <w:pPr>
        <w:spacing w:after="0" w:line="240" w:lineRule="auto"/>
      </w:pPr>
      <w:r>
        <w:separator/>
      </w:r>
    </w:p>
  </w:footnote>
  <w:footnote w:type="continuationSeparator" w:id="0">
    <w:p w:rsidR="00572F76" w:rsidRDefault="00572F76" w:rsidP="00FA130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AD56E3"/>
    <w:multiLevelType w:val="hybridMultilevel"/>
    <w:tmpl w:val="B4E42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46024D"/>
    <w:multiLevelType w:val="multilevel"/>
    <w:tmpl w:val="3320A93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2">
    <w:nsid w:val="0B6960AB"/>
    <w:multiLevelType w:val="multilevel"/>
    <w:tmpl w:val="7EBEA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0BD06BDC"/>
    <w:multiLevelType w:val="hybridMultilevel"/>
    <w:tmpl w:val="40D0FD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1AD2974"/>
    <w:multiLevelType w:val="hybridMultilevel"/>
    <w:tmpl w:val="29B0B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4FE6FBF"/>
    <w:multiLevelType w:val="multilevel"/>
    <w:tmpl w:val="7108A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2662398F"/>
    <w:multiLevelType w:val="multilevel"/>
    <w:tmpl w:val="3320A93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7">
    <w:nsid w:val="2D6B2EF6"/>
    <w:multiLevelType w:val="hybridMultilevel"/>
    <w:tmpl w:val="BEE87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E1B0725"/>
    <w:multiLevelType w:val="hybridMultilevel"/>
    <w:tmpl w:val="47CE265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14B3EE0"/>
    <w:multiLevelType w:val="multilevel"/>
    <w:tmpl w:val="B9C42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336733A9"/>
    <w:multiLevelType w:val="hybridMultilevel"/>
    <w:tmpl w:val="5B7626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4183D26"/>
    <w:multiLevelType w:val="hybridMultilevel"/>
    <w:tmpl w:val="73340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BD23294"/>
    <w:multiLevelType w:val="multilevel"/>
    <w:tmpl w:val="413E64EA"/>
    <w:lvl w:ilvl="0">
      <w:start w:val="1"/>
      <w:numFmt w:val="decimal"/>
      <w:lvlText w:val="%1."/>
      <w:lvlJc w:val="left"/>
      <w:pPr>
        <w:ind w:left="810" w:hanging="360"/>
      </w:pPr>
      <w:rPr>
        <w:rFonts w:hint="default"/>
      </w:rPr>
    </w:lvl>
    <w:lvl w:ilvl="1">
      <w:start w:val="1"/>
      <w:numFmt w:val="decimal"/>
      <w:isLgl/>
      <w:lvlText w:val="%1.%2."/>
      <w:lvlJc w:val="left"/>
      <w:pPr>
        <w:ind w:left="1530" w:hanging="720"/>
      </w:pPr>
      <w:rPr>
        <w:rFonts w:hint="default"/>
      </w:rPr>
    </w:lvl>
    <w:lvl w:ilvl="2">
      <w:start w:val="1"/>
      <w:numFmt w:val="decimal"/>
      <w:isLgl/>
      <w:lvlText w:val="%1.%2.%3."/>
      <w:lvlJc w:val="left"/>
      <w:pPr>
        <w:ind w:left="1890" w:hanging="720"/>
      </w:pPr>
      <w:rPr>
        <w:rFonts w:hint="default"/>
      </w:rPr>
    </w:lvl>
    <w:lvl w:ilvl="3">
      <w:start w:val="1"/>
      <w:numFmt w:val="decimal"/>
      <w:isLgl/>
      <w:lvlText w:val="%1.%2.%3.%4."/>
      <w:lvlJc w:val="left"/>
      <w:pPr>
        <w:ind w:left="2610" w:hanging="1080"/>
      </w:pPr>
      <w:rPr>
        <w:rFonts w:hint="default"/>
      </w:rPr>
    </w:lvl>
    <w:lvl w:ilvl="4">
      <w:start w:val="1"/>
      <w:numFmt w:val="decimal"/>
      <w:isLgl/>
      <w:lvlText w:val="%1.%2.%3.%4.%5."/>
      <w:lvlJc w:val="left"/>
      <w:pPr>
        <w:ind w:left="3330" w:hanging="1440"/>
      </w:pPr>
      <w:rPr>
        <w:rFonts w:hint="default"/>
      </w:rPr>
    </w:lvl>
    <w:lvl w:ilvl="5">
      <w:start w:val="1"/>
      <w:numFmt w:val="decimal"/>
      <w:isLgl/>
      <w:lvlText w:val="%1.%2.%3.%4.%5.%6."/>
      <w:lvlJc w:val="left"/>
      <w:pPr>
        <w:ind w:left="3690" w:hanging="1440"/>
      </w:pPr>
      <w:rPr>
        <w:rFonts w:hint="default"/>
      </w:rPr>
    </w:lvl>
    <w:lvl w:ilvl="6">
      <w:start w:val="1"/>
      <w:numFmt w:val="decimal"/>
      <w:isLgl/>
      <w:lvlText w:val="%1.%2.%3.%4.%5.%6.%7."/>
      <w:lvlJc w:val="left"/>
      <w:pPr>
        <w:ind w:left="4410" w:hanging="1800"/>
      </w:pPr>
      <w:rPr>
        <w:rFonts w:hint="default"/>
      </w:rPr>
    </w:lvl>
    <w:lvl w:ilvl="7">
      <w:start w:val="1"/>
      <w:numFmt w:val="decimal"/>
      <w:isLgl/>
      <w:lvlText w:val="%1.%2.%3.%4.%5.%6.%7.%8."/>
      <w:lvlJc w:val="left"/>
      <w:pPr>
        <w:ind w:left="5130" w:hanging="2160"/>
      </w:pPr>
      <w:rPr>
        <w:rFonts w:hint="default"/>
      </w:rPr>
    </w:lvl>
    <w:lvl w:ilvl="8">
      <w:start w:val="1"/>
      <w:numFmt w:val="decimal"/>
      <w:isLgl/>
      <w:lvlText w:val="%1.%2.%3.%4.%5.%6.%7.%8.%9."/>
      <w:lvlJc w:val="left"/>
      <w:pPr>
        <w:ind w:left="5490" w:hanging="2160"/>
      </w:pPr>
      <w:rPr>
        <w:rFonts w:hint="default"/>
      </w:rPr>
    </w:lvl>
  </w:abstractNum>
  <w:abstractNum w:abstractNumId="13">
    <w:nsid w:val="3BE50A0E"/>
    <w:multiLevelType w:val="hybridMultilevel"/>
    <w:tmpl w:val="F3967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F9A4079"/>
    <w:multiLevelType w:val="hybridMultilevel"/>
    <w:tmpl w:val="999687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1A232A9"/>
    <w:multiLevelType w:val="hybridMultilevel"/>
    <w:tmpl w:val="47CE265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AA031D5"/>
    <w:multiLevelType w:val="hybridMultilevel"/>
    <w:tmpl w:val="345647F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4B8978A0"/>
    <w:multiLevelType w:val="hybridMultilevel"/>
    <w:tmpl w:val="256863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5085C90"/>
    <w:multiLevelType w:val="multilevel"/>
    <w:tmpl w:val="3320A93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19">
    <w:nsid w:val="5E4D07F4"/>
    <w:multiLevelType w:val="multilevel"/>
    <w:tmpl w:val="8C60C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600561F9"/>
    <w:multiLevelType w:val="multilevel"/>
    <w:tmpl w:val="3320A93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21">
    <w:nsid w:val="62982417"/>
    <w:multiLevelType w:val="hybridMultilevel"/>
    <w:tmpl w:val="81FE7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6080828"/>
    <w:multiLevelType w:val="hybridMultilevel"/>
    <w:tmpl w:val="0C8A7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7450706"/>
    <w:multiLevelType w:val="hybridMultilevel"/>
    <w:tmpl w:val="E74CDA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B6B2D1F"/>
    <w:multiLevelType w:val="hybridMultilevel"/>
    <w:tmpl w:val="531E1212"/>
    <w:lvl w:ilvl="0" w:tplc="08090001">
      <w:start w:val="1"/>
      <w:numFmt w:val="bullet"/>
      <w:lvlText w:val=""/>
      <w:lvlJc w:val="left"/>
      <w:pPr>
        <w:ind w:left="855" w:hanging="360"/>
      </w:pPr>
      <w:rPr>
        <w:rFonts w:ascii="Symbol" w:hAnsi="Symbo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25">
    <w:nsid w:val="71B61435"/>
    <w:multiLevelType w:val="hybridMultilevel"/>
    <w:tmpl w:val="7CF6883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5755583"/>
    <w:multiLevelType w:val="hybridMultilevel"/>
    <w:tmpl w:val="75747CAE"/>
    <w:lvl w:ilvl="0" w:tplc="4962885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nsid w:val="7A6B2ECB"/>
    <w:multiLevelType w:val="hybridMultilevel"/>
    <w:tmpl w:val="5EE4B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E892D19"/>
    <w:multiLevelType w:val="hybridMultilevel"/>
    <w:tmpl w:val="C3B2162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9"/>
  </w:num>
  <w:num w:numId="2">
    <w:abstractNumId w:val="2"/>
  </w:num>
  <w:num w:numId="3">
    <w:abstractNumId w:val="9"/>
  </w:num>
  <w:num w:numId="4">
    <w:abstractNumId w:val="5"/>
  </w:num>
  <w:num w:numId="5">
    <w:abstractNumId w:val="21"/>
  </w:num>
  <w:num w:numId="6">
    <w:abstractNumId w:val="7"/>
  </w:num>
  <w:num w:numId="7">
    <w:abstractNumId w:val="13"/>
  </w:num>
  <w:num w:numId="8">
    <w:abstractNumId w:val="0"/>
  </w:num>
  <w:num w:numId="9">
    <w:abstractNumId w:val="11"/>
  </w:num>
  <w:num w:numId="10">
    <w:abstractNumId w:val="4"/>
  </w:num>
  <w:num w:numId="11">
    <w:abstractNumId w:val="24"/>
  </w:num>
  <w:num w:numId="12">
    <w:abstractNumId w:val="22"/>
  </w:num>
  <w:num w:numId="13">
    <w:abstractNumId w:val="27"/>
  </w:num>
  <w:num w:numId="14">
    <w:abstractNumId w:val="12"/>
  </w:num>
  <w:num w:numId="15">
    <w:abstractNumId w:val="25"/>
  </w:num>
  <w:num w:numId="16">
    <w:abstractNumId w:val="23"/>
  </w:num>
  <w:num w:numId="17">
    <w:abstractNumId w:val="10"/>
  </w:num>
  <w:num w:numId="18">
    <w:abstractNumId w:val="17"/>
  </w:num>
  <w:num w:numId="19">
    <w:abstractNumId w:val="26"/>
  </w:num>
  <w:num w:numId="20">
    <w:abstractNumId w:val="8"/>
  </w:num>
  <w:num w:numId="21">
    <w:abstractNumId w:val="3"/>
  </w:num>
  <w:num w:numId="22">
    <w:abstractNumId w:val="28"/>
  </w:num>
  <w:num w:numId="23">
    <w:abstractNumId w:val="20"/>
  </w:num>
  <w:num w:numId="24">
    <w:abstractNumId w:val="1"/>
  </w:num>
  <w:num w:numId="25">
    <w:abstractNumId w:val="6"/>
  </w:num>
  <w:num w:numId="26">
    <w:abstractNumId w:val="18"/>
  </w:num>
  <w:num w:numId="27">
    <w:abstractNumId w:val="14"/>
  </w:num>
  <w:num w:numId="28">
    <w:abstractNumId w:val="16"/>
  </w:num>
  <w:num w:numId="2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4123C"/>
    <w:rsid w:val="00002EC1"/>
    <w:rsid w:val="00003556"/>
    <w:rsid w:val="000035C5"/>
    <w:rsid w:val="00004A03"/>
    <w:rsid w:val="0000720D"/>
    <w:rsid w:val="00015662"/>
    <w:rsid w:val="00023FE9"/>
    <w:rsid w:val="000318C2"/>
    <w:rsid w:val="00040B19"/>
    <w:rsid w:val="00041BD9"/>
    <w:rsid w:val="00041E40"/>
    <w:rsid w:val="00042874"/>
    <w:rsid w:val="00047524"/>
    <w:rsid w:val="00050E00"/>
    <w:rsid w:val="00052644"/>
    <w:rsid w:val="00052B75"/>
    <w:rsid w:val="00055AA5"/>
    <w:rsid w:val="00057B8D"/>
    <w:rsid w:val="00061DE9"/>
    <w:rsid w:val="0006457F"/>
    <w:rsid w:val="00066636"/>
    <w:rsid w:val="00071617"/>
    <w:rsid w:val="000746E7"/>
    <w:rsid w:val="0008024B"/>
    <w:rsid w:val="000808F9"/>
    <w:rsid w:val="00082116"/>
    <w:rsid w:val="000822EE"/>
    <w:rsid w:val="00095106"/>
    <w:rsid w:val="000A1D1A"/>
    <w:rsid w:val="000A360C"/>
    <w:rsid w:val="000A3AB3"/>
    <w:rsid w:val="000A54D0"/>
    <w:rsid w:val="000A645D"/>
    <w:rsid w:val="000B03EE"/>
    <w:rsid w:val="000B78A0"/>
    <w:rsid w:val="000C522D"/>
    <w:rsid w:val="000D1527"/>
    <w:rsid w:val="000E49AB"/>
    <w:rsid w:val="000E5264"/>
    <w:rsid w:val="000F0338"/>
    <w:rsid w:val="000F4640"/>
    <w:rsid w:val="000F46FB"/>
    <w:rsid w:val="000F519C"/>
    <w:rsid w:val="000F7315"/>
    <w:rsid w:val="00101AE7"/>
    <w:rsid w:val="00102F0D"/>
    <w:rsid w:val="00106DF6"/>
    <w:rsid w:val="00106E6C"/>
    <w:rsid w:val="00111C96"/>
    <w:rsid w:val="00112306"/>
    <w:rsid w:val="00115D43"/>
    <w:rsid w:val="001164C7"/>
    <w:rsid w:val="001216D4"/>
    <w:rsid w:val="001231BF"/>
    <w:rsid w:val="001266E6"/>
    <w:rsid w:val="001277BA"/>
    <w:rsid w:val="00127C3A"/>
    <w:rsid w:val="00131773"/>
    <w:rsid w:val="00134DA4"/>
    <w:rsid w:val="00136EB3"/>
    <w:rsid w:val="001371DE"/>
    <w:rsid w:val="00137FDC"/>
    <w:rsid w:val="00140373"/>
    <w:rsid w:val="00140961"/>
    <w:rsid w:val="0014123C"/>
    <w:rsid w:val="00146011"/>
    <w:rsid w:val="00146181"/>
    <w:rsid w:val="0014673E"/>
    <w:rsid w:val="00153DB6"/>
    <w:rsid w:val="001651D0"/>
    <w:rsid w:val="00167705"/>
    <w:rsid w:val="001737B0"/>
    <w:rsid w:val="00186536"/>
    <w:rsid w:val="0019347A"/>
    <w:rsid w:val="001965EC"/>
    <w:rsid w:val="00197A49"/>
    <w:rsid w:val="001A0680"/>
    <w:rsid w:val="001A0967"/>
    <w:rsid w:val="001A2F4F"/>
    <w:rsid w:val="001A56CA"/>
    <w:rsid w:val="001A5ACD"/>
    <w:rsid w:val="001B24A8"/>
    <w:rsid w:val="001B4296"/>
    <w:rsid w:val="001C18A1"/>
    <w:rsid w:val="001C1C7F"/>
    <w:rsid w:val="001C2C3D"/>
    <w:rsid w:val="001D231E"/>
    <w:rsid w:val="001D3262"/>
    <w:rsid w:val="001E0BBB"/>
    <w:rsid w:val="001E24AA"/>
    <w:rsid w:val="001E4DE4"/>
    <w:rsid w:val="001E7725"/>
    <w:rsid w:val="001F29D1"/>
    <w:rsid w:val="001F410D"/>
    <w:rsid w:val="001F46AA"/>
    <w:rsid w:val="001F6EEB"/>
    <w:rsid w:val="00202BF8"/>
    <w:rsid w:val="0020300B"/>
    <w:rsid w:val="002030ED"/>
    <w:rsid w:val="0020782D"/>
    <w:rsid w:val="002108B7"/>
    <w:rsid w:val="00212589"/>
    <w:rsid w:val="00214192"/>
    <w:rsid w:val="00214DF3"/>
    <w:rsid w:val="00221FF4"/>
    <w:rsid w:val="0022488E"/>
    <w:rsid w:val="00231A06"/>
    <w:rsid w:val="00233364"/>
    <w:rsid w:val="00241842"/>
    <w:rsid w:val="0024342F"/>
    <w:rsid w:val="00243BF7"/>
    <w:rsid w:val="00243E98"/>
    <w:rsid w:val="00245203"/>
    <w:rsid w:val="00245C4F"/>
    <w:rsid w:val="0025368C"/>
    <w:rsid w:val="0025798D"/>
    <w:rsid w:val="002602F5"/>
    <w:rsid w:val="00267F54"/>
    <w:rsid w:val="0027416C"/>
    <w:rsid w:val="002747F7"/>
    <w:rsid w:val="00283CDF"/>
    <w:rsid w:val="00292D65"/>
    <w:rsid w:val="00292D9F"/>
    <w:rsid w:val="00295960"/>
    <w:rsid w:val="002A5314"/>
    <w:rsid w:val="002A641B"/>
    <w:rsid w:val="002B25F5"/>
    <w:rsid w:val="002B299D"/>
    <w:rsid w:val="002B527B"/>
    <w:rsid w:val="002B793E"/>
    <w:rsid w:val="002C1DCE"/>
    <w:rsid w:val="002C4753"/>
    <w:rsid w:val="002C51AB"/>
    <w:rsid w:val="002D121C"/>
    <w:rsid w:val="002D209F"/>
    <w:rsid w:val="002D3DCF"/>
    <w:rsid w:val="002E5560"/>
    <w:rsid w:val="002F7951"/>
    <w:rsid w:val="00300E70"/>
    <w:rsid w:val="003022C8"/>
    <w:rsid w:val="00303D46"/>
    <w:rsid w:val="003126B6"/>
    <w:rsid w:val="003142C6"/>
    <w:rsid w:val="003143F2"/>
    <w:rsid w:val="00315A94"/>
    <w:rsid w:val="003267C1"/>
    <w:rsid w:val="003304CB"/>
    <w:rsid w:val="00333432"/>
    <w:rsid w:val="00333BCB"/>
    <w:rsid w:val="00342C3D"/>
    <w:rsid w:val="00342E50"/>
    <w:rsid w:val="0035012D"/>
    <w:rsid w:val="00352711"/>
    <w:rsid w:val="00352D84"/>
    <w:rsid w:val="00353583"/>
    <w:rsid w:val="00355CA5"/>
    <w:rsid w:val="00356C7A"/>
    <w:rsid w:val="00357DBD"/>
    <w:rsid w:val="0036762A"/>
    <w:rsid w:val="003723F4"/>
    <w:rsid w:val="0037278F"/>
    <w:rsid w:val="00374D0A"/>
    <w:rsid w:val="00382D20"/>
    <w:rsid w:val="003861BC"/>
    <w:rsid w:val="00386852"/>
    <w:rsid w:val="00392FB7"/>
    <w:rsid w:val="00393167"/>
    <w:rsid w:val="00395C35"/>
    <w:rsid w:val="003A156D"/>
    <w:rsid w:val="003A37BB"/>
    <w:rsid w:val="003A5343"/>
    <w:rsid w:val="003A61A8"/>
    <w:rsid w:val="003A650A"/>
    <w:rsid w:val="003A7F79"/>
    <w:rsid w:val="003B2C15"/>
    <w:rsid w:val="003B2E52"/>
    <w:rsid w:val="003B32D0"/>
    <w:rsid w:val="003C1B75"/>
    <w:rsid w:val="003C3979"/>
    <w:rsid w:val="003C5125"/>
    <w:rsid w:val="003C5E85"/>
    <w:rsid w:val="003C70EE"/>
    <w:rsid w:val="003D1606"/>
    <w:rsid w:val="003D576F"/>
    <w:rsid w:val="003D5D4D"/>
    <w:rsid w:val="003D5DC5"/>
    <w:rsid w:val="003E01C6"/>
    <w:rsid w:val="003E29AF"/>
    <w:rsid w:val="003E657A"/>
    <w:rsid w:val="003E7269"/>
    <w:rsid w:val="003F0089"/>
    <w:rsid w:val="003F5191"/>
    <w:rsid w:val="003F5204"/>
    <w:rsid w:val="003F5858"/>
    <w:rsid w:val="00410A33"/>
    <w:rsid w:val="004134DC"/>
    <w:rsid w:val="004136F4"/>
    <w:rsid w:val="00415FB8"/>
    <w:rsid w:val="004164B5"/>
    <w:rsid w:val="004201F9"/>
    <w:rsid w:val="0042179F"/>
    <w:rsid w:val="00421BBF"/>
    <w:rsid w:val="00431E8A"/>
    <w:rsid w:val="004321BA"/>
    <w:rsid w:val="004327B0"/>
    <w:rsid w:val="00432BBB"/>
    <w:rsid w:val="00436DEB"/>
    <w:rsid w:val="004402FE"/>
    <w:rsid w:val="00440E26"/>
    <w:rsid w:val="004453FD"/>
    <w:rsid w:val="00447081"/>
    <w:rsid w:val="0044718B"/>
    <w:rsid w:val="00456050"/>
    <w:rsid w:val="00463FF1"/>
    <w:rsid w:val="00465778"/>
    <w:rsid w:val="00465E20"/>
    <w:rsid w:val="004678BA"/>
    <w:rsid w:val="00474786"/>
    <w:rsid w:val="004836FA"/>
    <w:rsid w:val="0048390D"/>
    <w:rsid w:val="00487E86"/>
    <w:rsid w:val="00491209"/>
    <w:rsid w:val="00494261"/>
    <w:rsid w:val="0049573D"/>
    <w:rsid w:val="004972A8"/>
    <w:rsid w:val="004A1127"/>
    <w:rsid w:val="004B042C"/>
    <w:rsid w:val="004B107C"/>
    <w:rsid w:val="004B27D3"/>
    <w:rsid w:val="004B5177"/>
    <w:rsid w:val="004C1179"/>
    <w:rsid w:val="004C29B3"/>
    <w:rsid w:val="004C5DBE"/>
    <w:rsid w:val="004C7723"/>
    <w:rsid w:val="004D450A"/>
    <w:rsid w:val="004D64CC"/>
    <w:rsid w:val="004E1AC4"/>
    <w:rsid w:val="004E33E8"/>
    <w:rsid w:val="004E4359"/>
    <w:rsid w:val="004E64F3"/>
    <w:rsid w:val="004E6679"/>
    <w:rsid w:val="004E6B2C"/>
    <w:rsid w:val="004F1491"/>
    <w:rsid w:val="004F2635"/>
    <w:rsid w:val="004F2F01"/>
    <w:rsid w:val="004F3103"/>
    <w:rsid w:val="005021AC"/>
    <w:rsid w:val="00504FCC"/>
    <w:rsid w:val="0050716F"/>
    <w:rsid w:val="0051779E"/>
    <w:rsid w:val="00520B3C"/>
    <w:rsid w:val="005242E8"/>
    <w:rsid w:val="00532A2D"/>
    <w:rsid w:val="005333B7"/>
    <w:rsid w:val="00535911"/>
    <w:rsid w:val="00537ADB"/>
    <w:rsid w:val="005440DE"/>
    <w:rsid w:val="00546759"/>
    <w:rsid w:val="00550F28"/>
    <w:rsid w:val="00555B7A"/>
    <w:rsid w:val="00565FED"/>
    <w:rsid w:val="00566A88"/>
    <w:rsid w:val="00572F76"/>
    <w:rsid w:val="00573BDE"/>
    <w:rsid w:val="0058140D"/>
    <w:rsid w:val="005814E2"/>
    <w:rsid w:val="00581CD8"/>
    <w:rsid w:val="005866A4"/>
    <w:rsid w:val="00586DC2"/>
    <w:rsid w:val="0059313A"/>
    <w:rsid w:val="00597CAB"/>
    <w:rsid w:val="005A20C8"/>
    <w:rsid w:val="005B4385"/>
    <w:rsid w:val="005B657F"/>
    <w:rsid w:val="005B72AF"/>
    <w:rsid w:val="005B79CE"/>
    <w:rsid w:val="005C098A"/>
    <w:rsid w:val="005D111D"/>
    <w:rsid w:val="005D3F38"/>
    <w:rsid w:val="005D48DB"/>
    <w:rsid w:val="005D4C83"/>
    <w:rsid w:val="005D524D"/>
    <w:rsid w:val="005D70DA"/>
    <w:rsid w:val="005E5AAC"/>
    <w:rsid w:val="005E618D"/>
    <w:rsid w:val="005F0DCD"/>
    <w:rsid w:val="00613281"/>
    <w:rsid w:val="006164A9"/>
    <w:rsid w:val="00622835"/>
    <w:rsid w:val="00624A54"/>
    <w:rsid w:val="00625CC9"/>
    <w:rsid w:val="00630196"/>
    <w:rsid w:val="00632CED"/>
    <w:rsid w:val="006339FF"/>
    <w:rsid w:val="00633DAA"/>
    <w:rsid w:val="006361C6"/>
    <w:rsid w:val="0063637E"/>
    <w:rsid w:val="006366D1"/>
    <w:rsid w:val="006367D9"/>
    <w:rsid w:val="00640B09"/>
    <w:rsid w:val="00644D9D"/>
    <w:rsid w:val="0064681F"/>
    <w:rsid w:val="0065122B"/>
    <w:rsid w:val="0065179B"/>
    <w:rsid w:val="006568BF"/>
    <w:rsid w:val="00657CFC"/>
    <w:rsid w:val="00657E06"/>
    <w:rsid w:val="0066214F"/>
    <w:rsid w:val="006642D3"/>
    <w:rsid w:val="00664D82"/>
    <w:rsid w:val="006702C3"/>
    <w:rsid w:val="006756C8"/>
    <w:rsid w:val="00676104"/>
    <w:rsid w:val="00681E44"/>
    <w:rsid w:val="00684D0D"/>
    <w:rsid w:val="00685FF7"/>
    <w:rsid w:val="00686408"/>
    <w:rsid w:val="006877FE"/>
    <w:rsid w:val="006879D5"/>
    <w:rsid w:val="00691F48"/>
    <w:rsid w:val="00695F1A"/>
    <w:rsid w:val="00696396"/>
    <w:rsid w:val="006A5F5B"/>
    <w:rsid w:val="006A657C"/>
    <w:rsid w:val="006A6E30"/>
    <w:rsid w:val="006B0131"/>
    <w:rsid w:val="006B3F24"/>
    <w:rsid w:val="006B5148"/>
    <w:rsid w:val="006C0C43"/>
    <w:rsid w:val="006C7290"/>
    <w:rsid w:val="006C7DC0"/>
    <w:rsid w:val="006D3589"/>
    <w:rsid w:val="006D3767"/>
    <w:rsid w:val="006D6B13"/>
    <w:rsid w:val="006E4E58"/>
    <w:rsid w:val="006F38A2"/>
    <w:rsid w:val="006F398D"/>
    <w:rsid w:val="006F49B7"/>
    <w:rsid w:val="006F6946"/>
    <w:rsid w:val="006F7D39"/>
    <w:rsid w:val="007002C1"/>
    <w:rsid w:val="00700DB2"/>
    <w:rsid w:val="007049BD"/>
    <w:rsid w:val="007111BD"/>
    <w:rsid w:val="00711984"/>
    <w:rsid w:val="007146D9"/>
    <w:rsid w:val="00717988"/>
    <w:rsid w:val="00721D2B"/>
    <w:rsid w:val="00727188"/>
    <w:rsid w:val="0073016B"/>
    <w:rsid w:val="007307CB"/>
    <w:rsid w:val="00731605"/>
    <w:rsid w:val="00734AF2"/>
    <w:rsid w:val="00736D7F"/>
    <w:rsid w:val="00736FA7"/>
    <w:rsid w:val="00740A36"/>
    <w:rsid w:val="00745809"/>
    <w:rsid w:val="007600B1"/>
    <w:rsid w:val="00766EB4"/>
    <w:rsid w:val="00767F1F"/>
    <w:rsid w:val="007704B6"/>
    <w:rsid w:val="00770B33"/>
    <w:rsid w:val="007714E4"/>
    <w:rsid w:val="007738B6"/>
    <w:rsid w:val="007743D2"/>
    <w:rsid w:val="007765EC"/>
    <w:rsid w:val="00781632"/>
    <w:rsid w:val="00783348"/>
    <w:rsid w:val="00783C13"/>
    <w:rsid w:val="00785BD9"/>
    <w:rsid w:val="00792A66"/>
    <w:rsid w:val="00793C8E"/>
    <w:rsid w:val="00793FD0"/>
    <w:rsid w:val="007955EC"/>
    <w:rsid w:val="007A28EA"/>
    <w:rsid w:val="007A451C"/>
    <w:rsid w:val="007A7188"/>
    <w:rsid w:val="007A762D"/>
    <w:rsid w:val="007B361C"/>
    <w:rsid w:val="007B5A98"/>
    <w:rsid w:val="007C1D18"/>
    <w:rsid w:val="007C40E3"/>
    <w:rsid w:val="007C7E21"/>
    <w:rsid w:val="007D126E"/>
    <w:rsid w:val="007D270A"/>
    <w:rsid w:val="007D6F8D"/>
    <w:rsid w:val="007E0906"/>
    <w:rsid w:val="007E33B1"/>
    <w:rsid w:val="007E48EA"/>
    <w:rsid w:val="007F27CA"/>
    <w:rsid w:val="007F45E5"/>
    <w:rsid w:val="008004BA"/>
    <w:rsid w:val="008024E6"/>
    <w:rsid w:val="008025B1"/>
    <w:rsid w:val="00804C90"/>
    <w:rsid w:val="00806C20"/>
    <w:rsid w:val="00811382"/>
    <w:rsid w:val="008158E2"/>
    <w:rsid w:val="00820A85"/>
    <w:rsid w:val="00820BE6"/>
    <w:rsid w:val="008245D6"/>
    <w:rsid w:val="00831F09"/>
    <w:rsid w:val="008321DF"/>
    <w:rsid w:val="00836085"/>
    <w:rsid w:val="0083633D"/>
    <w:rsid w:val="00844C7F"/>
    <w:rsid w:val="00851A48"/>
    <w:rsid w:val="00852BAD"/>
    <w:rsid w:val="008535FC"/>
    <w:rsid w:val="00856411"/>
    <w:rsid w:val="00862E8B"/>
    <w:rsid w:val="00863B63"/>
    <w:rsid w:val="008664DB"/>
    <w:rsid w:val="008700D1"/>
    <w:rsid w:val="00875EAC"/>
    <w:rsid w:val="0088138A"/>
    <w:rsid w:val="00881647"/>
    <w:rsid w:val="00882BC4"/>
    <w:rsid w:val="00883275"/>
    <w:rsid w:val="008913BA"/>
    <w:rsid w:val="00891B6B"/>
    <w:rsid w:val="00892679"/>
    <w:rsid w:val="00893010"/>
    <w:rsid w:val="008944C0"/>
    <w:rsid w:val="008A3FBF"/>
    <w:rsid w:val="008B1042"/>
    <w:rsid w:val="008B10A9"/>
    <w:rsid w:val="008B2947"/>
    <w:rsid w:val="008B3FAA"/>
    <w:rsid w:val="008B4EEB"/>
    <w:rsid w:val="008C105C"/>
    <w:rsid w:val="008C1D1E"/>
    <w:rsid w:val="008C33D5"/>
    <w:rsid w:val="008C3E3A"/>
    <w:rsid w:val="008C444B"/>
    <w:rsid w:val="008D3547"/>
    <w:rsid w:val="008D5F28"/>
    <w:rsid w:val="008E40F7"/>
    <w:rsid w:val="008E50D5"/>
    <w:rsid w:val="008F2613"/>
    <w:rsid w:val="008F777E"/>
    <w:rsid w:val="009000D3"/>
    <w:rsid w:val="009051D1"/>
    <w:rsid w:val="009116B6"/>
    <w:rsid w:val="00912C4B"/>
    <w:rsid w:val="0092535D"/>
    <w:rsid w:val="00936568"/>
    <w:rsid w:val="00937F2D"/>
    <w:rsid w:val="009405A0"/>
    <w:rsid w:val="00940BCB"/>
    <w:rsid w:val="009429DD"/>
    <w:rsid w:val="00956CB1"/>
    <w:rsid w:val="00961D55"/>
    <w:rsid w:val="009734FB"/>
    <w:rsid w:val="00973BC0"/>
    <w:rsid w:val="00980CBB"/>
    <w:rsid w:val="009815AF"/>
    <w:rsid w:val="00983F58"/>
    <w:rsid w:val="0098429C"/>
    <w:rsid w:val="00984552"/>
    <w:rsid w:val="00986FD8"/>
    <w:rsid w:val="00993A43"/>
    <w:rsid w:val="00994C9E"/>
    <w:rsid w:val="0099511F"/>
    <w:rsid w:val="00995AA0"/>
    <w:rsid w:val="009A1C59"/>
    <w:rsid w:val="009A78AB"/>
    <w:rsid w:val="009B1A52"/>
    <w:rsid w:val="009B40DC"/>
    <w:rsid w:val="009B755D"/>
    <w:rsid w:val="009C0568"/>
    <w:rsid w:val="009C13AD"/>
    <w:rsid w:val="009C23B2"/>
    <w:rsid w:val="009C45B8"/>
    <w:rsid w:val="009C4EC2"/>
    <w:rsid w:val="009C56BF"/>
    <w:rsid w:val="009C785C"/>
    <w:rsid w:val="009D178A"/>
    <w:rsid w:val="009D19EF"/>
    <w:rsid w:val="009D2A85"/>
    <w:rsid w:val="009D54C6"/>
    <w:rsid w:val="009D5A99"/>
    <w:rsid w:val="009D5B64"/>
    <w:rsid w:val="009D73F9"/>
    <w:rsid w:val="009D7A05"/>
    <w:rsid w:val="009E0495"/>
    <w:rsid w:val="009E59D8"/>
    <w:rsid w:val="009E5F02"/>
    <w:rsid w:val="009F411E"/>
    <w:rsid w:val="009F5B0A"/>
    <w:rsid w:val="00A00470"/>
    <w:rsid w:val="00A010AE"/>
    <w:rsid w:val="00A01110"/>
    <w:rsid w:val="00A01B1C"/>
    <w:rsid w:val="00A01E8B"/>
    <w:rsid w:val="00A037FD"/>
    <w:rsid w:val="00A03CDF"/>
    <w:rsid w:val="00A058A4"/>
    <w:rsid w:val="00A066CC"/>
    <w:rsid w:val="00A066D0"/>
    <w:rsid w:val="00A10FDD"/>
    <w:rsid w:val="00A1226B"/>
    <w:rsid w:val="00A16848"/>
    <w:rsid w:val="00A23958"/>
    <w:rsid w:val="00A24C95"/>
    <w:rsid w:val="00A2788A"/>
    <w:rsid w:val="00A3083E"/>
    <w:rsid w:val="00A3723E"/>
    <w:rsid w:val="00A37AA0"/>
    <w:rsid w:val="00A42809"/>
    <w:rsid w:val="00A42C80"/>
    <w:rsid w:val="00A43D08"/>
    <w:rsid w:val="00A51DFD"/>
    <w:rsid w:val="00A64A32"/>
    <w:rsid w:val="00A64EF8"/>
    <w:rsid w:val="00A671CF"/>
    <w:rsid w:val="00A704CB"/>
    <w:rsid w:val="00A7155E"/>
    <w:rsid w:val="00A72A8D"/>
    <w:rsid w:val="00A75975"/>
    <w:rsid w:val="00A77751"/>
    <w:rsid w:val="00A80EBE"/>
    <w:rsid w:val="00A86E47"/>
    <w:rsid w:val="00A870F2"/>
    <w:rsid w:val="00A93212"/>
    <w:rsid w:val="00A97497"/>
    <w:rsid w:val="00AA1BC4"/>
    <w:rsid w:val="00AB0DD2"/>
    <w:rsid w:val="00AC0F94"/>
    <w:rsid w:val="00AC4094"/>
    <w:rsid w:val="00AC40F2"/>
    <w:rsid w:val="00AC631A"/>
    <w:rsid w:val="00AC79D9"/>
    <w:rsid w:val="00AD320A"/>
    <w:rsid w:val="00AD4CFB"/>
    <w:rsid w:val="00AE0DFE"/>
    <w:rsid w:val="00AE10FC"/>
    <w:rsid w:val="00AE210C"/>
    <w:rsid w:val="00AE3434"/>
    <w:rsid w:val="00AE7335"/>
    <w:rsid w:val="00AF1D46"/>
    <w:rsid w:val="00AF222B"/>
    <w:rsid w:val="00AF417C"/>
    <w:rsid w:val="00AF4583"/>
    <w:rsid w:val="00B05183"/>
    <w:rsid w:val="00B058F4"/>
    <w:rsid w:val="00B07297"/>
    <w:rsid w:val="00B0730B"/>
    <w:rsid w:val="00B07FB8"/>
    <w:rsid w:val="00B10FF8"/>
    <w:rsid w:val="00B17C2C"/>
    <w:rsid w:val="00B2011F"/>
    <w:rsid w:val="00B227FC"/>
    <w:rsid w:val="00B237E2"/>
    <w:rsid w:val="00B30C94"/>
    <w:rsid w:val="00B32BE1"/>
    <w:rsid w:val="00B376C0"/>
    <w:rsid w:val="00B402CF"/>
    <w:rsid w:val="00B40D59"/>
    <w:rsid w:val="00B42169"/>
    <w:rsid w:val="00B4375E"/>
    <w:rsid w:val="00B43C2D"/>
    <w:rsid w:val="00B46C56"/>
    <w:rsid w:val="00B50F71"/>
    <w:rsid w:val="00B5103E"/>
    <w:rsid w:val="00B51F7C"/>
    <w:rsid w:val="00B57858"/>
    <w:rsid w:val="00B61CC4"/>
    <w:rsid w:val="00B6254D"/>
    <w:rsid w:val="00B63C65"/>
    <w:rsid w:val="00B63F4B"/>
    <w:rsid w:val="00B67FE4"/>
    <w:rsid w:val="00B76921"/>
    <w:rsid w:val="00B83F96"/>
    <w:rsid w:val="00B84BB9"/>
    <w:rsid w:val="00B86267"/>
    <w:rsid w:val="00B8659D"/>
    <w:rsid w:val="00B91CFF"/>
    <w:rsid w:val="00B96D40"/>
    <w:rsid w:val="00BA2DF2"/>
    <w:rsid w:val="00BA664E"/>
    <w:rsid w:val="00BA6778"/>
    <w:rsid w:val="00BB300A"/>
    <w:rsid w:val="00BB30E1"/>
    <w:rsid w:val="00BB3B4F"/>
    <w:rsid w:val="00BB3C21"/>
    <w:rsid w:val="00BB54B2"/>
    <w:rsid w:val="00BB5E5F"/>
    <w:rsid w:val="00BC3D52"/>
    <w:rsid w:val="00BC568B"/>
    <w:rsid w:val="00BD1477"/>
    <w:rsid w:val="00BD60CD"/>
    <w:rsid w:val="00BD7873"/>
    <w:rsid w:val="00BE53A2"/>
    <w:rsid w:val="00BF136B"/>
    <w:rsid w:val="00BF3275"/>
    <w:rsid w:val="00BF37CC"/>
    <w:rsid w:val="00BF60B4"/>
    <w:rsid w:val="00C03218"/>
    <w:rsid w:val="00C0415F"/>
    <w:rsid w:val="00C05B75"/>
    <w:rsid w:val="00C0774A"/>
    <w:rsid w:val="00C0779B"/>
    <w:rsid w:val="00C07EE8"/>
    <w:rsid w:val="00C104B4"/>
    <w:rsid w:val="00C11F4D"/>
    <w:rsid w:val="00C26498"/>
    <w:rsid w:val="00C31289"/>
    <w:rsid w:val="00C315F7"/>
    <w:rsid w:val="00C33EFC"/>
    <w:rsid w:val="00C359EF"/>
    <w:rsid w:val="00C4148C"/>
    <w:rsid w:val="00C43D60"/>
    <w:rsid w:val="00C47DE3"/>
    <w:rsid w:val="00C66DDB"/>
    <w:rsid w:val="00C70B4D"/>
    <w:rsid w:val="00C73F7A"/>
    <w:rsid w:val="00C8079E"/>
    <w:rsid w:val="00C80CE9"/>
    <w:rsid w:val="00C965CE"/>
    <w:rsid w:val="00CA12FE"/>
    <w:rsid w:val="00CA1F34"/>
    <w:rsid w:val="00CA4B47"/>
    <w:rsid w:val="00CA4B70"/>
    <w:rsid w:val="00CB25D9"/>
    <w:rsid w:val="00CB552E"/>
    <w:rsid w:val="00CB5E24"/>
    <w:rsid w:val="00CC4025"/>
    <w:rsid w:val="00CC453E"/>
    <w:rsid w:val="00CC730D"/>
    <w:rsid w:val="00CC7EB8"/>
    <w:rsid w:val="00CD2D5A"/>
    <w:rsid w:val="00CD308B"/>
    <w:rsid w:val="00CD4FC6"/>
    <w:rsid w:val="00CD7274"/>
    <w:rsid w:val="00CE1436"/>
    <w:rsid w:val="00CE7956"/>
    <w:rsid w:val="00CE7B13"/>
    <w:rsid w:val="00CF66CB"/>
    <w:rsid w:val="00CF7AEC"/>
    <w:rsid w:val="00D03980"/>
    <w:rsid w:val="00D04797"/>
    <w:rsid w:val="00D142AD"/>
    <w:rsid w:val="00D17534"/>
    <w:rsid w:val="00D22804"/>
    <w:rsid w:val="00D3167E"/>
    <w:rsid w:val="00D31E40"/>
    <w:rsid w:val="00D32522"/>
    <w:rsid w:val="00D3308C"/>
    <w:rsid w:val="00D36DDC"/>
    <w:rsid w:val="00D4062E"/>
    <w:rsid w:val="00D40DBA"/>
    <w:rsid w:val="00D44C05"/>
    <w:rsid w:val="00D4737A"/>
    <w:rsid w:val="00D4778A"/>
    <w:rsid w:val="00D564CE"/>
    <w:rsid w:val="00D57DDE"/>
    <w:rsid w:val="00D61F9E"/>
    <w:rsid w:val="00D648AA"/>
    <w:rsid w:val="00D66A9E"/>
    <w:rsid w:val="00D67F1A"/>
    <w:rsid w:val="00D7390B"/>
    <w:rsid w:val="00D870CA"/>
    <w:rsid w:val="00D87641"/>
    <w:rsid w:val="00D96F1C"/>
    <w:rsid w:val="00DA05F3"/>
    <w:rsid w:val="00DA380C"/>
    <w:rsid w:val="00DA5F75"/>
    <w:rsid w:val="00DB0211"/>
    <w:rsid w:val="00DB0A82"/>
    <w:rsid w:val="00DB3A4E"/>
    <w:rsid w:val="00DB7AEA"/>
    <w:rsid w:val="00DC12D1"/>
    <w:rsid w:val="00DC1386"/>
    <w:rsid w:val="00DC5D39"/>
    <w:rsid w:val="00DC76CE"/>
    <w:rsid w:val="00DD306A"/>
    <w:rsid w:val="00DD32AA"/>
    <w:rsid w:val="00DD5DCF"/>
    <w:rsid w:val="00DE0010"/>
    <w:rsid w:val="00E05BCA"/>
    <w:rsid w:val="00E0604F"/>
    <w:rsid w:val="00E1205F"/>
    <w:rsid w:val="00E16338"/>
    <w:rsid w:val="00E227D2"/>
    <w:rsid w:val="00E26A16"/>
    <w:rsid w:val="00E322A8"/>
    <w:rsid w:val="00E34CA5"/>
    <w:rsid w:val="00E4452D"/>
    <w:rsid w:val="00E44B83"/>
    <w:rsid w:val="00E45539"/>
    <w:rsid w:val="00E5048D"/>
    <w:rsid w:val="00E54610"/>
    <w:rsid w:val="00E63201"/>
    <w:rsid w:val="00E71EA9"/>
    <w:rsid w:val="00E748EF"/>
    <w:rsid w:val="00E76881"/>
    <w:rsid w:val="00E77770"/>
    <w:rsid w:val="00E8077B"/>
    <w:rsid w:val="00E84C03"/>
    <w:rsid w:val="00E90FE9"/>
    <w:rsid w:val="00E910C6"/>
    <w:rsid w:val="00E93300"/>
    <w:rsid w:val="00E9523D"/>
    <w:rsid w:val="00E9754E"/>
    <w:rsid w:val="00EA034E"/>
    <w:rsid w:val="00EA3DBD"/>
    <w:rsid w:val="00EA5CCC"/>
    <w:rsid w:val="00EA741D"/>
    <w:rsid w:val="00EB27BC"/>
    <w:rsid w:val="00EB42FE"/>
    <w:rsid w:val="00EB461A"/>
    <w:rsid w:val="00EB62FC"/>
    <w:rsid w:val="00EB7D11"/>
    <w:rsid w:val="00EC13BB"/>
    <w:rsid w:val="00EC19D8"/>
    <w:rsid w:val="00EC1CEA"/>
    <w:rsid w:val="00ED193E"/>
    <w:rsid w:val="00ED237B"/>
    <w:rsid w:val="00ED5A2A"/>
    <w:rsid w:val="00EE38A4"/>
    <w:rsid w:val="00EE7A11"/>
    <w:rsid w:val="00EF2088"/>
    <w:rsid w:val="00EF66BF"/>
    <w:rsid w:val="00EF7AD4"/>
    <w:rsid w:val="00EF7FCE"/>
    <w:rsid w:val="00F01AC6"/>
    <w:rsid w:val="00F06C2C"/>
    <w:rsid w:val="00F112D2"/>
    <w:rsid w:val="00F141A2"/>
    <w:rsid w:val="00F1427F"/>
    <w:rsid w:val="00F149E3"/>
    <w:rsid w:val="00F15262"/>
    <w:rsid w:val="00F176A1"/>
    <w:rsid w:val="00F25EC7"/>
    <w:rsid w:val="00F3077B"/>
    <w:rsid w:val="00F37608"/>
    <w:rsid w:val="00F42F74"/>
    <w:rsid w:val="00F44CBD"/>
    <w:rsid w:val="00F50033"/>
    <w:rsid w:val="00F50DF4"/>
    <w:rsid w:val="00F524E3"/>
    <w:rsid w:val="00F53D82"/>
    <w:rsid w:val="00F60556"/>
    <w:rsid w:val="00F645E0"/>
    <w:rsid w:val="00F716D2"/>
    <w:rsid w:val="00F837D5"/>
    <w:rsid w:val="00F83FEE"/>
    <w:rsid w:val="00F8415D"/>
    <w:rsid w:val="00F8765A"/>
    <w:rsid w:val="00F92902"/>
    <w:rsid w:val="00F946CB"/>
    <w:rsid w:val="00F94C91"/>
    <w:rsid w:val="00F9538A"/>
    <w:rsid w:val="00FA05E6"/>
    <w:rsid w:val="00FA1300"/>
    <w:rsid w:val="00FA5D48"/>
    <w:rsid w:val="00FB08E9"/>
    <w:rsid w:val="00FC1853"/>
    <w:rsid w:val="00FD1349"/>
    <w:rsid w:val="00FD1B09"/>
    <w:rsid w:val="00FD4FFB"/>
    <w:rsid w:val="00FD669D"/>
    <w:rsid w:val="00FD757B"/>
    <w:rsid w:val="00FD7974"/>
    <w:rsid w:val="00FE4330"/>
    <w:rsid w:val="00FE6095"/>
    <w:rsid w:val="00FE6B90"/>
    <w:rsid w:val="00FE6F2F"/>
    <w:rsid w:val="00FF01EC"/>
    <w:rsid w:val="00FF0D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9573D"/>
  </w:style>
  <w:style w:type="paragraph" w:styleId="Heading1">
    <w:name w:val="heading 1"/>
    <w:basedOn w:val="Normal"/>
    <w:next w:val="Normal"/>
    <w:link w:val="Heading1Char"/>
    <w:uiPriority w:val="9"/>
    <w:qFormat/>
    <w:rsid w:val="00ED193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8334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A5ACD"/>
    <w:pPr>
      <w:spacing w:after="0" w:line="240" w:lineRule="auto"/>
    </w:pPr>
  </w:style>
  <w:style w:type="character" w:customStyle="1" w:styleId="usagebox">
    <w:name w:val="usage_box"/>
    <w:basedOn w:val="DefaultParagraphFont"/>
    <w:rsid w:val="00D648AA"/>
  </w:style>
  <w:style w:type="paragraph" w:styleId="ListParagraph">
    <w:name w:val="List Paragraph"/>
    <w:basedOn w:val="Normal"/>
    <w:uiPriority w:val="34"/>
    <w:qFormat/>
    <w:rsid w:val="00315A94"/>
    <w:pPr>
      <w:ind w:left="720"/>
      <w:contextualSpacing/>
    </w:pPr>
  </w:style>
  <w:style w:type="paragraph" w:styleId="BalloonText">
    <w:name w:val="Balloon Text"/>
    <w:basedOn w:val="Normal"/>
    <w:link w:val="BalloonTextChar"/>
    <w:uiPriority w:val="99"/>
    <w:semiHidden/>
    <w:unhideWhenUsed/>
    <w:rsid w:val="00A168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6848"/>
    <w:rPr>
      <w:rFonts w:ascii="Tahoma" w:hAnsi="Tahoma" w:cs="Tahoma"/>
      <w:sz w:val="16"/>
      <w:szCs w:val="16"/>
    </w:rPr>
  </w:style>
  <w:style w:type="paragraph" w:styleId="Header">
    <w:name w:val="header"/>
    <w:basedOn w:val="Normal"/>
    <w:link w:val="HeaderChar"/>
    <w:uiPriority w:val="99"/>
    <w:unhideWhenUsed/>
    <w:rsid w:val="00FA13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1300"/>
  </w:style>
  <w:style w:type="paragraph" w:styleId="Footer">
    <w:name w:val="footer"/>
    <w:basedOn w:val="Normal"/>
    <w:link w:val="FooterChar"/>
    <w:uiPriority w:val="99"/>
    <w:unhideWhenUsed/>
    <w:rsid w:val="00FA13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1300"/>
  </w:style>
  <w:style w:type="character" w:styleId="Hyperlink">
    <w:name w:val="Hyperlink"/>
    <w:basedOn w:val="DefaultParagraphFont"/>
    <w:uiPriority w:val="99"/>
    <w:unhideWhenUsed/>
    <w:rsid w:val="00EC13BB"/>
    <w:rPr>
      <w:color w:val="0000FF" w:themeColor="hyperlink"/>
      <w:u w:val="single"/>
    </w:rPr>
  </w:style>
  <w:style w:type="character" w:styleId="FollowedHyperlink">
    <w:name w:val="FollowedHyperlink"/>
    <w:basedOn w:val="DefaultParagraphFont"/>
    <w:uiPriority w:val="99"/>
    <w:semiHidden/>
    <w:unhideWhenUsed/>
    <w:rsid w:val="00686408"/>
    <w:rPr>
      <w:color w:val="800080" w:themeColor="followedHyperlink"/>
      <w:u w:val="single"/>
    </w:rPr>
  </w:style>
  <w:style w:type="table" w:styleId="TableGrid">
    <w:name w:val="Table Grid"/>
    <w:basedOn w:val="TableNormal"/>
    <w:uiPriority w:val="59"/>
    <w:rsid w:val="003527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D193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83348"/>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783348"/>
    <w:pPr>
      <w:outlineLvl w:val="9"/>
    </w:pPr>
    <w:rPr>
      <w:lang w:val="en-US" w:eastAsia="ja-JP"/>
    </w:rPr>
  </w:style>
  <w:style w:type="paragraph" w:styleId="TOC1">
    <w:name w:val="toc 1"/>
    <w:basedOn w:val="Normal"/>
    <w:next w:val="Normal"/>
    <w:autoRedefine/>
    <w:uiPriority w:val="39"/>
    <w:unhideWhenUsed/>
    <w:rsid w:val="00783348"/>
    <w:pPr>
      <w:spacing w:after="100"/>
    </w:pPr>
  </w:style>
  <w:style w:type="paragraph" w:styleId="TOC2">
    <w:name w:val="toc 2"/>
    <w:basedOn w:val="Normal"/>
    <w:next w:val="Normal"/>
    <w:autoRedefine/>
    <w:uiPriority w:val="39"/>
    <w:unhideWhenUsed/>
    <w:rsid w:val="00783348"/>
    <w:pPr>
      <w:spacing w:after="100"/>
      <w:ind w:left="220"/>
    </w:pPr>
  </w:style>
  <w:style w:type="character" w:styleId="Emphasis">
    <w:name w:val="Emphasis"/>
    <w:basedOn w:val="DefaultParagraphFont"/>
    <w:uiPriority w:val="20"/>
    <w:qFormat/>
    <w:rsid w:val="00862E8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9573D"/>
  </w:style>
  <w:style w:type="paragraph" w:styleId="Heading1">
    <w:name w:val="heading 1"/>
    <w:basedOn w:val="Normal"/>
    <w:next w:val="Normal"/>
    <w:link w:val="Heading1Char"/>
    <w:uiPriority w:val="9"/>
    <w:qFormat/>
    <w:rsid w:val="00ED193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8334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A5ACD"/>
    <w:pPr>
      <w:spacing w:after="0" w:line="240" w:lineRule="auto"/>
    </w:pPr>
  </w:style>
  <w:style w:type="character" w:customStyle="1" w:styleId="usagebox">
    <w:name w:val="usage_box"/>
    <w:basedOn w:val="DefaultParagraphFont"/>
    <w:rsid w:val="00D648AA"/>
  </w:style>
  <w:style w:type="paragraph" w:styleId="ListParagraph">
    <w:name w:val="List Paragraph"/>
    <w:basedOn w:val="Normal"/>
    <w:uiPriority w:val="34"/>
    <w:qFormat/>
    <w:rsid w:val="00315A94"/>
    <w:pPr>
      <w:ind w:left="720"/>
      <w:contextualSpacing/>
    </w:pPr>
  </w:style>
  <w:style w:type="paragraph" w:styleId="BalloonText">
    <w:name w:val="Balloon Text"/>
    <w:basedOn w:val="Normal"/>
    <w:link w:val="BalloonTextChar"/>
    <w:uiPriority w:val="99"/>
    <w:semiHidden/>
    <w:unhideWhenUsed/>
    <w:rsid w:val="00A168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6848"/>
    <w:rPr>
      <w:rFonts w:ascii="Tahoma" w:hAnsi="Tahoma" w:cs="Tahoma"/>
      <w:sz w:val="16"/>
      <w:szCs w:val="16"/>
    </w:rPr>
  </w:style>
  <w:style w:type="paragraph" w:styleId="Header">
    <w:name w:val="header"/>
    <w:basedOn w:val="Normal"/>
    <w:link w:val="HeaderChar"/>
    <w:uiPriority w:val="99"/>
    <w:unhideWhenUsed/>
    <w:rsid w:val="00FA13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1300"/>
  </w:style>
  <w:style w:type="paragraph" w:styleId="Footer">
    <w:name w:val="footer"/>
    <w:basedOn w:val="Normal"/>
    <w:link w:val="FooterChar"/>
    <w:uiPriority w:val="99"/>
    <w:unhideWhenUsed/>
    <w:rsid w:val="00FA13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1300"/>
  </w:style>
  <w:style w:type="character" w:styleId="Hyperlink">
    <w:name w:val="Hyperlink"/>
    <w:basedOn w:val="DefaultParagraphFont"/>
    <w:uiPriority w:val="99"/>
    <w:unhideWhenUsed/>
    <w:rsid w:val="00EC13BB"/>
    <w:rPr>
      <w:color w:val="0000FF" w:themeColor="hyperlink"/>
      <w:u w:val="single"/>
    </w:rPr>
  </w:style>
  <w:style w:type="character" w:styleId="FollowedHyperlink">
    <w:name w:val="FollowedHyperlink"/>
    <w:basedOn w:val="DefaultParagraphFont"/>
    <w:uiPriority w:val="99"/>
    <w:semiHidden/>
    <w:unhideWhenUsed/>
    <w:rsid w:val="00686408"/>
    <w:rPr>
      <w:color w:val="800080" w:themeColor="followedHyperlink"/>
      <w:u w:val="single"/>
    </w:rPr>
  </w:style>
  <w:style w:type="table" w:styleId="TableGrid">
    <w:name w:val="Table Grid"/>
    <w:basedOn w:val="TableNormal"/>
    <w:uiPriority w:val="59"/>
    <w:rsid w:val="003527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D193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83348"/>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783348"/>
    <w:pPr>
      <w:outlineLvl w:val="9"/>
    </w:pPr>
    <w:rPr>
      <w:lang w:val="en-US" w:eastAsia="ja-JP"/>
    </w:rPr>
  </w:style>
  <w:style w:type="paragraph" w:styleId="TOC1">
    <w:name w:val="toc 1"/>
    <w:basedOn w:val="Normal"/>
    <w:next w:val="Normal"/>
    <w:autoRedefine/>
    <w:uiPriority w:val="39"/>
    <w:unhideWhenUsed/>
    <w:rsid w:val="00783348"/>
    <w:pPr>
      <w:spacing w:after="100"/>
    </w:pPr>
  </w:style>
  <w:style w:type="paragraph" w:styleId="TOC2">
    <w:name w:val="toc 2"/>
    <w:basedOn w:val="Normal"/>
    <w:next w:val="Normal"/>
    <w:autoRedefine/>
    <w:uiPriority w:val="39"/>
    <w:unhideWhenUsed/>
    <w:rsid w:val="00783348"/>
    <w:pPr>
      <w:spacing w:after="100"/>
      <w:ind w:left="220"/>
    </w:pPr>
  </w:style>
  <w:style w:type="character" w:styleId="Emphasis">
    <w:name w:val="Emphasis"/>
    <w:basedOn w:val="DefaultParagraphFont"/>
    <w:uiPriority w:val="20"/>
    <w:qFormat/>
    <w:rsid w:val="00862E8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7312902">
      <w:bodyDiv w:val="1"/>
      <w:marLeft w:val="0"/>
      <w:marRight w:val="0"/>
      <w:marTop w:val="0"/>
      <w:marBottom w:val="0"/>
      <w:divBdr>
        <w:top w:val="none" w:sz="0" w:space="0" w:color="auto"/>
        <w:left w:val="none" w:sz="0" w:space="0" w:color="auto"/>
        <w:bottom w:val="none" w:sz="0" w:space="0" w:color="auto"/>
        <w:right w:val="none" w:sz="0" w:space="0" w:color="auto"/>
      </w:divBdr>
    </w:div>
    <w:div w:id="534931315">
      <w:bodyDiv w:val="1"/>
      <w:marLeft w:val="0"/>
      <w:marRight w:val="0"/>
      <w:marTop w:val="0"/>
      <w:marBottom w:val="0"/>
      <w:divBdr>
        <w:top w:val="none" w:sz="0" w:space="0" w:color="auto"/>
        <w:left w:val="none" w:sz="0" w:space="0" w:color="auto"/>
        <w:bottom w:val="none" w:sz="0" w:space="0" w:color="auto"/>
        <w:right w:val="none" w:sz="0" w:space="0" w:color="auto"/>
      </w:divBdr>
      <w:divsChild>
        <w:div w:id="1447967729">
          <w:marLeft w:val="0"/>
          <w:marRight w:val="0"/>
          <w:marTop w:val="0"/>
          <w:marBottom w:val="0"/>
          <w:divBdr>
            <w:top w:val="none" w:sz="0" w:space="0" w:color="auto"/>
            <w:left w:val="none" w:sz="0" w:space="0" w:color="auto"/>
            <w:bottom w:val="none" w:sz="0" w:space="0" w:color="auto"/>
            <w:right w:val="none" w:sz="0" w:space="0" w:color="auto"/>
          </w:divBdr>
        </w:div>
      </w:divsChild>
    </w:div>
    <w:div w:id="655383026">
      <w:bodyDiv w:val="1"/>
      <w:marLeft w:val="0"/>
      <w:marRight w:val="0"/>
      <w:marTop w:val="0"/>
      <w:marBottom w:val="0"/>
      <w:divBdr>
        <w:top w:val="none" w:sz="0" w:space="0" w:color="auto"/>
        <w:left w:val="none" w:sz="0" w:space="0" w:color="auto"/>
        <w:bottom w:val="none" w:sz="0" w:space="0" w:color="auto"/>
        <w:right w:val="none" w:sz="0" w:space="0" w:color="auto"/>
      </w:divBdr>
    </w:div>
    <w:div w:id="776293270">
      <w:bodyDiv w:val="1"/>
      <w:marLeft w:val="0"/>
      <w:marRight w:val="0"/>
      <w:marTop w:val="0"/>
      <w:marBottom w:val="0"/>
      <w:divBdr>
        <w:top w:val="none" w:sz="0" w:space="0" w:color="auto"/>
        <w:left w:val="none" w:sz="0" w:space="0" w:color="auto"/>
        <w:bottom w:val="none" w:sz="0" w:space="0" w:color="auto"/>
        <w:right w:val="none" w:sz="0" w:space="0" w:color="auto"/>
      </w:divBdr>
      <w:divsChild>
        <w:div w:id="1429351991">
          <w:marLeft w:val="0"/>
          <w:marRight w:val="0"/>
          <w:marTop w:val="0"/>
          <w:marBottom w:val="45"/>
          <w:divBdr>
            <w:top w:val="none" w:sz="0" w:space="0" w:color="auto"/>
            <w:left w:val="none" w:sz="0" w:space="0" w:color="auto"/>
            <w:bottom w:val="none" w:sz="0" w:space="0" w:color="auto"/>
            <w:right w:val="none" w:sz="0" w:space="0" w:color="auto"/>
          </w:divBdr>
          <w:divsChild>
            <w:div w:id="1783499842">
              <w:marLeft w:val="0"/>
              <w:marRight w:val="0"/>
              <w:marTop w:val="0"/>
              <w:marBottom w:val="0"/>
              <w:divBdr>
                <w:top w:val="none" w:sz="0" w:space="0" w:color="auto"/>
                <w:left w:val="none" w:sz="0" w:space="0" w:color="auto"/>
                <w:bottom w:val="none" w:sz="0" w:space="0" w:color="auto"/>
                <w:right w:val="none" w:sz="0" w:space="0" w:color="auto"/>
              </w:divBdr>
            </w:div>
          </w:divsChild>
        </w:div>
        <w:div w:id="941570064">
          <w:marLeft w:val="0"/>
          <w:marRight w:val="0"/>
          <w:marTop w:val="0"/>
          <w:marBottom w:val="45"/>
          <w:divBdr>
            <w:top w:val="none" w:sz="0" w:space="0" w:color="auto"/>
            <w:left w:val="none" w:sz="0" w:space="0" w:color="auto"/>
            <w:bottom w:val="none" w:sz="0" w:space="0" w:color="auto"/>
            <w:right w:val="none" w:sz="0" w:space="0" w:color="auto"/>
          </w:divBdr>
          <w:divsChild>
            <w:div w:id="49042109">
              <w:marLeft w:val="0"/>
              <w:marRight w:val="0"/>
              <w:marTop w:val="0"/>
              <w:marBottom w:val="0"/>
              <w:divBdr>
                <w:top w:val="none" w:sz="0" w:space="0" w:color="auto"/>
                <w:left w:val="none" w:sz="0" w:space="0" w:color="auto"/>
                <w:bottom w:val="none" w:sz="0" w:space="0" w:color="auto"/>
                <w:right w:val="none" w:sz="0" w:space="0" w:color="auto"/>
              </w:divBdr>
            </w:div>
          </w:divsChild>
        </w:div>
        <w:div w:id="1798836892">
          <w:marLeft w:val="0"/>
          <w:marRight w:val="0"/>
          <w:marTop w:val="0"/>
          <w:marBottom w:val="45"/>
          <w:divBdr>
            <w:top w:val="none" w:sz="0" w:space="0" w:color="auto"/>
            <w:left w:val="none" w:sz="0" w:space="0" w:color="auto"/>
            <w:bottom w:val="none" w:sz="0" w:space="0" w:color="auto"/>
            <w:right w:val="none" w:sz="0" w:space="0" w:color="auto"/>
          </w:divBdr>
          <w:divsChild>
            <w:div w:id="1519656238">
              <w:marLeft w:val="0"/>
              <w:marRight w:val="0"/>
              <w:marTop w:val="0"/>
              <w:marBottom w:val="0"/>
              <w:divBdr>
                <w:top w:val="none" w:sz="0" w:space="0" w:color="auto"/>
                <w:left w:val="none" w:sz="0" w:space="0" w:color="auto"/>
                <w:bottom w:val="none" w:sz="0" w:space="0" w:color="auto"/>
                <w:right w:val="none" w:sz="0" w:space="0" w:color="auto"/>
              </w:divBdr>
            </w:div>
          </w:divsChild>
        </w:div>
        <w:div w:id="1579364423">
          <w:marLeft w:val="0"/>
          <w:marRight w:val="0"/>
          <w:marTop w:val="0"/>
          <w:marBottom w:val="45"/>
          <w:divBdr>
            <w:top w:val="none" w:sz="0" w:space="0" w:color="auto"/>
            <w:left w:val="none" w:sz="0" w:space="0" w:color="auto"/>
            <w:bottom w:val="none" w:sz="0" w:space="0" w:color="auto"/>
            <w:right w:val="none" w:sz="0" w:space="0" w:color="auto"/>
          </w:divBdr>
          <w:divsChild>
            <w:div w:id="1980381564">
              <w:marLeft w:val="0"/>
              <w:marRight w:val="0"/>
              <w:marTop w:val="0"/>
              <w:marBottom w:val="0"/>
              <w:divBdr>
                <w:top w:val="none" w:sz="0" w:space="0" w:color="auto"/>
                <w:left w:val="none" w:sz="0" w:space="0" w:color="auto"/>
                <w:bottom w:val="none" w:sz="0" w:space="0" w:color="auto"/>
                <w:right w:val="none" w:sz="0" w:space="0" w:color="auto"/>
              </w:divBdr>
            </w:div>
          </w:divsChild>
        </w:div>
        <w:div w:id="863055477">
          <w:marLeft w:val="0"/>
          <w:marRight w:val="0"/>
          <w:marTop w:val="0"/>
          <w:marBottom w:val="45"/>
          <w:divBdr>
            <w:top w:val="none" w:sz="0" w:space="0" w:color="auto"/>
            <w:left w:val="none" w:sz="0" w:space="0" w:color="auto"/>
            <w:bottom w:val="none" w:sz="0" w:space="0" w:color="auto"/>
            <w:right w:val="none" w:sz="0" w:space="0" w:color="auto"/>
          </w:divBdr>
          <w:divsChild>
            <w:div w:id="884948614">
              <w:marLeft w:val="0"/>
              <w:marRight w:val="0"/>
              <w:marTop w:val="0"/>
              <w:marBottom w:val="0"/>
              <w:divBdr>
                <w:top w:val="none" w:sz="0" w:space="0" w:color="auto"/>
                <w:left w:val="none" w:sz="0" w:space="0" w:color="auto"/>
                <w:bottom w:val="none" w:sz="0" w:space="0" w:color="auto"/>
                <w:right w:val="none" w:sz="0" w:space="0" w:color="auto"/>
              </w:divBdr>
            </w:div>
          </w:divsChild>
        </w:div>
        <w:div w:id="1193304957">
          <w:marLeft w:val="0"/>
          <w:marRight w:val="0"/>
          <w:marTop w:val="0"/>
          <w:marBottom w:val="45"/>
          <w:divBdr>
            <w:top w:val="none" w:sz="0" w:space="0" w:color="auto"/>
            <w:left w:val="none" w:sz="0" w:space="0" w:color="auto"/>
            <w:bottom w:val="none" w:sz="0" w:space="0" w:color="auto"/>
            <w:right w:val="none" w:sz="0" w:space="0" w:color="auto"/>
          </w:divBdr>
          <w:divsChild>
            <w:div w:id="1647471752">
              <w:marLeft w:val="0"/>
              <w:marRight w:val="0"/>
              <w:marTop w:val="0"/>
              <w:marBottom w:val="0"/>
              <w:divBdr>
                <w:top w:val="none" w:sz="0" w:space="0" w:color="auto"/>
                <w:left w:val="none" w:sz="0" w:space="0" w:color="auto"/>
                <w:bottom w:val="none" w:sz="0" w:space="0" w:color="auto"/>
                <w:right w:val="none" w:sz="0" w:space="0" w:color="auto"/>
              </w:divBdr>
            </w:div>
          </w:divsChild>
        </w:div>
        <w:div w:id="1861503072">
          <w:marLeft w:val="0"/>
          <w:marRight w:val="0"/>
          <w:marTop w:val="0"/>
          <w:marBottom w:val="45"/>
          <w:divBdr>
            <w:top w:val="none" w:sz="0" w:space="0" w:color="auto"/>
            <w:left w:val="none" w:sz="0" w:space="0" w:color="auto"/>
            <w:bottom w:val="none" w:sz="0" w:space="0" w:color="auto"/>
            <w:right w:val="none" w:sz="0" w:space="0" w:color="auto"/>
          </w:divBdr>
          <w:divsChild>
            <w:div w:id="1466653839">
              <w:marLeft w:val="0"/>
              <w:marRight w:val="0"/>
              <w:marTop w:val="0"/>
              <w:marBottom w:val="0"/>
              <w:divBdr>
                <w:top w:val="none" w:sz="0" w:space="0" w:color="auto"/>
                <w:left w:val="none" w:sz="0" w:space="0" w:color="auto"/>
                <w:bottom w:val="none" w:sz="0" w:space="0" w:color="auto"/>
                <w:right w:val="none" w:sz="0" w:space="0" w:color="auto"/>
              </w:divBdr>
            </w:div>
          </w:divsChild>
        </w:div>
        <w:div w:id="1868593585">
          <w:marLeft w:val="0"/>
          <w:marRight w:val="0"/>
          <w:marTop w:val="0"/>
          <w:marBottom w:val="45"/>
          <w:divBdr>
            <w:top w:val="none" w:sz="0" w:space="0" w:color="auto"/>
            <w:left w:val="none" w:sz="0" w:space="0" w:color="auto"/>
            <w:bottom w:val="none" w:sz="0" w:space="0" w:color="auto"/>
            <w:right w:val="none" w:sz="0" w:space="0" w:color="auto"/>
          </w:divBdr>
          <w:divsChild>
            <w:div w:id="371272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561590">
      <w:bodyDiv w:val="1"/>
      <w:marLeft w:val="0"/>
      <w:marRight w:val="0"/>
      <w:marTop w:val="0"/>
      <w:marBottom w:val="0"/>
      <w:divBdr>
        <w:top w:val="none" w:sz="0" w:space="0" w:color="auto"/>
        <w:left w:val="none" w:sz="0" w:space="0" w:color="auto"/>
        <w:bottom w:val="none" w:sz="0" w:space="0" w:color="auto"/>
        <w:right w:val="none" w:sz="0" w:space="0" w:color="auto"/>
      </w:divBdr>
      <w:divsChild>
        <w:div w:id="883104270">
          <w:marLeft w:val="0"/>
          <w:marRight w:val="0"/>
          <w:marTop w:val="0"/>
          <w:marBottom w:val="45"/>
          <w:divBdr>
            <w:top w:val="none" w:sz="0" w:space="0" w:color="auto"/>
            <w:left w:val="none" w:sz="0" w:space="0" w:color="auto"/>
            <w:bottom w:val="none" w:sz="0" w:space="0" w:color="auto"/>
            <w:right w:val="none" w:sz="0" w:space="0" w:color="auto"/>
          </w:divBdr>
          <w:divsChild>
            <w:div w:id="1683970516">
              <w:marLeft w:val="0"/>
              <w:marRight w:val="0"/>
              <w:marTop w:val="0"/>
              <w:marBottom w:val="0"/>
              <w:divBdr>
                <w:top w:val="none" w:sz="0" w:space="0" w:color="auto"/>
                <w:left w:val="none" w:sz="0" w:space="0" w:color="auto"/>
                <w:bottom w:val="none" w:sz="0" w:space="0" w:color="auto"/>
                <w:right w:val="none" w:sz="0" w:space="0" w:color="auto"/>
              </w:divBdr>
            </w:div>
          </w:divsChild>
        </w:div>
        <w:div w:id="45958791">
          <w:marLeft w:val="0"/>
          <w:marRight w:val="0"/>
          <w:marTop w:val="0"/>
          <w:marBottom w:val="45"/>
          <w:divBdr>
            <w:top w:val="none" w:sz="0" w:space="0" w:color="auto"/>
            <w:left w:val="none" w:sz="0" w:space="0" w:color="auto"/>
            <w:bottom w:val="none" w:sz="0" w:space="0" w:color="auto"/>
            <w:right w:val="none" w:sz="0" w:space="0" w:color="auto"/>
          </w:divBdr>
          <w:divsChild>
            <w:div w:id="181168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4097562">
      <w:bodyDiv w:val="1"/>
      <w:marLeft w:val="0"/>
      <w:marRight w:val="0"/>
      <w:marTop w:val="0"/>
      <w:marBottom w:val="0"/>
      <w:divBdr>
        <w:top w:val="none" w:sz="0" w:space="0" w:color="auto"/>
        <w:left w:val="none" w:sz="0" w:space="0" w:color="auto"/>
        <w:bottom w:val="none" w:sz="0" w:space="0" w:color="auto"/>
        <w:right w:val="none" w:sz="0" w:space="0" w:color="auto"/>
      </w:divBdr>
      <w:divsChild>
        <w:div w:id="927692557">
          <w:marLeft w:val="480"/>
          <w:marRight w:val="0"/>
          <w:marTop w:val="0"/>
          <w:marBottom w:val="0"/>
          <w:divBdr>
            <w:top w:val="none" w:sz="0" w:space="0" w:color="auto"/>
            <w:left w:val="none" w:sz="0" w:space="0" w:color="auto"/>
            <w:bottom w:val="none" w:sz="0" w:space="0" w:color="auto"/>
            <w:right w:val="none" w:sz="0" w:space="0" w:color="auto"/>
          </w:divBdr>
        </w:div>
      </w:divsChild>
    </w:div>
    <w:div w:id="1436365503">
      <w:bodyDiv w:val="1"/>
      <w:marLeft w:val="0"/>
      <w:marRight w:val="0"/>
      <w:marTop w:val="0"/>
      <w:marBottom w:val="0"/>
      <w:divBdr>
        <w:top w:val="none" w:sz="0" w:space="0" w:color="auto"/>
        <w:left w:val="none" w:sz="0" w:space="0" w:color="auto"/>
        <w:bottom w:val="none" w:sz="0" w:space="0" w:color="auto"/>
        <w:right w:val="none" w:sz="0" w:space="0" w:color="auto"/>
      </w:divBdr>
      <w:divsChild>
        <w:div w:id="545991268">
          <w:marLeft w:val="0"/>
          <w:marRight w:val="0"/>
          <w:marTop w:val="0"/>
          <w:marBottom w:val="360"/>
          <w:divBdr>
            <w:top w:val="none" w:sz="0" w:space="0" w:color="auto"/>
            <w:left w:val="none" w:sz="0" w:space="0" w:color="auto"/>
            <w:bottom w:val="none" w:sz="0" w:space="0" w:color="auto"/>
            <w:right w:val="none" w:sz="0" w:space="0" w:color="auto"/>
          </w:divBdr>
          <w:divsChild>
            <w:div w:id="1575814345">
              <w:marLeft w:val="0"/>
              <w:marRight w:val="0"/>
              <w:marTop w:val="0"/>
              <w:marBottom w:val="0"/>
              <w:divBdr>
                <w:top w:val="none" w:sz="0" w:space="0" w:color="auto"/>
                <w:left w:val="none" w:sz="0" w:space="0" w:color="auto"/>
                <w:bottom w:val="none" w:sz="0" w:space="0" w:color="auto"/>
                <w:right w:val="none" w:sz="0" w:space="0" w:color="auto"/>
              </w:divBdr>
              <w:divsChild>
                <w:div w:id="330066800">
                  <w:marLeft w:val="0"/>
                  <w:marRight w:val="0"/>
                  <w:marTop w:val="0"/>
                  <w:marBottom w:val="0"/>
                  <w:divBdr>
                    <w:top w:val="none" w:sz="0" w:space="0" w:color="auto"/>
                    <w:left w:val="none" w:sz="0" w:space="0" w:color="auto"/>
                    <w:bottom w:val="none" w:sz="0" w:space="0" w:color="auto"/>
                    <w:right w:val="none" w:sz="0" w:space="0" w:color="auto"/>
                  </w:divBdr>
                  <w:divsChild>
                    <w:div w:id="155385915">
                      <w:marLeft w:val="0"/>
                      <w:marRight w:val="0"/>
                      <w:marTop w:val="0"/>
                      <w:marBottom w:val="0"/>
                      <w:divBdr>
                        <w:top w:val="none" w:sz="0" w:space="0" w:color="auto"/>
                        <w:left w:val="none" w:sz="0" w:space="0" w:color="auto"/>
                        <w:bottom w:val="none" w:sz="0" w:space="0" w:color="auto"/>
                        <w:right w:val="none" w:sz="0" w:space="0" w:color="auto"/>
                      </w:divBdr>
                      <w:divsChild>
                        <w:div w:id="248466341">
                          <w:marLeft w:val="0"/>
                          <w:marRight w:val="0"/>
                          <w:marTop w:val="0"/>
                          <w:marBottom w:val="0"/>
                          <w:divBdr>
                            <w:top w:val="none" w:sz="0" w:space="0" w:color="auto"/>
                            <w:left w:val="none" w:sz="0" w:space="0" w:color="auto"/>
                            <w:bottom w:val="none" w:sz="0" w:space="0" w:color="auto"/>
                            <w:right w:val="none" w:sz="0" w:space="0" w:color="auto"/>
                          </w:divBdr>
                          <w:divsChild>
                            <w:div w:id="1079982134">
                              <w:marLeft w:val="0"/>
                              <w:marRight w:val="0"/>
                              <w:marTop w:val="0"/>
                              <w:marBottom w:val="0"/>
                              <w:divBdr>
                                <w:top w:val="none" w:sz="0" w:space="0" w:color="auto"/>
                                <w:left w:val="none" w:sz="0" w:space="0" w:color="auto"/>
                                <w:bottom w:val="none" w:sz="0" w:space="0" w:color="auto"/>
                                <w:right w:val="none" w:sz="0" w:space="0" w:color="auto"/>
                              </w:divBdr>
                              <w:divsChild>
                                <w:div w:id="780958964">
                                  <w:marLeft w:val="0"/>
                                  <w:marRight w:val="0"/>
                                  <w:marTop w:val="0"/>
                                  <w:marBottom w:val="0"/>
                                  <w:divBdr>
                                    <w:top w:val="none" w:sz="0" w:space="0" w:color="auto"/>
                                    <w:left w:val="none" w:sz="0" w:space="0" w:color="auto"/>
                                    <w:bottom w:val="none" w:sz="0" w:space="0" w:color="auto"/>
                                    <w:right w:val="none" w:sz="0" w:space="0" w:color="auto"/>
                                  </w:divBdr>
                                  <w:divsChild>
                                    <w:div w:id="1945334119">
                                      <w:marLeft w:val="0"/>
                                      <w:marRight w:val="0"/>
                                      <w:marTop w:val="0"/>
                                      <w:marBottom w:val="0"/>
                                      <w:divBdr>
                                        <w:top w:val="none" w:sz="0" w:space="0" w:color="auto"/>
                                        <w:left w:val="none" w:sz="0" w:space="0" w:color="auto"/>
                                        <w:bottom w:val="none" w:sz="0" w:space="0" w:color="auto"/>
                                        <w:right w:val="none" w:sz="0" w:space="0" w:color="auto"/>
                                      </w:divBdr>
                                      <w:divsChild>
                                        <w:div w:id="728191648">
                                          <w:marLeft w:val="0"/>
                                          <w:marRight w:val="150"/>
                                          <w:marTop w:val="0"/>
                                          <w:marBottom w:val="0"/>
                                          <w:divBdr>
                                            <w:top w:val="none" w:sz="0" w:space="0" w:color="auto"/>
                                            <w:left w:val="none" w:sz="0" w:space="0" w:color="auto"/>
                                            <w:bottom w:val="none" w:sz="0" w:space="0" w:color="auto"/>
                                            <w:right w:val="none" w:sz="0" w:space="0" w:color="auto"/>
                                          </w:divBdr>
                                          <w:divsChild>
                                            <w:div w:id="1549610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1921067">
                      <w:marLeft w:val="0"/>
                      <w:marRight w:val="0"/>
                      <w:marTop w:val="0"/>
                      <w:marBottom w:val="0"/>
                      <w:divBdr>
                        <w:top w:val="none" w:sz="0" w:space="0" w:color="auto"/>
                        <w:left w:val="none" w:sz="0" w:space="0" w:color="auto"/>
                        <w:bottom w:val="none" w:sz="0" w:space="0" w:color="auto"/>
                        <w:right w:val="none" w:sz="0" w:space="0" w:color="auto"/>
                      </w:divBdr>
                    </w:div>
                    <w:div w:id="1988974165">
                      <w:marLeft w:val="0"/>
                      <w:marRight w:val="0"/>
                      <w:marTop w:val="0"/>
                      <w:marBottom w:val="0"/>
                      <w:divBdr>
                        <w:top w:val="none" w:sz="0" w:space="0" w:color="auto"/>
                        <w:left w:val="none" w:sz="0" w:space="0" w:color="auto"/>
                        <w:bottom w:val="none" w:sz="0" w:space="0" w:color="auto"/>
                        <w:right w:val="none" w:sz="0" w:space="0" w:color="auto"/>
                      </w:divBdr>
                    </w:div>
                    <w:div w:id="917514908">
                      <w:marLeft w:val="0"/>
                      <w:marRight w:val="0"/>
                      <w:marTop w:val="0"/>
                      <w:marBottom w:val="0"/>
                      <w:divBdr>
                        <w:top w:val="none" w:sz="0" w:space="0" w:color="auto"/>
                        <w:left w:val="none" w:sz="0" w:space="0" w:color="auto"/>
                        <w:bottom w:val="none" w:sz="0" w:space="0" w:color="auto"/>
                        <w:right w:val="none" w:sz="0" w:space="0" w:color="auto"/>
                      </w:divBdr>
                      <w:divsChild>
                        <w:div w:id="672293836">
                          <w:marLeft w:val="0"/>
                          <w:marRight w:val="0"/>
                          <w:marTop w:val="360"/>
                          <w:marBottom w:val="0"/>
                          <w:divBdr>
                            <w:top w:val="none" w:sz="0" w:space="0" w:color="auto"/>
                            <w:left w:val="none" w:sz="0" w:space="0" w:color="auto"/>
                            <w:bottom w:val="none" w:sz="0" w:space="0" w:color="auto"/>
                            <w:right w:val="none" w:sz="0" w:space="0" w:color="auto"/>
                          </w:divBdr>
                          <w:divsChild>
                            <w:div w:id="199518526">
                              <w:marLeft w:val="0"/>
                              <w:marRight w:val="0"/>
                              <w:marTop w:val="0"/>
                              <w:marBottom w:val="0"/>
                              <w:divBdr>
                                <w:top w:val="none" w:sz="0" w:space="0" w:color="auto"/>
                                <w:left w:val="none" w:sz="0" w:space="0" w:color="auto"/>
                                <w:bottom w:val="none" w:sz="0" w:space="0" w:color="auto"/>
                                <w:right w:val="none" w:sz="0" w:space="0" w:color="auto"/>
                              </w:divBdr>
                              <w:divsChild>
                                <w:div w:id="1112288836">
                                  <w:marLeft w:val="0"/>
                                  <w:marRight w:val="0"/>
                                  <w:marTop w:val="0"/>
                                  <w:marBottom w:val="0"/>
                                  <w:divBdr>
                                    <w:top w:val="none" w:sz="0" w:space="0" w:color="auto"/>
                                    <w:left w:val="none" w:sz="0" w:space="0" w:color="auto"/>
                                    <w:bottom w:val="none" w:sz="0" w:space="0" w:color="auto"/>
                                    <w:right w:val="none" w:sz="0" w:space="0" w:color="auto"/>
                                  </w:divBdr>
                                  <w:divsChild>
                                    <w:div w:id="961616011">
                                      <w:marLeft w:val="0"/>
                                      <w:marRight w:val="0"/>
                                      <w:marTop w:val="0"/>
                                      <w:marBottom w:val="0"/>
                                      <w:divBdr>
                                        <w:top w:val="none" w:sz="0" w:space="0" w:color="auto"/>
                                        <w:left w:val="none" w:sz="0" w:space="0" w:color="auto"/>
                                        <w:bottom w:val="none" w:sz="0" w:space="0" w:color="auto"/>
                                        <w:right w:val="none" w:sz="0" w:space="0" w:color="auto"/>
                                      </w:divBdr>
                                      <w:divsChild>
                                        <w:div w:id="1142579271">
                                          <w:marLeft w:val="0"/>
                                          <w:marRight w:val="0"/>
                                          <w:marTop w:val="0"/>
                                          <w:marBottom w:val="0"/>
                                          <w:divBdr>
                                            <w:top w:val="none" w:sz="0" w:space="0" w:color="auto"/>
                                            <w:left w:val="none" w:sz="0" w:space="0" w:color="auto"/>
                                            <w:bottom w:val="none" w:sz="0" w:space="0" w:color="auto"/>
                                            <w:right w:val="none" w:sz="0" w:space="0" w:color="auto"/>
                                          </w:divBdr>
                                          <w:divsChild>
                                            <w:div w:id="1990670434">
                                              <w:marLeft w:val="0"/>
                                              <w:marRight w:val="0"/>
                                              <w:marTop w:val="0"/>
                                              <w:marBottom w:val="0"/>
                                              <w:divBdr>
                                                <w:top w:val="none" w:sz="0" w:space="0" w:color="auto"/>
                                                <w:left w:val="none" w:sz="0" w:space="0" w:color="auto"/>
                                                <w:bottom w:val="none" w:sz="0" w:space="0" w:color="auto"/>
                                                <w:right w:val="none" w:sz="0" w:space="0" w:color="auto"/>
                                              </w:divBdr>
                                              <w:divsChild>
                                                <w:div w:id="1394887201">
                                                  <w:marLeft w:val="0"/>
                                                  <w:marRight w:val="0"/>
                                                  <w:marTop w:val="0"/>
                                                  <w:marBottom w:val="0"/>
                                                  <w:divBdr>
                                                    <w:top w:val="none" w:sz="0" w:space="0" w:color="auto"/>
                                                    <w:left w:val="none" w:sz="0" w:space="0" w:color="auto"/>
                                                    <w:bottom w:val="none" w:sz="0" w:space="0" w:color="auto"/>
                                                    <w:right w:val="none" w:sz="0" w:space="0" w:color="auto"/>
                                                  </w:divBdr>
                                                </w:div>
                                              </w:divsChild>
                                            </w:div>
                                            <w:div w:id="1732579104">
                                              <w:marLeft w:val="0"/>
                                              <w:marRight w:val="0"/>
                                              <w:marTop w:val="0"/>
                                              <w:marBottom w:val="0"/>
                                              <w:divBdr>
                                                <w:top w:val="none" w:sz="0" w:space="0" w:color="auto"/>
                                                <w:left w:val="none" w:sz="0" w:space="0" w:color="auto"/>
                                                <w:bottom w:val="none" w:sz="0" w:space="0" w:color="auto"/>
                                                <w:right w:val="none" w:sz="0" w:space="0" w:color="auto"/>
                                              </w:divBdr>
                                              <w:divsChild>
                                                <w:div w:id="335809943">
                                                  <w:marLeft w:val="0"/>
                                                  <w:marRight w:val="0"/>
                                                  <w:marTop w:val="0"/>
                                                  <w:marBottom w:val="0"/>
                                                  <w:divBdr>
                                                    <w:top w:val="none" w:sz="0" w:space="0" w:color="auto"/>
                                                    <w:left w:val="none" w:sz="0" w:space="0" w:color="auto"/>
                                                    <w:bottom w:val="none" w:sz="0" w:space="0" w:color="auto"/>
                                                    <w:right w:val="none" w:sz="0" w:space="0" w:color="auto"/>
                                                  </w:divBdr>
                                                  <w:divsChild>
                                                    <w:div w:id="2096437264">
                                                      <w:marLeft w:val="0"/>
                                                      <w:marRight w:val="0"/>
                                                      <w:marTop w:val="0"/>
                                                      <w:marBottom w:val="0"/>
                                                      <w:divBdr>
                                                        <w:top w:val="none" w:sz="0" w:space="0" w:color="auto"/>
                                                        <w:left w:val="none" w:sz="0" w:space="0" w:color="auto"/>
                                                        <w:bottom w:val="none" w:sz="0" w:space="0" w:color="auto"/>
                                                        <w:right w:val="none" w:sz="0" w:space="0" w:color="auto"/>
                                                      </w:divBdr>
                                                      <w:divsChild>
                                                        <w:div w:id="805701678">
                                                          <w:marLeft w:val="0"/>
                                                          <w:marRight w:val="0"/>
                                                          <w:marTop w:val="0"/>
                                                          <w:marBottom w:val="0"/>
                                                          <w:divBdr>
                                                            <w:top w:val="none" w:sz="0" w:space="0" w:color="auto"/>
                                                            <w:left w:val="none" w:sz="0" w:space="0" w:color="auto"/>
                                                            <w:bottom w:val="none" w:sz="0" w:space="0" w:color="auto"/>
                                                            <w:right w:val="none" w:sz="0" w:space="0" w:color="auto"/>
                                                          </w:divBdr>
                                                        </w:div>
                                                        <w:div w:id="1418014506">
                                                          <w:marLeft w:val="0"/>
                                                          <w:marRight w:val="0"/>
                                                          <w:marTop w:val="0"/>
                                                          <w:marBottom w:val="0"/>
                                                          <w:divBdr>
                                                            <w:top w:val="none" w:sz="0" w:space="0" w:color="auto"/>
                                                            <w:left w:val="none" w:sz="0" w:space="0" w:color="auto"/>
                                                            <w:bottom w:val="none" w:sz="0" w:space="0" w:color="auto"/>
                                                            <w:right w:val="none" w:sz="0" w:space="0" w:color="auto"/>
                                                          </w:divBdr>
                                                        </w:div>
                                                      </w:divsChild>
                                                    </w:div>
                                                    <w:div w:id="956519494">
                                                      <w:marLeft w:val="0"/>
                                                      <w:marRight w:val="0"/>
                                                      <w:marTop w:val="0"/>
                                                      <w:marBottom w:val="0"/>
                                                      <w:divBdr>
                                                        <w:top w:val="none" w:sz="0" w:space="0" w:color="auto"/>
                                                        <w:left w:val="none" w:sz="0" w:space="0" w:color="auto"/>
                                                        <w:bottom w:val="none" w:sz="0" w:space="0" w:color="auto"/>
                                                        <w:right w:val="none" w:sz="0" w:space="0" w:color="auto"/>
                                                      </w:divBdr>
                                                      <w:divsChild>
                                                        <w:div w:id="582954856">
                                                          <w:marLeft w:val="0"/>
                                                          <w:marRight w:val="0"/>
                                                          <w:marTop w:val="0"/>
                                                          <w:marBottom w:val="0"/>
                                                          <w:divBdr>
                                                            <w:top w:val="none" w:sz="0" w:space="0" w:color="auto"/>
                                                            <w:left w:val="none" w:sz="0" w:space="0" w:color="auto"/>
                                                            <w:bottom w:val="none" w:sz="0" w:space="0" w:color="auto"/>
                                                            <w:right w:val="none" w:sz="0" w:space="0" w:color="auto"/>
                                                          </w:divBdr>
                                                        </w:div>
                                                        <w:div w:id="1128355257">
                                                          <w:marLeft w:val="0"/>
                                                          <w:marRight w:val="0"/>
                                                          <w:marTop w:val="0"/>
                                                          <w:marBottom w:val="0"/>
                                                          <w:divBdr>
                                                            <w:top w:val="none" w:sz="0" w:space="0" w:color="auto"/>
                                                            <w:left w:val="none" w:sz="0" w:space="0" w:color="auto"/>
                                                            <w:bottom w:val="none" w:sz="0" w:space="0" w:color="auto"/>
                                                            <w:right w:val="none" w:sz="0" w:space="0" w:color="auto"/>
                                                          </w:divBdr>
                                                        </w:div>
                                                      </w:divsChild>
                                                    </w:div>
                                                    <w:div w:id="1690909973">
                                                      <w:marLeft w:val="0"/>
                                                      <w:marRight w:val="0"/>
                                                      <w:marTop w:val="0"/>
                                                      <w:marBottom w:val="0"/>
                                                      <w:divBdr>
                                                        <w:top w:val="none" w:sz="0" w:space="0" w:color="auto"/>
                                                        <w:left w:val="none" w:sz="0" w:space="0" w:color="auto"/>
                                                        <w:bottom w:val="none" w:sz="0" w:space="0" w:color="auto"/>
                                                        <w:right w:val="none" w:sz="0" w:space="0" w:color="auto"/>
                                                      </w:divBdr>
                                                      <w:divsChild>
                                                        <w:div w:id="259342609">
                                                          <w:marLeft w:val="0"/>
                                                          <w:marRight w:val="0"/>
                                                          <w:marTop w:val="0"/>
                                                          <w:marBottom w:val="0"/>
                                                          <w:divBdr>
                                                            <w:top w:val="none" w:sz="0" w:space="0" w:color="auto"/>
                                                            <w:left w:val="none" w:sz="0" w:space="0" w:color="auto"/>
                                                            <w:bottom w:val="none" w:sz="0" w:space="0" w:color="auto"/>
                                                            <w:right w:val="none" w:sz="0" w:space="0" w:color="auto"/>
                                                          </w:divBdr>
                                                        </w:div>
                                                        <w:div w:id="1414006350">
                                                          <w:marLeft w:val="0"/>
                                                          <w:marRight w:val="0"/>
                                                          <w:marTop w:val="0"/>
                                                          <w:marBottom w:val="0"/>
                                                          <w:divBdr>
                                                            <w:top w:val="none" w:sz="0" w:space="0" w:color="auto"/>
                                                            <w:left w:val="none" w:sz="0" w:space="0" w:color="auto"/>
                                                            <w:bottom w:val="none" w:sz="0" w:space="0" w:color="auto"/>
                                                            <w:right w:val="none" w:sz="0" w:space="0" w:color="auto"/>
                                                          </w:divBdr>
                                                        </w:div>
                                                      </w:divsChild>
                                                    </w:div>
                                                    <w:div w:id="475218961">
                                                      <w:marLeft w:val="0"/>
                                                      <w:marRight w:val="0"/>
                                                      <w:marTop w:val="0"/>
                                                      <w:marBottom w:val="0"/>
                                                      <w:divBdr>
                                                        <w:top w:val="none" w:sz="0" w:space="0" w:color="auto"/>
                                                        <w:left w:val="none" w:sz="0" w:space="0" w:color="auto"/>
                                                        <w:bottom w:val="none" w:sz="0" w:space="0" w:color="auto"/>
                                                        <w:right w:val="none" w:sz="0" w:space="0" w:color="auto"/>
                                                      </w:divBdr>
                                                      <w:divsChild>
                                                        <w:div w:id="1867597423">
                                                          <w:marLeft w:val="0"/>
                                                          <w:marRight w:val="0"/>
                                                          <w:marTop w:val="0"/>
                                                          <w:marBottom w:val="0"/>
                                                          <w:divBdr>
                                                            <w:top w:val="none" w:sz="0" w:space="0" w:color="auto"/>
                                                            <w:left w:val="none" w:sz="0" w:space="0" w:color="auto"/>
                                                            <w:bottom w:val="none" w:sz="0" w:space="0" w:color="auto"/>
                                                            <w:right w:val="none" w:sz="0" w:space="0" w:color="auto"/>
                                                          </w:divBdr>
                                                        </w:div>
                                                        <w:div w:id="804279252">
                                                          <w:marLeft w:val="0"/>
                                                          <w:marRight w:val="0"/>
                                                          <w:marTop w:val="0"/>
                                                          <w:marBottom w:val="0"/>
                                                          <w:divBdr>
                                                            <w:top w:val="none" w:sz="0" w:space="0" w:color="auto"/>
                                                            <w:left w:val="none" w:sz="0" w:space="0" w:color="auto"/>
                                                            <w:bottom w:val="none" w:sz="0" w:space="0" w:color="auto"/>
                                                            <w:right w:val="none" w:sz="0" w:space="0" w:color="auto"/>
                                                          </w:divBdr>
                                                        </w:div>
                                                      </w:divsChild>
                                                    </w:div>
                                                    <w:div w:id="590623981">
                                                      <w:marLeft w:val="0"/>
                                                      <w:marRight w:val="0"/>
                                                      <w:marTop w:val="0"/>
                                                      <w:marBottom w:val="0"/>
                                                      <w:divBdr>
                                                        <w:top w:val="none" w:sz="0" w:space="0" w:color="auto"/>
                                                        <w:left w:val="none" w:sz="0" w:space="0" w:color="auto"/>
                                                        <w:bottom w:val="none" w:sz="0" w:space="0" w:color="auto"/>
                                                        <w:right w:val="none" w:sz="0" w:space="0" w:color="auto"/>
                                                      </w:divBdr>
                                                      <w:divsChild>
                                                        <w:div w:id="1477455776">
                                                          <w:marLeft w:val="0"/>
                                                          <w:marRight w:val="0"/>
                                                          <w:marTop w:val="0"/>
                                                          <w:marBottom w:val="0"/>
                                                          <w:divBdr>
                                                            <w:top w:val="none" w:sz="0" w:space="0" w:color="auto"/>
                                                            <w:left w:val="none" w:sz="0" w:space="0" w:color="auto"/>
                                                            <w:bottom w:val="none" w:sz="0" w:space="0" w:color="auto"/>
                                                            <w:right w:val="none" w:sz="0" w:space="0" w:color="auto"/>
                                                          </w:divBdr>
                                                        </w:div>
                                                        <w:div w:id="484394480">
                                                          <w:marLeft w:val="0"/>
                                                          <w:marRight w:val="0"/>
                                                          <w:marTop w:val="0"/>
                                                          <w:marBottom w:val="0"/>
                                                          <w:divBdr>
                                                            <w:top w:val="none" w:sz="0" w:space="0" w:color="auto"/>
                                                            <w:left w:val="none" w:sz="0" w:space="0" w:color="auto"/>
                                                            <w:bottom w:val="none" w:sz="0" w:space="0" w:color="auto"/>
                                                            <w:right w:val="none" w:sz="0" w:space="0" w:color="auto"/>
                                                          </w:divBdr>
                                                        </w:div>
                                                      </w:divsChild>
                                                    </w:div>
                                                    <w:div w:id="275648200">
                                                      <w:marLeft w:val="0"/>
                                                      <w:marRight w:val="0"/>
                                                      <w:marTop w:val="0"/>
                                                      <w:marBottom w:val="0"/>
                                                      <w:divBdr>
                                                        <w:top w:val="none" w:sz="0" w:space="0" w:color="auto"/>
                                                        <w:left w:val="none" w:sz="0" w:space="0" w:color="auto"/>
                                                        <w:bottom w:val="none" w:sz="0" w:space="0" w:color="auto"/>
                                                        <w:right w:val="none" w:sz="0" w:space="0" w:color="auto"/>
                                                      </w:divBdr>
                                                      <w:divsChild>
                                                        <w:div w:id="96411390">
                                                          <w:marLeft w:val="0"/>
                                                          <w:marRight w:val="0"/>
                                                          <w:marTop w:val="0"/>
                                                          <w:marBottom w:val="0"/>
                                                          <w:divBdr>
                                                            <w:top w:val="none" w:sz="0" w:space="0" w:color="auto"/>
                                                            <w:left w:val="none" w:sz="0" w:space="0" w:color="auto"/>
                                                            <w:bottom w:val="none" w:sz="0" w:space="0" w:color="auto"/>
                                                            <w:right w:val="none" w:sz="0" w:space="0" w:color="auto"/>
                                                          </w:divBdr>
                                                        </w:div>
                                                        <w:div w:id="95172972">
                                                          <w:marLeft w:val="0"/>
                                                          <w:marRight w:val="0"/>
                                                          <w:marTop w:val="0"/>
                                                          <w:marBottom w:val="0"/>
                                                          <w:divBdr>
                                                            <w:top w:val="none" w:sz="0" w:space="0" w:color="auto"/>
                                                            <w:left w:val="none" w:sz="0" w:space="0" w:color="auto"/>
                                                            <w:bottom w:val="none" w:sz="0" w:space="0" w:color="auto"/>
                                                            <w:right w:val="none" w:sz="0" w:space="0" w:color="auto"/>
                                                          </w:divBdr>
                                                        </w:div>
                                                      </w:divsChild>
                                                    </w:div>
                                                    <w:div w:id="1704135128">
                                                      <w:marLeft w:val="0"/>
                                                      <w:marRight w:val="0"/>
                                                      <w:marTop w:val="0"/>
                                                      <w:marBottom w:val="0"/>
                                                      <w:divBdr>
                                                        <w:top w:val="none" w:sz="0" w:space="0" w:color="auto"/>
                                                        <w:left w:val="none" w:sz="0" w:space="0" w:color="auto"/>
                                                        <w:bottom w:val="none" w:sz="0" w:space="0" w:color="auto"/>
                                                        <w:right w:val="none" w:sz="0" w:space="0" w:color="auto"/>
                                                      </w:divBdr>
                                                      <w:divsChild>
                                                        <w:div w:id="493881058">
                                                          <w:marLeft w:val="0"/>
                                                          <w:marRight w:val="0"/>
                                                          <w:marTop w:val="0"/>
                                                          <w:marBottom w:val="0"/>
                                                          <w:divBdr>
                                                            <w:top w:val="none" w:sz="0" w:space="0" w:color="auto"/>
                                                            <w:left w:val="none" w:sz="0" w:space="0" w:color="auto"/>
                                                            <w:bottom w:val="none" w:sz="0" w:space="0" w:color="auto"/>
                                                            <w:right w:val="none" w:sz="0" w:space="0" w:color="auto"/>
                                                          </w:divBdr>
                                                        </w:div>
                                                        <w:div w:id="520358745">
                                                          <w:marLeft w:val="0"/>
                                                          <w:marRight w:val="0"/>
                                                          <w:marTop w:val="0"/>
                                                          <w:marBottom w:val="0"/>
                                                          <w:divBdr>
                                                            <w:top w:val="none" w:sz="0" w:space="0" w:color="auto"/>
                                                            <w:left w:val="none" w:sz="0" w:space="0" w:color="auto"/>
                                                            <w:bottom w:val="none" w:sz="0" w:space="0" w:color="auto"/>
                                                            <w:right w:val="none" w:sz="0" w:space="0" w:color="auto"/>
                                                          </w:divBdr>
                                                        </w:div>
                                                      </w:divsChild>
                                                    </w:div>
                                                    <w:div w:id="827332661">
                                                      <w:marLeft w:val="0"/>
                                                      <w:marRight w:val="0"/>
                                                      <w:marTop w:val="0"/>
                                                      <w:marBottom w:val="0"/>
                                                      <w:divBdr>
                                                        <w:top w:val="none" w:sz="0" w:space="0" w:color="auto"/>
                                                        <w:left w:val="none" w:sz="0" w:space="0" w:color="auto"/>
                                                        <w:bottom w:val="none" w:sz="0" w:space="0" w:color="auto"/>
                                                        <w:right w:val="none" w:sz="0" w:space="0" w:color="auto"/>
                                                      </w:divBdr>
                                                      <w:divsChild>
                                                        <w:div w:id="723795909">
                                                          <w:marLeft w:val="0"/>
                                                          <w:marRight w:val="0"/>
                                                          <w:marTop w:val="0"/>
                                                          <w:marBottom w:val="0"/>
                                                          <w:divBdr>
                                                            <w:top w:val="none" w:sz="0" w:space="0" w:color="auto"/>
                                                            <w:left w:val="none" w:sz="0" w:space="0" w:color="auto"/>
                                                            <w:bottom w:val="none" w:sz="0" w:space="0" w:color="auto"/>
                                                            <w:right w:val="none" w:sz="0" w:space="0" w:color="auto"/>
                                                          </w:divBdr>
                                                        </w:div>
                                                        <w:div w:id="97415217">
                                                          <w:marLeft w:val="0"/>
                                                          <w:marRight w:val="0"/>
                                                          <w:marTop w:val="0"/>
                                                          <w:marBottom w:val="0"/>
                                                          <w:divBdr>
                                                            <w:top w:val="none" w:sz="0" w:space="0" w:color="auto"/>
                                                            <w:left w:val="none" w:sz="0" w:space="0" w:color="auto"/>
                                                            <w:bottom w:val="none" w:sz="0" w:space="0" w:color="auto"/>
                                                            <w:right w:val="none" w:sz="0" w:space="0" w:color="auto"/>
                                                          </w:divBdr>
                                                        </w:div>
                                                      </w:divsChild>
                                                    </w:div>
                                                    <w:div w:id="997343304">
                                                      <w:marLeft w:val="0"/>
                                                      <w:marRight w:val="0"/>
                                                      <w:marTop w:val="0"/>
                                                      <w:marBottom w:val="0"/>
                                                      <w:divBdr>
                                                        <w:top w:val="none" w:sz="0" w:space="0" w:color="auto"/>
                                                        <w:left w:val="none" w:sz="0" w:space="0" w:color="auto"/>
                                                        <w:bottom w:val="none" w:sz="0" w:space="0" w:color="auto"/>
                                                        <w:right w:val="none" w:sz="0" w:space="0" w:color="auto"/>
                                                      </w:divBdr>
                                                      <w:divsChild>
                                                        <w:div w:id="778988744">
                                                          <w:marLeft w:val="0"/>
                                                          <w:marRight w:val="0"/>
                                                          <w:marTop w:val="0"/>
                                                          <w:marBottom w:val="0"/>
                                                          <w:divBdr>
                                                            <w:top w:val="none" w:sz="0" w:space="0" w:color="auto"/>
                                                            <w:left w:val="none" w:sz="0" w:space="0" w:color="auto"/>
                                                            <w:bottom w:val="none" w:sz="0" w:space="0" w:color="auto"/>
                                                            <w:right w:val="none" w:sz="0" w:space="0" w:color="auto"/>
                                                          </w:divBdr>
                                                        </w:div>
                                                        <w:div w:id="1744135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3918172">
                                      <w:marLeft w:val="75"/>
                                      <w:marRight w:val="75"/>
                                      <w:marTop w:val="0"/>
                                      <w:marBottom w:val="0"/>
                                      <w:divBdr>
                                        <w:top w:val="none" w:sz="0" w:space="0" w:color="auto"/>
                                        <w:left w:val="none" w:sz="0" w:space="0" w:color="auto"/>
                                        <w:bottom w:val="none" w:sz="0" w:space="0" w:color="auto"/>
                                        <w:right w:val="none" w:sz="0" w:space="0" w:color="auto"/>
                                      </w:divBdr>
                                      <w:divsChild>
                                        <w:div w:id="1388338311">
                                          <w:marLeft w:val="0"/>
                                          <w:marRight w:val="0"/>
                                          <w:marTop w:val="0"/>
                                          <w:marBottom w:val="0"/>
                                          <w:divBdr>
                                            <w:top w:val="none" w:sz="0" w:space="0" w:color="auto"/>
                                            <w:left w:val="none" w:sz="0" w:space="0" w:color="auto"/>
                                            <w:bottom w:val="none" w:sz="0" w:space="0" w:color="auto"/>
                                            <w:right w:val="none" w:sz="0" w:space="0" w:color="auto"/>
                                          </w:divBdr>
                                        </w:div>
                                      </w:divsChild>
                                    </w:div>
                                    <w:div w:id="1579709115">
                                      <w:marLeft w:val="0"/>
                                      <w:marRight w:val="0"/>
                                      <w:marTop w:val="0"/>
                                      <w:marBottom w:val="0"/>
                                      <w:divBdr>
                                        <w:top w:val="none" w:sz="0" w:space="0" w:color="auto"/>
                                        <w:left w:val="none" w:sz="0" w:space="0" w:color="auto"/>
                                        <w:bottom w:val="none" w:sz="0" w:space="0" w:color="auto"/>
                                        <w:right w:val="none" w:sz="0" w:space="0" w:color="auto"/>
                                      </w:divBdr>
                                      <w:divsChild>
                                        <w:div w:id="1626152708">
                                          <w:marLeft w:val="0"/>
                                          <w:marRight w:val="0"/>
                                          <w:marTop w:val="0"/>
                                          <w:marBottom w:val="0"/>
                                          <w:divBdr>
                                            <w:top w:val="none" w:sz="0" w:space="0" w:color="auto"/>
                                            <w:left w:val="none" w:sz="0" w:space="0" w:color="auto"/>
                                            <w:bottom w:val="none" w:sz="0" w:space="0" w:color="auto"/>
                                            <w:right w:val="none" w:sz="0" w:space="0" w:color="auto"/>
                                          </w:divBdr>
                                        </w:div>
                                      </w:divsChild>
                                    </w:div>
                                    <w:div w:id="293803324">
                                      <w:marLeft w:val="0"/>
                                      <w:marRight w:val="0"/>
                                      <w:marTop w:val="0"/>
                                      <w:marBottom w:val="0"/>
                                      <w:divBdr>
                                        <w:top w:val="none" w:sz="0" w:space="0" w:color="auto"/>
                                        <w:left w:val="none" w:sz="0" w:space="0" w:color="auto"/>
                                        <w:bottom w:val="none" w:sz="0" w:space="0" w:color="auto"/>
                                        <w:right w:val="none" w:sz="0" w:space="0" w:color="auto"/>
                                      </w:divBdr>
                                    </w:div>
                                    <w:div w:id="1059936706">
                                      <w:marLeft w:val="0"/>
                                      <w:marRight w:val="0"/>
                                      <w:marTop w:val="0"/>
                                      <w:marBottom w:val="0"/>
                                      <w:divBdr>
                                        <w:top w:val="none" w:sz="0" w:space="0" w:color="auto"/>
                                        <w:left w:val="none" w:sz="0" w:space="0" w:color="auto"/>
                                        <w:bottom w:val="none" w:sz="0" w:space="0" w:color="auto"/>
                                        <w:right w:val="none" w:sz="0" w:space="0" w:color="auto"/>
                                      </w:divBdr>
                                    </w:div>
                                    <w:div w:id="294335855">
                                      <w:marLeft w:val="150"/>
                                      <w:marRight w:val="150"/>
                                      <w:marTop w:val="150"/>
                                      <w:marBottom w:val="150"/>
                                      <w:divBdr>
                                        <w:top w:val="none" w:sz="0" w:space="0" w:color="auto"/>
                                        <w:left w:val="none" w:sz="0" w:space="0" w:color="auto"/>
                                        <w:bottom w:val="none" w:sz="0" w:space="0" w:color="auto"/>
                                        <w:right w:val="none" w:sz="0" w:space="0" w:color="auto"/>
                                      </w:divBdr>
                                      <w:divsChild>
                                        <w:div w:id="1775515677">
                                          <w:marLeft w:val="0"/>
                                          <w:marRight w:val="0"/>
                                          <w:marTop w:val="0"/>
                                          <w:marBottom w:val="0"/>
                                          <w:divBdr>
                                            <w:top w:val="none" w:sz="0" w:space="0" w:color="auto"/>
                                            <w:left w:val="none" w:sz="0" w:space="0" w:color="auto"/>
                                            <w:bottom w:val="none" w:sz="0" w:space="0" w:color="auto"/>
                                            <w:right w:val="none" w:sz="0" w:space="0" w:color="auto"/>
                                          </w:divBdr>
                                          <w:divsChild>
                                            <w:div w:id="177812877">
                                              <w:marLeft w:val="0"/>
                                              <w:marRight w:val="0"/>
                                              <w:marTop w:val="0"/>
                                              <w:marBottom w:val="0"/>
                                              <w:divBdr>
                                                <w:top w:val="none" w:sz="0" w:space="0" w:color="auto"/>
                                                <w:left w:val="none" w:sz="0" w:space="0" w:color="auto"/>
                                                <w:bottom w:val="none" w:sz="0" w:space="0" w:color="auto"/>
                                                <w:right w:val="none" w:sz="0" w:space="0" w:color="auto"/>
                                              </w:divBdr>
                                              <w:divsChild>
                                                <w:div w:id="467169125">
                                                  <w:marLeft w:val="0"/>
                                                  <w:marRight w:val="0"/>
                                                  <w:marTop w:val="0"/>
                                                  <w:marBottom w:val="0"/>
                                                  <w:divBdr>
                                                    <w:top w:val="none" w:sz="0" w:space="0" w:color="auto"/>
                                                    <w:left w:val="none" w:sz="0" w:space="0" w:color="auto"/>
                                                    <w:bottom w:val="none" w:sz="0" w:space="0" w:color="auto"/>
                                                    <w:right w:val="none" w:sz="0" w:space="0" w:color="auto"/>
                                                  </w:divBdr>
                                                  <w:divsChild>
                                                    <w:div w:id="144905959">
                                                      <w:marLeft w:val="0"/>
                                                      <w:marRight w:val="0"/>
                                                      <w:marTop w:val="0"/>
                                                      <w:marBottom w:val="0"/>
                                                      <w:divBdr>
                                                        <w:top w:val="none" w:sz="0" w:space="0" w:color="auto"/>
                                                        <w:left w:val="none" w:sz="0" w:space="0" w:color="auto"/>
                                                        <w:bottom w:val="none" w:sz="0" w:space="0" w:color="auto"/>
                                                        <w:right w:val="none" w:sz="0" w:space="0" w:color="auto"/>
                                                      </w:divBdr>
                                                    </w:div>
                                                  </w:divsChild>
                                                </w:div>
                                                <w:div w:id="222907007">
                                                  <w:marLeft w:val="0"/>
                                                  <w:marRight w:val="0"/>
                                                  <w:marTop w:val="0"/>
                                                  <w:marBottom w:val="0"/>
                                                  <w:divBdr>
                                                    <w:top w:val="none" w:sz="0" w:space="0" w:color="auto"/>
                                                    <w:left w:val="none" w:sz="0" w:space="0" w:color="auto"/>
                                                    <w:bottom w:val="none" w:sz="0" w:space="0" w:color="auto"/>
                                                    <w:right w:val="none" w:sz="0" w:space="0" w:color="auto"/>
                                                  </w:divBdr>
                                                  <w:divsChild>
                                                    <w:div w:id="795875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058100">
                                          <w:marLeft w:val="0"/>
                                          <w:marRight w:val="0"/>
                                          <w:marTop w:val="0"/>
                                          <w:marBottom w:val="0"/>
                                          <w:divBdr>
                                            <w:top w:val="none" w:sz="0" w:space="0" w:color="auto"/>
                                            <w:left w:val="none" w:sz="0" w:space="0" w:color="auto"/>
                                            <w:bottom w:val="none" w:sz="0" w:space="0" w:color="auto"/>
                                            <w:right w:val="none" w:sz="0" w:space="0" w:color="auto"/>
                                          </w:divBdr>
                                          <w:divsChild>
                                            <w:div w:id="703363780">
                                              <w:marLeft w:val="0"/>
                                              <w:marRight w:val="0"/>
                                              <w:marTop w:val="0"/>
                                              <w:marBottom w:val="0"/>
                                              <w:divBdr>
                                                <w:top w:val="none" w:sz="0" w:space="0" w:color="auto"/>
                                                <w:left w:val="none" w:sz="0" w:space="0" w:color="auto"/>
                                                <w:bottom w:val="none" w:sz="0" w:space="0" w:color="auto"/>
                                                <w:right w:val="none" w:sz="0" w:space="0" w:color="auto"/>
                                              </w:divBdr>
                                              <w:divsChild>
                                                <w:div w:id="1233274719">
                                                  <w:marLeft w:val="0"/>
                                                  <w:marRight w:val="0"/>
                                                  <w:marTop w:val="0"/>
                                                  <w:marBottom w:val="0"/>
                                                  <w:divBdr>
                                                    <w:top w:val="none" w:sz="0" w:space="0" w:color="auto"/>
                                                    <w:left w:val="none" w:sz="0" w:space="0" w:color="auto"/>
                                                    <w:bottom w:val="none" w:sz="0" w:space="0" w:color="auto"/>
                                                    <w:right w:val="none" w:sz="0" w:space="0" w:color="auto"/>
                                                  </w:divBdr>
                                                </w:div>
                                                <w:div w:id="730153536">
                                                  <w:marLeft w:val="0"/>
                                                  <w:marRight w:val="0"/>
                                                  <w:marTop w:val="0"/>
                                                  <w:marBottom w:val="0"/>
                                                  <w:divBdr>
                                                    <w:top w:val="none" w:sz="0" w:space="0" w:color="auto"/>
                                                    <w:left w:val="none" w:sz="0" w:space="0" w:color="auto"/>
                                                    <w:bottom w:val="none" w:sz="0" w:space="0" w:color="auto"/>
                                                    <w:right w:val="none" w:sz="0" w:space="0" w:color="auto"/>
                                                  </w:divBdr>
                                                </w:div>
                                                <w:div w:id="657074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835636">
                                      <w:marLeft w:val="150"/>
                                      <w:marRight w:val="150"/>
                                      <w:marTop w:val="150"/>
                                      <w:marBottom w:val="150"/>
                                      <w:divBdr>
                                        <w:top w:val="none" w:sz="0" w:space="0" w:color="auto"/>
                                        <w:left w:val="none" w:sz="0" w:space="0" w:color="auto"/>
                                        <w:bottom w:val="none" w:sz="0" w:space="0" w:color="auto"/>
                                        <w:right w:val="none" w:sz="0" w:space="0" w:color="auto"/>
                                      </w:divBdr>
                                      <w:divsChild>
                                        <w:div w:id="1848253348">
                                          <w:marLeft w:val="0"/>
                                          <w:marRight w:val="0"/>
                                          <w:marTop w:val="0"/>
                                          <w:marBottom w:val="0"/>
                                          <w:divBdr>
                                            <w:top w:val="none" w:sz="0" w:space="0" w:color="auto"/>
                                            <w:left w:val="none" w:sz="0" w:space="0" w:color="auto"/>
                                            <w:bottom w:val="none" w:sz="0" w:space="0" w:color="auto"/>
                                            <w:right w:val="none" w:sz="0" w:space="0" w:color="auto"/>
                                          </w:divBdr>
                                        </w:div>
                                        <w:div w:id="1717702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9765328">
                      <w:marLeft w:val="0"/>
                      <w:marRight w:val="0"/>
                      <w:marTop w:val="0"/>
                      <w:marBottom w:val="0"/>
                      <w:divBdr>
                        <w:top w:val="none" w:sz="0" w:space="0" w:color="auto"/>
                        <w:left w:val="none" w:sz="0" w:space="0" w:color="auto"/>
                        <w:bottom w:val="none" w:sz="0" w:space="0" w:color="auto"/>
                        <w:right w:val="none" w:sz="0" w:space="0" w:color="auto"/>
                      </w:divBdr>
                      <w:divsChild>
                        <w:div w:id="8072218">
                          <w:marLeft w:val="0"/>
                          <w:marRight w:val="0"/>
                          <w:marTop w:val="360"/>
                          <w:marBottom w:val="0"/>
                          <w:divBdr>
                            <w:top w:val="none" w:sz="0" w:space="0" w:color="auto"/>
                            <w:left w:val="none" w:sz="0" w:space="0" w:color="auto"/>
                            <w:bottom w:val="none" w:sz="0" w:space="0" w:color="auto"/>
                            <w:right w:val="none" w:sz="0" w:space="0" w:color="auto"/>
                          </w:divBdr>
                          <w:divsChild>
                            <w:div w:id="988480012">
                              <w:marLeft w:val="0"/>
                              <w:marRight w:val="0"/>
                              <w:marTop w:val="0"/>
                              <w:marBottom w:val="0"/>
                              <w:divBdr>
                                <w:top w:val="none" w:sz="0" w:space="0" w:color="auto"/>
                                <w:left w:val="none" w:sz="0" w:space="0" w:color="auto"/>
                                <w:bottom w:val="none" w:sz="0" w:space="0" w:color="auto"/>
                                <w:right w:val="none" w:sz="0" w:space="0" w:color="auto"/>
                              </w:divBdr>
                              <w:divsChild>
                                <w:div w:id="967399805">
                                  <w:marLeft w:val="0"/>
                                  <w:marRight w:val="0"/>
                                  <w:marTop w:val="0"/>
                                  <w:marBottom w:val="0"/>
                                  <w:divBdr>
                                    <w:top w:val="single" w:sz="6" w:space="0" w:color="CCCCCC"/>
                                    <w:left w:val="none" w:sz="0" w:space="0" w:color="auto"/>
                                    <w:bottom w:val="none" w:sz="0" w:space="0" w:color="auto"/>
                                    <w:right w:val="none" w:sz="0" w:space="0" w:color="auto"/>
                                  </w:divBdr>
                                  <w:divsChild>
                                    <w:div w:id="185825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4639617">
      <w:bodyDiv w:val="1"/>
      <w:marLeft w:val="0"/>
      <w:marRight w:val="0"/>
      <w:marTop w:val="0"/>
      <w:marBottom w:val="0"/>
      <w:divBdr>
        <w:top w:val="none" w:sz="0" w:space="0" w:color="auto"/>
        <w:left w:val="none" w:sz="0" w:space="0" w:color="auto"/>
        <w:bottom w:val="none" w:sz="0" w:space="0" w:color="auto"/>
        <w:right w:val="none" w:sz="0" w:space="0" w:color="auto"/>
      </w:divBdr>
    </w:div>
    <w:div w:id="1652444980">
      <w:bodyDiv w:val="1"/>
      <w:marLeft w:val="0"/>
      <w:marRight w:val="0"/>
      <w:marTop w:val="0"/>
      <w:marBottom w:val="0"/>
      <w:divBdr>
        <w:top w:val="none" w:sz="0" w:space="0" w:color="auto"/>
        <w:left w:val="none" w:sz="0" w:space="0" w:color="auto"/>
        <w:bottom w:val="none" w:sz="0" w:space="0" w:color="auto"/>
        <w:right w:val="none" w:sz="0" w:space="0" w:color="auto"/>
      </w:divBdr>
    </w:div>
    <w:div w:id="1846481413">
      <w:bodyDiv w:val="1"/>
      <w:marLeft w:val="0"/>
      <w:marRight w:val="0"/>
      <w:marTop w:val="0"/>
      <w:marBottom w:val="0"/>
      <w:divBdr>
        <w:top w:val="none" w:sz="0" w:space="0" w:color="auto"/>
        <w:left w:val="none" w:sz="0" w:space="0" w:color="auto"/>
        <w:bottom w:val="none" w:sz="0" w:space="0" w:color="auto"/>
        <w:right w:val="none" w:sz="0" w:space="0" w:color="auto"/>
      </w:divBdr>
      <w:divsChild>
        <w:div w:id="904142557">
          <w:marLeft w:val="0"/>
          <w:marRight w:val="0"/>
          <w:marTop w:val="360"/>
          <w:marBottom w:val="0"/>
          <w:divBdr>
            <w:top w:val="none" w:sz="0" w:space="0" w:color="auto"/>
            <w:left w:val="none" w:sz="0" w:space="0" w:color="auto"/>
            <w:bottom w:val="none" w:sz="0" w:space="0" w:color="auto"/>
            <w:right w:val="none" w:sz="0" w:space="0" w:color="auto"/>
          </w:divBdr>
        </w:div>
        <w:div w:id="307131038">
          <w:marLeft w:val="0"/>
          <w:marRight w:val="0"/>
          <w:marTop w:val="360"/>
          <w:marBottom w:val="0"/>
          <w:divBdr>
            <w:top w:val="none" w:sz="0" w:space="0" w:color="auto"/>
            <w:left w:val="none" w:sz="0" w:space="0" w:color="auto"/>
            <w:bottom w:val="none" w:sz="0" w:space="0" w:color="auto"/>
            <w:right w:val="none" w:sz="0" w:space="0" w:color="auto"/>
          </w:divBdr>
        </w:div>
        <w:div w:id="1482651450">
          <w:marLeft w:val="0"/>
          <w:marRight w:val="0"/>
          <w:marTop w:val="360"/>
          <w:marBottom w:val="0"/>
          <w:divBdr>
            <w:top w:val="none" w:sz="0" w:space="0" w:color="auto"/>
            <w:left w:val="none" w:sz="0" w:space="0" w:color="auto"/>
            <w:bottom w:val="none" w:sz="0" w:space="0" w:color="auto"/>
            <w:right w:val="none" w:sz="0" w:space="0" w:color="auto"/>
          </w:divBdr>
        </w:div>
      </w:divsChild>
    </w:div>
    <w:div w:id="1971858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D312430-34D9-4906-87EB-1B0C527C99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12289</TotalTime>
  <Pages>1</Pages>
  <Words>8767</Words>
  <Characters>49972</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Tim</dc:creator>
  <cp:lastModifiedBy>Tim</cp:lastModifiedBy>
  <cp:revision>196</cp:revision>
  <cp:lastPrinted>2017-12-04T13:17:00Z</cp:lastPrinted>
  <dcterms:created xsi:type="dcterms:W3CDTF">2016-11-01T11:11:00Z</dcterms:created>
  <dcterms:modified xsi:type="dcterms:W3CDTF">2018-01-02T14:35:00Z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963d57bc-e005-36c6-804a-10d2276bb9f1</vt:lpwstr>
  </property>
  <property fmtid="{D5CDD505-2E9C-101B-9397-08002B2CF9AE}" pid="24" name="Mendeley Citation Style_1">
    <vt:lpwstr>http://www.zotero.org/styles/harvard-cite-them-right</vt:lpwstr>
  </property>
</Properties>
</file>