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A52CE3" w14:textId="240113BE" w:rsidR="00656DEA"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05D9E679"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0B38C4">
        <w:rPr>
          <w:rFonts w:ascii="Arial" w:hAnsi="Arial" w:cs="Arial"/>
          <w:sz w:val="28"/>
          <w:szCs w:val="28"/>
        </w:rPr>
        <w:t xml:space="preserve"> Rennee Dunbar</w:t>
      </w:r>
    </w:p>
    <w:p w14:paraId="39AA4413" w14:textId="01B30E64"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0B38C4">
        <w:rPr>
          <w:rFonts w:ascii="Arial" w:hAnsi="Arial" w:cs="Arial"/>
          <w:sz w:val="28"/>
          <w:szCs w:val="28"/>
        </w:rPr>
        <w:t xml:space="preserve"> 1919477</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47055544"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0B38C4">
        <w:rPr>
          <w:rFonts w:ascii="Arial" w:hAnsi="Arial" w:cs="Arial"/>
          <w:sz w:val="28"/>
          <w:szCs w:val="28"/>
        </w:rPr>
        <w:t>Complementary Therapies</w:t>
      </w:r>
    </w:p>
    <w:p w14:paraId="4E5B279A" w14:textId="656443EC"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0B38C4">
        <w:rPr>
          <w:rFonts w:ascii="Arial" w:hAnsi="Arial" w:cs="Arial"/>
          <w:sz w:val="28"/>
          <w:szCs w:val="28"/>
        </w:rPr>
        <w:t xml:space="preserve"> BMHP5001_LON</w:t>
      </w:r>
    </w:p>
    <w:p w14:paraId="1A0B2D2B" w14:textId="728C2044"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0B38C4">
        <w:rPr>
          <w:rFonts w:ascii="Arial" w:hAnsi="Arial" w:cs="Arial"/>
          <w:sz w:val="28"/>
          <w:szCs w:val="28"/>
        </w:rPr>
        <w:t xml:space="preserve"> Eleni </w:t>
      </w:r>
      <w:proofErr w:type="spellStart"/>
      <w:r w:rsidR="000B38C4">
        <w:rPr>
          <w:rFonts w:ascii="Arial" w:hAnsi="Arial" w:cs="Arial"/>
          <w:sz w:val="28"/>
          <w:szCs w:val="28"/>
        </w:rPr>
        <w:t>Koutsogeorgou</w:t>
      </w:r>
      <w:proofErr w:type="spellEnd"/>
    </w:p>
    <w:p w14:paraId="04BEC046" w14:textId="45A9616F" w:rsidR="00D827C5" w:rsidRPr="001B231F" w:rsidRDefault="001B231F" w:rsidP="003E4ECF">
      <w:pPr>
        <w:tabs>
          <w:tab w:val="left" w:pos="6540"/>
        </w:tabs>
        <w:spacing w:line="360" w:lineRule="auto"/>
        <w:rPr>
          <w:rFonts w:ascii="Arial" w:hAnsi="Arial" w:cs="Arial"/>
          <w:b/>
          <w:bCs/>
          <w:sz w:val="28"/>
          <w:szCs w:val="28"/>
        </w:rPr>
      </w:pPr>
      <w:r w:rsidRPr="001B231F">
        <w:rPr>
          <w:rFonts w:ascii="Arial" w:hAnsi="Arial" w:cs="Arial"/>
          <w:b/>
          <w:bCs/>
          <w:sz w:val="28"/>
          <w:szCs w:val="28"/>
        </w:rPr>
        <w:t>Title:</w:t>
      </w:r>
      <w:r w:rsidRPr="001B231F">
        <w:rPr>
          <w:rFonts w:ascii="Arial" w:hAnsi="Arial" w:cs="Arial"/>
          <w:sz w:val="28"/>
          <w:szCs w:val="28"/>
        </w:rPr>
        <w:t xml:space="preserve"> </w:t>
      </w:r>
      <w:r>
        <w:rPr>
          <w:rFonts w:ascii="Arial" w:hAnsi="Arial" w:cs="Arial"/>
          <w:sz w:val="28"/>
          <w:szCs w:val="28"/>
        </w:rPr>
        <w:t>A</w:t>
      </w:r>
      <w:r w:rsidRPr="001B231F">
        <w:rPr>
          <w:rFonts w:ascii="Arial" w:hAnsi="Arial" w:cs="Arial"/>
          <w:sz w:val="28"/>
          <w:szCs w:val="28"/>
        </w:rPr>
        <w:t>cupuncture</w:t>
      </w:r>
      <w:r>
        <w:rPr>
          <w:rFonts w:ascii="Arial" w:hAnsi="Arial" w:cs="Arial"/>
          <w:b/>
          <w:bCs/>
          <w:sz w:val="28"/>
          <w:szCs w:val="28"/>
        </w:rPr>
        <w:t xml:space="preserve"> </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05AB2C84" w14:textId="4D2C1F1C" w:rsidR="00B87E75" w:rsidRDefault="00B87E75" w:rsidP="001D7C03">
      <w:pPr>
        <w:pStyle w:val="Heading1"/>
      </w:pPr>
      <w:r w:rsidRPr="00B87E75">
        <w:lastRenderedPageBreak/>
        <w:t>Table of contents</w:t>
      </w:r>
    </w:p>
    <w:p w14:paraId="13E00080" w14:textId="137FF22A" w:rsidR="00B87E75" w:rsidRPr="001D7C03" w:rsidRDefault="00B87E75" w:rsidP="001D7C03">
      <w:pPr>
        <w:rPr>
          <w:rFonts w:ascii="Arial" w:hAnsi="Arial" w:cs="Arial"/>
          <w:szCs w:val="24"/>
        </w:rPr>
      </w:pPr>
    </w:p>
    <w:p w14:paraId="2E79F7ED" w14:textId="182913C0" w:rsidR="00B87E75" w:rsidRPr="001D7C03" w:rsidRDefault="00B87E75" w:rsidP="001D7C03">
      <w:pPr>
        <w:rPr>
          <w:rFonts w:ascii="Arial" w:hAnsi="Arial" w:cs="Arial"/>
          <w:szCs w:val="24"/>
        </w:rPr>
      </w:pPr>
    </w:p>
    <w:p w14:paraId="7AE771D5" w14:textId="5066DF8D" w:rsidR="00B87E75" w:rsidRPr="001B231F" w:rsidRDefault="00F41745" w:rsidP="001D7C03">
      <w:pPr>
        <w:rPr>
          <w:rFonts w:ascii="Arial" w:hAnsi="Arial" w:cs="Arial"/>
          <w:sz w:val="28"/>
          <w:szCs w:val="28"/>
        </w:rPr>
      </w:pPr>
      <w:r w:rsidRPr="001B231F">
        <w:rPr>
          <w:rFonts w:ascii="Arial" w:hAnsi="Arial" w:cs="Arial"/>
          <w:sz w:val="28"/>
          <w:szCs w:val="28"/>
        </w:rPr>
        <w:t>Introduction ………………………………………………………</w:t>
      </w:r>
      <w:r w:rsidR="00AB5901" w:rsidRPr="001B231F">
        <w:rPr>
          <w:rFonts w:ascii="Arial" w:hAnsi="Arial" w:cs="Arial"/>
          <w:sz w:val="28"/>
          <w:szCs w:val="28"/>
        </w:rPr>
        <w:t>……</w:t>
      </w:r>
      <w:r w:rsidRPr="001B231F">
        <w:rPr>
          <w:rFonts w:ascii="Arial" w:hAnsi="Arial" w:cs="Arial"/>
          <w:sz w:val="28"/>
          <w:szCs w:val="28"/>
        </w:rPr>
        <w:t>3</w:t>
      </w:r>
    </w:p>
    <w:p w14:paraId="278668F6" w14:textId="159B1717" w:rsidR="00F41745" w:rsidRPr="001B231F" w:rsidRDefault="00F41745" w:rsidP="001D7C03">
      <w:pPr>
        <w:rPr>
          <w:rFonts w:ascii="Arial" w:hAnsi="Arial" w:cs="Arial"/>
          <w:sz w:val="28"/>
          <w:szCs w:val="28"/>
        </w:rPr>
      </w:pPr>
      <w:r w:rsidRPr="001B231F">
        <w:rPr>
          <w:rFonts w:ascii="Arial" w:hAnsi="Arial" w:cs="Arial"/>
          <w:sz w:val="28"/>
          <w:szCs w:val="28"/>
        </w:rPr>
        <w:t>History …………………………………………………………………</w:t>
      </w:r>
      <w:r w:rsidR="00AB5901" w:rsidRPr="001B231F">
        <w:rPr>
          <w:rFonts w:ascii="Arial" w:hAnsi="Arial" w:cs="Arial"/>
          <w:sz w:val="28"/>
          <w:szCs w:val="28"/>
        </w:rPr>
        <w:t>.</w:t>
      </w:r>
      <w:r w:rsidRPr="001B231F">
        <w:rPr>
          <w:rFonts w:ascii="Arial" w:hAnsi="Arial" w:cs="Arial"/>
          <w:sz w:val="28"/>
          <w:szCs w:val="28"/>
        </w:rPr>
        <w:t>3</w:t>
      </w:r>
    </w:p>
    <w:p w14:paraId="304BA674" w14:textId="4D7155B6" w:rsidR="00F41745" w:rsidRPr="001B231F" w:rsidRDefault="00F41745" w:rsidP="001D7C03">
      <w:pPr>
        <w:rPr>
          <w:rFonts w:ascii="Arial" w:hAnsi="Arial" w:cs="Arial"/>
          <w:sz w:val="28"/>
          <w:szCs w:val="28"/>
        </w:rPr>
      </w:pPr>
      <w:r w:rsidRPr="001B231F">
        <w:rPr>
          <w:rFonts w:ascii="Arial" w:hAnsi="Arial" w:cs="Arial"/>
          <w:sz w:val="28"/>
          <w:szCs w:val="28"/>
        </w:rPr>
        <w:t>Uses ……………………………………………………………………</w:t>
      </w:r>
      <w:r w:rsidR="00AB5901" w:rsidRPr="001B231F">
        <w:rPr>
          <w:rFonts w:ascii="Arial" w:hAnsi="Arial" w:cs="Arial"/>
          <w:sz w:val="28"/>
          <w:szCs w:val="28"/>
        </w:rPr>
        <w:t>.</w:t>
      </w:r>
      <w:r w:rsidRPr="001B231F">
        <w:rPr>
          <w:rFonts w:ascii="Arial" w:hAnsi="Arial" w:cs="Arial"/>
          <w:sz w:val="28"/>
          <w:szCs w:val="28"/>
        </w:rPr>
        <w:t>4</w:t>
      </w:r>
    </w:p>
    <w:p w14:paraId="2787C909" w14:textId="59436495" w:rsidR="00F41745" w:rsidRPr="001B231F" w:rsidRDefault="00F41745" w:rsidP="001D7C03">
      <w:pPr>
        <w:rPr>
          <w:rFonts w:ascii="Arial" w:hAnsi="Arial" w:cs="Arial"/>
          <w:sz w:val="28"/>
          <w:szCs w:val="28"/>
        </w:rPr>
      </w:pPr>
      <w:r w:rsidRPr="001B231F">
        <w:rPr>
          <w:rFonts w:ascii="Arial" w:hAnsi="Arial" w:cs="Arial"/>
          <w:sz w:val="28"/>
          <w:szCs w:val="28"/>
        </w:rPr>
        <w:t>Efficacy …………………………………………………………………4</w:t>
      </w:r>
      <w:r w:rsidR="001B231F">
        <w:rPr>
          <w:rFonts w:ascii="Arial" w:hAnsi="Arial" w:cs="Arial"/>
          <w:sz w:val="28"/>
          <w:szCs w:val="28"/>
        </w:rPr>
        <w:t>,5</w:t>
      </w:r>
    </w:p>
    <w:p w14:paraId="15EB69FF" w14:textId="2564563D" w:rsidR="00F41745" w:rsidRPr="001B231F" w:rsidRDefault="00F41745" w:rsidP="001D7C03">
      <w:pPr>
        <w:rPr>
          <w:rFonts w:ascii="Arial" w:hAnsi="Arial" w:cs="Arial"/>
          <w:sz w:val="28"/>
          <w:szCs w:val="28"/>
        </w:rPr>
      </w:pPr>
      <w:r w:rsidRPr="001B231F">
        <w:rPr>
          <w:rFonts w:ascii="Arial" w:hAnsi="Arial" w:cs="Arial"/>
          <w:sz w:val="28"/>
          <w:szCs w:val="28"/>
        </w:rPr>
        <w:t>Contraindications………………………………………………………5</w:t>
      </w:r>
      <w:r w:rsidR="001B231F">
        <w:rPr>
          <w:rFonts w:ascii="Arial" w:hAnsi="Arial" w:cs="Arial"/>
          <w:sz w:val="28"/>
          <w:szCs w:val="28"/>
        </w:rPr>
        <w:t>,6</w:t>
      </w:r>
    </w:p>
    <w:p w14:paraId="0915F015" w14:textId="18510E1F" w:rsidR="00F41745" w:rsidRPr="001B231F" w:rsidRDefault="00F41745" w:rsidP="001D7C03">
      <w:pPr>
        <w:rPr>
          <w:rFonts w:ascii="Arial" w:hAnsi="Arial" w:cs="Arial"/>
          <w:sz w:val="28"/>
          <w:szCs w:val="28"/>
        </w:rPr>
      </w:pPr>
      <w:r w:rsidRPr="001B231F">
        <w:rPr>
          <w:rFonts w:ascii="Arial" w:hAnsi="Arial" w:cs="Arial"/>
          <w:sz w:val="28"/>
          <w:szCs w:val="28"/>
        </w:rPr>
        <w:t xml:space="preserve">Effectiveness </w:t>
      </w:r>
      <w:r w:rsidR="00AB5901" w:rsidRPr="001B231F">
        <w:rPr>
          <w:rFonts w:ascii="Arial" w:hAnsi="Arial" w:cs="Arial"/>
          <w:sz w:val="28"/>
          <w:szCs w:val="28"/>
        </w:rPr>
        <w:t>………………………………………………………….6</w:t>
      </w:r>
    </w:p>
    <w:p w14:paraId="3495E297" w14:textId="0FF206F4" w:rsidR="00AB5901" w:rsidRPr="001B231F" w:rsidRDefault="00AB5901" w:rsidP="001D7C03">
      <w:pPr>
        <w:rPr>
          <w:rFonts w:ascii="Arial" w:hAnsi="Arial" w:cs="Arial"/>
          <w:sz w:val="28"/>
          <w:szCs w:val="28"/>
        </w:rPr>
      </w:pPr>
      <w:r w:rsidRPr="001B231F">
        <w:rPr>
          <w:rFonts w:ascii="Arial" w:hAnsi="Arial" w:cs="Arial"/>
          <w:sz w:val="28"/>
          <w:szCs w:val="28"/>
        </w:rPr>
        <w:t>Conclusion …………………………………………………………….6</w:t>
      </w:r>
    </w:p>
    <w:p w14:paraId="53017E54" w14:textId="1AA3CA4A" w:rsidR="00AB5901" w:rsidRPr="001B231F" w:rsidRDefault="00AB5901" w:rsidP="001D7C03">
      <w:pPr>
        <w:rPr>
          <w:rFonts w:ascii="Arial" w:hAnsi="Arial" w:cs="Arial"/>
          <w:sz w:val="28"/>
          <w:szCs w:val="28"/>
        </w:rPr>
      </w:pPr>
      <w:r w:rsidRPr="001B231F">
        <w:rPr>
          <w:rFonts w:ascii="Arial" w:hAnsi="Arial" w:cs="Arial"/>
          <w:sz w:val="28"/>
          <w:szCs w:val="28"/>
        </w:rPr>
        <w:t>References …………………………………………………………</w:t>
      </w:r>
      <w:r w:rsidR="001B231F" w:rsidRPr="001B231F">
        <w:rPr>
          <w:rFonts w:ascii="Arial" w:hAnsi="Arial" w:cs="Arial"/>
          <w:sz w:val="28"/>
          <w:szCs w:val="28"/>
        </w:rPr>
        <w:t>….</w:t>
      </w:r>
      <w:r w:rsidRPr="001B231F">
        <w:rPr>
          <w:rFonts w:ascii="Arial" w:hAnsi="Arial" w:cs="Arial"/>
          <w:sz w:val="28"/>
          <w:szCs w:val="28"/>
        </w:rPr>
        <w:t>7</w:t>
      </w:r>
    </w:p>
    <w:p w14:paraId="4F7320CB" w14:textId="000D21B8"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5810135C" w14:textId="77777777" w:rsidR="001B231F" w:rsidRDefault="001B231F" w:rsidP="001B231F">
      <w:pPr>
        <w:pStyle w:val="Heading1"/>
        <w:spacing w:line="360" w:lineRule="auto"/>
      </w:pPr>
    </w:p>
    <w:p w14:paraId="408A193F" w14:textId="592E1608" w:rsidR="001B231F" w:rsidRPr="001B231F" w:rsidRDefault="001B231F" w:rsidP="001B231F">
      <w:pPr>
        <w:pStyle w:val="Heading1"/>
        <w:spacing w:line="360" w:lineRule="auto"/>
      </w:pPr>
      <w:r>
        <w:t>1.</w:t>
      </w:r>
      <w:r w:rsidR="00B87E75" w:rsidRPr="00B87E75">
        <w:t>Introduction</w:t>
      </w:r>
    </w:p>
    <w:p w14:paraId="1FB1848A" w14:textId="075DDE43" w:rsidR="004E12BF" w:rsidRPr="007E6299" w:rsidRDefault="004E12BF" w:rsidP="007E6299">
      <w:pPr>
        <w:tabs>
          <w:tab w:val="left" w:pos="6540"/>
        </w:tabs>
        <w:spacing w:line="360" w:lineRule="auto"/>
        <w:rPr>
          <w:rFonts w:ascii="Arial" w:hAnsi="Arial" w:cs="Arial"/>
          <w:szCs w:val="24"/>
        </w:rPr>
      </w:pPr>
      <w:r w:rsidRPr="007E6299">
        <w:rPr>
          <w:rFonts w:ascii="Arial" w:hAnsi="Arial" w:cs="Arial"/>
          <w:szCs w:val="24"/>
        </w:rPr>
        <w:t>Acupuncture is an alternative medicine based on ancient Chinese medicine. It is used to cure</w:t>
      </w:r>
      <w:r w:rsidR="00F43AD9" w:rsidRPr="007E6299">
        <w:rPr>
          <w:rFonts w:ascii="Arial" w:hAnsi="Arial" w:cs="Arial"/>
          <w:szCs w:val="24"/>
        </w:rPr>
        <w:t xml:space="preserve"> a range of ailments by using needles to stimulate specific points on the skin. The needles are as fine as a hair strand. Acupuncture has been used for over 2,500 years, yet it is not the terrible technique you may think. Everything from melancholy and allergies to morning sickness and cramps is supposed to be treated with it.</w:t>
      </w:r>
      <w:r w:rsidR="007E6299">
        <w:rPr>
          <w:rFonts w:ascii="Arial" w:hAnsi="Arial" w:cs="Arial"/>
          <w:szCs w:val="24"/>
        </w:rPr>
        <w:t xml:space="preserve"> This supporting paper will also tell you how acupuncture is used, what it used for and how effective it is.</w:t>
      </w:r>
      <w:r w:rsidR="00C80372" w:rsidRPr="007E6299">
        <w:rPr>
          <w:rFonts w:ascii="Arial" w:hAnsi="Arial" w:cs="Arial"/>
          <w:szCs w:val="24"/>
        </w:rPr>
        <w:t xml:space="preserve"> </w:t>
      </w:r>
      <w:r w:rsidR="004272B1" w:rsidRPr="007E6299">
        <w:rPr>
          <w:rFonts w:ascii="Arial" w:hAnsi="Arial" w:cs="Arial"/>
          <w:szCs w:val="24"/>
        </w:rPr>
        <w:t>(JAMS</w:t>
      </w:r>
      <w:r w:rsidR="0071042F" w:rsidRPr="007E6299">
        <w:rPr>
          <w:rFonts w:ascii="Arial" w:hAnsi="Arial" w:cs="Arial"/>
          <w:szCs w:val="24"/>
        </w:rPr>
        <w:t xml:space="preserve"> </w:t>
      </w:r>
      <w:r w:rsidR="004272B1" w:rsidRPr="007E6299">
        <w:rPr>
          <w:rFonts w:ascii="Arial" w:hAnsi="Arial" w:cs="Arial"/>
          <w:szCs w:val="24"/>
        </w:rPr>
        <w:t>2009).</w:t>
      </w:r>
    </w:p>
    <w:p w14:paraId="6CBA6E22" w14:textId="471FFCB9" w:rsidR="00D31C7A" w:rsidRPr="007E6299" w:rsidRDefault="00D31C7A" w:rsidP="007E6299">
      <w:pPr>
        <w:tabs>
          <w:tab w:val="left" w:pos="6540"/>
        </w:tabs>
        <w:spacing w:line="360" w:lineRule="auto"/>
        <w:rPr>
          <w:rFonts w:ascii="Arial" w:hAnsi="Arial" w:cs="Arial"/>
          <w:szCs w:val="24"/>
        </w:rPr>
      </w:pPr>
    </w:p>
    <w:p w14:paraId="312F0E1D" w14:textId="399D3317" w:rsidR="00D31C7A" w:rsidRPr="007E6299" w:rsidRDefault="00D31C7A" w:rsidP="007E6299">
      <w:pPr>
        <w:pStyle w:val="Heading1"/>
        <w:spacing w:line="360" w:lineRule="auto"/>
        <w:rPr>
          <w:rFonts w:cs="Arial"/>
          <w:sz w:val="24"/>
          <w:szCs w:val="24"/>
        </w:rPr>
      </w:pPr>
      <w:r w:rsidRPr="007E6299">
        <w:rPr>
          <w:rFonts w:cs="Arial"/>
          <w:sz w:val="24"/>
          <w:szCs w:val="24"/>
        </w:rPr>
        <w:t>2. History</w:t>
      </w:r>
      <w:r w:rsidR="00903BE9" w:rsidRPr="007E6299">
        <w:rPr>
          <w:rFonts w:cs="Arial"/>
          <w:sz w:val="24"/>
          <w:szCs w:val="24"/>
        </w:rPr>
        <w:t xml:space="preserve"> </w:t>
      </w:r>
    </w:p>
    <w:p w14:paraId="4D6A2A73" w14:textId="723DEC10" w:rsidR="00D31C7A" w:rsidRPr="007E6299" w:rsidRDefault="00CC511F" w:rsidP="007E6299">
      <w:pPr>
        <w:tabs>
          <w:tab w:val="left" w:pos="6540"/>
        </w:tabs>
        <w:spacing w:line="360" w:lineRule="auto"/>
        <w:rPr>
          <w:rFonts w:ascii="Arial" w:hAnsi="Arial" w:cs="Arial"/>
          <w:szCs w:val="24"/>
        </w:rPr>
      </w:pPr>
      <w:r w:rsidRPr="007E6299">
        <w:rPr>
          <w:rFonts w:ascii="Arial" w:hAnsi="Arial" w:cs="Arial"/>
          <w:szCs w:val="24"/>
        </w:rPr>
        <w:t>Acupuncture is one of the oldest types of medicine, dating back over 5,000 years to China. The human body was thought to be infused with and animated by an unseen life-giving element known as qi (pronounced Chee). People believed that excellent mental and physical health resulted from qi flowing in the appropriate areas. Gold, silver, bamboo, stone, and other materials were used to make acupuncture needles in ancient China. They are now disposable and constructed of stainless steel, making them sanitary.</w:t>
      </w:r>
      <w:r w:rsidR="000C53E0" w:rsidRPr="007E6299">
        <w:rPr>
          <w:rFonts w:ascii="Arial" w:hAnsi="Arial" w:cs="Arial"/>
          <w:szCs w:val="24"/>
        </w:rPr>
        <w:t xml:space="preserve"> Originally acupuncture was intended to help avoid medical issues, but we now know that it can also be used to treat a variety of ailments. Acupuncture is a highly personalised treatment that is unique to </w:t>
      </w:r>
      <w:r w:rsidR="00D253DE" w:rsidRPr="007E6299">
        <w:rPr>
          <w:rFonts w:ascii="Arial" w:hAnsi="Arial" w:cs="Arial"/>
          <w:szCs w:val="24"/>
        </w:rPr>
        <w:t>everyone</w:t>
      </w:r>
      <w:r w:rsidR="000C53E0" w:rsidRPr="007E6299">
        <w:rPr>
          <w:rFonts w:ascii="Arial" w:hAnsi="Arial" w:cs="Arial"/>
          <w:szCs w:val="24"/>
        </w:rPr>
        <w:t xml:space="preserve">. </w:t>
      </w:r>
      <w:r w:rsidR="00D253DE" w:rsidRPr="007E6299">
        <w:rPr>
          <w:rFonts w:ascii="Arial" w:hAnsi="Arial" w:cs="Arial"/>
          <w:szCs w:val="24"/>
        </w:rPr>
        <w:t>Depression,</w:t>
      </w:r>
      <w:r w:rsidR="000C53E0" w:rsidRPr="007E6299">
        <w:rPr>
          <w:rFonts w:ascii="Arial" w:hAnsi="Arial" w:cs="Arial"/>
          <w:szCs w:val="24"/>
        </w:rPr>
        <w:t xml:space="preserve"> headaches, migraines, neck pain, knee </w:t>
      </w:r>
      <w:r w:rsidR="00D253DE" w:rsidRPr="007E6299">
        <w:rPr>
          <w:rFonts w:ascii="Arial" w:hAnsi="Arial" w:cs="Arial"/>
          <w:szCs w:val="24"/>
        </w:rPr>
        <w:t>pain, sore</w:t>
      </w:r>
      <w:r w:rsidR="000C53E0" w:rsidRPr="007E6299">
        <w:rPr>
          <w:rFonts w:ascii="Arial" w:hAnsi="Arial" w:cs="Arial"/>
          <w:szCs w:val="24"/>
        </w:rPr>
        <w:t xml:space="preserve"> throat, tennis elbow, sciatica, rheumatoid arthritis, and a variety of other conditions are just a few of the many benefits of acupuncture. It helps you relax, sleep better, have more energy, and reduce muscoskeletal pain.</w:t>
      </w:r>
      <w:r w:rsidR="00984450" w:rsidRPr="007E6299">
        <w:rPr>
          <w:rFonts w:ascii="Arial" w:hAnsi="Arial" w:cs="Arial"/>
          <w:szCs w:val="24"/>
        </w:rPr>
        <w:t xml:space="preserve"> Acupuncturists must complete a three-to four-year collegiate degree programme as well as 2,000 hours of clinical internships. Acupuncture has several different styles and substyles. Chinese medicine has evolved through thousands of years, influenced by many cultural, political, and scientific factors all around the </w:t>
      </w:r>
      <w:r w:rsidR="00366552" w:rsidRPr="007E6299">
        <w:rPr>
          <w:rFonts w:ascii="Arial" w:hAnsi="Arial" w:cs="Arial"/>
          <w:szCs w:val="24"/>
        </w:rPr>
        <w:t>world. (</w:t>
      </w:r>
      <w:r w:rsidR="004272B1" w:rsidRPr="007E6299">
        <w:rPr>
          <w:rFonts w:ascii="Arial" w:hAnsi="Arial" w:cs="Arial"/>
          <w:szCs w:val="24"/>
        </w:rPr>
        <w:t>JAMS,2009)</w:t>
      </w:r>
    </w:p>
    <w:p w14:paraId="11223CBF" w14:textId="77777777" w:rsidR="00022280" w:rsidRPr="007E6299" w:rsidRDefault="00022280" w:rsidP="007E6299">
      <w:pPr>
        <w:tabs>
          <w:tab w:val="left" w:pos="6540"/>
        </w:tabs>
        <w:spacing w:line="360" w:lineRule="auto"/>
        <w:rPr>
          <w:rFonts w:ascii="Arial" w:hAnsi="Arial" w:cs="Arial"/>
          <w:szCs w:val="24"/>
        </w:rPr>
      </w:pPr>
    </w:p>
    <w:p w14:paraId="6C285316" w14:textId="5A90BE95" w:rsidR="00D31C7A" w:rsidRPr="007E6299" w:rsidRDefault="00D31C7A" w:rsidP="007E6299">
      <w:pPr>
        <w:pStyle w:val="Heading1"/>
        <w:spacing w:line="360" w:lineRule="auto"/>
        <w:rPr>
          <w:rFonts w:cs="Arial"/>
          <w:sz w:val="24"/>
          <w:szCs w:val="24"/>
        </w:rPr>
      </w:pPr>
      <w:r w:rsidRPr="007E6299">
        <w:rPr>
          <w:rFonts w:cs="Arial"/>
          <w:sz w:val="24"/>
          <w:szCs w:val="24"/>
        </w:rPr>
        <w:lastRenderedPageBreak/>
        <w:t xml:space="preserve">3. Uses </w:t>
      </w:r>
    </w:p>
    <w:p w14:paraId="32D42A61" w14:textId="0D889F29" w:rsidR="002D473A" w:rsidRPr="007E6299" w:rsidRDefault="002D473A" w:rsidP="007E6299">
      <w:pPr>
        <w:spacing w:line="360" w:lineRule="auto"/>
        <w:rPr>
          <w:rFonts w:ascii="Arial" w:hAnsi="Arial" w:cs="Arial"/>
          <w:szCs w:val="24"/>
        </w:rPr>
      </w:pPr>
      <w:r w:rsidRPr="007E6299">
        <w:rPr>
          <w:rFonts w:ascii="Arial" w:hAnsi="Arial" w:cs="Arial"/>
          <w:szCs w:val="24"/>
        </w:rPr>
        <w:t xml:space="preserve">Acupuncture is used for condition such as lower back pain, osteoarthropathy, fibromyalgia, headache, smoking cessation, depression, postoperative and chemotherapy related nausea and vomiting, as well as postoperative dental </w:t>
      </w:r>
      <w:r w:rsidRPr="007E6299">
        <w:rPr>
          <w:rFonts w:ascii="Arial" w:hAnsi="Arial" w:cs="Arial"/>
          <w:szCs w:val="24"/>
        </w:rPr>
        <w:t>pain. Acupuncture</w:t>
      </w:r>
      <w:r w:rsidRPr="007E6299">
        <w:rPr>
          <w:rFonts w:ascii="Arial" w:hAnsi="Arial" w:cs="Arial"/>
          <w:szCs w:val="24"/>
        </w:rPr>
        <w:t xml:space="preserve"> is becoming more popular as an integrative or supplemental pain treatment. </w:t>
      </w:r>
      <w:r w:rsidRPr="007E6299">
        <w:rPr>
          <w:rFonts w:ascii="Arial" w:hAnsi="Arial" w:cs="Arial"/>
          <w:szCs w:val="24"/>
        </w:rPr>
        <w:t>It is</w:t>
      </w:r>
      <w:r w:rsidRPr="007E6299">
        <w:rPr>
          <w:rFonts w:ascii="Arial" w:hAnsi="Arial" w:cs="Arial"/>
          <w:szCs w:val="24"/>
        </w:rPr>
        <w:t xml:space="preserve"> well tolerated and has a low chance of major side effects. Acupuncture, as well as alternative treatments like electroacupuncture and dry needling, are frequently used to relieve pain. A variety of factors, including needling technique, number of needles used, duration of needle retention, acupuncture point specificity, number of treatments, and various subjective (psychological) aspects, may contribute to diversity in acupuncture's therapeutic effectiveness. Acupuncture for acute and chronic low back pain, knee osteoarthritis, headache, myofascial pain, neck pain, and fibromyalgia have all been studied in controlled trials. For some conditions, there are sufficient data to do systematic evaluations or meta-analyses. Persistent low back pain, tension headaches and chronic headaches, migraine headache prevention, and myofascial pain may all benefit from </w:t>
      </w:r>
      <w:r w:rsidR="007E6299" w:rsidRPr="007E6299">
        <w:rPr>
          <w:rFonts w:ascii="Arial" w:hAnsi="Arial" w:cs="Arial"/>
          <w:szCs w:val="24"/>
        </w:rPr>
        <w:t xml:space="preserve">acupuncture. </w:t>
      </w:r>
      <w:r w:rsidR="001B231F" w:rsidRPr="007E6299">
        <w:rPr>
          <w:rFonts w:ascii="Arial" w:hAnsi="Arial" w:cs="Arial"/>
          <w:szCs w:val="24"/>
        </w:rPr>
        <w:t>(Kelly</w:t>
      </w:r>
      <w:r w:rsidR="007E6299" w:rsidRPr="007E6299">
        <w:rPr>
          <w:rFonts w:ascii="Arial" w:hAnsi="Arial" w:cs="Arial"/>
          <w:szCs w:val="24"/>
        </w:rPr>
        <w:t xml:space="preserve"> 2009)</w:t>
      </w:r>
    </w:p>
    <w:p w14:paraId="02081BD4" w14:textId="1D3C8A04" w:rsidR="00F56292" w:rsidRPr="007E6299" w:rsidRDefault="00F56292" w:rsidP="007E6299">
      <w:pPr>
        <w:spacing w:line="360" w:lineRule="auto"/>
        <w:rPr>
          <w:rFonts w:ascii="Arial" w:hAnsi="Arial" w:cs="Arial"/>
          <w:szCs w:val="24"/>
        </w:rPr>
      </w:pPr>
    </w:p>
    <w:p w14:paraId="36876A82" w14:textId="77777777" w:rsidR="00653B96" w:rsidRPr="007E6299" w:rsidRDefault="00653B96" w:rsidP="007E6299">
      <w:pPr>
        <w:spacing w:line="360" w:lineRule="auto"/>
        <w:rPr>
          <w:rFonts w:ascii="Arial" w:hAnsi="Arial" w:cs="Arial"/>
          <w:szCs w:val="24"/>
        </w:rPr>
      </w:pPr>
    </w:p>
    <w:p w14:paraId="0EC4445E" w14:textId="1A7F8B44" w:rsidR="00D31C7A" w:rsidRPr="007E6299" w:rsidRDefault="00D31C7A" w:rsidP="007E6299">
      <w:pPr>
        <w:tabs>
          <w:tab w:val="left" w:pos="6540"/>
        </w:tabs>
        <w:spacing w:line="360" w:lineRule="auto"/>
        <w:rPr>
          <w:rFonts w:ascii="Arial" w:hAnsi="Arial" w:cs="Arial"/>
          <w:szCs w:val="24"/>
        </w:rPr>
      </w:pPr>
    </w:p>
    <w:p w14:paraId="2A0E5D43" w14:textId="616D1E76" w:rsidR="00D31C7A" w:rsidRPr="007E6299" w:rsidRDefault="00D31C7A" w:rsidP="007E6299">
      <w:pPr>
        <w:pStyle w:val="Heading1"/>
        <w:spacing w:line="360" w:lineRule="auto"/>
        <w:rPr>
          <w:rFonts w:cs="Arial"/>
          <w:sz w:val="24"/>
          <w:szCs w:val="24"/>
        </w:rPr>
      </w:pPr>
      <w:r w:rsidRPr="007E6299">
        <w:rPr>
          <w:rFonts w:cs="Arial"/>
          <w:sz w:val="24"/>
          <w:szCs w:val="24"/>
        </w:rPr>
        <w:t>4. Efficacy</w:t>
      </w:r>
    </w:p>
    <w:p w14:paraId="52D88A36" w14:textId="1C123CD1" w:rsidR="009468C4" w:rsidRPr="007E6299" w:rsidRDefault="009468C4" w:rsidP="007E6299">
      <w:pPr>
        <w:spacing w:line="360" w:lineRule="auto"/>
        <w:rPr>
          <w:rFonts w:ascii="Arial" w:hAnsi="Arial" w:cs="Arial"/>
          <w:szCs w:val="24"/>
        </w:rPr>
      </w:pPr>
      <w:r w:rsidRPr="007E6299">
        <w:rPr>
          <w:rFonts w:ascii="Arial" w:hAnsi="Arial" w:cs="Arial"/>
          <w:szCs w:val="24"/>
        </w:rPr>
        <w:t xml:space="preserve">Many acupuncture doctors disagree with such unscientific beliefs. Acupuncture's therapeutic efficacy has been studied in several randomised controlled trials, as well as more than 25 systematic reviews and meta-analyses. Acupuncture appears to be useful in treating emesis that develops after surgery or chemotherapy in adults, as well as nausea linked with pregnancy, according to the results of these studies. Acupuncture has been shown to be useful in the treatment of dental pain. The evidence is ambiguous or inconsistent for illnesses such chronic pain, back pain, and headache. Acupuncture clinical research has its own set of methodological obstacles. Acupuncture appears to be a safe procedure when done correctly. Basic scientific research is beginning to reveal probable underpinnings for acupuncture's supposed physiological benefits. Acupuncture has been demonstrated to activate </w:t>
      </w:r>
      <w:r w:rsidRPr="007E6299">
        <w:rPr>
          <w:rFonts w:ascii="Arial" w:hAnsi="Arial" w:cs="Arial"/>
          <w:szCs w:val="24"/>
        </w:rPr>
        <w:lastRenderedPageBreak/>
        <w:t xml:space="preserve">endogenous opioid pathways in a variety of studies. Acupuncture appears to have geographically precise, quantifiable impacts on critical brain areas, according to new findings gathered using functional magnetic resonance imaging. Acupuncture may increase neuropeptide gene </w:t>
      </w:r>
      <w:r w:rsidR="00596325" w:rsidRPr="007E6299">
        <w:rPr>
          <w:rFonts w:ascii="Arial" w:hAnsi="Arial" w:cs="Arial"/>
          <w:szCs w:val="24"/>
        </w:rPr>
        <w:t>expression. (kaptchuk,2002)</w:t>
      </w:r>
    </w:p>
    <w:p w14:paraId="323684F6" w14:textId="44DEFA67" w:rsidR="002A16A1" w:rsidRPr="007E6299" w:rsidRDefault="002A16A1" w:rsidP="007E6299">
      <w:pPr>
        <w:spacing w:line="360" w:lineRule="auto"/>
        <w:rPr>
          <w:rFonts w:ascii="Arial" w:hAnsi="Arial" w:cs="Arial"/>
          <w:szCs w:val="24"/>
        </w:rPr>
      </w:pPr>
      <w:r w:rsidRPr="007E6299">
        <w:rPr>
          <w:rFonts w:ascii="Arial" w:hAnsi="Arial" w:cs="Arial"/>
          <w:szCs w:val="24"/>
        </w:rPr>
        <w:t>Although research has been focused on understanding the mechanism behind acupuncture, numerous key components of the treatment remain unknown.</w:t>
      </w:r>
      <w:r w:rsidR="003B6F85" w:rsidRPr="007E6299">
        <w:rPr>
          <w:rFonts w:ascii="Arial" w:hAnsi="Arial" w:cs="Arial"/>
          <w:szCs w:val="24"/>
        </w:rPr>
        <w:t xml:space="preserve"> Complimentary therapy for pain, nausea, exhaustion, anxiety, and other symptoms should be incorporated into the patient’s overall care plan. in some cases, in certain circumstances, patients believe that problems they consider to be significant are causing them distress.</w:t>
      </w:r>
      <w:r w:rsidR="00822173" w:rsidRPr="007E6299">
        <w:rPr>
          <w:rFonts w:ascii="Arial" w:hAnsi="Arial" w:cs="Arial"/>
          <w:szCs w:val="24"/>
        </w:rPr>
        <w:t xml:space="preserve"> Not enough attention is paid to them. Complementary medicine </w:t>
      </w:r>
      <w:r w:rsidR="0090584A" w:rsidRPr="007E6299">
        <w:rPr>
          <w:rFonts w:ascii="Arial" w:hAnsi="Arial" w:cs="Arial"/>
          <w:szCs w:val="24"/>
        </w:rPr>
        <w:t>increases</w:t>
      </w:r>
      <w:r w:rsidR="00822173" w:rsidRPr="007E6299">
        <w:rPr>
          <w:rFonts w:ascii="Arial" w:hAnsi="Arial" w:cs="Arial"/>
          <w:szCs w:val="24"/>
        </w:rPr>
        <w:t xml:space="preserve"> the quality of life for patients, as well as patient satisfaction, and the patient-physician relationship.</w:t>
      </w:r>
    </w:p>
    <w:p w14:paraId="50D3D1CF" w14:textId="77777777" w:rsidR="00822173" w:rsidRPr="007E6299" w:rsidRDefault="00822173" w:rsidP="007E6299">
      <w:pPr>
        <w:spacing w:line="360" w:lineRule="auto"/>
        <w:rPr>
          <w:rFonts w:ascii="Arial" w:hAnsi="Arial" w:cs="Arial"/>
          <w:szCs w:val="24"/>
        </w:rPr>
      </w:pPr>
    </w:p>
    <w:p w14:paraId="25CCF03C" w14:textId="16C40955" w:rsidR="00903BE9" w:rsidRPr="007E6299" w:rsidRDefault="00903BE9" w:rsidP="007E6299">
      <w:pPr>
        <w:tabs>
          <w:tab w:val="left" w:pos="6540"/>
        </w:tabs>
        <w:spacing w:line="360" w:lineRule="auto"/>
        <w:rPr>
          <w:rFonts w:ascii="Arial" w:hAnsi="Arial" w:cs="Arial"/>
          <w:szCs w:val="24"/>
        </w:rPr>
      </w:pPr>
    </w:p>
    <w:p w14:paraId="79A6BE6B" w14:textId="1B44D57A" w:rsidR="002A16A1" w:rsidRPr="007E6299" w:rsidRDefault="002A16A1" w:rsidP="007E6299">
      <w:pPr>
        <w:tabs>
          <w:tab w:val="left" w:pos="6540"/>
        </w:tabs>
        <w:spacing w:line="360" w:lineRule="auto"/>
        <w:rPr>
          <w:rFonts w:ascii="Arial" w:hAnsi="Arial" w:cs="Arial"/>
          <w:szCs w:val="24"/>
        </w:rPr>
      </w:pPr>
    </w:p>
    <w:p w14:paraId="3ABE6989" w14:textId="02A6A5EB" w:rsidR="00EB0BE6" w:rsidRPr="007E6299" w:rsidRDefault="00EB0BE6" w:rsidP="007E6299">
      <w:pPr>
        <w:tabs>
          <w:tab w:val="left" w:pos="6540"/>
        </w:tabs>
        <w:spacing w:line="360" w:lineRule="auto"/>
        <w:rPr>
          <w:rFonts w:ascii="Arial" w:hAnsi="Arial" w:cs="Arial"/>
          <w:szCs w:val="24"/>
        </w:rPr>
      </w:pPr>
    </w:p>
    <w:p w14:paraId="4E37DDA5" w14:textId="77777777" w:rsidR="003B6F85" w:rsidRPr="007E6299" w:rsidRDefault="003B6F85" w:rsidP="007E6299">
      <w:pPr>
        <w:tabs>
          <w:tab w:val="left" w:pos="6540"/>
        </w:tabs>
        <w:spacing w:line="360" w:lineRule="auto"/>
        <w:rPr>
          <w:rFonts w:ascii="Arial" w:hAnsi="Arial" w:cs="Arial"/>
          <w:szCs w:val="24"/>
        </w:rPr>
      </w:pPr>
    </w:p>
    <w:p w14:paraId="1BB107C4" w14:textId="513A5509" w:rsidR="00D31C7A" w:rsidRPr="007E6299" w:rsidRDefault="00D31C7A" w:rsidP="007E6299">
      <w:pPr>
        <w:pStyle w:val="Heading1"/>
        <w:spacing w:line="360" w:lineRule="auto"/>
        <w:rPr>
          <w:rFonts w:cs="Arial"/>
          <w:sz w:val="24"/>
          <w:szCs w:val="24"/>
        </w:rPr>
      </w:pPr>
      <w:r w:rsidRPr="007E6299">
        <w:rPr>
          <w:rFonts w:cs="Arial"/>
          <w:sz w:val="24"/>
          <w:szCs w:val="24"/>
        </w:rPr>
        <w:t xml:space="preserve">5. Contraindications </w:t>
      </w:r>
    </w:p>
    <w:p w14:paraId="1E14977B" w14:textId="77777777" w:rsidR="00445064" w:rsidRPr="007E6299" w:rsidRDefault="00445064" w:rsidP="007E6299">
      <w:pPr>
        <w:tabs>
          <w:tab w:val="left" w:pos="6540"/>
        </w:tabs>
        <w:spacing w:line="360" w:lineRule="auto"/>
        <w:rPr>
          <w:rFonts w:ascii="Arial" w:hAnsi="Arial" w:cs="Arial"/>
          <w:szCs w:val="24"/>
        </w:rPr>
      </w:pPr>
      <w:r w:rsidRPr="007E6299">
        <w:rPr>
          <w:rFonts w:ascii="Arial" w:hAnsi="Arial" w:cs="Arial"/>
          <w:szCs w:val="24"/>
        </w:rPr>
        <w:t>Anything that might drive a person to refuse a treatment or operation because to the risk of damage. Acupuncture treatments, like any other medical treatment, have some contraindications, including:</w:t>
      </w:r>
    </w:p>
    <w:p w14:paraId="17041883" w14:textId="77777777" w:rsidR="00445064" w:rsidRPr="007E6299" w:rsidRDefault="00445064" w:rsidP="007E6299">
      <w:pPr>
        <w:pStyle w:val="ListParagraph"/>
        <w:tabs>
          <w:tab w:val="left" w:pos="6540"/>
        </w:tabs>
        <w:spacing w:line="360" w:lineRule="auto"/>
        <w:rPr>
          <w:rFonts w:ascii="Arial" w:hAnsi="Arial" w:cs="Arial"/>
          <w:szCs w:val="24"/>
        </w:rPr>
      </w:pPr>
      <w:r w:rsidRPr="007E6299">
        <w:rPr>
          <w:rFonts w:ascii="Arial" w:hAnsi="Arial" w:cs="Arial"/>
          <w:szCs w:val="24"/>
        </w:rPr>
        <w:t>• Seizures are a type of epilepsy.</w:t>
      </w:r>
    </w:p>
    <w:p w14:paraId="132D105E" w14:textId="77777777" w:rsidR="00445064" w:rsidRPr="007E6299" w:rsidRDefault="00445064" w:rsidP="007E6299">
      <w:pPr>
        <w:pStyle w:val="ListParagraph"/>
        <w:tabs>
          <w:tab w:val="left" w:pos="6540"/>
        </w:tabs>
        <w:spacing w:line="360" w:lineRule="auto"/>
        <w:rPr>
          <w:rFonts w:ascii="Arial" w:hAnsi="Arial" w:cs="Arial"/>
          <w:szCs w:val="24"/>
        </w:rPr>
      </w:pPr>
      <w:r w:rsidRPr="007E6299">
        <w:rPr>
          <w:rFonts w:ascii="Arial" w:hAnsi="Arial" w:cs="Arial"/>
          <w:szCs w:val="24"/>
        </w:rPr>
        <w:t>• Pacemaker implantation</w:t>
      </w:r>
    </w:p>
    <w:p w14:paraId="2FA28F69" w14:textId="4460C6FB" w:rsidR="00445064" w:rsidRPr="007E6299" w:rsidRDefault="00445064" w:rsidP="007E6299">
      <w:pPr>
        <w:tabs>
          <w:tab w:val="left" w:pos="6540"/>
        </w:tabs>
        <w:spacing w:line="360" w:lineRule="auto"/>
        <w:rPr>
          <w:rFonts w:ascii="Arial" w:hAnsi="Arial" w:cs="Arial"/>
          <w:szCs w:val="24"/>
        </w:rPr>
      </w:pPr>
      <w:r w:rsidRPr="007E6299">
        <w:rPr>
          <w:rFonts w:ascii="Arial" w:hAnsi="Arial" w:cs="Arial"/>
          <w:szCs w:val="24"/>
        </w:rPr>
        <w:t xml:space="preserve">           </w:t>
      </w:r>
      <w:r w:rsidRPr="007E6299">
        <w:rPr>
          <w:rFonts w:ascii="Arial" w:hAnsi="Arial" w:cs="Arial"/>
          <w:szCs w:val="24"/>
        </w:rPr>
        <w:t>• Intoxication from drugs or alcohol</w:t>
      </w:r>
    </w:p>
    <w:p w14:paraId="4EA2D4D0" w14:textId="3702246E" w:rsidR="00445064" w:rsidRPr="007E6299" w:rsidRDefault="00445064" w:rsidP="007E6299">
      <w:pPr>
        <w:tabs>
          <w:tab w:val="left" w:pos="6540"/>
        </w:tabs>
        <w:spacing w:line="360" w:lineRule="auto"/>
        <w:rPr>
          <w:rFonts w:ascii="Arial" w:hAnsi="Arial" w:cs="Arial"/>
          <w:szCs w:val="24"/>
        </w:rPr>
      </w:pPr>
      <w:r w:rsidRPr="007E6299">
        <w:rPr>
          <w:rFonts w:ascii="Arial" w:hAnsi="Arial" w:cs="Arial"/>
          <w:szCs w:val="24"/>
        </w:rPr>
        <w:t xml:space="preserve">           </w:t>
      </w:r>
      <w:r w:rsidRPr="007E6299">
        <w:rPr>
          <w:rFonts w:ascii="Arial" w:hAnsi="Arial" w:cs="Arial"/>
          <w:szCs w:val="24"/>
        </w:rPr>
        <w:t>• Haemophilia or the use of blood thinners</w:t>
      </w:r>
    </w:p>
    <w:p w14:paraId="05D7FE5B" w14:textId="31C15784" w:rsidR="00445064" w:rsidRPr="007E6299" w:rsidRDefault="00445064" w:rsidP="007E6299">
      <w:pPr>
        <w:tabs>
          <w:tab w:val="left" w:pos="6540"/>
        </w:tabs>
        <w:spacing w:line="360" w:lineRule="auto"/>
        <w:rPr>
          <w:rFonts w:ascii="Arial" w:hAnsi="Arial" w:cs="Arial"/>
          <w:szCs w:val="24"/>
        </w:rPr>
      </w:pPr>
      <w:r w:rsidRPr="007E6299">
        <w:rPr>
          <w:rFonts w:ascii="Arial" w:hAnsi="Arial" w:cs="Arial"/>
          <w:szCs w:val="24"/>
        </w:rPr>
        <w:t xml:space="preserve">           </w:t>
      </w:r>
      <w:r w:rsidRPr="007E6299">
        <w:rPr>
          <w:rFonts w:ascii="Arial" w:hAnsi="Arial" w:cs="Arial"/>
          <w:szCs w:val="24"/>
        </w:rPr>
        <w:t xml:space="preserve">• Needling in the stomach area or the lumbosacral region should also be </w:t>
      </w:r>
      <w:r w:rsidRPr="007E6299">
        <w:rPr>
          <w:rFonts w:ascii="Arial" w:hAnsi="Arial" w:cs="Arial"/>
          <w:szCs w:val="24"/>
        </w:rPr>
        <w:t xml:space="preserve">              </w:t>
      </w:r>
      <w:r w:rsidRPr="007E6299">
        <w:rPr>
          <w:rFonts w:ascii="Arial" w:hAnsi="Arial" w:cs="Arial"/>
          <w:szCs w:val="24"/>
        </w:rPr>
        <w:t xml:space="preserve">avoided if </w:t>
      </w:r>
      <w:r w:rsidRPr="007E6299">
        <w:rPr>
          <w:rFonts w:ascii="Arial" w:hAnsi="Arial" w:cs="Arial"/>
          <w:szCs w:val="24"/>
        </w:rPr>
        <w:t>you are</w:t>
      </w:r>
      <w:r w:rsidRPr="007E6299">
        <w:rPr>
          <w:rFonts w:ascii="Arial" w:hAnsi="Arial" w:cs="Arial"/>
          <w:szCs w:val="24"/>
        </w:rPr>
        <w:t xml:space="preserve"> pregnant</w:t>
      </w:r>
    </w:p>
    <w:p w14:paraId="6CCD8B4E" w14:textId="50B55E7D" w:rsidR="00445064" w:rsidRPr="007E6299" w:rsidRDefault="00445064" w:rsidP="007E6299">
      <w:pPr>
        <w:tabs>
          <w:tab w:val="left" w:pos="6540"/>
        </w:tabs>
        <w:spacing w:line="360" w:lineRule="auto"/>
        <w:rPr>
          <w:rFonts w:ascii="Arial" w:hAnsi="Arial" w:cs="Arial"/>
          <w:szCs w:val="24"/>
        </w:rPr>
      </w:pPr>
      <w:r w:rsidRPr="007E6299">
        <w:rPr>
          <w:rFonts w:ascii="Arial" w:hAnsi="Arial" w:cs="Arial"/>
          <w:szCs w:val="24"/>
        </w:rPr>
        <w:t xml:space="preserve">Acupuncture, like any other treatment method, comes with dangers and costs. Before deciding </w:t>
      </w:r>
      <w:r w:rsidRPr="007E6299">
        <w:rPr>
          <w:rFonts w:ascii="Arial" w:hAnsi="Arial" w:cs="Arial"/>
          <w:szCs w:val="24"/>
        </w:rPr>
        <w:t>whether</w:t>
      </w:r>
      <w:r w:rsidRPr="007E6299">
        <w:rPr>
          <w:rFonts w:ascii="Arial" w:hAnsi="Arial" w:cs="Arial"/>
          <w:szCs w:val="24"/>
        </w:rPr>
        <w:t xml:space="preserve"> acupuncture is a viable treatment choice, one needs be </w:t>
      </w:r>
      <w:r w:rsidRPr="007E6299">
        <w:rPr>
          <w:rFonts w:ascii="Arial" w:hAnsi="Arial" w:cs="Arial"/>
          <w:szCs w:val="24"/>
        </w:rPr>
        <w:lastRenderedPageBreak/>
        <w:t>thoroughly informed on the aspects that go into it.</w:t>
      </w:r>
      <w:r w:rsidRPr="007E6299">
        <w:rPr>
          <w:rFonts w:ascii="Arial" w:hAnsi="Arial" w:cs="Arial"/>
          <w:szCs w:val="24"/>
        </w:rPr>
        <w:t xml:space="preserve"> </w:t>
      </w:r>
      <w:r w:rsidRPr="007E6299">
        <w:rPr>
          <w:rFonts w:ascii="Arial" w:hAnsi="Arial" w:cs="Arial"/>
          <w:szCs w:val="24"/>
        </w:rPr>
        <w:t>Obtain a reference from a physician or other reputable source. Many doctors are familiar with the theories behind acupuncture and can recommend their patients to a professional acupuncturist if they so desire.</w:t>
      </w:r>
      <w:r w:rsidR="00F41745" w:rsidRPr="007E6299">
        <w:rPr>
          <w:rFonts w:ascii="Arial" w:hAnsi="Arial" w:cs="Arial"/>
          <w:szCs w:val="24"/>
        </w:rPr>
        <w:t xml:space="preserve"> It is</w:t>
      </w:r>
      <w:r w:rsidR="00F41745" w:rsidRPr="007E6299">
        <w:rPr>
          <w:rFonts w:ascii="Arial" w:hAnsi="Arial" w:cs="Arial"/>
          <w:szCs w:val="24"/>
        </w:rPr>
        <w:t xml:space="preserve"> a good idea to inquire about acupuncture's success rates and the likelihood of attaining the appropriate amount of pain alleviation. If the acupuncture practitioner is unfamiliar with the patient's specific illness, or if the acupuncture practitioner's hopes for a favourable outcome are low, this should be a red flag to everyone.</w:t>
      </w:r>
      <w:r w:rsidRPr="007E6299">
        <w:rPr>
          <w:rFonts w:ascii="Arial" w:hAnsi="Arial" w:cs="Arial"/>
          <w:szCs w:val="24"/>
        </w:rPr>
        <w:t xml:space="preserve"> </w:t>
      </w:r>
      <w:r w:rsidRPr="007E6299">
        <w:rPr>
          <w:rFonts w:ascii="Arial" w:hAnsi="Arial" w:cs="Arial"/>
          <w:szCs w:val="24"/>
        </w:rPr>
        <w:t>(zanardi,2004)</w:t>
      </w:r>
    </w:p>
    <w:p w14:paraId="226767CA" w14:textId="69812561" w:rsidR="00D31C7A" w:rsidRPr="007E6299" w:rsidRDefault="00D31C7A" w:rsidP="007E6299">
      <w:pPr>
        <w:pStyle w:val="Heading1"/>
        <w:spacing w:line="360" w:lineRule="auto"/>
        <w:rPr>
          <w:rFonts w:cs="Arial"/>
          <w:sz w:val="24"/>
          <w:szCs w:val="24"/>
        </w:rPr>
      </w:pPr>
      <w:r w:rsidRPr="007E6299">
        <w:rPr>
          <w:rFonts w:cs="Arial"/>
          <w:sz w:val="24"/>
          <w:szCs w:val="24"/>
        </w:rPr>
        <w:t xml:space="preserve">6. Effectiveness </w:t>
      </w:r>
    </w:p>
    <w:p w14:paraId="1A83EAB5" w14:textId="4E75DBBA" w:rsidR="00022280" w:rsidRPr="007E6299" w:rsidRDefault="00022280" w:rsidP="007E6299">
      <w:pPr>
        <w:spacing w:line="360" w:lineRule="auto"/>
        <w:rPr>
          <w:rFonts w:ascii="Arial" w:hAnsi="Arial" w:cs="Arial"/>
          <w:szCs w:val="24"/>
        </w:rPr>
      </w:pPr>
      <w:r w:rsidRPr="007E6299">
        <w:rPr>
          <w:rFonts w:ascii="Arial" w:hAnsi="Arial" w:cs="Arial"/>
          <w:szCs w:val="24"/>
        </w:rPr>
        <w:t xml:space="preserve">Lower back discomfort, whether acute or chronic, is likely one of the most prominent indications for acupuncture in situations of specific types of pain mentioned by America adults. In 2005, Manheimer et al published a review of 22 randomised, sham-controlled trails that used well validated ratings and functional assessments to assess lower back pain following acupuncture. True acupuncture was found to be much more successful than both </w:t>
      </w:r>
      <w:r w:rsidR="00445064" w:rsidRPr="007E6299">
        <w:rPr>
          <w:rFonts w:ascii="Arial" w:hAnsi="Arial" w:cs="Arial"/>
          <w:szCs w:val="24"/>
        </w:rPr>
        <w:t>shams. acupuncture</w:t>
      </w:r>
      <w:r w:rsidRPr="007E6299">
        <w:rPr>
          <w:rFonts w:ascii="Arial" w:hAnsi="Arial" w:cs="Arial"/>
          <w:szCs w:val="24"/>
        </w:rPr>
        <w:t xml:space="preserve"> and no treatment in alleviating chronic lower back pain, albeit it was significantly less effective than spinal manipulation.</w:t>
      </w:r>
      <w:r w:rsidR="002E2402" w:rsidRPr="007E6299">
        <w:rPr>
          <w:rFonts w:ascii="Arial" w:hAnsi="Arial" w:cs="Arial"/>
          <w:szCs w:val="24"/>
        </w:rPr>
        <w:t xml:space="preserve"> the</w:t>
      </w:r>
      <w:r w:rsidR="0081704D" w:rsidRPr="007E6299">
        <w:rPr>
          <w:rFonts w:ascii="Arial" w:hAnsi="Arial" w:cs="Arial"/>
          <w:szCs w:val="24"/>
        </w:rPr>
        <w:t xml:space="preserve"> researchers discovered that trails in the case of acute back pain are significantly </w:t>
      </w:r>
      <w:r w:rsidR="002E2402" w:rsidRPr="007E6299">
        <w:rPr>
          <w:rFonts w:ascii="Arial" w:hAnsi="Arial" w:cs="Arial"/>
          <w:szCs w:val="24"/>
        </w:rPr>
        <w:t>scarcer and more inconclusive</w:t>
      </w:r>
      <w:r w:rsidR="0081704D" w:rsidRPr="007E6299">
        <w:rPr>
          <w:rFonts w:ascii="Arial" w:hAnsi="Arial" w:cs="Arial"/>
          <w:szCs w:val="24"/>
        </w:rPr>
        <w:t>, and thus concluded that no conclusions about the utility of acupuncture in this condition can be drawn.</w:t>
      </w:r>
      <w:r w:rsidR="00712D76" w:rsidRPr="007E6299">
        <w:rPr>
          <w:rFonts w:ascii="Arial" w:hAnsi="Arial" w:cs="Arial"/>
          <w:szCs w:val="24"/>
        </w:rPr>
        <w:t xml:space="preserve"> </w:t>
      </w:r>
      <w:r w:rsidR="0071042F" w:rsidRPr="007E6299">
        <w:rPr>
          <w:rFonts w:ascii="Arial" w:hAnsi="Arial" w:cs="Arial"/>
          <w:szCs w:val="24"/>
        </w:rPr>
        <w:t>(</w:t>
      </w:r>
      <w:r w:rsidR="00712D76" w:rsidRPr="007E6299">
        <w:rPr>
          <w:rFonts w:ascii="Arial" w:hAnsi="Arial" w:cs="Arial"/>
          <w:szCs w:val="24"/>
        </w:rPr>
        <w:t xml:space="preserve">Manheimer </w:t>
      </w:r>
      <w:r w:rsidR="003D4A05" w:rsidRPr="007E6299">
        <w:rPr>
          <w:rFonts w:ascii="Arial" w:hAnsi="Arial" w:cs="Arial"/>
          <w:szCs w:val="24"/>
        </w:rPr>
        <w:t>et al 2005).</w:t>
      </w:r>
      <w:r w:rsidR="0081704D" w:rsidRPr="007E6299">
        <w:rPr>
          <w:rFonts w:ascii="Arial" w:hAnsi="Arial" w:cs="Arial"/>
          <w:szCs w:val="24"/>
        </w:rPr>
        <w:t xml:space="preserve"> Furlan et al. (2005) did a systematic </w:t>
      </w:r>
      <w:r w:rsidR="002E2402" w:rsidRPr="007E6299">
        <w:rPr>
          <w:rFonts w:ascii="Arial" w:hAnsi="Arial" w:cs="Arial"/>
          <w:szCs w:val="24"/>
        </w:rPr>
        <w:t>evaluation</w:t>
      </w:r>
      <w:r w:rsidR="0081704D" w:rsidRPr="007E6299">
        <w:rPr>
          <w:rFonts w:ascii="Arial" w:hAnsi="Arial" w:cs="Arial"/>
          <w:szCs w:val="24"/>
        </w:rPr>
        <w:t xml:space="preserve"> of 35 different randomised clinical </w:t>
      </w:r>
      <w:r w:rsidR="0071042F" w:rsidRPr="007E6299">
        <w:rPr>
          <w:rFonts w:ascii="Arial" w:hAnsi="Arial" w:cs="Arial"/>
          <w:szCs w:val="24"/>
        </w:rPr>
        <w:t>trials</w:t>
      </w:r>
      <w:r w:rsidR="0081704D" w:rsidRPr="007E6299">
        <w:rPr>
          <w:rFonts w:ascii="Arial" w:hAnsi="Arial" w:cs="Arial"/>
          <w:szCs w:val="24"/>
        </w:rPr>
        <w:t xml:space="preserve"> of acupuncture or dry needling</w:t>
      </w:r>
      <w:r w:rsidR="002E2402" w:rsidRPr="007E6299">
        <w:rPr>
          <w:rFonts w:ascii="Arial" w:hAnsi="Arial" w:cs="Arial"/>
          <w:szCs w:val="24"/>
        </w:rPr>
        <w:t xml:space="preserve"> and found similar results.</w:t>
      </w:r>
      <w:r w:rsidR="008538E3" w:rsidRPr="007E6299">
        <w:rPr>
          <w:rFonts w:ascii="Arial" w:hAnsi="Arial" w:cs="Arial"/>
          <w:szCs w:val="24"/>
        </w:rPr>
        <w:t xml:space="preserve"> Acupuncture was much more helpful than sham acupuncture and no treatment in the case of chronic lower back </w:t>
      </w:r>
      <w:r w:rsidR="00712D76" w:rsidRPr="007E6299">
        <w:rPr>
          <w:rFonts w:ascii="Arial" w:hAnsi="Arial" w:cs="Arial"/>
          <w:szCs w:val="24"/>
        </w:rPr>
        <w:t>pain; nevertheless</w:t>
      </w:r>
      <w:r w:rsidR="008538E3" w:rsidRPr="007E6299">
        <w:rPr>
          <w:rFonts w:ascii="Arial" w:hAnsi="Arial" w:cs="Arial"/>
          <w:szCs w:val="24"/>
        </w:rPr>
        <w:t xml:space="preserve">, it was not more successful than other therapies. The study found that spinal manipulation is somewhat more helpful than massage, celecoxib, and rofecoxib in cases of </w:t>
      </w:r>
      <w:r w:rsidR="00712D76" w:rsidRPr="007E6299">
        <w:rPr>
          <w:rFonts w:ascii="Arial" w:hAnsi="Arial" w:cs="Arial"/>
          <w:szCs w:val="24"/>
        </w:rPr>
        <w:t>persistent lower back pain, whereas massage, celecoxib, and rofecoxib are all similarly beneficial.</w:t>
      </w:r>
      <w:r w:rsidR="00995588" w:rsidRPr="007E6299">
        <w:rPr>
          <w:rFonts w:ascii="Arial" w:hAnsi="Arial" w:cs="Arial"/>
          <w:szCs w:val="24"/>
        </w:rPr>
        <w:t xml:space="preserve"> Acupunctures role in migraine headaches is also being studied, albeit trails are few and poorly constructed compared to other pain conditions. Alecrim-Andrade et al (2008) recently published a study that compared the effectiveness of acupuncture against sham acupuncture in preventing migraine recurrence in 37 mig</w:t>
      </w:r>
      <w:r w:rsidR="00E374BF" w:rsidRPr="007E6299">
        <w:rPr>
          <w:rFonts w:ascii="Arial" w:hAnsi="Arial" w:cs="Arial"/>
          <w:szCs w:val="24"/>
        </w:rPr>
        <w:t xml:space="preserve">raine patients who got 16 treatments over three months. Alecrim-Andrade et al (2008) found that acupuncture was more effective than sham treatments in lowering migraine incidence by 50% (p 0.2) when used early in </w:t>
      </w:r>
      <w:r w:rsidR="00E374BF" w:rsidRPr="007E6299">
        <w:rPr>
          <w:rFonts w:ascii="Arial" w:hAnsi="Arial" w:cs="Arial"/>
          <w:szCs w:val="24"/>
        </w:rPr>
        <w:lastRenderedPageBreak/>
        <w:t>treatment (two months). By the third month, however, the difference had vanished due to improvements in the sham acupuncture group, with 63 percent of true acupuncture patients and 47 percent sham acupuncture patients attaining the endpoint target of 50% reduction in headache incidence.</w:t>
      </w:r>
    </w:p>
    <w:p w14:paraId="53DB83EC" w14:textId="77777777" w:rsidR="00903BE9" w:rsidRPr="007E6299" w:rsidRDefault="00903BE9" w:rsidP="007E6299">
      <w:pPr>
        <w:tabs>
          <w:tab w:val="left" w:pos="6540"/>
        </w:tabs>
        <w:spacing w:line="360" w:lineRule="auto"/>
        <w:rPr>
          <w:rFonts w:ascii="Arial" w:hAnsi="Arial" w:cs="Arial"/>
          <w:szCs w:val="24"/>
        </w:rPr>
      </w:pPr>
    </w:p>
    <w:p w14:paraId="682D1769" w14:textId="77777777" w:rsidR="003E4ECF" w:rsidRPr="007E6299" w:rsidRDefault="003E4ECF" w:rsidP="007E6299">
      <w:pPr>
        <w:tabs>
          <w:tab w:val="left" w:pos="6540"/>
        </w:tabs>
        <w:spacing w:line="360" w:lineRule="auto"/>
        <w:rPr>
          <w:rFonts w:ascii="Arial" w:hAnsi="Arial" w:cs="Arial"/>
          <w:szCs w:val="24"/>
        </w:rPr>
      </w:pPr>
    </w:p>
    <w:p w14:paraId="16FAF0EA" w14:textId="2B36F4A6" w:rsidR="00B87E75" w:rsidRPr="007E6299" w:rsidRDefault="00D31C7A" w:rsidP="007E6299">
      <w:pPr>
        <w:pStyle w:val="Heading1"/>
        <w:spacing w:line="360" w:lineRule="auto"/>
        <w:rPr>
          <w:rFonts w:cs="Arial"/>
          <w:sz w:val="24"/>
          <w:szCs w:val="24"/>
        </w:rPr>
      </w:pPr>
      <w:r w:rsidRPr="007E6299">
        <w:rPr>
          <w:rFonts w:cs="Arial"/>
          <w:sz w:val="24"/>
          <w:szCs w:val="24"/>
        </w:rPr>
        <w:t>7</w:t>
      </w:r>
      <w:r w:rsidR="00B87E75" w:rsidRPr="007E6299">
        <w:rPr>
          <w:rFonts w:cs="Arial"/>
          <w:sz w:val="24"/>
          <w:szCs w:val="24"/>
        </w:rPr>
        <w:t>. Conclusion</w:t>
      </w:r>
    </w:p>
    <w:p w14:paraId="6F31D1E7" w14:textId="3049F0BB" w:rsidR="001E68B3" w:rsidRPr="007E6299" w:rsidRDefault="001E68B3" w:rsidP="007E6299">
      <w:pPr>
        <w:tabs>
          <w:tab w:val="left" w:pos="6540"/>
        </w:tabs>
        <w:spacing w:line="360" w:lineRule="auto"/>
        <w:rPr>
          <w:rFonts w:ascii="Arial" w:hAnsi="Arial" w:cs="Arial"/>
          <w:szCs w:val="24"/>
        </w:rPr>
      </w:pPr>
      <w:r w:rsidRPr="007E6299">
        <w:rPr>
          <w:rFonts w:ascii="Arial" w:hAnsi="Arial" w:cs="Arial"/>
          <w:szCs w:val="24"/>
        </w:rPr>
        <w:t xml:space="preserve">To conclude the data are insufficient to draw definite conclusions about the efficacy of acupuncture for acute low back pain. Acupuncture is more helpful for pain reduction and functional improvement in chronic low back pain than no treatment or sham treatment immediately after treatment and in the near term. Acupuncture </w:t>
      </w:r>
      <w:r w:rsidR="00AD37FA" w:rsidRPr="007E6299">
        <w:rPr>
          <w:rFonts w:ascii="Arial" w:hAnsi="Arial" w:cs="Arial"/>
          <w:szCs w:val="24"/>
        </w:rPr>
        <w:t>is not</w:t>
      </w:r>
      <w:r w:rsidRPr="007E6299">
        <w:rPr>
          <w:rFonts w:ascii="Arial" w:hAnsi="Arial" w:cs="Arial"/>
          <w:szCs w:val="24"/>
        </w:rPr>
        <w:t xml:space="preserve"> any more effective than other alternative or traditional treatments. Acupuncture and dry needling may be beneficial adjuncts to other therapy for chronic low back pain, according to the findings. There is an obvious need for improved quality trails in this field because most of the research were of lower methodologic quality.</w:t>
      </w:r>
      <w:r w:rsidR="00AD37FA" w:rsidRPr="007E6299">
        <w:rPr>
          <w:rFonts w:ascii="Arial" w:hAnsi="Arial" w:cs="Arial"/>
          <w:szCs w:val="24"/>
        </w:rPr>
        <w:t xml:space="preserve"> Migraine attacks can be prevented with individualised treatment based on traditional Chinese medicine. Despite this, fake acupuncture produced similar results. The modest sample numbers limited the major conclusions; </w:t>
      </w:r>
      <w:r w:rsidR="00995588" w:rsidRPr="007E6299">
        <w:rPr>
          <w:rFonts w:ascii="Arial" w:hAnsi="Arial" w:cs="Arial"/>
          <w:szCs w:val="24"/>
        </w:rPr>
        <w:t>however,</w:t>
      </w:r>
      <w:r w:rsidR="00AD37FA" w:rsidRPr="007E6299">
        <w:rPr>
          <w:rFonts w:ascii="Arial" w:hAnsi="Arial" w:cs="Arial"/>
          <w:szCs w:val="24"/>
        </w:rPr>
        <w:t xml:space="preserve"> the discovered trends may help to design future trials.</w:t>
      </w:r>
    </w:p>
    <w:p w14:paraId="6884EA92" w14:textId="46D7AE3B" w:rsidR="0090040D" w:rsidRDefault="0090040D" w:rsidP="009D052C">
      <w:pPr>
        <w:tabs>
          <w:tab w:val="left" w:pos="6540"/>
        </w:tabs>
        <w:spacing w:line="360" w:lineRule="auto"/>
        <w:rPr>
          <w:rFonts w:ascii="Arial" w:hAnsi="Arial" w:cs="Arial"/>
          <w:szCs w:val="24"/>
        </w:rPr>
      </w:pPr>
    </w:p>
    <w:p w14:paraId="6812580D" w14:textId="47452A39" w:rsidR="0090040D" w:rsidRDefault="0090040D" w:rsidP="009D052C">
      <w:pPr>
        <w:tabs>
          <w:tab w:val="left" w:pos="6540"/>
        </w:tabs>
        <w:spacing w:line="360" w:lineRule="auto"/>
        <w:rPr>
          <w:rFonts w:ascii="Arial" w:hAnsi="Arial" w:cs="Arial"/>
          <w:szCs w:val="24"/>
        </w:rPr>
      </w:pPr>
    </w:p>
    <w:p w14:paraId="4371A9C5" w14:textId="7A8AB4F8" w:rsidR="00F66E1B" w:rsidRDefault="00F66E1B" w:rsidP="009D052C">
      <w:pPr>
        <w:tabs>
          <w:tab w:val="left" w:pos="6540"/>
        </w:tabs>
        <w:spacing w:line="360" w:lineRule="auto"/>
        <w:rPr>
          <w:rFonts w:ascii="Arial" w:hAnsi="Arial" w:cs="Arial"/>
          <w:szCs w:val="24"/>
        </w:rPr>
      </w:pPr>
    </w:p>
    <w:p w14:paraId="364D7618" w14:textId="54B8550D" w:rsidR="00F66E1B" w:rsidRDefault="00F66E1B" w:rsidP="009D052C">
      <w:pPr>
        <w:tabs>
          <w:tab w:val="left" w:pos="6540"/>
        </w:tabs>
        <w:spacing w:line="360" w:lineRule="auto"/>
        <w:rPr>
          <w:rFonts w:ascii="Arial" w:hAnsi="Arial" w:cs="Arial"/>
          <w:szCs w:val="24"/>
        </w:rPr>
      </w:pPr>
    </w:p>
    <w:p w14:paraId="33F8F0BD" w14:textId="1A7653B6" w:rsidR="00B87E75" w:rsidRDefault="00B87E75" w:rsidP="009D052C">
      <w:pPr>
        <w:pStyle w:val="Heading1"/>
        <w:spacing w:line="360" w:lineRule="auto"/>
      </w:pPr>
      <w:r w:rsidRPr="00B87E75">
        <w:t>References</w:t>
      </w:r>
    </w:p>
    <w:p w14:paraId="1D2F3B10" w14:textId="77777777" w:rsidR="0071042F" w:rsidRDefault="0071042F" w:rsidP="00C33AB1">
      <w:pPr>
        <w:tabs>
          <w:tab w:val="left" w:pos="6540"/>
        </w:tabs>
        <w:spacing w:line="360" w:lineRule="auto"/>
        <w:rPr>
          <w:rFonts w:ascii="Arial" w:hAnsi="Arial" w:cs="Arial"/>
          <w:szCs w:val="24"/>
        </w:rPr>
      </w:pPr>
    </w:p>
    <w:p w14:paraId="37F98BBC" w14:textId="77777777" w:rsidR="0071042F" w:rsidRDefault="0071042F" w:rsidP="00C45246">
      <w:pPr>
        <w:rPr>
          <w:rFonts w:ascii="Arial" w:hAnsi="Arial" w:cs="Arial"/>
          <w:szCs w:val="24"/>
        </w:rPr>
      </w:pPr>
    </w:p>
    <w:p w14:paraId="7B728A9A" w14:textId="77777777" w:rsidR="0071042F" w:rsidRDefault="0071042F" w:rsidP="00AD37FA">
      <w:pPr>
        <w:rPr>
          <w:rFonts w:ascii="Arial" w:hAnsi="Arial" w:cs="Arial"/>
          <w:szCs w:val="24"/>
        </w:rPr>
      </w:pPr>
    </w:p>
    <w:p w14:paraId="743C37F1" w14:textId="77777777" w:rsidR="0071042F" w:rsidRPr="00AD37FA" w:rsidRDefault="0071042F" w:rsidP="00AD37FA">
      <w:pPr>
        <w:rPr>
          <w:rFonts w:ascii="Arial" w:hAnsi="Arial" w:cs="Arial"/>
          <w:szCs w:val="24"/>
        </w:rPr>
      </w:pPr>
    </w:p>
    <w:p w14:paraId="7807968C" w14:textId="77777777" w:rsidR="00730556" w:rsidRDefault="00730556" w:rsidP="00730556">
      <w:pPr>
        <w:rPr>
          <w:rFonts w:ascii="Arial" w:hAnsi="Arial" w:cs="Arial"/>
          <w:szCs w:val="24"/>
        </w:rPr>
      </w:pPr>
    </w:p>
    <w:p w14:paraId="3948E885" w14:textId="628D70A9" w:rsidR="00730556" w:rsidRDefault="00730556" w:rsidP="00730556">
      <w:pPr>
        <w:rPr>
          <w:rFonts w:ascii="Arial" w:hAnsi="Arial" w:cs="Arial"/>
          <w:szCs w:val="24"/>
        </w:rPr>
      </w:pPr>
      <w:r w:rsidRPr="00730556">
        <w:rPr>
          <w:rFonts w:ascii="Arial" w:hAnsi="Arial" w:cs="Arial"/>
          <w:szCs w:val="24"/>
        </w:rPr>
        <w:lastRenderedPageBreak/>
        <w:t xml:space="preserve">AD Furlan, M van </w:t>
      </w:r>
      <w:proofErr w:type="spellStart"/>
      <w:r w:rsidRPr="00730556">
        <w:rPr>
          <w:rFonts w:ascii="Arial" w:hAnsi="Arial" w:cs="Arial"/>
          <w:szCs w:val="24"/>
        </w:rPr>
        <w:t>Tulder</w:t>
      </w:r>
      <w:proofErr w:type="spellEnd"/>
      <w:r w:rsidRPr="00730556">
        <w:rPr>
          <w:rFonts w:ascii="Arial" w:hAnsi="Arial" w:cs="Arial"/>
          <w:szCs w:val="24"/>
        </w:rPr>
        <w:t xml:space="preserve">, D </w:t>
      </w:r>
      <w:proofErr w:type="spellStart"/>
      <w:r w:rsidRPr="00730556">
        <w:rPr>
          <w:rFonts w:ascii="Arial" w:hAnsi="Arial" w:cs="Arial"/>
          <w:szCs w:val="24"/>
        </w:rPr>
        <w:t>Cherkin</w:t>
      </w:r>
      <w:proofErr w:type="spellEnd"/>
      <w:r w:rsidRPr="00730556">
        <w:rPr>
          <w:rFonts w:ascii="Arial" w:hAnsi="Arial" w:cs="Arial"/>
          <w:szCs w:val="24"/>
        </w:rPr>
        <w:t xml:space="preserve">, H </w:t>
      </w:r>
      <w:proofErr w:type="spellStart"/>
      <w:r w:rsidRPr="00730556">
        <w:rPr>
          <w:rFonts w:ascii="Arial" w:hAnsi="Arial" w:cs="Arial"/>
          <w:szCs w:val="24"/>
        </w:rPr>
        <w:t>Tsukayama</w:t>
      </w:r>
      <w:proofErr w:type="spellEnd"/>
      <w:r w:rsidRPr="00730556">
        <w:rPr>
          <w:rFonts w:ascii="Arial" w:hAnsi="Arial" w:cs="Arial"/>
          <w:szCs w:val="24"/>
        </w:rPr>
        <w:t xml:space="preserve">, L Lao, B </w:t>
      </w:r>
      <w:proofErr w:type="spellStart"/>
      <w:r w:rsidRPr="00730556">
        <w:rPr>
          <w:rFonts w:ascii="Arial" w:hAnsi="Arial" w:cs="Arial"/>
          <w:szCs w:val="24"/>
        </w:rPr>
        <w:t>Koes</w:t>
      </w:r>
      <w:proofErr w:type="spellEnd"/>
      <w:r w:rsidRPr="00730556">
        <w:rPr>
          <w:rFonts w:ascii="Arial" w:hAnsi="Arial" w:cs="Arial"/>
          <w:szCs w:val="24"/>
        </w:rPr>
        <w:t>, et al. (2005).</w:t>
      </w:r>
    </w:p>
    <w:p w14:paraId="0B0DCD2B" w14:textId="7E4C6B93" w:rsidR="00730556" w:rsidRDefault="00452540" w:rsidP="00730556">
      <w:pPr>
        <w:rPr>
          <w:rStyle w:val="Hyperlink"/>
          <w:rFonts w:ascii="Arial" w:hAnsi="Arial" w:cs="Arial"/>
          <w:szCs w:val="24"/>
        </w:rPr>
      </w:pPr>
      <w:r w:rsidRPr="00C45246">
        <w:rPr>
          <w:rFonts w:ascii="Arial" w:hAnsi="Arial" w:cs="Arial"/>
          <w:szCs w:val="24"/>
        </w:rPr>
        <w:t xml:space="preserve">Acupuncture and dry needling for low back pain: </w:t>
      </w:r>
      <w:r w:rsidRPr="00EC670B">
        <w:rPr>
          <w:rFonts w:ascii="Arial" w:hAnsi="Arial" w:cs="Arial"/>
          <w:i/>
          <w:iCs/>
          <w:szCs w:val="24"/>
        </w:rPr>
        <w:t>an updated systematic review within the framework of the Cochrane collaboration</w:t>
      </w:r>
      <w:r w:rsidR="00730556">
        <w:rPr>
          <w:rFonts w:ascii="Arial" w:hAnsi="Arial" w:cs="Arial"/>
          <w:i/>
          <w:iCs/>
          <w:szCs w:val="24"/>
        </w:rPr>
        <w:t>.</w:t>
      </w:r>
      <w:r w:rsidR="00730556" w:rsidRPr="00730556">
        <w:rPr>
          <w:rFonts w:ascii="Arial" w:hAnsi="Arial" w:cs="Arial"/>
          <w:szCs w:val="24"/>
        </w:rPr>
        <w:t xml:space="preserve"> </w:t>
      </w:r>
      <w:r w:rsidR="00730556" w:rsidRPr="00C45246">
        <w:rPr>
          <w:rFonts w:ascii="Arial" w:hAnsi="Arial" w:cs="Arial"/>
          <w:szCs w:val="24"/>
        </w:rPr>
        <w:t>Spine, pp.</w:t>
      </w:r>
      <w:r w:rsidR="00730556" w:rsidRPr="00C45246">
        <w:rPr>
          <w:rFonts w:ascii="Arial" w:hAnsi="Arial" w:cs="Arial"/>
          <w:szCs w:val="24"/>
        </w:rPr>
        <w:t xml:space="preserve"> 944-</w:t>
      </w:r>
      <w:r w:rsidR="00730556" w:rsidRPr="00C45246">
        <w:rPr>
          <w:rFonts w:ascii="Arial" w:hAnsi="Arial" w:cs="Arial"/>
          <w:szCs w:val="24"/>
        </w:rPr>
        <w:t>963</w:t>
      </w:r>
      <w:r w:rsidR="00730556">
        <w:rPr>
          <w:rFonts w:ascii="Arial" w:hAnsi="Arial" w:cs="Arial"/>
          <w:szCs w:val="24"/>
        </w:rPr>
        <w:t>. Available  at:</w:t>
      </w:r>
      <w:hyperlink r:id="rId9" w:history="1">
        <w:r w:rsidR="00730556" w:rsidRPr="00735443">
          <w:rPr>
            <w:rStyle w:val="Hyperlink"/>
            <w:rFonts w:ascii="Arial" w:hAnsi="Arial" w:cs="Arial"/>
            <w:szCs w:val="24"/>
          </w:rPr>
          <w:t>https://journals.lww.co</w:t>
        </w:r>
        <w:r w:rsidR="00730556" w:rsidRPr="00735443">
          <w:rPr>
            <w:rStyle w:val="Hyperlink"/>
            <w:rFonts w:ascii="Arial" w:hAnsi="Arial" w:cs="Arial"/>
            <w:szCs w:val="24"/>
          </w:rPr>
          <w:t>m</w:t>
        </w:r>
        <w:r w:rsidR="00730556" w:rsidRPr="00735443">
          <w:rPr>
            <w:rStyle w:val="Hyperlink"/>
            <w:rFonts w:ascii="Arial" w:hAnsi="Arial" w:cs="Arial"/>
            <w:szCs w:val="24"/>
          </w:rPr>
          <w:t>/spinejournal/Abstract/2005/04150/Acupuncture_and_Dry_Needling_for_Low_Back_Pain__An.18.aspx</w:t>
        </w:r>
      </w:hyperlink>
      <w:r w:rsidR="00730556">
        <w:rPr>
          <w:rFonts w:ascii="Arial" w:hAnsi="Arial" w:cs="Arial"/>
          <w:szCs w:val="24"/>
        </w:rPr>
        <w:t xml:space="preserve"> (</w:t>
      </w:r>
      <w:r w:rsidR="00730556">
        <w:rPr>
          <w:rFonts w:ascii="Arial" w:hAnsi="Arial" w:cs="Arial"/>
          <w:szCs w:val="24"/>
        </w:rPr>
        <w:t>A</w:t>
      </w:r>
      <w:r w:rsidR="00730556">
        <w:rPr>
          <w:rFonts w:ascii="Arial" w:hAnsi="Arial" w:cs="Arial"/>
          <w:szCs w:val="24"/>
        </w:rPr>
        <w:t>ccessed on:27/11/21)</w:t>
      </w:r>
    </w:p>
    <w:p w14:paraId="1A21CEE5" w14:textId="2B849B07" w:rsidR="00452540" w:rsidRPr="00EC670B" w:rsidRDefault="00452540" w:rsidP="00C45246">
      <w:pPr>
        <w:rPr>
          <w:rFonts w:ascii="Arial" w:hAnsi="Arial" w:cs="Arial"/>
          <w:i/>
          <w:iCs/>
          <w:szCs w:val="24"/>
        </w:rPr>
      </w:pPr>
    </w:p>
    <w:p w14:paraId="70789376" w14:textId="709A8D3E" w:rsidR="00730556" w:rsidRDefault="00452540" w:rsidP="00730556">
      <w:r w:rsidRPr="00C33AB1">
        <w:rPr>
          <w:rFonts w:ascii="Arial" w:hAnsi="Arial" w:cs="Arial"/>
          <w:szCs w:val="24"/>
        </w:rPr>
        <w:t xml:space="preserve">E Manheimer, A White, B Berman, K </w:t>
      </w:r>
      <w:proofErr w:type="spellStart"/>
      <w:r w:rsidRPr="00C33AB1">
        <w:rPr>
          <w:rFonts w:ascii="Arial" w:hAnsi="Arial" w:cs="Arial"/>
          <w:szCs w:val="24"/>
        </w:rPr>
        <w:t>Forys</w:t>
      </w:r>
      <w:proofErr w:type="spellEnd"/>
      <w:r w:rsidRPr="00C33AB1">
        <w:rPr>
          <w:rFonts w:ascii="Arial" w:hAnsi="Arial" w:cs="Arial"/>
          <w:szCs w:val="24"/>
        </w:rPr>
        <w:t>, E Ernst</w:t>
      </w:r>
      <w:r>
        <w:rPr>
          <w:rFonts w:ascii="Arial" w:hAnsi="Arial" w:cs="Arial"/>
          <w:szCs w:val="24"/>
        </w:rPr>
        <w:t xml:space="preserve">. </w:t>
      </w:r>
      <w:r w:rsidRPr="00EC670B">
        <w:rPr>
          <w:rFonts w:ascii="Arial" w:hAnsi="Arial" w:cs="Arial"/>
          <w:szCs w:val="24"/>
        </w:rPr>
        <w:t>(2005)</w:t>
      </w:r>
      <w:r>
        <w:rPr>
          <w:rFonts w:ascii="Arial" w:hAnsi="Arial" w:cs="Arial"/>
          <w:szCs w:val="24"/>
        </w:rPr>
        <w:t xml:space="preserve">. </w:t>
      </w:r>
      <w:r w:rsidRPr="00C33AB1">
        <w:rPr>
          <w:rFonts w:ascii="Arial" w:hAnsi="Arial" w:cs="Arial"/>
          <w:szCs w:val="24"/>
        </w:rPr>
        <w:t>Meta-analysis</w:t>
      </w:r>
      <w:r w:rsidRPr="00EC670B">
        <w:rPr>
          <w:rFonts w:ascii="Arial" w:hAnsi="Arial" w:cs="Arial"/>
          <w:i/>
          <w:iCs/>
          <w:szCs w:val="24"/>
        </w:rPr>
        <w:t>: acupuncture for low back pain</w:t>
      </w:r>
      <w:r w:rsidR="00730556">
        <w:rPr>
          <w:rFonts w:ascii="Arial" w:hAnsi="Arial" w:cs="Arial"/>
          <w:i/>
          <w:iCs/>
          <w:szCs w:val="24"/>
        </w:rPr>
        <w:t xml:space="preserve">. </w:t>
      </w:r>
      <w:r w:rsidR="00730556" w:rsidRPr="00730556">
        <w:rPr>
          <w:rFonts w:ascii="Arial" w:hAnsi="Arial" w:cs="Arial"/>
          <w:szCs w:val="24"/>
        </w:rPr>
        <w:t>Available at</w:t>
      </w:r>
      <w:r w:rsidR="00730556">
        <w:rPr>
          <w:rFonts w:ascii="Arial" w:hAnsi="Arial" w:cs="Arial"/>
          <w:i/>
          <w:iCs/>
          <w:szCs w:val="24"/>
        </w:rPr>
        <w:t>:</w:t>
      </w:r>
      <w:r w:rsidR="00730556" w:rsidRPr="00730556">
        <w:t xml:space="preserve"> </w:t>
      </w:r>
      <w:r w:rsidR="00730556" w:rsidRPr="00C33AB1">
        <w:t>Ann Intern Med, 142, pp. 651-663</w:t>
      </w:r>
      <w:r w:rsidR="00730556">
        <w:t>. Available at:</w:t>
      </w:r>
      <w:hyperlink r:id="rId10" w:history="1">
        <w:r w:rsidR="00730556" w:rsidRPr="00585E87">
          <w:rPr>
            <w:rStyle w:val="Hyperlink"/>
            <w:rFonts w:ascii="Arial" w:hAnsi="Arial" w:cs="Arial"/>
            <w:szCs w:val="24"/>
          </w:rPr>
          <w:t>https://www.acpjournals.o</w:t>
        </w:r>
        <w:r w:rsidR="00730556" w:rsidRPr="00585E87">
          <w:rPr>
            <w:rStyle w:val="Hyperlink"/>
            <w:rFonts w:ascii="Arial" w:hAnsi="Arial" w:cs="Arial"/>
            <w:szCs w:val="24"/>
          </w:rPr>
          <w:t>r</w:t>
        </w:r>
        <w:r w:rsidR="00730556" w:rsidRPr="00585E87">
          <w:rPr>
            <w:rStyle w:val="Hyperlink"/>
            <w:rFonts w:ascii="Arial" w:hAnsi="Arial" w:cs="Arial"/>
            <w:szCs w:val="24"/>
          </w:rPr>
          <w:t>g/doi/abs/10.7</w:t>
        </w:r>
        <w:r w:rsidR="00730556" w:rsidRPr="00585E87">
          <w:rPr>
            <w:rStyle w:val="Hyperlink"/>
            <w:rFonts w:ascii="Arial" w:hAnsi="Arial" w:cs="Arial"/>
            <w:szCs w:val="24"/>
          </w:rPr>
          <w:t>3</w:t>
        </w:r>
        <w:r w:rsidR="00730556" w:rsidRPr="00585E87">
          <w:rPr>
            <w:rStyle w:val="Hyperlink"/>
            <w:rFonts w:ascii="Arial" w:hAnsi="Arial" w:cs="Arial"/>
            <w:szCs w:val="24"/>
          </w:rPr>
          <w:t>26/0003-4819-142-8-200504190-00014</w:t>
        </w:r>
      </w:hyperlink>
      <w:r w:rsidR="00730556">
        <w:t xml:space="preserve"> (Accessed on:27/11/21) </w:t>
      </w:r>
    </w:p>
    <w:p w14:paraId="5CBE097B" w14:textId="77777777" w:rsidR="00730556" w:rsidRDefault="00730556" w:rsidP="00730556">
      <w:pPr>
        <w:rPr>
          <w:rFonts w:ascii="Arial" w:hAnsi="Arial" w:cs="Arial"/>
          <w:szCs w:val="24"/>
        </w:rPr>
      </w:pPr>
      <w:r w:rsidRPr="00AD37FA">
        <w:rPr>
          <w:rFonts w:ascii="Arial" w:hAnsi="Arial" w:cs="Arial"/>
          <w:szCs w:val="24"/>
        </w:rPr>
        <w:t>Clin J Pain, pp. 98-105</w:t>
      </w:r>
      <w:r>
        <w:rPr>
          <w:rFonts w:ascii="Arial" w:hAnsi="Arial" w:cs="Arial"/>
          <w:szCs w:val="24"/>
        </w:rPr>
        <w:t xml:space="preserve"> </w:t>
      </w:r>
    </w:p>
    <w:p w14:paraId="356332D4" w14:textId="0B915E9D" w:rsidR="00452540" w:rsidRDefault="00452540" w:rsidP="00452540">
      <w:pPr>
        <w:rPr>
          <w:rFonts w:ascii="Arial" w:hAnsi="Arial" w:cs="Arial"/>
          <w:szCs w:val="24"/>
        </w:rPr>
      </w:pPr>
      <w:r w:rsidRPr="00AD37FA">
        <w:rPr>
          <w:rFonts w:ascii="Arial" w:hAnsi="Arial" w:cs="Arial"/>
          <w:szCs w:val="24"/>
        </w:rPr>
        <w:t xml:space="preserve">J Alecrim-Andrade, JA </w:t>
      </w:r>
      <w:proofErr w:type="spellStart"/>
      <w:r w:rsidRPr="00AD37FA">
        <w:rPr>
          <w:rFonts w:ascii="Arial" w:hAnsi="Arial" w:cs="Arial"/>
          <w:szCs w:val="24"/>
        </w:rPr>
        <w:t>Maciel</w:t>
      </w:r>
      <w:proofErr w:type="spellEnd"/>
      <w:r w:rsidRPr="00AD37FA">
        <w:rPr>
          <w:rFonts w:ascii="Arial" w:hAnsi="Arial" w:cs="Arial"/>
          <w:szCs w:val="24"/>
        </w:rPr>
        <w:t xml:space="preserve">-Júnior, X </w:t>
      </w:r>
      <w:proofErr w:type="spellStart"/>
      <w:r w:rsidRPr="00AD37FA">
        <w:rPr>
          <w:rFonts w:ascii="Arial" w:hAnsi="Arial" w:cs="Arial"/>
          <w:szCs w:val="24"/>
        </w:rPr>
        <w:t>Carnè</w:t>
      </w:r>
      <w:proofErr w:type="spellEnd"/>
      <w:r w:rsidRPr="00AD37FA">
        <w:rPr>
          <w:rFonts w:ascii="Arial" w:hAnsi="Arial" w:cs="Arial"/>
          <w:szCs w:val="24"/>
        </w:rPr>
        <w:t>, GM Severino Vasconcelos, HR Correa-Filho</w:t>
      </w:r>
      <w:r>
        <w:rPr>
          <w:rFonts w:ascii="Arial" w:hAnsi="Arial" w:cs="Arial"/>
          <w:szCs w:val="24"/>
        </w:rPr>
        <w:t>.</w:t>
      </w:r>
      <w:r w:rsidRPr="00EC670B">
        <w:t xml:space="preserve"> </w:t>
      </w:r>
      <w:r w:rsidRPr="00EC670B">
        <w:rPr>
          <w:rFonts w:ascii="Arial" w:hAnsi="Arial" w:cs="Arial"/>
          <w:szCs w:val="24"/>
        </w:rPr>
        <w:t>(2008</w:t>
      </w:r>
      <w:r>
        <w:rPr>
          <w:rFonts w:ascii="Arial" w:hAnsi="Arial" w:cs="Arial"/>
          <w:szCs w:val="24"/>
        </w:rPr>
        <w:t>).</w:t>
      </w:r>
      <w:r w:rsidRPr="00AD37FA">
        <w:rPr>
          <w:rFonts w:ascii="Arial" w:hAnsi="Arial" w:cs="Arial"/>
          <w:szCs w:val="24"/>
        </w:rPr>
        <w:t xml:space="preserve"> Acupuncture in migraine prevention: </w:t>
      </w:r>
      <w:r w:rsidRPr="00EC670B">
        <w:rPr>
          <w:rFonts w:ascii="Arial" w:hAnsi="Arial" w:cs="Arial"/>
          <w:i/>
          <w:iCs/>
          <w:szCs w:val="24"/>
        </w:rPr>
        <w:t>a randomized sham-controlled study with 6-months posttreatment follow-up</w:t>
      </w:r>
      <w:r>
        <w:rPr>
          <w:rFonts w:ascii="Arial" w:hAnsi="Arial" w:cs="Arial"/>
          <w:i/>
          <w:iCs/>
          <w:szCs w:val="24"/>
        </w:rPr>
        <w:t xml:space="preserve">. </w:t>
      </w:r>
      <w:r w:rsidR="00730556">
        <w:rPr>
          <w:rFonts w:ascii="Arial" w:hAnsi="Arial" w:cs="Arial"/>
          <w:szCs w:val="24"/>
        </w:rPr>
        <w:t>A</w:t>
      </w:r>
      <w:r>
        <w:rPr>
          <w:rFonts w:ascii="Arial" w:hAnsi="Arial" w:cs="Arial"/>
          <w:szCs w:val="24"/>
        </w:rPr>
        <w:t>vailable at:</w:t>
      </w:r>
      <w:r w:rsidRPr="00452540">
        <w:t xml:space="preserve"> </w:t>
      </w:r>
      <w:hyperlink r:id="rId11" w:history="1">
        <w:r w:rsidRPr="00585E87">
          <w:rPr>
            <w:rStyle w:val="Hyperlink"/>
            <w:rFonts w:ascii="Arial" w:hAnsi="Arial" w:cs="Arial"/>
            <w:szCs w:val="24"/>
          </w:rPr>
          <w:t>https://journals.lww.com/cli</w:t>
        </w:r>
        <w:r w:rsidRPr="00585E87">
          <w:rPr>
            <w:rStyle w:val="Hyperlink"/>
            <w:rFonts w:ascii="Arial" w:hAnsi="Arial" w:cs="Arial"/>
            <w:szCs w:val="24"/>
          </w:rPr>
          <w:t>n</w:t>
        </w:r>
        <w:r w:rsidRPr="00585E87">
          <w:rPr>
            <w:rStyle w:val="Hyperlink"/>
            <w:rFonts w:ascii="Arial" w:hAnsi="Arial" w:cs="Arial"/>
            <w:szCs w:val="24"/>
          </w:rPr>
          <w:t>icalpain/Abstract/2008/02000/Acupuncture_in_Migraine_Prevention__A_Randomized.2.aspx</w:t>
        </w:r>
      </w:hyperlink>
      <w:r>
        <w:rPr>
          <w:rFonts w:ascii="Arial" w:hAnsi="Arial" w:cs="Arial"/>
          <w:szCs w:val="24"/>
        </w:rPr>
        <w:t xml:space="preserve"> (Accessed on:29/11/21)</w:t>
      </w:r>
    </w:p>
    <w:p w14:paraId="465D8F15" w14:textId="041FBA4F" w:rsidR="00452540" w:rsidRDefault="00452540" w:rsidP="00AD37FA">
      <w:pPr>
        <w:rPr>
          <w:rFonts w:ascii="Arial" w:hAnsi="Arial" w:cs="Arial"/>
          <w:szCs w:val="24"/>
        </w:rPr>
      </w:pPr>
      <w:proofErr w:type="spellStart"/>
      <w:r w:rsidRPr="00EC670B">
        <w:rPr>
          <w:rFonts w:ascii="Arial" w:hAnsi="Arial" w:cs="Arial"/>
          <w:szCs w:val="24"/>
        </w:rPr>
        <w:t>Kaptchuk</w:t>
      </w:r>
      <w:proofErr w:type="spellEnd"/>
      <w:r w:rsidRPr="00EC670B">
        <w:rPr>
          <w:rFonts w:ascii="Arial" w:hAnsi="Arial" w:cs="Arial"/>
          <w:szCs w:val="24"/>
        </w:rPr>
        <w:t xml:space="preserve"> TJ. Acupuncture</w:t>
      </w:r>
      <w:r w:rsidRPr="00EC670B">
        <w:rPr>
          <w:rFonts w:ascii="Arial" w:hAnsi="Arial" w:cs="Arial"/>
          <w:i/>
          <w:iCs/>
          <w:szCs w:val="24"/>
        </w:rPr>
        <w:t>: theory, efficacy, and practice</w:t>
      </w:r>
      <w:r w:rsidRPr="00EC670B">
        <w:rPr>
          <w:rFonts w:ascii="Arial" w:hAnsi="Arial" w:cs="Arial"/>
          <w:szCs w:val="24"/>
        </w:rPr>
        <w:t>.</w:t>
      </w:r>
      <w:r>
        <w:rPr>
          <w:rFonts w:ascii="Arial" w:hAnsi="Arial" w:cs="Arial"/>
          <w:szCs w:val="24"/>
        </w:rPr>
        <w:t xml:space="preserve"> (2002)</w:t>
      </w:r>
      <w:r w:rsidRPr="00EC670B">
        <w:rPr>
          <w:rFonts w:ascii="Arial" w:hAnsi="Arial" w:cs="Arial"/>
          <w:szCs w:val="24"/>
        </w:rPr>
        <w:t xml:space="preserve"> Ann Intern Med. 5;136(5):374-83. </w:t>
      </w:r>
      <w:proofErr w:type="spellStart"/>
      <w:r w:rsidRPr="00EC670B">
        <w:rPr>
          <w:rFonts w:ascii="Arial" w:hAnsi="Arial" w:cs="Arial"/>
          <w:szCs w:val="24"/>
        </w:rPr>
        <w:t>doi</w:t>
      </w:r>
      <w:proofErr w:type="spellEnd"/>
      <w:r w:rsidRPr="00EC670B">
        <w:rPr>
          <w:rFonts w:ascii="Arial" w:hAnsi="Arial" w:cs="Arial"/>
          <w:szCs w:val="24"/>
        </w:rPr>
        <w:t>: 10.7326/0003-4819-136-5-200203050-00010. PMID: 11874310.</w:t>
      </w:r>
      <w:r>
        <w:rPr>
          <w:rFonts w:ascii="Arial" w:hAnsi="Arial" w:cs="Arial"/>
          <w:szCs w:val="24"/>
        </w:rPr>
        <w:t xml:space="preserve"> Available at:</w:t>
      </w:r>
      <w:r w:rsidRPr="00EC670B">
        <w:t xml:space="preserve"> </w:t>
      </w:r>
      <w:hyperlink r:id="rId12" w:history="1">
        <w:r w:rsidRPr="00585E87">
          <w:rPr>
            <w:rStyle w:val="Hyperlink"/>
            <w:rFonts w:ascii="Arial" w:hAnsi="Arial" w:cs="Arial"/>
            <w:szCs w:val="24"/>
          </w:rPr>
          <w:t>https://pubmed.ncbi.nlm.nih.gov/11874310/</w:t>
        </w:r>
      </w:hyperlink>
      <w:r>
        <w:rPr>
          <w:rFonts w:ascii="Arial" w:hAnsi="Arial" w:cs="Arial"/>
          <w:szCs w:val="24"/>
        </w:rPr>
        <w:t xml:space="preserve"> (Accessed on:30/11/21)</w:t>
      </w:r>
    </w:p>
    <w:p w14:paraId="60B53888" w14:textId="1193F843" w:rsidR="002D473A" w:rsidRDefault="002D473A" w:rsidP="002D473A">
      <w:pPr>
        <w:rPr>
          <w:rFonts w:ascii="Arial" w:hAnsi="Arial" w:cs="Arial"/>
          <w:szCs w:val="24"/>
        </w:rPr>
      </w:pPr>
      <w:r w:rsidRPr="002D473A">
        <w:rPr>
          <w:rFonts w:ascii="Arial" w:hAnsi="Arial" w:cs="Arial"/>
          <w:color w:val="09142A"/>
          <w:shd w:val="clear" w:color="auto" w:fill="FFFFFF"/>
        </w:rPr>
        <w:t>Kelly RB. Acupuncture for pain. </w:t>
      </w:r>
      <w:r w:rsidRPr="002D473A">
        <w:rPr>
          <w:rFonts w:ascii="Arial" w:hAnsi="Arial" w:cs="Arial"/>
          <w:i/>
          <w:iCs/>
          <w:color w:val="09142A"/>
          <w:shd w:val="clear" w:color="auto" w:fill="FFFFFF"/>
        </w:rPr>
        <w:t>Am Fam Physician</w:t>
      </w:r>
      <w:r w:rsidRPr="002D473A">
        <w:rPr>
          <w:rFonts w:ascii="Arial" w:hAnsi="Arial" w:cs="Arial"/>
          <w:color w:val="09142A"/>
          <w:shd w:val="clear" w:color="auto" w:fill="FFFFFF"/>
        </w:rPr>
        <w:t>. 2009;80(5):481–484</w:t>
      </w:r>
      <w:r>
        <w:rPr>
          <w:rFonts w:ascii="Arial" w:hAnsi="Arial" w:cs="Arial"/>
          <w:color w:val="09142A"/>
          <w:shd w:val="clear" w:color="auto" w:fill="FFFFFF"/>
        </w:rPr>
        <w:t>. Available at:</w:t>
      </w:r>
      <w:r w:rsidRPr="002D473A">
        <w:rPr>
          <w:rFonts w:ascii="Arial" w:hAnsi="Arial" w:cs="Arial"/>
          <w:color w:val="09142A"/>
          <w:shd w:val="clear" w:color="auto" w:fill="FFFFFF"/>
        </w:rPr>
        <w:t> </w:t>
      </w:r>
      <w:hyperlink r:id="rId13" w:history="1">
        <w:r w:rsidRPr="002D473A">
          <w:rPr>
            <w:rFonts w:ascii="Arial" w:hAnsi="Arial" w:cs="Arial"/>
            <w:color w:val="0D7A9E"/>
            <w:u w:val="single"/>
            <w:shd w:val="clear" w:color="auto" w:fill="FFFFFF"/>
          </w:rPr>
          <w:t>https://www.aafp.org/afp/2009/0901/p481.html</w:t>
        </w:r>
      </w:hyperlink>
      <w:r w:rsidR="007E6299">
        <w:t xml:space="preserve"> </w:t>
      </w:r>
      <w:r w:rsidR="007E6299" w:rsidRPr="007E6299">
        <w:t>.</w:t>
      </w:r>
      <w:r w:rsidR="007E6299">
        <w:t>(</w:t>
      </w:r>
      <w:r w:rsidR="007E6299" w:rsidRPr="007E6299">
        <w:t xml:space="preserve"> Accessed on:4/12/ 2021)</w:t>
      </w:r>
    </w:p>
    <w:p w14:paraId="54BF2105" w14:textId="75654B6A" w:rsidR="00452540" w:rsidRDefault="00452540" w:rsidP="004272B1">
      <w:pPr>
        <w:tabs>
          <w:tab w:val="left" w:pos="6540"/>
        </w:tabs>
        <w:spacing w:line="360" w:lineRule="auto"/>
        <w:rPr>
          <w:rFonts w:ascii="Arial" w:hAnsi="Arial" w:cs="Arial"/>
          <w:szCs w:val="24"/>
        </w:rPr>
      </w:pPr>
      <w:proofErr w:type="spellStart"/>
      <w:r w:rsidRPr="004272B1">
        <w:rPr>
          <w:rFonts w:ascii="Arial" w:hAnsi="Arial" w:cs="Arial"/>
          <w:szCs w:val="24"/>
        </w:rPr>
        <w:t>Vanderploeg</w:t>
      </w:r>
      <w:proofErr w:type="spellEnd"/>
      <w:r w:rsidRPr="004272B1">
        <w:rPr>
          <w:rFonts w:ascii="Arial" w:hAnsi="Arial" w:cs="Arial"/>
          <w:szCs w:val="24"/>
        </w:rPr>
        <w:t>, K., Yi, X.</w:t>
      </w:r>
      <w:r>
        <w:rPr>
          <w:rFonts w:ascii="Arial" w:hAnsi="Arial" w:cs="Arial"/>
          <w:szCs w:val="24"/>
        </w:rPr>
        <w:t xml:space="preserve"> (2009)</w:t>
      </w:r>
      <w:r w:rsidRPr="004272B1">
        <w:rPr>
          <w:rFonts w:ascii="Arial" w:hAnsi="Arial" w:cs="Arial"/>
          <w:szCs w:val="24"/>
        </w:rPr>
        <w:t xml:space="preserve"> Acupuncture in modern society</w:t>
      </w:r>
      <w:r>
        <w:rPr>
          <w:rFonts w:ascii="Arial" w:hAnsi="Arial" w:cs="Arial"/>
          <w:szCs w:val="24"/>
        </w:rPr>
        <w:t>:</w:t>
      </w:r>
      <w:r w:rsidRPr="004272B1">
        <w:rPr>
          <w:rFonts w:ascii="Arial" w:hAnsi="Arial" w:cs="Arial"/>
          <w:i/>
          <w:iCs/>
          <w:szCs w:val="24"/>
        </w:rPr>
        <w:t xml:space="preserve"> JAMS Journal of Acupuncture and Meridian Studies</w:t>
      </w:r>
      <w:r w:rsidRPr="004272B1">
        <w:rPr>
          <w:rFonts w:ascii="Arial" w:hAnsi="Arial" w:cs="Arial"/>
          <w:szCs w:val="24"/>
        </w:rPr>
        <w:t>, (2</w:t>
      </w:r>
      <w:r>
        <w:rPr>
          <w:rFonts w:ascii="Arial" w:hAnsi="Arial" w:cs="Arial"/>
          <w:szCs w:val="24"/>
        </w:rPr>
        <w:t>)</w:t>
      </w:r>
      <w:r w:rsidRPr="004272B1">
        <w:rPr>
          <w:rFonts w:ascii="Arial" w:hAnsi="Arial" w:cs="Arial"/>
          <w:szCs w:val="24"/>
        </w:rPr>
        <w:t xml:space="preserve"> 1.</w:t>
      </w:r>
      <w:r>
        <w:rPr>
          <w:rFonts w:ascii="Arial" w:hAnsi="Arial" w:cs="Arial"/>
          <w:szCs w:val="24"/>
        </w:rPr>
        <w:t xml:space="preserve"> Available at:</w:t>
      </w:r>
      <w:r w:rsidRPr="004272B1">
        <w:t xml:space="preserve"> </w:t>
      </w:r>
      <w:hyperlink r:id="rId14" w:history="1">
        <w:r w:rsidRPr="00585E87">
          <w:rPr>
            <w:rStyle w:val="Hyperlink"/>
            <w:rFonts w:ascii="Arial" w:hAnsi="Arial" w:cs="Arial"/>
            <w:szCs w:val="24"/>
          </w:rPr>
          <w:t>https://www.sciencedirect.com/science</w:t>
        </w:r>
        <w:r w:rsidRPr="00585E87">
          <w:rPr>
            <w:rStyle w:val="Hyperlink"/>
            <w:rFonts w:ascii="Arial" w:hAnsi="Arial" w:cs="Arial"/>
            <w:szCs w:val="24"/>
          </w:rPr>
          <w:t>/</w:t>
        </w:r>
        <w:r w:rsidRPr="00585E87">
          <w:rPr>
            <w:rStyle w:val="Hyperlink"/>
            <w:rFonts w:ascii="Arial" w:hAnsi="Arial" w:cs="Arial"/>
            <w:szCs w:val="24"/>
          </w:rPr>
          <w:t>article/pii/S2005290109600121?via%3Dihub#</w:t>
        </w:r>
      </w:hyperlink>
      <w:r w:rsidRPr="004272B1">
        <w:rPr>
          <w:rFonts w:ascii="Arial" w:hAnsi="Arial" w:cs="Arial"/>
          <w:szCs w:val="24"/>
        </w:rPr>
        <w:t>!</w:t>
      </w:r>
      <w:r>
        <w:rPr>
          <w:rFonts w:ascii="Arial" w:hAnsi="Arial" w:cs="Arial"/>
          <w:szCs w:val="24"/>
        </w:rPr>
        <w:t xml:space="preserve"> (Accessed on:25/11/21)</w:t>
      </w:r>
    </w:p>
    <w:p w14:paraId="72B4C705" w14:textId="781CFF5C" w:rsidR="00730556" w:rsidRDefault="00452540" w:rsidP="00730556">
      <w:pPr>
        <w:rPr>
          <w:rFonts w:ascii="Arial" w:hAnsi="Arial" w:cs="Arial"/>
          <w:szCs w:val="24"/>
        </w:rPr>
      </w:pPr>
      <w:proofErr w:type="spellStart"/>
      <w:r>
        <w:rPr>
          <w:rFonts w:ascii="Arial" w:hAnsi="Arial" w:cs="Arial"/>
          <w:szCs w:val="24"/>
        </w:rPr>
        <w:t>Zanardi</w:t>
      </w:r>
      <w:proofErr w:type="spellEnd"/>
      <w:r>
        <w:rPr>
          <w:rFonts w:ascii="Arial" w:hAnsi="Arial" w:cs="Arial"/>
          <w:szCs w:val="24"/>
        </w:rPr>
        <w:t xml:space="preserve"> P, (2004). Acupuncture considerations. Available at:</w:t>
      </w:r>
      <w:r w:rsidR="00730556" w:rsidRPr="00730556">
        <w:t xml:space="preserve"> </w:t>
      </w:r>
      <w:hyperlink r:id="rId15" w:history="1">
        <w:r w:rsidR="00730556" w:rsidRPr="00F46664">
          <w:rPr>
            <w:rStyle w:val="Hyperlink"/>
            <w:rFonts w:ascii="Arial" w:hAnsi="Arial" w:cs="Arial"/>
            <w:szCs w:val="24"/>
          </w:rPr>
          <w:t>https://www.spine-health.com/treatm</w:t>
        </w:r>
        <w:r w:rsidR="00730556" w:rsidRPr="00F46664">
          <w:rPr>
            <w:rStyle w:val="Hyperlink"/>
            <w:rFonts w:ascii="Arial" w:hAnsi="Arial" w:cs="Arial"/>
            <w:szCs w:val="24"/>
          </w:rPr>
          <w:t>e</w:t>
        </w:r>
        <w:r w:rsidR="00730556" w:rsidRPr="00F46664">
          <w:rPr>
            <w:rStyle w:val="Hyperlink"/>
            <w:rFonts w:ascii="Arial" w:hAnsi="Arial" w:cs="Arial"/>
            <w:szCs w:val="24"/>
          </w:rPr>
          <w:t>nt/alternative-care/acupuncture-considerations</w:t>
        </w:r>
      </w:hyperlink>
      <w:r w:rsidR="00730556">
        <w:rPr>
          <w:rFonts w:ascii="Arial" w:hAnsi="Arial" w:cs="Arial"/>
          <w:szCs w:val="24"/>
        </w:rPr>
        <w:t xml:space="preserve"> (Accessed on:2/12/21)</w:t>
      </w:r>
    </w:p>
    <w:sectPr w:rsidR="0073055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EB501E" w14:textId="77777777" w:rsidR="00592EC2" w:rsidRDefault="00592EC2" w:rsidP="003E4ECF">
      <w:pPr>
        <w:spacing w:after="0" w:line="240" w:lineRule="auto"/>
      </w:pPr>
      <w:r>
        <w:separator/>
      </w:r>
    </w:p>
  </w:endnote>
  <w:endnote w:type="continuationSeparator" w:id="0">
    <w:p w14:paraId="4310E91E" w14:textId="77777777" w:rsidR="00592EC2" w:rsidRDefault="00592EC2"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7988516"/>
      <w:docPartObj>
        <w:docPartGallery w:val="Page Numbers (Bottom of Page)"/>
        <w:docPartUnique/>
      </w:docPartObj>
    </w:sdtPr>
    <w:sdtEndPr>
      <w:rPr>
        <w:noProof/>
      </w:rPr>
    </w:sdtEndPr>
    <w:sdtContent>
      <w:p w14:paraId="22F0D82E" w14:textId="45C034A5" w:rsidR="00656DEA" w:rsidRDefault="00656D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656DEA" w:rsidRDefault="00656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D35874" w14:textId="77777777" w:rsidR="00592EC2" w:rsidRDefault="00592EC2" w:rsidP="003E4ECF">
      <w:pPr>
        <w:spacing w:after="0" w:line="240" w:lineRule="auto"/>
      </w:pPr>
      <w:r>
        <w:separator/>
      </w:r>
    </w:p>
  </w:footnote>
  <w:footnote w:type="continuationSeparator" w:id="0">
    <w:p w14:paraId="5F8C5FD1" w14:textId="77777777" w:rsidR="00592EC2" w:rsidRDefault="00592EC2"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423EC"/>
    <w:multiLevelType w:val="hybridMultilevel"/>
    <w:tmpl w:val="0BE255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FA443F"/>
    <w:multiLevelType w:val="hybridMultilevel"/>
    <w:tmpl w:val="E49A7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2280"/>
    <w:rsid w:val="00074402"/>
    <w:rsid w:val="000B38C4"/>
    <w:rsid w:val="000C53E0"/>
    <w:rsid w:val="00164C20"/>
    <w:rsid w:val="001B231F"/>
    <w:rsid w:val="001D7C03"/>
    <w:rsid w:val="001E68B3"/>
    <w:rsid w:val="00216C85"/>
    <w:rsid w:val="00223371"/>
    <w:rsid w:val="002469E9"/>
    <w:rsid w:val="0026393A"/>
    <w:rsid w:val="00273EDD"/>
    <w:rsid w:val="002A16A1"/>
    <w:rsid w:val="002C3965"/>
    <w:rsid w:val="002D473A"/>
    <w:rsid w:val="002E2402"/>
    <w:rsid w:val="0030416E"/>
    <w:rsid w:val="00321C4C"/>
    <w:rsid w:val="003630F3"/>
    <w:rsid w:val="00366552"/>
    <w:rsid w:val="00386731"/>
    <w:rsid w:val="00391D87"/>
    <w:rsid w:val="00392BBC"/>
    <w:rsid w:val="00396824"/>
    <w:rsid w:val="003B6F85"/>
    <w:rsid w:val="003D4A05"/>
    <w:rsid w:val="003E4ECF"/>
    <w:rsid w:val="003F0660"/>
    <w:rsid w:val="004272B1"/>
    <w:rsid w:val="0043381A"/>
    <w:rsid w:val="00445064"/>
    <w:rsid w:val="00452540"/>
    <w:rsid w:val="004700C4"/>
    <w:rsid w:val="004763FD"/>
    <w:rsid w:val="004A736E"/>
    <w:rsid w:val="004D5F6F"/>
    <w:rsid w:val="004E12BF"/>
    <w:rsid w:val="00592EC2"/>
    <w:rsid w:val="00596325"/>
    <w:rsid w:val="005B5DFB"/>
    <w:rsid w:val="00602106"/>
    <w:rsid w:val="00653B96"/>
    <w:rsid w:val="00656DEA"/>
    <w:rsid w:val="006925AA"/>
    <w:rsid w:val="0071042F"/>
    <w:rsid w:val="00712D76"/>
    <w:rsid w:val="00730556"/>
    <w:rsid w:val="00735E92"/>
    <w:rsid w:val="0077125A"/>
    <w:rsid w:val="007C58DE"/>
    <w:rsid w:val="007E6299"/>
    <w:rsid w:val="0081704D"/>
    <w:rsid w:val="00822173"/>
    <w:rsid w:val="008538E3"/>
    <w:rsid w:val="008A5467"/>
    <w:rsid w:val="0090040D"/>
    <w:rsid w:val="00903BE9"/>
    <w:rsid w:val="0090584A"/>
    <w:rsid w:val="0093596F"/>
    <w:rsid w:val="009468C4"/>
    <w:rsid w:val="009500A8"/>
    <w:rsid w:val="00972B96"/>
    <w:rsid w:val="00984450"/>
    <w:rsid w:val="00995588"/>
    <w:rsid w:val="009D052C"/>
    <w:rsid w:val="009D1D1E"/>
    <w:rsid w:val="00A035FD"/>
    <w:rsid w:val="00AB214C"/>
    <w:rsid w:val="00AB5901"/>
    <w:rsid w:val="00AD37FA"/>
    <w:rsid w:val="00B87E75"/>
    <w:rsid w:val="00BF09DA"/>
    <w:rsid w:val="00C33AB1"/>
    <w:rsid w:val="00C45246"/>
    <w:rsid w:val="00C80372"/>
    <w:rsid w:val="00CC511F"/>
    <w:rsid w:val="00D164D9"/>
    <w:rsid w:val="00D253DE"/>
    <w:rsid w:val="00D31C7A"/>
    <w:rsid w:val="00D827C5"/>
    <w:rsid w:val="00E374BF"/>
    <w:rsid w:val="00EB0BE6"/>
    <w:rsid w:val="00EB705A"/>
    <w:rsid w:val="00EC670B"/>
    <w:rsid w:val="00F41745"/>
    <w:rsid w:val="00F43AD9"/>
    <w:rsid w:val="00F56292"/>
    <w:rsid w:val="00F66E1B"/>
    <w:rsid w:val="00F941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4700C4"/>
    <w:rPr>
      <w:color w:val="0563C1" w:themeColor="hyperlink"/>
      <w:u w:val="single"/>
    </w:rPr>
  </w:style>
  <w:style w:type="character" w:styleId="UnresolvedMention">
    <w:name w:val="Unresolved Mention"/>
    <w:basedOn w:val="DefaultParagraphFont"/>
    <w:uiPriority w:val="99"/>
    <w:semiHidden/>
    <w:unhideWhenUsed/>
    <w:rsid w:val="004700C4"/>
    <w:rPr>
      <w:color w:val="605E5C"/>
      <w:shd w:val="clear" w:color="auto" w:fill="E1DFDD"/>
    </w:rPr>
  </w:style>
  <w:style w:type="paragraph" w:styleId="ListParagraph">
    <w:name w:val="List Paragraph"/>
    <w:basedOn w:val="Normal"/>
    <w:uiPriority w:val="34"/>
    <w:qFormat/>
    <w:rsid w:val="00386731"/>
    <w:pPr>
      <w:ind w:left="720"/>
      <w:contextualSpacing/>
    </w:pPr>
  </w:style>
  <w:style w:type="character" w:styleId="FollowedHyperlink">
    <w:name w:val="FollowedHyperlink"/>
    <w:basedOn w:val="DefaultParagraphFont"/>
    <w:uiPriority w:val="99"/>
    <w:semiHidden/>
    <w:unhideWhenUsed/>
    <w:rsid w:val="007104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aafp.org/afp/2009/0901/p481.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NULL"/><Relationship Id="rId12" Type="http://schemas.openxmlformats.org/officeDocument/2006/relationships/hyperlink" Target="https://pubmed.ncbi.nlm.nih.gov/1187431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lww.com/clinicalpain/Abstract/2008/02000/Acupuncture_in_Migraine_Prevention__A_Randomized.2.aspx" TargetMode="External"/><Relationship Id="rId5" Type="http://schemas.openxmlformats.org/officeDocument/2006/relationships/footnotes" Target="footnotes.xml"/><Relationship Id="rId15" Type="http://schemas.openxmlformats.org/officeDocument/2006/relationships/hyperlink" Target="https://www.spine-health.com/treatment/alternative-care/acupuncture-considerations" TargetMode="External"/><Relationship Id="rId10" Type="http://schemas.openxmlformats.org/officeDocument/2006/relationships/hyperlink" Target="https://www.acpjournals.org/doi/abs/10.7326/0003-4819-142-8-200504190-00014" TargetMode="External"/><Relationship Id="rId4" Type="http://schemas.openxmlformats.org/officeDocument/2006/relationships/webSettings" Target="webSettings.xml"/><Relationship Id="rId9" Type="http://schemas.openxmlformats.org/officeDocument/2006/relationships/hyperlink" Target="https://journals.lww.com/spinejournal/Abstract/2005/04150/Acupuncture_and_Dry_Needling_for_Low_Back_Pain__An.18.aspx" TargetMode="External"/><Relationship Id="rId14" Type="http://schemas.openxmlformats.org/officeDocument/2006/relationships/hyperlink" Target="https://www.sciencedirect.com/science/article/pii/S2005290109600121?via%3Di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2190</TotalTime>
  <Pages>8</Pages>
  <Words>1851</Words>
  <Characters>10555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r.dunbar7@gmail.com</cp:lastModifiedBy>
  <cp:revision>32</cp:revision>
  <dcterms:created xsi:type="dcterms:W3CDTF">2021-12-03T21:42:00Z</dcterms:created>
  <dcterms:modified xsi:type="dcterms:W3CDTF">2021-12-10T20:44:00Z</dcterms:modified>
</cp:coreProperties>
</file>