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9A906" w14:textId="7ED8BCF3" w:rsidR="00E21C31" w:rsidRDefault="009E2764">
      <w:pPr>
        <w:rPr>
          <w:rFonts w:asciiTheme="majorHAnsi" w:eastAsiaTheme="majorEastAsia" w:hAnsiTheme="majorHAnsi" w:cstheme="majorBidi"/>
          <w:color w:val="0F4761" w:themeColor="accent1" w:themeShade="BF"/>
          <w:sz w:val="32"/>
          <w:szCs w:val="32"/>
        </w:rPr>
      </w:pPr>
      <w:r>
        <w:rPr>
          <w:noProof/>
        </w:rPr>
        <mc:AlternateContent>
          <mc:Choice Requires="wps">
            <w:drawing>
              <wp:anchor distT="45720" distB="45720" distL="114300" distR="114300" simplePos="0" relativeHeight="251710464" behindDoc="0" locked="0" layoutInCell="1" allowOverlap="1" wp14:anchorId="5BD5A266" wp14:editId="5DE3BB1B">
                <wp:simplePos x="0" y="0"/>
                <wp:positionH relativeFrom="column">
                  <wp:posOffset>-201880</wp:posOffset>
                </wp:positionH>
                <wp:positionV relativeFrom="paragraph">
                  <wp:posOffset>5708889</wp:posOffset>
                </wp:positionV>
                <wp:extent cx="5100955" cy="2670175"/>
                <wp:effectExtent l="1270" t="0" r="3175" b="0"/>
                <wp:wrapSquare wrapText="bothSides"/>
                <wp:docPr id="10034233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0955" cy="267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8C8389" w14:textId="77777777" w:rsidR="009E2764" w:rsidRDefault="009E2764" w:rsidP="009E2764">
                            <w:pPr>
                              <w:spacing w:line="240" w:lineRule="auto"/>
                              <w:rPr>
                                <w:rStyle w:val="oypena"/>
                                <w:b/>
                                <w:bCs/>
                                <w:color w:val="D9D9D9" w:themeColor="background1" w:themeShade="D9"/>
                                <w:sz w:val="80"/>
                                <w:szCs w:val="80"/>
                              </w:rPr>
                            </w:pPr>
                            <w:r>
                              <w:rPr>
                                <w:rStyle w:val="oypena"/>
                                <w:b/>
                                <w:bCs/>
                                <w:color w:val="D9D9D9" w:themeColor="background1" w:themeShade="D9"/>
                                <w:sz w:val="80"/>
                                <w:szCs w:val="80"/>
                              </w:rPr>
                              <w:t>GEODEMOGRAPHIC ANALYSIS USING GIS SOFTWARE</w:t>
                            </w:r>
                          </w:p>
                          <w:p w14:paraId="739F12AE" w14:textId="77777777" w:rsidR="009E2764" w:rsidRPr="00112CC4" w:rsidRDefault="009E2764" w:rsidP="009E2764">
                            <w:pPr>
                              <w:rPr>
                                <w:rFonts w:asciiTheme="majorHAnsi" w:hAnsiTheme="majorHAnsi"/>
                                <w:color w:val="BFBFBF" w:themeColor="background1" w:themeShade="BF"/>
                              </w:rPr>
                            </w:pPr>
                            <w:r>
                              <w:rPr>
                                <w:rFonts w:asciiTheme="majorHAnsi" w:hAnsiTheme="majorHAnsi"/>
                                <w:color w:val="BFBFBF" w:themeColor="background1" w:themeShade="BF"/>
                              </w:rPr>
                              <w:t xml:space="preserve">Geographical Information Systems </w:t>
                            </w:r>
                            <w:r w:rsidRPr="00112CC4">
                              <w:rPr>
                                <w:rFonts w:asciiTheme="majorHAnsi" w:hAnsiTheme="majorHAnsi"/>
                                <w:color w:val="BFBFBF" w:themeColor="background1" w:themeShade="BF"/>
                              </w:rPr>
                              <w:t>– ACC</w:t>
                            </w:r>
                            <w:r>
                              <w:rPr>
                                <w:rFonts w:asciiTheme="majorHAnsi" w:hAnsiTheme="majorHAnsi"/>
                                <w:color w:val="BFBFBF" w:themeColor="background1" w:themeShade="BF"/>
                              </w:rPr>
                              <w:t>B</w:t>
                            </w:r>
                            <w:r w:rsidRPr="00112CC4">
                              <w:rPr>
                                <w:rFonts w:asciiTheme="majorHAnsi" w:hAnsiTheme="majorHAnsi"/>
                                <w:color w:val="BFBFBF" w:themeColor="background1" w:themeShade="BF"/>
                              </w:rPr>
                              <w:t>50</w:t>
                            </w:r>
                            <w:r>
                              <w:rPr>
                                <w:rFonts w:asciiTheme="majorHAnsi" w:hAnsiTheme="majorHAnsi"/>
                                <w:color w:val="BFBFBF" w:themeColor="background1" w:themeShade="BF"/>
                              </w:rPr>
                              <w:t>27</w:t>
                            </w:r>
                          </w:p>
                          <w:p w14:paraId="389C9D57" w14:textId="77777777" w:rsidR="009E2764" w:rsidRPr="00112CC4" w:rsidRDefault="009E2764" w:rsidP="009E2764">
                            <w:pPr>
                              <w:rPr>
                                <w:rFonts w:asciiTheme="majorHAnsi" w:hAnsiTheme="majorHAnsi"/>
                                <w:b/>
                                <w:bCs/>
                                <w:color w:val="BFBFBF" w:themeColor="background1" w:themeShade="BF"/>
                              </w:rPr>
                            </w:pPr>
                            <w:r w:rsidRPr="00112CC4">
                              <w:rPr>
                                <w:rFonts w:asciiTheme="majorHAnsi" w:hAnsiTheme="majorHAnsi"/>
                                <w:b/>
                                <w:bCs/>
                                <w:color w:val="BFBFBF" w:themeColor="background1" w:themeShade="BF"/>
                              </w:rPr>
                              <w:t>Lucy Boyt - 2308345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D5A266" id="_x0000_t202" coordsize="21600,21600" o:spt="202" path="m,l,21600r21600,l21600,xe">
                <v:stroke joinstyle="miter"/>
                <v:path gradientshapeok="t" o:connecttype="rect"/>
              </v:shapetype>
              <v:shape id="Text Box 2" o:spid="_x0000_s1026" type="#_x0000_t202" style="position:absolute;margin-left:-15.9pt;margin-top:449.5pt;width:401.65pt;height:210.2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" filled="f" stroked="f">
                <v:textbox>
                  <w:txbxContent>
                    <w:p w14:paraId="528C8389" w14:textId="77777777" w:rsidR="009E2764" w:rsidRDefault="009E2764" w:rsidP="009E2764">
                      <w:pPr>
                        <w:spacing w:line="240" w:lineRule="auto"/>
                        <w:rPr>
                          <w:rStyle w:val="oypena"/>
                          <w:b/>
                          <w:bCs/>
                          <w:color w:val="D9D9D9" w:themeColor="background1" w:themeShade="D9"/>
                          <w:sz w:val="80"/>
                          <w:szCs w:val="80"/>
                        </w:rPr>
                      </w:pPr>
                      <w:r>
                        <w:rPr>
                          <w:rStyle w:val="oypena"/>
                          <w:b/>
                          <w:bCs/>
                          <w:color w:val="D9D9D9" w:themeColor="background1" w:themeShade="D9"/>
                          <w:sz w:val="80"/>
                          <w:szCs w:val="80"/>
                        </w:rPr>
                        <w:t>GEODEMOGRAPHIC ANALYSIS USING GIS SOFTWARE</w:t>
                      </w:r>
                    </w:p>
                    <w:p w14:paraId="739F12AE" w14:textId="77777777" w:rsidR="009E2764" w:rsidRPr="00112CC4" w:rsidRDefault="009E2764" w:rsidP="009E2764">
                      <w:pPr>
                        <w:rPr>
                          <w:rFonts w:asciiTheme="majorHAnsi" w:hAnsiTheme="majorHAnsi"/>
                          <w:color w:val="BFBFBF" w:themeColor="background1" w:themeShade="BF"/>
                        </w:rPr>
                      </w:pPr>
                      <w:r>
                        <w:rPr>
                          <w:rFonts w:asciiTheme="majorHAnsi" w:hAnsiTheme="majorHAnsi"/>
                          <w:color w:val="BFBFBF" w:themeColor="background1" w:themeShade="BF"/>
                        </w:rPr>
                        <w:t xml:space="preserve">Geographical Information Systems </w:t>
                      </w:r>
                      <w:r w:rsidRPr="00112CC4">
                        <w:rPr>
                          <w:rFonts w:asciiTheme="majorHAnsi" w:hAnsiTheme="majorHAnsi"/>
                          <w:color w:val="BFBFBF" w:themeColor="background1" w:themeShade="BF"/>
                        </w:rPr>
                        <w:t>– ACC</w:t>
                      </w:r>
                      <w:r>
                        <w:rPr>
                          <w:rFonts w:asciiTheme="majorHAnsi" w:hAnsiTheme="majorHAnsi"/>
                          <w:color w:val="BFBFBF" w:themeColor="background1" w:themeShade="BF"/>
                        </w:rPr>
                        <w:t>B</w:t>
                      </w:r>
                      <w:r w:rsidRPr="00112CC4">
                        <w:rPr>
                          <w:rFonts w:asciiTheme="majorHAnsi" w:hAnsiTheme="majorHAnsi"/>
                          <w:color w:val="BFBFBF" w:themeColor="background1" w:themeShade="BF"/>
                        </w:rPr>
                        <w:t>50</w:t>
                      </w:r>
                      <w:r>
                        <w:rPr>
                          <w:rFonts w:asciiTheme="majorHAnsi" w:hAnsiTheme="majorHAnsi"/>
                          <w:color w:val="BFBFBF" w:themeColor="background1" w:themeShade="BF"/>
                        </w:rPr>
                        <w:t>27</w:t>
                      </w:r>
                    </w:p>
                    <w:p w14:paraId="389C9D57" w14:textId="77777777" w:rsidR="009E2764" w:rsidRPr="00112CC4" w:rsidRDefault="009E2764" w:rsidP="009E2764">
                      <w:pPr>
                        <w:rPr>
                          <w:rFonts w:asciiTheme="majorHAnsi" w:hAnsiTheme="majorHAnsi"/>
                          <w:b/>
                          <w:bCs/>
                          <w:color w:val="BFBFBF" w:themeColor="background1" w:themeShade="BF"/>
                        </w:rPr>
                      </w:pPr>
                      <w:r w:rsidRPr="00112CC4">
                        <w:rPr>
                          <w:rFonts w:asciiTheme="majorHAnsi" w:hAnsiTheme="majorHAnsi"/>
                          <w:b/>
                          <w:bCs/>
                          <w:color w:val="BFBFBF" w:themeColor="background1" w:themeShade="BF"/>
                        </w:rPr>
                        <w:t>Lucy Boyt - 2308345</w:t>
                      </w:r>
                    </w:p>
                  </w:txbxContent>
                </v:textbox>
                <w10:wrap type="square"/>
              </v:shape>
            </w:pict>
          </mc:Fallback>
        </mc:AlternateContent>
      </w:r>
      <w:sdt>
        <w:sdtPr>
          <w:id w:val="1928923833"/>
          <w:docPartObj>
            <w:docPartGallery w:val="Cover Pages"/>
            <w:docPartUnique/>
          </w:docPartObj>
        </w:sdtPr>
        <w:sdtEndPr/>
        <w:sdtContent>
          <w:r w:rsidR="00495C9F" w:rsidRPr="001858EC">
            <w:rPr>
              <w:b/>
              <w:bCs/>
              <w:noProof/>
              <w:sz w:val="80"/>
              <w:szCs w:val="80"/>
            </w:rPr>
            <w:drawing>
              <wp:anchor distT="0" distB="0" distL="114300" distR="114300" simplePos="0" relativeHeight="251708416" behindDoc="1" locked="0" layoutInCell="1" allowOverlap="1" wp14:anchorId="0CA007CD" wp14:editId="67EE2A75">
                <wp:simplePos x="0" y="0"/>
                <wp:positionH relativeFrom="page">
                  <wp:align>left</wp:align>
                </wp:positionH>
                <wp:positionV relativeFrom="paragraph">
                  <wp:posOffset>-914400</wp:posOffset>
                </wp:positionV>
                <wp:extent cx="7542530" cy="10686891"/>
                <wp:effectExtent l="0" t="0" r="1270" b="635"/>
                <wp:wrapNone/>
                <wp:docPr id="1446952702" name="Picture 1" descr="A close-up of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952702" name="Picture 1" descr="A close-up of a green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42530" cy="10686891"/>
                        </a:xfrm>
                        <a:prstGeom prst="rect">
                          <a:avLst/>
                        </a:prstGeom>
                      </pic:spPr>
                    </pic:pic>
                  </a:graphicData>
                </a:graphic>
                <wp14:sizeRelH relativeFrom="page">
                  <wp14:pctWidth>0</wp14:pctWidth>
                </wp14:sizeRelH>
                <wp14:sizeRelV relativeFrom="page">
                  <wp14:pctHeight>0</wp14:pctHeight>
                </wp14:sizeRelV>
              </wp:anchor>
            </w:drawing>
          </w:r>
          <w:r w:rsidR="00E21C31">
            <w:br w:type="page"/>
          </w:r>
        </w:sdtContent>
      </w:sdt>
    </w:p>
    <w:sdt>
      <w:sdtPr>
        <w:rPr>
          <w:rFonts w:asciiTheme="minorHAnsi" w:eastAsiaTheme="minorHAnsi" w:hAnsiTheme="minorHAnsi" w:cstheme="minorBidi"/>
          <w:color w:val="auto"/>
          <w:kern w:val="2"/>
          <w:sz w:val="24"/>
          <w:szCs w:val="24"/>
          <w:lang w:val="en-GB"/>
          <w14:ligatures w14:val="standardContextual"/>
        </w:rPr>
        <w:id w:val="-1386250552"/>
        <w:docPartObj>
          <w:docPartGallery w:val="Table of Contents"/>
          <w:docPartUnique/>
        </w:docPartObj>
      </w:sdtPr>
      <w:sdtEndPr>
        <w:rPr>
          <w:b/>
          <w:bCs/>
          <w:noProof/>
        </w:rPr>
      </w:sdtEndPr>
      <w:sdtContent>
        <w:p w14:paraId="2AD6F050" w14:textId="1240B017" w:rsidR="0095262D" w:rsidRDefault="0095262D">
          <w:pPr>
            <w:pStyle w:val="TOCHeading"/>
          </w:pPr>
          <w:r>
            <w:t>Table of Contents</w:t>
          </w:r>
        </w:p>
        <w:p w14:paraId="67A7DDE4" w14:textId="37A88C62" w:rsidR="00454CEE" w:rsidRDefault="0095262D">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875318" w:history="1">
            <w:r w:rsidR="00454CEE" w:rsidRPr="003C6282">
              <w:rPr>
                <w:rStyle w:val="Hyperlink"/>
                <w:noProof/>
              </w:rPr>
              <w:t>1. Introduction</w:t>
            </w:r>
            <w:r w:rsidR="00454CEE">
              <w:rPr>
                <w:noProof/>
                <w:webHidden/>
              </w:rPr>
              <w:tab/>
            </w:r>
            <w:r w:rsidR="00454CEE">
              <w:rPr>
                <w:noProof/>
                <w:webHidden/>
              </w:rPr>
              <w:fldChar w:fldCharType="begin"/>
            </w:r>
            <w:r w:rsidR="00454CEE">
              <w:rPr>
                <w:noProof/>
                <w:webHidden/>
              </w:rPr>
              <w:instrText xml:space="preserve"> PAGEREF _Toc228875318 \h </w:instrText>
            </w:r>
            <w:r w:rsidR="00454CEE">
              <w:rPr>
                <w:noProof/>
                <w:webHidden/>
              </w:rPr>
            </w:r>
            <w:r w:rsidR="00454CEE">
              <w:rPr>
                <w:noProof/>
                <w:webHidden/>
              </w:rPr>
              <w:fldChar w:fldCharType="separate"/>
            </w:r>
            <w:r w:rsidR="00454CEE">
              <w:rPr>
                <w:noProof/>
                <w:webHidden/>
              </w:rPr>
              <w:t>2</w:t>
            </w:r>
            <w:r w:rsidR="00454CEE">
              <w:rPr>
                <w:noProof/>
                <w:webHidden/>
              </w:rPr>
              <w:fldChar w:fldCharType="end"/>
            </w:r>
          </w:hyperlink>
        </w:p>
        <w:p w14:paraId="2DF85742" w14:textId="2293814D" w:rsidR="00454CEE" w:rsidRDefault="00454CEE">
          <w:pPr>
            <w:pStyle w:val="TOC2"/>
            <w:tabs>
              <w:tab w:val="right" w:leader="dot" w:pos="9016"/>
            </w:tabs>
            <w:rPr>
              <w:rFonts w:eastAsiaTheme="minorEastAsia"/>
              <w:noProof/>
              <w:lang w:eastAsia="en-GB"/>
            </w:rPr>
          </w:pPr>
          <w:hyperlink w:anchor="_Toc228875319" w:history="1">
            <w:r w:rsidRPr="003C6282">
              <w:rPr>
                <w:rStyle w:val="Hyperlink"/>
                <w:noProof/>
              </w:rPr>
              <w:t>2. Methodology</w:t>
            </w:r>
            <w:r>
              <w:rPr>
                <w:noProof/>
                <w:webHidden/>
              </w:rPr>
              <w:tab/>
            </w:r>
            <w:r>
              <w:rPr>
                <w:noProof/>
                <w:webHidden/>
              </w:rPr>
              <w:fldChar w:fldCharType="begin"/>
            </w:r>
            <w:r>
              <w:rPr>
                <w:noProof/>
                <w:webHidden/>
              </w:rPr>
              <w:instrText xml:space="preserve"> PAGEREF _Toc228875319 \h </w:instrText>
            </w:r>
            <w:r>
              <w:rPr>
                <w:noProof/>
                <w:webHidden/>
              </w:rPr>
            </w:r>
            <w:r>
              <w:rPr>
                <w:noProof/>
                <w:webHidden/>
              </w:rPr>
              <w:fldChar w:fldCharType="separate"/>
            </w:r>
            <w:r>
              <w:rPr>
                <w:noProof/>
                <w:webHidden/>
              </w:rPr>
              <w:t>2</w:t>
            </w:r>
            <w:r>
              <w:rPr>
                <w:noProof/>
                <w:webHidden/>
              </w:rPr>
              <w:fldChar w:fldCharType="end"/>
            </w:r>
          </w:hyperlink>
        </w:p>
        <w:p w14:paraId="2B385A3E" w14:textId="5904488F" w:rsidR="00454CEE" w:rsidRDefault="00454CEE">
          <w:pPr>
            <w:pStyle w:val="TOC3"/>
            <w:tabs>
              <w:tab w:val="right" w:leader="dot" w:pos="9016"/>
            </w:tabs>
            <w:rPr>
              <w:rFonts w:eastAsiaTheme="minorEastAsia"/>
              <w:noProof/>
              <w:lang w:eastAsia="en-GB"/>
            </w:rPr>
          </w:pPr>
          <w:hyperlink w:anchor="_Toc228875320" w:history="1">
            <w:r w:rsidRPr="003C6282">
              <w:rPr>
                <w:rStyle w:val="Hyperlink"/>
                <w:noProof/>
              </w:rPr>
              <w:t>2.1 Data Processing</w:t>
            </w:r>
            <w:r>
              <w:rPr>
                <w:noProof/>
                <w:webHidden/>
              </w:rPr>
              <w:tab/>
            </w:r>
            <w:r>
              <w:rPr>
                <w:noProof/>
                <w:webHidden/>
              </w:rPr>
              <w:fldChar w:fldCharType="begin"/>
            </w:r>
            <w:r>
              <w:rPr>
                <w:noProof/>
                <w:webHidden/>
              </w:rPr>
              <w:instrText xml:space="preserve"> PAGEREF _Toc228875320 \h </w:instrText>
            </w:r>
            <w:r>
              <w:rPr>
                <w:noProof/>
                <w:webHidden/>
              </w:rPr>
            </w:r>
            <w:r>
              <w:rPr>
                <w:noProof/>
                <w:webHidden/>
              </w:rPr>
              <w:fldChar w:fldCharType="separate"/>
            </w:r>
            <w:r>
              <w:rPr>
                <w:noProof/>
                <w:webHidden/>
              </w:rPr>
              <w:t>2</w:t>
            </w:r>
            <w:r>
              <w:rPr>
                <w:noProof/>
                <w:webHidden/>
              </w:rPr>
              <w:fldChar w:fldCharType="end"/>
            </w:r>
          </w:hyperlink>
        </w:p>
        <w:p w14:paraId="2BEAB924" w14:textId="52880BBC" w:rsidR="00454CEE" w:rsidRDefault="00454CEE">
          <w:pPr>
            <w:pStyle w:val="TOC3"/>
            <w:tabs>
              <w:tab w:val="right" w:leader="dot" w:pos="9016"/>
            </w:tabs>
            <w:rPr>
              <w:rFonts w:eastAsiaTheme="minorEastAsia"/>
              <w:noProof/>
              <w:lang w:eastAsia="en-GB"/>
            </w:rPr>
          </w:pPr>
          <w:hyperlink w:anchor="_Toc228875321" w:history="1">
            <w:r w:rsidRPr="003C6282">
              <w:rPr>
                <w:rStyle w:val="Hyperlink"/>
                <w:noProof/>
              </w:rPr>
              <w:t>2.2 Data Acquisition</w:t>
            </w:r>
            <w:r>
              <w:rPr>
                <w:noProof/>
                <w:webHidden/>
              </w:rPr>
              <w:tab/>
            </w:r>
            <w:r>
              <w:rPr>
                <w:noProof/>
                <w:webHidden/>
              </w:rPr>
              <w:fldChar w:fldCharType="begin"/>
            </w:r>
            <w:r>
              <w:rPr>
                <w:noProof/>
                <w:webHidden/>
              </w:rPr>
              <w:instrText xml:space="preserve"> PAGEREF _Toc228875321 \h </w:instrText>
            </w:r>
            <w:r>
              <w:rPr>
                <w:noProof/>
                <w:webHidden/>
              </w:rPr>
            </w:r>
            <w:r>
              <w:rPr>
                <w:noProof/>
                <w:webHidden/>
              </w:rPr>
              <w:fldChar w:fldCharType="separate"/>
            </w:r>
            <w:r>
              <w:rPr>
                <w:noProof/>
                <w:webHidden/>
              </w:rPr>
              <w:t>3</w:t>
            </w:r>
            <w:r>
              <w:rPr>
                <w:noProof/>
                <w:webHidden/>
              </w:rPr>
              <w:fldChar w:fldCharType="end"/>
            </w:r>
          </w:hyperlink>
        </w:p>
        <w:p w14:paraId="66CD71E4" w14:textId="040327EA" w:rsidR="00454CEE" w:rsidRDefault="00454CEE">
          <w:pPr>
            <w:pStyle w:val="TOC3"/>
            <w:tabs>
              <w:tab w:val="right" w:leader="dot" w:pos="9016"/>
            </w:tabs>
            <w:rPr>
              <w:rFonts w:eastAsiaTheme="minorEastAsia"/>
              <w:noProof/>
              <w:lang w:eastAsia="en-GB"/>
            </w:rPr>
          </w:pPr>
          <w:hyperlink w:anchor="_Toc228875322" w:history="1">
            <w:r w:rsidRPr="003C6282">
              <w:rPr>
                <w:rStyle w:val="Hyperlink"/>
                <w:noProof/>
              </w:rPr>
              <w:t>2.3 Datasets</w:t>
            </w:r>
            <w:r>
              <w:rPr>
                <w:noProof/>
                <w:webHidden/>
              </w:rPr>
              <w:tab/>
            </w:r>
            <w:r>
              <w:rPr>
                <w:noProof/>
                <w:webHidden/>
              </w:rPr>
              <w:fldChar w:fldCharType="begin"/>
            </w:r>
            <w:r>
              <w:rPr>
                <w:noProof/>
                <w:webHidden/>
              </w:rPr>
              <w:instrText xml:space="preserve"> PAGEREF _Toc228875322 \h </w:instrText>
            </w:r>
            <w:r>
              <w:rPr>
                <w:noProof/>
                <w:webHidden/>
              </w:rPr>
            </w:r>
            <w:r>
              <w:rPr>
                <w:noProof/>
                <w:webHidden/>
              </w:rPr>
              <w:fldChar w:fldCharType="separate"/>
            </w:r>
            <w:r>
              <w:rPr>
                <w:noProof/>
                <w:webHidden/>
              </w:rPr>
              <w:t>5</w:t>
            </w:r>
            <w:r>
              <w:rPr>
                <w:noProof/>
                <w:webHidden/>
              </w:rPr>
              <w:fldChar w:fldCharType="end"/>
            </w:r>
          </w:hyperlink>
        </w:p>
        <w:p w14:paraId="72973388" w14:textId="24D6653B" w:rsidR="00454CEE" w:rsidRDefault="00454CEE">
          <w:pPr>
            <w:pStyle w:val="TOC3"/>
            <w:tabs>
              <w:tab w:val="right" w:leader="dot" w:pos="9016"/>
            </w:tabs>
            <w:rPr>
              <w:rFonts w:eastAsiaTheme="minorEastAsia"/>
              <w:noProof/>
              <w:lang w:eastAsia="en-GB"/>
            </w:rPr>
          </w:pPr>
          <w:hyperlink w:anchor="_Toc228875323" w:history="1">
            <w:r w:rsidRPr="003C6282">
              <w:rPr>
                <w:rStyle w:val="Hyperlink"/>
                <w:noProof/>
              </w:rPr>
              <w:t>2.4 Data Cleaning</w:t>
            </w:r>
            <w:r>
              <w:rPr>
                <w:noProof/>
                <w:webHidden/>
              </w:rPr>
              <w:tab/>
            </w:r>
            <w:r>
              <w:rPr>
                <w:noProof/>
                <w:webHidden/>
              </w:rPr>
              <w:fldChar w:fldCharType="begin"/>
            </w:r>
            <w:r>
              <w:rPr>
                <w:noProof/>
                <w:webHidden/>
              </w:rPr>
              <w:instrText xml:space="preserve"> PAGEREF _Toc228875323 \h </w:instrText>
            </w:r>
            <w:r>
              <w:rPr>
                <w:noProof/>
                <w:webHidden/>
              </w:rPr>
            </w:r>
            <w:r>
              <w:rPr>
                <w:noProof/>
                <w:webHidden/>
              </w:rPr>
              <w:fldChar w:fldCharType="separate"/>
            </w:r>
            <w:r>
              <w:rPr>
                <w:noProof/>
                <w:webHidden/>
              </w:rPr>
              <w:t>7</w:t>
            </w:r>
            <w:r>
              <w:rPr>
                <w:noProof/>
                <w:webHidden/>
              </w:rPr>
              <w:fldChar w:fldCharType="end"/>
            </w:r>
          </w:hyperlink>
        </w:p>
        <w:p w14:paraId="2DA0E457" w14:textId="378CE6FA" w:rsidR="00454CEE" w:rsidRDefault="00454CEE">
          <w:pPr>
            <w:pStyle w:val="TOC3"/>
            <w:tabs>
              <w:tab w:val="right" w:leader="dot" w:pos="9016"/>
            </w:tabs>
            <w:rPr>
              <w:rFonts w:eastAsiaTheme="minorEastAsia"/>
              <w:noProof/>
              <w:lang w:eastAsia="en-GB"/>
            </w:rPr>
          </w:pPr>
          <w:hyperlink w:anchor="_Toc228875324" w:history="1">
            <w:r w:rsidRPr="003C6282">
              <w:rPr>
                <w:rStyle w:val="Hyperlink"/>
                <w:noProof/>
              </w:rPr>
              <w:t>2.5 Data Manipulation and Transformation</w:t>
            </w:r>
            <w:r>
              <w:rPr>
                <w:noProof/>
                <w:webHidden/>
              </w:rPr>
              <w:tab/>
            </w:r>
            <w:r>
              <w:rPr>
                <w:noProof/>
                <w:webHidden/>
              </w:rPr>
              <w:fldChar w:fldCharType="begin"/>
            </w:r>
            <w:r>
              <w:rPr>
                <w:noProof/>
                <w:webHidden/>
              </w:rPr>
              <w:instrText xml:space="preserve"> PAGEREF _Toc228875324 \h </w:instrText>
            </w:r>
            <w:r>
              <w:rPr>
                <w:noProof/>
                <w:webHidden/>
              </w:rPr>
            </w:r>
            <w:r>
              <w:rPr>
                <w:noProof/>
                <w:webHidden/>
              </w:rPr>
              <w:fldChar w:fldCharType="separate"/>
            </w:r>
            <w:r>
              <w:rPr>
                <w:noProof/>
                <w:webHidden/>
              </w:rPr>
              <w:t>7</w:t>
            </w:r>
            <w:r>
              <w:rPr>
                <w:noProof/>
                <w:webHidden/>
              </w:rPr>
              <w:fldChar w:fldCharType="end"/>
            </w:r>
          </w:hyperlink>
        </w:p>
        <w:p w14:paraId="1064A1DE" w14:textId="30997821" w:rsidR="00454CEE" w:rsidRDefault="00454CEE">
          <w:pPr>
            <w:pStyle w:val="TOC2"/>
            <w:tabs>
              <w:tab w:val="right" w:leader="dot" w:pos="9016"/>
            </w:tabs>
            <w:rPr>
              <w:rFonts w:eastAsiaTheme="minorEastAsia"/>
              <w:noProof/>
              <w:lang w:eastAsia="en-GB"/>
            </w:rPr>
          </w:pPr>
          <w:hyperlink w:anchor="_Toc228875325" w:history="1">
            <w:r w:rsidRPr="003C6282">
              <w:rPr>
                <w:rStyle w:val="Hyperlink"/>
                <w:noProof/>
              </w:rPr>
              <w:t>3. GIS Build and Thematic Mapping</w:t>
            </w:r>
            <w:r>
              <w:rPr>
                <w:noProof/>
                <w:webHidden/>
              </w:rPr>
              <w:tab/>
            </w:r>
            <w:r>
              <w:rPr>
                <w:noProof/>
                <w:webHidden/>
              </w:rPr>
              <w:fldChar w:fldCharType="begin"/>
            </w:r>
            <w:r>
              <w:rPr>
                <w:noProof/>
                <w:webHidden/>
              </w:rPr>
              <w:instrText xml:space="preserve"> PAGEREF _Toc228875325 \h </w:instrText>
            </w:r>
            <w:r>
              <w:rPr>
                <w:noProof/>
                <w:webHidden/>
              </w:rPr>
            </w:r>
            <w:r>
              <w:rPr>
                <w:noProof/>
                <w:webHidden/>
              </w:rPr>
              <w:fldChar w:fldCharType="separate"/>
            </w:r>
            <w:r>
              <w:rPr>
                <w:noProof/>
                <w:webHidden/>
              </w:rPr>
              <w:t>9</w:t>
            </w:r>
            <w:r>
              <w:rPr>
                <w:noProof/>
                <w:webHidden/>
              </w:rPr>
              <w:fldChar w:fldCharType="end"/>
            </w:r>
          </w:hyperlink>
        </w:p>
        <w:p w14:paraId="7FA28754" w14:textId="11EDF86D" w:rsidR="00454CEE" w:rsidRDefault="00454CEE">
          <w:pPr>
            <w:pStyle w:val="TOC3"/>
            <w:tabs>
              <w:tab w:val="right" w:leader="dot" w:pos="9016"/>
            </w:tabs>
            <w:rPr>
              <w:rFonts w:eastAsiaTheme="minorEastAsia"/>
              <w:noProof/>
              <w:lang w:eastAsia="en-GB"/>
            </w:rPr>
          </w:pPr>
          <w:hyperlink w:anchor="_Toc228875326" w:history="1">
            <w:r w:rsidRPr="003C6282">
              <w:rPr>
                <w:rStyle w:val="Hyperlink"/>
                <w:noProof/>
              </w:rPr>
              <w:t>3.1 Workspace Configuration</w:t>
            </w:r>
            <w:r>
              <w:rPr>
                <w:noProof/>
                <w:webHidden/>
              </w:rPr>
              <w:tab/>
            </w:r>
            <w:r>
              <w:rPr>
                <w:noProof/>
                <w:webHidden/>
              </w:rPr>
              <w:fldChar w:fldCharType="begin"/>
            </w:r>
            <w:r>
              <w:rPr>
                <w:noProof/>
                <w:webHidden/>
              </w:rPr>
              <w:instrText xml:space="preserve"> PAGEREF _Toc228875326 \h </w:instrText>
            </w:r>
            <w:r>
              <w:rPr>
                <w:noProof/>
                <w:webHidden/>
              </w:rPr>
            </w:r>
            <w:r>
              <w:rPr>
                <w:noProof/>
                <w:webHidden/>
              </w:rPr>
              <w:fldChar w:fldCharType="separate"/>
            </w:r>
            <w:r>
              <w:rPr>
                <w:noProof/>
                <w:webHidden/>
              </w:rPr>
              <w:t>9</w:t>
            </w:r>
            <w:r>
              <w:rPr>
                <w:noProof/>
                <w:webHidden/>
              </w:rPr>
              <w:fldChar w:fldCharType="end"/>
            </w:r>
          </w:hyperlink>
        </w:p>
        <w:p w14:paraId="192E9EE0" w14:textId="0F54CDEA" w:rsidR="00454CEE" w:rsidRDefault="00454CEE">
          <w:pPr>
            <w:pStyle w:val="TOC3"/>
            <w:tabs>
              <w:tab w:val="right" w:leader="dot" w:pos="9016"/>
            </w:tabs>
            <w:rPr>
              <w:rFonts w:eastAsiaTheme="minorEastAsia"/>
              <w:noProof/>
              <w:lang w:eastAsia="en-GB"/>
            </w:rPr>
          </w:pPr>
          <w:hyperlink w:anchor="_Toc228875327" w:history="1">
            <w:r w:rsidRPr="003C6282">
              <w:rPr>
                <w:rStyle w:val="Hyperlink"/>
                <w:noProof/>
              </w:rPr>
              <w:t>3.2 Layer Joins and Attribute Configuration</w:t>
            </w:r>
            <w:r>
              <w:rPr>
                <w:noProof/>
                <w:webHidden/>
              </w:rPr>
              <w:tab/>
            </w:r>
            <w:r>
              <w:rPr>
                <w:noProof/>
                <w:webHidden/>
              </w:rPr>
              <w:fldChar w:fldCharType="begin"/>
            </w:r>
            <w:r>
              <w:rPr>
                <w:noProof/>
                <w:webHidden/>
              </w:rPr>
              <w:instrText xml:space="preserve"> PAGEREF _Toc228875327 \h </w:instrText>
            </w:r>
            <w:r>
              <w:rPr>
                <w:noProof/>
                <w:webHidden/>
              </w:rPr>
            </w:r>
            <w:r>
              <w:rPr>
                <w:noProof/>
                <w:webHidden/>
              </w:rPr>
              <w:fldChar w:fldCharType="separate"/>
            </w:r>
            <w:r>
              <w:rPr>
                <w:noProof/>
                <w:webHidden/>
              </w:rPr>
              <w:t>9</w:t>
            </w:r>
            <w:r>
              <w:rPr>
                <w:noProof/>
                <w:webHidden/>
              </w:rPr>
              <w:fldChar w:fldCharType="end"/>
            </w:r>
          </w:hyperlink>
        </w:p>
        <w:p w14:paraId="2C91A682" w14:textId="2BF53EE8" w:rsidR="00454CEE" w:rsidRDefault="00454CEE">
          <w:pPr>
            <w:pStyle w:val="TOC3"/>
            <w:tabs>
              <w:tab w:val="right" w:leader="dot" w:pos="9016"/>
            </w:tabs>
            <w:rPr>
              <w:rFonts w:eastAsiaTheme="minorEastAsia"/>
              <w:noProof/>
              <w:lang w:eastAsia="en-GB"/>
            </w:rPr>
          </w:pPr>
          <w:hyperlink w:anchor="_Toc228875328" w:history="1">
            <w:r w:rsidRPr="003C6282">
              <w:rPr>
                <w:rStyle w:val="Hyperlink"/>
                <w:noProof/>
              </w:rPr>
              <w:t>3.3 Thematic Mapping – Map 1: Income, Health, and Disability</w:t>
            </w:r>
            <w:r>
              <w:rPr>
                <w:noProof/>
                <w:webHidden/>
              </w:rPr>
              <w:tab/>
            </w:r>
            <w:r>
              <w:rPr>
                <w:noProof/>
                <w:webHidden/>
              </w:rPr>
              <w:fldChar w:fldCharType="begin"/>
            </w:r>
            <w:r>
              <w:rPr>
                <w:noProof/>
                <w:webHidden/>
              </w:rPr>
              <w:instrText xml:space="preserve"> PAGEREF _Toc228875328 \h </w:instrText>
            </w:r>
            <w:r>
              <w:rPr>
                <w:noProof/>
                <w:webHidden/>
              </w:rPr>
            </w:r>
            <w:r>
              <w:rPr>
                <w:noProof/>
                <w:webHidden/>
              </w:rPr>
              <w:fldChar w:fldCharType="separate"/>
            </w:r>
            <w:r>
              <w:rPr>
                <w:noProof/>
                <w:webHidden/>
              </w:rPr>
              <w:t>10</w:t>
            </w:r>
            <w:r>
              <w:rPr>
                <w:noProof/>
                <w:webHidden/>
              </w:rPr>
              <w:fldChar w:fldCharType="end"/>
            </w:r>
          </w:hyperlink>
        </w:p>
        <w:p w14:paraId="6AAD865E" w14:textId="61480961" w:rsidR="00454CEE" w:rsidRDefault="00454CEE">
          <w:pPr>
            <w:pStyle w:val="TOC3"/>
            <w:tabs>
              <w:tab w:val="right" w:leader="dot" w:pos="9016"/>
            </w:tabs>
            <w:rPr>
              <w:rFonts w:eastAsiaTheme="minorEastAsia"/>
              <w:noProof/>
              <w:lang w:eastAsia="en-GB"/>
            </w:rPr>
          </w:pPr>
          <w:hyperlink w:anchor="_Toc228875329" w:history="1">
            <w:r w:rsidRPr="003C6282">
              <w:rPr>
                <w:rStyle w:val="Hyperlink"/>
                <w:noProof/>
              </w:rPr>
              <w:t>3.4 Thematic Mapping – Map 2: Primary Care Coverage</w:t>
            </w:r>
            <w:r>
              <w:rPr>
                <w:noProof/>
                <w:webHidden/>
              </w:rPr>
              <w:tab/>
            </w:r>
            <w:r>
              <w:rPr>
                <w:noProof/>
                <w:webHidden/>
              </w:rPr>
              <w:fldChar w:fldCharType="begin"/>
            </w:r>
            <w:r>
              <w:rPr>
                <w:noProof/>
                <w:webHidden/>
              </w:rPr>
              <w:instrText xml:space="preserve"> PAGEREF _Toc228875329 \h </w:instrText>
            </w:r>
            <w:r>
              <w:rPr>
                <w:noProof/>
                <w:webHidden/>
              </w:rPr>
            </w:r>
            <w:r>
              <w:rPr>
                <w:noProof/>
                <w:webHidden/>
              </w:rPr>
              <w:fldChar w:fldCharType="separate"/>
            </w:r>
            <w:r>
              <w:rPr>
                <w:noProof/>
                <w:webHidden/>
              </w:rPr>
              <w:t>14</w:t>
            </w:r>
            <w:r>
              <w:rPr>
                <w:noProof/>
                <w:webHidden/>
              </w:rPr>
              <w:fldChar w:fldCharType="end"/>
            </w:r>
          </w:hyperlink>
        </w:p>
        <w:p w14:paraId="1E08A662" w14:textId="4FF3AA61" w:rsidR="00454CEE" w:rsidRDefault="00454CEE">
          <w:pPr>
            <w:pStyle w:val="TOC3"/>
            <w:tabs>
              <w:tab w:val="right" w:leader="dot" w:pos="9016"/>
            </w:tabs>
            <w:rPr>
              <w:rFonts w:eastAsiaTheme="minorEastAsia"/>
              <w:noProof/>
              <w:lang w:eastAsia="en-GB"/>
            </w:rPr>
          </w:pPr>
          <w:hyperlink w:anchor="_Toc228875330" w:history="1">
            <w:r w:rsidRPr="003C6282">
              <w:rPr>
                <w:rStyle w:val="Hyperlink"/>
                <w:noProof/>
              </w:rPr>
              <w:t>3.5 Thematic Mapping – Map 3: Mental Health Service Access and Needs.</w:t>
            </w:r>
            <w:r>
              <w:rPr>
                <w:noProof/>
                <w:webHidden/>
              </w:rPr>
              <w:tab/>
            </w:r>
            <w:r>
              <w:rPr>
                <w:noProof/>
                <w:webHidden/>
              </w:rPr>
              <w:fldChar w:fldCharType="begin"/>
            </w:r>
            <w:r>
              <w:rPr>
                <w:noProof/>
                <w:webHidden/>
              </w:rPr>
              <w:instrText xml:space="preserve"> PAGEREF _Toc228875330 \h </w:instrText>
            </w:r>
            <w:r>
              <w:rPr>
                <w:noProof/>
                <w:webHidden/>
              </w:rPr>
            </w:r>
            <w:r>
              <w:rPr>
                <w:noProof/>
                <w:webHidden/>
              </w:rPr>
              <w:fldChar w:fldCharType="separate"/>
            </w:r>
            <w:r>
              <w:rPr>
                <w:noProof/>
                <w:webHidden/>
              </w:rPr>
              <w:t>16</w:t>
            </w:r>
            <w:r>
              <w:rPr>
                <w:noProof/>
                <w:webHidden/>
              </w:rPr>
              <w:fldChar w:fldCharType="end"/>
            </w:r>
          </w:hyperlink>
        </w:p>
        <w:p w14:paraId="4CE3B619" w14:textId="0758ECFE" w:rsidR="00454CEE" w:rsidRDefault="00454CEE">
          <w:pPr>
            <w:pStyle w:val="TOC2"/>
            <w:tabs>
              <w:tab w:val="right" w:leader="dot" w:pos="9016"/>
            </w:tabs>
            <w:rPr>
              <w:rFonts w:eastAsiaTheme="minorEastAsia"/>
              <w:noProof/>
              <w:lang w:eastAsia="en-GB"/>
            </w:rPr>
          </w:pPr>
          <w:hyperlink w:anchor="_Toc228875331" w:history="1">
            <w:r w:rsidRPr="003C6282">
              <w:rPr>
                <w:rStyle w:val="Hyperlink"/>
                <w:noProof/>
              </w:rPr>
              <w:t>4. Outcomes</w:t>
            </w:r>
            <w:r>
              <w:rPr>
                <w:noProof/>
                <w:webHidden/>
              </w:rPr>
              <w:tab/>
            </w:r>
            <w:r>
              <w:rPr>
                <w:noProof/>
                <w:webHidden/>
              </w:rPr>
              <w:fldChar w:fldCharType="begin"/>
            </w:r>
            <w:r>
              <w:rPr>
                <w:noProof/>
                <w:webHidden/>
              </w:rPr>
              <w:instrText xml:space="preserve"> PAGEREF _Toc228875331 \h </w:instrText>
            </w:r>
            <w:r>
              <w:rPr>
                <w:noProof/>
                <w:webHidden/>
              </w:rPr>
            </w:r>
            <w:r>
              <w:rPr>
                <w:noProof/>
                <w:webHidden/>
              </w:rPr>
              <w:fldChar w:fldCharType="separate"/>
            </w:r>
            <w:r>
              <w:rPr>
                <w:noProof/>
                <w:webHidden/>
              </w:rPr>
              <w:t>18</w:t>
            </w:r>
            <w:r>
              <w:rPr>
                <w:noProof/>
                <w:webHidden/>
              </w:rPr>
              <w:fldChar w:fldCharType="end"/>
            </w:r>
          </w:hyperlink>
        </w:p>
        <w:p w14:paraId="56CDB546" w14:textId="023855D8" w:rsidR="00454CEE" w:rsidRDefault="00454CEE">
          <w:pPr>
            <w:pStyle w:val="TOC3"/>
            <w:tabs>
              <w:tab w:val="right" w:leader="dot" w:pos="9016"/>
            </w:tabs>
            <w:rPr>
              <w:rFonts w:eastAsiaTheme="minorEastAsia"/>
              <w:noProof/>
              <w:lang w:eastAsia="en-GB"/>
            </w:rPr>
          </w:pPr>
          <w:hyperlink w:anchor="_Toc228875332" w:history="1">
            <w:r w:rsidRPr="003C6282">
              <w:rPr>
                <w:rStyle w:val="Hyperlink"/>
                <w:noProof/>
              </w:rPr>
              <w:t>4.1 Findings from the thematic maps</w:t>
            </w:r>
            <w:r>
              <w:rPr>
                <w:noProof/>
                <w:webHidden/>
              </w:rPr>
              <w:tab/>
            </w:r>
            <w:r>
              <w:rPr>
                <w:noProof/>
                <w:webHidden/>
              </w:rPr>
              <w:fldChar w:fldCharType="begin"/>
            </w:r>
            <w:r>
              <w:rPr>
                <w:noProof/>
                <w:webHidden/>
              </w:rPr>
              <w:instrText xml:space="preserve"> PAGEREF _Toc228875332 \h </w:instrText>
            </w:r>
            <w:r>
              <w:rPr>
                <w:noProof/>
                <w:webHidden/>
              </w:rPr>
            </w:r>
            <w:r>
              <w:rPr>
                <w:noProof/>
                <w:webHidden/>
              </w:rPr>
              <w:fldChar w:fldCharType="separate"/>
            </w:r>
            <w:r>
              <w:rPr>
                <w:noProof/>
                <w:webHidden/>
              </w:rPr>
              <w:t>18</w:t>
            </w:r>
            <w:r>
              <w:rPr>
                <w:noProof/>
                <w:webHidden/>
              </w:rPr>
              <w:fldChar w:fldCharType="end"/>
            </w:r>
          </w:hyperlink>
        </w:p>
        <w:p w14:paraId="2CB01041" w14:textId="69B90F1B" w:rsidR="00454CEE" w:rsidRDefault="00454CEE">
          <w:pPr>
            <w:pStyle w:val="TOC2"/>
            <w:tabs>
              <w:tab w:val="right" w:leader="dot" w:pos="9016"/>
            </w:tabs>
            <w:rPr>
              <w:rFonts w:eastAsiaTheme="minorEastAsia"/>
              <w:noProof/>
              <w:lang w:eastAsia="en-GB"/>
            </w:rPr>
          </w:pPr>
          <w:hyperlink w:anchor="_Toc228875333" w:history="1">
            <w:r w:rsidRPr="003C6282">
              <w:rPr>
                <w:rStyle w:val="Hyperlink"/>
                <w:noProof/>
              </w:rPr>
              <w:t>5. Analysis</w:t>
            </w:r>
            <w:r>
              <w:rPr>
                <w:noProof/>
                <w:webHidden/>
              </w:rPr>
              <w:tab/>
            </w:r>
            <w:r>
              <w:rPr>
                <w:noProof/>
                <w:webHidden/>
              </w:rPr>
              <w:fldChar w:fldCharType="begin"/>
            </w:r>
            <w:r>
              <w:rPr>
                <w:noProof/>
                <w:webHidden/>
              </w:rPr>
              <w:instrText xml:space="preserve"> PAGEREF _Toc228875333 \h </w:instrText>
            </w:r>
            <w:r>
              <w:rPr>
                <w:noProof/>
                <w:webHidden/>
              </w:rPr>
            </w:r>
            <w:r>
              <w:rPr>
                <w:noProof/>
                <w:webHidden/>
              </w:rPr>
              <w:fldChar w:fldCharType="separate"/>
            </w:r>
            <w:r>
              <w:rPr>
                <w:noProof/>
                <w:webHidden/>
              </w:rPr>
              <w:t>20</w:t>
            </w:r>
            <w:r>
              <w:rPr>
                <w:noProof/>
                <w:webHidden/>
              </w:rPr>
              <w:fldChar w:fldCharType="end"/>
            </w:r>
          </w:hyperlink>
        </w:p>
        <w:p w14:paraId="796C4E93" w14:textId="4866EA4B" w:rsidR="00454CEE" w:rsidRDefault="00454CEE">
          <w:pPr>
            <w:pStyle w:val="TOC3"/>
            <w:tabs>
              <w:tab w:val="right" w:leader="dot" w:pos="9016"/>
            </w:tabs>
            <w:rPr>
              <w:rFonts w:eastAsiaTheme="minorEastAsia"/>
              <w:noProof/>
              <w:lang w:eastAsia="en-GB"/>
            </w:rPr>
          </w:pPr>
          <w:hyperlink w:anchor="_Toc228875334" w:history="1">
            <w:r w:rsidRPr="003C6282">
              <w:rPr>
                <w:rStyle w:val="Hyperlink"/>
                <w:noProof/>
              </w:rPr>
              <w:t>5.1 - Findings</w:t>
            </w:r>
            <w:r>
              <w:rPr>
                <w:noProof/>
                <w:webHidden/>
              </w:rPr>
              <w:tab/>
            </w:r>
            <w:r>
              <w:rPr>
                <w:noProof/>
                <w:webHidden/>
              </w:rPr>
              <w:fldChar w:fldCharType="begin"/>
            </w:r>
            <w:r>
              <w:rPr>
                <w:noProof/>
                <w:webHidden/>
              </w:rPr>
              <w:instrText xml:space="preserve"> PAGEREF _Toc228875334 \h </w:instrText>
            </w:r>
            <w:r>
              <w:rPr>
                <w:noProof/>
                <w:webHidden/>
              </w:rPr>
            </w:r>
            <w:r>
              <w:rPr>
                <w:noProof/>
                <w:webHidden/>
              </w:rPr>
              <w:fldChar w:fldCharType="separate"/>
            </w:r>
            <w:r>
              <w:rPr>
                <w:noProof/>
                <w:webHidden/>
              </w:rPr>
              <w:t>20</w:t>
            </w:r>
            <w:r>
              <w:rPr>
                <w:noProof/>
                <w:webHidden/>
              </w:rPr>
              <w:fldChar w:fldCharType="end"/>
            </w:r>
          </w:hyperlink>
        </w:p>
        <w:p w14:paraId="4B0F49C0" w14:textId="6DE74863" w:rsidR="00454CEE" w:rsidRDefault="00454CEE">
          <w:pPr>
            <w:pStyle w:val="TOC3"/>
            <w:tabs>
              <w:tab w:val="right" w:leader="dot" w:pos="9016"/>
            </w:tabs>
            <w:rPr>
              <w:rFonts w:eastAsiaTheme="minorEastAsia"/>
              <w:noProof/>
              <w:lang w:eastAsia="en-GB"/>
            </w:rPr>
          </w:pPr>
          <w:hyperlink w:anchor="_Toc228875335" w:history="1">
            <w:r w:rsidRPr="003C6282">
              <w:rPr>
                <w:rStyle w:val="Hyperlink"/>
                <w:noProof/>
              </w:rPr>
              <w:t>5.2 Challenges</w:t>
            </w:r>
            <w:r>
              <w:rPr>
                <w:noProof/>
                <w:webHidden/>
              </w:rPr>
              <w:tab/>
            </w:r>
            <w:r>
              <w:rPr>
                <w:noProof/>
                <w:webHidden/>
              </w:rPr>
              <w:fldChar w:fldCharType="begin"/>
            </w:r>
            <w:r>
              <w:rPr>
                <w:noProof/>
                <w:webHidden/>
              </w:rPr>
              <w:instrText xml:space="preserve"> PAGEREF _Toc228875335 \h </w:instrText>
            </w:r>
            <w:r>
              <w:rPr>
                <w:noProof/>
                <w:webHidden/>
              </w:rPr>
            </w:r>
            <w:r>
              <w:rPr>
                <w:noProof/>
                <w:webHidden/>
              </w:rPr>
              <w:fldChar w:fldCharType="separate"/>
            </w:r>
            <w:r>
              <w:rPr>
                <w:noProof/>
                <w:webHidden/>
              </w:rPr>
              <w:t>21</w:t>
            </w:r>
            <w:r>
              <w:rPr>
                <w:noProof/>
                <w:webHidden/>
              </w:rPr>
              <w:fldChar w:fldCharType="end"/>
            </w:r>
          </w:hyperlink>
        </w:p>
        <w:p w14:paraId="248D1767" w14:textId="58E7470A" w:rsidR="00454CEE" w:rsidRDefault="00454CEE">
          <w:pPr>
            <w:pStyle w:val="TOC3"/>
            <w:tabs>
              <w:tab w:val="right" w:leader="dot" w:pos="9016"/>
            </w:tabs>
            <w:rPr>
              <w:rFonts w:eastAsiaTheme="minorEastAsia"/>
              <w:noProof/>
              <w:lang w:eastAsia="en-GB"/>
            </w:rPr>
          </w:pPr>
          <w:hyperlink w:anchor="_Toc228875336" w:history="1">
            <w:r w:rsidRPr="003C6282">
              <w:rPr>
                <w:rStyle w:val="Hyperlink"/>
                <w:noProof/>
              </w:rPr>
              <w:t>5.3 Limitations</w:t>
            </w:r>
            <w:r>
              <w:rPr>
                <w:noProof/>
                <w:webHidden/>
              </w:rPr>
              <w:tab/>
            </w:r>
            <w:r>
              <w:rPr>
                <w:noProof/>
                <w:webHidden/>
              </w:rPr>
              <w:fldChar w:fldCharType="begin"/>
            </w:r>
            <w:r>
              <w:rPr>
                <w:noProof/>
                <w:webHidden/>
              </w:rPr>
              <w:instrText xml:space="preserve"> PAGEREF _Toc228875336 \h </w:instrText>
            </w:r>
            <w:r>
              <w:rPr>
                <w:noProof/>
                <w:webHidden/>
              </w:rPr>
            </w:r>
            <w:r>
              <w:rPr>
                <w:noProof/>
                <w:webHidden/>
              </w:rPr>
              <w:fldChar w:fldCharType="separate"/>
            </w:r>
            <w:r>
              <w:rPr>
                <w:noProof/>
                <w:webHidden/>
              </w:rPr>
              <w:t>21</w:t>
            </w:r>
            <w:r>
              <w:rPr>
                <w:noProof/>
                <w:webHidden/>
              </w:rPr>
              <w:fldChar w:fldCharType="end"/>
            </w:r>
          </w:hyperlink>
        </w:p>
        <w:p w14:paraId="53C79D4A" w14:textId="17E8D7FC" w:rsidR="00454CEE" w:rsidRDefault="00454CEE">
          <w:pPr>
            <w:pStyle w:val="TOC2"/>
            <w:tabs>
              <w:tab w:val="right" w:leader="dot" w:pos="9016"/>
            </w:tabs>
            <w:rPr>
              <w:rFonts w:eastAsiaTheme="minorEastAsia"/>
              <w:noProof/>
              <w:lang w:eastAsia="en-GB"/>
            </w:rPr>
          </w:pPr>
          <w:hyperlink w:anchor="_Toc228875337" w:history="1">
            <w:r w:rsidRPr="003C6282">
              <w:rPr>
                <w:rStyle w:val="Hyperlink"/>
                <w:noProof/>
              </w:rPr>
              <w:t>6. Conclusions</w:t>
            </w:r>
            <w:r>
              <w:rPr>
                <w:noProof/>
                <w:webHidden/>
              </w:rPr>
              <w:tab/>
            </w:r>
            <w:r>
              <w:rPr>
                <w:noProof/>
                <w:webHidden/>
              </w:rPr>
              <w:fldChar w:fldCharType="begin"/>
            </w:r>
            <w:r>
              <w:rPr>
                <w:noProof/>
                <w:webHidden/>
              </w:rPr>
              <w:instrText xml:space="preserve"> PAGEREF _Toc228875337 \h </w:instrText>
            </w:r>
            <w:r>
              <w:rPr>
                <w:noProof/>
                <w:webHidden/>
              </w:rPr>
            </w:r>
            <w:r>
              <w:rPr>
                <w:noProof/>
                <w:webHidden/>
              </w:rPr>
              <w:fldChar w:fldCharType="separate"/>
            </w:r>
            <w:r>
              <w:rPr>
                <w:noProof/>
                <w:webHidden/>
              </w:rPr>
              <w:t>22</w:t>
            </w:r>
            <w:r>
              <w:rPr>
                <w:noProof/>
                <w:webHidden/>
              </w:rPr>
              <w:fldChar w:fldCharType="end"/>
            </w:r>
          </w:hyperlink>
        </w:p>
        <w:p w14:paraId="2BE9F5AD" w14:textId="0F8A6280" w:rsidR="00454CEE" w:rsidRDefault="00454CEE">
          <w:pPr>
            <w:pStyle w:val="TOC2"/>
            <w:tabs>
              <w:tab w:val="right" w:leader="dot" w:pos="9016"/>
            </w:tabs>
            <w:rPr>
              <w:rFonts w:eastAsiaTheme="minorEastAsia"/>
              <w:noProof/>
              <w:lang w:eastAsia="en-GB"/>
            </w:rPr>
          </w:pPr>
          <w:hyperlink w:anchor="_Toc228875338" w:history="1">
            <w:r w:rsidRPr="003C6282">
              <w:rPr>
                <w:rStyle w:val="Hyperlink"/>
                <w:noProof/>
              </w:rPr>
              <w:t>References</w:t>
            </w:r>
            <w:r>
              <w:rPr>
                <w:noProof/>
                <w:webHidden/>
              </w:rPr>
              <w:tab/>
            </w:r>
            <w:r>
              <w:rPr>
                <w:noProof/>
                <w:webHidden/>
              </w:rPr>
              <w:fldChar w:fldCharType="begin"/>
            </w:r>
            <w:r>
              <w:rPr>
                <w:noProof/>
                <w:webHidden/>
              </w:rPr>
              <w:instrText xml:space="preserve"> PAGEREF _Toc228875338 \h </w:instrText>
            </w:r>
            <w:r>
              <w:rPr>
                <w:noProof/>
                <w:webHidden/>
              </w:rPr>
            </w:r>
            <w:r>
              <w:rPr>
                <w:noProof/>
                <w:webHidden/>
              </w:rPr>
              <w:fldChar w:fldCharType="separate"/>
            </w:r>
            <w:r>
              <w:rPr>
                <w:noProof/>
                <w:webHidden/>
              </w:rPr>
              <w:t>23</w:t>
            </w:r>
            <w:r>
              <w:rPr>
                <w:noProof/>
                <w:webHidden/>
              </w:rPr>
              <w:fldChar w:fldCharType="end"/>
            </w:r>
          </w:hyperlink>
        </w:p>
        <w:p w14:paraId="4982C6DD" w14:textId="303334B4" w:rsidR="00454CEE" w:rsidRDefault="00454CEE">
          <w:pPr>
            <w:pStyle w:val="TOC2"/>
            <w:tabs>
              <w:tab w:val="right" w:leader="dot" w:pos="9016"/>
            </w:tabs>
            <w:rPr>
              <w:rFonts w:eastAsiaTheme="minorEastAsia"/>
              <w:noProof/>
              <w:lang w:eastAsia="en-GB"/>
            </w:rPr>
          </w:pPr>
          <w:hyperlink w:anchor="_Toc228875339" w:history="1">
            <w:r w:rsidRPr="003C6282">
              <w:rPr>
                <w:rStyle w:val="Hyperlink"/>
                <w:noProof/>
              </w:rPr>
              <w:t>Appendix</w:t>
            </w:r>
            <w:r>
              <w:rPr>
                <w:noProof/>
                <w:webHidden/>
              </w:rPr>
              <w:tab/>
            </w:r>
            <w:r>
              <w:rPr>
                <w:noProof/>
                <w:webHidden/>
              </w:rPr>
              <w:fldChar w:fldCharType="begin"/>
            </w:r>
            <w:r>
              <w:rPr>
                <w:noProof/>
                <w:webHidden/>
              </w:rPr>
              <w:instrText xml:space="preserve"> PAGEREF _Toc228875339 \h </w:instrText>
            </w:r>
            <w:r>
              <w:rPr>
                <w:noProof/>
                <w:webHidden/>
              </w:rPr>
            </w:r>
            <w:r>
              <w:rPr>
                <w:noProof/>
                <w:webHidden/>
              </w:rPr>
              <w:fldChar w:fldCharType="separate"/>
            </w:r>
            <w:r>
              <w:rPr>
                <w:noProof/>
                <w:webHidden/>
              </w:rPr>
              <w:t>24</w:t>
            </w:r>
            <w:r>
              <w:rPr>
                <w:noProof/>
                <w:webHidden/>
              </w:rPr>
              <w:fldChar w:fldCharType="end"/>
            </w:r>
          </w:hyperlink>
        </w:p>
        <w:p w14:paraId="3913DE08" w14:textId="53FE3E07" w:rsidR="00454CEE" w:rsidRDefault="00454CEE">
          <w:pPr>
            <w:pStyle w:val="TOC3"/>
            <w:tabs>
              <w:tab w:val="right" w:leader="dot" w:pos="9016"/>
            </w:tabs>
            <w:rPr>
              <w:rFonts w:eastAsiaTheme="minorEastAsia"/>
              <w:noProof/>
              <w:lang w:eastAsia="en-GB"/>
            </w:rPr>
          </w:pPr>
          <w:hyperlink w:anchor="_Toc228875340" w:history="1">
            <w:r w:rsidRPr="003C6282">
              <w:rPr>
                <w:rStyle w:val="Hyperlink"/>
                <w:noProof/>
              </w:rPr>
              <w:t>OneDrive Access to QGIS:</w:t>
            </w:r>
            <w:r>
              <w:rPr>
                <w:noProof/>
                <w:webHidden/>
              </w:rPr>
              <w:tab/>
            </w:r>
            <w:r>
              <w:rPr>
                <w:noProof/>
                <w:webHidden/>
              </w:rPr>
              <w:fldChar w:fldCharType="begin"/>
            </w:r>
            <w:r>
              <w:rPr>
                <w:noProof/>
                <w:webHidden/>
              </w:rPr>
              <w:instrText xml:space="preserve"> PAGEREF _Toc228875340 \h </w:instrText>
            </w:r>
            <w:r>
              <w:rPr>
                <w:noProof/>
                <w:webHidden/>
              </w:rPr>
            </w:r>
            <w:r>
              <w:rPr>
                <w:noProof/>
                <w:webHidden/>
              </w:rPr>
              <w:fldChar w:fldCharType="separate"/>
            </w:r>
            <w:r>
              <w:rPr>
                <w:noProof/>
                <w:webHidden/>
              </w:rPr>
              <w:t>24</w:t>
            </w:r>
            <w:r>
              <w:rPr>
                <w:noProof/>
                <w:webHidden/>
              </w:rPr>
              <w:fldChar w:fldCharType="end"/>
            </w:r>
          </w:hyperlink>
        </w:p>
        <w:p w14:paraId="4A39B944" w14:textId="6757A148" w:rsidR="00454CEE" w:rsidRDefault="00454CEE">
          <w:pPr>
            <w:pStyle w:val="TOC3"/>
            <w:tabs>
              <w:tab w:val="right" w:leader="dot" w:pos="9016"/>
            </w:tabs>
            <w:rPr>
              <w:rFonts w:eastAsiaTheme="minorEastAsia"/>
              <w:noProof/>
              <w:lang w:eastAsia="en-GB"/>
            </w:rPr>
          </w:pPr>
          <w:hyperlink w:anchor="_Toc228875341" w:history="1">
            <w:r w:rsidRPr="003C6282">
              <w:rPr>
                <w:rStyle w:val="Hyperlink"/>
                <w:noProof/>
              </w:rPr>
              <w:t>AI Usage Paragraph</w:t>
            </w:r>
            <w:r>
              <w:rPr>
                <w:noProof/>
                <w:webHidden/>
              </w:rPr>
              <w:tab/>
            </w:r>
            <w:r>
              <w:rPr>
                <w:noProof/>
                <w:webHidden/>
              </w:rPr>
              <w:fldChar w:fldCharType="begin"/>
            </w:r>
            <w:r>
              <w:rPr>
                <w:noProof/>
                <w:webHidden/>
              </w:rPr>
              <w:instrText xml:space="preserve"> PAGEREF _Toc228875341 \h </w:instrText>
            </w:r>
            <w:r>
              <w:rPr>
                <w:noProof/>
                <w:webHidden/>
              </w:rPr>
            </w:r>
            <w:r>
              <w:rPr>
                <w:noProof/>
                <w:webHidden/>
              </w:rPr>
              <w:fldChar w:fldCharType="separate"/>
            </w:r>
            <w:r>
              <w:rPr>
                <w:noProof/>
                <w:webHidden/>
              </w:rPr>
              <w:t>25</w:t>
            </w:r>
            <w:r>
              <w:rPr>
                <w:noProof/>
                <w:webHidden/>
              </w:rPr>
              <w:fldChar w:fldCharType="end"/>
            </w:r>
          </w:hyperlink>
        </w:p>
        <w:p w14:paraId="12CDE975" w14:textId="23852FCF" w:rsidR="0095262D" w:rsidRDefault="0095262D">
          <w:r>
            <w:rPr>
              <w:b/>
              <w:bCs/>
              <w:noProof/>
            </w:rPr>
            <w:fldChar w:fldCharType="end"/>
          </w:r>
        </w:p>
      </w:sdtContent>
    </w:sdt>
    <w:p w14:paraId="2B667955" w14:textId="77777777" w:rsidR="0095262D" w:rsidRDefault="0095262D">
      <w:pPr>
        <w:rPr>
          <w:rFonts w:asciiTheme="majorHAnsi" w:eastAsiaTheme="majorEastAsia" w:hAnsiTheme="majorHAnsi" w:cstheme="majorBidi"/>
          <w:color w:val="0F4761" w:themeColor="accent1" w:themeShade="BF"/>
          <w:sz w:val="32"/>
          <w:szCs w:val="32"/>
        </w:rPr>
      </w:pPr>
      <w:r>
        <w:br w:type="page"/>
      </w:r>
    </w:p>
    <w:p w14:paraId="18994609" w14:textId="07DC599C" w:rsidR="00CF24DB" w:rsidRDefault="0092130E" w:rsidP="0092130E">
      <w:pPr>
        <w:pStyle w:val="Heading2"/>
      </w:pPr>
      <w:bookmarkStart w:id="0" w:name="_Toc228875318"/>
      <w:r w:rsidRPr="0092130E">
        <w:lastRenderedPageBreak/>
        <w:t>1.</w:t>
      </w:r>
      <w:r>
        <w:t xml:space="preserve"> </w:t>
      </w:r>
      <w:r w:rsidR="00F55B16">
        <w:t>Introduction</w:t>
      </w:r>
      <w:bookmarkEnd w:id="0"/>
    </w:p>
    <w:p w14:paraId="12109E26" w14:textId="212A27C3" w:rsidR="00F55B16" w:rsidRPr="0092130E" w:rsidRDefault="00F55B16" w:rsidP="00F55B16">
      <w:r w:rsidRPr="0092130E">
        <w:t xml:space="preserve">Geographical Information Systems (GIS) is a computer-based tool which stores, </w:t>
      </w:r>
      <w:r w:rsidR="00933D80" w:rsidRPr="0092130E">
        <w:t>analyses,</w:t>
      </w:r>
      <w:r w:rsidRPr="0092130E">
        <w:t xml:space="preserve"> and visualises spatially referenced data. Within the context of public health and geodemographic analysis, GIS enables decision makers to identify patterns of deprivation, map health outcomes and assess the distribution of services across geographical areas</w:t>
      </w:r>
      <w:r w:rsidR="001808B0">
        <w:t xml:space="preserve"> [1</w:t>
      </w:r>
      <w:r w:rsidR="00910551">
        <w:t>, 2]</w:t>
      </w:r>
      <w:r w:rsidRPr="0092130E">
        <w:t xml:space="preserve">. </w:t>
      </w:r>
    </w:p>
    <w:p w14:paraId="7D4E03D5" w14:textId="7139892D" w:rsidR="00F55B16" w:rsidRPr="0092130E" w:rsidRDefault="00F55B16" w:rsidP="00F55B16">
      <w:r w:rsidRPr="0092130E">
        <w:t>This report presents the findings of a geodemographic case study focused on Wales, developed using QGIS with the British National Grid coordinate reference system (EPSG:2</w:t>
      </w:r>
      <w:r w:rsidR="00A36E0D">
        <w:t>7</w:t>
      </w:r>
      <w:r w:rsidRPr="0092130E">
        <w:t>700)</w:t>
      </w:r>
      <w:r w:rsidR="0015515B">
        <w:t xml:space="preserve"> [</w:t>
      </w:r>
      <w:r w:rsidR="00910551">
        <w:t>3,4</w:t>
      </w:r>
      <w:r w:rsidR="0015515B">
        <w:t xml:space="preserve">] </w:t>
      </w:r>
      <w:r w:rsidRPr="0092130E">
        <w:t>. The study investigates two research questions:</w:t>
      </w:r>
    </w:p>
    <w:p w14:paraId="7C66A32D" w14:textId="2F457DC6" w:rsidR="00F55B16" w:rsidRPr="0092130E" w:rsidRDefault="00F55B16" w:rsidP="00F55B16">
      <w:pPr>
        <w:pStyle w:val="ListParagraph"/>
        <w:numPr>
          <w:ilvl w:val="0"/>
          <w:numId w:val="1"/>
        </w:numPr>
      </w:pPr>
      <w:r w:rsidRPr="0092130E">
        <w:t xml:space="preserve">Is lower income associated with a reduced adoption of healthier behaviours and poorer mental health outcomes? </w:t>
      </w:r>
    </w:p>
    <w:p w14:paraId="76135A2B" w14:textId="0D715745" w:rsidR="00F55B16" w:rsidRPr="0092130E" w:rsidRDefault="00F55B16" w:rsidP="00F55B16">
      <w:pPr>
        <w:pStyle w:val="ListParagraph"/>
        <w:numPr>
          <w:ilvl w:val="0"/>
          <w:numId w:val="1"/>
        </w:numPr>
      </w:pPr>
      <w:r w:rsidRPr="0092130E">
        <w:t>Are primary care and mental health services adequately distributed in areas with lower income, poorer mental health and reduced healthy behaviours</w:t>
      </w:r>
      <w:r w:rsidR="00EB2FDE">
        <w:t xml:space="preserve">? </w:t>
      </w:r>
    </w:p>
    <w:p w14:paraId="070689EB" w14:textId="25AE9B98" w:rsidR="00F55B16" w:rsidRPr="0092130E" w:rsidRDefault="00F55B16" w:rsidP="00F55B16">
      <w:r w:rsidRPr="0092130E">
        <w:t>Data was acquired from a range of open government sources</w:t>
      </w:r>
      <w:r w:rsidR="0054161A">
        <w:t>,</w:t>
      </w:r>
      <w:r w:rsidRPr="0092130E">
        <w:t xml:space="preserve"> including the Office for National </w:t>
      </w:r>
      <w:r w:rsidR="00A36707" w:rsidRPr="0092130E">
        <w:t xml:space="preserve">Statistics (ONS), DataMapsWales and StatsWales, and organised across five thematic layers joined to a Middle </w:t>
      </w:r>
      <w:r w:rsidR="001A4C48">
        <w:t xml:space="preserve">Layer </w:t>
      </w:r>
      <w:r w:rsidR="00A36707" w:rsidRPr="0092130E">
        <w:t>Super Output Area (MSOA)</w:t>
      </w:r>
      <w:r w:rsidR="00A36E0D">
        <w:t xml:space="preserve"> </w:t>
      </w:r>
      <w:r w:rsidR="00A36707" w:rsidRPr="0092130E">
        <w:t>boundary framework. The analytical chain underpinning the study follows the relationship between income deprivation, education</w:t>
      </w:r>
      <w:r w:rsidR="0054161A">
        <w:t>al</w:t>
      </w:r>
      <w:r w:rsidR="00A36707" w:rsidRPr="0092130E">
        <w:t xml:space="preserve"> attainment, healthy behaviours, health </w:t>
      </w:r>
      <w:r w:rsidR="00933D80" w:rsidRPr="0092130E">
        <w:t>outcomes,</w:t>
      </w:r>
      <w:r w:rsidR="00A36707" w:rsidRPr="0092130E">
        <w:t xml:space="preserve"> and service distribution across 410 MSOA’s in Wales. </w:t>
      </w:r>
    </w:p>
    <w:p w14:paraId="4A8F8792" w14:textId="77777777" w:rsidR="00A36707" w:rsidRPr="0092130E" w:rsidRDefault="00A36707" w:rsidP="00F55B16">
      <w:pPr>
        <w:rPr>
          <w:sz w:val="22"/>
          <w:szCs w:val="22"/>
        </w:rPr>
      </w:pPr>
    </w:p>
    <w:p w14:paraId="39A85606" w14:textId="7EC2C4B9" w:rsidR="009246EA" w:rsidRDefault="0092130E" w:rsidP="009246EA">
      <w:pPr>
        <w:pStyle w:val="Heading2"/>
      </w:pPr>
      <w:bookmarkStart w:id="1" w:name="_Toc228875319"/>
      <w:r>
        <w:t xml:space="preserve">2. </w:t>
      </w:r>
      <w:r w:rsidR="009246EA">
        <w:t>Methodology</w:t>
      </w:r>
      <w:bookmarkEnd w:id="1"/>
    </w:p>
    <w:p w14:paraId="61F7E3B0" w14:textId="7B856128" w:rsidR="009246EA" w:rsidRDefault="0092130E" w:rsidP="0092130E">
      <w:pPr>
        <w:pStyle w:val="Heading3"/>
      </w:pPr>
      <w:bookmarkStart w:id="2" w:name="_Toc228875320"/>
      <w:r>
        <w:t xml:space="preserve">2.1 </w:t>
      </w:r>
      <w:r w:rsidR="009246EA">
        <w:t>Data Processing</w:t>
      </w:r>
      <w:bookmarkEnd w:id="2"/>
    </w:p>
    <w:p w14:paraId="6C21B936" w14:textId="74006625" w:rsidR="0092130E" w:rsidRDefault="0092130E" w:rsidP="0092130E">
      <w:r>
        <w:t xml:space="preserve">The methodology for this study followed a structured data processing pipeline encompassing data acquisition, </w:t>
      </w:r>
      <w:r w:rsidR="00933D80">
        <w:t>cleaning,</w:t>
      </w:r>
      <w:r>
        <w:t xml:space="preserve"> and manipulation prior to the GIS build. Data was sourced collaboratively from reliable open government portals to ensure accuracy and credibility. Each dataset was evaluated for its relevance to the study objectives before being </w:t>
      </w:r>
      <w:r w:rsidR="009968AF">
        <w:t>processed</w:t>
      </w:r>
      <w:r>
        <w:t xml:space="preserve"> through the processing stages. </w:t>
      </w:r>
    </w:p>
    <w:p w14:paraId="5A52DF65" w14:textId="1E4B7142" w:rsidR="0092130E" w:rsidRDefault="0092130E" w:rsidP="0092130E">
      <w:r>
        <w:t>The processing journey followed four key stages: acquisition, where datasets were identified and downloaded; cleaning, where formatting errors, redundant fields and structural inconsistencies were resolved; manipulation and transformation, where derived fields were calculated and datasets were restructured for spatial compatibility; and finally import into QGIS, where field types were confirmed, joins were executed</w:t>
      </w:r>
      <w:r w:rsidR="00B1333E">
        <w:t>,</w:t>
      </w:r>
      <w:r>
        <w:t xml:space="preserve"> and calculated fields were added within the GIS environment. </w:t>
      </w:r>
    </w:p>
    <w:p w14:paraId="170AE22F" w14:textId="77777777" w:rsidR="0092130E" w:rsidRDefault="0092130E" w:rsidP="0092130E">
      <w:pPr>
        <w:pStyle w:val="Heading3"/>
      </w:pPr>
    </w:p>
    <w:p w14:paraId="4B29B211" w14:textId="399CAE9E" w:rsidR="009246EA" w:rsidRDefault="0092130E" w:rsidP="0092130E">
      <w:pPr>
        <w:pStyle w:val="Heading3"/>
      </w:pPr>
      <w:bookmarkStart w:id="3" w:name="_Toc228875321"/>
      <w:r>
        <w:t xml:space="preserve">2.2 </w:t>
      </w:r>
      <w:r w:rsidR="009246EA">
        <w:t>Data Acquisition</w:t>
      </w:r>
      <w:bookmarkEnd w:id="3"/>
    </w:p>
    <w:p w14:paraId="1EC2B49E" w14:textId="300A0469" w:rsidR="0092130E" w:rsidRDefault="00632BF7" w:rsidP="00D3788A">
      <w:r>
        <w:t xml:space="preserve">Data was identified and selected for each thematic layer to align with the case study objectives and the two research questions. The selection process prioritised datasets available at MSOA level to maintain spatial consistency with the boundary framework, </w:t>
      </w:r>
      <w:r w:rsidR="003D71C4">
        <w:t>except for</w:t>
      </w:r>
      <w:r>
        <w:t xml:space="preserve"> point-based datasets</w:t>
      </w:r>
      <w:r w:rsidR="00964293">
        <w:t>,</w:t>
      </w:r>
      <w:r>
        <w:t xml:space="preserve"> which </w:t>
      </w:r>
      <w:r w:rsidR="00364836">
        <w:t>use</w:t>
      </w:r>
      <w:r>
        <w:t xml:space="preserve"> coordinate data </w:t>
      </w:r>
      <w:r w:rsidR="00A84A87">
        <w:t>instead of</w:t>
      </w:r>
      <w:r>
        <w:t xml:space="preserve"> MSOA codes for spatial referencing.</w:t>
      </w:r>
    </w:p>
    <w:p w14:paraId="7819FB92" w14:textId="4B27DE5B" w:rsidR="00632BF7" w:rsidRDefault="00632BF7" w:rsidP="00D3788A">
      <w:r>
        <w:t xml:space="preserve">The primary spatial framework was established using the Wales MSOA 2021 boundary dataset sourced from DataMapWales in GeoPackage(.gpkg) format. This provided the polygon base layer to which the majority of attribute data was subsequently joined using the MSOA21CD code field as the common geographic identifier. Point-based datasets specifically the GP main sites and Hospital Locations within the Therapy Wait Time set were </w:t>
      </w:r>
      <w:r w:rsidR="00364836">
        <w:t>managed</w:t>
      </w:r>
      <w:r>
        <w:t xml:space="preserve"> differently, being projected as individual point layers using latitude and longitude coordinates. </w:t>
      </w:r>
    </w:p>
    <w:p w14:paraId="3AC294FE" w14:textId="589DEDA0" w:rsidR="00632BF7" w:rsidRDefault="00632BF7" w:rsidP="00D3788A">
      <w:r>
        <w:t>Statistical attribute data was collected from sev</w:t>
      </w:r>
      <w:r w:rsidR="00E1585F">
        <w:t>er</w:t>
      </w:r>
      <w:r>
        <w:t xml:space="preserve">al sources. The income deprivation, physical activity, </w:t>
      </w:r>
      <w:r w:rsidR="00364836">
        <w:t>BMI,</w:t>
      </w:r>
      <w:r>
        <w:t xml:space="preserve"> and suicide rate datasets were provided in Microsoft Excel (.xlsx) format  which were subsequently cleaned and, in some cases, transposed before being exported to Comma Separated Values (.csv) format to ensure compatibility with QGIS. The remaining datasets were available directly in .csv format</w:t>
      </w:r>
      <w:r w:rsidR="00A71E92">
        <w:t xml:space="preserve"> [</w:t>
      </w:r>
      <w:r w:rsidR="000F1395">
        <w:t>5,6,7,8,9,10,11,12,13,14</w:t>
      </w:r>
      <w:r w:rsidR="00DC0C04">
        <w:t>, 15,16</w:t>
      </w:r>
      <w:r w:rsidR="008A085C">
        <w:t xml:space="preserve">] . </w:t>
      </w:r>
    </w:p>
    <w:p w14:paraId="0B29D87E" w14:textId="7F9D6D88" w:rsidR="00632BF7" w:rsidRDefault="000F1395" w:rsidP="00D3788A">
      <w:r w:rsidRPr="00C50500">
        <w:rPr>
          <w:noProof/>
        </w:rPr>
        <w:drawing>
          <wp:anchor distT="0" distB="0" distL="114300" distR="114300" simplePos="0" relativeHeight="251659264" behindDoc="0" locked="0" layoutInCell="1" allowOverlap="1" wp14:anchorId="0023881D" wp14:editId="63107E09">
            <wp:simplePos x="0" y="0"/>
            <wp:positionH relativeFrom="margin">
              <wp:posOffset>1223010</wp:posOffset>
            </wp:positionH>
            <wp:positionV relativeFrom="paragraph">
              <wp:posOffset>17780</wp:posOffset>
            </wp:positionV>
            <wp:extent cx="3205480" cy="3592195"/>
            <wp:effectExtent l="0" t="0" r="0" b="8255"/>
            <wp:wrapThrough wrapText="bothSides">
              <wp:wrapPolygon edited="0">
                <wp:start x="0" y="0"/>
                <wp:lineTo x="0" y="21535"/>
                <wp:lineTo x="21437" y="21535"/>
                <wp:lineTo x="21437" y="0"/>
                <wp:lineTo x="0" y="0"/>
              </wp:wrapPolygon>
            </wp:wrapThrough>
            <wp:docPr id="645392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392394" name=""/>
                    <pic:cNvPicPr/>
                  </pic:nvPicPr>
                  <pic:blipFill rotWithShape="1">
                    <a:blip r:embed="rId9"/>
                    <a:srcRect l="20421" r="19202"/>
                    <a:stretch>
                      <a:fillRect/>
                    </a:stretch>
                  </pic:blipFill>
                  <pic:spPr bwMode="auto">
                    <a:xfrm>
                      <a:off x="0" y="0"/>
                      <a:ext cx="3205480" cy="3592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37FF">
        <w:rPr>
          <w:noProof/>
        </w:rPr>
        <mc:AlternateContent>
          <mc:Choice Requires="wps">
            <w:drawing>
              <wp:anchor distT="0" distB="0" distL="114300" distR="114300" simplePos="0" relativeHeight="251661312" behindDoc="0" locked="0" layoutInCell="1" allowOverlap="1" wp14:anchorId="6169C52E" wp14:editId="485061BC">
                <wp:simplePos x="0" y="0"/>
                <wp:positionH relativeFrom="column">
                  <wp:posOffset>1138555</wp:posOffset>
                </wp:positionH>
                <wp:positionV relativeFrom="paragraph">
                  <wp:posOffset>3919855</wp:posOffset>
                </wp:positionV>
                <wp:extent cx="3459480" cy="635"/>
                <wp:effectExtent l="0" t="0" r="0" b="0"/>
                <wp:wrapThrough wrapText="bothSides">
                  <wp:wrapPolygon edited="0">
                    <wp:start x="0" y="0"/>
                    <wp:lineTo x="0" y="21600"/>
                    <wp:lineTo x="21600" y="21600"/>
                    <wp:lineTo x="21600" y="0"/>
                  </wp:wrapPolygon>
                </wp:wrapThrough>
                <wp:docPr id="255164589" name="Text Box 1"/>
                <wp:cNvGraphicFramePr/>
                <a:graphic xmlns:a="http://schemas.openxmlformats.org/drawingml/2006/main">
                  <a:graphicData uri="http://schemas.microsoft.com/office/word/2010/wordprocessingShape">
                    <wps:wsp>
                      <wps:cNvSpPr txBox="1"/>
                      <wps:spPr>
                        <a:xfrm>
                          <a:off x="0" y="0"/>
                          <a:ext cx="3459480" cy="635"/>
                        </a:xfrm>
                        <a:prstGeom prst="rect">
                          <a:avLst/>
                        </a:prstGeom>
                        <a:solidFill>
                          <a:prstClr val="white"/>
                        </a:solidFill>
                        <a:ln>
                          <a:noFill/>
                        </a:ln>
                      </wps:spPr>
                      <wps:txbx>
                        <w:txbxContent>
                          <w:p w14:paraId="41AC7A9D" w14:textId="0A1B0C1E" w:rsidR="000B37FF" w:rsidRPr="00C02488" w:rsidRDefault="000B37FF" w:rsidP="000B37FF">
                            <w:pPr>
                              <w:pStyle w:val="Caption"/>
                              <w:jc w:val="center"/>
                              <w:rPr>
                                <w:noProof/>
                              </w:rPr>
                            </w:pPr>
                            <w:r>
                              <w:t xml:space="preserve">Figure </w:t>
                            </w:r>
                            <w:fldSimple w:instr=" SEQ Figure \* ARABIC ">
                              <w:r w:rsidR="001D4C54">
                                <w:rPr>
                                  <w:noProof/>
                                </w:rPr>
                                <w:t>1</w:t>
                              </w:r>
                            </w:fldSimple>
                            <w:r>
                              <w:t xml:space="preserve"> - DataMapsWales - MSOA Boundary Data Download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69C52E" id="Text Box 1" o:spid="_x0000_s1027" type="#_x0000_t202" style="position:absolute;margin-left:89.65pt;margin-top:308.65pt;width:272.4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" stroked="f">
                <v:textbox style="mso-fit-shape-to-text:t" inset="0,0,0,0">
                  <w:txbxContent>
                    <w:p w14:paraId="41AC7A9D" w14:textId="0A1B0C1E" w:rsidR="000B37FF" w:rsidRPr="00C02488" w:rsidRDefault="000B37FF" w:rsidP="000B37FF">
                      <w:pPr>
                        <w:pStyle w:val="Caption"/>
                        <w:jc w:val="center"/>
                        <w:rPr>
                          <w:noProof/>
                        </w:rPr>
                      </w:pPr>
                      <w:r>
                        <w:t xml:space="preserve">Figure </w:t>
                      </w:r>
                      <w:fldSimple w:instr=" SEQ Figure \* ARABIC ">
                        <w:r w:rsidR="001D4C54">
                          <w:rPr>
                            <w:noProof/>
                          </w:rPr>
                          <w:t>1</w:t>
                        </w:r>
                      </w:fldSimple>
                      <w:r>
                        <w:t xml:space="preserve"> - DataMapsWales - MSOA Boundary Data Download</w:t>
                      </w:r>
                    </w:p>
                  </w:txbxContent>
                </v:textbox>
                <w10:wrap type="through"/>
              </v:shape>
            </w:pict>
          </mc:Fallback>
        </mc:AlternateContent>
      </w:r>
    </w:p>
    <w:p w14:paraId="1890C34E" w14:textId="226FEBA7" w:rsidR="000B37FF" w:rsidRDefault="000B37FF" w:rsidP="00D3788A"/>
    <w:p w14:paraId="37FB3381" w14:textId="66344DE6" w:rsidR="000B37FF" w:rsidRPr="000B37FF" w:rsidRDefault="000B37FF" w:rsidP="00D3788A"/>
    <w:p w14:paraId="2FDF8AF9" w14:textId="21E619C1" w:rsidR="000B37FF" w:rsidRDefault="000B37FF" w:rsidP="00D3788A">
      <w:r>
        <w:rPr>
          <w:noProof/>
        </w:rPr>
        <w:lastRenderedPageBreak/>
        <mc:AlternateContent>
          <mc:Choice Requires="wps">
            <w:drawing>
              <wp:anchor distT="0" distB="0" distL="114300" distR="114300" simplePos="0" relativeHeight="251665408" behindDoc="1" locked="0" layoutInCell="1" allowOverlap="1" wp14:anchorId="47867446" wp14:editId="771F293A">
                <wp:simplePos x="0" y="0"/>
                <wp:positionH relativeFrom="column">
                  <wp:posOffset>313055</wp:posOffset>
                </wp:positionH>
                <wp:positionV relativeFrom="paragraph">
                  <wp:posOffset>4292600</wp:posOffset>
                </wp:positionV>
                <wp:extent cx="5104130" cy="635"/>
                <wp:effectExtent l="0" t="0" r="0" b="0"/>
                <wp:wrapTight wrapText="bothSides">
                  <wp:wrapPolygon edited="0">
                    <wp:start x="0" y="0"/>
                    <wp:lineTo x="0" y="21600"/>
                    <wp:lineTo x="21600" y="21600"/>
                    <wp:lineTo x="21600" y="0"/>
                  </wp:wrapPolygon>
                </wp:wrapTight>
                <wp:docPr id="1547324174" name="Text Box 1"/>
                <wp:cNvGraphicFramePr/>
                <a:graphic xmlns:a="http://schemas.openxmlformats.org/drawingml/2006/main">
                  <a:graphicData uri="http://schemas.microsoft.com/office/word/2010/wordprocessingShape">
                    <wps:wsp>
                      <wps:cNvSpPr txBox="1"/>
                      <wps:spPr>
                        <a:xfrm>
                          <a:off x="0" y="0"/>
                          <a:ext cx="5104130" cy="635"/>
                        </a:xfrm>
                        <a:prstGeom prst="rect">
                          <a:avLst/>
                        </a:prstGeom>
                        <a:solidFill>
                          <a:prstClr val="white"/>
                        </a:solidFill>
                        <a:ln>
                          <a:noFill/>
                        </a:ln>
                      </wps:spPr>
                      <wps:txbx>
                        <w:txbxContent>
                          <w:p w14:paraId="311184A2" w14:textId="01437CF4" w:rsidR="000B37FF" w:rsidRDefault="000B37FF" w:rsidP="000B37FF">
                            <w:pPr>
                              <w:pStyle w:val="Caption"/>
                              <w:jc w:val="center"/>
                              <w:rPr>
                                <w:noProof/>
                              </w:rPr>
                            </w:pPr>
                            <w:r>
                              <w:t xml:space="preserve">Figure </w:t>
                            </w:r>
                            <w:fldSimple w:instr=" SEQ Figure \* ARABIC ">
                              <w:r w:rsidR="001D4C54">
                                <w:rPr>
                                  <w:noProof/>
                                </w:rPr>
                                <w:t>2</w:t>
                              </w:r>
                            </w:fldSimple>
                            <w:r>
                              <w:t xml:space="preserve"> - ONS - Small Area Income Estimates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867446" id="_x0000_s1028" type="#_x0000_t202" style="position:absolute;margin-left:24.65pt;margin-top:338pt;width:401.9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" stroked="f">
                <v:textbox style="mso-fit-shape-to-text:t" inset="0,0,0,0">
                  <w:txbxContent>
                    <w:p w14:paraId="311184A2" w14:textId="01437CF4" w:rsidR="000B37FF" w:rsidRDefault="000B37FF" w:rsidP="000B37FF">
                      <w:pPr>
                        <w:pStyle w:val="Caption"/>
                        <w:jc w:val="center"/>
                        <w:rPr>
                          <w:noProof/>
                        </w:rPr>
                      </w:pPr>
                      <w:r>
                        <w:t xml:space="preserve">Figure </w:t>
                      </w:r>
                      <w:fldSimple w:instr=" SEQ Figure \* ARABIC ">
                        <w:r w:rsidR="001D4C54">
                          <w:rPr>
                            <w:noProof/>
                          </w:rPr>
                          <w:t>2</w:t>
                        </w:r>
                      </w:fldSimple>
                      <w:r>
                        <w:t xml:space="preserve"> - ONS - Small Area Income Estimates</w:t>
                      </w:r>
                    </w:p>
                  </w:txbxContent>
                </v:textbox>
                <w10:wrap type="tight"/>
              </v:shape>
            </w:pict>
          </mc:Fallback>
        </mc:AlternateContent>
      </w:r>
      <w:r w:rsidRPr="00E045DB">
        <w:rPr>
          <w:noProof/>
        </w:rPr>
        <w:drawing>
          <wp:anchor distT="0" distB="0" distL="114300" distR="114300" simplePos="0" relativeHeight="251663360" behindDoc="1" locked="0" layoutInCell="1" allowOverlap="1" wp14:anchorId="093F34DC" wp14:editId="4F97A762">
            <wp:simplePos x="0" y="0"/>
            <wp:positionH relativeFrom="margin">
              <wp:align>center</wp:align>
            </wp:positionH>
            <wp:positionV relativeFrom="paragraph">
              <wp:posOffset>1497</wp:posOffset>
            </wp:positionV>
            <wp:extent cx="5104130" cy="4234180"/>
            <wp:effectExtent l="0" t="0" r="1270" b="0"/>
            <wp:wrapTight wrapText="bothSides">
              <wp:wrapPolygon edited="0">
                <wp:start x="0" y="0"/>
                <wp:lineTo x="0" y="21477"/>
                <wp:lineTo x="21525" y="21477"/>
                <wp:lineTo x="21525" y="0"/>
                <wp:lineTo x="0" y="0"/>
              </wp:wrapPolygon>
            </wp:wrapTight>
            <wp:docPr id="2045486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486075" name=""/>
                    <pic:cNvPicPr/>
                  </pic:nvPicPr>
                  <pic:blipFill>
                    <a:blip r:embed="rId10"/>
                    <a:stretch>
                      <a:fillRect/>
                    </a:stretch>
                  </pic:blipFill>
                  <pic:spPr>
                    <a:xfrm>
                      <a:off x="0" y="0"/>
                      <a:ext cx="5104130" cy="4234180"/>
                    </a:xfrm>
                    <a:prstGeom prst="rect">
                      <a:avLst/>
                    </a:prstGeom>
                  </pic:spPr>
                </pic:pic>
              </a:graphicData>
            </a:graphic>
            <wp14:sizeRelH relativeFrom="margin">
              <wp14:pctWidth>0</wp14:pctWidth>
            </wp14:sizeRelH>
            <wp14:sizeRelV relativeFrom="margin">
              <wp14:pctHeight>0</wp14:pctHeight>
            </wp14:sizeRelV>
          </wp:anchor>
        </w:drawing>
      </w:r>
    </w:p>
    <w:p w14:paraId="020187A9" w14:textId="4FCCD542" w:rsidR="000B37FF" w:rsidRDefault="000B37FF" w:rsidP="00D3788A">
      <w:r>
        <w:rPr>
          <w:noProof/>
        </w:rPr>
        <mc:AlternateContent>
          <mc:Choice Requires="wps">
            <w:drawing>
              <wp:anchor distT="0" distB="0" distL="114300" distR="114300" simplePos="0" relativeHeight="251669504" behindDoc="1" locked="0" layoutInCell="1" allowOverlap="1" wp14:anchorId="001E37EC" wp14:editId="60934A1C">
                <wp:simplePos x="0" y="0"/>
                <wp:positionH relativeFrom="column">
                  <wp:posOffset>601980</wp:posOffset>
                </wp:positionH>
                <wp:positionV relativeFrom="paragraph">
                  <wp:posOffset>3379470</wp:posOffset>
                </wp:positionV>
                <wp:extent cx="4580255" cy="635"/>
                <wp:effectExtent l="0" t="0" r="0" b="0"/>
                <wp:wrapTight wrapText="bothSides">
                  <wp:wrapPolygon edited="0">
                    <wp:start x="0" y="0"/>
                    <wp:lineTo x="0" y="21600"/>
                    <wp:lineTo x="21600" y="21600"/>
                    <wp:lineTo x="21600" y="0"/>
                  </wp:wrapPolygon>
                </wp:wrapTight>
                <wp:docPr id="2092593876" name="Text Box 1"/>
                <wp:cNvGraphicFramePr/>
                <a:graphic xmlns:a="http://schemas.openxmlformats.org/drawingml/2006/main">
                  <a:graphicData uri="http://schemas.microsoft.com/office/word/2010/wordprocessingShape">
                    <wps:wsp>
                      <wps:cNvSpPr txBox="1"/>
                      <wps:spPr>
                        <a:xfrm>
                          <a:off x="0" y="0"/>
                          <a:ext cx="4580255" cy="635"/>
                        </a:xfrm>
                        <a:prstGeom prst="rect">
                          <a:avLst/>
                        </a:prstGeom>
                        <a:solidFill>
                          <a:prstClr val="white"/>
                        </a:solidFill>
                        <a:ln>
                          <a:noFill/>
                        </a:ln>
                      </wps:spPr>
                      <wps:txbx>
                        <w:txbxContent>
                          <w:p w14:paraId="794170C3" w14:textId="161E600B" w:rsidR="000B37FF" w:rsidRDefault="000B37FF" w:rsidP="000B37FF">
                            <w:pPr>
                              <w:pStyle w:val="Caption"/>
                              <w:jc w:val="center"/>
                              <w:rPr>
                                <w:noProof/>
                              </w:rPr>
                            </w:pPr>
                            <w:r>
                              <w:t xml:space="preserve">Figure </w:t>
                            </w:r>
                            <w:fldSimple w:instr=" SEQ Figure \* ARABIC ">
                              <w:r w:rsidR="001D4C54">
                                <w:rPr>
                                  <w:noProof/>
                                </w:rPr>
                                <w:t>3</w:t>
                              </w:r>
                            </w:fldSimple>
                            <w:r>
                              <w:t xml:space="preserve"> - StatsWales -Therapy Services Pathway Waiting Times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1E37EC" id="_x0000_s1029" type="#_x0000_t202" style="position:absolute;margin-left:47.4pt;margin-top:266.1pt;width:360.6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QFGwIAAD8EAAAOAAAAZHJzL2Uyb0RvYy54bWysU8Fu2zAMvQ/YPwi6L07SpS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" stroked="f">
                <v:textbox style="mso-fit-shape-to-text:t" inset="0,0,0,0">
                  <w:txbxContent>
                    <w:p w14:paraId="794170C3" w14:textId="161E600B" w:rsidR="000B37FF" w:rsidRDefault="000B37FF" w:rsidP="000B37FF">
                      <w:pPr>
                        <w:pStyle w:val="Caption"/>
                        <w:jc w:val="center"/>
                        <w:rPr>
                          <w:noProof/>
                        </w:rPr>
                      </w:pPr>
                      <w:r>
                        <w:t xml:space="preserve">Figure </w:t>
                      </w:r>
                      <w:fldSimple w:instr=" SEQ Figure \* ARABIC ">
                        <w:r w:rsidR="001D4C54">
                          <w:rPr>
                            <w:noProof/>
                          </w:rPr>
                          <w:t>3</w:t>
                        </w:r>
                      </w:fldSimple>
                      <w:r>
                        <w:t xml:space="preserve"> - StatsWales -Therapy Services Pathway Waiting Times</w:t>
                      </w:r>
                    </w:p>
                  </w:txbxContent>
                </v:textbox>
                <w10:wrap type="tight"/>
              </v:shape>
            </w:pict>
          </mc:Fallback>
        </mc:AlternateContent>
      </w:r>
      <w:r w:rsidRPr="00E045DB">
        <w:rPr>
          <w:noProof/>
        </w:rPr>
        <w:drawing>
          <wp:anchor distT="0" distB="0" distL="114300" distR="114300" simplePos="0" relativeHeight="251667456" behindDoc="1" locked="0" layoutInCell="1" allowOverlap="1" wp14:anchorId="636F8A64" wp14:editId="11F4FC29">
            <wp:simplePos x="0" y="0"/>
            <wp:positionH relativeFrom="margin">
              <wp:posOffset>602606</wp:posOffset>
            </wp:positionH>
            <wp:positionV relativeFrom="paragraph">
              <wp:posOffset>25325</wp:posOffset>
            </wp:positionV>
            <wp:extent cx="4580255" cy="3361055"/>
            <wp:effectExtent l="0" t="0" r="0" b="0"/>
            <wp:wrapTight wrapText="bothSides">
              <wp:wrapPolygon edited="0">
                <wp:start x="0" y="0"/>
                <wp:lineTo x="0" y="21425"/>
                <wp:lineTo x="21471" y="21425"/>
                <wp:lineTo x="21471" y="0"/>
                <wp:lineTo x="0" y="0"/>
              </wp:wrapPolygon>
            </wp:wrapTight>
            <wp:docPr id="1591993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93666" name=""/>
                    <pic:cNvPicPr/>
                  </pic:nvPicPr>
                  <pic:blipFill>
                    <a:blip r:embed="rId11"/>
                    <a:stretch>
                      <a:fillRect/>
                    </a:stretch>
                  </pic:blipFill>
                  <pic:spPr>
                    <a:xfrm>
                      <a:off x="0" y="0"/>
                      <a:ext cx="4580255" cy="3361055"/>
                    </a:xfrm>
                    <a:prstGeom prst="rect">
                      <a:avLst/>
                    </a:prstGeom>
                  </pic:spPr>
                </pic:pic>
              </a:graphicData>
            </a:graphic>
            <wp14:sizeRelH relativeFrom="margin">
              <wp14:pctWidth>0</wp14:pctWidth>
            </wp14:sizeRelH>
            <wp14:sizeRelV relativeFrom="margin">
              <wp14:pctHeight>0</wp14:pctHeight>
            </wp14:sizeRelV>
          </wp:anchor>
        </w:drawing>
      </w:r>
    </w:p>
    <w:p w14:paraId="074AE603" w14:textId="77777777" w:rsidR="000B37FF" w:rsidRDefault="000B37FF" w:rsidP="00D3788A"/>
    <w:p w14:paraId="02D0A8DA" w14:textId="3829759D" w:rsidR="000B37FF" w:rsidRDefault="000B37FF" w:rsidP="00D3788A"/>
    <w:p w14:paraId="4F0D3632" w14:textId="14D86359" w:rsidR="000B37FF" w:rsidRDefault="000B37FF" w:rsidP="00D3788A"/>
    <w:p w14:paraId="163E59A1" w14:textId="6F95A19F" w:rsidR="000B37FF" w:rsidRDefault="000B37FF" w:rsidP="00D3788A"/>
    <w:p w14:paraId="57B51910" w14:textId="77777777" w:rsidR="000B37FF" w:rsidRDefault="000B37FF" w:rsidP="00D3788A"/>
    <w:p w14:paraId="698FE945" w14:textId="57699855" w:rsidR="000B37FF" w:rsidRDefault="000B37FF" w:rsidP="00D3788A"/>
    <w:p w14:paraId="5FF20695" w14:textId="38B70BD3" w:rsidR="000B37FF" w:rsidRDefault="000B37FF" w:rsidP="00D3788A"/>
    <w:p w14:paraId="26255A9B" w14:textId="7E3CB73F" w:rsidR="000B37FF" w:rsidRDefault="000B37FF" w:rsidP="00D3788A"/>
    <w:p w14:paraId="281DD83F" w14:textId="0CA6DECC" w:rsidR="000B37FF" w:rsidRDefault="000B37FF" w:rsidP="0092130E">
      <w:pPr>
        <w:pStyle w:val="Heading3"/>
      </w:pPr>
      <w:bookmarkStart w:id="4" w:name="_Toc228875322"/>
      <w:r>
        <w:lastRenderedPageBreak/>
        <w:t>2.3 Datasets</w:t>
      </w:r>
      <w:bookmarkEnd w:id="4"/>
    </w:p>
    <w:p w14:paraId="2834B47A" w14:textId="598E8F6E" w:rsidR="000B37FF" w:rsidRDefault="00FA5F87" w:rsidP="000B37FF">
      <w:r>
        <w:t xml:space="preserve">The following datasets were acquired to support the study. Each dataset contributes to the analysis, collectively enabling a multi-layered examination of the relationship between income deprivation, health </w:t>
      </w:r>
      <w:r w:rsidR="00364836">
        <w:t>outcomes,</w:t>
      </w:r>
      <w:r>
        <w:t xml:space="preserve"> and service distribution across Wales. </w:t>
      </w:r>
    </w:p>
    <w:p w14:paraId="48759BA6" w14:textId="5FE8407F" w:rsidR="001E4115" w:rsidRDefault="00327085" w:rsidP="001E4115">
      <w:pPr>
        <w:keepNext/>
      </w:pPr>
      <w:r w:rsidRPr="00327085">
        <w:rPr>
          <w:noProof/>
        </w:rPr>
        <w:drawing>
          <wp:inline distT="0" distB="0" distL="0" distR="0" wp14:anchorId="11C0D703" wp14:editId="3E29AD40">
            <wp:extent cx="5731510" cy="4567555"/>
            <wp:effectExtent l="0" t="0" r="2540" b="4445"/>
            <wp:docPr id="12821387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567555"/>
                    </a:xfrm>
                    <a:prstGeom prst="rect">
                      <a:avLst/>
                    </a:prstGeom>
                    <a:noFill/>
                    <a:ln>
                      <a:noFill/>
                    </a:ln>
                  </pic:spPr>
                </pic:pic>
              </a:graphicData>
            </a:graphic>
          </wp:inline>
        </w:drawing>
      </w:r>
    </w:p>
    <w:p w14:paraId="17199E2E" w14:textId="0190A94F" w:rsidR="00FA5F87" w:rsidRDefault="001E4115" w:rsidP="001E4115">
      <w:pPr>
        <w:pStyle w:val="Caption"/>
      </w:pPr>
      <w:r>
        <w:t xml:space="preserve">Table </w:t>
      </w:r>
      <w:fldSimple w:instr=" SEQ Table \* ARABIC ">
        <w:r w:rsidR="00327085">
          <w:rPr>
            <w:noProof/>
          </w:rPr>
          <w:t>1</w:t>
        </w:r>
      </w:fldSimple>
      <w:r>
        <w:t xml:space="preserve"> - Data Acquisition Log. Physical Activity and BMI datasets were acquired and </w:t>
      </w:r>
      <w:r w:rsidR="00953ED8">
        <w:t>cleaned but</w:t>
      </w:r>
      <w:r>
        <w:t xml:space="preserve"> excluded from the final map outputs due to spatial accuracy. See Section 2.5. </w:t>
      </w:r>
    </w:p>
    <w:p w14:paraId="62DD5AAF" w14:textId="74D75732" w:rsidR="00327085" w:rsidRDefault="00327085" w:rsidP="00327085">
      <w:r>
        <w:t xml:space="preserve">The </w:t>
      </w:r>
      <w:r w:rsidR="00953ED8">
        <w:t>table below</w:t>
      </w:r>
      <w:r>
        <w:t xml:space="preserve"> provides a brief description of each dataset used in the final analysis, including the fields used and their role within the study. </w:t>
      </w:r>
    </w:p>
    <w:p w14:paraId="38DDC1EE" w14:textId="77777777" w:rsidR="00327085" w:rsidRDefault="00327085" w:rsidP="00327085"/>
    <w:p w14:paraId="552F58A2" w14:textId="77777777" w:rsidR="00327085" w:rsidRDefault="00327085" w:rsidP="00327085">
      <w:pPr>
        <w:keepNext/>
      </w:pPr>
      <w:r w:rsidRPr="00327085">
        <w:rPr>
          <w:noProof/>
        </w:rPr>
        <w:lastRenderedPageBreak/>
        <w:drawing>
          <wp:inline distT="0" distB="0" distL="0" distR="0" wp14:anchorId="7F927B8F" wp14:editId="683E14C3">
            <wp:extent cx="5693410" cy="6694170"/>
            <wp:effectExtent l="0" t="0" r="2540" b="0"/>
            <wp:docPr id="16104368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3410" cy="6694170"/>
                    </a:xfrm>
                    <a:prstGeom prst="rect">
                      <a:avLst/>
                    </a:prstGeom>
                    <a:noFill/>
                    <a:ln>
                      <a:noFill/>
                    </a:ln>
                  </pic:spPr>
                </pic:pic>
              </a:graphicData>
            </a:graphic>
          </wp:inline>
        </w:drawing>
      </w:r>
    </w:p>
    <w:p w14:paraId="1313AB54" w14:textId="2217D4E9" w:rsidR="00B81BB6" w:rsidRPr="001E4115" w:rsidRDefault="00327085" w:rsidP="00B81BB6">
      <w:pPr>
        <w:pStyle w:val="Caption"/>
      </w:pPr>
      <w:r>
        <w:t xml:space="preserve">Table </w:t>
      </w:r>
      <w:fldSimple w:instr=" SEQ Table \* ARABIC ">
        <w:r>
          <w:rPr>
            <w:noProof/>
          </w:rPr>
          <w:t>2</w:t>
        </w:r>
      </w:fldSimple>
      <w:r>
        <w:t xml:space="preserve"> - Dataset Descriptions and Field Usage</w:t>
      </w:r>
    </w:p>
    <w:p w14:paraId="6DCED513" w14:textId="61DB8800" w:rsidR="001E4115" w:rsidRPr="001E4115" w:rsidRDefault="001E4115" w:rsidP="001E4115"/>
    <w:p w14:paraId="719EE1A3" w14:textId="77777777" w:rsidR="001E4115" w:rsidRDefault="001E4115" w:rsidP="000B37FF"/>
    <w:p w14:paraId="66016527" w14:textId="77777777" w:rsidR="001E4115" w:rsidRDefault="001E4115" w:rsidP="000B37FF"/>
    <w:p w14:paraId="326E4412" w14:textId="77777777" w:rsidR="001E4115" w:rsidRDefault="001E4115" w:rsidP="000B37FF"/>
    <w:p w14:paraId="78FAB5CF" w14:textId="77777777" w:rsidR="001E4115" w:rsidRDefault="001E4115" w:rsidP="000B37FF"/>
    <w:p w14:paraId="1E7A1B66" w14:textId="77777777" w:rsidR="001E4115" w:rsidRPr="000B37FF" w:rsidRDefault="001E4115" w:rsidP="000B37FF"/>
    <w:p w14:paraId="20215F43" w14:textId="6FA5782D" w:rsidR="009246EA" w:rsidRDefault="00B81BB6" w:rsidP="0092130E">
      <w:pPr>
        <w:pStyle w:val="Heading3"/>
      </w:pPr>
      <w:bookmarkStart w:id="5" w:name="_Toc228875323"/>
      <w:r>
        <w:lastRenderedPageBreak/>
        <w:t xml:space="preserve">2.4 </w:t>
      </w:r>
      <w:r w:rsidR="009246EA">
        <w:t>Data Cleaning</w:t>
      </w:r>
      <w:bookmarkEnd w:id="5"/>
    </w:p>
    <w:p w14:paraId="6640DBE7" w14:textId="1006FCC1" w:rsidR="00B81BB6" w:rsidRDefault="00B81BB6" w:rsidP="00B81BB6">
      <w:r>
        <w:t xml:space="preserve">Prior to import into QGIS, each dataset underwent a data cleaning process to address formatting inconsistencies, removal of redundant fields and ensuring structural compatibility with the GIS environment. Cleaning was </w:t>
      </w:r>
      <w:r w:rsidR="00364836">
        <w:t>conducted</w:t>
      </w:r>
      <w:r>
        <w:t xml:space="preserve"> primarily in Microsoft Excel before exporting to .csv format. </w:t>
      </w:r>
    </w:p>
    <w:p w14:paraId="07072B91" w14:textId="33F3485F" w:rsidR="00B81BB6" w:rsidRPr="00B81BB6" w:rsidRDefault="00B81BB6" w:rsidP="00B81BB6">
      <w:r>
        <w:t xml:space="preserve">Several datasets required cleaning, the income deprivation Total Annual Income field was reformatted to numeric, general health and disability datasets had redundant columns removed, fields renamed and percentage fields calculated for analysis. Educational attainment data was transposed to MSOA row format and suicide headings were standardised. </w:t>
      </w:r>
    </w:p>
    <w:p w14:paraId="6C42D9F3" w14:textId="09D3EAF7" w:rsidR="009246EA" w:rsidRDefault="00B81BB6" w:rsidP="0092130E">
      <w:pPr>
        <w:pStyle w:val="Heading3"/>
      </w:pPr>
      <w:bookmarkStart w:id="6" w:name="_Toc228875324"/>
      <w:r>
        <w:t xml:space="preserve">2.5 </w:t>
      </w:r>
      <w:r w:rsidR="009246EA">
        <w:t>Data Manipulation and Transformation</w:t>
      </w:r>
      <w:bookmarkEnd w:id="6"/>
    </w:p>
    <w:p w14:paraId="2B1ECC04" w14:textId="2B44006E" w:rsidR="001E4115" w:rsidRDefault="00A86D4F" w:rsidP="001E4115">
      <w:r>
        <w:t xml:space="preserve">Beyond cleaning, several datasets required more substantive manipulation and transformation to make them spatially useable or analytically meaningful within the study framework. </w:t>
      </w:r>
    </w:p>
    <w:p w14:paraId="77EA3847" w14:textId="6310B97C" w:rsidR="00A86D4F" w:rsidRDefault="00A86D4F" w:rsidP="001E4115">
      <w:r>
        <w:t>The physical activity and BMI dataset presented</w:t>
      </w:r>
      <w:r w:rsidR="003110BB">
        <w:t xml:space="preserve"> a</w:t>
      </w:r>
      <w:r>
        <w:t xml:space="preserve"> challeng</w:t>
      </w:r>
      <w:r w:rsidR="003110BB">
        <w:t>e</w:t>
      </w:r>
      <w:r>
        <w:t xml:space="preserve"> as both were originally sourced from a Welsh Government ad-hoc statistical release at the Upper Super Output Area level rather than MSOA. In order to enable spatial joining to the MSOA boundary layer, MSOA codes were generated using Claude.AI to replicate the dataset at MSOA level. Whilst the process allowed the data to be structured and cleaned it was </w:t>
      </w:r>
      <w:r w:rsidR="00364836">
        <w:t>determined</w:t>
      </w:r>
      <w:r>
        <w:t xml:space="preserve"> that the resulting dataset could not be considered sufficiently </w:t>
      </w:r>
      <w:r w:rsidR="00415994">
        <w:t>dependable</w:t>
      </w:r>
      <w:r>
        <w:t xml:space="preserve"> for thematic mapping due to the uncertainty introduced by the AI</w:t>
      </w:r>
      <w:r w:rsidR="00EC563A">
        <w:t>-</w:t>
      </w:r>
      <w:r>
        <w:t xml:space="preserve">assisted code generation. Both datasets were therefore excluded from the final map outputs. </w:t>
      </w:r>
    </w:p>
    <w:p w14:paraId="13341118" w14:textId="2C3BA4E2" w:rsidR="00A86D4F" w:rsidRDefault="00A86D4F" w:rsidP="001E4115">
      <w:r>
        <w:t>The original</w:t>
      </w:r>
      <w:r w:rsidR="00552583">
        <w:t xml:space="preserve"> therapy waiting times</w:t>
      </w:r>
      <w:r>
        <w:t xml:space="preserve"> StatsWales dataset provided waiting time figures broken down by individual named hospitals across </w:t>
      </w:r>
      <w:r w:rsidR="0035546B">
        <w:t>Wales but</w:t>
      </w:r>
      <w:r>
        <w:t xml:space="preserve"> did not include geographic coordinate information</w:t>
      </w:r>
      <w:r w:rsidR="008579BE">
        <w:t>. T</w:t>
      </w:r>
      <w:r>
        <w:t>his data</w:t>
      </w:r>
      <w:r w:rsidR="008579BE">
        <w:t xml:space="preserve"> needed</w:t>
      </w:r>
      <w:r>
        <w:t xml:space="preserve"> to be rendered as </w:t>
      </w:r>
      <w:r w:rsidR="0035546B">
        <w:t xml:space="preserve">a </w:t>
      </w:r>
      <w:r>
        <w:t>point layer within QGIS. A list of Welsh Hospitals was extracted from the dataset</w:t>
      </w:r>
      <w:r w:rsidR="0035546B">
        <w:t>,</w:t>
      </w:r>
      <w:r w:rsidR="00747BEB">
        <w:t xml:space="preserve"> </w:t>
      </w:r>
      <w:r>
        <w:t xml:space="preserve">and the MMQGIS plugin within QGIS was used to query the OpenStreetMap Nominatim geocoding service and return latitude and longitude coordinates for each hospital. Where the automated process failed to return results for a small number of hospitals, coordination were sourced manually using Google Maps and added directly to the dataset. The resulting geocoded hospital locations file contained 62 hospital sites with verified coordinate data. </w:t>
      </w:r>
    </w:p>
    <w:p w14:paraId="1E4AE8B6" w14:textId="77777777" w:rsidR="00B020F4" w:rsidRDefault="00B020F4" w:rsidP="001E4115"/>
    <w:p w14:paraId="3AC92C2D" w14:textId="776FC3E5" w:rsidR="001E4115" w:rsidRDefault="00574954" w:rsidP="001E4115">
      <w:r>
        <w:rPr>
          <w:noProof/>
        </w:rPr>
        <w:lastRenderedPageBreak/>
        <mc:AlternateContent>
          <mc:Choice Requires="wps">
            <w:drawing>
              <wp:anchor distT="0" distB="0" distL="114300" distR="114300" simplePos="0" relativeHeight="251673600" behindDoc="0" locked="0" layoutInCell="1" allowOverlap="1" wp14:anchorId="76E99D8F" wp14:editId="5E6A690B">
                <wp:simplePos x="0" y="0"/>
                <wp:positionH relativeFrom="margin">
                  <wp:align>left</wp:align>
                </wp:positionH>
                <wp:positionV relativeFrom="paragraph">
                  <wp:posOffset>3333223</wp:posOffset>
                </wp:positionV>
                <wp:extent cx="5220335" cy="635"/>
                <wp:effectExtent l="0" t="0" r="0" b="0"/>
                <wp:wrapTopAndBottom/>
                <wp:docPr id="383517338" name="Text Box 1"/>
                <wp:cNvGraphicFramePr/>
                <a:graphic xmlns:a="http://schemas.openxmlformats.org/drawingml/2006/main">
                  <a:graphicData uri="http://schemas.microsoft.com/office/word/2010/wordprocessingShape">
                    <wps:wsp>
                      <wps:cNvSpPr txBox="1"/>
                      <wps:spPr>
                        <a:xfrm>
                          <a:off x="0" y="0"/>
                          <a:ext cx="5220335" cy="635"/>
                        </a:xfrm>
                        <a:prstGeom prst="rect">
                          <a:avLst/>
                        </a:prstGeom>
                        <a:solidFill>
                          <a:prstClr val="white"/>
                        </a:solidFill>
                        <a:ln>
                          <a:noFill/>
                        </a:ln>
                      </wps:spPr>
                      <wps:txbx>
                        <w:txbxContent>
                          <w:p w14:paraId="300D3206" w14:textId="357B0CE8" w:rsidR="00B020F4" w:rsidRPr="00E53083" w:rsidRDefault="00B020F4" w:rsidP="00B020F4">
                            <w:pPr>
                              <w:pStyle w:val="Caption"/>
                              <w:jc w:val="center"/>
                            </w:pPr>
                            <w:r>
                              <w:t xml:space="preserve">Figure </w:t>
                            </w:r>
                            <w:fldSimple w:instr=" SEQ Figure \* ARABIC ">
                              <w:r w:rsidR="001D4C54">
                                <w:rPr>
                                  <w:noProof/>
                                </w:rPr>
                                <w:t>4</w:t>
                              </w:r>
                            </w:fldSimple>
                            <w:r>
                              <w:t xml:space="preserve"> - QGIS MMQGIS Plugin - Geocoding dialogue showing hospital name field and Nominatim service </w:t>
                            </w:r>
                            <w:r w:rsidR="00933D80">
                              <w:t>selected.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E99D8F" id="_x0000_s1030" type="#_x0000_t202" style="position:absolute;margin-left:0;margin-top:262.45pt;width:411.05pt;height:.05pt;z-index:2516736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" stroked="f">
                <v:textbox style="mso-fit-shape-to-text:t" inset="0,0,0,0">
                  <w:txbxContent>
                    <w:p w14:paraId="300D3206" w14:textId="357B0CE8" w:rsidR="00B020F4" w:rsidRPr="00E53083" w:rsidRDefault="00B020F4" w:rsidP="00B020F4">
                      <w:pPr>
                        <w:pStyle w:val="Caption"/>
                        <w:jc w:val="center"/>
                      </w:pPr>
                      <w:r>
                        <w:t xml:space="preserve">Figure </w:t>
                      </w:r>
                      <w:fldSimple w:instr=" SEQ Figure \* ARABIC ">
                        <w:r w:rsidR="001D4C54">
                          <w:rPr>
                            <w:noProof/>
                          </w:rPr>
                          <w:t>4</w:t>
                        </w:r>
                      </w:fldSimple>
                      <w:r>
                        <w:t xml:space="preserve"> - QGIS MMQGIS Plugin - Geocoding dialogue showing hospital name field and Nominatim service </w:t>
                      </w:r>
                      <w:r w:rsidR="00933D80">
                        <w:t>selected.</w:t>
                      </w:r>
                    </w:p>
                  </w:txbxContent>
                </v:textbox>
                <w10:wrap type="topAndBottom" anchorx="margin"/>
              </v:shape>
            </w:pict>
          </mc:Fallback>
        </mc:AlternateContent>
      </w:r>
      <w:r w:rsidRPr="00B020F4">
        <w:rPr>
          <w:noProof/>
        </w:rPr>
        <w:drawing>
          <wp:anchor distT="0" distB="0" distL="114300" distR="114300" simplePos="0" relativeHeight="251671552" behindDoc="0" locked="0" layoutInCell="1" allowOverlap="1" wp14:anchorId="67781123" wp14:editId="0C70D1BF">
            <wp:simplePos x="0" y="0"/>
            <wp:positionH relativeFrom="margin">
              <wp:posOffset>802005</wp:posOffset>
            </wp:positionH>
            <wp:positionV relativeFrom="paragraph">
              <wp:posOffset>0</wp:posOffset>
            </wp:positionV>
            <wp:extent cx="3389630" cy="3247390"/>
            <wp:effectExtent l="0" t="0" r="1270" b="0"/>
            <wp:wrapTopAndBottom/>
            <wp:docPr id="223576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76271" name=""/>
                    <pic:cNvPicPr/>
                  </pic:nvPicPr>
                  <pic:blipFill>
                    <a:blip r:embed="rId14"/>
                    <a:stretch>
                      <a:fillRect/>
                    </a:stretch>
                  </pic:blipFill>
                  <pic:spPr>
                    <a:xfrm>
                      <a:off x="0" y="0"/>
                      <a:ext cx="3389630" cy="3247390"/>
                    </a:xfrm>
                    <a:prstGeom prst="rect">
                      <a:avLst/>
                    </a:prstGeom>
                  </pic:spPr>
                </pic:pic>
              </a:graphicData>
            </a:graphic>
            <wp14:sizeRelH relativeFrom="margin">
              <wp14:pctWidth>0</wp14:pctWidth>
            </wp14:sizeRelH>
            <wp14:sizeRelV relativeFrom="margin">
              <wp14:pctHeight>0</wp14:pctHeight>
            </wp14:sizeRelV>
          </wp:anchor>
        </w:drawing>
      </w:r>
      <w:r w:rsidR="00B020F4">
        <w:t xml:space="preserve">Following import into QGIS, two further transformations were </w:t>
      </w:r>
      <w:r w:rsidR="00747BEB">
        <w:t xml:space="preserve">made </w:t>
      </w:r>
      <w:r w:rsidR="001A57FE">
        <w:t>to the data</w:t>
      </w:r>
      <w:r w:rsidR="00B020F4">
        <w:t xml:space="preserve">. First, field type formatting was applied during </w:t>
      </w:r>
      <w:r w:rsidR="00747BEB">
        <w:t xml:space="preserve">the </w:t>
      </w:r>
      <w:r w:rsidR="00B020F4">
        <w:t>CSV import using the Add Delimited Text Layer dialogue to confirm</w:t>
      </w:r>
      <w:r w:rsidR="001A57FE">
        <w:t xml:space="preserve"> </w:t>
      </w:r>
      <w:r w:rsidR="00B020F4">
        <w:t xml:space="preserve">numeric fields were correctly interpreted as integer or decimal values </w:t>
      </w:r>
      <w:r w:rsidR="00851142">
        <w:t>in place of</w:t>
      </w:r>
      <w:r w:rsidR="00B020F4">
        <w:t xml:space="preserve"> strings. Second, derived fields were calculated using the Field Calculator within the Attributes table of the relevant dataset. </w:t>
      </w:r>
    </w:p>
    <w:p w14:paraId="08E73C09" w14:textId="2AAB7FC9" w:rsidR="00574954" w:rsidRDefault="00574954" w:rsidP="001E4115">
      <w:r>
        <w:rPr>
          <w:noProof/>
        </w:rPr>
        <mc:AlternateContent>
          <mc:Choice Requires="wps">
            <w:drawing>
              <wp:anchor distT="0" distB="0" distL="114300" distR="114300" simplePos="0" relativeHeight="251677696" behindDoc="0" locked="0" layoutInCell="1" allowOverlap="1" wp14:anchorId="105216FE" wp14:editId="573BE252">
                <wp:simplePos x="0" y="0"/>
                <wp:positionH relativeFrom="column">
                  <wp:posOffset>627380</wp:posOffset>
                </wp:positionH>
                <wp:positionV relativeFrom="paragraph">
                  <wp:posOffset>3675380</wp:posOffset>
                </wp:positionV>
                <wp:extent cx="4468495" cy="635"/>
                <wp:effectExtent l="0" t="0" r="0" b="0"/>
                <wp:wrapTopAndBottom/>
                <wp:docPr id="1278964892" name="Text Box 1"/>
                <wp:cNvGraphicFramePr/>
                <a:graphic xmlns:a="http://schemas.openxmlformats.org/drawingml/2006/main">
                  <a:graphicData uri="http://schemas.microsoft.com/office/word/2010/wordprocessingShape">
                    <wps:wsp>
                      <wps:cNvSpPr txBox="1"/>
                      <wps:spPr>
                        <a:xfrm>
                          <a:off x="0" y="0"/>
                          <a:ext cx="4468495" cy="635"/>
                        </a:xfrm>
                        <a:prstGeom prst="rect">
                          <a:avLst/>
                        </a:prstGeom>
                        <a:solidFill>
                          <a:prstClr val="white"/>
                        </a:solidFill>
                        <a:ln>
                          <a:noFill/>
                        </a:ln>
                      </wps:spPr>
                      <wps:txbx>
                        <w:txbxContent>
                          <w:p w14:paraId="1F3157B3" w14:textId="312A9842" w:rsidR="00574954" w:rsidRPr="00E63E20" w:rsidRDefault="00574954" w:rsidP="0012055F">
                            <w:pPr>
                              <w:pStyle w:val="Caption"/>
                              <w:jc w:val="center"/>
                            </w:pPr>
                            <w:r>
                              <w:t xml:space="preserve">Figure </w:t>
                            </w:r>
                            <w:fldSimple w:instr=" SEQ Figure \* ARABIC ">
                              <w:r w:rsidR="001D4C54">
                                <w:rPr>
                                  <w:noProof/>
                                </w:rPr>
                                <w:t>5</w:t>
                              </w:r>
                            </w:fldSimple>
                            <w:r>
                              <w:t xml:space="preserve"> - QGIS - Field Calculator </w:t>
                            </w:r>
                            <w:r w:rsidR="0012055F">
                              <w:t>showing</w:t>
                            </w:r>
                            <w:r>
                              <w:t xml:space="preserve"> pct_over_14_weeks</w:t>
                            </w:r>
                            <w:r w:rsidR="0012055F">
                              <w:t xml:space="preserve"> expression and preview value.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5216FE" id="_x0000_s1031" type="#_x0000_t202" style="position:absolute;margin-left:49.4pt;margin-top:289.4pt;width:351.8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" stroked="f">
                <v:textbox style="mso-fit-shape-to-text:t" inset="0,0,0,0">
                  <w:txbxContent>
                    <w:p w14:paraId="1F3157B3" w14:textId="312A9842" w:rsidR="00574954" w:rsidRPr="00E63E20" w:rsidRDefault="00574954" w:rsidP="0012055F">
                      <w:pPr>
                        <w:pStyle w:val="Caption"/>
                        <w:jc w:val="center"/>
                      </w:pPr>
                      <w:r>
                        <w:t xml:space="preserve">Figure </w:t>
                      </w:r>
                      <w:fldSimple w:instr=" SEQ Figure \* ARABIC ">
                        <w:r w:rsidR="001D4C54">
                          <w:rPr>
                            <w:noProof/>
                          </w:rPr>
                          <w:t>5</w:t>
                        </w:r>
                      </w:fldSimple>
                      <w:r>
                        <w:t xml:space="preserve"> - QGIS - Field Calculator </w:t>
                      </w:r>
                      <w:r w:rsidR="0012055F">
                        <w:t>showing</w:t>
                      </w:r>
                      <w:r>
                        <w:t xml:space="preserve"> pct_over_14_weeks</w:t>
                      </w:r>
                      <w:r w:rsidR="0012055F">
                        <w:t xml:space="preserve"> expression and preview value.</w:t>
                      </w:r>
                    </w:p>
                  </w:txbxContent>
                </v:textbox>
                <w10:wrap type="topAndBottom"/>
              </v:shape>
            </w:pict>
          </mc:Fallback>
        </mc:AlternateContent>
      </w:r>
      <w:r w:rsidRPr="00574954">
        <w:rPr>
          <w:noProof/>
        </w:rPr>
        <w:drawing>
          <wp:anchor distT="0" distB="0" distL="114300" distR="114300" simplePos="0" relativeHeight="251675648" behindDoc="0" locked="0" layoutInCell="1" allowOverlap="1" wp14:anchorId="78502430" wp14:editId="40AD2076">
            <wp:simplePos x="0" y="0"/>
            <wp:positionH relativeFrom="margin">
              <wp:align>center</wp:align>
            </wp:positionH>
            <wp:positionV relativeFrom="paragraph">
              <wp:posOffset>234950</wp:posOffset>
            </wp:positionV>
            <wp:extent cx="4468495" cy="3438525"/>
            <wp:effectExtent l="0" t="0" r="8255" b="9525"/>
            <wp:wrapTopAndBottom/>
            <wp:docPr id="1114973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973825" name=""/>
                    <pic:cNvPicPr/>
                  </pic:nvPicPr>
                  <pic:blipFill>
                    <a:blip r:embed="rId15"/>
                    <a:stretch>
                      <a:fillRect/>
                    </a:stretch>
                  </pic:blipFill>
                  <pic:spPr>
                    <a:xfrm>
                      <a:off x="0" y="0"/>
                      <a:ext cx="4468495" cy="3438525"/>
                    </a:xfrm>
                    <a:prstGeom prst="rect">
                      <a:avLst/>
                    </a:prstGeom>
                  </pic:spPr>
                </pic:pic>
              </a:graphicData>
            </a:graphic>
            <wp14:sizeRelH relativeFrom="margin">
              <wp14:pctWidth>0</wp14:pctWidth>
            </wp14:sizeRelH>
            <wp14:sizeRelV relativeFrom="margin">
              <wp14:pctHeight>0</wp14:pctHeight>
            </wp14:sizeRelV>
          </wp:anchor>
        </w:drawing>
      </w:r>
    </w:p>
    <w:p w14:paraId="7A37FDFB" w14:textId="7EFE3421" w:rsidR="00574954" w:rsidRDefault="0012055F" w:rsidP="0012055F">
      <w:pPr>
        <w:pStyle w:val="Heading2"/>
      </w:pPr>
      <w:bookmarkStart w:id="7" w:name="_Toc228875325"/>
      <w:r>
        <w:lastRenderedPageBreak/>
        <w:t>3. GIS Build and Thematic Mapping</w:t>
      </w:r>
      <w:bookmarkEnd w:id="7"/>
    </w:p>
    <w:p w14:paraId="4854C96A" w14:textId="3904ACBD" w:rsidR="0012055F" w:rsidRDefault="0012055F" w:rsidP="0012055F">
      <w:pPr>
        <w:pStyle w:val="Heading3"/>
      </w:pPr>
      <w:bookmarkStart w:id="8" w:name="_Toc228875326"/>
      <w:r>
        <w:t>3.1 Workspace Configuration</w:t>
      </w:r>
      <w:bookmarkEnd w:id="8"/>
    </w:p>
    <w:p w14:paraId="22637B3E" w14:textId="3C588685" w:rsidR="0012055F" w:rsidRDefault="0012055F" w:rsidP="0012055F">
      <w:r>
        <w:t xml:space="preserve">The GIS workspace was </w:t>
      </w:r>
      <w:r w:rsidR="001A57FE">
        <w:t>built</w:t>
      </w:r>
      <w:r>
        <w:t xml:space="preserve"> in QGIS 4.0.1 using the British National Grid coordinate reference system. The Wales MSOA 2021 boundary GeoPackage was loaded as the base polygon layer, providing the spatial framework across which all thematic data was joined and visualised. The boundary layer confirmed 410 MSOAs covering the whole of Wales, with smaller, denser MSOAs visible in </w:t>
      </w:r>
      <w:r w:rsidR="004E0C82">
        <w:t xml:space="preserve">the </w:t>
      </w:r>
      <w:r>
        <w:t>urban south and larger MSOAs across rural mid and north Wales.</w:t>
      </w:r>
    </w:p>
    <w:p w14:paraId="4A6DF437" w14:textId="58F01E87" w:rsidR="0012055F" w:rsidRDefault="0012055F" w:rsidP="0012055F">
      <w:r>
        <w:rPr>
          <w:noProof/>
        </w:rPr>
        <mc:AlternateContent>
          <mc:Choice Requires="wps">
            <w:drawing>
              <wp:anchor distT="0" distB="0" distL="114300" distR="114300" simplePos="0" relativeHeight="251680768" behindDoc="1" locked="0" layoutInCell="1" allowOverlap="1" wp14:anchorId="0ECFFA70" wp14:editId="3427F204">
                <wp:simplePos x="0" y="0"/>
                <wp:positionH relativeFrom="column">
                  <wp:posOffset>855980</wp:posOffset>
                </wp:positionH>
                <wp:positionV relativeFrom="paragraph">
                  <wp:posOffset>4618355</wp:posOffset>
                </wp:positionV>
                <wp:extent cx="4019550" cy="635"/>
                <wp:effectExtent l="0" t="0" r="0" b="0"/>
                <wp:wrapTight wrapText="bothSides">
                  <wp:wrapPolygon edited="0">
                    <wp:start x="0" y="0"/>
                    <wp:lineTo x="0" y="21600"/>
                    <wp:lineTo x="21600" y="21600"/>
                    <wp:lineTo x="21600" y="0"/>
                  </wp:wrapPolygon>
                </wp:wrapTight>
                <wp:docPr id="1099573224" name="Text Box 1"/>
                <wp:cNvGraphicFramePr/>
                <a:graphic xmlns:a="http://schemas.openxmlformats.org/drawingml/2006/main">
                  <a:graphicData uri="http://schemas.microsoft.com/office/word/2010/wordprocessingShape">
                    <wps:wsp>
                      <wps:cNvSpPr txBox="1"/>
                      <wps:spPr>
                        <a:xfrm>
                          <a:off x="0" y="0"/>
                          <a:ext cx="4019550" cy="635"/>
                        </a:xfrm>
                        <a:prstGeom prst="rect">
                          <a:avLst/>
                        </a:prstGeom>
                        <a:solidFill>
                          <a:prstClr val="white"/>
                        </a:solidFill>
                        <a:ln>
                          <a:noFill/>
                        </a:ln>
                      </wps:spPr>
                      <wps:txbx>
                        <w:txbxContent>
                          <w:p w14:paraId="303521C0" w14:textId="63ACCA20" w:rsidR="0012055F" w:rsidRPr="0088629E" w:rsidRDefault="0012055F" w:rsidP="0012055F">
                            <w:pPr>
                              <w:pStyle w:val="Caption"/>
                              <w:jc w:val="center"/>
                              <w:rPr>
                                <w:noProof/>
                              </w:rPr>
                            </w:pPr>
                            <w:r>
                              <w:t xml:space="preserve">Figure </w:t>
                            </w:r>
                            <w:fldSimple w:instr=" SEQ Figure \* ARABIC ">
                              <w:r w:rsidR="001D4C54">
                                <w:rPr>
                                  <w:noProof/>
                                </w:rPr>
                                <w:t>6</w:t>
                              </w:r>
                            </w:fldSimple>
                            <w:r>
                              <w:t xml:space="preserve"> - Wales MSOA 2021 Boundary layer loaded into </w:t>
                            </w:r>
                            <w:r w:rsidR="00933D80">
                              <w:t>QGIS.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CFFA70" id="_x0000_s1032" type="#_x0000_t202" style="position:absolute;margin-left:67.4pt;margin-top:363.65pt;width:316.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" stroked="f">
                <v:textbox style="mso-fit-shape-to-text:t" inset="0,0,0,0">
                  <w:txbxContent>
                    <w:p w14:paraId="303521C0" w14:textId="63ACCA20" w:rsidR="0012055F" w:rsidRPr="0088629E" w:rsidRDefault="0012055F" w:rsidP="0012055F">
                      <w:pPr>
                        <w:pStyle w:val="Caption"/>
                        <w:jc w:val="center"/>
                        <w:rPr>
                          <w:noProof/>
                        </w:rPr>
                      </w:pPr>
                      <w:r>
                        <w:t xml:space="preserve">Figure </w:t>
                      </w:r>
                      <w:fldSimple w:instr=" SEQ Figure \* ARABIC ">
                        <w:r w:rsidR="001D4C54">
                          <w:rPr>
                            <w:noProof/>
                          </w:rPr>
                          <w:t>6</w:t>
                        </w:r>
                      </w:fldSimple>
                      <w:r>
                        <w:t xml:space="preserve"> - Wales MSOA 2021 Boundary layer loaded into </w:t>
                      </w:r>
                      <w:r w:rsidR="00933D80">
                        <w:t>QGIS.</w:t>
                      </w:r>
                    </w:p>
                  </w:txbxContent>
                </v:textbox>
                <w10:wrap type="tight"/>
              </v:shape>
            </w:pict>
          </mc:Fallback>
        </mc:AlternateContent>
      </w:r>
      <w:r>
        <w:rPr>
          <w:noProof/>
        </w:rPr>
        <w:drawing>
          <wp:anchor distT="0" distB="0" distL="114300" distR="114300" simplePos="0" relativeHeight="251678720" behindDoc="1" locked="0" layoutInCell="1" allowOverlap="1" wp14:anchorId="5CA42F6C" wp14:editId="1882FA8A">
            <wp:simplePos x="0" y="0"/>
            <wp:positionH relativeFrom="margin">
              <wp:align>center</wp:align>
            </wp:positionH>
            <wp:positionV relativeFrom="paragraph">
              <wp:posOffset>123825</wp:posOffset>
            </wp:positionV>
            <wp:extent cx="4019550" cy="4437380"/>
            <wp:effectExtent l="0" t="0" r="0" b="1270"/>
            <wp:wrapTight wrapText="bothSides">
              <wp:wrapPolygon edited="0">
                <wp:start x="0" y="0"/>
                <wp:lineTo x="0" y="21513"/>
                <wp:lineTo x="21498" y="21513"/>
                <wp:lineTo x="21498" y="0"/>
                <wp:lineTo x="0" y="0"/>
              </wp:wrapPolygon>
            </wp:wrapTight>
            <wp:docPr id="1210735670" name="Picture 121073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9550" cy="4437380"/>
                    </a:xfrm>
                    <a:prstGeom prst="rect">
                      <a:avLst/>
                    </a:prstGeom>
                  </pic:spPr>
                </pic:pic>
              </a:graphicData>
            </a:graphic>
          </wp:anchor>
        </w:drawing>
      </w:r>
    </w:p>
    <w:p w14:paraId="758E8D11" w14:textId="77777777" w:rsidR="0012055F" w:rsidRPr="0012055F" w:rsidRDefault="0012055F" w:rsidP="0012055F"/>
    <w:p w14:paraId="7950316F" w14:textId="77777777" w:rsidR="0012055F" w:rsidRPr="0012055F" w:rsidRDefault="0012055F" w:rsidP="0012055F"/>
    <w:p w14:paraId="5A9F079F" w14:textId="77777777" w:rsidR="0012055F" w:rsidRPr="0012055F" w:rsidRDefault="0012055F" w:rsidP="0012055F"/>
    <w:p w14:paraId="32A4CCAD" w14:textId="77777777" w:rsidR="0012055F" w:rsidRPr="0012055F" w:rsidRDefault="0012055F" w:rsidP="0012055F"/>
    <w:p w14:paraId="5B25B12B" w14:textId="77777777" w:rsidR="0012055F" w:rsidRPr="0012055F" w:rsidRDefault="0012055F" w:rsidP="0012055F"/>
    <w:p w14:paraId="45089030" w14:textId="77777777" w:rsidR="0012055F" w:rsidRPr="0012055F" w:rsidRDefault="0012055F" w:rsidP="0012055F"/>
    <w:p w14:paraId="63C2252B" w14:textId="77777777" w:rsidR="0012055F" w:rsidRPr="0012055F" w:rsidRDefault="0012055F" w:rsidP="0012055F"/>
    <w:p w14:paraId="11F74D0F" w14:textId="77777777" w:rsidR="0012055F" w:rsidRPr="0012055F" w:rsidRDefault="0012055F" w:rsidP="0012055F"/>
    <w:p w14:paraId="4BF5D918" w14:textId="77777777" w:rsidR="0012055F" w:rsidRPr="0012055F" w:rsidRDefault="0012055F" w:rsidP="0012055F"/>
    <w:p w14:paraId="6D440A9E" w14:textId="77777777" w:rsidR="0012055F" w:rsidRPr="0012055F" w:rsidRDefault="0012055F" w:rsidP="0012055F"/>
    <w:p w14:paraId="64E15977" w14:textId="77777777" w:rsidR="0012055F" w:rsidRPr="0012055F" w:rsidRDefault="0012055F" w:rsidP="0012055F"/>
    <w:p w14:paraId="0281A249" w14:textId="77777777" w:rsidR="0012055F" w:rsidRPr="0012055F" w:rsidRDefault="0012055F" w:rsidP="0012055F"/>
    <w:p w14:paraId="007A0483" w14:textId="77777777" w:rsidR="0012055F" w:rsidRPr="0012055F" w:rsidRDefault="0012055F" w:rsidP="0012055F"/>
    <w:p w14:paraId="32E865F4" w14:textId="77777777" w:rsidR="0012055F" w:rsidRPr="0012055F" w:rsidRDefault="0012055F" w:rsidP="0012055F"/>
    <w:p w14:paraId="3710B848" w14:textId="77777777" w:rsidR="0012055F" w:rsidRDefault="0012055F" w:rsidP="0012055F"/>
    <w:p w14:paraId="4D813F03" w14:textId="60A1FD49" w:rsidR="0012055F" w:rsidRDefault="0012055F" w:rsidP="0012055F">
      <w:pPr>
        <w:pStyle w:val="Heading3"/>
      </w:pPr>
      <w:bookmarkStart w:id="9" w:name="_Toc228875327"/>
      <w:r>
        <w:t>3.2 Layer Joins and Attribute Configuration</w:t>
      </w:r>
      <w:bookmarkEnd w:id="9"/>
    </w:p>
    <w:p w14:paraId="3591039A" w14:textId="4B8C6022" w:rsidR="0012055F" w:rsidRDefault="0012055F" w:rsidP="0012055F">
      <w:r>
        <w:t xml:space="preserve">Attribute datasets were joined to the boundary layer using the Join function within layer properties. Each join used the MSOA21CD field in the boundary layer as the target field, matching against the </w:t>
      </w:r>
      <w:r w:rsidR="00BB3B17">
        <w:t>corre</w:t>
      </w:r>
      <w:r>
        <w:t>sponding MSOA code field in each .csv</w:t>
      </w:r>
      <w:r w:rsidR="00415994">
        <w:t xml:space="preserve">. </w:t>
      </w:r>
      <w:r>
        <w:t xml:space="preserve">Only the fields required for analysis were selected during each join to maintain a clean attribute table. </w:t>
      </w:r>
    </w:p>
    <w:p w14:paraId="132C9F67" w14:textId="77777777" w:rsidR="0012055F" w:rsidRDefault="0012055F" w:rsidP="0012055F">
      <w:pPr>
        <w:keepNext/>
      </w:pPr>
      <w:r>
        <w:rPr>
          <w:noProof/>
        </w:rPr>
        <w:lastRenderedPageBreak/>
        <w:drawing>
          <wp:inline distT="0" distB="0" distL="0" distR="0" wp14:anchorId="5A1EE61C" wp14:editId="6E6EA120">
            <wp:extent cx="5495925" cy="3619500"/>
            <wp:effectExtent l="0" t="0" r="0" b="0"/>
            <wp:docPr id="922390935" name="Picture 922390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495925" cy="3619500"/>
                    </a:xfrm>
                    <a:prstGeom prst="rect">
                      <a:avLst/>
                    </a:prstGeom>
                  </pic:spPr>
                </pic:pic>
              </a:graphicData>
            </a:graphic>
          </wp:inline>
        </w:drawing>
      </w:r>
    </w:p>
    <w:p w14:paraId="5440B4AD" w14:textId="3F77346F" w:rsidR="0012055F" w:rsidRDefault="0012055F" w:rsidP="0012055F">
      <w:pPr>
        <w:pStyle w:val="Caption"/>
        <w:jc w:val="center"/>
      </w:pPr>
      <w:r>
        <w:t xml:space="preserve">Figure </w:t>
      </w:r>
      <w:fldSimple w:instr=" SEQ Figure \* ARABIC ">
        <w:r w:rsidR="001D4C54">
          <w:rPr>
            <w:noProof/>
          </w:rPr>
          <w:t>7</w:t>
        </w:r>
      </w:fldSimple>
      <w:r>
        <w:t xml:space="preserve"> - Add Vector Join dialogue showing Disability layer join with pct_disabled field </w:t>
      </w:r>
      <w:r w:rsidR="00415994">
        <w:t>selected.</w:t>
      </w:r>
    </w:p>
    <w:p w14:paraId="1E309EDE" w14:textId="77777777" w:rsidR="0012055F" w:rsidRDefault="0012055F" w:rsidP="0012055F"/>
    <w:p w14:paraId="224D904A" w14:textId="77777777" w:rsidR="0012055F" w:rsidRDefault="0012055F" w:rsidP="0012055F">
      <w:pPr>
        <w:keepNext/>
      </w:pPr>
      <w:r>
        <w:rPr>
          <w:noProof/>
        </w:rPr>
        <w:drawing>
          <wp:inline distT="0" distB="0" distL="0" distR="0" wp14:anchorId="6731E8B9" wp14:editId="00B9F7BF">
            <wp:extent cx="5495925" cy="1085850"/>
            <wp:effectExtent l="0" t="0" r="0" b="0"/>
            <wp:docPr id="432867080" name="Picture 432867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495925" cy="1085850"/>
                    </a:xfrm>
                    <a:prstGeom prst="rect">
                      <a:avLst/>
                    </a:prstGeom>
                  </pic:spPr>
                </pic:pic>
              </a:graphicData>
            </a:graphic>
          </wp:inline>
        </w:drawing>
      </w:r>
    </w:p>
    <w:p w14:paraId="0A0DC00D" w14:textId="1671D54F" w:rsidR="0012055F" w:rsidRDefault="0012055F" w:rsidP="0012055F">
      <w:pPr>
        <w:pStyle w:val="Caption"/>
      </w:pPr>
      <w:r>
        <w:t xml:space="preserve">Figure </w:t>
      </w:r>
      <w:fldSimple w:instr=" SEQ Figure \* ARABIC ">
        <w:r w:rsidR="001D4C54">
          <w:rPr>
            <w:noProof/>
          </w:rPr>
          <w:t>8</w:t>
        </w:r>
      </w:fldSimple>
      <w:r>
        <w:t xml:space="preserve"> - Attribute table showing income, general health and disability fields joined to MSOA boundary layer.</w:t>
      </w:r>
    </w:p>
    <w:p w14:paraId="5317B489" w14:textId="5727BD44" w:rsidR="0012055F" w:rsidRDefault="0012055F" w:rsidP="0012055F">
      <w:pPr>
        <w:pStyle w:val="Heading3"/>
      </w:pPr>
      <w:bookmarkStart w:id="10" w:name="_Toc228875328"/>
      <w:r>
        <w:t xml:space="preserve">3.3 Thematic Mapping – Map 1: Income, </w:t>
      </w:r>
      <w:r w:rsidR="00415994">
        <w:t>Health,</w:t>
      </w:r>
      <w:r>
        <w:t xml:space="preserve"> and Disability</w:t>
      </w:r>
      <w:bookmarkEnd w:id="10"/>
    </w:p>
    <w:p w14:paraId="2830F2B6" w14:textId="5DF3FA14" w:rsidR="0012055F" w:rsidRDefault="008C2E4E" w:rsidP="0012055F">
      <w:r>
        <w:t>In order to address the primary research question</w:t>
      </w:r>
      <w:r w:rsidR="0069137D">
        <w:t>,</w:t>
      </w:r>
      <w:r>
        <w:t xml:space="preserve"> Map 1 was designed by visualising the spatial relationship between income deprivation, general health </w:t>
      </w:r>
      <w:r w:rsidR="00415994">
        <w:t>outcomes,</w:t>
      </w:r>
      <w:r>
        <w:t xml:space="preserve"> and disability rates across Wales. Four layers were combined using a transparency overlay technique to allow simultaneous visualisation of all variables.</w:t>
      </w:r>
    </w:p>
    <w:p w14:paraId="3B9C831B" w14:textId="31DD1D6C" w:rsidR="008C2E4E" w:rsidRDefault="008C2E4E" w:rsidP="0012055F">
      <w:r>
        <w:t xml:space="preserve">The income deprivation layer was styled as a graduated choropleth using a Red-Yellow-Green colour ramp with Natural Breaks (Jenks) classification across five classes, with red representing the lowest income MSOAs. The general health layer was duplicated from the boundary layer, styled as a graduated red </w:t>
      </w:r>
      <w:r w:rsidR="00415994">
        <w:t>choropleth,</w:t>
      </w:r>
      <w:r>
        <w:t xml:space="preserve"> and applied at a 60% opacity over the income base. The disability layer was similarly duplicated and styled as a graduated purple choropleth at 45% opacity. The Rural Urban Classification was applied as a categorised outline-only layer using transparent fill with green outlines for rural MSOAs and blue outlines for urban MSOAs.</w:t>
      </w:r>
    </w:p>
    <w:p w14:paraId="0FD63584" w14:textId="77777777" w:rsidR="008C2E4E" w:rsidRDefault="008C2E4E" w:rsidP="008C2E4E">
      <w:pPr>
        <w:keepNext/>
      </w:pPr>
      <w:r>
        <w:rPr>
          <w:noProof/>
        </w:rPr>
        <w:lastRenderedPageBreak/>
        <w:drawing>
          <wp:inline distT="0" distB="0" distL="0" distR="0" wp14:anchorId="4DFF14F7" wp14:editId="4DD4276A">
            <wp:extent cx="5495925" cy="2562225"/>
            <wp:effectExtent l="0" t="0" r="0" b="0"/>
            <wp:docPr id="569684847" name="Picture 56968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495925" cy="2562225"/>
                    </a:xfrm>
                    <a:prstGeom prst="rect">
                      <a:avLst/>
                    </a:prstGeom>
                  </pic:spPr>
                </pic:pic>
              </a:graphicData>
            </a:graphic>
          </wp:inline>
        </w:drawing>
      </w:r>
    </w:p>
    <w:p w14:paraId="59014A88" w14:textId="0C2F7DE4" w:rsidR="008C2E4E" w:rsidRDefault="008C2E4E" w:rsidP="008C2E4E">
      <w:pPr>
        <w:pStyle w:val="Caption"/>
        <w:jc w:val="center"/>
      </w:pPr>
      <w:r>
        <w:t xml:space="preserve">Figure </w:t>
      </w:r>
      <w:fldSimple w:instr=" SEQ Figure \* ARABIC ">
        <w:r w:rsidR="001D4C54">
          <w:rPr>
            <w:noProof/>
          </w:rPr>
          <w:t>9</w:t>
        </w:r>
      </w:fldSimple>
      <w:r>
        <w:t xml:space="preserve"> - Income deprivation graduated choropleth symbology dialogue and resulting </w:t>
      </w:r>
      <w:r w:rsidR="00415994">
        <w:t>map.</w:t>
      </w:r>
    </w:p>
    <w:p w14:paraId="412AEA76" w14:textId="77777777" w:rsidR="008C2E4E" w:rsidRDefault="008C2E4E" w:rsidP="0012055F"/>
    <w:p w14:paraId="05DD03E4" w14:textId="77777777" w:rsidR="008C2E4E" w:rsidRDefault="008C2E4E" w:rsidP="008C2E4E">
      <w:pPr>
        <w:keepNext/>
      </w:pPr>
      <w:r>
        <w:rPr>
          <w:noProof/>
        </w:rPr>
        <w:drawing>
          <wp:inline distT="0" distB="0" distL="0" distR="0" wp14:anchorId="5FA569A9" wp14:editId="67D36F01">
            <wp:extent cx="5495925" cy="3619500"/>
            <wp:effectExtent l="0" t="0" r="0" b="0"/>
            <wp:docPr id="1667378041" name="Picture 1667378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495925" cy="3619500"/>
                    </a:xfrm>
                    <a:prstGeom prst="rect">
                      <a:avLst/>
                    </a:prstGeom>
                  </pic:spPr>
                </pic:pic>
              </a:graphicData>
            </a:graphic>
          </wp:inline>
        </w:drawing>
      </w:r>
    </w:p>
    <w:p w14:paraId="0B4F80B4" w14:textId="56E127C3" w:rsidR="008C2E4E" w:rsidRDefault="008C2E4E" w:rsidP="008C2E4E">
      <w:pPr>
        <w:pStyle w:val="Caption"/>
        <w:jc w:val="center"/>
      </w:pPr>
      <w:r>
        <w:t xml:space="preserve">Figure </w:t>
      </w:r>
      <w:fldSimple w:instr=" SEQ Figure \* ARABIC ">
        <w:r w:rsidR="001D4C54">
          <w:rPr>
            <w:noProof/>
          </w:rPr>
          <w:t>10</w:t>
        </w:r>
      </w:fldSimple>
      <w:r>
        <w:t xml:space="preserve"> - General Health layer symbology showing </w:t>
      </w:r>
      <w:r w:rsidR="00E45CCA">
        <w:t xml:space="preserve">a </w:t>
      </w:r>
      <w:r>
        <w:t xml:space="preserve">graduated </w:t>
      </w:r>
      <w:r w:rsidR="00415994">
        <w:t>red</w:t>
      </w:r>
      <w:r>
        <w:t xml:space="preserve"> colour ramp at 60% opacity.</w:t>
      </w:r>
    </w:p>
    <w:p w14:paraId="5B01E16F" w14:textId="77777777" w:rsidR="008C2E4E" w:rsidRDefault="008C2E4E" w:rsidP="008C2E4E">
      <w:pPr>
        <w:keepNext/>
      </w:pPr>
      <w:r>
        <w:rPr>
          <w:noProof/>
        </w:rPr>
        <w:lastRenderedPageBreak/>
        <w:drawing>
          <wp:anchor distT="0" distB="0" distL="114300" distR="114300" simplePos="0" relativeHeight="251684864" behindDoc="0" locked="0" layoutInCell="1" allowOverlap="1" wp14:anchorId="7B15393E" wp14:editId="7410BD96">
            <wp:simplePos x="0" y="0"/>
            <wp:positionH relativeFrom="margin">
              <wp:align>right</wp:align>
            </wp:positionH>
            <wp:positionV relativeFrom="paragraph">
              <wp:posOffset>0</wp:posOffset>
            </wp:positionV>
            <wp:extent cx="5495925" cy="4248150"/>
            <wp:effectExtent l="0" t="0" r="9525" b="0"/>
            <wp:wrapSquare wrapText="bothSides"/>
            <wp:docPr id="9529434" name="Picture 9529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95925" cy="4248150"/>
                    </a:xfrm>
                    <a:prstGeom prst="rect">
                      <a:avLst/>
                    </a:prstGeom>
                  </pic:spPr>
                </pic:pic>
              </a:graphicData>
            </a:graphic>
          </wp:anchor>
        </w:drawing>
      </w:r>
    </w:p>
    <w:p w14:paraId="66219C58" w14:textId="007E31A7" w:rsidR="008C2E4E" w:rsidRDefault="008C2E4E" w:rsidP="008C2E4E">
      <w:pPr>
        <w:pStyle w:val="Caption"/>
        <w:jc w:val="center"/>
      </w:pPr>
      <w:r>
        <w:t xml:space="preserve">Figure </w:t>
      </w:r>
      <w:fldSimple w:instr=" SEQ Figure \* ARABIC ">
        <w:r w:rsidR="001D4C54">
          <w:rPr>
            <w:noProof/>
          </w:rPr>
          <w:t>11</w:t>
        </w:r>
      </w:fldSimple>
      <w:r>
        <w:t xml:space="preserve"> - </w:t>
      </w:r>
      <w:r w:rsidR="00E45CCA">
        <w:t>Two-layer</w:t>
      </w:r>
      <w:r>
        <w:t xml:space="preserve"> overlay: Income and General Health </w:t>
      </w:r>
      <w:r w:rsidR="00415994">
        <w:t>combined.</w:t>
      </w:r>
    </w:p>
    <w:p w14:paraId="7E119559" w14:textId="0C217488" w:rsidR="008C2E4E" w:rsidRDefault="008C2E4E" w:rsidP="0012055F">
      <w:r>
        <w:rPr>
          <w:noProof/>
        </w:rPr>
        <mc:AlternateContent>
          <mc:Choice Requires="wps">
            <w:drawing>
              <wp:anchor distT="0" distB="0" distL="114300" distR="114300" simplePos="0" relativeHeight="251683840" behindDoc="1" locked="0" layoutInCell="1" allowOverlap="1" wp14:anchorId="7A8030AD" wp14:editId="46C32D23">
                <wp:simplePos x="0" y="0"/>
                <wp:positionH relativeFrom="column">
                  <wp:posOffset>304800</wp:posOffset>
                </wp:positionH>
                <wp:positionV relativeFrom="paragraph">
                  <wp:posOffset>3846195</wp:posOffset>
                </wp:positionV>
                <wp:extent cx="5495925" cy="635"/>
                <wp:effectExtent l="0" t="0" r="0" b="0"/>
                <wp:wrapTight wrapText="bothSides">
                  <wp:wrapPolygon edited="0">
                    <wp:start x="0" y="0"/>
                    <wp:lineTo x="0" y="21600"/>
                    <wp:lineTo x="21600" y="21600"/>
                    <wp:lineTo x="21600" y="0"/>
                  </wp:wrapPolygon>
                </wp:wrapTight>
                <wp:docPr id="1160831174" name="Text Box 1"/>
                <wp:cNvGraphicFramePr/>
                <a:graphic xmlns:a="http://schemas.openxmlformats.org/drawingml/2006/main">
                  <a:graphicData uri="http://schemas.microsoft.com/office/word/2010/wordprocessingShape">
                    <wps:wsp>
                      <wps:cNvSpPr txBox="1"/>
                      <wps:spPr>
                        <a:xfrm>
                          <a:off x="0" y="0"/>
                          <a:ext cx="5495925" cy="635"/>
                        </a:xfrm>
                        <a:prstGeom prst="rect">
                          <a:avLst/>
                        </a:prstGeom>
                        <a:solidFill>
                          <a:prstClr val="white"/>
                        </a:solidFill>
                        <a:ln>
                          <a:noFill/>
                        </a:ln>
                      </wps:spPr>
                      <wps:txbx>
                        <w:txbxContent>
                          <w:p w14:paraId="039BF44C" w14:textId="5D15E31C" w:rsidR="008C2E4E" w:rsidRPr="00280F78" w:rsidRDefault="008C2E4E" w:rsidP="008C2E4E">
                            <w:pPr>
                              <w:pStyle w:val="Caption"/>
                              <w:jc w:val="center"/>
                              <w:rPr>
                                <w:noProof/>
                              </w:rPr>
                            </w:pPr>
                            <w:r>
                              <w:t xml:space="preserve">Figure </w:t>
                            </w:r>
                            <w:fldSimple w:instr=" SEQ Figure \* ARABIC ">
                              <w:r w:rsidR="001D4C54">
                                <w:rPr>
                                  <w:noProof/>
                                </w:rPr>
                                <w:t>12</w:t>
                              </w:r>
                            </w:fldSimple>
                            <w:r>
                              <w:t xml:space="preserve"> - </w:t>
                            </w:r>
                            <w:r w:rsidRPr="00703011">
                              <w:t>Rural Urban Classification categorised symbology dialogue box showing categories.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8030AD" id="_x0000_s1033" type="#_x0000_t202" style="position:absolute;margin-left:24pt;margin-top:302.85pt;width:432.75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" stroked="f">
                <v:textbox style="mso-fit-shape-to-text:t" inset="0,0,0,0">
                  <w:txbxContent>
                    <w:p w14:paraId="039BF44C" w14:textId="5D15E31C" w:rsidR="008C2E4E" w:rsidRPr="00280F78" w:rsidRDefault="008C2E4E" w:rsidP="008C2E4E">
                      <w:pPr>
                        <w:pStyle w:val="Caption"/>
                        <w:jc w:val="center"/>
                        <w:rPr>
                          <w:noProof/>
                        </w:rPr>
                      </w:pPr>
                      <w:r>
                        <w:t xml:space="preserve">Figure </w:t>
                      </w:r>
                      <w:fldSimple w:instr=" SEQ Figure \* ARABIC ">
                        <w:r w:rsidR="001D4C54">
                          <w:rPr>
                            <w:noProof/>
                          </w:rPr>
                          <w:t>12</w:t>
                        </w:r>
                      </w:fldSimple>
                      <w:r>
                        <w:t xml:space="preserve"> - </w:t>
                      </w:r>
                      <w:r w:rsidRPr="00703011">
                        <w:t>Rural Urban Classification categorised symbology dialogue box showing categories.</w:t>
                      </w:r>
                    </w:p>
                  </w:txbxContent>
                </v:textbox>
                <w10:wrap type="tight"/>
              </v:shape>
            </w:pict>
          </mc:Fallback>
        </mc:AlternateContent>
      </w:r>
      <w:r>
        <w:rPr>
          <w:noProof/>
        </w:rPr>
        <w:drawing>
          <wp:anchor distT="0" distB="0" distL="114300" distR="114300" simplePos="0" relativeHeight="251681792" behindDoc="1" locked="0" layoutInCell="1" allowOverlap="1" wp14:anchorId="7FCF37DF" wp14:editId="4B7AEF2D">
            <wp:simplePos x="0" y="0"/>
            <wp:positionH relativeFrom="margin">
              <wp:posOffset>304800</wp:posOffset>
            </wp:positionH>
            <wp:positionV relativeFrom="paragraph">
              <wp:posOffset>188595</wp:posOffset>
            </wp:positionV>
            <wp:extent cx="5495925" cy="3600450"/>
            <wp:effectExtent l="0" t="0" r="9525" b="0"/>
            <wp:wrapTight wrapText="bothSides">
              <wp:wrapPolygon edited="0">
                <wp:start x="0" y="0"/>
                <wp:lineTo x="0" y="21486"/>
                <wp:lineTo x="21563" y="21486"/>
                <wp:lineTo x="21563" y="0"/>
                <wp:lineTo x="0" y="0"/>
              </wp:wrapPolygon>
            </wp:wrapTight>
            <wp:docPr id="839983422" name="Picture 83998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95925" cy="3600450"/>
                    </a:xfrm>
                    <a:prstGeom prst="rect">
                      <a:avLst/>
                    </a:prstGeom>
                  </pic:spPr>
                </pic:pic>
              </a:graphicData>
            </a:graphic>
          </wp:anchor>
        </w:drawing>
      </w:r>
    </w:p>
    <w:p w14:paraId="1EA2387A" w14:textId="77777777" w:rsidR="008C2E4E" w:rsidRDefault="008C2E4E" w:rsidP="008C2E4E">
      <w:pPr>
        <w:keepNext/>
      </w:pPr>
      <w:r>
        <w:rPr>
          <w:noProof/>
        </w:rPr>
        <w:lastRenderedPageBreak/>
        <w:drawing>
          <wp:inline distT="0" distB="0" distL="0" distR="0" wp14:anchorId="756FBCB1" wp14:editId="5AA6D460">
            <wp:extent cx="5495925" cy="4124325"/>
            <wp:effectExtent l="0" t="0" r="0" b="0"/>
            <wp:docPr id="1772939463" name="Picture 1772939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5495925" cy="4124325"/>
                    </a:xfrm>
                    <a:prstGeom prst="rect">
                      <a:avLst/>
                    </a:prstGeom>
                  </pic:spPr>
                </pic:pic>
              </a:graphicData>
            </a:graphic>
          </wp:inline>
        </w:drawing>
      </w:r>
    </w:p>
    <w:p w14:paraId="2A0818AB" w14:textId="525AAE27" w:rsidR="008C2E4E" w:rsidRDefault="008C2E4E" w:rsidP="008C2E4E">
      <w:pPr>
        <w:pStyle w:val="Caption"/>
        <w:jc w:val="center"/>
      </w:pPr>
      <w:r>
        <w:t xml:space="preserve">Figure </w:t>
      </w:r>
      <w:fldSimple w:instr=" SEQ Figure \* ARABIC ">
        <w:r w:rsidR="001D4C54">
          <w:rPr>
            <w:noProof/>
          </w:rPr>
          <w:t>13</w:t>
        </w:r>
      </w:fldSimple>
      <w:r>
        <w:t xml:space="preserve"> - Complete working view with all four layers </w:t>
      </w:r>
      <w:r w:rsidR="00415994">
        <w:t>applied.</w:t>
      </w:r>
    </w:p>
    <w:p w14:paraId="0F572600" w14:textId="77777777" w:rsidR="008C2E4E" w:rsidRDefault="008C2E4E" w:rsidP="0012055F"/>
    <w:p w14:paraId="38941160" w14:textId="77777777" w:rsidR="008C2E4E" w:rsidRDefault="008C2E4E" w:rsidP="008C2E4E">
      <w:pPr>
        <w:keepNext/>
      </w:pPr>
      <w:r>
        <w:rPr>
          <w:noProof/>
        </w:rPr>
        <w:drawing>
          <wp:inline distT="0" distB="0" distL="0" distR="0" wp14:anchorId="578AA5D0" wp14:editId="7D0804A2">
            <wp:extent cx="5495925" cy="3124200"/>
            <wp:effectExtent l="0" t="0" r="0" b="0"/>
            <wp:docPr id="1695678899" name="Picture 1695678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5495925" cy="3124200"/>
                    </a:xfrm>
                    <a:prstGeom prst="rect">
                      <a:avLst/>
                    </a:prstGeom>
                  </pic:spPr>
                </pic:pic>
              </a:graphicData>
            </a:graphic>
          </wp:inline>
        </w:drawing>
      </w:r>
    </w:p>
    <w:p w14:paraId="3FC2A964" w14:textId="68FD4253" w:rsidR="008C2E4E" w:rsidRDefault="008C2E4E" w:rsidP="008C2E4E">
      <w:pPr>
        <w:pStyle w:val="Caption"/>
        <w:jc w:val="center"/>
      </w:pPr>
      <w:r>
        <w:t xml:space="preserve">Figure </w:t>
      </w:r>
      <w:fldSimple w:instr=" SEQ Figure \* ARABIC ">
        <w:r w:rsidR="001D4C54">
          <w:rPr>
            <w:noProof/>
          </w:rPr>
          <w:t>14</w:t>
        </w:r>
      </w:fldSimple>
      <w:r>
        <w:t xml:space="preserve"> - Print Layout showing Title, </w:t>
      </w:r>
      <w:r w:rsidR="00415994">
        <w:t>Legend,</w:t>
      </w:r>
      <w:r>
        <w:t xml:space="preserve"> and Scale bar</w:t>
      </w:r>
      <w:r w:rsidR="00415994">
        <w:t>.</w:t>
      </w:r>
    </w:p>
    <w:p w14:paraId="03AF268F" w14:textId="77777777" w:rsidR="008C2E4E" w:rsidRDefault="008C2E4E" w:rsidP="008C2E4E"/>
    <w:p w14:paraId="16B9863A" w14:textId="41E6DC0F" w:rsidR="008C2E4E" w:rsidRDefault="008C2E4E" w:rsidP="008C2E4E">
      <w:pPr>
        <w:pStyle w:val="Heading3"/>
      </w:pPr>
      <w:bookmarkStart w:id="11" w:name="_Toc228875329"/>
      <w:r>
        <w:lastRenderedPageBreak/>
        <w:t>3.4 Thematic Mapping – Map 2: Primary Care Coverage</w:t>
      </w:r>
      <w:bookmarkEnd w:id="11"/>
    </w:p>
    <w:p w14:paraId="5C25EB3E" w14:textId="77777777" w:rsidR="00AA43A1" w:rsidRDefault="008C2E4E" w:rsidP="008C2E4E">
      <w:r>
        <w:t xml:space="preserve">This map was designed to address the secondary question by visualising the distribution of GP services and hospital locations </w:t>
      </w:r>
      <w:r w:rsidR="00AA43A1">
        <w:t xml:space="preserve">relative to income deprivation. The income choropleth was retained as the base layer with GP main sites and hospital layers being imported as point layers using latitude and longitude coordinates in EPSG:4326, then reprojected to EPSG:27700 for spatial consistency. </w:t>
      </w:r>
    </w:p>
    <w:p w14:paraId="78DC3E65" w14:textId="5DEA54FE" w:rsidR="00AA43A1" w:rsidRDefault="00AA43A1" w:rsidP="008C2E4E">
      <w:r>
        <w:t xml:space="preserve">A variable catchment buffer was added to reflect </w:t>
      </w:r>
      <w:r w:rsidR="004346C5">
        <w:t>differences</w:t>
      </w:r>
      <w:r>
        <w:t xml:space="preserve"> in access between urban and rural areas. GP sites were filtered by Rural Urban Classification flag</w:t>
      </w:r>
      <w:r w:rsidR="00C21253">
        <w:t>,</w:t>
      </w:r>
      <w:r>
        <w:t xml:space="preserve"> and two separate buffer zones were created: a 2km catchment for urban GP sites and a  5km catchment </w:t>
      </w:r>
      <w:r w:rsidR="00C21253">
        <w:t>for</w:t>
      </w:r>
      <w:r>
        <w:t xml:space="preserve"> rural GP sites. Urban buffers were stylised in purple at 20% opacity and rural buffers in teal</w:t>
      </w:r>
      <w:r w:rsidR="00415994">
        <w:t xml:space="preserve">. </w:t>
      </w:r>
      <w:r>
        <w:t>Hospital sites were displayed as red cross symbols and GP sites as navy-blue circles.</w:t>
      </w:r>
    </w:p>
    <w:p w14:paraId="7236ED3E" w14:textId="77777777" w:rsidR="00AA43A1" w:rsidRDefault="00AA43A1" w:rsidP="00AA43A1">
      <w:pPr>
        <w:keepNext/>
      </w:pPr>
      <w:r>
        <w:rPr>
          <w:noProof/>
        </w:rPr>
        <w:drawing>
          <wp:inline distT="0" distB="0" distL="0" distR="0" wp14:anchorId="62B024BB" wp14:editId="1A7DF44D">
            <wp:extent cx="5495925" cy="3467100"/>
            <wp:effectExtent l="0" t="0" r="0" b="0"/>
            <wp:docPr id="784010633" name="Picture 784010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495925" cy="3467100"/>
                    </a:xfrm>
                    <a:prstGeom prst="rect">
                      <a:avLst/>
                    </a:prstGeom>
                  </pic:spPr>
                </pic:pic>
              </a:graphicData>
            </a:graphic>
          </wp:inline>
        </w:drawing>
      </w:r>
    </w:p>
    <w:p w14:paraId="40386A78" w14:textId="14ABA9C4" w:rsidR="00AA43A1" w:rsidRDefault="00AA43A1" w:rsidP="00AA43A1">
      <w:pPr>
        <w:pStyle w:val="Caption"/>
        <w:jc w:val="center"/>
      </w:pPr>
      <w:r>
        <w:t xml:space="preserve">Figure </w:t>
      </w:r>
      <w:fldSimple w:instr=" SEQ Figure \* ARABIC ">
        <w:r w:rsidR="001D4C54">
          <w:rPr>
            <w:noProof/>
          </w:rPr>
          <w:t>15</w:t>
        </w:r>
      </w:fldSimple>
      <w:r>
        <w:t xml:space="preserve"> - GP main sites </w:t>
      </w:r>
      <w:r w:rsidR="00133C4A">
        <w:t>.</w:t>
      </w:r>
      <w:r>
        <w:t>csv import showing point coordinate configuration.</w:t>
      </w:r>
    </w:p>
    <w:p w14:paraId="7F9CBDB1" w14:textId="5A07A44C" w:rsidR="008C2E4E" w:rsidRDefault="00AA43A1" w:rsidP="008C2E4E">
      <w:r>
        <w:t xml:space="preserve"> </w:t>
      </w:r>
    </w:p>
    <w:p w14:paraId="42856FA9" w14:textId="0355AA95" w:rsidR="00AA43A1" w:rsidRDefault="00AA43A1" w:rsidP="00AA43A1">
      <w:pPr>
        <w:keepNext/>
      </w:pPr>
      <w:r>
        <w:rPr>
          <w:noProof/>
        </w:rPr>
        <w:lastRenderedPageBreak/>
        <w:drawing>
          <wp:anchor distT="0" distB="0" distL="114300" distR="114300" simplePos="0" relativeHeight="251685888" behindDoc="1" locked="0" layoutInCell="1" allowOverlap="1" wp14:anchorId="17536534" wp14:editId="578EA47D">
            <wp:simplePos x="0" y="0"/>
            <wp:positionH relativeFrom="margin">
              <wp:align>center</wp:align>
            </wp:positionH>
            <wp:positionV relativeFrom="paragraph">
              <wp:posOffset>0</wp:posOffset>
            </wp:positionV>
            <wp:extent cx="4943475" cy="3761105"/>
            <wp:effectExtent l="0" t="0" r="9525" b="0"/>
            <wp:wrapTight wrapText="bothSides">
              <wp:wrapPolygon edited="0">
                <wp:start x="0" y="0"/>
                <wp:lineTo x="0" y="21443"/>
                <wp:lineTo x="21558" y="21443"/>
                <wp:lineTo x="21558" y="0"/>
                <wp:lineTo x="0" y="0"/>
              </wp:wrapPolygon>
            </wp:wrapTight>
            <wp:docPr id="99980605" name="Picture 99980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43475" cy="3761105"/>
                    </a:xfrm>
                    <a:prstGeom prst="rect">
                      <a:avLst/>
                    </a:prstGeom>
                  </pic:spPr>
                </pic:pic>
              </a:graphicData>
            </a:graphic>
          </wp:anchor>
        </w:drawing>
      </w:r>
    </w:p>
    <w:p w14:paraId="695C7036" w14:textId="2367F28D" w:rsidR="00AA43A1" w:rsidRDefault="00AA43A1" w:rsidP="00AA43A1">
      <w:pPr>
        <w:pStyle w:val="Caption"/>
        <w:jc w:val="center"/>
      </w:pPr>
      <w:r>
        <w:t xml:space="preserve">Figure </w:t>
      </w:r>
      <w:fldSimple w:instr=" SEQ Figure \* ARABIC ">
        <w:r w:rsidR="001D4C54">
          <w:rPr>
            <w:noProof/>
          </w:rPr>
          <w:t>16</w:t>
        </w:r>
      </w:fldSimple>
      <w:r>
        <w:t xml:space="preserve"> - GP Main sites point layer plotted over </w:t>
      </w:r>
      <w:r w:rsidR="00133C4A">
        <w:t xml:space="preserve">the </w:t>
      </w:r>
      <w:r>
        <w:t>Income base layer.</w:t>
      </w:r>
    </w:p>
    <w:p w14:paraId="7D206E15" w14:textId="7C3E8544" w:rsidR="00AA43A1" w:rsidRDefault="00AA43A1" w:rsidP="008C2E4E">
      <w:r>
        <w:rPr>
          <w:noProof/>
        </w:rPr>
        <w:drawing>
          <wp:anchor distT="0" distB="0" distL="114300" distR="114300" simplePos="0" relativeHeight="251686912" behindDoc="1" locked="0" layoutInCell="1" allowOverlap="1" wp14:anchorId="630D0479" wp14:editId="059F4DDE">
            <wp:simplePos x="0" y="0"/>
            <wp:positionH relativeFrom="margin">
              <wp:align>center</wp:align>
            </wp:positionH>
            <wp:positionV relativeFrom="paragraph">
              <wp:posOffset>167005</wp:posOffset>
            </wp:positionV>
            <wp:extent cx="4981575" cy="3470699"/>
            <wp:effectExtent l="0" t="0" r="0" b="0"/>
            <wp:wrapTight wrapText="bothSides">
              <wp:wrapPolygon edited="0">
                <wp:start x="0" y="0"/>
                <wp:lineTo x="0" y="21462"/>
                <wp:lineTo x="21476" y="21462"/>
                <wp:lineTo x="21476" y="0"/>
                <wp:lineTo x="0" y="0"/>
              </wp:wrapPolygon>
            </wp:wrapTight>
            <wp:docPr id="883847779" name="Picture 883847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981575" cy="3470699"/>
                    </a:xfrm>
                    <a:prstGeom prst="rect">
                      <a:avLst/>
                    </a:prstGeom>
                  </pic:spPr>
                </pic:pic>
              </a:graphicData>
            </a:graphic>
          </wp:anchor>
        </w:drawing>
      </w:r>
    </w:p>
    <w:p w14:paraId="4B875F4A" w14:textId="08AD5264" w:rsidR="00AA43A1" w:rsidRDefault="00AA43A1" w:rsidP="00AA43A1">
      <w:pPr>
        <w:keepNext/>
      </w:pPr>
    </w:p>
    <w:p w14:paraId="15B1C555" w14:textId="0F441C51" w:rsidR="00AA43A1" w:rsidRDefault="00AA43A1" w:rsidP="00AA43A1">
      <w:pPr>
        <w:pStyle w:val="Caption"/>
        <w:jc w:val="center"/>
      </w:pPr>
      <w:r>
        <w:t xml:space="preserve">Figure </w:t>
      </w:r>
      <w:fldSimple w:instr=" SEQ Figure \* ARABIC ">
        <w:r w:rsidR="001D4C54">
          <w:rPr>
            <w:noProof/>
          </w:rPr>
          <w:t>17</w:t>
        </w:r>
      </w:fldSimple>
      <w:r>
        <w:t xml:space="preserve"> - Reprojected Layer with GP sites and Hospital Locations to EPSG:2</w:t>
      </w:r>
      <w:r w:rsidR="008F278D">
        <w:t>7</w:t>
      </w:r>
      <w:r>
        <w:t>700</w:t>
      </w:r>
    </w:p>
    <w:p w14:paraId="1A866792" w14:textId="77777777" w:rsidR="00AA43A1" w:rsidRDefault="00AA43A1" w:rsidP="00AA43A1">
      <w:pPr>
        <w:keepNext/>
      </w:pPr>
      <w:r>
        <w:rPr>
          <w:noProof/>
        </w:rPr>
        <w:lastRenderedPageBreak/>
        <w:drawing>
          <wp:anchor distT="0" distB="0" distL="114300" distR="114300" simplePos="0" relativeHeight="251687936" behindDoc="0" locked="0" layoutInCell="1" allowOverlap="1" wp14:anchorId="0E611B5C" wp14:editId="390D50B6">
            <wp:simplePos x="0" y="0"/>
            <wp:positionH relativeFrom="margin">
              <wp:align>center</wp:align>
            </wp:positionH>
            <wp:positionV relativeFrom="paragraph">
              <wp:posOffset>0</wp:posOffset>
            </wp:positionV>
            <wp:extent cx="5133975" cy="4306489"/>
            <wp:effectExtent l="0" t="0" r="0" b="0"/>
            <wp:wrapTopAndBottom/>
            <wp:docPr id="1219897656" name="Picture 1219897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33975" cy="4306489"/>
                    </a:xfrm>
                    <a:prstGeom prst="rect">
                      <a:avLst/>
                    </a:prstGeom>
                  </pic:spPr>
                </pic:pic>
              </a:graphicData>
            </a:graphic>
          </wp:anchor>
        </w:drawing>
      </w:r>
    </w:p>
    <w:p w14:paraId="2A0C7336" w14:textId="3916E3A6" w:rsidR="00AA43A1" w:rsidRDefault="00AA43A1" w:rsidP="00AA43A1">
      <w:pPr>
        <w:pStyle w:val="Caption"/>
        <w:jc w:val="center"/>
      </w:pPr>
      <w:r>
        <w:t xml:space="preserve">Figure </w:t>
      </w:r>
      <w:fldSimple w:instr=" SEQ Figure \* ARABIC ">
        <w:r w:rsidR="001D4C54">
          <w:rPr>
            <w:noProof/>
          </w:rPr>
          <w:t>18</w:t>
        </w:r>
      </w:fldSimple>
      <w:r>
        <w:t xml:space="preserve"> - Working view showing GP sites, hospital locations, variable catchment </w:t>
      </w:r>
      <w:r w:rsidR="00415994">
        <w:t>buffers,</w:t>
      </w:r>
      <w:r>
        <w:t xml:space="preserve"> and income base.</w:t>
      </w:r>
    </w:p>
    <w:p w14:paraId="3964A3E6" w14:textId="4A8ED4DF" w:rsidR="00AA43A1" w:rsidRDefault="00AA43A1" w:rsidP="00AA43A1">
      <w:pPr>
        <w:pStyle w:val="Heading3"/>
      </w:pPr>
      <w:bookmarkStart w:id="12" w:name="_Toc228875330"/>
      <w:r>
        <w:t>3.5 Thematic Mapping – Map 3: Mental Health Service Access and Needs.</w:t>
      </w:r>
      <w:bookmarkEnd w:id="12"/>
      <w:r>
        <w:t xml:space="preserve"> </w:t>
      </w:r>
    </w:p>
    <w:p w14:paraId="042C68CF" w14:textId="63C91CE7" w:rsidR="00AA43A1" w:rsidRDefault="00AA43A1" w:rsidP="00AA43A1">
      <w:r>
        <w:t>The last map was designed to examine mental health need</w:t>
      </w:r>
      <w:r w:rsidR="001A7CC4">
        <w:t>s</w:t>
      </w:r>
      <w:r>
        <w:t xml:space="preserve"> and service provisions by combining suicide rates as a proxy for mental health outcomes with hospital</w:t>
      </w:r>
      <w:r w:rsidR="001A7CC4">
        <w:t>-</w:t>
      </w:r>
      <w:r>
        <w:t xml:space="preserve">level therapy waiting time data specifically for mental health therapies. Suicide rates were visualised as a graduated choropleth using a Blues colour ramp with Natural Breaks classification across five classes. The income layer was retained below this at a 35% opacity as a contextual reference layer. </w:t>
      </w:r>
    </w:p>
    <w:p w14:paraId="4613E262" w14:textId="127B069F" w:rsidR="00AA43A1" w:rsidRDefault="00A24421" w:rsidP="00AA43A1">
      <w:r>
        <w:t>Hospital waiting time data was visualised using a rule</w:t>
      </w:r>
      <w:r w:rsidR="0082006B">
        <w:t>-</w:t>
      </w:r>
      <w:r>
        <w:t xml:space="preserve">based proportional symbol renderer combining two dimensions simultaneously. Circle size was scaled proportionally to </w:t>
      </w:r>
      <w:r w:rsidR="0082006B">
        <w:t>the t</w:t>
      </w:r>
      <w:r>
        <w:t>otal wait</w:t>
      </w:r>
      <w:r w:rsidR="00446527">
        <w:t xml:space="preserve"> time</w:t>
      </w:r>
      <w:r>
        <w:t xml:space="preserve"> using the scale linear expression, ranging from size 3 to size 12, to represent the overall  volume of demand at each hospital. Circle colour was distinguished where over 50% of patients were b</w:t>
      </w:r>
      <w:r w:rsidR="00A36E0D">
        <w:t>r</w:t>
      </w:r>
      <w:r w:rsidR="0089502E">
        <w:t>e</w:t>
      </w:r>
      <w:r>
        <w:t xml:space="preserve">aching the NHS Wales 14-week therapy waiting time target (dark red outline) from those where the majority were within target (blue). This proportional symbol approach allowed both the scale of demand and the quality-of-service provision to be communicated within a single layer. </w:t>
      </w:r>
    </w:p>
    <w:p w14:paraId="673CF6C8" w14:textId="77777777" w:rsidR="00A24421" w:rsidRDefault="00A24421" w:rsidP="00AA43A1"/>
    <w:p w14:paraId="714C532D" w14:textId="60905A07" w:rsidR="00A24421" w:rsidRDefault="00A24421" w:rsidP="00AA43A1">
      <w:r>
        <w:rPr>
          <w:noProof/>
        </w:rPr>
        <w:lastRenderedPageBreak/>
        <w:drawing>
          <wp:anchor distT="0" distB="0" distL="114300" distR="114300" simplePos="0" relativeHeight="251688960" behindDoc="0" locked="0" layoutInCell="1" allowOverlap="1" wp14:anchorId="0AEDCFF8" wp14:editId="0D79C554">
            <wp:simplePos x="0" y="0"/>
            <wp:positionH relativeFrom="margin">
              <wp:align>center</wp:align>
            </wp:positionH>
            <wp:positionV relativeFrom="paragraph">
              <wp:posOffset>26843</wp:posOffset>
            </wp:positionV>
            <wp:extent cx="4810125" cy="3834130"/>
            <wp:effectExtent l="0" t="0" r="9525" b="0"/>
            <wp:wrapTopAndBottom/>
            <wp:docPr id="1808803505" name="Picture 180880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10125" cy="3834130"/>
                    </a:xfrm>
                    <a:prstGeom prst="rect">
                      <a:avLst/>
                    </a:prstGeom>
                  </pic:spPr>
                </pic:pic>
              </a:graphicData>
            </a:graphic>
            <wp14:sizeRelH relativeFrom="margin">
              <wp14:pctWidth>0</wp14:pctWidth>
            </wp14:sizeRelH>
            <wp14:sizeRelV relativeFrom="margin">
              <wp14:pctHeight>0</wp14:pctHeight>
            </wp14:sizeRelV>
          </wp:anchor>
        </w:drawing>
      </w:r>
    </w:p>
    <w:p w14:paraId="03CD9CFE" w14:textId="7845E84C" w:rsidR="00A24421" w:rsidRDefault="00A24421" w:rsidP="00A24421">
      <w:pPr>
        <w:pStyle w:val="Caption"/>
        <w:jc w:val="center"/>
      </w:pPr>
      <w:r>
        <w:rPr>
          <w:noProof/>
        </w:rPr>
        <mc:AlternateContent>
          <mc:Choice Requires="wps">
            <w:drawing>
              <wp:anchor distT="0" distB="0" distL="114300" distR="114300" simplePos="0" relativeHeight="251692032" behindDoc="0" locked="0" layoutInCell="1" allowOverlap="1" wp14:anchorId="66AD76EF" wp14:editId="1E03F2BB">
                <wp:simplePos x="0" y="0"/>
                <wp:positionH relativeFrom="column">
                  <wp:posOffset>419100</wp:posOffset>
                </wp:positionH>
                <wp:positionV relativeFrom="paragraph">
                  <wp:posOffset>3878580</wp:posOffset>
                </wp:positionV>
                <wp:extent cx="5495925" cy="635"/>
                <wp:effectExtent l="0" t="0" r="0" b="0"/>
                <wp:wrapTopAndBottom/>
                <wp:docPr id="430589448" name="Text Box 1"/>
                <wp:cNvGraphicFramePr/>
                <a:graphic xmlns:a="http://schemas.openxmlformats.org/drawingml/2006/main">
                  <a:graphicData uri="http://schemas.microsoft.com/office/word/2010/wordprocessingShape">
                    <wps:wsp>
                      <wps:cNvSpPr txBox="1"/>
                      <wps:spPr>
                        <a:xfrm>
                          <a:off x="0" y="0"/>
                          <a:ext cx="5495925" cy="635"/>
                        </a:xfrm>
                        <a:prstGeom prst="rect">
                          <a:avLst/>
                        </a:prstGeom>
                        <a:solidFill>
                          <a:prstClr val="white"/>
                        </a:solidFill>
                        <a:ln>
                          <a:noFill/>
                        </a:ln>
                      </wps:spPr>
                      <wps:txbx>
                        <w:txbxContent>
                          <w:p w14:paraId="3CD18586" w14:textId="40BA5707" w:rsidR="00A24421" w:rsidRPr="00516B7A" w:rsidRDefault="00A24421" w:rsidP="00A24421">
                            <w:pPr>
                              <w:pStyle w:val="Caption"/>
                              <w:jc w:val="center"/>
                              <w:rPr>
                                <w:noProof/>
                              </w:rPr>
                            </w:pPr>
                            <w:r>
                              <w:t xml:space="preserve">Figure </w:t>
                            </w:r>
                            <w:fldSimple w:instr=" SEQ Figure \* ARABIC ">
                              <w:r w:rsidR="00CA4603">
                                <w:rPr>
                                  <w:noProof/>
                                </w:rPr>
                                <w:t>20</w:t>
                              </w:r>
                            </w:fldSimple>
                            <w:r>
                              <w:t xml:space="preserve"> - Rule-Based symbology dialogue interface showing proportional circle rules for Total Waiting and pct over 14 </w:t>
                            </w:r>
                            <w:r w:rsidR="00933D80">
                              <w:t>weeks.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AD76EF" id="_x0000_s1034" type="#_x0000_t202" style="position:absolute;left:0;text-align:left;margin-left:33pt;margin-top:305.4pt;width:432.7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" stroked="f">
                <v:textbox style="mso-fit-shape-to-text:t" inset="0,0,0,0">
                  <w:txbxContent>
                    <w:p w14:paraId="3CD18586" w14:textId="40BA5707" w:rsidR="00A24421" w:rsidRPr="00516B7A" w:rsidRDefault="00A24421" w:rsidP="00A24421">
                      <w:pPr>
                        <w:pStyle w:val="Caption"/>
                        <w:jc w:val="center"/>
                        <w:rPr>
                          <w:noProof/>
                        </w:rPr>
                      </w:pPr>
                      <w:r>
                        <w:t xml:space="preserve">Figure </w:t>
                      </w:r>
                      <w:fldSimple w:instr=" SEQ Figure \* ARABIC ">
                        <w:r w:rsidR="00CA4603">
                          <w:rPr>
                            <w:noProof/>
                          </w:rPr>
                          <w:t>20</w:t>
                        </w:r>
                      </w:fldSimple>
                      <w:r>
                        <w:t xml:space="preserve"> - Rule-Based symbology dialogue interface showing proportional circle rules for Total Waiting and pct over 14 </w:t>
                      </w:r>
                      <w:r w:rsidR="00933D80">
                        <w:t>weeks.</w:t>
                      </w:r>
                    </w:p>
                  </w:txbxContent>
                </v:textbox>
                <w10:wrap type="topAndBottom"/>
              </v:shape>
            </w:pict>
          </mc:Fallback>
        </mc:AlternateContent>
      </w:r>
      <w:r>
        <w:rPr>
          <w:noProof/>
        </w:rPr>
        <w:drawing>
          <wp:anchor distT="0" distB="0" distL="114300" distR="114300" simplePos="0" relativeHeight="251689984" behindDoc="0" locked="0" layoutInCell="1" allowOverlap="1" wp14:anchorId="59322572" wp14:editId="3E315539">
            <wp:simplePos x="0" y="0"/>
            <wp:positionH relativeFrom="column">
              <wp:posOffset>419100</wp:posOffset>
            </wp:positionH>
            <wp:positionV relativeFrom="paragraph">
              <wp:posOffset>316230</wp:posOffset>
            </wp:positionV>
            <wp:extent cx="5495925" cy="3505200"/>
            <wp:effectExtent l="0" t="0" r="9525" b="0"/>
            <wp:wrapTopAndBottom/>
            <wp:docPr id="2038395737" name="Picture 203839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95925" cy="3505200"/>
                    </a:xfrm>
                    <a:prstGeom prst="rect">
                      <a:avLst/>
                    </a:prstGeom>
                  </pic:spPr>
                </pic:pic>
              </a:graphicData>
            </a:graphic>
          </wp:anchor>
        </w:drawing>
      </w:r>
      <w:r>
        <w:t xml:space="preserve">Figure </w:t>
      </w:r>
      <w:r w:rsidR="00CA4603">
        <w:t>19</w:t>
      </w:r>
      <w:fldSimple w:instr=" SEQ Figure \* ARABIC "/>
      <w:r>
        <w:t xml:space="preserve"> - Suicide Rates choropleth at 100% opacity showing spatial </w:t>
      </w:r>
      <w:r w:rsidR="00415994">
        <w:t>distribution.</w:t>
      </w:r>
    </w:p>
    <w:bookmarkStart w:id="13" w:name="_Toc228875331"/>
    <w:p w14:paraId="3D1109A7" w14:textId="0E7E2A25" w:rsidR="00A24421" w:rsidRDefault="00A70A93" w:rsidP="004C451C">
      <w:pPr>
        <w:pStyle w:val="Heading2"/>
      </w:pPr>
      <w:r>
        <w:rPr>
          <w:noProof/>
        </w:rPr>
        <w:lastRenderedPageBreak/>
        <mc:AlternateContent>
          <mc:Choice Requires="wps">
            <w:drawing>
              <wp:anchor distT="0" distB="0" distL="114300" distR="114300" simplePos="0" relativeHeight="251695104" behindDoc="0" locked="0" layoutInCell="1" allowOverlap="1" wp14:anchorId="1BEEC43B" wp14:editId="058AE137">
                <wp:simplePos x="0" y="0"/>
                <wp:positionH relativeFrom="column">
                  <wp:posOffset>226060</wp:posOffset>
                </wp:positionH>
                <wp:positionV relativeFrom="paragraph">
                  <wp:posOffset>3581400</wp:posOffset>
                </wp:positionV>
                <wp:extent cx="5495925" cy="635"/>
                <wp:effectExtent l="0" t="0" r="0" b="0"/>
                <wp:wrapTopAndBottom/>
                <wp:docPr id="147094033" name="Text Box 1"/>
                <wp:cNvGraphicFramePr/>
                <a:graphic xmlns:a="http://schemas.openxmlformats.org/drawingml/2006/main">
                  <a:graphicData uri="http://schemas.microsoft.com/office/word/2010/wordprocessingShape">
                    <wps:wsp>
                      <wps:cNvSpPr txBox="1"/>
                      <wps:spPr>
                        <a:xfrm>
                          <a:off x="0" y="0"/>
                          <a:ext cx="5495925" cy="635"/>
                        </a:xfrm>
                        <a:prstGeom prst="rect">
                          <a:avLst/>
                        </a:prstGeom>
                        <a:solidFill>
                          <a:prstClr val="white"/>
                        </a:solidFill>
                        <a:ln>
                          <a:noFill/>
                        </a:ln>
                      </wps:spPr>
                      <wps:txbx>
                        <w:txbxContent>
                          <w:p w14:paraId="35148658" w14:textId="16FB1C3E" w:rsidR="00A70A93" w:rsidRPr="009227C8" w:rsidRDefault="00A70A93" w:rsidP="00A70A93">
                            <w:pPr>
                              <w:pStyle w:val="Caption"/>
                              <w:rPr>
                                <w:noProof/>
                              </w:rPr>
                            </w:pPr>
                            <w:r>
                              <w:t xml:space="preserve">Figure </w:t>
                            </w:r>
                            <w:fldSimple w:instr=" SEQ Figure \* ARABIC ">
                              <w:r w:rsidR="001D4C54">
                                <w:rPr>
                                  <w:noProof/>
                                </w:rPr>
                                <w:t>21</w:t>
                              </w:r>
                            </w:fldSimple>
                            <w:r>
                              <w:t xml:space="preserve"> - Working view of Map 3 showing proportional circle symbols applied with rule-based rendering - circle size represents Total waiting, red outline indicates over 50% breaching 14-week-</w:t>
                            </w:r>
                            <w:r w:rsidR="00933D80">
                              <w:t>target.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EEC43B" id="_x0000_s1035" type="#_x0000_t202" style="position:absolute;margin-left:17.8pt;margin-top:282pt;width:432.7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" stroked="f">
                <v:textbox style="mso-fit-shape-to-text:t" inset="0,0,0,0">
                  <w:txbxContent>
                    <w:p w14:paraId="35148658" w14:textId="16FB1C3E" w:rsidR="00A70A93" w:rsidRPr="009227C8" w:rsidRDefault="00A70A93" w:rsidP="00A70A93">
                      <w:pPr>
                        <w:pStyle w:val="Caption"/>
                        <w:rPr>
                          <w:noProof/>
                        </w:rPr>
                      </w:pPr>
                      <w:r>
                        <w:t xml:space="preserve">Figure </w:t>
                      </w:r>
                      <w:fldSimple w:instr=" SEQ Figure \* ARABIC ">
                        <w:r w:rsidR="001D4C54">
                          <w:rPr>
                            <w:noProof/>
                          </w:rPr>
                          <w:t>21</w:t>
                        </w:r>
                      </w:fldSimple>
                      <w:r>
                        <w:t xml:space="preserve"> - Working view of Map 3 showing proportional circle symbols applied with rule-based rendering - circle size represents Total waiting, red outline indicates over 50% breaching 14-week-</w:t>
                      </w:r>
                      <w:r w:rsidR="00933D80">
                        <w:t>target.</w:t>
                      </w:r>
                    </w:p>
                  </w:txbxContent>
                </v:textbox>
                <w10:wrap type="topAndBottom"/>
              </v:shape>
            </w:pict>
          </mc:Fallback>
        </mc:AlternateContent>
      </w:r>
      <w:r>
        <w:rPr>
          <w:noProof/>
        </w:rPr>
        <w:drawing>
          <wp:anchor distT="0" distB="0" distL="114300" distR="114300" simplePos="0" relativeHeight="251693056" behindDoc="0" locked="0" layoutInCell="1" allowOverlap="1" wp14:anchorId="33DDDDB6" wp14:editId="47F66B9D">
            <wp:simplePos x="0" y="0"/>
            <wp:positionH relativeFrom="margin">
              <wp:align>right</wp:align>
            </wp:positionH>
            <wp:positionV relativeFrom="paragraph">
              <wp:posOffset>0</wp:posOffset>
            </wp:positionV>
            <wp:extent cx="5495925" cy="3524250"/>
            <wp:effectExtent l="0" t="0" r="9525" b="0"/>
            <wp:wrapTopAndBottom/>
            <wp:docPr id="1478423628" name="Picture 147842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95925" cy="3524250"/>
                    </a:xfrm>
                    <a:prstGeom prst="rect">
                      <a:avLst/>
                    </a:prstGeom>
                  </pic:spPr>
                </pic:pic>
              </a:graphicData>
            </a:graphic>
            <wp14:sizeRelH relativeFrom="page">
              <wp14:pctWidth>0</wp14:pctWidth>
            </wp14:sizeRelH>
            <wp14:sizeRelV relativeFrom="page">
              <wp14:pctHeight>0</wp14:pctHeight>
            </wp14:sizeRelV>
          </wp:anchor>
        </w:drawing>
      </w:r>
      <w:r w:rsidR="004C451C">
        <w:t>4. Outcomes</w:t>
      </w:r>
      <w:bookmarkEnd w:id="13"/>
    </w:p>
    <w:p w14:paraId="7C060C10" w14:textId="05D7F9E2" w:rsidR="004C451C" w:rsidRDefault="004C451C" w:rsidP="004C451C">
      <w:pPr>
        <w:pStyle w:val="Heading3"/>
      </w:pPr>
      <w:bookmarkStart w:id="14" w:name="_Toc228875332"/>
      <w:r>
        <w:t>4.1 Findings from the thematic maps</w:t>
      </w:r>
      <w:bookmarkEnd w:id="14"/>
    </w:p>
    <w:p w14:paraId="29DBEEDF" w14:textId="71660541" w:rsidR="004C451C" w:rsidRDefault="004C451C" w:rsidP="004C451C">
      <w:r>
        <w:rPr>
          <w:noProof/>
        </w:rPr>
        <mc:AlternateContent>
          <mc:Choice Requires="wps">
            <w:drawing>
              <wp:anchor distT="0" distB="0" distL="114300" distR="114300" simplePos="0" relativeHeight="251698176" behindDoc="0" locked="0" layoutInCell="1" allowOverlap="1" wp14:anchorId="449E9791" wp14:editId="3B2B8B91">
                <wp:simplePos x="0" y="0"/>
                <wp:positionH relativeFrom="margin">
                  <wp:align>right</wp:align>
                </wp:positionH>
                <wp:positionV relativeFrom="paragraph">
                  <wp:posOffset>3420745</wp:posOffset>
                </wp:positionV>
                <wp:extent cx="5730240" cy="635"/>
                <wp:effectExtent l="0" t="0" r="3810" b="0"/>
                <wp:wrapTopAndBottom/>
                <wp:docPr id="1347531828" name="Text Box 1"/>
                <wp:cNvGraphicFramePr/>
                <a:graphic xmlns:a="http://schemas.openxmlformats.org/drawingml/2006/main">
                  <a:graphicData uri="http://schemas.microsoft.com/office/word/2010/wordprocessingShape">
                    <wps:wsp>
                      <wps:cNvSpPr txBox="1"/>
                      <wps:spPr>
                        <a:xfrm>
                          <a:off x="0" y="0"/>
                          <a:ext cx="5730240" cy="635"/>
                        </a:xfrm>
                        <a:prstGeom prst="rect">
                          <a:avLst/>
                        </a:prstGeom>
                        <a:solidFill>
                          <a:prstClr val="white"/>
                        </a:solidFill>
                        <a:ln>
                          <a:noFill/>
                        </a:ln>
                      </wps:spPr>
                      <wps:txbx>
                        <w:txbxContent>
                          <w:p w14:paraId="4A159DD0" w14:textId="55B74EF2" w:rsidR="004C451C" w:rsidRPr="004506D1" w:rsidRDefault="004C451C" w:rsidP="004C451C">
                            <w:pPr>
                              <w:pStyle w:val="Caption"/>
                              <w:jc w:val="center"/>
                              <w:rPr>
                                <w:noProof/>
                              </w:rPr>
                            </w:pPr>
                            <w:r>
                              <w:t xml:space="preserve">Figure </w:t>
                            </w:r>
                            <w:fldSimple w:instr=" SEQ Figure \* ARABIC ">
                              <w:r w:rsidR="001D4C54">
                                <w:rPr>
                                  <w:noProof/>
                                </w:rPr>
                                <w:t>22</w:t>
                              </w:r>
                            </w:fldSimple>
                            <w:r>
                              <w:t xml:space="preserve"> </w:t>
                            </w:r>
                            <w:r w:rsidR="009F6696">
                              <w:t>–</w:t>
                            </w:r>
                            <w:r>
                              <w:t xml:space="preserve"> Map</w:t>
                            </w:r>
                            <w:r w:rsidR="009F6696">
                              <w:t xml:space="preserve"> 1: Income Deprivation, General </w:t>
                            </w:r>
                            <w:r w:rsidR="00933D80">
                              <w:t>Health,</w:t>
                            </w:r>
                            <w:r w:rsidR="009F6696">
                              <w:t xml:space="preserve"> and Disability across Wales by MSOA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9E9791" id="_x0000_s1036" type="#_x0000_t202" style="position:absolute;margin-left:400pt;margin-top:269.35pt;width:451.2pt;height:.05pt;z-index:2516981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0xcGQIAAEAEAAAOAAAAZHJzL2Uyb0RvYy54bWysU8Fu2zAMvQ/YPwi6L07StSu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" stroked="f">
                <v:textbox style="mso-fit-shape-to-text:t" inset="0,0,0,0">
                  <w:txbxContent>
                    <w:p w14:paraId="4A159DD0" w14:textId="55B74EF2" w:rsidR="004C451C" w:rsidRPr="004506D1" w:rsidRDefault="004C451C" w:rsidP="004C451C">
                      <w:pPr>
                        <w:pStyle w:val="Caption"/>
                        <w:jc w:val="center"/>
                        <w:rPr>
                          <w:noProof/>
                        </w:rPr>
                      </w:pPr>
                      <w:r>
                        <w:t xml:space="preserve">Figure </w:t>
                      </w:r>
                      <w:fldSimple w:instr=" SEQ Figure \* ARABIC ">
                        <w:r w:rsidR="001D4C54">
                          <w:rPr>
                            <w:noProof/>
                          </w:rPr>
                          <w:t>22</w:t>
                        </w:r>
                      </w:fldSimple>
                      <w:r>
                        <w:t xml:space="preserve"> </w:t>
                      </w:r>
                      <w:r w:rsidR="009F6696">
                        <w:t>–</w:t>
                      </w:r>
                      <w:r>
                        <w:t xml:space="preserve"> Map</w:t>
                      </w:r>
                      <w:r w:rsidR="009F6696">
                        <w:t xml:space="preserve"> 1: Income Deprivation, General </w:t>
                      </w:r>
                      <w:r w:rsidR="00933D80">
                        <w:t>Health,</w:t>
                      </w:r>
                      <w:r w:rsidR="009F6696">
                        <w:t xml:space="preserve"> and Disability across Wales by MSOA</w:t>
                      </w:r>
                    </w:p>
                  </w:txbxContent>
                </v:textbox>
                <w10:wrap type="topAndBottom" anchorx="margin"/>
              </v:shape>
            </w:pict>
          </mc:Fallback>
        </mc:AlternateContent>
      </w:r>
      <w:r>
        <w:rPr>
          <w:noProof/>
        </w:rPr>
        <w:drawing>
          <wp:anchor distT="0" distB="0" distL="114300" distR="114300" simplePos="0" relativeHeight="251700224" behindDoc="0" locked="0" layoutInCell="1" allowOverlap="1" wp14:anchorId="546E1698" wp14:editId="0D92D5A2">
            <wp:simplePos x="0" y="0"/>
            <wp:positionH relativeFrom="column">
              <wp:posOffset>1000125</wp:posOffset>
            </wp:positionH>
            <wp:positionV relativeFrom="paragraph">
              <wp:posOffset>648335</wp:posOffset>
            </wp:positionV>
            <wp:extent cx="3945625" cy="2790000"/>
            <wp:effectExtent l="0" t="0" r="0" b="0"/>
            <wp:wrapTopAndBottom/>
            <wp:docPr id="17346712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945625" cy="27900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Analysis of the three thematic maps revealed spatial patterns and relationships across Wales in relation to income deprivation, health </w:t>
      </w:r>
      <w:r w:rsidR="00191788">
        <w:t>outcomes,</w:t>
      </w:r>
      <w:r>
        <w:t xml:space="preserve"> and service distribution. </w:t>
      </w:r>
    </w:p>
    <w:p w14:paraId="048144B8" w14:textId="04ED2DE7" w:rsidR="004C451C" w:rsidRDefault="004C451C" w:rsidP="004C451C"/>
    <w:p w14:paraId="3237183C" w14:textId="6B165E83" w:rsidR="004C451C" w:rsidRDefault="004C451C" w:rsidP="004C451C">
      <w:r>
        <w:rPr>
          <w:noProof/>
        </w:rPr>
        <w:lastRenderedPageBreak/>
        <mc:AlternateContent>
          <mc:Choice Requires="wps">
            <w:drawing>
              <wp:anchor distT="0" distB="0" distL="114300" distR="114300" simplePos="0" relativeHeight="251703296" behindDoc="0" locked="0" layoutInCell="1" allowOverlap="1" wp14:anchorId="20E63650" wp14:editId="0AE3EB53">
                <wp:simplePos x="0" y="0"/>
                <wp:positionH relativeFrom="column">
                  <wp:posOffset>893445</wp:posOffset>
                </wp:positionH>
                <wp:positionV relativeFrom="paragraph">
                  <wp:posOffset>4542155</wp:posOffset>
                </wp:positionV>
                <wp:extent cx="3944620" cy="635"/>
                <wp:effectExtent l="0" t="0" r="0" b="0"/>
                <wp:wrapTopAndBottom/>
                <wp:docPr id="2072496800" name="Text Box 1"/>
                <wp:cNvGraphicFramePr/>
                <a:graphic xmlns:a="http://schemas.openxmlformats.org/drawingml/2006/main">
                  <a:graphicData uri="http://schemas.microsoft.com/office/word/2010/wordprocessingShape">
                    <wps:wsp>
                      <wps:cNvSpPr txBox="1"/>
                      <wps:spPr>
                        <a:xfrm>
                          <a:off x="0" y="0"/>
                          <a:ext cx="3944620" cy="635"/>
                        </a:xfrm>
                        <a:prstGeom prst="rect">
                          <a:avLst/>
                        </a:prstGeom>
                        <a:solidFill>
                          <a:prstClr val="white"/>
                        </a:solidFill>
                        <a:ln>
                          <a:noFill/>
                        </a:ln>
                      </wps:spPr>
                      <wps:txbx>
                        <w:txbxContent>
                          <w:p w14:paraId="43F48FF0" w14:textId="6A18443C" w:rsidR="004C451C" w:rsidRPr="003306A2" w:rsidRDefault="004C451C" w:rsidP="004C451C">
                            <w:pPr>
                              <w:pStyle w:val="Caption"/>
                              <w:jc w:val="center"/>
                              <w:rPr>
                                <w:noProof/>
                              </w:rPr>
                            </w:pPr>
                            <w:r>
                              <w:t xml:space="preserve">Figure </w:t>
                            </w:r>
                            <w:fldSimple w:instr=" SEQ Figure \* ARABIC ">
                              <w:r w:rsidR="001D4C54">
                                <w:rPr>
                                  <w:noProof/>
                                </w:rPr>
                                <w:t>23</w:t>
                              </w:r>
                            </w:fldSimple>
                            <w:r>
                              <w:t xml:space="preserve"> </w:t>
                            </w:r>
                            <w:r w:rsidR="00BD5A5C">
                              <w:t>–</w:t>
                            </w:r>
                            <w:r>
                              <w:t xml:space="preserve"> </w:t>
                            </w:r>
                            <w:r w:rsidR="00BD5A5C">
                              <w:t>Map 2: Primary Care Service Distribution and GP Coverage across Wales by MSOA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E63650" id="_x0000_s1037" type="#_x0000_t202" style="position:absolute;margin-left:70.35pt;margin-top:357.65pt;width:310.6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inaGgIAAEAEAAAOAAAAZHJzL2Uyb0RvYy54bWysU8Fu2zAMvQ/YPwi6L07SLli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" stroked="f">
                <v:textbox style="mso-fit-shape-to-text:t" inset="0,0,0,0">
                  <w:txbxContent>
                    <w:p w14:paraId="43F48FF0" w14:textId="6A18443C" w:rsidR="004C451C" w:rsidRPr="003306A2" w:rsidRDefault="004C451C" w:rsidP="004C451C">
                      <w:pPr>
                        <w:pStyle w:val="Caption"/>
                        <w:jc w:val="center"/>
                        <w:rPr>
                          <w:noProof/>
                        </w:rPr>
                      </w:pPr>
                      <w:r>
                        <w:t xml:space="preserve">Figure </w:t>
                      </w:r>
                      <w:fldSimple w:instr=" SEQ Figure \* ARABIC ">
                        <w:r w:rsidR="001D4C54">
                          <w:rPr>
                            <w:noProof/>
                          </w:rPr>
                          <w:t>23</w:t>
                        </w:r>
                      </w:fldSimple>
                      <w:r>
                        <w:t xml:space="preserve"> </w:t>
                      </w:r>
                      <w:r w:rsidR="00BD5A5C">
                        <w:t>–</w:t>
                      </w:r>
                      <w:r>
                        <w:t xml:space="preserve"> </w:t>
                      </w:r>
                      <w:r w:rsidR="00BD5A5C">
                        <w:t>Map 2: Primary Care Service Distribution and GP Coverage across Wales by MSOA</w:t>
                      </w:r>
                    </w:p>
                  </w:txbxContent>
                </v:textbox>
                <w10:wrap type="topAndBottom"/>
              </v:shape>
            </w:pict>
          </mc:Fallback>
        </mc:AlternateContent>
      </w:r>
      <w:r>
        <w:rPr>
          <w:noProof/>
        </w:rPr>
        <w:drawing>
          <wp:anchor distT="0" distB="0" distL="114300" distR="114300" simplePos="0" relativeHeight="251701248" behindDoc="0" locked="0" layoutInCell="1" allowOverlap="1" wp14:anchorId="5062656B" wp14:editId="0D68EE83">
            <wp:simplePos x="0" y="0"/>
            <wp:positionH relativeFrom="margin">
              <wp:align>center</wp:align>
            </wp:positionH>
            <wp:positionV relativeFrom="paragraph">
              <wp:posOffset>1695450</wp:posOffset>
            </wp:positionV>
            <wp:extent cx="3944995" cy="2790000"/>
            <wp:effectExtent l="0" t="0" r="0" b="0"/>
            <wp:wrapTopAndBottom/>
            <wp:docPr id="4188732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944995" cy="279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5A5C">
        <w:t xml:space="preserve">Map 1 </w:t>
      </w:r>
      <w:r>
        <w:t>reveal</w:t>
      </w:r>
      <w:r w:rsidR="00BD5A5C">
        <w:t>s</w:t>
      </w:r>
      <w:r>
        <w:t xml:space="preserve"> a strong spatial concentration of multiple disadvantage</w:t>
      </w:r>
      <w:r w:rsidR="000F0ECF">
        <w:t>s</w:t>
      </w:r>
      <w:r>
        <w:t xml:space="preserve"> is visible in </w:t>
      </w:r>
      <w:r w:rsidR="000F0ECF">
        <w:t>S</w:t>
      </w:r>
      <w:r>
        <w:t>outh Wales, particularly across the Valleys, parts of Swansea</w:t>
      </w:r>
      <w:r w:rsidR="000117A4">
        <w:t xml:space="preserve">, </w:t>
      </w:r>
      <w:r w:rsidR="00191788">
        <w:t>Cardiff,</w:t>
      </w:r>
      <w:r w:rsidR="000117A4">
        <w:t xml:space="preserve"> and Newport</w:t>
      </w:r>
      <w:r>
        <w:t xml:space="preserve">. MSOAs with the lowest annual household incomes consistently overlap with the highest proportions of poor </w:t>
      </w:r>
      <w:r w:rsidR="007773D4">
        <w:t>health</w:t>
      </w:r>
      <w:r>
        <w:t xml:space="preserve"> and disability. Rural mid and north Wales display notably lighter tones across all three variables, suggesting </w:t>
      </w:r>
      <w:r w:rsidR="00191788">
        <w:t>better</w:t>
      </w:r>
      <w:r>
        <w:t xml:space="preserve"> outcomes despite lower absolute incomes in some areas.</w:t>
      </w:r>
      <w:r w:rsidR="002B3CFC">
        <w:t>[17]</w:t>
      </w:r>
      <w:r>
        <w:t xml:space="preserve"> </w:t>
      </w:r>
    </w:p>
    <w:p w14:paraId="200CF647" w14:textId="6A9EF227" w:rsidR="00BD5A5C" w:rsidRDefault="00BD5A5C" w:rsidP="004C451C"/>
    <w:p w14:paraId="686C3827" w14:textId="5E692F0B" w:rsidR="004C451C" w:rsidRDefault="00BD5A5C" w:rsidP="004C451C">
      <w:r>
        <w:t>Map 2</w:t>
      </w:r>
      <w:r w:rsidR="004C451C">
        <w:t xml:space="preserve"> shows the primary care distribution across Wales; it reveals a large concentration of GP Provision in South Wales where urban 2km buffer zones overlap densely in the highest deprivation areas. In contrast, rural mid Wales presents a clear access gap 5km rural buffer zones are widely spaced with significant areas of orange and red income MSOAs falling outside any GP catchment areas. Hospital provision shows a similar pattern with few sites visible across the rural interior. </w:t>
      </w:r>
    </w:p>
    <w:p w14:paraId="65ABC0D3" w14:textId="10B074E8" w:rsidR="004C451C" w:rsidRDefault="005867B7" w:rsidP="004C451C">
      <w:r>
        <w:t xml:space="preserve">Map 3 highlights </w:t>
      </w:r>
      <w:r w:rsidR="00083893">
        <w:t xml:space="preserve">the darkest blue MSOAs indicating 7-14 recorded suicide deaths between 2017 – 2021, are concentrated in </w:t>
      </w:r>
      <w:r w:rsidR="001D4C54">
        <w:t>southeast</w:t>
      </w:r>
      <w:r w:rsidR="00083893">
        <w:t xml:space="preserve"> Wales and along the north Wales coast corridor. The proportional symbol overlay reveals that several high-need areas </w:t>
      </w:r>
      <w:r w:rsidR="007B6F79">
        <w:t xml:space="preserve">are served by hospitals carrying the largest total waiting populations, with red-outlined circles indicating over 50% of patients breaching the NHS Wales </w:t>
      </w:r>
      <w:r w:rsidR="001D4C54">
        <w:t>14-week</w:t>
      </w:r>
      <w:r w:rsidR="007B6F79">
        <w:t xml:space="preserve"> therapy target. Rural mid Wales MSOAs show lower recorded rates but have almost no visible hospital provision suggesting </w:t>
      </w:r>
      <w:r w:rsidR="00650158">
        <w:t xml:space="preserve">potential underreporting rather </w:t>
      </w:r>
      <w:r w:rsidR="00EA0303">
        <w:t>than</w:t>
      </w:r>
      <w:r w:rsidR="00650158">
        <w:t xml:space="preserve"> genuinely lower need</w:t>
      </w:r>
      <w:r w:rsidR="002B3CFC">
        <w:t xml:space="preserve"> [18, 19]</w:t>
      </w:r>
      <w:r w:rsidR="00650158">
        <w:t xml:space="preserve">. </w:t>
      </w:r>
    </w:p>
    <w:p w14:paraId="64350C8D" w14:textId="77777777" w:rsidR="001855C0" w:rsidRDefault="001855C0" w:rsidP="004C451C"/>
    <w:bookmarkStart w:id="15" w:name="_Toc228875333"/>
    <w:p w14:paraId="33257F11" w14:textId="44E9EE6D" w:rsidR="004C451C" w:rsidRPr="004C451C" w:rsidRDefault="001D4C54" w:rsidP="001855C0">
      <w:pPr>
        <w:pStyle w:val="Heading2"/>
      </w:pPr>
      <w:r>
        <w:rPr>
          <w:noProof/>
        </w:rPr>
        <w:lastRenderedPageBreak/>
        <mc:AlternateContent>
          <mc:Choice Requires="wps">
            <w:drawing>
              <wp:anchor distT="0" distB="0" distL="114300" distR="114300" simplePos="0" relativeHeight="251706368" behindDoc="0" locked="0" layoutInCell="1" allowOverlap="1" wp14:anchorId="78AB45BA" wp14:editId="2B5B53E7">
                <wp:simplePos x="0" y="0"/>
                <wp:positionH relativeFrom="column">
                  <wp:posOffset>893445</wp:posOffset>
                </wp:positionH>
                <wp:positionV relativeFrom="paragraph">
                  <wp:posOffset>2846705</wp:posOffset>
                </wp:positionV>
                <wp:extent cx="3944620" cy="635"/>
                <wp:effectExtent l="0" t="0" r="0" b="0"/>
                <wp:wrapTopAndBottom/>
                <wp:docPr id="894702077" name="Text Box 1"/>
                <wp:cNvGraphicFramePr/>
                <a:graphic xmlns:a="http://schemas.openxmlformats.org/drawingml/2006/main">
                  <a:graphicData uri="http://schemas.microsoft.com/office/word/2010/wordprocessingShape">
                    <wps:wsp>
                      <wps:cNvSpPr txBox="1"/>
                      <wps:spPr>
                        <a:xfrm>
                          <a:off x="0" y="0"/>
                          <a:ext cx="3944620" cy="635"/>
                        </a:xfrm>
                        <a:prstGeom prst="rect">
                          <a:avLst/>
                        </a:prstGeom>
                        <a:solidFill>
                          <a:prstClr val="white"/>
                        </a:solidFill>
                        <a:ln>
                          <a:noFill/>
                        </a:ln>
                      </wps:spPr>
                      <wps:txbx>
                        <w:txbxContent>
                          <w:p w14:paraId="1C4F34AE" w14:textId="55FED78D" w:rsidR="001D4C54" w:rsidRPr="004F644E" w:rsidRDefault="001D4C54" w:rsidP="001D4C54">
                            <w:pPr>
                              <w:pStyle w:val="Caption"/>
                              <w:jc w:val="center"/>
                              <w:rPr>
                                <w:noProof/>
                              </w:rPr>
                            </w:pPr>
                            <w:r>
                              <w:t xml:space="preserve">Figure </w:t>
                            </w:r>
                            <w:fldSimple w:instr=" SEQ Figure \* ARABIC ">
                              <w:r>
                                <w:rPr>
                                  <w:noProof/>
                                </w:rPr>
                                <w:t>24</w:t>
                              </w:r>
                            </w:fldSimple>
                            <w:r>
                              <w:t xml:space="preserve"> - Map 3: Suicide Rates and Mental Health Service Waiting Times across Wales by MSOA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AB45BA" id="_x0000_s1038" type="#_x0000_t202" style="position:absolute;margin-left:70.35pt;margin-top:224.15pt;width:310.6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kS1GgIAAEAEAAAOAAAAZHJzL2Uyb0RvYy54bWysU8Fu2zAMvQ/YPwi6L07SLliN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" stroked="f">
                <v:textbox style="mso-fit-shape-to-text:t" inset="0,0,0,0">
                  <w:txbxContent>
                    <w:p w14:paraId="1C4F34AE" w14:textId="55FED78D" w:rsidR="001D4C54" w:rsidRPr="004F644E" w:rsidRDefault="001D4C54" w:rsidP="001D4C54">
                      <w:pPr>
                        <w:pStyle w:val="Caption"/>
                        <w:jc w:val="center"/>
                        <w:rPr>
                          <w:noProof/>
                        </w:rPr>
                      </w:pPr>
                      <w:r>
                        <w:t xml:space="preserve">Figure </w:t>
                      </w:r>
                      <w:fldSimple w:instr=" SEQ Figure \* ARABIC ">
                        <w:r>
                          <w:rPr>
                            <w:noProof/>
                          </w:rPr>
                          <w:t>24</w:t>
                        </w:r>
                      </w:fldSimple>
                      <w:r>
                        <w:t xml:space="preserve"> - Map 3: Suicide Rates and Mental Health Service Waiting Times across Wales by MSOA</w:t>
                      </w:r>
                    </w:p>
                  </w:txbxContent>
                </v:textbox>
                <w10:wrap type="topAndBottom"/>
              </v:shape>
            </w:pict>
          </mc:Fallback>
        </mc:AlternateContent>
      </w:r>
      <w:r w:rsidR="00D21F73">
        <w:rPr>
          <w:noProof/>
        </w:rPr>
        <w:drawing>
          <wp:anchor distT="0" distB="0" distL="114300" distR="114300" simplePos="0" relativeHeight="251704320" behindDoc="0" locked="0" layoutInCell="1" allowOverlap="1" wp14:anchorId="2546CC6F" wp14:editId="73F726BE">
            <wp:simplePos x="0" y="0"/>
            <wp:positionH relativeFrom="margin">
              <wp:align>center</wp:align>
            </wp:positionH>
            <wp:positionV relativeFrom="paragraph">
              <wp:posOffset>0</wp:posOffset>
            </wp:positionV>
            <wp:extent cx="3944995" cy="2790000"/>
            <wp:effectExtent l="0" t="0" r="0" b="0"/>
            <wp:wrapTopAndBottom/>
            <wp:docPr id="55084645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944995" cy="279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855C0">
        <w:t>5. Analysis</w:t>
      </w:r>
      <w:bookmarkEnd w:id="15"/>
    </w:p>
    <w:p w14:paraId="24897661" w14:textId="5D5808E6" w:rsidR="00BD1464" w:rsidRDefault="001855C0" w:rsidP="00BD1464">
      <w:pPr>
        <w:pStyle w:val="Heading3"/>
      </w:pPr>
      <w:bookmarkStart w:id="16" w:name="_Toc228875334"/>
      <w:r>
        <w:t>5.1</w:t>
      </w:r>
      <w:r w:rsidR="00686916">
        <w:t xml:space="preserve"> </w:t>
      </w:r>
      <w:r w:rsidR="00930FA2">
        <w:t>- Findings</w:t>
      </w:r>
      <w:bookmarkEnd w:id="16"/>
    </w:p>
    <w:p w14:paraId="1EF375F7" w14:textId="77777777" w:rsidR="00653745" w:rsidRDefault="00BD1464" w:rsidP="006E61B0">
      <w:r>
        <w:t xml:space="preserve">The </w:t>
      </w:r>
      <w:r w:rsidR="006E61B0">
        <w:t xml:space="preserve">GIS build and thematic maps demonstrate several key principles of thematic mapping and data visualisation central to effective spatial communication. </w:t>
      </w:r>
    </w:p>
    <w:p w14:paraId="1E51280D" w14:textId="4025E3BB" w:rsidR="00653745" w:rsidRDefault="00653745" w:rsidP="006E61B0">
      <w:r>
        <w:t>Each map was designed to present data accessibly using intuitive colour ramps with clearly labelled legend entries. Natural Breaks (Jenks) classification ensured class boundaries reflected genuine clustering in the data</w:t>
      </w:r>
      <w:r w:rsidR="00475AE7">
        <w:t xml:space="preserve"> instead of </w:t>
      </w:r>
      <w:r>
        <w:t xml:space="preserve">arbitrary intervals. </w:t>
      </w:r>
    </w:p>
    <w:p w14:paraId="24972517" w14:textId="77777777" w:rsidR="00814340" w:rsidRDefault="00653745" w:rsidP="006E61B0">
      <w:r>
        <w:t xml:space="preserve">A deliberate decision was made to exclude physical activity and BMI datasets on the grounds of data reliability </w:t>
      </w:r>
      <w:r w:rsidR="00FE24E7">
        <w:t>and to</w:t>
      </w:r>
      <w:r w:rsidR="00814340">
        <w:t xml:space="preserve"> reserve occupation and industry data for future enrichment. This selective approach ensured each map communicated a focused analytical narrative. </w:t>
      </w:r>
    </w:p>
    <w:p w14:paraId="34381CC8" w14:textId="77777777" w:rsidR="006A3DD6" w:rsidRDefault="00814340" w:rsidP="006E61B0">
      <w:r>
        <w:t>C</w:t>
      </w:r>
      <w:r w:rsidR="00D8099F">
        <w:t>ombining choropleth base layers with graduated overlays</w:t>
      </w:r>
      <w:r w:rsidR="00C5124E">
        <w:t xml:space="preserve">, point layers and outline classifications enable each map to communicate relationships between multiple variables impossible to convey through individual maps or tabular data alone. </w:t>
      </w:r>
    </w:p>
    <w:p w14:paraId="1376E49E" w14:textId="30E8AA25" w:rsidR="00706978" w:rsidRDefault="006A3DD6" w:rsidP="006E61B0">
      <w:r>
        <w:t>The three maps provide a spatially evidenced responses to both research questions. Map 1 confirms a strong association between lower income and poorer health outcomes in urban south Wales. Maps 2 and 3 reveal that whilst primary care and mental health services are present in high deprivation areas, adequa</w:t>
      </w:r>
      <w:r w:rsidR="009437A9">
        <w:t xml:space="preserve">cy of provision is questionable. GP coverage gaps exist in rural deprived MSOAs and mental health therapy </w:t>
      </w:r>
      <w:r w:rsidR="00B306E0">
        <w:t>services in the highest need areas are significantly over capacity and underperforming against national waiting time targets</w:t>
      </w:r>
      <w:r w:rsidR="00415994">
        <w:t xml:space="preserve">. </w:t>
      </w:r>
    </w:p>
    <w:p w14:paraId="76B3E4C8" w14:textId="77777777" w:rsidR="005E371F" w:rsidRDefault="005E371F" w:rsidP="006E61B0"/>
    <w:p w14:paraId="761E08D8" w14:textId="4EA6BA55" w:rsidR="005E371F" w:rsidRDefault="00930FA2" w:rsidP="00471084">
      <w:pPr>
        <w:pStyle w:val="Heading3"/>
      </w:pPr>
      <w:bookmarkStart w:id="17" w:name="_Toc228875335"/>
      <w:r>
        <w:lastRenderedPageBreak/>
        <w:t>5.2 Challenges</w:t>
      </w:r>
      <w:bookmarkEnd w:id="17"/>
    </w:p>
    <w:p w14:paraId="5FC9574E" w14:textId="32716B88" w:rsidR="00930FA2" w:rsidRDefault="00930FA2" w:rsidP="00930FA2">
      <w:r>
        <w:t xml:space="preserve">A number of practical challenges were encountered </w:t>
      </w:r>
      <w:r w:rsidR="00B328C9">
        <w:t xml:space="preserve">during the GIS </w:t>
      </w:r>
      <w:r w:rsidR="00273CA2">
        <w:t xml:space="preserve">build that required problem solving </w:t>
      </w:r>
      <w:r w:rsidR="005775E2">
        <w:t>and, in some cases,</w:t>
      </w:r>
      <w:r w:rsidR="00273CA2">
        <w:t xml:space="preserve"> influenced the scope of the final analysis. </w:t>
      </w:r>
    </w:p>
    <w:p w14:paraId="5261C794" w14:textId="2A3930A3" w:rsidR="00273CA2" w:rsidRDefault="00273CA2" w:rsidP="00930FA2">
      <w:r>
        <w:t xml:space="preserve">A primary challenge through the data acquisition process was the availability </w:t>
      </w:r>
      <w:r w:rsidR="00512B76">
        <w:t>of datasets at the correct geographical level. The MSOA boundary framework used in this study</w:t>
      </w:r>
      <w:r w:rsidR="004D7391">
        <w:t xml:space="preserve"> required all attribute data </w:t>
      </w:r>
      <w:r w:rsidR="00190868">
        <w:t>to be joinable at MSOA level. Several datasets of potential analytical value, most notably</w:t>
      </w:r>
      <w:r w:rsidR="00F04582">
        <w:t xml:space="preserve"> the physical activity and BMI data sourced from the Welsh Government Ad-hoc statistical release, were only available at Upper Super Output Area (USOA) level. Attempts were made to bridge this gap by generating MSOA Codes using Claude.AI however the resulting dataset could not be considered </w:t>
      </w:r>
      <w:r w:rsidR="00E23D8C">
        <w:t xml:space="preserve">sufficiently </w:t>
      </w:r>
      <w:r w:rsidR="00191788">
        <w:t>dependable</w:t>
      </w:r>
      <w:r w:rsidR="00E23D8C">
        <w:t xml:space="preserve"> for thematic mapping and therefore was excluded. This challenge highlighted the importance of confirming geographic </w:t>
      </w:r>
      <w:r w:rsidR="006B45E0">
        <w:t xml:space="preserve">compatibility </w:t>
      </w:r>
      <w:r w:rsidR="00FC0306">
        <w:t xml:space="preserve">of datasets before committing to their inclusion in a GIS study. </w:t>
      </w:r>
    </w:p>
    <w:p w14:paraId="42ADE8DA" w14:textId="71D42611" w:rsidR="00FC0306" w:rsidRDefault="00BC4F27" w:rsidP="00930FA2">
      <w:r>
        <w:t>The geocoding of hospital locations using the MMQGIS Nominati</w:t>
      </w:r>
      <w:r w:rsidR="00805C56">
        <w:t xml:space="preserve">m </w:t>
      </w:r>
      <w:r w:rsidR="00DA19BA">
        <w:t>plugin pre</w:t>
      </w:r>
      <w:r w:rsidR="00DD4B8F">
        <w:t xml:space="preserve">sented a technical challenge. The </w:t>
      </w:r>
      <w:r w:rsidR="00057F39">
        <w:t>service-imposed</w:t>
      </w:r>
      <w:r w:rsidR="00DD4B8F">
        <w:t xml:space="preserve"> rate limiting restrictions, returning an HTTP 429 error this was resolved </w:t>
      </w:r>
      <w:r w:rsidR="0085404D">
        <w:t xml:space="preserve">by introducing delays between requests, a small number of names </w:t>
      </w:r>
      <w:r w:rsidR="0007167D">
        <w:t xml:space="preserve">were not successfully matched by the automated service and required manual coordinate lookup via </w:t>
      </w:r>
      <w:r w:rsidR="00D33C7D">
        <w:t>Google Maps</w:t>
      </w:r>
      <w:r w:rsidR="0007167D">
        <w:t xml:space="preserve">. While the final geocoded dataset was verified and complete, this process underlined the limitations of relying on free geocoding services for non-English place names. </w:t>
      </w:r>
    </w:p>
    <w:p w14:paraId="734866BA" w14:textId="37668034" w:rsidR="00D33C7D" w:rsidRDefault="00D33C7D" w:rsidP="00D33C7D">
      <w:pPr>
        <w:pStyle w:val="Heading3"/>
      </w:pPr>
      <w:bookmarkStart w:id="18" w:name="_Toc228875336"/>
      <w:r>
        <w:t>5.3 Limitations</w:t>
      </w:r>
      <w:bookmarkEnd w:id="18"/>
      <w:r>
        <w:t xml:space="preserve"> </w:t>
      </w:r>
    </w:p>
    <w:p w14:paraId="2C4BBF01" w14:textId="69F99AF5" w:rsidR="00D33C7D" w:rsidRDefault="00D33C7D" w:rsidP="00D33C7D">
      <w:r>
        <w:t xml:space="preserve">In addition to the challenges encountered, a number of limitations should be considered when interpreting the </w:t>
      </w:r>
      <w:r w:rsidR="00AA191D">
        <w:t xml:space="preserve">study. </w:t>
      </w:r>
    </w:p>
    <w:p w14:paraId="3E115267" w14:textId="5BBA830D" w:rsidR="00AA191D" w:rsidRDefault="00AA191D" w:rsidP="00D33C7D">
      <w:r>
        <w:t>The dataset</w:t>
      </w:r>
      <w:r w:rsidR="00F90B45">
        <w:t>s in this study span a range of years. Combining datasets from different time periods intr</w:t>
      </w:r>
      <w:r w:rsidR="00ED7C15">
        <w:t>o</w:t>
      </w:r>
      <w:r w:rsidR="00F90B45">
        <w:t>duces a degree of temporal inconsisten</w:t>
      </w:r>
      <w:r w:rsidR="00BA6CFC">
        <w:t xml:space="preserve">cy as conditions in any given MSOA may have changed between collection dates. Ideally all datasets would relate to the same reference period to ensure comparability. </w:t>
      </w:r>
    </w:p>
    <w:p w14:paraId="48BE586A" w14:textId="5F667AAA" w:rsidR="003167D9" w:rsidRDefault="00BA6CFC" w:rsidP="00D33C7D">
      <w:r>
        <w:t>Analysis at MSOA level mas</w:t>
      </w:r>
      <w:r w:rsidR="00552583">
        <w:t>k</w:t>
      </w:r>
      <w:r>
        <w:t xml:space="preserve">s variation within individual areas. MSOA contains on average 7,200 residents and can encompass a wide range of socioeconomic conditions within its boundary. Areas that appear moderate at MSOA level may contain pockets of extreme deprivation or </w:t>
      </w:r>
      <w:r w:rsidR="00933D80">
        <w:t>remarkably high</w:t>
      </w:r>
      <w:r>
        <w:t xml:space="preserve"> service need that are not visible at this scale. </w:t>
      </w:r>
      <w:r w:rsidR="003167D9">
        <w:t>A more granular analysis at LSOA level could provide greater spatial precision.</w:t>
      </w:r>
    </w:p>
    <w:p w14:paraId="6B8116EA" w14:textId="32061B22" w:rsidR="003167D9" w:rsidRDefault="000C34B2" w:rsidP="00D33C7D">
      <w:r>
        <w:t xml:space="preserve">The therapy waiting times dataset is available at hospital location </w:t>
      </w:r>
      <w:r w:rsidR="00CA13ED">
        <w:t>in place of</w:t>
      </w:r>
      <w:r>
        <w:t xml:space="preserve"> MSOA</w:t>
      </w:r>
      <w:r w:rsidR="00BB3B17">
        <w:t xml:space="preserve"> level</w:t>
      </w:r>
      <w:r w:rsidR="00D61E86">
        <w:t xml:space="preserve">. These figures represent catchment-wide demand </w:t>
      </w:r>
      <w:r w:rsidR="008163CB">
        <w:t>not</w:t>
      </w:r>
      <w:r w:rsidR="00D61E86">
        <w:t xml:space="preserve"> MSOA specific need which limits the precision with which service adequacy can be assessed at the local level. </w:t>
      </w:r>
      <w:r w:rsidR="00AE68BF">
        <w:t xml:space="preserve">Suicide data at MSOA level is subject to small number suppression in some areas </w:t>
      </w:r>
      <w:r w:rsidR="00BF71C6">
        <w:t xml:space="preserve">and </w:t>
      </w:r>
      <w:r w:rsidR="00BF71C6">
        <w:lastRenderedPageBreak/>
        <w:t>represent only the most extreme outcome of poor mental health rather than the broader spectrum of mental health conditions</w:t>
      </w:r>
      <w:r w:rsidR="000A4441">
        <w:t xml:space="preserve">. </w:t>
      </w:r>
    </w:p>
    <w:p w14:paraId="593294F4" w14:textId="6C04E116" w:rsidR="0021465C" w:rsidRPr="00D33C7D" w:rsidRDefault="000A4441" w:rsidP="000A4441">
      <w:pPr>
        <w:pStyle w:val="Heading2"/>
      </w:pPr>
      <w:bookmarkStart w:id="19" w:name="_Toc228875337"/>
      <w:r>
        <w:t>6. Conclusions</w:t>
      </w:r>
      <w:bookmarkEnd w:id="19"/>
    </w:p>
    <w:p w14:paraId="31399944" w14:textId="00F6E24B" w:rsidR="0007167D" w:rsidRDefault="00951D3F" w:rsidP="00951D3F">
      <w:r>
        <w:t xml:space="preserve">This study investigated two research questions using GIS-based thematic mapping across 410 Welsh MSOAs. The three map outputs provide spatially evidenced responses to both. </w:t>
      </w:r>
    </w:p>
    <w:p w14:paraId="2679461D" w14:textId="4B7626DD" w:rsidR="002F56A7" w:rsidRDefault="002F56A7" w:rsidP="00951D3F">
      <w:r>
        <w:t xml:space="preserve">Map 1 confirms a strong spatial relationship between lower income and poorer health outcomes, concentrated in the south Wales valleys, Swansea and the Newport/Cardiff corridor, where low income, poor health and high disability occur. </w:t>
      </w:r>
    </w:p>
    <w:p w14:paraId="22BF7BC8" w14:textId="6E8B4DEA" w:rsidR="002F56A7" w:rsidRDefault="002F56A7" w:rsidP="00951D3F">
      <w:r>
        <w:t xml:space="preserve">Map 2 reveals a significant urban-rural divide. Whilst GP provision exists in deprived urban areas, rural mid Wales shows clear geographic coverage gaps with several </w:t>
      </w:r>
      <w:r w:rsidR="00D852BC">
        <w:t xml:space="preserve">high-deprivation MSOAs falling outside any catchment zones. </w:t>
      </w:r>
    </w:p>
    <w:p w14:paraId="30D15367" w14:textId="41C69D58" w:rsidR="00D852BC" w:rsidRDefault="00D852BC" w:rsidP="00951D3F">
      <w:r>
        <w:t xml:space="preserve">Map 3 demonstrates that therapy services are under greatest pressure in the highest-need areas, with over 50% of patients at several hospitals breaching the 14-week target in areas already characterised by elevated suicide rates and low income. </w:t>
      </w:r>
    </w:p>
    <w:p w14:paraId="3AF6BF31" w14:textId="12CA9A59" w:rsidR="00D852BC" w:rsidRDefault="00C64DD0" w:rsidP="00951D3F">
      <w:r>
        <w:t xml:space="preserve">Future enrichment could include population weighting, occupation and </w:t>
      </w:r>
      <w:r w:rsidR="00B6043B">
        <w:t>industry-based</w:t>
      </w:r>
      <w:r>
        <w:t xml:space="preserve"> data, robust physical activities and BMI datasets,</w:t>
      </w:r>
      <w:r w:rsidR="00742EB3">
        <w:t xml:space="preserve"> additional mental health indicators such as antidepressant prescribing rates, and green space or leisure facility </w:t>
      </w:r>
      <w:r w:rsidR="00A8153E">
        <w:t xml:space="preserve">coverage to explore the relationship between physical infrastructure and health outcomes. </w:t>
      </w:r>
    </w:p>
    <w:p w14:paraId="4553F407" w14:textId="77777777" w:rsidR="00907E5B" w:rsidRDefault="00907E5B">
      <w:pPr>
        <w:rPr>
          <w:b/>
          <w:bCs/>
        </w:rPr>
      </w:pPr>
      <w:r>
        <w:rPr>
          <w:b/>
          <w:bCs/>
        </w:rPr>
        <w:br w:type="page"/>
      </w:r>
    </w:p>
    <w:p w14:paraId="1F83D2DA" w14:textId="781DE4DD" w:rsidR="00907E5B" w:rsidRDefault="00907E5B" w:rsidP="00907E5B">
      <w:pPr>
        <w:pStyle w:val="Heading2"/>
      </w:pPr>
      <w:bookmarkStart w:id="20" w:name="_Toc228875338"/>
      <w:r w:rsidRPr="00907E5B">
        <w:lastRenderedPageBreak/>
        <w:t>References</w:t>
      </w:r>
      <w:bookmarkEnd w:id="20"/>
    </w:p>
    <w:p w14:paraId="08ADBA2F" w14:textId="77777777" w:rsidR="00BC76FE" w:rsidRDefault="00BC76FE" w:rsidP="00BC76FE">
      <w:r>
        <w:t xml:space="preserve">[1]  P. A. Longley, M. F. Goodchild, D. J. Maguire, and D. W. Rhind, </w:t>
      </w:r>
      <w:r>
        <w:rPr>
          <w:i/>
          <w:iCs/>
        </w:rPr>
        <w:t xml:space="preserve">Geographical Information Systems and Science, </w:t>
      </w:r>
      <w:r>
        <w:t>2nd ed. Chichester: John Wiley &amp; Sons, 2005.</w:t>
      </w:r>
    </w:p>
    <w:p w14:paraId="0BCC4AC9" w14:textId="77777777" w:rsidR="00BC76FE" w:rsidRDefault="00BC76FE" w:rsidP="00BC76FE">
      <w:r>
        <w:t xml:space="preserve">[2]  G. E. Sherman, </w:t>
      </w:r>
      <w:r>
        <w:rPr>
          <w:i/>
          <w:iCs/>
        </w:rPr>
        <w:t xml:space="preserve">Desktop GIS: Mapping the Planet with Open Source Tools. </w:t>
      </w:r>
      <w:r>
        <w:t>Raleigh, NC: Pragmatic Bookshelf, 2008.</w:t>
      </w:r>
    </w:p>
    <w:p w14:paraId="375DACDA" w14:textId="77777777" w:rsidR="00BC76FE" w:rsidRDefault="00BC76FE" w:rsidP="00BC76FE">
      <w:r>
        <w:t xml:space="preserve">[3]  QGIS Development Team, </w:t>
      </w:r>
      <w:r>
        <w:rPr>
          <w:i/>
          <w:iCs/>
        </w:rPr>
        <w:t xml:space="preserve">"QGIS Geographic Information System, Version 4.0.1 'Norrkoping'," </w:t>
      </w:r>
      <w:r>
        <w:t xml:space="preserve">Open Source Geospatial Foundation, 2024. [Online]. Available: </w:t>
      </w:r>
      <w:hyperlink r:id="rId35" w:history="1">
        <w:r>
          <w:rPr>
            <w:color w:val="1155CC"/>
            <w:u w:val="single"/>
          </w:rPr>
          <w:t>https://www.qgis.org</w:t>
        </w:r>
      </w:hyperlink>
    </w:p>
    <w:p w14:paraId="1FBD0B01" w14:textId="77777777" w:rsidR="00BC76FE" w:rsidRDefault="00BC76FE" w:rsidP="00BC76FE">
      <w:r>
        <w:t xml:space="preserve">[4]  QGIS Development Team, </w:t>
      </w:r>
      <w:r>
        <w:rPr>
          <w:i/>
          <w:iCs/>
        </w:rPr>
        <w:t xml:space="preserve">QGIS 3.44 Documentation, </w:t>
      </w:r>
      <w:r>
        <w:t xml:space="preserve">Open Source Geospatial Foundation, 2024. [Online]. Available: </w:t>
      </w:r>
      <w:hyperlink r:id="rId36" w:history="1">
        <w:r>
          <w:rPr>
            <w:color w:val="1155CC"/>
            <w:u w:val="single"/>
          </w:rPr>
          <w:t>https://docs.qgis.org/3.44/en/docs/index.html</w:t>
        </w:r>
      </w:hyperlink>
    </w:p>
    <w:p w14:paraId="325BD6BE" w14:textId="77777777" w:rsidR="00BC76FE" w:rsidRDefault="00BC76FE" w:rsidP="00BA40CC">
      <w:pPr>
        <w:pStyle w:val="Subtitle"/>
      </w:pPr>
      <w:r>
        <w:rPr>
          <w:rFonts w:eastAsia="Arial"/>
        </w:rPr>
        <w:t>Data Sources</w:t>
      </w:r>
    </w:p>
    <w:p w14:paraId="084A0567" w14:textId="77777777" w:rsidR="00BC76FE" w:rsidRDefault="00BC76FE" w:rsidP="00BC76FE">
      <w:r>
        <w:t xml:space="preserve">[5]  DataMap Wales, </w:t>
      </w:r>
      <w:r>
        <w:rPr>
          <w:i/>
          <w:iCs/>
        </w:rPr>
        <w:t xml:space="preserve">"Middle layer super output areas (MSOA) 2021 – Wales high water mark," </w:t>
      </w:r>
      <w:r>
        <w:t xml:space="preserve">DataMap Wales, 2021. [Online]. Available: </w:t>
      </w:r>
      <w:hyperlink r:id="rId37" w:history="1">
        <w:r>
          <w:rPr>
            <w:color w:val="1155CC"/>
            <w:u w:val="single"/>
          </w:rPr>
          <w:t>https://datamap.gov.wales/layers/geonode:msoa_2021_w_hwm</w:t>
        </w:r>
      </w:hyperlink>
    </w:p>
    <w:p w14:paraId="1ABDF3BF" w14:textId="77777777" w:rsidR="00BC76FE" w:rsidRDefault="00BC76FE" w:rsidP="00BC76FE">
      <w:r>
        <w:t xml:space="preserve">[6]  Office for National Statistics, </w:t>
      </w:r>
      <w:r>
        <w:rPr>
          <w:i/>
          <w:iCs/>
        </w:rPr>
        <w:t xml:space="preserve">"Small area income estimates for middle layer super output areas, England and Wales," </w:t>
      </w:r>
      <w:r>
        <w:t xml:space="preserve">ONS, 2023. [Online]. Available: </w:t>
      </w:r>
      <w:hyperlink r:id="rId38" w:history="1">
        <w:r>
          <w:rPr>
            <w:color w:val="1155CC"/>
            <w:u w:val="single"/>
          </w:rPr>
          <w:t>https://www.ons.gov.uk/employmentandlabourmarket/peopleinwork/earningsandworkinghours/datasets/smallareaincomeestimatesformiddlelayersuperoutputareasenglandandwales</w:t>
        </w:r>
      </w:hyperlink>
    </w:p>
    <w:p w14:paraId="043CAA20" w14:textId="77777777" w:rsidR="00BC76FE" w:rsidRDefault="00BC76FE" w:rsidP="00BC76FE">
      <w:r>
        <w:t xml:space="preserve">[7]  Office for National Statistics, </w:t>
      </w:r>
      <w:r>
        <w:rPr>
          <w:i/>
          <w:iCs/>
        </w:rPr>
        <w:t xml:space="preserve">"Highest level of qualification (TS067), Census 2021," </w:t>
      </w:r>
      <w:r>
        <w:t xml:space="preserve">ONS, 2021. [Online]. Available: </w:t>
      </w:r>
      <w:hyperlink r:id="rId39" w:history="1">
        <w:r>
          <w:rPr>
            <w:color w:val="1155CC"/>
            <w:u w:val="single"/>
          </w:rPr>
          <w:t>https://www.ons.gov.uk/datasets/TS067/editions/2021/versions/3</w:t>
        </w:r>
      </w:hyperlink>
    </w:p>
    <w:p w14:paraId="265748E5" w14:textId="77777777" w:rsidR="00BC76FE" w:rsidRDefault="00BC76FE" w:rsidP="00BC76FE">
      <w:r>
        <w:t xml:space="preserve">[8]  Welsh Government, </w:t>
      </w:r>
      <w:r>
        <w:rPr>
          <w:i/>
          <w:iCs/>
        </w:rPr>
        <w:t xml:space="preserve">"Ad-hoc statistical requests: physical activity and BMI data," </w:t>
      </w:r>
      <w:r>
        <w:t xml:space="preserve">Welsh Government, 2023. [Online]. Available: </w:t>
      </w:r>
      <w:hyperlink r:id="rId40" w:history="1">
        <w:r>
          <w:rPr>
            <w:color w:val="1155CC"/>
            <w:u w:val="single"/>
          </w:rPr>
          <w:t>https://www.gov.wales/ad-hoc-statistical-requests-4-29-december-2023</w:t>
        </w:r>
      </w:hyperlink>
    </w:p>
    <w:p w14:paraId="7D9446AA" w14:textId="77777777" w:rsidR="00BC76FE" w:rsidRDefault="00BC76FE" w:rsidP="00BC76FE">
      <w:r>
        <w:t xml:space="preserve">[9]  UK Data Service, </w:t>
      </w:r>
      <w:r>
        <w:rPr>
          <w:i/>
          <w:iCs/>
        </w:rPr>
        <w:t xml:space="preserve">"INFUSE: General health data, Census 2011," </w:t>
      </w:r>
      <w:r>
        <w:t xml:space="preserve">UK Data Service, 2011. [Online]. Available: </w:t>
      </w:r>
      <w:hyperlink r:id="rId41" w:history="1">
        <w:r>
          <w:rPr>
            <w:color w:val="1155CC"/>
            <w:u w:val="single"/>
          </w:rPr>
          <w:t>https://infuse2011gf.ukdataservice.ac.uk/infusewizgeo.aspx</w:t>
        </w:r>
      </w:hyperlink>
    </w:p>
    <w:p w14:paraId="3C67E0EB" w14:textId="77777777" w:rsidR="00BC76FE" w:rsidRDefault="00BC76FE" w:rsidP="00BC76FE">
      <w:r>
        <w:t xml:space="preserve">[10] Office for National Statistics, </w:t>
      </w:r>
      <w:r>
        <w:rPr>
          <w:i/>
          <w:iCs/>
        </w:rPr>
        <w:t xml:space="preserve">"Disability: long term health conditions (TS038), Census 2021," </w:t>
      </w:r>
      <w:r>
        <w:t xml:space="preserve">ONS, 2021. [Online]. Available: </w:t>
      </w:r>
      <w:hyperlink r:id="rId42" w:history="1">
        <w:r>
          <w:rPr>
            <w:color w:val="1155CC"/>
            <w:u w:val="single"/>
          </w:rPr>
          <w:t>https://www.ons.gov.uk/datasets/TS038/editions/2021/versions/3</w:t>
        </w:r>
      </w:hyperlink>
    </w:p>
    <w:p w14:paraId="782C6644" w14:textId="77777777" w:rsidR="00BC76FE" w:rsidRDefault="00BC76FE" w:rsidP="00BC76FE">
      <w:r>
        <w:t xml:space="preserve">[11] Office for National Statistics, </w:t>
      </w:r>
      <w:r>
        <w:rPr>
          <w:i/>
          <w:iCs/>
        </w:rPr>
        <w:t xml:space="preserve">"Number of suicides by MSOA in England and Wales registered between 2017 and 2021 combined," </w:t>
      </w:r>
      <w:r>
        <w:t xml:space="preserve">ONS Ad-Hoc Release, 2022. [Online]. Available: </w:t>
      </w:r>
      <w:hyperlink r:id="rId43" w:history="1">
        <w:r>
          <w:rPr>
            <w:color w:val="1155CC"/>
            <w:u w:val="single"/>
          </w:rPr>
          <w:t>https://www.ons.gov.uk/peoplepopulationandcommunity/birthsdeathsandmarriages/d</w:t>
        </w:r>
        <w:r>
          <w:rPr>
            <w:color w:val="1155CC"/>
            <w:u w:val="single"/>
          </w:rPr>
          <w:lastRenderedPageBreak/>
          <w:t>eaths/adhocs/1013numberofsuicidesbymsoainenglandandwalesregisteredbetween2017and2021combined</w:t>
        </w:r>
      </w:hyperlink>
    </w:p>
    <w:p w14:paraId="5A5C492B" w14:textId="77777777" w:rsidR="00BC76FE" w:rsidRDefault="00BC76FE" w:rsidP="00BC76FE">
      <w:r>
        <w:t xml:space="preserve">[12] DataMap Wales, </w:t>
      </w:r>
      <w:r>
        <w:rPr>
          <w:i/>
          <w:iCs/>
        </w:rPr>
        <w:t xml:space="preserve">"GP main sites Wales (OGL)," </w:t>
      </w:r>
      <w:r>
        <w:t xml:space="preserve">DataMap Wales, 2024. [Online]. Available: </w:t>
      </w:r>
      <w:hyperlink r:id="rId44" w:history="1">
        <w:r>
          <w:rPr>
            <w:color w:val="1155CC"/>
            <w:u w:val="single"/>
          </w:rPr>
          <w:t>https://datamap.gov.wales/layers/geonode:gpbranchsites_ogl</w:t>
        </w:r>
      </w:hyperlink>
    </w:p>
    <w:p w14:paraId="216FEA3D" w14:textId="77777777" w:rsidR="00BC76FE" w:rsidRDefault="00BC76FE" w:rsidP="00BC76FE">
      <w:r>
        <w:t xml:space="preserve">[13] Office for National Statistics, </w:t>
      </w:r>
      <w:r>
        <w:rPr>
          <w:i/>
          <w:iCs/>
        </w:rPr>
        <w:t xml:space="preserve">"2021 rural urban classification," </w:t>
      </w:r>
      <w:r>
        <w:t xml:space="preserve">ONS, 2021. [Online]. Available: </w:t>
      </w:r>
      <w:hyperlink r:id="rId45" w:history="1">
        <w:r>
          <w:rPr>
            <w:color w:val="1155CC"/>
            <w:u w:val="single"/>
          </w:rPr>
          <w:t>https://www.ons.gov.uk/methodology/geography/geographicalproducts/ruralurbanclassifications/2021ruralurbanclassification</w:t>
        </w:r>
      </w:hyperlink>
    </w:p>
    <w:p w14:paraId="5D79E40D" w14:textId="77777777" w:rsidR="00BC76FE" w:rsidRDefault="00BC76FE" w:rsidP="00BC76FE">
      <w:r>
        <w:t xml:space="preserve">[14] Office for National Statistics, </w:t>
      </w:r>
      <w:r>
        <w:rPr>
          <w:i/>
          <w:iCs/>
        </w:rPr>
        <w:t xml:space="preserve">"NS-SEC: National statistics socio-economic classification (TS062), Census 2021," </w:t>
      </w:r>
      <w:r>
        <w:t xml:space="preserve">ONS, 2021. [Online]. Available: </w:t>
      </w:r>
      <w:hyperlink r:id="rId46" w:history="1">
        <w:r>
          <w:rPr>
            <w:color w:val="1155CC"/>
            <w:u w:val="single"/>
          </w:rPr>
          <w:t>https://www.ons.gov.uk/datasets/TS062/editions/2021/versions/5</w:t>
        </w:r>
      </w:hyperlink>
    </w:p>
    <w:p w14:paraId="282EA1EA" w14:textId="77777777" w:rsidR="00BC76FE" w:rsidRDefault="00BC76FE" w:rsidP="00BC76FE">
      <w:r>
        <w:t xml:space="preserve">[15] Office for National Statistics, </w:t>
      </w:r>
      <w:r>
        <w:rPr>
          <w:i/>
          <w:iCs/>
        </w:rPr>
        <w:t xml:space="preserve">"Industry (TS060), Census 2021," </w:t>
      </w:r>
      <w:r>
        <w:t xml:space="preserve">ONS, 2021. [Online]. Available: </w:t>
      </w:r>
      <w:hyperlink r:id="rId47" w:history="1">
        <w:r>
          <w:rPr>
            <w:color w:val="1155CC"/>
            <w:u w:val="single"/>
          </w:rPr>
          <w:t>https://www.ons.gov.uk/datasets/TS060/editions/2021/versions/5</w:t>
        </w:r>
      </w:hyperlink>
    </w:p>
    <w:p w14:paraId="200643A9" w14:textId="77777777" w:rsidR="00BC76FE" w:rsidRDefault="00BC76FE" w:rsidP="00BC76FE">
      <w:r>
        <w:t xml:space="preserve">[16] StatsWales, </w:t>
      </w:r>
      <w:r>
        <w:rPr>
          <w:i/>
          <w:iCs/>
        </w:rPr>
        <w:t xml:space="preserve">"Therapy services: pathway waiting times, August 2024 onwards," </w:t>
      </w:r>
      <w:r>
        <w:t xml:space="preserve">StatsWales, 2024. [Online]. Available: </w:t>
      </w:r>
      <w:hyperlink r:id="rId48" w:history="1">
        <w:r>
          <w:rPr>
            <w:color w:val="1155CC"/>
            <w:u w:val="single"/>
          </w:rPr>
          <w:t>https://stats.gov.wales/en-GB/337263f7-58ac-42a4-ab99-9fa5126057f9</w:t>
        </w:r>
      </w:hyperlink>
    </w:p>
    <w:p w14:paraId="2B5E5FF8" w14:textId="77777777" w:rsidR="00BC76FE" w:rsidRDefault="00BC76FE" w:rsidP="00BC76FE">
      <w:r>
        <w:t xml:space="preserve">[17] T. Griffiths et al., </w:t>
      </w:r>
      <w:r>
        <w:rPr>
          <w:i/>
          <w:iCs/>
        </w:rPr>
        <w:t xml:space="preserve">"Cost of health inequality to the NHS in Wales," </w:t>
      </w:r>
      <w:r>
        <w:t xml:space="preserve">BMC Public Health, vol. 22, no. 1, p. 1624, Sep. 2022. DOI: </w:t>
      </w:r>
      <w:hyperlink r:id="rId49" w:history="1">
        <w:r>
          <w:rPr>
            <w:color w:val="1155CC"/>
            <w:u w:val="single"/>
          </w:rPr>
          <w:t>https://doi.org/10.1186/s12889-022-14086-x</w:t>
        </w:r>
      </w:hyperlink>
    </w:p>
    <w:p w14:paraId="5E948210" w14:textId="77777777" w:rsidR="00BC76FE" w:rsidRDefault="00BC76FE" w:rsidP="00BC76FE">
      <w:r>
        <w:t xml:space="preserve">[18] L. Maconick et al., </w:t>
      </w:r>
      <w:r>
        <w:rPr>
          <w:i/>
          <w:iCs/>
        </w:rPr>
        <w:t xml:space="preserve">"Investigating geographical variation in the use of mental health services by area of England: a cross-sectional ecological study," </w:t>
      </w:r>
      <w:r>
        <w:t xml:space="preserve">BMC Health Services Research, vol. 21, no. 1, p. 958, Sep. 2021. DOI: </w:t>
      </w:r>
      <w:hyperlink r:id="rId50" w:history="1">
        <w:r>
          <w:rPr>
            <w:color w:val="1155CC"/>
            <w:u w:val="single"/>
          </w:rPr>
          <w:t>https://doi.org/10.1186/s12913-021-06976-2</w:t>
        </w:r>
      </w:hyperlink>
    </w:p>
    <w:p w14:paraId="024E78E8" w14:textId="77777777" w:rsidR="00BC76FE" w:rsidRDefault="00BC76FE" w:rsidP="00BC76FE">
      <w:r>
        <w:t xml:space="preserve">[19] H. J. Lowther-Payne et al., </w:t>
      </w:r>
      <w:r>
        <w:rPr>
          <w:i/>
          <w:iCs/>
        </w:rPr>
        <w:t xml:space="preserve">"Understanding inequalities in access to adult mental health services in the UK: a systematic mapping review," </w:t>
      </w:r>
      <w:r>
        <w:t xml:space="preserve">BMC Health Services Research, vol. 23, no. 1, p. 1050, Sep. 2023. DOI: </w:t>
      </w:r>
      <w:hyperlink r:id="rId51" w:history="1">
        <w:r>
          <w:rPr>
            <w:color w:val="1155CC"/>
            <w:u w:val="single"/>
          </w:rPr>
          <w:t>https://doi.org/10.1186/s12913-023-10030-8</w:t>
        </w:r>
      </w:hyperlink>
    </w:p>
    <w:p w14:paraId="7FEAD76D" w14:textId="1D7EC502" w:rsidR="00A24421" w:rsidRDefault="00A24421" w:rsidP="00BC76FE"/>
    <w:p w14:paraId="66CEDE2C" w14:textId="6200AF80" w:rsidR="00A24421" w:rsidRDefault="000B22C2" w:rsidP="000B22C2">
      <w:pPr>
        <w:pStyle w:val="Heading2"/>
      </w:pPr>
      <w:bookmarkStart w:id="21" w:name="_Toc228875339"/>
      <w:r>
        <w:t>Appendix</w:t>
      </w:r>
      <w:bookmarkEnd w:id="21"/>
    </w:p>
    <w:p w14:paraId="7E67517B" w14:textId="1E974F66" w:rsidR="004E0E12" w:rsidRPr="004E0E12" w:rsidRDefault="004E0E12" w:rsidP="004E0E12">
      <w:pPr>
        <w:pStyle w:val="Heading3"/>
      </w:pPr>
      <w:bookmarkStart w:id="22" w:name="_Toc228875340"/>
      <w:r>
        <w:t>OneDrive Access to QGIS:</w:t>
      </w:r>
      <w:bookmarkEnd w:id="22"/>
      <w:r>
        <w:t xml:space="preserve"> </w:t>
      </w:r>
    </w:p>
    <w:p w14:paraId="2965A8C1" w14:textId="62935647" w:rsidR="001B43A5" w:rsidRDefault="00B42BDF" w:rsidP="001B43A5">
      <w:r w:rsidRPr="00B42BDF">
        <w:t>The complete QGIS project file (</w:t>
      </w:r>
      <w:proofErr w:type="spellStart"/>
      <w:r w:rsidRPr="00B42BDF">
        <w:t>Assignment_QGIS_Project.qgz</w:t>
      </w:r>
      <w:proofErr w:type="spellEnd"/>
      <w:r w:rsidRPr="00B42BDF">
        <w:t>) has been stored and made accessible via the University OneDrive. This file contains all map layers, attribute joins, symbology settings, and spatial configurations produced throughout this assignment. The .</w:t>
      </w:r>
      <w:proofErr w:type="spellStart"/>
      <w:r w:rsidRPr="00B42BDF">
        <w:t>qgz</w:t>
      </w:r>
      <w:proofErr w:type="spellEnd"/>
      <w:r w:rsidRPr="00B42BDF">
        <w:t xml:space="preserve"> format is QGIS's native compressed project file, which packages the project settings and layer references into a single portable file. The project can be accessed at the following link: </w:t>
      </w:r>
      <w:hyperlink r:id="rId52" w:history="1">
        <w:r w:rsidRPr="00B42BDF">
          <w:rPr>
            <w:rStyle w:val="Hyperlink"/>
          </w:rPr>
          <w:t>https://uowtsd-</w:t>
        </w:r>
        <w:r w:rsidRPr="00B42BDF">
          <w:rPr>
            <w:rStyle w:val="Hyperlink"/>
          </w:rPr>
          <w:lastRenderedPageBreak/>
          <w:t>my.sharepoint.com/:u:/g/personal/2308345_student_uwtsd_ac_uk/IQC8sE4TSckzR5RWAB-3UVMbAYI6M5ravN5_hAc5qBQersw?e=ny5ugV</w:t>
        </w:r>
      </w:hyperlink>
    </w:p>
    <w:p w14:paraId="0F9ABC2A" w14:textId="77777777" w:rsidR="001B43A5" w:rsidRDefault="001B43A5" w:rsidP="001B43A5"/>
    <w:p w14:paraId="491E2BB2" w14:textId="0C42EF49" w:rsidR="004E0E12" w:rsidRPr="001B43A5" w:rsidRDefault="004E0E12" w:rsidP="004E0E12">
      <w:pPr>
        <w:pStyle w:val="Heading3"/>
      </w:pPr>
      <w:bookmarkStart w:id="23" w:name="_Toc228875341"/>
      <w:r>
        <w:t xml:space="preserve">AI </w:t>
      </w:r>
      <w:r w:rsidR="00454CEE">
        <w:t>Usage Paragraph</w:t>
      </w:r>
      <w:bookmarkEnd w:id="23"/>
    </w:p>
    <w:p w14:paraId="405BE6FD" w14:textId="77777777" w:rsidR="00C566BD" w:rsidRDefault="00C566BD" w:rsidP="00C566BD">
      <w:r>
        <w:t>I acknowledge the use of Claude (https://claude.ai), developed by Anthropic, as a supplementary academic support tool during the preparation of this assignment.</w:t>
      </w:r>
    </w:p>
    <w:p w14:paraId="20B95C64" w14:textId="77777777" w:rsidR="00C566BD" w:rsidRDefault="00C566BD" w:rsidP="00C566BD">
      <w:r>
        <w:t>Claude was used to:</w:t>
      </w:r>
    </w:p>
    <w:p w14:paraId="41FF3919" w14:textId="77777777" w:rsidR="00C566BD" w:rsidRDefault="00C566BD" w:rsidP="00C566BD">
      <w:r>
        <w:t>Manipulate and analyse data relating to BMI and Physical Activities, using the following prompt:</w:t>
      </w:r>
    </w:p>
    <w:p w14:paraId="3DA138C4" w14:textId="77777777" w:rsidR="00C566BD" w:rsidRPr="00C566BD" w:rsidRDefault="00C566BD" w:rsidP="00C566BD">
      <w:pPr>
        <w:rPr>
          <w:i/>
          <w:iCs/>
        </w:rPr>
      </w:pPr>
      <w:r w:rsidRPr="00C566BD">
        <w:rPr>
          <w:i/>
          <w:iCs/>
        </w:rPr>
        <w:t>"I am working on my GIS assignment, my lecturer has confirmed we can create a dummy data set from an existing set due to the lack of LSOA and MSOA codes. Can you replicate the existing data at USOA level but create an MSOA field for a primary key. Please create two data sets combining the relevant tabs at MSOA Level: 1) healthy_weight, overweight_or_obese, obese 2) physically_inactive with physically_active — both need to be .csv files."</w:t>
      </w:r>
    </w:p>
    <w:p w14:paraId="70943B7C" w14:textId="16F2F2A9" w:rsidR="00C566BD" w:rsidRDefault="00C566BD" w:rsidP="00C566BD">
      <w:r>
        <w:t>Please note that this data and any associated outputs were subsequently not used within the final submission.</w:t>
      </w:r>
    </w:p>
    <w:p w14:paraId="4165CF7C" w14:textId="680139E5" w:rsidR="000B22C2" w:rsidRPr="000B22C2" w:rsidRDefault="00C566BD" w:rsidP="00C566BD">
      <w:r>
        <w:t>All core analysis, interpretation and written content were completed independently. Academic references were sourced, reviewed, and verified independently to ensure accuracy and relevance.</w:t>
      </w:r>
    </w:p>
    <w:sectPr w:rsidR="000B22C2" w:rsidRPr="000B22C2" w:rsidSect="00E21C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27573" w14:textId="77777777" w:rsidR="004C3DFC" w:rsidRDefault="004C3DFC" w:rsidP="00A86D4F">
      <w:pPr>
        <w:spacing w:after="0" w:line="240" w:lineRule="auto"/>
      </w:pPr>
      <w:r>
        <w:separator/>
      </w:r>
    </w:p>
  </w:endnote>
  <w:endnote w:type="continuationSeparator" w:id="0">
    <w:p w14:paraId="030CC518" w14:textId="77777777" w:rsidR="004C3DFC" w:rsidRDefault="004C3DFC" w:rsidP="00A8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F5BD5" w14:textId="77777777" w:rsidR="004C3DFC" w:rsidRDefault="004C3DFC" w:rsidP="00A86D4F">
      <w:pPr>
        <w:spacing w:after="0" w:line="240" w:lineRule="auto"/>
      </w:pPr>
      <w:r>
        <w:separator/>
      </w:r>
    </w:p>
  </w:footnote>
  <w:footnote w:type="continuationSeparator" w:id="0">
    <w:p w14:paraId="2872D56F" w14:textId="77777777" w:rsidR="004C3DFC" w:rsidRDefault="004C3DFC" w:rsidP="00A86D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43631"/>
    <w:multiLevelType w:val="hybridMultilevel"/>
    <w:tmpl w:val="537A0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123D71"/>
    <w:multiLevelType w:val="hybridMultilevel"/>
    <w:tmpl w:val="7DD48F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552179">
    <w:abstractNumId w:val="0"/>
  </w:num>
  <w:num w:numId="2" w16cid:durableId="1770736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B16"/>
    <w:rsid w:val="000117A4"/>
    <w:rsid w:val="00020D9D"/>
    <w:rsid w:val="0003646C"/>
    <w:rsid w:val="00057F39"/>
    <w:rsid w:val="0007167D"/>
    <w:rsid w:val="00083893"/>
    <w:rsid w:val="000A3329"/>
    <w:rsid w:val="000A4441"/>
    <w:rsid w:val="000B22C2"/>
    <w:rsid w:val="000B37FF"/>
    <w:rsid w:val="000C34B2"/>
    <w:rsid w:val="000D7702"/>
    <w:rsid w:val="000F0ECF"/>
    <w:rsid w:val="000F1395"/>
    <w:rsid w:val="00116EE4"/>
    <w:rsid w:val="0012055F"/>
    <w:rsid w:val="00133C4A"/>
    <w:rsid w:val="001434C5"/>
    <w:rsid w:val="0015515B"/>
    <w:rsid w:val="001607C7"/>
    <w:rsid w:val="001808B0"/>
    <w:rsid w:val="001855C0"/>
    <w:rsid w:val="00190868"/>
    <w:rsid w:val="00191788"/>
    <w:rsid w:val="001A4C48"/>
    <w:rsid w:val="001A57FE"/>
    <w:rsid w:val="001A7CC4"/>
    <w:rsid w:val="001B27CF"/>
    <w:rsid w:val="001B43A5"/>
    <w:rsid w:val="001D4C54"/>
    <w:rsid w:val="001E4115"/>
    <w:rsid w:val="0021465C"/>
    <w:rsid w:val="00246842"/>
    <w:rsid w:val="00273CA2"/>
    <w:rsid w:val="00293D6C"/>
    <w:rsid w:val="002B17B3"/>
    <w:rsid w:val="002B3CFC"/>
    <w:rsid w:val="002C3722"/>
    <w:rsid w:val="002F56A7"/>
    <w:rsid w:val="003110BB"/>
    <w:rsid w:val="003167D9"/>
    <w:rsid w:val="00327085"/>
    <w:rsid w:val="0035546B"/>
    <w:rsid w:val="0036111B"/>
    <w:rsid w:val="00364836"/>
    <w:rsid w:val="003D71C4"/>
    <w:rsid w:val="00415994"/>
    <w:rsid w:val="004346C5"/>
    <w:rsid w:val="00446527"/>
    <w:rsid w:val="00454CEE"/>
    <w:rsid w:val="00471084"/>
    <w:rsid w:val="00475AE7"/>
    <w:rsid w:val="00487DAF"/>
    <w:rsid w:val="00495C9F"/>
    <w:rsid w:val="004A38F9"/>
    <w:rsid w:val="004B7F73"/>
    <w:rsid w:val="004C1E92"/>
    <w:rsid w:val="004C3DFC"/>
    <w:rsid w:val="004C451C"/>
    <w:rsid w:val="004D7391"/>
    <w:rsid w:val="004E0C82"/>
    <w:rsid w:val="004E0E12"/>
    <w:rsid w:val="00512B76"/>
    <w:rsid w:val="0054161A"/>
    <w:rsid w:val="00552583"/>
    <w:rsid w:val="00562153"/>
    <w:rsid w:val="00571BA7"/>
    <w:rsid w:val="00574954"/>
    <w:rsid w:val="005775E2"/>
    <w:rsid w:val="005867B7"/>
    <w:rsid w:val="005E371F"/>
    <w:rsid w:val="005F46FB"/>
    <w:rsid w:val="005F65F4"/>
    <w:rsid w:val="00632BF7"/>
    <w:rsid w:val="00640891"/>
    <w:rsid w:val="00650158"/>
    <w:rsid w:val="00653745"/>
    <w:rsid w:val="00686916"/>
    <w:rsid w:val="0069137D"/>
    <w:rsid w:val="006A3DD6"/>
    <w:rsid w:val="006A6B36"/>
    <w:rsid w:val="006B45E0"/>
    <w:rsid w:val="006D0EA7"/>
    <w:rsid w:val="006E61B0"/>
    <w:rsid w:val="006F4C2D"/>
    <w:rsid w:val="00706978"/>
    <w:rsid w:val="0072654C"/>
    <w:rsid w:val="00742EB3"/>
    <w:rsid w:val="00747BEB"/>
    <w:rsid w:val="007773D4"/>
    <w:rsid w:val="007B6F79"/>
    <w:rsid w:val="00805C56"/>
    <w:rsid w:val="00814340"/>
    <w:rsid w:val="008163CB"/>
    <w:rsid w:val="0082006B"/>
    <w:rsid w:val="00851142"/>
    <w:rsid w:val="0085404D"/>
    <w:rsid w:val="008579BE"/>
    <w:rsid w:val="00881944"/>
    <w:rsid w:val="0089502E"/>
    <w:rsid w:val="00895D51"/>
    <w:rsid w:val="008A085C"/>
    <w:rsid w:val="008C08AC"/>
    <w:rsid w:val="008C2E4E"/>
    <w:rsid w:val="008D0817"/>
    <w:rsid w:val="008E3004"/>
    <w:rsid w:val="008F278D"/>
    <w:rsid w:val="00907E5B"/>
    <w:rsid w:val="00910551"/>
    <w:rsid w:val="0092130E"/>
    <w:rsid w:val="009246EA"/>
    <w:rsid w:val="00930FA2"/>
    <w:rsid w:val="00933D80"/>
    <w:rsid w:val="009437A9"/>
    <w:rsid w:val="00951D3F"/>
    <w:rsid w:val="0095262D"/>
    <w:rsid w:val="00953ED8"/>
    <w:rsid w:val="00964293"/>
    <w:rsid w:val="009968AF"/>
    <w:rsid w:val="009E2764"/>
    <w:rsid w:val="009F6696"/>
    <w:rsid w:val="00A24421"/>
    <w:rsid w:val="00A36707"/>
    <w:rsid w:val="00A36E0D"/>
    <w:rsid w:val="00A70A93"/>
    <w:rsid w:val="00A71E92"/>
    <w:rsid w:val="00A8153E"/>
    <w:rsid w:val="00A84A87"/>
    <w:rsid w:val="00A86D4F"/>
    <w:rsid w:val="00AA191D"/>
    <w:rsid w:val="00AA43A1"/>
    <w:rsid w:val="00AE68BF"/>
    <w:rsid w:val="00B020F4"/>
    <w:rsid w:val="00B1333E"/>
    <w:rsid w:val="00B306E0"/>
    <w:rsid w:val="00B328C9"/>
    <w:rsid w:val="00B42BDF"/>
    <w:rsid w:val="00B6043B"/>
    <w:rsid w:val="00B81BB6"/>
    <w:rsid w:val="00BA40CC"/>
    <w:rsid w:val="00BA6CFC"/>
    <w:rsid w:val="00BB3B17"/>
    <w:rsid w:val="00BC4F27"/>
    <w:rsid w:val="00BC76FE"/>
    <w:rsid w:val="00BD1464"/>
    <w:rsid w:val="00BD5A5C"/>
    <w:rsid w:val="00BF71C6"/>
    <w:rsid w:val="00C129AE"/>
    <w:rsid w:val="00C21253"/>
    <w:rsid w:val="00C5124E"/>
    <w:rsid w:val="00C566BD"/>
    <w:rsid w:val="00C64DD0"/>
    <w:rsid w:val="00C655A4"/>
    <w:rsid w:val="00C70C15"/>
    <w:rsid w:val="00CA13ED"/>
    <w:rsid w:val="00CA4603"/>
    <w:rsid w:val="00CD0437"/>
    <w:rsid w:val="00CE2872"/>
    <w:rsid w:val="00CF24DB"/>
    <w:rsid w:val="00D13682"/>
    <w:rsid w:val="00D15CE4"/>
    <w:rsid w:val="00D21F73"/>
    <w:rsid w:val="00D33C7D"/>
    <w:rsid w:val="00D3788A"/>
    <w:rsid w:val="00D42086"/>
    <w:rsid w:val="00D61E86"/>
    <w:rsid w:val="00D8099F"/>
    <w:rsid w:val="00D852BC"/>
    <w:rsid w:val="00DA19BA"/>
    <w:rsid w:val="00DC0C04"/>
    <w:rsid w:val="00DD4B8F"/>
    <w:rsid w:val="00E1585F"/>
    <w:rsid w:val="00E21C31"/>
    <w:rsid w:val="00E23D8C"/>
    <w:rsid w:val="00E45CCA"/>
    <w:rsid w:val="00E5292E"/>
    <w:rsid w:val="00E90529"/>
    <w:rsid w:val="00EA0303"/>
    <w:rsid w:val="00EB2FDE"/>
    <w:rsid w:val="00EC563A"/>
    <w:rsid w:val="00ED7C15"/>
    <w:rsid w:val="00F04582"/>
    <w:rsid w:val="00F55B16"/>
    <w:rsid w:val="00F633CA"/>
    <w:rsid w:val="00F90B45"/>
    <w:rsid w:val="00FA5F87"/>
    <w:rsid w:val="00FC0306"/>
    <w:rsid w:val="00FE2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60B94"/>
  <w15:chartTrackingRefBased/>
  <w15:docId w15:val="{00163B76-A33B-4CD2-B6DD-2F91F00F0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B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5B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5B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55B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B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B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B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B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B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B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5B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5B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55B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B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B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B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B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B16"/>
    <w:rPr>
      <w:rFonts w:eastAsiaTheme="majorEastAsia" w:cstheme="majorBidi"/>
      <w:color w:val="272727" w:themeColor="text1" w:themeTint="D8"/>
    </w:rPr>
  </w:style>
  <w:style w:type="paragraph" w:styleId="Title">
    <w:name w:val="Title"/>
    <w:basedOn w:val="Normal"/>
    <w:next w:val="Normal"/>
    <w:link w:val="TitleChar"/>
    <w:uiPriority w:val="10"/>
    <w:qFormat/>
    <w:rsid w:val="00F55B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B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B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B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B16"/>
    <w:pPr>
      <w:spacing w:before="160"/>
      <w:jc w:val="center"/>
    </w:pPr>
    <w:rPr>
      <w:i/>
      <w:iCs/>
      <w:color w:val="404040" w:themeColor="text1" w:themeTint="BF"/>
    </w:rPr>
  </w:style>
  <w:style w:type="character" w:customStyle="1" w:styleId="QuoteChar">
    <w:name w:val="Quote Char"/>
    <w:basedOn w:val="DefaultParagraphFont"/>
    <w:link w:val="Quote"/>
    <w:uiPriority w:val="29"/>
    <w:rsid w:val="00F55B16"/>
    <w:rPr>
      <w:i/>
      <w:iCs/>
      <w:color w:val="404040" w:themeColor="text1" w:themeTint="BF"/>
    </w:rPr>
  </w:style>
  <w:style w:type="paragraph" w:styleId="ListParagraph">
    <w:name w:val="List Paragraph"/>
    <w:basedOn w:val="Normal"/>
    <w:uiPriority w:val="34"/>
    <w:qFormat/>
    <w:rsid w:val="00F55B16"/>
    <w:pPr>
      <w:ind w:left="720"/>
      <w:contextualSpacing/>
    </w:pPr>
  </w:style>
  <w:style w:type="character" w:styleId="IntenseEmphasis">
    <w:name w:val="Intense Emphasis"/>
    <w:basedOn w:val="DefaultParagraphFont"/>
    <w:uiPriority w:val="21"/>
    <w:qFormat/>
    <w:rsid w:val="00F55B16"/>
    <w:rPr>
      <w:i/>
      <w:iCs/>
      <w:color w:val="0F4761" w:themeColor="accent1" w:themeShade="BF"/>
    </w:rPr>
  </w:style>
  <w:style w:type="paragraph" w:styleId="IntenseQuote">
    <w:name w:val="Intense Quote"/>
    <w:basedOn w:val="Normal"/>
    <w:next w:val="Normal"/>
    <w:link w:val="IntenseQuoteChar"/>
    <w:uiPriority w:val="30"/>
    <w:qFormat/>
    <w:rsid w:val="00F55B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B16"/>
    <w:rPr>
      <w:i/>
      <w:iCs/>
      <w:color w:val="0F4761" w:themeColor="accent1" w:themeShade="BF"/>
    </w:rPr>
  </w:style>
  <w:style w:type="character" w:styleId="IntenseReference">
    <w:name w:val="Intense Reference"/>
    <w:basedOn w:val="DefaultParagraphFont"/>
    <w:uiPriority w:val="32"/>
    <w:qFormat/>
    <w:rsid w:val="00F55B16"/>
    <w:rPr>
      <w:b/>
      <w:bCs/>
      <w:smallCaps/>
      <w:color w:val="0F4761" w:themeColor="accent1" w:themeShade="BF"/>
      <w:spacing w:val="5"/>
    </w:rPr>
  </w:style>
  <w:style w:type="paragraph" w:styleId="Caption">
    <w:name w:val="caption"/>
    <w:basedOn w:val="Normal"/>
    <w:next w:val="Normal"/>
    <w:uiPriority w:val="35"/>
    <w:unhideWhenUsed/>
    <w:qFormat/>
    <w:rsid w:val="000B37FF"/>
    <w:pPr>
      <w:spacing w:after="200" w:line="240" w:lineRule="auto"/>
    </w:pPr>
    <w:rPr>
      <w:i/>
      <w:iCs/>
      <w:color w:val="0E2841" w:themeColor="text2"/>
      <w:sz w:val="18"/>
      <w:szCs w:val="18"/>
    </w:rPr>
  </w:style>
  <w:style w:type="table" w:styleId="TableGrid">
    <w:name w:val="Table Grid"/>
    <w:basedOn w:val="TableNormal"/>
    <w:uiPriority w:val="39"/>
    <w:rsid w:val="00FA5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4">
    <w:name w:val="List Table 4 Accent 4"/>
    <w:basedOn w:val="TableNormal"/>
    <w:uiPriority w:val="49"/>
    <w:rsid w:val="001E411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Header">
    <w:name w:val="header"/>
    <w:basedOn w:val="Normal"/>
    <w:link w:val="HeaderChar"/>
    <w:uiPriority w:val="99"/>
    <w:unhideWhenUsed/>
    <w:rsid w:val="00A86D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D4F"/>
  </w:style>
  <w:style w:type="paragraph" w:styleId="Footer">
    <w:name w:val="footer"/>
    <w:basedOn w:val="Normal"/>
    <w:link w:val="FooterChar"/>
    <w:uiPriority w:val="99"/>
    <w:unhideWhenUsed/>
    <w:rsid w:val="00A86D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D4F"/>
  </w:style>
  <w:style w:type="character" w:customStyle="1" w:styleId="oypena">
    <w:name w:val="oypena"/>
    <w:basedOn w:val="DefaultParagraphFont"/>
    <w:rsid w:val="009E2764"/>
  </w:style>
  <w:style w:type="paragraph" w:styleId="TOCHeading">
    <w:name w:val="TOC Heading"/>
    <w:basedOn w:val="Heading1"/>
    <w:next w:val="Normal"/>
    <w:uiPriority w:val="39"/>
    <w:unhideWhenUsed/>
    <w:qFormat/>
    <w:rsid w:val="0095262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5262D"/>
    <w:pPr>
      <w:spacing w:after="100"/>
      <w:ind w:left="240"/>
    </w:pPr>
  </w:style>
  <w:style w:type="paragraph" w:styleId="TOC3">
    <w:name w:val="toc 3"/>
    <w:basedOn w:val="Normal"/>
    <w:next w:val="Normal"/>
    <w:autoRedefine/>
    <w:uiPriority w:val="39"/>
    <w:unhideWhenUsed/>
    <w:rsid w:val="0095262D"/>
    <w:pPr>
      <w:spacing w:after="100"/>
      <w:ind w:left="480"/>
    </w:pPr>
  </w:style>
  <w:style w:type="character" w:styleId="Hyperlink">
    <w:name w:val="Hyperlink"/>
    <w:basedOn w:val="DefaultParagraphFont"/>
    <w:uiPriority w:val="99"/>
    <w:unhideWhenUsed/>
    <w:rsid w:val="0095262D"/>
    <w:rPr>
      <w:color w:val="467886" w:themeColor="hyperlink"/>
      <w:u w:val="single"/>
    </w:rPr>
  </w:style>
  <w:style w:type="character" w:styleId="UnresolvedMention">
    <w:name w:val="Unresolved Mention"/>
    <w:basedOn w:val="DefaultParagraphFont"/>
    <w:uiPriority w:val="99"/>
    <w:semiHidden/>
    <w:unhideWhenUsed/>
    <w:rsid w:val="00907E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ons.gov.uk/datasets/TS067/editions/2021/versions/3"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ons.gov.uk/datasets/TS038/editions/2021/versions/3" TargetMode="External"/><Relationship Id="rId47" Type="http://schemas.openxmlformats.org/officeDocument/2006/relationships/hyperlink" Target="https://www.ons.gov.uk/datasets/TS060/editions/2021/versions/5" TargetMode="External"/><Relationship Id="rId50" Type="http://schemas.openxmlformats.org/officeDocument/2006/relationships/hyperlink" Target="https://doi.org/10.1186/s12913-021-06976-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datamap.gov.wales/layers/geonode:msoa_2021_w_hwm" TargetMode="External"/><Relationship Id="rId40" Type="http://schemas.openxmlformats.org/officeDocument/2006/relationships/hyperlink" Target="https://www.gov.wales/ad-hoc-statistical-requests-4-29-december-2023" TargetMode="External"/><Relationship Id="rId45" Type="http://schemas.openxmlformats.org/officeDocument/2006/relationships/hyperlink" Target="https://www.ons.gov.uk/methodology/geography/geographicalproducts/ruralurbanclassifications/2021ruralurbanclassification"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datamap.gov.wales/layers/geonode:gpbranchsites_ogl" TargetMode="External"/><Relationship Id="rId52" Type="http://schemas.openxmlformats.org/officeDocument/2006/relationships/hyperlink" Target="https://uowtsd-my.sharepoint.com/:u:/g/personal/2308345_student_uwtsd_ac_uk/IQC8sE4TSckzR5RWAB-3UVMbAYI6M5ravN5_hAc5qBQersw?e=ny5ugV"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qgis.org" TargetMode="External"/><Relationship Id="rId43" Type="http://schemas.openxmlformats.org/officeDocument/2006/relationships/hyperlink" Target="https://www.ons.gov.uk/peoplepopulationandcommunity/birthsdeathsandmarriages/deaths/adhocs/1013numberofsuicidesbymsoainenglandandwalesregisteredbetween2017and2021combined" TargetMode="External"/><Relationship Id="rId48" Type="http://schemas.openxmlformats.org/officeDocument/2006/relationships/hyperlink" Target="https://stats.gov.wales/en-GB/337263f7-58ac-42a4-ab99-9fa5126057f9" TargetMode="External"/><Relationship Id="rId8" Type="http://schemas.openxmlformats.org/officeDocument/2006/relationships/image" Target="media/image1.png"/><Relationship Id="rId51" Type="http://schemas.openxmlformats.org/officeDocument/2006/relationships/hyperlink" Target="https://doi.org/10.1186/s12913-023-10030-8" TargetMode="External"/><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ons.gov.uk/employmentandlabourmarket/peopleinwork/earningsandworkinghours/datasets/smallareaincomeestimatesformiddlelayersuperoutputareasenglandandwales" TargetMode="External"/><Relationship Id="rId46" Type="http://schemas.openxmlformats.org/officeDocument/2006/relationships/hyperlink" Target="https://www.ons.gov.uk/datasets/TS062/editions/2021/versions/5" TargetMode="External"/><Relationship Id="rId20" Type="http://schemas.openxmlformats.org/officeDocument/2006/relationships/image" Target="media/image13.png"/><Relationship Id="rId41" Type="http://schemas.openxmlformats.org/officeDocument/2006/relationships/hyperlink" Target="https://infuse2011gf.ukdataservice.ac.uk/infusewizgeo.aspx"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cs.qgis.org/3.44/en/docs/index.html" TargetMode="External"/><Relationship Id="rId49" Type="http://schemas.openxmlformats.org/officeDocument/2006/relationships/hyperlink" Target="https://doi.org/10.1186/s12889-022-14086-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7796C-FE71-45F8-ACF8-832D67ACA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26</Pages>
  <Words>4358</Words>
  <Characters>24844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Boyt (2308345)</dc:creator>
  <cp:keywords/>
  <dc:description/>
  <cp:lastModifiedBy>Lucy Boyt (2308345)</cp:lastModifiedBy>
  <cp:revision>156</cp:revision>
  <dcterms:created xsi:type="dcterms:W3CDTF">2026-05-04T08:43:00Z</dcterms:created>
  <dcterms:modified xsi:type="dcterms:W3CDTF">2026-05-05T11:08:00Z</dcterms:modified>
</cp:coreProperties>
</file>