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5CDDF" w14:textId="43274C87" w:rsidR="00A31F66" w:rsidRPr="005662F1" w:rsidRDefault="000B3364">
      <w:pPr>
        <w:rPr>
          <w:rFonts w:ascii="Arial" w:hAnsi="Arial" w:cs="Arial"/>
          <w:b/>
          <w:bCs/>
        </w:rPr>
      </w:pPr>
      <w:r>
        <w:rPr>
          <w:rFonts w:ascii="Arial" w:hAnsi="Arial" w:cs="Arial"/>
          <w:b/>
          <w:bCs/>
        </w:rPr>
        <w:t xml:space="preserve">**DRAFT** DELETE THIS LINE ON FINAL </w:t>
      </w:r>
      <w:r w:rsidR="00EF6D86">
        <w:rPr>
          <w:rFonts w:ascii="Arial" w:hAnsi="Arial" w:cs="Arial"/>
          <w:b/>
          <w:bCs/>
        </w:rPr>
        <w:t>SUBMISSION:</w:t>
      </w:r>
      <w:r>
        <w:rPr>
          <w:rFonts w:ascii="Arial" w:hAnsi="Arial" w:cs="Arial"/>
          <w:b/>
          <w:bCs/>
        </w:rPr>
        <w:t xml:space="preserve"> </w:t>
      </w:r>
      <w:r w:rsidR="00A31F66" w:rsidRPr="005662F1">
        <w:rPr>
          <w:rFonts w:ascii="Arial" w:hAnsi="Arial" w:cs="Arial"/>
          <w:b/>
          <w:bCs/>
        </w:rPr>
        <w:t xml:space="preserve">WORD COUNT: </w:t>
      </w:r>
      <w:r w:rsidR="003E2041" w:rsidRPr="005662F1">
        <w:rPr>
          <w:rFonts w:ascii="Arial" w:hAnsi="Arial" w:cs="Arial"/>
          <w:b/>
          <w:bCs/>
        </w:rPr>
        <w:t>2</w:t>
      </w:r>
      <w:r w:rsidR="000953F8" w:rsidRPr="005662F1">
        <w:rPr>
          <w:rFonts w:ascii="Arial" w:hAnsi="Arial" w:cs="Arial"/>
          <w:b/>
          <w:bCs/>
        </w:rPr>
        <w:t>7</w:t>
      </w:r>
      <w:r w:rsidR="007A79D6" w:rsidRPr="005662F1">
        <w:rPr>
          <w:rFonts w:ascii="Arial" w:hAnsi="Arial" w:cs="Arial"/>
          <w:b/>
          <w:bCs/>
        </w:rPr>
        <w:t>43</w:t>
      </w:r>
      <w:r w:rsidR="00A31F66" w:rsidRPr="005662F1">
        <w:rPr>
          <w:rFonts w:ascii="Arial" w:hAnsi="Arial" w:cs="Arial"/>
          <w:b/>
          <w:bCs/>
        </w:rPr>
        <w:t>/2500</w:t>
      </w:r>
    </w:p>
    <w:p w14:paraId="4834FA2A" w14:textId="3766A8F6" w:rsidR="00501FE9" w:rsidRPr="0074374D" w:rsidRDefault="0074374D">
      <w:pPr>
        <w:rPr>
          <w:rFonts w:ascii="Arial" w:hAnsi="Arial" w:cs="Arial"/>
          <w:b/>
          <w:bCs/>
        </w:rPr>
      </w:pPr>
      <w:r w:rsidRPr="005662F1">
        <w:rPr>
          <w:rFonts w:ascii="Arial" w:hAnsi="Arial" w:cs="Arial"/>
          <w:b/>
          <w:bCs/>
        </w:rPr>
        <w:t xml:space="preserve">2.0 Literature Review Chapter </w:t>
      </w:r>
    </w:p>
    <w:p w14:paraId="1DC6FF15" w14:textId="6280643C" w:rsidR="00501FE9" w:rsidRPr="005662F1" w:rsidRDefault="008D3B44">
      <w:pPr>
        <w:rPr>
          <w:rFonts w:ascii="Arial" w:hAnsi="Arial" w:cs="Arial"/>
          <w:b/>
          <w:bCs/>
        </w:rPr>
      </w:pPr>
      <w:r w:rsidRPr="005662F1">
        <w:rPr>
          <w:rFonts w:ascii="Arial" w:hAnsi="Arial" w:cs="Arial"/>
          <w:b/>
          <w:bCs/>
        </w:rPr>
        <w:t xml:space="preserve">2.1 </w:t>
      </w:r>
      <w:r w:rsidR="00501FE9" w:rsidRPr="005662F1">
        <w:rPr>
          <w:rFonts w:ascii="Arial" w:hAnsi="Arial" w:cs="Arial"/>
          <w:b/>
          <w:bCs/>
        </w:rPr>
        <w:t>Introduction</w:t>
      </w:r>
    </w:p>
    <w:p w14:paraId="6C8DBC06" w14:textId="790A33DE" w:rsidR="00584592" w:rsidRPr="005662F1" w:rsidRDefault="00FC1CA1" w:rsidP="00782D44">
      <w:pPr>
        <w:ind w:firstLine="720"/>
        <w:rPr>
          <w:rFonts w:ascii="Arial" w:hAnsi="Arial" w:cs="Arial"/>
        </w:rPr>
      </w:pPr>
      <w:r w:rsidRPr="005662F1">
        <w:rPr>
          <w:rFonts w:ascii="Arial" w:hAnsi="Arial" w:cs="Arial"/>
        </w:rPr>
        <w:t xml:space="preserve">This literature review will look to evaluate Neighbourhood Policing whilst looking at its impact on crime rates. </w:t>
      </w:r>
      <w:r w:rsidR="00E4108B" w:rsidRPr="005662F1">
        <w:rPr>
          <w:rFonts w:ascii="Arial" w:hAnsi="Arial" w:cs="Arial"/>
        </w:rPr>
        <w:t>The review will look to detail</w:t>
      </w:r>
      <w:r w:rsidR="00584592" w:rsidRPr="005662F1">
        <w:rPr>
          <w:rFonts w:ascii="Arial" w:hAnsi="Arial" w:cs="Arial"/>
        </w:rPr>
        <w:t xml:space="preserve"> </w:t>
      </w:r>
      <w:r w:rsidR="00E4108B" w:rsidRPr="005662F1">
        <w:rPr>
          <w:rFonts w:ascii="Arial" w:hAnsi="Arial" w:cs="Arial"/>
        </w:rPr>
        <w:t>theories</w:t>
      </w:r>
      <w:r w:rsidR="00B946A1" w:rsidRPr="005662F1">
        <w:rPr>
          <w:rFonts w:ascii="Arial" w:hAnsi="Arial" w:cs="Arial"/>
        </w:rPr>
        <w:t xml:space="preserve"> and strategies</w:t>
      </w:r>
      <w:r w:rsidR="00E4108B" w:rsidRPr="005662F1">
        <w:rPr>
          <w:rFonts w:ascii="Arial" w:hAnsi="Arial" w:cs="Arial"/>
        </w:rPr>
        <w:t xml:space="preserve"> utilised as part of Neighbourhood policing</w:t>
      </w:r>
      <w:r w:rsidR="003A783E" w:rsidRPr="005662F1">
        <w:rPr>
          <w:rFonts w:ascii="Arial" w:hAnsi="Arial" w:cs="Arial"/>
        </w:rPr>
        <w:t xml:space="preserve"> and discuss the foundations and origins of the practise. This</w:t>
      </w:r>
      <w:r w:rsidR="00584592" w:rsidRPr="005662F1">
        <w:rPr>
          <w:rFonts w:ascii="Arial" w:hAnsi="Arial" w:cs="Arial"/>
        </w:rPr>
        <w:t xml:space="preserve"> re</w:t>
      </w:r>
      <w:r w:rsidR="001E7986" w:rsidRPr="005662F1">
        <w:rPr>
          <w:rFonts w:ascii="Arial" w:hAnsi="Arial" w:cs="Arial"/>
        </w:rPr>
        <w:t>view</w:t>
      </w:r>
      <w:r w:rsidR="00584592" w:rsidRPr="005662F1">
        <w:rPr>
          <w:rFonts w:ascii="Arial" w:hAnsi="Arial" w:cs="Arial"/>
        </w:rPr>
        <w:t xml:space="preserve"> will </w:t>
      </w:r>
      <w:r w:rsidR="006322E9" w:rsidRPr="005662F1">
        <w:rPr>
          <w:rFonts w:ascii="Arial" w:hAnsi="Arial" w:cs="Arial"/>
        </w:rPr>
        <w:t xml:space="preserve">discuss previous </w:t>
      </w:r>
      <w:r w:rsidR="00584592" w:rsidRPr="005662F1">
        <w:rPr>
          <w:rFonts w:ascii="Arial" w:hAnsi="Arial" w:cs="Arial"/>
        </w:rPr>
        <w:t>research</w:t>
      </w:r>
      <w:r w:rsidR="006322E9" w:rsidRPr="005662F1">
        <w:rPr>
          <w:rFonts w:ascii="Arial" w:hAnsi="Arial" w:cs="Arial"/>
        </w:rPr>
        <w:t xml:space="preserve"> conducted by </w:t>
      </w:r>
      <w:r w:rsidR="006322E9" w:rsidRPr="005662F1">
        <w:rPr>
          <w:rFonts w:ascii="Arial" w:hAnsi="Arial" w:cs="Arial"/>
          <w:color w:val="2C3E50"/>
          <w:shd w:val="clear" w:color="auto" w:fill="FFFFFF"/>
        </w:rPr>
        <w:t>Gill et al., 2014</w:t>
      </w:r>
      <w:r w:rsidR="007A55CC" w:rsidRPr="005662F1">
        <w:rPr>
          <w:rFonts w:ascii="Arial" w:hAnsi="Arial" w:cs="Arial"/>
          <w:color w:val="2C3E50"/>
          <w:shd w:val="clear" w:color="auto" w:fill="FFFFFF"/>
        </w:rPr>
        <w:t xml:space="preserve"> which</w:t>
      </w:r>
      <w:r w:rsidR="00B946A1" w:rsidRPr="005662F1">
        <w:rPr>
          <w:rFonts w:ascii="Arial" w:hAnsi="Arial" w:cs="Arial"/>
          <w:color w:val="2C3E50"/>
          <w:shd w:val="clear" w:color="auto" w:fill="FFFFFF"/>
        </w:rPr>
        <w:t xml:space="preserve"> is a historic research paper which </w:t>
      </w:r>
      <w:r w:rsidR="0062463F" w:rsidRPr="005662F1">
        <w:rPr>
          <w:rFonts w:ascii="Arial" w:hAnsi="Arial" w:cs="Arial"/>
          <w:color w:val="2C3E50"/>
          <w:shd w:val="clear" w:color="auto" w:fill="FFFFFF"/>
        </w:rPr>
        <w:t>studied</w:t>
      </w:r>
      <w:r w:rsidR="007A55CC" w:rsidRPr="005662F1">
        <w:rPr>
          <w:rFonts w:ascii="Arial" w:hAnsi="Arial" w:cs="Arial"/>
          <w:color w:val="2C3E50"/>
          <w:shd w:val="clear" w:color="auto" w:fill="FFFFFF"/>
        </w:rPr>
        <w:t xml:space="preserve"> the impact of Neighbourhood Policing across a broad number of areas</w:t>
      </w:r>
      <w:r w:rsidR="003A783E" w:rsidRPr="005662F1">
        <w:rPr>
          <w:rFonts w:ascii="Arial" w:hAnsi="Arial" w:cs="Arial"/>
          <w:color w:val="2C3E50"/>
          <w:shd w:val="clear" w:color="auto" w:fill="FFFFFF"/>
        </w:rPr>
        <w:t xml:space="preserve">, the report looks to systematically analyse data to determine whether Neighbourhood Policing can be contributed towards the reduction of a crime in an area. </w:t>
      </w:r>
    </w:p>
    <w:p w14:paraId="1FAACE79" w14:textId="77777777" w:rsidR="00FC1CA1" w:rsidRPr="005662F1" w:rsidRDefault="00FC1CA1">
      <w:pPr>
        <w:rPr>
          <w:rFonts w:ascii="Arial" w:hAnsi="Arial" w:cs="Arial"/>
          <w:b/>
          <w:bCs/>
          <w:u w:val="single"/>
        </w:rPr>
      </w:pPr>
    </w:p>
    <w:p w14:paraId="77A15967" w14:textId="62A7D135" w:rsidR="00B369FE" w:rsidRPr="005662F1" w:rsidRDefault="008D3B44">
      <w:pPr>
        <w:rPr>
          <w:rFonts w:ascii="Arial" w:hAnsi="Arial" w:cs="Arial"/>
          <w:b/>
          <w:bCs/>
        </w:rPr>
      </w:pPr>
      <w:r w:rsidRPr="005662F1">
        <w:rPr>
          <w:rFonts w:ascii="Arial" w:hAnsi="Arial" w:cs="Arial"/>
          <w:b/>
          <w:bCs/>
        </w:rPr>
        <w:t xml:space="preserve">2.2 </w:t>
      </w:r>
      <w:r w:rsidR="008039B5" w:rsidRPr="005662F1">
        <w:rPr>
          <w:rFonts w:ascii="Arial" w:hAnsi="Arial" w:cs="Arial"/>
          <w:b/>
          <w:bCs/>
        </w:rPr>
        <w:t>Foundations of Neighbourhood Policing</w:t>
      </w:r>
    </w:p>
    <w:p w14:paraId="0487293C" w14:textId="409FF4F6" w:rsidR="00816A30" w:rsidRPr="005662F1" w:rsidRDefault="003D356A" w:rsidP="00816A30">
      <w:pPr>
        <w:ind w:firstLine="720"/>
        <w:rPr>
          <w:rFonts w:ascii="Arial" w:hAnsi="Arial" w:cs="Arial"/>
          <w:color w:val="000000"/>
        </w:rPr>
      </w:pPr>
      <w:r w:rsidRPr="005662F1">
        <w:rPr>
          <w:rFonts w:ascii="Arial" w:hAnsi="Arial" w:cs="Arial"/>
        </w:rPr>
        <w:t xml:space="preserve">Neighbourhood Policing </w:t>
      </w:r>
      <w:r w:rsidR="002D3938" w:rsidRPr="005662F1">
        <w:rPr>
          <w:rFonts w:ascii="Arial" w:hAnsi="Arial" w:cs="Arial"/>
        </w:rPr>
        <w:t xml:space="preserve">was introduced to the UK in 2003 as a trial programme </w:t>
      </w:r>
      <w:r w:rsidR="008879A4" w:rsidRPr="005662F1">
        <w:rPr>
          <w:rFonts w:ascii="Arial" w:hAnsi="Arial" w:cs="Arial"/>
        </w:rPr>
        <w:t>dubbed the National Reassurance Programme.</w:t>
      </w:r>
      <w:r w:rsidR="002D3938" w:rsidRPr="005662F1">
        <w:rPr>
          <w:rFonts w:ascii="Arial" w:hAnsi="Arial" w:cs="Arial"/>
        </w:rPr>
        <w:t xml:space="preserve"> This</w:t>
      </w:r>
      <w:r w:rsidR="008879A4" w:rsidRPr="005662F1">
        <w:rPr>
          <w:rFonts w:ascii="Arial" w:hAnsi="Arial" w:cs="Arial"/>
        </w:rPr>
        <w:t xml:space="preserve"> The trial was to take place over 16 sites across the United Kingdom</w:t>
      </w:r>
      <w:r w:rsidR="00636BC3" w:rsidRPr="005662F1">
        <w:rPr>
          <w:rFonts w:ascii="Arial" w:hAnsi="Arial" w:cs="Arial"/>
        </w:rPr>
        <w:t xml:space="preserve"> with the purpose of reassuring communities</w:t>
      </w:r>
      <w:r w:rsidR="002D3938" w:rsidRPr="005662F1">
        <w:rPr>
          <w:rFonts w:ascii="Arial" w:hAnsi="Arial" w:cs="Arial"/>
        </w:rPr>
        <w:t xml:space="preserve"> with regards to the work their Police service was doing</w:t>
      </w:r>
      <w:r w:rsidR="00636BC3" w:rsidRPr="005662F1">
        <w:rPr>
          <w:rFonts w:ascii="Arial" w:hAnsi="Arial" w:cs="Arial"/>
        </w:rPr>
        <w:t xml:space="preserve">. </w:t>
      </w:r>
      <w:r w:rsidR="00F61B24" w:rsidRPr="005662F1">
        <w:rPr>
          <w:rFonts w:ascii="Arial" w:hAnsi="Arial" w:cs="Arial"/>
        </w:rPr>
        <w:t>To</w:t>
      </w:r>
      <w:r w:rsidR="00636BC3" w:rsidRPr="005662F1">
        <w:rPr>
          <w:rFonts w:ascii="Arial" w:hAnsi="Arial" w:cs="Arial"/>
        </w:rPr>
        <w:t xml:space="preserve"> achieve this the programme had three objectives, increase high visibility patrols, ensure communities are involved in tackling local problems and Police resources to focus on signal crimes such as anti-social behaviour</w:t>
      </w:r>
      <w:r w:rsidR="00B369FE" w:rsidRPr="005662F1">
        <w:rPr>
          <w:rFonts w:ascii="Arial" w:hAnsi="Arial" w:cs="Arial"/>
        </w:rPr>
        <w:t xml:space="preserve"> (Innes, 2006)</w:t>
      </w:r>
      <w:r w:rsidR="00B2396B" w:rsidRPr="005662F1">
        <w:rPr>
          <w:rFonts w:ascii="Arial" w:hAnsi="Arial" w:cs="Arial"/>
        </w:rPr>
        <w:t>.</w:t>
      </w:r>
      <w:r w:rsidR="00D0635D" w:rsidRPr="005662F1">
        <w:rPr>
          <w:rFonts w:ascii="Arial" w:hAnsi="Arial" w:cs="Arial"/>
        </w:rPr>
        <w:t xml:space="preserve"> </w:t>
      </w:r>
      <w:r w:rsidR="009D2CCE" w:rsidRPr="005662F1">
        <w:rPr>
          <w:rFonts w:ascii="Arial" w:hAnsi="Arial" w:cs="Arial"/>
        </w:rPr>
        <w:t xml:space="preserve">A Home Office evaluation in 2006 found that the trial had a positive impact on crime, feelings of safety and public confidence in the Police </w:t>
      </w:r>
      <w:r w:rsidR="001D4E66" w:rsidRPr="005662F1">
        <w:rPr>
          <w:rFonts w:ascii="Arial" w:hAnsi="Arial" w:cs="Arial"/>
        </w:rPr>
        <w:t>(</w:t>
      </w:r>
      <w:r w:rsidR="001D4E66" w:rsidRPr="005662F1">
        <w:rPr>
          <w:rFonts w:ascii="Arial" w:hAnsi="Arial" w:cs="Arial"/>
          <w:color w:val="000000"/>
        </w:rPr>
        <w:t>Tuffin et al, 2007).</w:t>
      </w:r>
      <w:r w:rsidR="006756AC" w:rsidRPr="005662F1">
        <w:rPr>
          <w:rFonts w:ascii="Arial" w:hAnsi="Arial" w:cs="Arial"/>
          <w:color w:val="000000"/>
        </w:rPr>
        <w:t xml:space="preserve"> The</w:t>
      </w:r>
      <w:r w:rsidR="00761310" w:rsidRPr="005662F1">
        <w:rPr>
          <w:rFonts w:ascii="Arial" w:hAnsi="Arial" w:cs="Arial"/>
          <w:color w:val="000000"/>
        </w:rPr>
        <w:t xml:space="preserve"> </w:t>
      </w:r>
      <w:r w:rsidR="006756AC" w:rsidRPr="005662F1">
        <w:rPr>
          <w:rFonts w:ascii="Arial" w:hAnsi="Arial" w:cs="Arial"/>
          <w:color w:val="000000"/>
        </w:rPr>
        <w:t xml:space="preserve">positive performance of the National Reassurance programme led to the </w:t>
      </w:r>
      <w:r w:rsidR="00365222" w:rsidRPr="005662F1">
        <w:rPr>
          <w:rFonts w:ascii="Arial" w:hAnsi="Arial" w:cs="Arial"/>
          <w:color w:val="000000"/>
        </w:rPr>
        <w:t>creation</w:t>
      </w:r>
      <w:r w:rsidR="006756AC" w:rsidRPr="005662F1">
        <w:rPr>
          <w:rFonts w:ascii="Arial" w:hAnsi="Arial" w:cs="Arial"/>
          <w:color w:val="000000"/>
        </w:rPr>
        <w:t xml:space="preserve"> of the Neighbourhood Policing Programme 2005, </w:t>
      </w:r>
      <w:r w:rsidR="00365222" w:rsidRPr="005662F1">
        <w:rPr>
          <w:rFonts w:ascii="Arial" w:hAnsi="Arial" w:cs="Arial"/>
          <w:color w:val="000000"/>
        </w:rPr>
        <w:t xml:space="preserve">this saw </w:t>
      </w:r>
      <w:r w:rsidR="00761310" w:rsidRPr="005662F1">
        <w:rPr>
          <w:rFonts w:ascii="Arial" w:hAnsi="Arial" w:cs="Arial"/>
          <w:color w:val="000000"/>
        </w:rPr>
        <w:t xml:space="preserve">the creation of Police Community Support Officers as well as </w:t>
      </w:r>
      <w:r w:rsidR="00365222" w:rsidRPr="005662F1">
        <w:rPr>
          <w:rFonts w:ascii="Arial" w:hAnsi="Arial" w:cs="Arial"/>
          <w:color w:val="000000"/>
        </w:rPr>
        <w:t xml:space="preserve">every ward in England and Wales </w:t>
      </w:r>
      <w:r w:rsidR="00761310" w:rsidRPr="005662F1">
        <w:rPr>
          <w:rFonts w:ascii="Arial" w:hAnsi="Arial" w:cs="Arial"/>
          <w:color w:val="000000"/>
        </w:rPr>
        <w:t xml:space="preserve">introducing </w:t>
      </w:r>
      <w:r w:rsidR="00365222" w:rsidRPr="005662F1">
        <w:rPr>
          <w:rFonts w:ascii="Arial" w:hAnsi="Arial" w:cs="Arial"/>
          <w:color w:val="000000"/>
        </w:rPr>
        <w:t>a dedicated Safer Neighbourhood Team consisting of a Sergeant, Police Constables and Police Community Support Officers</w:t>
      </w:r>
      <w:r w:rsidR="00761310" w:rsidRPr="005662F1">
        <w:rPr>
          <w:rFonts w:ascii="Arial" w:hAnsi="Arial" w:cs="Arial"/>
          <w:color w:val="000000"/>
        </w:rPr>
        <w:t xml:space="preserve"> with the objective</w:t>
      </w:r>
      <w:r w:rsidR="0075009C" w:rsidRPr="005662F1">
        <w:rPr>
          <w:rFonts w:ascii="Arial" w:hAnsi="Arial" w:cs="Arial"/>
          <w:color w:val="000000"/>
        </w:rPr>
        <w:t>s</w:t>
      </w:r>
      <w:r w:rsidR="00761310" w:rsidRPr="005662F1">
        <w:rPr>
          <w:rFonts w:ascii="Arial" w:hAnsi="Arial" w:cs="Arial"/>
          <w:color w:val="000000"/>
        </w:rPr>
        <w:t xml:space="preserve"> </w:t>
      </w:r>
      <w:r w:rsidR="0075009C" w:rsidRPr="005662F1">
        <w:rPr>
          <w:rFonts w:ascii="Arial" w:hAnsi="Arial" w:cs="Arial"/>
          <w:color w:val="000000"/>
        </w:rPr>
        <w:t>of increasing public confidence, reduc</w:t>
      </w:r>
      <w:r w:rsidR="00B854FD" w:rsidRPr="005662F1">
        <w:rPr>
          <w:rFonts w:ascii="Arial" w:hAnsi="Arial" w:cs="Arial"/>
          <w:color w:val="000000"/>
        </w:rPr>
        <w:t>ing</w:t>
      </w:r>
      <w:r w:rsidR="0075009C" w:rsidRPr="005662F1">
        <w:rPr>
          <w:rFonts w:ascii="Arial" w:hAnsi="Arial" w:cs="Arial"/>
          <w:color w:val="000000"/>
        </w:rPr>
        <w:t xml:space="preserve"> crime and </w:t>
      </w:r>
      <w:r w:rsidR="00B854FD" w:rsidRPr="005662F1">
        <w:rPr>
          <w:rFonts w:ascii="Arial" w:hAnsi="Arial" w:cs="Arial"/>
          <w:color w:val="000000"/>
        </w:rPr>
        <w:t>reassuring</w:t>
      </w:r>
      <w:r w:rsidR="0075009C" w:rsidRPr="005662F1">
        <w:rPr>
          <w:rFonts w:ascii="Arial" w:hAnsi="Arial" w:cs="Arial"/>
          <w:color w:val="000000"/>
        </w:rPr>
        <w:t xml:space="preserve"> the public</w:t>
      </w:r>
      <w:r w:rsidR="003D7F6C" w:rsidRPr="005662F1">
        <w:rPr>
          <w:rFonts w:ascii="Arial" w:hAnsi="Arial" w:cs="Arial"/>
          <w:color w:val="000000"/>
        </w:rPr>
        <w:t xml:space="preserve"> (</w:t>
      </w:r>
      <w:r w:rsidR="001F266A" w:rsidRPr="005662F1">
        <w:rPr>
          <w:rFonts w:ascii="Arial" w:hAnsi="Arial" w:cs="Arial"/>
          <w:color w:val="000000"/>
        </w:rPr>
        <w:t>College of Policing, 2019</w:t>
      </w:r>
      <w:r w:rsidR="003D7F6C" w:rsidRPr="005662F1">
        <w:rPr>
          <w:rFonts w:ascii="Arial" w:hAnsi="Arial" w:cs="Arial"/>
          <w:color w:val="000000"/>
        </w:rPr>
        <w:t>).</w:t>
      </w:r>
    </w:p>
    <w:p w14:paraId="042EF055" w14:textId="719F9AF7" w:rsidR="000C2077" w:rsidRPr="005662F1" w:rsidRDefault="000C2077" w:rsidP="00816A30">
      <w:pPr>
        <w:ind w:firstLine="720"/>
        <w:rPr>
          <w:rFonts w:ascii="Arial" w:hAnsi="Arial" w:cs="Arial"/>
          <w:color w:val="000000"/>
        </w:rPr>
      </w:pPr>
      <w:r w:rsidRPr="005662F1">
        <w:rPr>
          <w:rFonts w:ascii="Arial" w:hAnsi="Arial" w:cs="Arial"/>
          <w:color w:val="000000"/>
        </w:rPr>
        <w:t xml:space="preserve">Subsequently Neighbourhood Policing has seen numerous reviews and changes. Her </w:t>
      </w:r>
      <w:r w:rsidR="00A24A92" w:rsidRPr="005662F1">
        <w:rPr>
          <w:rFonts w:ascii="Arial" w:hAnsi="Arial" w:cs="Arial"/>
          <w:color w:val="000000"/>
        </w:rPr>
        <w:t>Majesty’s</w:t>
      </w:r>
      <w:r w:rsidRPr="005662F1">
        <w:rPr>
          <w:rFonts w:ascii="Arial" w:hAnsi="Arial" w:cs="Arial"/>
          <w:color w:val="000000"/>
        </w:rPr>
        <w:t xml:space="preserve"> Inspectorate of Constabulary undertook a review in 2008 which made suggestions on changes to Neighbourhood Policing, the most significant of these was that the role</w:t>
      </w:r>
      <w:r w:rsidR="005F54E0" w:rsidRPr="005662F1">
        <w:rPr>
          <w:rFonts w:ascii="Arial" w:hAnsi="Arial" w:cs="Arial"/>
          <w:color w:val="000000"/>
        </w:rPr>
        <w:t xml:space="preserve"> and powers</w:t>
      </w:r>
      <w:r w:rsidRPr="005662F1">
        <w:rPr>
          <w:rFonts w:ascii="Arial" w:hAnsi="Arial" w:cs="Arial"/>
          <w:color w:val="000000"/>
        </w:rPr>
        <w:t xml:space="preserve"> of a PCSO needs to be cl</w:t>
      </w:r>
      <w:r w:rsidR="005F54E0" w:rsidRPr="005662F1">
        <w:rPr>
          <w:rFonts w:ascii="Arial" w:hAnsi="Arial" w:cs="Arial"/>
          <w:color w:val="000000"/>
        </w:rPr>
        <w:t xml:space="preserve">early identified to the public </w:t>
      </w:r>
      <w:r w:rsidR="00B05F64" w:rsidRPr="005662F1">
        <w:rPr>
          <w:rFonts w:ascii="Arial" w:hAnsi="Arial" w:cs="Arial"/>
          <w:color w:val="000000"/>
        </w:rPr>
        <w:t xml:space="preserve">(HMIC, 2008). </w:t>
      </w:r>
      <w:r w:rsidR="003C6B78" w:rsidRPr="005662F1">
        <w:rPr>
          <w:rFonts w:ascii="Arial" w:hAnsi="Arial" w:cs="Arial"/>
          <w:color w:val="000000"/>
        </w:rPr>
        <w:t>2008</w:t>
      </w:r>
      <w:r w:rsidR="002D3938" w:rsidRPr="005662F1">
        <w:rPr>
          <w:rFonts w:ascii="Arial" w:hAnsi="Arial" w:cs="Arial"/>
          <w:color w:val="000000"/>
        </w:rPr>
        <w:t xml:space="preserve"> </w:t>
      </w:r>
      <w:r w:rsidR="003C6B78" w:rsidRPr="005662F1">
        <w:rPr>
          <w:rFonts w:ascii="Arial" w:hAnsi="Arial" w:cs="Arial"/>
          <w:color w:val="000000"/>
        </w:rPr>
        <w:t>saw the publication of the Flanagan Review which saw Neighbourhood Policing confirmed as a core fundamental of UK Policing. The report continue</w:t>
      </w:r>
      <w:r w:rsidR="005F54E0" w:rsidRPr="005662F1">
        <w:rPr>
          <w:rFonts w:ascii="Arial" w:hAnsi="Arial" w:cs="Arial"/>
          <w:color w:val="000000"/>
        </w:rPr>
        <w:t>d</w:t>
      </w:r>
      <w:r w:rsidR="003C6B78" w:rsidRPr="005662F1">
        <w:rPr>
          <w:rFonts w:ascii="Arial" w:hAnsi="Arial" w:cs="Arial"/>
          <w:color w:val="000000"/>
        </w:rPr>
        <w:t xml:space="preserve"> to explain that Neighbourhood Policing is not a ‘One size, fits all’ process and that each community has its own needs and should be a</w:t>
      </w:r>
      <w:r w:rsidR="00EA2D7E" w:rsidRPr="005662F1">
        <w:rPr>
          <w:rFonts w:ascii="Arial" w:hAnsi="Arial" w:cs="Arial"/>
          <w:color w:val="000000"/>
        </w:rPr>
        <w:t>cted upon</w:t>
      </w:r>
      <w:r w:rsidR="003C6B78" w:rsidRPr="005662F1">
        <w:rPr>
          <w:rFonts w:ascii="Arial" w:hAnsi="Arial" w:cs="Arial"/>
          <w:color w:val="000000"/>
        </w:rPr>
        <w:t xml:space="preserve"> accordingly</w:t>
      </w:r>
      <w:r w:rsidR="00EA2D7E" w:rsidRPr="005662F1">
        <w:rPr>
          <w:rFonts w:ascii="Arial" w:hAnsi="Arial" w:cs="Arial"/>
          <w:color w:val="000000"/>
        </w:rPr>
        <w:t xml:space="preserve">. The Flanagan report identified the importance of Partnership working, having a visible, accessible presence and </w:t>
      </w:r>
      <w:r w:rsidR="005F54E0" w:rsidRPr="005662F1">
        <w:rPr>
          <w:rFonts w:ascii="Arial" w:hAnsi="Arial" w:cs="Arial"/>
          <w:color w:val="000000"/>
        </w:rPr>
        <w:t>Safer Neighbourhood teams having to involve themselves</w:t>
      </w:r>
      <w:r w:rsidR="00EA2D7E" w:rsidRPr="005662F1">
        <w:rPr>
          <w:rFonts w:ascii="Arial" w:hAnsi="Arial" w:cs="Arial"/>
          <w:color w:val="000000"/>
        </w:rPr>
        <w:t xml:space="preserve"> with</w:t>
      </w:r>
      <w:r w:rsidR="005F54E0" w:rsidRPr="005662F1">
        <w:rPr>
          <w:rFonts w:ascii="Arial" w:hAnsi="Arial" w:cs="Arial"/>
          <w:color w:val="000000"/>
        </w:rPr>
        <w:t>in</w:t>
      </w:r>
      <w:r w:rsidR="00EA2D7E" w:rsidRPr="005662F1">
        <w:rPr>
          <w:rFonts w:ascii="Arial" w:hAnsi="Arial" w:cs="Arial"/>
          <w:color w:val="000000"/>
        </w:rPr>
        <w:t xml:space="preserve"> the community. The Flanagan report, in many ways, has shaped </w:t>
      </w:r>
      <w:r w:rsidR="005F54E0" w:rsidRPr="005662F1">
        <w:rPr>
          <w:rFonts w:ascii="Arial" w:hAnsi="Arial" w:cs="Arial"/>
          <w:color w:val="000000"/>
        </w:rPr>
        <w:t xml:space="preserve">Neighbourhood Policing as we know it </w:t>
      </w:r>
      <w:r w:rsidR="003C6B78" w:rsidRPr="005662F1">
        <w:rPr>
          <w:rFonts w:ascii="Arial" w:hAnsi="Arial" w:cs="Arial"/>
          <w:color w:val="000000"/>
        </w:rPr>
        <w:t>(Flanagan, 2008)</w:t>
      </w:r>
      <w:r w:rsidR="00EA2D7E" w:rsidRPr="005662F1">
        <w:rPr>
          <w:rFonts w:ascii="Arial" w:hAnsi="Arial" w:cs="Arial"/>
          <w:color w:val="000000"/>
        </w:rPr>
        <w:t>.</w:t>
      </w:r>
    </w:p>
    <w:p w14:paraId="0B1B845D" w14:textId="3E42155C" w:rsidR="00816A30" w:rsidRPr="005662F1" w:rsidRDefault="000C0DE4" w:rsidP="00816A30">
      <w:pPr>
        <w:ind w:firstLine="720"/>
        <w:rPr>
          <w:rFonts w:ascii="Arial" w:hAnsi="Arial" w:cs="Arial"/>
          <w:color w:val="000000"/>
        </w:rPr>
      </w:pPr>
      <w:r w:rsidRPr="005662F1">
        <w:rPr>
          <w:rFonts w:ascii="Arial" w:hAnsi="Arial" w:cs="Arial"/>
          <w:color w:val="000000"/>
        </w:rPr>
        <w:t>Neighbourhood Policing</w:t>
      </w:r>
      <w:r w:rsidR="00244B9C" w:rsidRPr="005662F1">
        <w:rPr>
          <w:rFonts w:ascii="Arial" w:hAnsi="Arial" w:cs="Arial"/>
          <w:color w:val="000000"/>
        </w:rPr>
        <w:t xml:space="preserve"> </w:t>
      </w:r>
      <w:r w:rsidR="00816A30" w:rsidRPr="005662F1">
        <w:rPr>
          <w:rFonts w:ascii="Arial" w:hAnsi="Arial" w:cs="Arial"/>
          <w:color w:val="000000"/>
        </w:rPr>
        <w:t xml:space="preserve">has long been a priority </w:t>
      </w:r>
      <w:r w:rsidR="006A1A74" w:rsidRPr="005662F1">
        <w:rPr>
          <w:rFonts w:ascii="Arial" w:hAnsi="Arial" w:cs="Arial"/>
          <w:color w:val="000000"/>
        </w:rPr>
        <w:t>for</w:t>
      </w:r>
      <w:r w:rsidR="00816A30" w:rsidRPr="005662F1">
        <w:rPr>
          <w:rFonts w:ascii="Arial" w:hAnsi="Arial" w:cs="Arial"/>
          <w:color w:val="000000"/>
        </w:rPr>
        <w:t xml:space="preserve"> South Wales Police</w:t>
      </w:r>
      <w:r w:rsidR="006A1A74" w:rsidRPr="005662F1">
        <w:rPr>
          <w:rFonts w:ascii="Arial" w:hAnsi="Arial" w:cs="Arial"/>
          <w:color w:val="000000"/>
        </w:rPr>
        <w:t>. The service</w:t>
      </w:r>
      <w:r w:rsidR="0090515F" w:rsidRPr="005662F1">
        <w:rPr>
          <w:rFonts w:ascii="Arial" w:hAnsi="Arial" w:cs="Arial"/>
          <w:color w:val="000000"/>
        </w:rPr>
        <w:t xml:space="preserve"> </w:t>
      </w:r>
      <w:r w:rsidR="006A1A74" w:rsidRPr="005662F1">
        <w:rPr>
          <w:rFonts w:ascii="Arial" w:hAnsi="Arial" w:cs="Arial"/>
          <w:color w:val="000000"/>
        </w:rPr>
        <w:t xml:space="preserve">listed the following as pledges to the area </w:t>
      </w:r>
      <w:r w:rsidR="0090515F" w:rsidRPr="005662F1">
        <w:rPr>
          <w:rFonts w:ascii="Arial" w:hAnsi="Arial" w:cs="Arial"/>
          <w:color w:val="000000"/>
        </w:rPr>
        <w:t>to</w:t>
      </w:r>
      <w:r w:rsidR="006A1A74" w:rsidRPr="005662F1">
        <w:rPr>
          <w:rFonts w:ascii="Arial" w:hAnsi="Arial" w:cs="Arial"/>
          <w:color w:val="000000"/>
        </w:rPr>
        <w:t xml:space="preserve"> which it serves</w:t>
      </w:r>
      <w:r w:rsidR="00816A30" w:rsidRPr="005662F1">
        <w:rPr>
          <w:rFonts w:ascii="Arial" w:hAnsi="Arial" w:cs="Arial"/>
          <w:color w:val="000000"/>
        </w:rPr>
        <w:t>:</w:t>
      </w:r>
    </w:p>
    <w:p w14:paraId="1025756B" w14:textId="16129CB4" w:rsidR="00816A30" w:rsidRPr="005662F1" w:rsidRDefault="00816A30" w:rsidP="00816A30">
      <w:pPr>
        <w:pStyle w:val="ListParagraph"/>
        <w:numPr>
          <w:ilvl w:val="0"/>
          <w:numId w:val="2"/>
        </w:numPr>
        <w:rPr>
          <w:rFonts w:ascii="Arial" w:hAnsi="Arial" w:cs="Arial"/>
          <w:color w:val="000000"/>
        </w:rPr>
      </w:pPr>
      <w:r w:rsidRPr="005662F1">
        <w:rPr>
          <w:rFonts w:ascii="Arial" w:hAnsi="Arial" w:cs="Arial"/>
          <w:color w:val="1F2025"/>
          <w:shd w:val="clear" w:color="auto" w:fill="FFFFFF"/>
        </w:rPr>
        <w:t>‘’We will work to protect the most vulnerable in our communities, understanding causes and taking prompt positive action as issues arise.’’ </w:t>
      </w:r>
    </w:p>
    <w:p w14:paraId="1E86F2BF" w14:textId="74F36B66" w:rsidR="00816A30" w:rsidRPr="005662F1" w:rsidRDefault="00816A30" w:rsidP="00816A30">
      <w:pPr>
        <w:pStyle w:val="ListParagraph"/>
        <w:numPr>
          <w:ilvl w:val="0"/>
          <w:numId w:val="2"/>
        </w:numPr>
        <w:rPr>
          <w:rFonts w:ascii="Arial" w:hAnsi="Arial" w:cs="Arial"/>
          <w:color w:val="000000"/>
        </w:rPr>
      </w:pPr>
      <w:r w:rsidRPr="005662F1">
        <w:rPr>
          <w:rFonts w:ascii="Arial" w:hAnsi="Arial" w:cs="Arial"/>
          <w:color w:val="1F2025"/>
          <w:shd w:val="clear" w:color="auto" w:fill="FFFFFF"/>
        </w:rPr>
        <w:t>‘’We will involve and empower our communities, working with partners in local government, health, fire and Welsh Government to deliver services that people need.’’</w:t>
      </w:r>
    </w:p>
    <w:p w14:paraId="29050660" w14:textId="77777777" w:rsidR="00FA5EBA" w:rsidRPr="005662F1" w:rsidRDefault="00816A30" w:rsidP="00FA5EBA">
      <w:pPr>
        <w:pStyle w:val="ListParagraph"/>
        <w:numPr>
          <w:ilvl w:val="0"/>
          <w:numId w:val="2"/>
        </w:numPr>
        <w:rPr>
          <w:rFonts w:ascii="Arial" w:hAnsi="Arial" w:cs="Arial"/>
          <w:color w:val="000000"/>
        </w:rPr>
      </w:pPr>
      <w:r w:rsidRPr="005662F1">
        <w:rPr>
          <w:rFonts w:ascii="Arial" w:hAnsi="Arial" w:cs="Arial"/>
          <w:color w:val="1F2025"/>
          <w:shd w:val="clear" w:color="auto" w:fill="FFFFFF"/>
        </w:rPr>
        <w:lastRenderedPageBreak/>
        <w:t>‘’We will reduce and prevent crime and anti-social behaviour to keep people safe and confident in their homes and communities.’’</w:t>
      </w:r>
      <w:r w:rsidR="00A25625" w:rsidRPr="005662F1">
        <w:rPr>
          <w:rFonts w:ascii="Arial" w:hAnsi="Arial" w:cs="Arial"/>
          <w:color w:val="1F2025"/>
          <w:shd w:val="clear" w:color="auto" w:fill="FFFFFF"/>
        </w:rPr>
        <w:t xml:space="preserve"> (South Wales Police, 2021)</w:t>
      </w:r>
      <w:r w:rsidR="00F5795A" w:rsidRPr="005662F1">
        <w:rPr>
          <w:rFonts w:ascii="Arial" w:hAnsi="Arial" w:cs="Arial"/>
          <w:color w:val="1F2025"/>
          <w:shd w:val="clear" w:color="auto" w:fill="FFFFFF"/>
        </w:rPr>
        <w:t>.</w:t>
      </w:r>
    </w:p>
    <w:p w14:paraId="15E117BF" w14:textId="3E7D8430" w:rsidR="00DB60D1" w:rsidRPr="005662F1" w:rsidRDefault="00FA5EBA" w:rsidP="00DB60D1">
      <w:pPr>
        <w:ind w:firstLine="720"/>
        <w:rPr>
          <w:rFonts w:ascii="Arial" w:hAnsi="Arial" w:cs="Arial"/>
          <w:color w:val="000000"/>
        </w:rPr>
      </w:pPr>
      <w:r w:rsidRPr="005662F1">
        <w:rPr>
          <w:rFonts w:ascii="Arial" w:hAnsi="Arial" w:cs="Arial"/>
        </w:rPr>
        <w:t>South Wales Police</w:t>
      </w:r>
      <w:r w:rsidR="002D3938" w:rsidRPr="005662F1">
        <w:rPr>
          <w:rFonts w:ascii="Arial" w:hAnsi="Arial" w:cs="Arial"/>
        </w:rPr>
        <w:t xml:space="preserve"> took part in the reassurance programme in 2003, which led to the established Neighbourhood Policing programme of today</w:t>
      </w:r>
      <w:r w:rsidRPr="005662F1">
        <w:rPr>
          <w:rFonts w:ascii="Arial" w:hAnsi="Arial" w:cs="Arial"/>
        </w:rPr>
        <w:t>. This saw the introduction of Police Community Support Officers who are a vital component in the delivery of Neighbourhood Policing. PCSO’s and Neighbourhood Polic</w:t>
      </w:r>
      <w:r w:rsidR="002D3938" w:rsidRPr="005662F1">
        <w:rPr>
          <w:rFonts w:ascii="Arial" w:hAnsi="Arial" w:cs="Arial"/>
        </w:rPr>
        <w:t>e Officers</w:t>
      </w:r>
      <w:r w:rsidRPr="005662F1">
        <w:rPr>
          <w:rFonts w:ascii="Arial" w:hAnsi="Arial" w:cs="Arial"/>
        </w:rPr>
        <w:t xml:space="preserve"> are responsible for ensuring a link between the Police service and the communities in which it serves (South Wales Police, 2021).</w:t>
      </w:r>
    </w:p>
    <w:p w14:paraId="666F0970" w14:textId="77777777" w:rsidR="00FA5EBA" w:rsidRPr="005662F1" w:rsidRDefault="00FA5EBA" w:rsidP="00FA5EBA">
      <w:pPr>
        <w:rPr>
          <w:rFonts w:ascii="Arial" w:hAnsi="Arial" w:cs="Arial"/>
          <w:color w:val="000000"/>
        </w:rPr>
      </w:pPr>
    </w:p>
    <w:p w14:paraId="7E26D6CD" w14:textId="3572027C" w:rsidR="00336BAA" w:rsidRPr="005662F1" w:rsidRDefault="00A038C6" w:rsidP="00FA5EBA">
      <w:pPr>
        <w:rPr>
          <w:rFonts w:ascii="Arial" w:hAnsi="Arial" w:cs="Arial"/>
          <w:b/>
          <w:bCs/>
        </w:rPr>
      </w:pPr>
      <w:r w:rsidRPr="005662F1">
        <w:rPr>
          <w:rFonts w:ascii="Arial" w:hAnsi="Arial" w:cs="Arial"/>
          <w:b/>
          <w:bCs/>
        </w:rPr>
        <w:t xml:space="preserve">2.3 Neighbourhood Policing Strategies </w:t>
      </w:r>
      <w:r w:rsidR="00DB08D0" w:rsidRPr="005662F1">
        <w:rPr>
          <w:rFonts w:ascii="Arial" w:hAnsi="Arial" w:cs="Arial"/>
          <w:b/>
          <w:bCs/>
        </w:rPr>
        <w:t xml:space="preserve">and </w:t>
      </w:r>
      <w:r w:rsidR="00336BAA" w:rsidRPr="005662F1">
        <w:rPr>
          <w:rFonts w:ascii="Arial" w:hAnsi="Arial" w:cs="Arial"/>
          <w:b/>
          <w:bCs/>
        </w:rPr>
        <w:t>Theories</w:t>
      </w:r>
      <w:bookmarkStart w:id="0" w:name="_Hlk149475042"/>
    </w:p>
    <w:bookmarkEnd w:id="0"/>
    <w:p w14:paraId="7E905CFF" w14:textId="35A49434" w:rsidR="00713BB7" w:rsidRPr="005662F1" w:rsidRDefault="007928F6" w:rsidP="000F5730">
      <w:pPr>
        <w:ind w:firstLine="720"/>
        <w:rPr>
          <w:rFonts w:ascii="Arial" w:hAnsi="Arial" w:cs="Arial"/>
        </w:rPr>
      </w:pPr>
      <w:r w:rsidRPr="005662F1">
        <w:rPr>
          <w:rFonts w:ascii="Arial" w:hAnsi="Arial" w:cs="Arial"/>
        </w:rPr>
        <w:t>The most regarded fundamental</w:t>
      </w:r>
      <w:r w:rsidR="004B49E7" w:rsidRPr="005662F1">
        <w:rPr>
          <w:rFonts w:ascii="Arial" w:hAnsi="Arial" w:cs="Arial"/>
        </w:rPr>
        <w:t xml:space="preserve"> </w:t>
      </w:r>
      <w:r w:rsidR="00A0589A" w:rsidRPr="005662F1">
        <w:rPr>
          <w:rFonts w:ascii="Arial" w:hAnsi="Arial" w:cs="Arial"/>
        </w:rPr>
        <w:t xml:space="preserve">theories behind </w:t>
      </w:r>
      <w:r w:rsidR="004B49E7" w:rsidRPr="005662F1">
        <w:rPr>
          <w:rFonts w:ascii="Arial" w:hAnsi="Arial" w:cs="Arial"/>
        </w:rPr>
        <w:t xml:space="preserve">Neighbourhood Policing </w:t>
      </w:r>
      <w:proofErr w:type="gramStart"/>
      <w:r w:rsidR="004B49E7" w:rsidRPr="005662F1">
        <w:rPr>
          <w:rFonts w:ascii="Arial" w:hAnsi="Arial" w:cs="Arial"/>
        </w:rPr>
        <w:t>is</w:t>
      </w:r>
      <w:proofErr w:type="gramEnd"/>
      <w:r w:rsidR="004B49E7" w:rsidRPr="005662F1">
        <w:rPr>
          <w:rFonts w:ascii="Arial" w:hAnsi="Arial" w:cs="Arial"/>
        </w:rPr>
        <w:t xml:space="preserve"> known as the Broken Window Theory</w:t>
      </w:r>
      <w:r w:rsidR="00A0589A" w:rsidRPr="005662F1">
        <w:rPr>
          <w:rFonts w:ascii="Arial" w:hAnsi="Arial" w:cs="Arial"/>
        </w:rPr>
        <w:t xml:space="preserve"> which was</w:t>
      </w:r>
      <w:r w:rsidR="004B49E7" w:rsidRPr="005662F1">
        <w:rPr>
          <w:rFonts w:ascii="Arial" w:hAnsi="Arial" w:cs="Arial"/>
        </w:rPr>
        <w:t xml:space="preserve"> devised by Kelling and Wilson</w:t>
      </w:r>
      <w:r w:rsidR="00F87138" w:rsidRPr="005662F1">
        <w:rPr>
          <w:rFonts w:ascii="Arial" w:hAnsi="Arial" w:cs="Arial"/>
        </w:rPr>
        <w:t xml:space="preserve"> in </w:t>
      </w:r>
      <w:r w:rsidR="004B49E7" w:rsidRPr="005662F1">
        <w:rPr>
          <w:rFonts w:ascii="Arial" w:hAnsi="Arial" w:cs="Arial"/>
        </w:rPr>
        <w:t>1982. In summary, the theory</w:t>
      </w:r>
      <w:r w:rsidR="00A0589A" w:rsidRPr="005662F1">
        <w:rPr>
          <w:rFonts w:ascii="Arial" w:hAnsi="Arial" w:cs="Arial"/>
        </w:rPr>
        <w:t xml:space="preserve"> states</w:t>
      </w:r>
      <w:r w:rsidR="004B49E7" w:rsidRPr="005662F1">
        <w:rPr>
          <w:rFonts w:ascii="Arial" w:hAnsi="Arial" w:cs="Arial"/>
        </w:rPr>
        <w:t xml:space="preserve"> that if an area has signs of being unkept or</w:t>
      </w:r>
      <w:r w:rsidR="00F87138" w:rsidRPr="005662F1">
        <w:rPr>
          <w:rFonts w:ascii="Arial" w:hAnsi="Arial" w:cs="Arial"/>
        </w:rPr>
        <w:t>, if</w:t>
      </w:r>
      <w:r w:rsidR="00A0589A" w:rsidRPr="005662F1">
        <w:rPr>
          <w:rFonts w:ascii="Arial" w:hAnsi="Arial" w:cs="Arial"/>
        </w:rPr>
        <w:t xml:space="preserve"> signs of</w:t>
      </w:r>
      <w:r w:rsidR="004B49E7" w:rsidRPr="005662F1">
        <w:rPr>
          <w:rFonts w:ascii="Arial" w:hAnsi="Arial" w:cs="Arial"/>
        </w:rPr>
        <w:t xml:space="preserve"> minor disorder</w:t>
      </w:r>
      <w:r w:rsidR="00A0589A" w:rsidRPr="005662F1">
        <w:rPr>
          <w:rFonts w:ascii="Arial" w:hAnsi="Arial" w:cs="Arial"/>
        </w:rPr>
        <w:t xml:space="preserve"> are apparent</w:t>
      </w:r>
      <w:r w:rsidR="004B49E7" w:rsidRPr="005662F1">
        <w:rPr>
          <w:rFonts w:ascii="Arial" w:hAnsi="Arial" w:cs="Arial"/>
        </w:rPr>
        <w:t xml:space="preserve"> then this</w:t>
      </w:r>
      <w:r w:rsidR="00A0589A" w:rsidRPr="005662F1">
        <w:rPr>
          <w:rFonts w:ascii="Arial" w:hAnsi="Arial" w:cs="Arial"/>
        </w:rPr>
        <w:t xml:space="preserve"> will</w:t>
      </w:r>
      <w:r w:rsidR="004B49E7" w:rsidRPr="005662F1">
        <w:rPr>
          <w:rFonts w:ascii="Arial" w:hAnsi="Arial" w:cs="Arial"/>
        </w:rPr>
        <w:t xml:space="preserve"> encourage further disorder which will eventually lead to more serious crimes. It is the belief of the theory that if minor disorder is dealt with and ‘broken windows’ are repaired then the crime rate in that area will see a red</w:t>
      </w:r>
      <w:r w:rsidR="00A0589A" w:rsidRPr="005662F1">
        <w:rPr>
          <w:rFonts w:ascii="Arial" w:hAnsi="Arial" w:cs="Arial"/>
        </w:rPr>
        <w:t>uction</w:t>
      </w:r>
      <w:r w:rsidR="00713BB7" w:rsidRPr="005662F1">
        <w:rPr>
          <w:rFonts w:ascii="Arial" w:hAnsi="Arial" w:cs="Arial"/>
        </w:rPr>
        <w:t>. Managing these minor disorders and unkept streets comes down to the Police service and partnering agencies, an appropriate solution will lead to communities feeling safer and lower crime rates</w:t>
      </w:r>
      <w:r w:rsidR="003E784A" w:rsidRPr="005662F1">
        <w:rPr>
          <w:rFonts w:ascii="Arial" w:hAnsi="Arial" w:cs="Arial"/>
        </w:rPr>
        <w:t xml:space="preserve"> (Rahul, 2022). </w:t>
      </w:r>
    </w:p>
    <w:p w14:paraId="35447DCE" w14:textId="110EA394" w:rsidR="00797F86" w:rsidRPr="005662F1" w:rsidRDefault="00AC3174" w:rsidP="00713BB7">
      <w:pPr>
        <w:ind w:firstLine="720"/>
        <w:rPr>
          <w:rFonts w:ascii="Arial" w:hAnsi="Arial" w:cs="Arial"/>
          <w:color w:val="2C3E50"/>
          <w:shd w:val="clear" w:color="auto" w:fill="FFFFFF"/>
        </w:rPr>
      </w:pPr>
      <w:r w:rsidRPr="005662F1">
        <w:rPr>
          <w:rFonts w:ascii="Arial" w:hAnsi="Arial" w:cs="Arial"/>
        </w:rPr>
        <w:t>In 2008,</w:t>
      </w:r>
      <w:r w:rsidR="00797F86" w:rsidRPr="005662F1">
        <w:rPr>
          <w:rFonts w:ascii="Arial" w:hAnsi="Arial" w:cs="Arial"/>
        </w:rPr>
        <w:t xml:space="preserve"> researchers from the University of </w:t>
      </w:r>
      <w:proofErr w:type="spellStart"/>
      <w:r w:rsidR="00797F86" w:rsidRPr="005662F1">
        <w:rPr>
          <w:rFonts w:ascii="Arial" w:hAnsi="Arial" w:cs="Arial"/>
        </w:rPr>
        <w:t>Groningan</w:t>
      </w:r>
      <w:proofErr w:type="spellEnd"/>
      <w:r w:rsidR="00797F86" w:rsidRPr="005662F1">
        <w:rPr>
          <w:rFonts w:ascii="Arial" w:hAnsi="Arial" w:cs="Arial"/>
        </w:rPr>
        <w:t xml:space="preserve"> decided to test the Broken Window Theory. The researchers set up multiple urban areas, one would be clear of graffiti and littering with the other having visible signs of </w:t>
      </w:r>
      <w:r w:rsidR="000F5730" w:rsidRPr="005662F1">
        <w:rPr>
          <w:rFonts w:ascii="Arial" w:hAnsi="Arial" w:cs="Arial"/>
        </w:rPr>
        <w:t>low-level</w:t>
      </w:r>
      <w:r w:rsidR="00797F86" w:rsidRPr="005662F1">
        <w:rPr>
          <w:rFonts w:ascii="Arial" w:hAnsi="Arial" w:cs="Arial"/>
        </w:rPr>
        <w:t xml:space="preserve"> disorder. The researchers found that the area with low levels of disorder had more people littering and more people willing to take an envelope out of a </w:t>
      </w:r>
      <w:r w:rsidR="000F5730" w:rsidRPr="005662F1">
        <w:rPr>
          <w:rFonts w:ascii="Arial" w:hAnsi="Arial" w:cs="Arial"/>
        </w:rPr>
        <w:t>mailbox</w:t>
      </w:r>
      <w:r w:rsidR="00797F86" w:rsidRPr="005662F1">
        <w:rPr>
          <w:rFonts w:ascii="Arial" w:hAnsi="Arial" w:cs="Arial"/>
        </w:rPr>
        <w:t xml:space="preserve"> containing five euros. This research further supported that preventing minor criminal offences and ensuring a sense of pride within a community will have an impact on crime rates in an area </w:t>
      </w:r>
      <w:r w:rsidR="00797F86" w:rsidRPr="005662F1">
        <w:rPr>
          <w:rFonts w:ascii="Arial" w:hAnsi="Arial" w:cs="Arial"/>
          <w:shd w:val="clear" w:color="auto" w:fill="FFFFFF"/>
        </w:rPr>
        <w:t>(Ferriere et al., 2008).</w:t>
      </w:r>
      <w:r w:rsidR="002831F0" w:rsidRPr="005662F1">
        <w:rPr>
          <w:rFonts w:ascii="Arial" w:hAnsi="Arial" w:cs="Arial"/>
          <w:shd w:val="clear" w:color="auto" w:fill="FFFFFF"/>
        </w:rPr>
        <w:t xml:space="preserve"> The research was found to support the Broken Window Theory. </w:t>
      </w:r>
    </w:p>
    <w:p w14:paraId="2E0404DF" w14:textId="3A7B30F6" w:rsidR="00C54E86" w:rsidRPr="005662F1" w:rsidRDefault="00AE1400" w:rsidP="006D0D02">
      <w:pPr>
        <w:ind w:firstLine="720"/>
        <w:rPr>
          <w:rFonts w:ascii="Arial" w:hAnsi="Arial" w:cs="Arial"/>
          <w:color w:val="2C3E50"/>
          <w:shd w:val="clear" w:color="auto" w:fill="FFFFFF"/>
        </w:rPr>
      </w:pPr>
      <w:r w:rsidRPr="005662F1">
        <w:rPr>
          <w:rFonts w:ascii="Arial" w:hAnsi="Arial" w:cs="Arial"/>
          <w:color w:val="2C3E50"/>
          <w:shd w:val="clear" w:color="auto" w:fill="FFFFFF"/>
        </w:rPr>
        <w:t xml:space="preserve">One of the most utilised strategies </w:t>
      </w:r>
      <w:r w:rsidR="00054EFF" w:rsidRPr="005662F1">
        <w:rPr>
          <w:rFonts w:ascii="Arial" w:hAnsi="Arial" w:cs="Arial"/>
          <w:color w:val="2C3E50"/>
          <w:shd w:val="clear" w:color="auto" w:fill="FFFFFF"/>
        </w:rPr>
        <w:t>with</w:t>
      </w:r>
      <w:r w:rsidRPr="005662F1">
        <w:rPr>
          <w:rFonts w:ascii="Arial" w:hAnsi="Arial" w:cs="Arial"/>
          <w:color w:val="2C3E50"/>
          <w:shd w:val="clear" w:color="auto" w:fill="FFFFFF"/>
        </w:rPr>
        <w:t xml:space="preserve">in Neighbourhood Policing </w:t>
      </w:r>
      <w:r w:rsidR="00054EFF" w:rsidRPr="005662F1">
        <w:rPr>
          <w:rFonts w:ascii="Arial" w:hAnsi="Arial" w:cs="Arial"/>
          <w:color w:val="2C3E50"/>
          <w:shd w:val="clear" w:color="auto" w:fill="FFFFFF"/>
        </w:rPr>
        <w:t>is the use of</w:t>
      </w:r>
      <w:r w:rsidRPr="005662F1">
        <w:rPr>
          <w:rFonts w:ascii="Arial" w:hAnsi="Arial" w:cs="Arial"/>
          <w:color w:val="2C3E50"/>
          <w:shd w:val="clear" w:color="auto" w:fill="FFFFFF"/>
        </w:rPr>
        <w:t xml:space="preserve"> high visibility foot patrol</w:t>
      </w:r>
      <w:r w:rsidR="00621925" w:rsidRPr="005662F1">
        <w:rPr>
          <w:rFonts w:ascii="Arial" w:hAnsi="Arial" w:cs="Arial"/>
          <w:color w:val="2C3E50"/>
          <w:shd w:val="clear" w:color="auto" w:fill="FFFFFF"/>
        </w:rPr>
        <w:t>s</w:t>
      </w:r>
      <w:r w:rsidRPr="005662F1">
        <w:rPr>
          <w:rFonts w:ascii="Arial" w:hAnsi="Arial" w:cs="Arial"/>
          <w:color w:val="2C3E50"/>
          <w:shd w:val="clear" w:color="auto" w:fill="FFFFFF"/>
        </w:rPr>
        <w:t>.</w:t>
      </w:r>
      <w:r w:rsidR="009E1FD6" w:rsidRPr="005662F1">
        <w:rPr>
          <w:rFonts w:ascii="Arial" w:hAnsi="Arial" w:cs="Arial"/>
          <w:color w:val="2C3E50"/>
          <w:shd w:val="clear" w:color="auto" w:fill="FFFFFF"/>
        </w:rPr>
        <w:t xml:space="preserve"> </w:t>
      </w:r>
      <w:r w:rsidR="00621925" w:rsidRPr="005662F1">
        <w:rPr>
          <w:rFonts w:ascii="Arial" w:hAnsi="Arial" w:cs="Arial"/>
          <w:color w:val="2C3E50"/>
          <w:shd w:val="clear" w:color="auto" w:fill="FFFFFF"/>
        </w:rPr>
        <w:t>Foot patrols were introduced upon the formation of the first organised Police force in the United Kingdom</w:t>
      </w:r>
      <w:r w:rsidR="00A50629" w:rsidRPr="005662F1">
        <w:rPr>
          <w:rFonts w:ascii="Arial" w:hAnsi="Arial" w:cs="Arial"/>
          <w:color w:val="2C3E50"/>
          <w:shd w:val="clear" w:color="auto" w:fill="FFFFFF"/>
        </w:rPr>
        <w:t>.</w:t>
      </w:r>
      <w:r w:rsidR="00325CFF" w:rsidRPr="005662F1">
        <w:rPr>
          <w:rFonts w:ascii="Arial" w:hAnsi="Arial" w:cs="Arial"/>
          <w:color w:val="2C3E50"/>
          <w:shd w:val="clear" w:color="auto" w:fill="FFFFFF"/>
        </w:rPr>
        <w:t xml:space="preserve"> </w:t>
      </w:r>
      <w:r w:rsidR="00A50629" w:rsidRPr="005662F1">
        <w:rPr>
          <w:rFonts w:ascii="Arial" w:hAnsi="Arial" w:cs="Arial"/>
          <w:color w:val="2C3E50"/>
          <w:shd w:val="clear" w:color="auto" w:fill="FFFFFF"/>
        </w:rPr>
        <w:t>I</w:t>
      </w:r>
      <w:r w:rsidR="00621925" w:rsidRPr="005662F1">
        <w:rPr>
          <w:rFonts w:ascii="Arial" w:hAnsi="Arial" w:cs="Arial"/>
          <w:color w:val="2C3E50"/>
          <w:shd w:val="clear" w:color="auto" w:fill="FFFFFF"/>
        </w:rPr>
        <w:t>n 1829</w:t>
      </w:r>
      <w:r w:rsidR="00A50629" w:rsidRPr="005662F1">
        <w:rPr>
          <w:rFonts w:ascii="Arial" w:hAnsi="Arial" w:cs="Arial"/>
          <w:color w:val="2C3E50"/>
          <w:shd w:val="clear" w:color="auto" w:fill="FFFFFF"/>
        </w:rPr>
        <w:t xml:space="preserve"> </w:t>
      </w:r>
      <w:r w:rsidR="00621925" w:rsidRPr="005662F1">
        <w:rPr>
          <w:rFonts w:ascii="Arial" w:hAnsi="Arial" w:cs="Arial"/>
          <w:color w:val="2C3E50"/>
          <w:shd w:val="clear" w:color="auto" w:fill="FFFFFF"/>
        </w:rPr>
        <w:t xml:space="preserve">Sir Robert Peel </w:t>
      </w:r>
      <w:r w:rsidR="00A50629" w:rsidRPr="005662F1">
        <w:rPr>
          <w:rFonts w:ascii="Arial" w:hAnsi="Arial" w:cs="Arial"/>
          <w:color w:val="2C3E50"/>
          <w:shd w:val="clear" w:color="auto" w:fill="FFFFFF"/>
        </w:rPr>
        <w:t xml:space="preserve">formed the Metropolitan London Police Force, Peel </w:t>
      </w:r>
      <w:r w:rsidR="00621925" w:rsidRPr="005662F1">
        <w:rPr>
          <w:rFonts w:ascii="Arial" w:hAnsi="Arial" w:cs="Arial"/>
          <w:color w:val="2C3E50"/>
          <w:shd w:val="clear" w:color="auto" w:fill="FFFFFF"/>
        </w:rPr>
        <w:t>believed that</w:t>
      </w:r>
      <w:r w:rsidR="00054EFF" w:rsidRPr="005662F1">
        <w:rPr>
          <w:rFonts w:ascii="Arial" w:hAnsi="Arial" w:cs="Arial"/>
          <w:color w:val="2C3E50"/>
          <w:shd w:val="clear" w:color="auto" w:fill="FFFFFF"/>
        </w:rPr>
        <w:t xml:space="preserve"> communities would be deterred from committing offences if they saw a Police presence on the streets, Peel believed the public would be </w:t>
      </w:r>
      <w:r w:rsidR="00054EFF" w:rsidRPr="005662F1">
        <w:rPr>
          <w:rFonts w:ascii="Arial" w:hAnsi="Arial" w:cs="Arial"/>
          <w:color w:val="435059"/>
          <w:spacing w:val="-2"/>
          <w:shd w:val="clear" w:color="auto" w:fill="FFFFFF"/>
        </w:rPr>
        <w:t xml:space="preserve">“unremitting through visible patrol” </w:t>
      </w:r>
      <w:r w:rsidR="00A50629" w:rsidRPr="005662F1">
        <w:rPr>
          <w:rFonts w:ascii="Arial" w:hAnsi="Arial" w:cs="Arial"/>
          <w:color w:val="2C3E50"/>
          <w:shd w:val="clear" w:color="auto" w:fill="FFFFFF"/>
        </w:rPr>
        <w:t>(</w:t>
      </w:r>
      <w:bookmarkStart w:id="1" w:name="_Hlk149735421"/>
      <w:r w:rsidR="00A50629" w:rsidRPr="005662F1">
        <w:rPr>
          <w:rFonts w:ascii="Arial" w:hAnsi="Arial" w:cs="Arial"/>
          <w:color w:val="2C3E50"/>
          <w:shd w:val="clear" w:color="auto" w:fill="FFFFFF"/>
        </w:rPr>
        <w:t>R</w:t>
      </w:r>
      <w:r w:rsidR="002831F0" w:rsidRPr="005662F1">
        <w:rPr>
          <w:rFonts w:ascii="Arial" w:hAnsi="Arial" w:cs="Arial"/>
          <w:color w:val="2C3E50"/>
          <w:shd w:val="clear" w:color="auto" w:fill="FFFFFF"/>
        </w:rPr>
        <w:t>atcliffe</w:t>
      </w:r>
      <w:r w:rsidR="00A50629" w:rsidRPr="005662F1">
        <w:rPr>
          <w:rFonts w:ascii="Arial" w:hAnsi="Arial" w:cs="Arial"/>
          <w:color w:val="2C3E50"/>
          <w:shd w:val="clear" w:color="auto" w:fill="FFFFFF"/>
        </w:rPr>
        <w:t xml:space="preserve"> et al, 2011</w:t>
      </w:r>
      <w:bookmarkEnd w:id="1"/>
      <w:r w:rsidR="00A50629" w:rsidRPr="005662F1">
        <w:rPr>
          <w:rFonts w:ascii="Arial" w:hAnsi="Arial" w:cs="Arial"/>
          <w:color w:val="2C3E50"/>
          <w:shd w:val="clear" w:color="auto" w:fill="FFFFFF"/>
        </w:rPr>
        <w:t>).</w:t>
      </w:r>
      <w:r w:rsidR="00D178E3" w:rsidRPr="005662F1">
        <w:rPr>
          <w:rFonts w:ascii="Arial" w:hAnsi="Arial" w:cs="Arial"/>
          <w:color w:val="2C3E50"/>
          <w:shd w:val="clear" w:color="auto" w:fill="FFFFFF"/>
        </w:rPr>
        <w:t xml:space="preserve"> </w:t>
      </w:r>
      <w:r w:rsidR="009E1FD6" w:rsidRPr="005662F1">
        <w:rPr>
          <w:rFonts w:ascii="Arial" w:hAnsi="Arial" w:cs="Arial"/>
          <w:color w:val="2C3E50"/>
          <w:shd w:val="clear" w:color="auto" w:fill="FFFFFF"/>
        </w:rPr>
        <w:t>The use of foot patrols was found to increase public confidence and the sense of safety within an area</w:t>
      </w:r>
      <w:r w:rsidR="000B301C" w:rsidRPr="005662F1">
        <w:rPr>
          <w:rFonts w:ascii="Arial" w:hAnsi="Arial" w:cs="Arial"/>
          <w:color w:val="2C3E50"/>
          <w:shd w:val="clear" w:color="auto" w:fill="FFFFFF"/>
        </w:rPr>
        <w:t>, it was found that alone</w:t>
      </w:r>
      <w:r w:rsidR="00AF5AC9" w:rsidRPr="005662F1">
        <w:rPr>
          <w:rFonts w:ascii="Arial" w:hAnsi="Arial" w:cs="Arial"/>
          <w:color w:val="2C3E50"/>
          <w:shd w:val="clear" w:color="auto" w:fill="FFFFFF"/>
        </w:rPr>
        <w:t>,</w:t>
      </w:r>
      <w:r w:rsidR="000B301C" w:rsidRPr="005662F1">
        <w:rPr>
          <w:rFonts w:ascii="Arial" w:hAnsi="Arial" w:cs="Arial"/>
          <w:color w:val="2C3E50"/>
          <w:shd w:val="clear" w:color="auto" w:fill="FFFFFF"/>
        </w:rPr>
        <w:t xml:space="preserve"> foot patrols could not be highlighted as a reason for the reduction of crime in an area</w:t>
      </w:r>
      <w:r w:rsidR="004D4E0D" w:rsidRPr="005662F1">
        <w:rPr>
          <w:rFonts w:ascii="Arial" w:hAnsi="Arial" w:cs="Arial"/>
          <w:color w:val="2C3E50"/>
          <w:shd w:val="clear" w:color="auto" w:fill="FFFFFF"/>
        </w:rPr>
        <w:t xml:space="preserve">. Researchers confirmed that </w:t>
      </w:r>
      <w:r w:rsidR="000B301C" w:rsidRPr="005662F1">
        <w:rPr>
          <w:rFonts w:ascii="Arial" w:hAnsi="Arial" w:cs="Arial"/>
          <w:color w:val="2C3E50"/>
          <w:shd w:val="clear" w:color="auto" w:fill="FFFFFF"/>
        </w:rPr>
        <w:t>targeted patrols</w:t>
      </w:r>
      <w:r w:rsidR="004D4E0D" w:rsidRPr="005662F1">
        <w:rPr>
          <w:rFonts w:ascii="Arial" w:hAnsi="Arial" w:cs="Arial"/>
          <w:color w:val="2C3E50"/>
          <w:shd w:val="clear" w:color="auto" w:fill="FFFFFF"/>
        </w:rPr>
        <w:t xml:space="preserve"> alongside </w:t>
      </w:r>
      <w:r w:rsidR="000B301C" w:rsidRPr="005662F1">
        <w:rPr>
          <w:rFonts w:ascii="Arial" w:hAnsi="Arial" w:cs="Arial"/>
          <w:color w:val="2C3E50"/>
          <w:shd w:val="clear" w:color="auto" w:fill="FFFFFF"/>
        </w:rPr>
        <w:t xml:space="preserve">problem </w:t>
      </w:r>
      <w:r w:rsidR="00264E88" w:rsidRPr="005662F1">
        <w:rPr>
          <w:rFonts w:ascii="Arial" w:hAnsi="Arial" w:cs="Arial"/>
          <w:color w:val="2C3E50"/>
          <w:shd w:val="clear" w:color="auto" w:fill="FFFFFF"/>
        </w:rPr>
        <w:t>solving,</w:t>
      </w:r>
      <w:r w:rsidR="000B301C" w:rsidRPr="005662F1">
        <w:rPr>
          <w:rFonts w:ascii="Arial" w:hAnsi="Arial" w:cs="Arial"/>
          <w:color w:val="2C3E50"/>
          <w:shd w:val="clear" w:color="auto" w:fill="FFFFFF"/>
        </w:rPr>
        <w:t xml:space="preserve"> and community engagement </w:t>
      </w:r>
      <w:r w:rsidR="004D4E0D" w:rsidRPr="005662F1">
        <w:rPr>
          <w:rFonts w:ascii="Arial" w:hAnsi="Arial" w:cs="Arial"/>
          <w:color w:val="2C3E50"/>
          <w:shd w:val="clear" w:color="auto" w:fill="FFFFFF"/>
        </w:rPr>
        <w:t xml:space="preserve">have reduced the rate of crime </w:t>
      </w:r>
      <w:r w:rsidR="004D170A" w:rsidRPr="005662F1">
        <w:rPr>
          <w:rFonts w:ascii="Arial" w:hAnsi="Arial" w:cs="Arial"/>
          <w:color w:val="2C3E50"/>
          <w:shd w:val="clear" w:color="auto" w:fill="FFFFFF"/>
        </w:rPr>
        <w:t>within a</w:t>
      </w:r>
      <w:r w:rsidR="00264E88" w:rsidRPr="005662F1">
        <w:rPr>
          <w:rFonts w:ascii="Arial" w:hAnsi="Arial" w:cs="Arial"/>
          <w:color w:val="2C3E50"/>
          <w:shd w:val="clear" w:color="auto" w:fill="FFFFFF"/>
        </w:rPr>
        <w:t>reas</w:t>
      </w:r>
      <w:r w:rsidR="004D170A" w:rsidRPr="005662F1">
        <w:rPr>
          <w:rFonts w:ascii="Arial" w:hAnsi="Arial" w:cs="Arial"/>
          <w:color w:val="2C3E50"/>
          <w:shd w:val="clear" w:color="auto" w:fill="FFFFFF"/>
        </w:rPr>
        <w:t xml:space="preserve"> </w:t>
      </w:r>
      <w:r w:rsidR="000B301C" w:rsidRPr="005662F1">
        <w:rPr>
          <w:rFonts w:ascii="Arial" w:hAnsi="Arial" w:cs="Arial"/>
          <w:color w:val="2C3E50"/>
          <w:shd w:val="clear" w:color="auto" w:fill="FFFFFF"/>
        </w:rPr>
        <w:t>(Quinton and Tuffin, 2007)</w:t>
      </w:r>
      <w:r w:rsidR="00AF5AC9" w:rsidRPr="005662F1">
        <w:rPr>
          <w:rFonts w:ascii="Arial" w:hAnsi="Arial" w:cs="Arial"/>
          <w:color w:val="2C3E50"/>
          <w:shd w:val="clear" w:color="auto" w:fill="FFFFFF"/>
        </w:rPr>
        <w:t xml:space="preserve">, this targeted patrol strategy is better known as </w:t>
      </w:r>
      <w:r w:rsidR="00C54E86" w:rsidRPr="005662F1">
        <w:rPr>
          <w:rFonts w:ascii="Arial" w:hAnsi="Arial" w:cs="Arial"/>
          <w:color w:val="2C3E50"/>
          <w:shd w:val="clear" w:color="auto" w:fill="FFFFFF"/>
        </w:rPr>
        <w:t>Hot Spot Policing</w:t>
      </w:r>
      <w:r w:rsidR="00AF5AC9" w:rsidRPr="005662F1">
        <w:rPr>
          <w:rFonts w:ascii="Arial" w:hAnsi="Arial" w:cs="Arial"/>
          <w:color w:val="2C3E50"/>
          <w:shd w:val="clear" w:color="auto" w:fill="FFFFFF"/>
        </w:rPr>
        <w:t xml:space="preserve">. </w:t>
      </w:r>
      <w:r w:rsidR="000649D4" w:rsidRPr="005662F1">
        <w:rPr>
          <w:rFonts w:ascii="Arial" w:hAnsi="Arial" w:cs="Arial"/>
          <w:color w:val="2C3E50"/>
          <w:shd w:val="clear" w:color="auto" w:fill="FFFFFF"/>
        </w:rPr>
        <w:t xml:space="preserve">Hot Spot policing is simply a targeted approach to </w:t>
      </w:r>
      <w:r w:rsidR="007916EE" w:rsidRPr="005662F1">
        <w:rPr>
          <w:rFonts w:ascii="Arial" w:hAnsi="Arial" w:cs="Arial"/>
          <w:color w:val="2C3E50"/>
          <w:shd w:val="clear" w:color="auto" w:fill="FFFFFF"/>
        </w:rPr>
        <w:t>tackling</w:t>
      </w:r>
      <w:r w:rsidR="000649D4" w:rsidRPr="005662F1">
        <w:rPr>
          <w:rFonts w:ascii="Arial" w:hAnsi="Arial" w:cs="Arial"/>
          <w:color w:val="2C3E50"/>
          <w:shd w:val="clear" w:color="auto" w:fill="FFFFFF"/>
        </w:rPr>
        <w:t xml:space="preserve"> crime – A hot spot is a small geographical area</w:t>
      </w:r>
      <w:r w:rsidR="007916EE" w:rsidRPr="005662F1">
        <w:rPr>
          <w:rFonts w:ascii="Arial" w:hAnsi="Arial" w:cs="Arial"/>
          <w:color w:val="2C3E50"/>
          <w:shd w:val="clear" w:color="auto" w:fill="FFFFFF"/>
        </w:rPr>
        <w:t xml:space="preserve"> in which high levels of criminal activity and disorder are identified and expected, a hot spot could be a building, group of buildings, a street or</w:t>
      </w:r>
      <w:r w:rsidR="006F09EF" w:rsidRPr="005662F1">
        <w:rPr>
          <w:rFonts w:ascii="Arial" w:hAnsi="Arial" w:cs="Arial"/>
          <w:color w:val="2C3E50"/>
          <w:shd w:val="clear" w:color="auto" w:fill="FFFFFF"/>
        </w:rPr>
        <w:t xml:space="preserve"> a</w:t>
      </w:r>
      <w:r w:rsidR="007916EE" w:rsidRPr="005662F1">
        <w:rPr>
          <w:rFonts w:ascii="Arial" w:hAnsi="Arial" w:cs="Arial"/>
          <w:color w:val="2C3E50"/>
          <w:shd w:val="clear" w:color="auto" w:fill="FFFFFF"/>
        </w:rPr>
        <w:t xml:space="preserve"> </w:t>
      </w:r>
      <w:r w:rsidR="00E30E3C" w:rsidRPr="005662F1">
        <w:rPr>
          <w:rFonts w:ascii="Arial" w:hAnsi="Arial" w:cs="Arial"/>
          <w:color w:val="2C3E50"/>
          <w:shd w:val="clear" w:color="auto" w:fill="FFFFFF"/>
        </w:rPr>
        <w:t>bus stop (R</w:t>
      </w:r>
      <w:r w:rsidR="00940873" w:rsidRPr="005662F1">
        <w:rPr>
          <w:rFonts w:ascii="Arial" w:hAnsi="Arial" w:cs="Arial"/>
          <w:color w:val="2C3E50"/>
          <w:shd w:val="clear" w:color="auto" w:fill="FFFFFF"/>
        </w:rPr>
        <w:t>atcliffe</w:t>
      </w:r>
      <w:r w:rsidR="00E30E3C" w:rsidRPr="005662F1">
        <w:rPr>
          <w:rFonts w:ascii="Arial" w:hAnsi="Arial" w:cs="Arial"/>
          <w:color w:val="2C3E50"/>
          <w:shd w:val="clear" w:color="auto" w:fill="FFFFFF"/>
        </w:rPr>
        <w:t xml:space="preserve"> et al., 2011)</w:t>
      </w:r>
      <w:r w:rsidR="00131360" w:rsidRPr="005662F1">
        <w:rPr>
          <w:rFonts w:ascii="Arial" w:hAnsi="Arial" w:cs="Arial"/>
          <w:color w:val="2C3E50"/>
          <w:shd w:val="clear" w:color="auto" w:fill="FFFFFF"/>
        </w:rPr>
        <w:t xml:space="preserve">. Two theories have been created to support </w:t>
      </w:r>
      <w:r w:rsidR="00CE76FB" w:rsidRPr="005662F1">
        <w:rPr>
          <w:rFonts w:ascii="Arial" w:hAnsi="Arial" w:cs="Arial"/>
          <w:color w:val="2C3E50"/>
          <w:shd w:val="clear" w:color="auto" w:fill="FFFFFF"/>
        </w:rPr>
        <w:t xml:space="preserve">the theory of </w:t>
      </w:r>
      <w:r w:rsidR="00131360" w:rsidRPr="005662F1">
        <w:rPr>
          <w:rFonts w:ascii="Arial" w:hAnsi="Arial" w:cs="Arial"/>
          <w:color w:val="2C3E50"/>
          <w:shd w:val="clear" w:color="auto" w:fill="FFFFFF"/>
        </w:rPr>
        <w:t>Hot Spot Policing, the</w:t>
      </w:r>
      <w:r w:rsidR="00CE76FB" w:rsidRPr="005662F1">
        <w:rPr>
          <w:rFonts w:ascii="Arial" w:hAnsi="Arial" w:cs="Arial"/>
          <w:color w:val="2C3E50"/>
          <w:shd w:val="clear" w:color="auto" w:fill="FFFFFF"/>
        </w:rPr>
        <w:t xml:space="preserve"> first of these is </w:t>
      </w:r>
      <w:r w:rsidR="00131360" w:rsidRPr="005662F1">
        <w:rPr>
          <w:rFonts w:ascii="Arial" w:hAnsi="Arial" w:cs="Arial"/>
          <w:color w:val="2C3E50"/>
          <w:shd w:val="clear" w:color="auto" w:fill="FFFFFF"/>
        </w:rPr>
        <w:t>the Deterrence Theory (Beccaria, 1764) which simply states that</w:t>
      </w:r>
      <w:r w:rsidR="00CE76FB" w:rsidRPr="005662F1">
        <w:rPr>
          <w:rFonts w:ascii="Arial" w:hAnsi="Arial" w:cs="Arial"/>
          <w:color w:val="2C3E50"/>
          <w:shd w:val="clear" w:color="auto" w:fill="FFFFFF"/>
        </w:rPr>
        <w:t xml:space="preserve"> </w:t>
      </w:r>
      <w:r w:rsidR="00F93E5B" w:rsidRPr="005662F1">
        <w:rPr>
          <w:rFonts w:ascii="Arial" w:hAnsi="Arial" w:cs="Arial"/>
          <w:color w:val="2C3E50"/>
          <w:shd w:val="clear" w:color="auto" w:fill="FFFFFF"/>
        </w:rPr>
        <w:t>offenders must feel that the reward for committing an offence is outweighed by the potential punishment and likelihood that they will be caught before being successful. To achieve this the Police and partnering agencies must create this environment by working together</w:t>
      </w:r>
      <w:r w:rsidR="00217A1A" w:rsidRPr="005662F1">
        <w:rPr>
          <w:rFonts w:ascii="Arial" w:hAnsi="Arial" w:cs="Arial"/>
          <w:color w:val="2C3E50"/>
          <w:shd w:val="clear" w:color="auto" w:fill="FFFFFF"/>
        </w:rPr>
        <w:t xml:space="preserve"> (Braga, 2016).</w:t>
      </w:r>
      <w:r w:rsidR="008A1082" w:rsidRPr="005662F1">
        <w:rPr>
          <w:rFonts w:ascii="Arial" w:hAnsi="Arial" w:cs="Arial"/>
          <w:color w:val="2C3E50"/>
          <w:shd w:val="clear" w:color="auto" w:fill="FFFFFF"/>
        </w:rPr>
        <w:t xml:space="preserve"> The second supporting theory is the Crime </w:t>
      </w:r>
      <w:r w:rsidR="008A1082" w:rsidRPr="005662F1">
        <w:rPr>
          <w:rFonts w:ascii="Arial" w:hAnsi="Arial" w:cs="Arial"/>
          <w:color w:val="2C3E50"/>
          <w:shd w:val="clear" w:color="auto" w:fill="FFFFFF"/>
        </w:rPr>
        <w:lastRenderedPageBreak/>
        <w:t xml:space="preserve">Opportunity Theory which </w:t>
      </w:r>
      <w:r w:rsidR="008B46F2" w:rsidRPr="005662F1">
        <w:rPr>
          <w:rFonts w:ascii="Arial" w:hAnsi="Arial" w:cs="Arial"/>
          <w:color w:val="2C3E50"/>
          <w:shd w:val="clear" w:color="auto" w:fill="FFFFFF"/>
        </w:rPr>
        <w:t>is best described</w:t>
      </w:r>
      <w:r w:rsidR="008A1082" w:rsidRPr="005662F1">
        <w:rPr>
          <w:rFonts w:ascii="Arial" w:hAnsi="Arial" w:cs="Arial"/>
          <w:color w:val="2C3E50"/>
          <w:shd w:val="clear" w:color="auto" w:fill="FFFFFF"/>
        </w:rPr>
        <w:t xml:space="preserve"> with the Problem Analysis Triangle as shown in Fig 1. </w:t>
      </w:r>
    </w:p>
    <w:p w14:paraId="421CA922" w14:textId="77777777" w:rsidR="00CE76FB" w:rsidRPr="005662F1" w:rsidRDefault="00CE76FB" w:rsidP="00CE76FB">
      <w:pPr>
        <w:rPr>
          <w:rFonts w:ascii="Arial" w:hAnsi="Arial" w:cs="Arial"/>
          <w:color w:val="2C3E50"/>
          <w:shd w:val="clear" w:color="auto" w:fill="FFFFFF"/>
        </w:rPr>
      </w:pPr>
    </w:p>
    <w:p w14:paraId="4465D1FB" w14:textId="7F060B6D" w:rsidR="00CE76FB" w:rsidRPr="005662F1" w:rsidRDefault="00CE76FB" w:rsidP="00CE76FB">
      <w:pPr>
        <w:ind w:firstLine="720"/>
        <w:rPr>
          <w:rFonts w:ascii="Arial" w:hAnsi="Arial" w:cs="Arial"/>
          <w:b/>
          <w:bCs/>
          <w:color w:val="2C3E50"/>
          <w:shd w:val="clear" w:color="auto" w:fill="FFFFFF"/>
        </w:rPr>
      </w:pPr>
      <w:r w:rsidRPr="005662F1">
        <w:rPr>
          <w:rFonts w:ascii="Arial" w:hAnsi="Arial" w:cs="Arial"/>
          <w:b/>
          <w:bCs/>
          <w:color w:val="2C3E50"/>
          <w:shd w:val="clear" w:color="auto" w:fill="FFFFFF"/>
        </w:rPr>
        <w:t>Fig 1.</w:t>
      </w:r>
    </w:p>
    <w:p w14:paraId="36F4C974" w14:textId="37792A97" w:rsidR="004D4E0D" w:rsidRPr="005662F1" w:rsidRDefault="00CE76FB" w:rsidP="00CD2EC8">
      <w:pPr>
        <w:ind w:firstLine="720"/>
        <w:rPr>
          <w:rFonts w:ascii="Arial" w:hAnsi="Arial" w:cs="Arial"/>
          <w:color w:val="2C3E50"/>
          <w:shd w:val="clear" w:color="auto" w:fill="FFFFFF"/>
        </w:rPr>
      </w:pPr>
      <w:r w:rsidRPr="005662F1">
        <w:rPr>
          <w:rFonts w:ascii="Arial" w:hAnsi="Arial" w:cs="Arial"/>
          <w:noProof/>
        </w:rPr>
        <w:drawing>
          <wp:inline distT="0" distB="0" distL="0" distR="0" wp14:anchorId="2040BCF9" wp14:editId="6EB00207">
            <wp:extent cx="5731510" cy="1806092"/>
            <wp:effectExtent l="0" t="0" r="0" b="3810"/>
            <wp:docPr id="1" name="Picture 1" descr="Problem analysis triangle showing offender, location and victim/tar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blem analysis triangle showing offender, location and victim/targe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806092"/>
                    </a:xfrm>
                    <a:prstGeom prst="rect">
                      <a:avLst/>
                    </a:prstGeom>
                    <a:noFill/>
                    <a:ln>
                      <a:noFill/>
                    </a:ln>
                  </pic:spPr>
                </pic:pic>
              </a:graphicData>
            </a:graphic>
          </wp:inline>
        </w:drawing>
      </w:r>
    </w:p>
    <w:p w14:paraId="392802B2" w14:textId="6328DBD2" w:rsidR="00C54E86" w:rsidRPr="005662F1" w:rsidRDefault="00C54E86" w:rsidP="00C54E86">
      <w:pPr>
        <w:ind w:firstLine="720"/>
        <w:rPr>
          <w:rFonts w:ascii="Arial" w:hAnsi="Arial" w:cs="Arial"/>
          <w:color w:val="2C3E50"/>
          <w:shd w:val="clear" w:color="auto" w:fill="FFFFFF"/>
        </w:rPr>
      </w:pPr>
      <w:r w:rsidRPr="005662F1">
        <w:rPr>
          <w:rFonts w:ascii="Arial" w:hAnsi="Arial" w:cs="Arial"/>
          <w:color w:val="2C3E50"/>
          <w:shd w:val="clear" w:color="auto" w:fill="FFFFFF"/>
        </w:rPr>
        <w:t xml:space="preserve">The problem analysis triangle allows for the Police service to easily identify problems within an area. The theory states that if one side of the triangle is removed or appropriately managed then there will not </w:t>
      </w:r>
      <w:r w:rsidR="00940873" w:rsidRPr="005662F1">
        <w:rPr>
          <w:rFonts w:ascii="Arial" w:hAnsi="Arial" w:cs="Arial"/>
          <w:color w:val="2C3E50"/>
          <w:shd w:val="clear" w:color="auto" w:fill="FFFFFF"/>
        </w:rPr>
        <w:t xml:space="preserve">be </w:t>
      </w:r>
      <w:r w:rsidRPr="005662F1">
        <w:rPr>
          <w:rFonts w:ascii="Arial" w:hAnsi="Arial" w:cs="Arial"/>
          <w:color w:val="2C3E50"/>
          <w:shd w:val="clear" w:color="auto" w:fill="FFFFFF"/>
        </w:rPr>
        <w:t>an opportunity to commit an offence</w:t>
      </w:r>
      <w:r w:rsidR="00D56119" w:rsidRPr="005662F1">
        <w:rPr>
          <w:rFonts w:ascii="Arial" w:hAnsi="Arial" w:cs="Arial"/>
          <w:color w:val="2C3E50"/>
          <w:shd w:val="clear" w:color="auto" w:fill="FFFFFF"/>
        </w:rPr>
        <w:t xml:space="preserve"> (College of Policing, 2022).</w:t>
      </w:r>
      <w:r w:rsidR="00940873" w:rsidRPr="005662F1">
        <w:rPr>
          <w:rFonts w:ascii="Arial" w:hAnsi="Arial" w:cs="Arial"/>
          <w:color w:val="2C3E50"/>
          <w:shd w:val="clear" w:color="auto" w:fill="FFFFFF"/>
        </w:rPr>
        <w:t xml:space="preserve"> </w:t>
      </w:r>
    </w:p>
    <w:p w14:paraId="14B1B448" w14:textId="41B9156F" w:rsidR="001A55C2" w:rsidRPr="005662F1" w:rsidRDefault="001A55C2" w:rsidP="00C54E86">
      <w:pPr>
        <w:ind w:firstLine="720"/>
        <w:rPr>
          <w:rFonts w:ascii="Arial" w:hAnsi="Arial" w:cs="Arial"/>
          <w:color w:val="2C3E50"/>
          <w:shd w:val="clear" w:color="auto" w:fill="FFFFFF"/>
        </w:rPr>
      </w:pPr>
      <w:r w:rsidRPr="005662F1">
        <w:rPr>
          <w:rFonts w:ascii="Arial" w:hAnsi="Arial" w:cs="Arial"/>
          <w:color w:val="2C3E50"/>
          <w:shd w:val="clear" w:color="auto" w:fill="FFFFFF"/>
        </w:rPr>
        <w:t xml:space="preserve">In </w:t>
      </w:r>
      <w:r w:rsidR="001C7942" w:rsidRPr="005662F1">
        <w:rPr>
          <w:rFonts w:ascii="Arial" w:hAnsi="Arial" w:cs="Arial"/>
          <w:color w:val="2C3E50"/>
          <w:shd w:val="clear" w:color="auto" w:fill="FFFFFF"/>
        </w:rPr>
        <w:t>May</w:t>
      </w:r>
      <w:r w:rsidRPr="005662F1">
        <w:rPr>
          <w:rFonts w:ascii="Arial" w:hAnsi="Arial" w:cs="Arial"/>
          <w:color w:val="2C3E50"/>
          <w:shd w:val="clear" w:color="auto" w:fill="FFFFFF"/>
        </w:rPr>
        <w:t xml:space="preserve"> 2021, the Denver Police Department US announced the launch of a hot spot programme to identify key areas in which fatal shootings were taking place in the city. Five areas were identified, Denver Police significantly increased foot patrols in these areas and focused on building rapport with loc</w:t>
      </w:r>
      <w:r w:rsidR="00303863" w:rsidRPr="005662F1">
        <w:rPr>
          <w:rFonts w:ascii="Arial" w:hAnsi="Arial" w:cs="Arial"/>
          <w:color w:val="2C3E50"/>
          <w:shd w:val="clear" w:color="auto" w:fill="FFFFFF"/>
        </w:rPr>
        <w:t xml:space="preserve">als, A year later, the results of this hot spot approach showed a significant decrease in the number of shootings / murders going from </w:t>
      </w:r>
      <w:r w:rsidR="00D355EC" w:rsidRPr="005662F1">
        <w:rPr>
          <w:rFonts w:ascii="Arial" w:hAnsi="Arial" w:cs="Arial"/>
          <w:color w:val="2C3E50"/>
          <w:shd w:val="clear" w:color="auto" w:fill="FFFFFF"/>
        </w:rPr>
        <w:t>fifty-seven</w:t>
      </w:r>
      <w:r w:rsidR="00303863" w:rsidRPr="005662F1">
        <w:rPr>
          <w:rFonts w:ascii="Arial" w:hAnsi="Arial" w:cs="Arial"/>
          <w:color w:val="2C3E50"/>
          <w:shd w:val="clear" w:color="auto" w:fill="FFFFFF"/>
        </w:rPr>
        <w:t xml:space="preserve"> reported in 2020 down to seven in 2022 (Bates, 2022).</w:t>
      </w:r>
      <w:r w:rsidR="00940873" w:rsidRPr="005662F1">
        <w:rPr>
          <w:rFonts w:ascii="Arial" w:hAnsi="Arial" w:cs="Arial"/>
          <w:color w:val="2C3E50"/>
          <w:shd w:val="clear" w:color="auto" w:fill="FFFFFF"/>
        </w:rPr>
        <w:t xml:space="preserve"> This supports the original theory set by Sir Robert Peel in 1829, it is believed by simply seeing Police Officers on the street people were, rightly deterred from openly partaking in gun crime. </w:t>
      </w:r>
    </w:p>
    <w:p w14:paraId="71A92581" w14:textId="0B6792AB" w:rsidR="008E75ED" w:rsidRPr="005662F1" w:rsidRDefault="0061102F" w:rsidP="00C93123">
      <w:pPr>
        <w:ind w:firstLine="720"/>
        <w:rPr>
          <w:rFonts w:ascii="Arial" w:hAnsi="Arial" w:cs="Arial"/>
          <w:color w:val="2C3E50"/>
          <w:shd w:val="clear" w:color="auto" w:fill="FFFFFF"/>
        </w:rPr>
      </w:pPr>
      <w:r w:rsidRPr="005662F1">
        <w:rPr>
          <w:rFonts w:ascii="Arial" w:hAnsi="Arial" w:cs="Arial"/>
          <w:color w:val="2C3E50"/>
          <w:shd w:val="clear" w:color="auto" w:fill="FFFFFF"/>
        </w:rPr>
        <w:t xml:space="preserve">South Wales Police utilise high visibility foot patrols </w:t>
      </w:r>
      <w:r w:rsidR="00D178E3" w:rsidRPr="005662F1">
        <w:rPr>
          <w:rFonts w:ascii="Arial" w:hAnsi="Arial" w:cs="Arial"/>
          <w:color w:val="2C3E50"/>
          <w:shd w:val="clear" w:color="auto" w:fill="FFFFFF"/>
        </w:rPr>
        <w:t>daily</w:t>
      </w:r>
      <w:r w:rsidRPr="005662F1">
        <w:rPr>
          <w:rFonts w:ascii="Arial" w:hAnsi="Arial" w:cs="Arial"/>
          <w:color w:val="2C3E50"/>
          <w:shd w:val="clear" w:color="auto" w:fill="FFFFFF"/>
        </w:rPr>
        <w:t xml:space="preserve">, in </w:t>
      </w:r>
      <w:r w:rsidR="002004B6" w:rsidRPr="005662F1">
        <w:rPr>
          <w:rFonts w:ascii="Arial" w:hAnsi="Arial" w:cs="Arial"/>
          <w:color w:val="2C3E50"/>
          <w:shd w:val="clear" w:color="auto" w:fill="FFFFFF"/>
        </w:rPr>
        <w:t>2023</w:t>
      </w:r>
      <w:r w:rsidRPr="005662F1">
        <w:rPr>
          <w:rFonts w:ascii="Arial" w:hAnsi="Arial" w:cs="Arial"/>
          <w:color w:val="2C3E50"/>
          <w:shd w:val="clear" w:color="auto" w:fill="FFFFFF"/>
        </w:rPr>
        <w:t xml:space="preserve"> several operations have looked to target</w:t>
      </w:r>
      <w:r w:rsidR="002004B6" w:rsidRPr="005662F1">
        <w:rPr>
          <w:rFonts w:ascii="Arial" w:hAnsi="Arial" w:cs="Arial"/>
          <w:color w:val="2C3E50"/>
          <w:shd w:val="clear" w:color="auto" w:fill="FFFFFF"/>
        </w:rPr>
        <w:t xml:space="preserve"> established</w:t>
      </w:r>
      <w:r w:rsidRPr="005662F1">
        <w:rPr>
          <w:rFonts w:ascii="Arial" w:hAnsi="Arial" w:cs="Arial"/>
          <w:color w:val="2C3E50"/>
          <w:shd w:val="clear" w:color="auto" w:fill="FFFFFF"/>
        </w:rPr>
        <w:t xml:space="preserve"> hot spot areas. These operations were called Op Sentinel and Op Adriatic with the purpose of reassuring the public</w:t>
      </w:r>
      <w:r w:rsidR="00D178E3" w:rsidRPr="005662F1">
        <w:rPr>
          <w:rFonts w:ascii="Arial" w:hAnsi="Arial" w:cs="Arial"/>
          <w:color w:val="2C3E50"/>
          <w:shd w:val="clear" w:color="auto" w:fill="FFFFFF"/>
        </w:rPr>
        <w:t>, reducing anti-social behaviour</w:t>
      </w:r>
      <w:r w:rsidRPr="005662F1">
        <w:rPr>
          <w:rFonts w:ascii="Arial" w:hAnsi="Arial" w:cs="Arial"/>
          <w:color w:val="2C3E50"/>
          <w:shd w:val="clear" w:color="auto" w:fill="FFFFFF"/>
        </w:rPr>
        <w:t xml:space="preserve"> and showing a visible</w:t>
      </w:r>
      <w:r w:rsidR="00D178E3" w:rsidRPr="005662F1">
        <w:rPr>
          <w:rFonts w:ascii="Arial" w:hAnsi="Arial" w:cs="Arial"/>
          <w:color w:val="2C3E50"/>
          <w:shd w:val="clear" w:color="auto" w:fill="FFFFFF"/>
        </w:rPr>
        <w:t xml:space="preserve"> presence i</w:t>
      </w:r>
      <w:r w:rsidR="007E4679" w:rsidRPr="005662F1">
        <w:rPr>
          <w:rFonts w:ascii="Arial" w:hAnsi="Arial" w:cs="Arial"/>
          <w:color w:val="2C3E50"/>
          <w:shd w:val="clear" w:color="auto" w:fill="FFFFFF"/>
        </w:rPr>
        <w:t xml:space="preserve">dentified hot spot areas. </w:t>
      </w:r>
      <w:r w:rsidR="004035B5" w:rsidRPr="005662F1">
        <w:rPr>
          <w:rFonts w:ascii="Arial" w:hAnsi="Arial" w:cs="Arial"/>
          <w:color w:val="2C3E50"/>
          <w:shd w:val="clear" w:color="auto" w:fill="FFFFFF"/>
        </w:rPr>
        <w:t>Op Sentinel covered the beach area of Aberavon, Port Talbot</w:t>
      </w:r>
      <w:r w:rsidR="00276B2A" w:rsidRPr="005662F1">
        <w:rPr>
          <w:rFonts w:ascii="Arial" w:hAnsi="Arial" w:cs="Arial"/>
          <w:color w:val="2C3E50"/>
          <w:shd w:val="clear" w:color="auto" w:fill="FFFFFF"/>
        </w:rPr>
        <w:t xml:space="preserve"> whilst Op Adriatic covered urban areas across multiple different areas within the South Wales Police area. This paper will look to gather the information relating to these operations</w:t>
      </w:r>
      <w:r w:rsidR="00902B99" w:rsidRPr="005662F1">
        <w:rPr>
          <w:rFonts w:ascii="Arial" w:hAnsi="Arial" w:cs="Arial"/>
          <w:color w:val="2C3E50"/>
          <w:shd w:val="clear" w:color="auto" w:fill="FFFFFF"/>
        </w:rPr>
        <w:t xml:space="preserve"> </w:t>
      </w:r>
      <w:r w:rsidR="00276B2A" w:rsidRPr="005662F1">
        <w:rPr>
          <w:rFonts w:ascii="Arial" w:hAnsi="Arial" w:cs="Arial"/>
          <w:color w:val="2C3E50"/>
          <w:shd w:val="clear" w:color="auto" w:fill="FFFFFF"/>
        </w:rPr>
        <w:t>to support the</w:t>
      </w:r>
      <w:r w:rsidR="00902B99" w:rsidRPr="005662F1">
        <w:rPr>
          <w:rFonts w:ascii="Arial" w:hAnsi="Arial" w:cs="Arial"/>
          <w:color w:val="2C3E50"/>
          <w:shd w:val="clear" w:color="auto" w:fill="FFFFFF"/>
        </w:rPr>
        <w:t xml:space="preserve"> final</w:t>
      </w:r>
      <w:r w:rsidR="00276B2A" w:rsidRPr="005662F1">
        <w:rPr>
          <w:rFonts w:ascii="Arial" w:hAnsi="Arial" w:cs="Arial"/>
          <w:color w:val="2C3E50"/>
          <w:shd w:val="clear" w:color="auto" w:fill="FFFFFF"/>
        </w:rPr>
        <w:t xml:space="preserve"> findings</w:t>
      </w:r>
      <w:r w:rsidR="007E4679" w:rsidRPr="005662F1">
        <w:rPr>
          <w:rFonts w:ascii="Arial" w:hAnsi="Arial" w:cs="Arial"/>
          <w:color w:val="2C3E50"/>
          <w:shd w:val="clear" w:color="auto" w:fill="FFFFFF"/>
        </w:rPr>
        <w:t xml:space="preserve"> and show what impact these Neighbourhood Policing Operations had on crime rates. </w:t>
      </w:r>
    </w:p>
    <w:p w14:paraId="00F94E35" w14:textId="77777777" w:rsidR="00C93123" w:rsidRPr="005662F1" w:rsidRDefault="00C93123" w:rsidP="00C93123">
      <w:pPr>
        <w:ind w:firstLine="720"/>
        <w:rPr>
          <w:rFonts w:ascii="Arial" w:hAnsi="Arial" w:cs="Arial"/>
          <w:color w:val="2C3E50"/>
          <w:shd w:val="clear" w:color="auto" w:fill="FFFFFF"/>
        </w:rPr>
      </w:pPr>
    </w:p>
    <w:p w14:paraId="5286E18D" w14:textId="38E11155" w:rsidR="00A038C6" w:rsidRPr="005662F1" w:rsidRDefault="00A038C6">
      <w:pPr>
        <w:rPr>
          <w:rFonts w:ascii="Arial" w:hAnsi="Arial" w:cs="Arial"/>
          <w:b/>
          <w:bCs/>
        </w:rPr>
      </w:pPr>
      <w:r w:rsidRPr="005662F1">
        <w:rPr>
          <w:rFonts w:ascii="Arial" w:hAnsi="Arial" w:cs="Arial"/>
          <w:b/>
          <w:bCs/>
        </w:rPr>
        <w:t>2.4 Factors Influencing Neighbourhood Policing</w:t>
      </w:r>
    </w:p>
    <w:p w14:paraId="4E1ED3D1" w14:textId="0A069793" w:rsidR="008E75ED" w:rsidRPr="005662F1" w:rsidRDefault="001B24B8" w:rsidP="00BB0F40">
      <w:pPr>
        <w:ind w:firstLine="720"/>
        <w:rPr>
          <w:rFonts w:ascii="Arial" w:hAnsi="Arial" w:cs="Arial"/>
        </w:rPr>
      </w:pPr>
      <w:r w:rsidRPr="005662F1">
        <w:rPr>
          <w:rFonts w:ascii="Arial" w:hAnsi="Arial" w:cs="Arial"/>
        </w:rPr>
        <w:t>For</w:t>
      </w:r>
      <w:r w:rsidR="008E75ED" w:rsidRPr="005662F1">
        <w:rPr>
          <w:rFonts w:ascii="Arial" w:hAnsi="Arial" w:cs="Arial"/>
        </w:rPr>
        <w:t xml:space="preserve"> Neighbourhood Policing to have any significant impact on crime rate, </w:t>
      </w:r>
      <w:r w:rsidRPr="005662F1">
        <w:rPr>
          <w:rFonts w:ascii="Arial" w:hAnsi="Arial" w:cs="Arial"/>
        </w:rPr>
        <w:t>Community Engagement is of the upmost importance.</w:t>
      </w:r>
      <w:r w:rsidR="00D06AFF" w:rsidRPr="005662F1">
        <w:rPr>
          <w:rFonts w:ascii="Arial" w:hAnsi="Arial" w:cs="Arial"/>
        </w:rPr>
        <w:t xml:space="preserve"> A successful Neighbourhood Policing team who positively engage with their community will </w:t>
      </w:r>
      <w:r w:rsidR="003B30E8" w:rsidRPr="005662F1">
        <w:rPr>
          <w:rFonts w:ascii="Arial" w:hAnsi="Arial" w:cs="Arial"/>
        </w:rPr>
        <w:t xml:space="preserve">see </w:t>
      </w:r>
      <w:r w:rsidR="005A336A" w:rsidRPr="005662F1">
        <w:rPr>
          <w:rFonts w:ascii="Arial" w:hAnsi="Arial" w:cs="Arial"/>
        </w:rPr>
        <w:t xml:space="preserve">a </w:t>
      </w:r>
      <w:r w:rsidR="003B30E8" w:rsidRPr="005662F1">
        <w:rPr>
          <w:rFonts w:ascii="Arial" w:hAnsi="Arial" w:cs="Arial"/>
        </w:rPr>
        <w:t xml:space="preserve">mutually beneficial relationship which will allow for the Police to utilise a </w:t>
      </w:r>
      <w:r w:rsidR="00BB0F40" w:rsidRPr="005662F1">
        <w:rPr>
          <w:rFonts w:ascii="Arial" w:hAnsi="Arial" w:cs="Arial"/>
        </w:rPr>
        <w:t>problem-solving</w:t>
      </w:r>
      <w:r w:rsidR="003B30E8" w:rsidRPr="005662F1">
        <w:rPr>
          <w:rFonts w:ascii="Arial" w:hAnsi="Arial" w:cs="Arial"/>
        </w:rPr>
        <w:t xml:space="preserve"> motive to</w:t>
      </w:r>
      <w:r w:rsidR="005A336A" w:rsidRPr="005662F1">
        <w:rPr>
          <w:rFonts w:ascii="Arial" w:hAnsi="Arial" w:cs="Arial"/>
        </w:rPr>
        <w:t xml:space="preserve"> identify and</w:t>
      </w:r>
      <w:r w:rsidR="003B30E8" w:rsidRPr="005662F1">
        <w:rPr>
          <w:rFonts w:ascii="Arial" w:hAnsi="Arial" w:cs="Arial"/>
        </w:rPr>
        <w:t xml:space="preserve"> resolve local crime and disorder</w:t>
      </w:r>
      <w:r w:rsidR="00B4334E" w:rsidRPr="005662F1">
        <w:rPr>
          <w:rFonts w:ascii="Arial" w:hAnsi="Arial" w:cs="Arial"/>
        </w:rPr>
        <w:t>. Engaging with the community ensures that the Police</w:t>
      </w:r>
      <w:r w:rsidR="00B07377" w:rsidRPr="005662F1">
        <w:rPr>
          <w:rFonts w:ascii="Arial" w:hAnsi="Arial" w:cs="Arial"/>
        </w:rPr>
        <w:t xml:space="preserve"> service</w:t>
      </w:r>
      <w:r w:rsidR="00B4334E" w:rsidRPr="005662F1">
        <w:rPr>
          <w:rFonts w:ascii="Arial" w:hAnsi="Arial" w:cs="Arial"/>
        </w:rPr>
        <w:t xml:space="preserve"> </w:t>
      </w:r>
      <w:proofErr w:type="gramStart"/>
      <w:r w:rsidR="00B4334E" w:rsidRPr="005662F1">
        <w:rPr>
          <w:rFonts w:ascii="Arial" w:hAnsi="Arial" w:cs="Arial"/>
        </w:rPr>
        <w:t>are</w:t>
      </w:r>
      <w:proofErr w:type="gramEnd"/>
      <w:r w:rsidR="00B4334E" w:rsidRPr="005662F1">
        <w:rPr>
          <w:rFonts w:ascii="Arial" w:hAnsi="Arial" w:cs="Arial"/>
        </w:rPr>
        <w:t xml:space="preserve"> tackling the issues which the community believe should be</w:t>
      </w:r>
      <w:r w:rsidR="00B07377" w:rsidRPr="005662F1">
        <w:rPr>
          <w:rFonts w:ascii="Arial" w:hAnsi="Arial" w:cs="Arial"/>
        </w:rPr>
        <w:t xml:space="preserve"> a priority (</w:t>
      </w:r>
      <w:r w:rsidR="007800F5" w:rsidRPr="005662F1">
        <w:rPr>
          <w:rFonts w:ascii="Arial" w:hAnsi="Arial" w:cs="Arial"/>
        </w:rPr>
        <w:t>Lister</w:t>
      </w:r>
      <w:r w:rsidR="00D858B1" w:rsidRPr="005662F1">
        <w:rPr>
          <w:rFonts w:ascii="Arial" w:hAnsi="Arial" w:cs="Arial"/>
        </w:rPr>
        <w:t xml:space="preserve"> et al,</w:t>
      </w:r>
      <w:r w:rsidR="007800F5" w:rsidRPr="005662F1">
        <w:rPr>
          <w:rFonts w:ascii="Arial" w:hAnsi="Arial" w:cs="Arial"/>
        </w:rPr>
        <w:t xml:space="preserve"> 2013).</w:t>
      </w:r>
      <w:r w:rsidR="000302C4" w:rsidRPr="005662F1">
        <w:rPr>
          <w:rFonts w:ascii="Arial" w:hAnsi="Arial" w:cs="Arial"/>
        </w:rPr>
        <w:t xml:space="preserve"> A further positive from Community Engagement is an increase in public trust shown towards the Police service,</w:t>
      </w:r>
      <w:r w:rsidR="00D8702E" w:rsidRPr="005662F1">
        <w:rPr>
          <w:rFonts w:ascii="Arial" w:hAnsi="Arial" w:cs="Arial"/>
        </w:rPr>
        <w:t xml:space="preserve"> this can be established in number of ways. South Wales along with other forces run frequent PACT </w:t>
      </w:r>
      <w:r w:rsidR="00EF6021" w:rsidRPr="005662F1">
        <w:rPr>
          <w:rFonts w:ascii="Arial" w:hAnsi="Arial" w:cs="Arial"/>
        </w:rPr>
        <w:t xml:space="preserve">meetings, PACT stands for Police and Communities together, these meetings </w:t>
      </w:r>
      <w:r w:rsidR="00EF6021" w:rsidRPr="005662F1">
        <w:rPr>
          <w:rFonts w:ascii="Arial" w:hAnsi="Arial" w:cs="Arial"/>
        </w:rPr>
        <w:lastRenderedPageBreak/>
        <w:t xml:space="preserve">offer an open forum to Communities to allow </w:t>
      </w:r>
      <w:r w:rsidR="00B07377" w:rsidRPr="005662F1">
        <w:rPr>
          <w:rFonts w:ascii="Arial" w:hAnsi="Arial" w:cs="Arial"/>
        </w:rPr>
        <w:t xml:space="preserve">their voices to be heard </w:t>
      </w:r>
      <w:r w:rsidR="00EF6021" w:rsidRPr="005662F1">
        <w:rPr>
          <w:rFonts w:ascii="Arial" w:hAnsi="Arial" w:cs="Arial"/>
        </w:rPr>
        <w:t xml:space="preserve">but also give opportunity </w:t>
      </w:r>
      <w:r w:rsidR="00B07377" w:rsidRPr="005662F1">
        <w:rPr>
          <w:rFonts w:ascii="Arial" w:hAnsi="Arial" w:cs="Arial"/>
        </w:rPr>
        <w:t>for</w:t>
      </w:r>
      <w:r w:rsidR="00EF6021" w:rsidRPr="005662F1">
        <w:rPr>
          <w:rFonts w:ascii="Arial" w:hAnsi="Arial" w:cs="Arial"/>
        </w:rPr>
        <w:t xml:space="preserve"> the Police service and partnering agencies to provide</w:t>
      </w:r>
      <w:r w:rsidR="003C3E13" w:rsidRPr="005662F1">
        <w:rPr>
          <w:rFonts w:ascii="Arial" w:hAnsi="Arial" w:cs="Arial"/>
        </w:rPr>
        <w:t xml:space="preserve"> the community with feedback. PACT meetings alone have been proven to not make a significant change</w:t>
      </w:r>
      <w:r w:rsidR="00363427" w:rsidRPr="005662F1">
        <w:rPr>
          <w:rFonts w:ascii="Arial" w:hAnsi="Arial" w:cs="Arial"/>
        </w:rPr>
        <w:t>, a cause of this could be the under representation of certain elements of a community</w:t>
      </w:r>
      <w:r w:rsidR="008D3A89" w:rsidRPr="005662F1">
        <w:rPr>
          <w:rFonts w:ascii="Arial" w:hAnsi="Arial" w:cs="Arial"/>
        </w:rPr>
        <w:t xml:space="preserve"> due to barriers </w:t>
      </w:r>
      <w:r w:rsidR="003C3E13" w:rsidRPr="005662F1">
        <w:rPr>
          <w:rFonts w:ascii="Arial" w:hAnsi="Arial" w:cs="Arial"/>
        </w:rPr>
        <w:t>(</w:t>
      </w:r>
      <w:proofErr w:type="spellStart"/>
      <w:r w:rsidR="003C3E13" w:rsidRPr="005662F1">
        <w:rPr>
          <w:rFonts w:ascii="Arial" w:hAnsi="Arial" w:cs="Arial"/>
        </w:rPr>
        <w:t>Skogan</w:t>
      </w:r>
      <w:proofErr w:type="spellEnd"/>
      <w:r w:rsidR="003C3E13" w:rsidRPr="005662F1">
        <w:rPr>
          <w:rFonts w:ascii="Arial" w:hAnsi="Arial" w:cs="Arial"/>
        </w:rPr>
        <w:t>, W, 2003)</w:t>
      </w:r>
      <w:r w:rsidR="008D3A89" w:rsidRPr="005662F1">
        <w:rPr>
          <w:rFonts w:ascii="Arial" w:hAnsi="Arial" w:cs="Arial"/>
        </w:rPr>
        <w:t xml:space="preserve">. </w:t>
      </w:r>
      <w:r w:rsidR="00637070" w:rsidRPr="005662F1">
        <w:rPr>
          <w:rFonts w:ascii="Arial" w:hAnsi="Arial" w:cs="Arial"/>
        </w:rPr>
        <w:t>To</w:t>
      </w:r>
      <w:r w:rsidR="008D3A89" w:rsidRPr="005662F1">
        <w:rPr>
          <w:rFonts w:ascii="Arial" w:hAnsi="Arial" w:cs="Arial"/>
        </w:rPr>
        <w:t xml:space="preserve"> break down these barriers effective </w:t>
      </w:r>
      <w:r w:rsidR="009C40CA" w:rsidRPr="005662F1">
        <w:rPr>
          <w:rFonts w:ascii="Arial" w:hAnsi="Arial" w:cs="Arial"/>
        </w:rPr>
        <w:t>engagement</w:t>
      </w:r>
      <w:r w:rsidR="008D3A89" w:rsidRPr="005662F1">
        <w:rPr>
          <w:rFonts w:ascii="Arial" w:hAnsi="Arial" w:cs="Arial"/>
        </w:rPr>
        <w:t xml:space="preserve"> could see the utilisation of door knocking, leaflet drops, mass marketing or informal forums in varying locations, all of which will increase </w:t>
      </w:r>
      <w:r w:rsidR="009C40CA" w:rsidRPr="005662F1">
        <w:rPr>
          <w:rFonts w:ascii="Arial" w:hAnsi="Arial" w:cs="Arial"/>
        </w:rPr>
        <w:t xml:space="preserve">the positive public perception for that </w:t>
      </w:r>
      <w:r w:rsidR="008D3A89" w:rsidRPr="005662F1">
        <w:rPr>
          <w:rFonts w:ascii="Arial" w:hAnsi="Arial" w:cs="Arial"/>
        </w:rPr>
        <w:t>Police service</w:t>
      </w:r>
      <w:r w:rsidR="009C40CA" w:rsidRPr="005662F1">
        <w:rPr>
          <w:rFonts w:ascii="Arial" w:hAnsi="Arial" w:cs="Arial"/>
        </w:rPr>
        <w:t xml:space="preserve"> (Tuffin et al, 2006).</w:t>
      </w:r>
      <w:r w:rsidR="00B07377" w:rsidRPr="005662F1">
        <w:rPr>
          <w:rFonts w:ascii="Arial" w:hAnsi="Arial" w:cs="Arial"/>
        </w:rPr>
        <w:t xml:space="preserve"> Until we have a full spectrum of representation from a community, a PACT meeting will never truly address </w:t>
      </w:r>
      <w:proofErr w:type="gramStart"/>
      <w:r w:rsidR="007D7947" w:rsidRPr="005662F1">
        <w:rPr>
          <w:rFonts w:ascii="Arial" w:hAnsi="Arial" w:cs="Arial"/>
        </w:rPr>
        <w:t>all</w:t>
      </w:r>
      <w:r w:rsidR="00B07377" w:rsidRPr="005662F1">
        <w:rPr>
          <w:rFonts w:ascii="Arial" w:hAnsi="Arial" w:cs="Arial"/>
        </w:rPr>
        <w:t xml:space="preserve"> </w:t>
      </w:r>
      <w:r w:rsidR="007D7947" w:rsidRPr="005662F1">
        <w:rPr>
          <w:rFonts w:ascii="Arial" w:hAnsi="Arial" w:cs="Arial"/>
        </w:rPr>
        <w:t>of</w:t>
      </w:r>
      <w:proofErr w:type="gramEnd"/>
      <w:r w:rsidR="007D7947" w:rsidRPr="005662F1">
        <w:rPr>
          <w:rFonts w:ascii="Arial" w:hAnsi="Arial" w:cs="Arial"/>
        </w:rPr>
        <w:t xml:space="preserve"> </w:t>
      </w:r>
      <w:r w:rsidR="00B07377" w:rsidRPr="005662F1">
        <w:rPr>
          <w:rFonts w:ascii="Arial" w:hAnsi="Arial" w:cs="Arial"/>
        </w:rPr>
        <w:t xml:space="preserve">a community’s issues, this shows the importance of engaging with all sectors of a community. </w:t>
      </w:r>
    </w:p>
    <w:p w14:paraId="2D8F98B9" w14:textId="294FFC86" w:rsidR="002D746D" w:rsidRPr="005662F1" w:rsidRDefault="002C381E" w:rsidP="00310992">
      <w:pPr>
        <w:ind w:firstLine="720"/>
        <w:rPr>
          <w:rFonts w:ascii="Arial" w:hAnsi="Arial" w:cs="Arial"/>
        </w:rPr>
      </w:pPr>
      <w:r w:rsidRPr="005662F1">
        <w:rPr>
          <w:rFonts w:ascii="Arial" w:hAnsi="Arial" w:cs="Arial"/>
        </w:rPr>
        <w:t xml:space="preserve">A further influence on the effectiveness of Neighbourhood Policing are </w:t>
      </w:r>
      <w:r w:rsidR="00F12D66" w:rsidRPr="005662F1">
        <w:rPr>
          <w:rFonts w:ascii="Arial" w:hAnsi="Arial" w:cs="Arial"/>
        </w:rPr>
        <w:t xml:space="preserve">the level of available </w:t>
      </w:r>
      <w:r w:rsidRPr="005662F1">
        <w:rPr>
          <w:rFonts w:ascii="Arial" w:hAnsi="Arial" w:cs="Arial"/>
        </w:rPr>
        <w:t>resource</w:t>
      </w:r>
      <w:r w:rsidR="00F12D66" w:rsidRPr="005662F1">
        <w:rPr>
          <w:rFonts w:ascii="Arial" w:hAnsi="Arial" w:cs="Arial"/>
        </w:rPr>
        <w:t>s</w:t>
      </w:r>
      <w:r w:rsidRPr="005662F1">
        <w:rPr>
          <w:rFonts w:ascii="Arial" w:hAnsi="Arial" w:cs="Arial"/>
        </w:rPr>
        <w:t xml:space="preserve"> and funding. In South Wales, Police Community Support Officers play a significant role in engaging with their communities, these PCSO’s are then supported by allocated Neighbourhood Police Officers</w:t>
      </w:r>
      <w:r w:rsidR="00C91F6B" w:rsidRPr="005662F1">
        <w:rPr>
          <w:rFonts w:ascii="Arial" w:hAnsi="Arial" w:cs="Arial"/>
        </w:rPr>
        <w:t xml:space="preserve"> (South Wales Police, 2023).</w:t>
      </w:r>
      <w:r w:rsidR="00014A81" w:rsidRPr="005662F1">
        <w:rPr>
          <w:rFonts w:ascii="Arial" w:hAnsi="Arial" w:cs="Arial"/>
        </w:rPr>
        <w:t xml:space="preserve"> The </w:t>
      </w:r>
      <w:r w:rsidR="00582332" w:rsidRPr="005662F1">
        <w:rPr>
          <w:rFonts w:ascii="Arial" w:hAnsi="Arial" w:cs="Arial"/>
        </w:rPr>
        <w:t>employment of</w:t>
      </w:r>
      <w:r w:rsidR="00014A81" w:rsidRPr="005662F1">
        <w:rPr>
          <w:rFonts w:ascii="Arial" w:hAnsi="Arial" w:cs="Arial"/>
        </w:rPr>
        <w:t xml:space="preserve"> PCSO</w:t>
      </w:r>
      <w:r w:rsidR="00F12D66" w:rsidRPr="005662F1">
        <w:rPr>
          <w:rFonts w:ascii="Arial" w:hAnsi="Arial" w:cs="Arial"/>
        </w:rPr>
        <w:t>’s</w:t>
      </w:r>
      <w:r w:rsidR="00014A81" w:rsidRPr="005662F1">
        <w:rPr>
          <w:rFonts w:ascii="Arial" w:hAnsi="Arial" w:cs="Arial"/>
        </w:rPr>
        <w:t xml:space="preserve"> is funded by the Welsh Government who currently</w:t>
      </w:r>
      <w:r w:rsidR="00F12D66" w:rsidRPr="005662F1">
        <w:rPr>
          <w:rFonts w:ascii="Arial" w:hAnsi="Arial" w:cs="Arial"/>
        </w:rPr>
        <w:t xml:space="preserve"> provide the funding for 600 Officers. </w:t>
      </w:r>
      <w:r w:rsidR="00014A81" w:rsidRPr="005662F1">
        <w:rPr>
          <w:rFonts w:ascii="Arial" w:hAnsi="Arial" w:cs="Arial"/>
        </w:rPr>
        <w:t>This funding shows how important the Welsh Government feel about Neighbourhood Policing</w:t>
      </w:r>
      <w:r w:rsidR="004C21B1" w:rsidRPr="005662F1">
        <w:rPr>
          <w:rFonts w:ascii="Arial" w:hAnsi="Arial" w:cs="Arial"/>
        </w:rPr>
        <w:t>, cutting crime</w:t>
      </w:r>
      <w:r w:rsidR="00014A81" w:rsidRPr="005662F1">
        <w:rPr>
          <w:rFonts w:ascii="Arial" w:hAnsi="Arial" w:cs="Arial"/>
        </w:rPr>
        <w:t xml:space="preserve"> and the values of community, equality and social justice (</w:t>
      </w:r>
      <w:proofErr w:type="spellStart"/>
      <w:r w:rsidR="004C0752" w:rsidRPr="005662F1">
        <w:rPr>
          <w:rFonts w:ascii="Arial" w:hAnsi="Arial" w:cs="Arial"/>
        </w:rPr>
        <w:t>Gov.Wales</w:t>
      </w:r>
      <w:proofErr w:type="spellEnd"/>
      <w:r w:rsidR="004C0752" w:rsidRPr="005662F1">
        <w:rPr>
          <w:rFonts w:ascii="Arial" w:hAnsi="Arial" w:cs="Arial"/>
        </w:rPr>
        <w:t>, 2021).</w:t>
      </w:r>
      <w:r w:rsidR="00FF6978" w:rsidRPr="005662F1">
        <w:rPr>
          <w:rFonts w:ascii="Arial" w:hAnsi="Arial" w:cs="Arial"/>
        </w:rPr>
        <w:t xml:space="preserve"> Financially, the Welsh Government are in a fragile position, the impact of COVID 19, Brexit and the current state of the UK economy are all likely to impact funding given to </w:t>
      </w:r>
      <w:r w:rsidR="00C83249" w:rsidRPr="005662F1">
        <w:rPr>
          <w:rFonts w:ascii="Arial" w:hAnsi="Arial" w:cs="Arial"/>
        </w:rPr>
        <w:t>public</w:t>
      </w:r>
      <w:r w:rsidR="00FF6978" w:rsidRPr="005662F1">
        <w:rPr>
          <w:rFonts w:ascii="Arial" w:hAnsi="Arial" w:cs="Arial"/>
        </w:rPr>
        <w:t xml:space="preserve"> services</w:t>
      </w:r>
      <w:r w:rsidR="002644D5" w:rsidRPr="005662F1">
        <w:rPr>
          <w:rFonts w:ascii="Arial" w:hAnsi="Arial" w:cs="Arial"/>
        </w:rPr>
        <w:t xml:space="preserve"> (Welsh Gov, 2022)</w:t>
      </w:r>
      <w:r w:rsidR="009C4ACB" w:rsidRPr="005662F1">
        <w:rPr>
          <w:rFonts w:ascii="Arial" w:hAnsi="Arial" w:cs="Arial"/>
        </w:rPr>
        <w:t>.</w:t>
      </w:r>
      <w:r w:rsidR="00C83249" w:rsidRPr="005662F1">
        <w:rPr>
          <w:rFonts w:ascii="Arial" w:hAnsi="Arial" w:cs="Arial"/>
        </w:rPr>
        <w:t xml:space="preserve"> It’s a possibility that these funding cuts will impact the number of PCSO’s employed, which will then see an impact on the number of resources available to deliver an effective form of Neighbourhood Policing. South Wales Police will be under the same financial struggles as the government, it is unlikely that they will be able to cover the amount currently funded by the Welsh Government</w:t>
      </w:r>
      <w:r w:rsidR="00470AAA" w:rsidRPr="005662F1">
        <w:rPr>
          <w:rFonts w:ascii="Arial" w:hAnsi="Arial" w:cs="Arial"/>
        </w:rPr>
        <w:t>. In short, fewer resources and less financial support will see a significant negative impact on Neighbourhood Policing</w:t>
      </w:r>
      <w:r w:rsidR="00F12D66" w:rsidRPr="005662F1">
        <w:rPr>
          <w:rFonts w:ascii="Arial" w:hAnsi="Arial" w:cs="Arial"/>
        </w:rPr>
        <w:t xml:space="preserve"> and its capabilities</w:t>
      </w:r>
      <w:r w:rsidR="00470AAA" w:rsidRPr="005662F1">
        <w:rPr>
          <w:rFonts w:ascii="Arial" w:hAnsi="Arial" w:cs="Arial"/>
        </w:rPr>
        <w:t xml:space="preserve"> (Unison, 2015).</w:t>
      </w:r>
    </w:p>
    <w:p w14:paraId="58A8BCEA" w14:textId="2F641B56" w:rsidR="00073185" w:rsidRPr="005662F1" w:rsidRDefault="00073185" w:rsidP="00310992">
      <w:pPr>
        <w:ind w:firstLine="720"/>
        <w:rPr>
          <w:rFonts w:ascii="Arial" w:hAnsi="Arial" w:cs="Arial"/>
        </w:rPr>
      </w:pPr>
      <w:r w:rsidRPr="005662F1">
        <w:rPr>
          <w:rFonts w:ascii="Arial" w:hAnsi="Arial" w:cs="Arial"/>
        </w:rPr>
        <w:t>Priorities for a Police service can also have an impact on the effectiveness of Neighbourhood Policing</w:t>
      </w:r>
      <w:r w:rsidR="001A2164" w:rsidRPr="005662F1">
        <w:rPr>
          <w:rFonts w:ascii="Arial" w:hAnsi="Arial" w:cs="Arial"/>
        </w:rPr>
        <w:t>, if the Police service deem Response, Criminal Investigation or other such departments as a priority then this will see an impact on the service which Neighbourhood Policing can deliver. Fortunately, all current UK Police services have published Neighbourhood issues as a priority and this is something which has been supported by the</w:t>
      </w:r>
      <w:r w:rsidR="00777DA3" w:rsidRPr="005662F1">
        <w:rPr>
          <w:rFonts w:ascii="Arial" w:hAnsi="Arial" w:cs="Arial"/>
        </w:rPr>
        <w:t xml:space="preserve"> Government who, in 2019, pledged to recruit an additional 20,000 Police Officers (Home Office, 2019). Historical cuts in Neighbourhood Policing have been experienced,</w:t>
      </w:r>
      <w:r w:rsidR="001A2164" w:rsidRPr="005662F1">
        <w:rPr>
          <w:rFonts w:ascii="Arial" w:hAnsi="Arial" w:cs="Arial"/>
        </w:rPr>
        <w:t xml:space="preserve"> in 2010 there were 16377 PCSO’s, in 2022 there </w:t>
      </w:r>
      <w:r w:rsidR="00777DA3" w:rsidRPr="005662F1">
        <w:rPr>
          <w:rFonts w:ascii="Arial" w:hAnsi="Arial" w:cs="Arial"/>
        </w:rPr>
        <w:t xml:space="preserve">were </w:t>
      </w:r>
      <w:r w:rsidR="001A2164" w:rsidRPr="005662F1">
        <w:rPr>
          <w:rFonts w:ascii="Arial" w:hAnsi="Arial" w:cs="Arial"/>
        </w:rPr>
        <w:t>8750, the impact of this can be seen by the research that shows the proportion of public who report never seeing a Police Officer on the street between 2015 and 2020 rose from 25% to 48%</w:t>
      </w:r>
      <w:r w:rsidR="007B0169" w:rsidRPr="005662F1">
        <w:rPr>
          <w:rFonts w:ascii="Arial" w:hAnsi="Arial" w:cs="Arial"/>
        </w:rPr>
        <w:t xml:space="preserve"> (Chappell, 2022).</w:t>
      </w:r>
    </w:p>
    <w:p w14:paraId="30B7F5C0" w14:textId="77777777" w:rsidR="00310992" w:rsidRPr="005662F1" w:rsidRDefault="00310992" w:rsidP="00777DA3">
      <w:pPr>
        <w:rPr>
          <w:rFonts w:ascii="Arial" w:hAnsi="Arial" w:cs="Arial"/>
        </w:rPr>
      </w:pPr>
    </w:p>
    <w:p w14:paraId="7472AEC3" w14:textId="02D3D900" w:rsidR="00BB1C96" w:rsidRPr="005662F1" w:rsidRDefault="00553EE4" w:rsidP="00867EA3">
      <w:pPr>
        <w:rPr>
          <w:rFonts w:ascii="Arial" w:hAnsi="Arial" w:cs="Arial"/>
          <w:b/>
          <w:bCs/>
        </w:rPr>
      </w:pPr>
      <w:r w:rsidRPr="005662F1">
        <w:rPr>
          <w:rFonts w:ascii="Arial" w:hAnsi="Arial" w:cs="Arial"/>
          <w:b/>
          <w:bCs/>
        </w:rPr>
        <w:t>2.5 Previous Studies on Neighbourhood Policing</w:t>
      </w:r>
    </w:p>
    <w:p w14:paraId="7BD5333D" w14:textId="25E8CAFB" w:rsidR="0081514C" w:rsidRPr="005662F1" w:rsidRDefault="0062463F" w:rsidP="0081514C">
      <w:pPr>
        <w:ind w:firstLine="720"/>
        <w:rPr>
          <w:rFonts w:ascii="Arial" w:hAnsi="Arial" w:cs="Arial"/>
        </w:rPr>
      </w:pPr>
      <w:r w:rsidRPr="005662F1">
        <w:rPr>
          <w:rFonts w:ascii="Arial" w:hAnsi="Arial" w:cs="Arial"/>
        </w:rPr>
        <w:t xml:space="preserve">The 2014 </w:t>
      </w:r>
      <w:r w:rsidR="00DA6236" w:rsidRPr="005662F1">
        <w:rPr>
          <w:rFonts w:ascii="Arial" w:hAnsi="Arial" w:cs="Arial"/>
        </w:rPr>
        <w:t xml:space="preserve">the </w:t>
      </w:r>
      <w:r w:rsidRPr="005662F1">
        <w:rPr>
          <w:rFonts w:ascii="Arial" w:hAnsi="Arial" w:cs="Arial"/>
        </w:rPr>
        <w:t xml:space="preserve">research paper </w:t>
      </w:r>
      <w:r w:rsidR="0081514C" w:rsidRPr="005662F1">
        <w:rPr>
          <w:rFonts w:ascii="Arial" w:hAnsi="Arial" w:cs="Arial"/>
        </w:rPr>
        <w:t xml:space="preserve">‘Community-oriented policing to reduce crime, disorder and fear and increase satisfaction and legitimacy among citizens: a systematic review’ by Gill et al looked to systematically review the impact of community orientated policing on crime rates, levels of fear and public satisfaction. </w:t>
      </w:r>
      <w:r w:rsidR="00BF0715" w:rsidRPr="005662F1">
        <w:rPr>
          <w:rFonts w:ascii="Arial" w:hAnsi="Arial" w:cs="Arial"/>
        </w:rPr>
        <w:t xml:space="preserve">The report collects data from </w:t>
      </w:r>
      <w:r w:rsidR="00323120" w:rsidRPr="005662F1">
        <w:rPr>
          <w:rFonts w:ascii="Arial" w:hAnsi="Arial" w:cs="Arial"/>
        </w:rPr>
        <w:t>twenty-five</w:t>
      </w:r>
      <w:r w:rsidR="00BF0715" w:rsidRPr="005662F1">
        <w:rPr>
          <w:rFonts w:ascii="Arial" w:hAnsi="Arial" w:cs="Arial"/>
        </w:rPr>
        <w:t xml:space="preserve"> reports containing </w:t>
      </w:r>
      <w:r w:rsidR="00323120" w:rsidRPr="005662F1">
        <w:rPr>
          <w:rFonts w:ascii="Arial" w:hAnsi="Arial" w:cs="Arial"/>
        </w:rPr>
        <w:t>sixty-five</w:t>
      </w:r>
      <w:r w:rsidR="00BF0715" w:rsidRPr="005662F1">
        <w:rPr>
          <w:rFonts w:ascii="Arial" w:hAnsi="Arial" w:cs="Arial"/>
        </w:rPr>
        <w:t xml:space="preserve"> tests whereby community policing has been implemented. The report shows that there is no </w:t>
      </w:r>
      <w:r w:rsidR="00323120" w:rsidRPr="005662F1">
        <w:rPr>
          <w:rFonts w:ascii="Arial" w:hAnsi="Arial" w:cs="Arial"/>
        </w:rPr>
        <w:t>significant</w:t>
      </w:r>
      <w:r w:rsidR="00BF0715" w:rsidRPr="005662F1">
        <w:rPr>
          <w:rFonts w:ascii="Arial" w:hAnsi="Arial" w:cs="Arial"/>
        </w:rPr>
        <w:t xml:space="preserve"> evidence to </w:t>
      </w:r>
      <w:r w:rsidR="00323120" w:rsidRPr="005662F1">
        <w:rPr>
          <w:rFonts w:ascii="Arial" w:hAnsi="Arial" w:cs="Arial"/>
        </w:rPr>
        <w:t xml:space="preserve">prove that community-based policing reduces crime. The report states that there is evidence to suggest that between 5 and 10% of crime reduction can be contributed towards the impact of </w:t>
      </w:r>
      <w:r w:rsidR="00E94774" w:rsidRPr="005662F1">
        <w:rPr>
          <w:rFonts w:ascii="Arial" w:hAnsi="Arial" w:cs="Arial"/>
        </w:rPr>
        <w:t>community</w:t>
      </w:r>
      <w:r w:rsidR="002F082A" w:rsidRPr="005662F1">
        <w:rPr>
          <w:rFonts w:ascii="Arial" w:hAnsi="Arial" w:cs="Arial"/>
        </w:rPr>
        <w:t xml:space="preserve"> orientated</w:t>
      </w:r>
      <w:r w:rsidR="00323120" w:rsidRPr="005662F1">
        <w:rPr>
          <w:rFonts w:ascii="Arial" w:hAnsi="Arial" w:cs="Arial"/>
        </w:rPr>
        <w:t xml:space="preserve"> policing</w:t>
      </w:r>
      <w:r w:rsidR="00D53426" w:rsidRPr="005662F1">
        <w:rPr>
          <w:rFonts w:ascii="Arial" w:hAnsi="Arial" w:cs="Arial"/>
        </w:rPr>
        <w:t xml:space="preserve"> but not </w:t>
      </w:r>
      <w:r w:rsidR="004979B7" w:rsidRPr="005662F1">
        <w:rPr>
          <w:rFonts w:ascii="Arial" w:hAnsi="Arial" w:cs="Arial"/>
        </w:rPr>
        <w:t>solely</w:t>
      </w:r>
      <w:r w:rsidR="00D53426" w:rsidRPr="005662F1">
        <w:rPr>
          <w:rFonts w:ascii="Arial" w:hAnsi="Arial" w:cs="Arial"/>
        </w:rPr>
        <w:t xml:space="preserve"> down to this practice. </w:t>
      </w:r>
      <w:r w:rsidR="00323120" w:rsidRPr="005662F1">
        <w:rPr>
          <w:rFonts w:ascii="Arial" w:hAnsi="Arial" w:cs="Arial"/>
        </w:rPr>
        <w:t>The paper concludes that a problem-solving approach cannot be confirmed or denied as a successful strategy in crime reduction.</w:t>
      </w:r>
      <w:r w:rsidR="00572C97" w:rsidRPr="005662F1">
        <w:rPr>
          <w:rFonts w:ascii="Arial" w:hAnsi="Arial" w:cs="Arial"/>
        </w:rPr>
        <w:t xml:space="preserve"> In direct conflict </w:t>
      </w:r>
      <w:r w:rsidR="00572C97" w:rsidRPr="005662F1">
        <w:rPr>
          <w:rFonts w:ascii="Arial" w:hAnsi="Arial" w:cs="Arial"/>
        </w:rPr>
        <w:lastRenderedPageBreak/>
        <w:t>with this information,</w:t>
      </w:r>
      <w:r w:rsidR="00DA6236" w:rsidRPr="005662F1">
        <w:rPr>
          <w:rFonts w:ascii="Arial" w:hAnsi="Arial" w:cs="Arial"/>
        </w:rPr>
        <w:t xml:space="preserve"> </w:t>
      </w:r>
      <w:r w:rsidR="00572C97" w:rsidRPr="005662F1">
        <w:rPr>
          <w:rFonts w:ascii="Arial" w:hAnsi="Arial" w:cs="Arial"/>
        </w:rPr>
        <w:t>Weisburd et al</w:t>
      </w:r>
      <w:r w:rsidR="00DA6236" w:rsidRPr="005662F1">
        <w:rPr>
          <w:rFonts w:ascii="Arial" w:hAnsi="Arial" w:cs="Arial"/>
        </w:rPr>
        <w:t>,</w:t>
      </w:r>
      <w:r w:rsidR="00572C97" w:rsidRPr="005662F1">
        <w:rPr>
          <w:rFonts w:ascii="Arial" w:hAnsi="Arial" w:cs="Arial"/>
        </w:rPr>
        <w:t xml:space="preserve"> 2010 states that a problem orientated approach is effective in the prevention of crime</w:t>
      </w:r>
      <w:r w:rsidR="002F082A" w:rsidRPr="005662F1">
        <w:rPr>
          <w:rFonts w:ascii="Arial" w:hAnsi="Arial" w:cs="Arial"/>
        </w:rPr>
        <w:t>.</w:t>
      </w:r>
      <w:r w:rsidR="00DA6236" w:rsidRPr="005662F1">
        <w:rPr>
          <w:rFonts w:ascii="Arial" w:hAnsi="Arial" w:cs="Arial"/>
        </w:rPr>
        <w:t xml:space="preserve"> This report utilised data from 5,500 articles across the world.</w:t>
      </w:r>
      <w:r w:rsidR="002F082A" w:rsidRPr="005662F1">
        <w:rPr>
          <w:rFonts w:ascii="Arial" w:hAnsi="Arial" w:cs="Arial"/>
        </w:rPr>
        <w:t xml:space="preserve"> This shows how conflicting research papers can be on the effectiveness of Community Orientated Policing / Neighbourhood Policing</w:t>
      </w:r>
      <w:r w:rsidR="00DA6236" w:rsidRPr="005662F1">
        <w:rPr>
          <w:rFonts w:ascii="Arial" w:hAnsi="Arial" w:cs="Arial"/>
        </w:rPr>
        <w:t xml:space="preserve"> and how varied the research can be. </w:t>
      </w:r>
      <w:r w:rsidR="002F082A" w:rsidRPr="005662F1">
        <w:rPr>
          <w:rFonts w:ascii="Arial" w:hAnsi="Arial" w:cs="Arial"/>
        </w:rPr>
        <w:t xml:space="preserve"> </w:t>
      </w:r>
    </w:p>
    <w:p w14:paraId="043E10C4" w14:textId="4B695DEE" w:rsidR="00310992" w:rsidRPr="005662F1" w:rsidRDefault="00D433BD" w:rsidP="0056600C">
      <w:pPr>
        <w:ind w:firstLine="720"/>
        <w:rPr>
          <w:rFonts w:ascii="Arial" w:hAnsi="Arial" w:cs="Arial"/>
        </w:rPr>
      </w:pPr>
      <w:r w:rsidRPr="005662F1">
        <w:rPr>
          <w:rFonts w:ascii="Arial" w:hAnsi="Arial" w:cs="Arial"/>
        </w:rPr>
        <w:t>Th</w:t>
      </w:r>
      <w:r w:rsidR="00DA6236" w:rsidRPr="005662F1">
        <w:rPr>
          <w:rFonts w:ascii="Arial" w:hAnsi="Arial" w:cs="Arial"/>
        </w:rPr>
        <w:t>e</w:t>
      </w:r>
      <w:r w:rsidRPr="005662F1">
        <w:rPr>
          <w:rFonts w:ascii="Arial" w:hAnsi="Arial" w:cs="Arial"/>
        </w:rPr>
        <w:t xml:space="preserve"> detailed research paper</w:t>
      </w:r>
      <w:r w:rsidR="004979B7" w:rsidRPr="005662F1">
        <w:rPr>
          <w:rFonts w:ascii="Arial" w:hAnsi="Arial" w:cs="Arial"/>
        </w:rPr>
        <w:t xml:space="preserve"> by Gil et all, 2014</w:t>
      </w:r>
      <w:r w:rsidR="00944244" w:rsidRPr="005662F1">
        <w:rPr>
          <w:rFonts w:ascii="Arial" w:hAnsi="Arial" w:cs="Arial"/>
        </w:rPr>
        <w:t>, predominately</w:t>
      </w:r>
      <w:r w:rsidRPr="005662F1">
        <w:rPr>
          <w:rFonts w:ascii="Arial" w:hAnsi="Arial" w:cs="Arial"/>
        </w:rPr>
        <w:t xml:space="preserve"> focuses in on the impact of Community Based Policing (Neighbourhood </w:t>
      </w:r>
      <w:r w:rsidR="000513FC" w:rsidRPr="005662F1">
        <w:rPr>
          <w:rFonts w:ascii="Arial" w:hAnsi="Arial" w:cs="Arial"/>
        </w:rPr>
        <w:t>Policing</w:t>
      </w:r>
      <w:r w:rsidRPr="005662F1">
        <w:rPr>
          <w:rFonts w:ascii="Arial" w:hAnsi="Arial" w:cs="Arial"/>
        </w:rPr>
        <w:t>) in the United States. The strategies and theories implemented are the same as UK practice, however, communities and crimes are very different. The United States has a serious issue with gun crime resulting in homicides</w:t>
      </w:r>
      <w:r w:rsidR="004979B7" w:rsidRPr="005662F1">
        <w:rPr>
          <w:rFonts w:ascii="Arial" w:hAnsi="Arial" w:cs="Arial"/>
        </w:rPr>
        <w:t>.</w:t>
      </w:r>
      <w:r w:rsidRPr="005662F1">
        <w:rPr>
          <w:rFonts w:ascii="Arial" w:hAnsi="Arial" w:cs="Arial"/>
        </w:rPr>
        <w:t xml:space="preserve"> </w:t>
      </w:r>
      <w:r w:rsidR="004979B7" w:rsidRPr="005662F1">
        <w:rPr>
          <w:rFonts w:ascii="Arial" w:hAnsi="Arial" w:cs="Arial"/>
        </w:rPr>
        <w:t>I</w:t>
      </w:r>
      <w:r w:rsidRPr="005662F1">
        <w:rPr>
          <w:rFonts w:ascii="Arial" w:hAnsi="Arial" w:cs="Arial"/>
        </w:rPr>
        <w:t>n 2021 there were 48,830 confirmed deaths by gun crime</w:t>
      </w:r>
      <w:r w:rsidR="00146DC9" w:rsidRPr="005662F1">
        <w:rPr>
          <w:rFonts w:ascii="Arial" w:hAnsi="Arial" w:cs="Arial"/>
        </w:rPr>
        <w:t>, this equated to 85.7% of all homicides in the United States</w:t>
      </w:r>
      <w:r w:rsidRPr="005662F1">
        <w:rPr>
          <w:rFonts w:ascii="Arial" w:hAnsi="Arial" w:cs="Arial"/>
        </w:rPr>
        <w:t xml:space="preserve"> (Gramlich, 2023).</w:t>
      </w:r>
      <w:r w:rsidR="000513FC" w:rsidRPr="005662F1">
        <w:rPr>
          <w:rFonts w:ascii="Arial" w:hAnsi="Arial" w:cs="Arial"/>
        </w:rPr>
        <w:t xml:space="preserve"> The objective of Community Based Policing is to build rapport with gangs in the hope of reducing this damning statistic (National Institute of Justice, 2023). </w:t>
      </w:r>
      <w:r w:rsidR="00146DC9" w:rsidRPr="005662F1">
        <w:rPr>
          <w:rFonts w:ascii="Arial" w:hAnsi="Arial" w:cs="Arial"/>
        </w:rPr>
        <w:t xml:space="preserve">In the same year, gun crime equated to 4% of all murders / homicides in the UK showing the landscape of criminality in the UK is very different to that of the United States </w:t>
      </w:r>
      <w:r w:rsidR="00510ECB" w:rsidRPr="005662F1">
        <w:rPr>
          <w:rFonts w:ascii="Arial" w:hAnsi="Arial" w:cs="Arial"/>
        </w:rPr>
        <w:t>(Statista, 2023).</w:t>
      </w:r>
      <w:r w:rsidR="00944244" w:rsidRPr="005662F1">
        <w:rPr>
          <w:rFonts w:ascii="Arial" w:hAnsi="Arial" w:cs="Arial"/>
        </w:rPr>
        <w:t xml:space="preserve"> It is fair to say that comparing impacts of Neighbourhood Policing in the United States to that of the UK is not beneficial or reflective of the practice. </w:t>
      </w:r>
      <w:r w:rsidR="00A40B2E" w:rsidRPr="005662F1">
        <w:rPr>
          <w:rFonts w:ascii="Arial" w:hAnsi="Arial" w:cs="Arial"/>
        </w:rPr>
        <w:t>The biggest differential being the priorities for the practice, in the UK Neighbourhood Policing looks to reduce Anti-Social Behaviour, theft, hate crime and minor crimes</w:t>
      </w:r>
      <w:r w:rsidR="003F43A6" w:rsidRPr="005662F1">
        <w:rPr>
          <w:rFonts w:ascii="Arial" w:hAnsi="Arial" w:cs="Arial"/>
        </w:rPr>
        <w:t xml:space="preserve"> (Michael, 2021).</w:t>
      </w:r>
      <w:r w:rsidR="00672DBC" w:rsidRPr="005662F1">
        <w:rPr>
          <w:rFonts w:ascii="Arial" w:hAnsi="Arial" w:cs="Arial"/>
        </w:rPr>
        <w:t xml:space="preserve"> </w:t>
      </w:r>
      <w:r w:rsidR="00A40B2E" w:rsidRPr="005662F1">
        <w:rPr>
          <w:rFonts w:ascii="Arial" w:hAnsi="Arial" w:cs="Arial"/>
        </w:rPr>
        <w:t>The research paper suggests that the United States is utilizing Community Orientated Policing to tackle crimes such as homicide and gun violence, certainly criminality of the highest level of severity</w:t>
      </w:r>
      <w:r w:rsidR="00672DBC" w:rsidRPr="005662F1">
        <w:rPr>
          <w:rFonts w:ascii="Arial" w:hAnsi="Arial" w:cs="Arial"/>
        </w:rPr>
        <w:t xml:space="preserve"> </w:t>
      </w:r>
      <w:r w:rsidR="00525D4B" w:rsidRPr="005662F1">
        <w:rPr>
          <w:rFonts w:ascii="Arial" w:hAnsi="Arial" w:cs="Arial"/>
        </w:rPr>
        <w:t>(</w:t>
      </w:r>
      <w:r w:rsidR="00525D4B" w:rsidRPr="005662F1">
        <w:rPr>
          <w:rFonts w:ascii="Arial" w:hAnsi="Arial" w:cs="Arial"/>
          <w:color w:val="000000"/>
        </w:rPr>
        <w:t>National Institute of Justice, 2023).</w:t>
      </w:r>
      <w:r w:rsidR="00DA6236" w:rsidRPr="005662F1">
        <w:rPr>
          <w:rFonts w:ascii="Arial" w:hAnsi="Arial" w:cs="Arial"/>
          <w:color w:val="000000"/>
        </w:rPr>
        <w:t xml:space="preserve"> In the UK Neighbourhood has a defined ownership over certain crimes, this will allow this paper to be more specific in addressing the papers title question. </w:t>
      </w:r>
    </w:p>
    <w:p w14:paraId="707C8344" w14:textId="77777777" w:rsidR="00276E04" w:rsidRPr="005662F1" w:rsidRDefault="00276E04" w:rsidP="00B4334E">
      <w:pPr>
        <w:rPr>
          <w:rFonts w:ascii="Arial" w:hAnsi="Arial" w:cs="Arial"/>
          <w:b/>
          <w:bCs/>
        </w:rPr>
      </w:pPr>
    </w:p>
    <w:p w14:paraId="250DB5CA" w14:textId="7175C427" w:rsidR="009065C0" w:rsidRPr="005662F1" w:rsidRDefault="00BB1C96" w:rsidP="00B4334E">
      <w:pPr>
        <w:rPr>
          <w:rFonts w:ascii="Arial" w:hAnsi="Arial" w:cs="Arial"/>
          <w:b/>
          <w:bCs/>
        </w:rPr>
      </w:pPr>
      <w:r w:rsidRPr="005662F1">
        <w:rPr>
          <w:rFonts w:ascii="Arial" w:hAnsi="Arial" w:cs="Arial"/>
          <w:b/>
          <w:bCs/>
        </w:rPr>
        <w:t>2.6 Conclusion</w:t>
      </w:r>
      <w:r w:rsidR="00B4334E" w:rsidRPr="005662F1">
        <w:rPr>
          <w:rFonts w:ascii="Arial" w:eastAsia="Times New Roman" w:hAnsi="Arial" w:cs="Arial"/>
          <w:color w:val="D1D5DB"/>
          <w:kern w:val="0"/>
          <w:lang w:eastAsia="en-GB"/>
          <w14:ligatures w14:val="none"/>
        </w:rPr>
        <w:br/>
      </w:r>
    </w:p>
    <w:p w14:paraId="7944D9EC" w14:textId="0B4CA609" w:rsidR="008F1926" w:rsidRPr="005662F1" w:rsidRDefault="008F1926" w:rsidP="00825401">
      <w:pPr>
        <w:ind w:firstLine="720"/>
        <w:rPr>
          <w:rFonts w:ascii="Arial" w:hAnsi="Arial" w:cs="Arial"/>
        </w:rPr>
      </w:pPr>
      <w:r w:rsidRPr="005662F1">
        <w:rPr>
          <w:rFonts w:ascii="Arial" w:hAnsi="Arial" w:cs="Arial"/>
        </w:rPr>
        <w:t>In conclusion, the research to date which looks to quantify the effectiveness of Neighbourhood Policing on Crime rates is still non conclusive</w:t>
      </w:r>
      <w:r w:rsidR="00825401" w:rsidRPr="005662F1">
        <w:rPr>
          <w:rFonts w:ascii="Arial" w:hAnsi="Arial" w:cs="Arial"/>
        </w:rPr>
        <w:t xml:space="preserve">. Neighbourhood Policing utilises the same theories and same foundations around the world, however, its implementation and priorities vary, meaning that where the practice shows positive results in one area, the same cannot be said for others. This shows that Neighbourhood Policing is not a one size fits all practice but can, if used correctly, with appropriate and realistic targets be effective on </w:t>
      </w:r>
      <w:r w:rsidR="00410C13" w:rsidRPr="005662F1">
        <w:rPr>
          <w:rFonts w:ascii="Arial" w:hAnsi="Arial" w:cs="Arial"/>
        </w:rPr>
        <w:t>reducing crime.</w:t>
      </w:r>
      <w:r w:rsidR="00DA6236" w:rsidRPr="005662F1">
        <w:rPr>
          <w:rFonts w:ascii="Arial" w:hAnsi="Arial" w:cs="Arial"/>
        </w:rPr>
        <w:t xml:space="preserve"> </w:t>
      </w:r>
      <w:r w:rsidR="00F21585" w:rsidRPr="005662F1">
        <w:rPr>
          <w:rFonts w:ascii="Arial" w:hAnsi="Arial" w:cs="Arial"/>
        </w:rPr>
        <w:t xml:space="preserve">Gil et al, 2014 suggests that a crime reduction of between 5-10% could be the result of effective Neighbourhood Policing, but the report is unable to </w:t>
      </w:r>
      <w:r w:rsidR="00017319" w:rsidRPr="005662F1">
        <w:rPr>
          <w:rFonts w:ascii="Arial" w:hAnsi="Arial" w:cs="Arial"/>
        </w:rPr>
        <w:t>put</w:t>
      </w:r>
      <w:r w:rsidR="00F21585" w:rsidRPr="005662F1">
        <w:rPr>
          <w:rFonts w:ascii="Arial" w:hAnsi="Arial" w:cs="Arial"/>
        </w:rPr>
        <w:t xml:space="preserve"> the practice as</w:t>
      </w:r>
      <w:r w:rsidR="00E76878" w:rsidRPr="005662F1">
        <w:rPr>
          <w:rFonts w:ascii="Arial" w:hAnsi="Arial" w:cs="Arial"/>
        </w:rPr>
        <w:t xml:space="preserve"> the sole</w:t>
      </w:r>
      <w:r w:rsidR="00F21585" w:rsidRPr="005662F1">
        <w:rPr>
          <w:rFonts w:ascii="Arial" w:hAnsi="Arial" w:cs="Arial"/>
        </w:rPr>
        <w:t xml:space="preserve"> </w:t>
      </w:r>
      <w:r w:rsidR="00E76878" w:rsidRPr="005662F1">
        <w:rPr>
          <w:rFonts w:ascii="Arial" w:hAnsi="Arial" w:cs="Arial"/>
        </w:rPr>
        <w:t>factor for these results</w:t>
      </w:r>
      <w:r w:rsidR="00F21585" w:rsidRPr="005662F1">
        <w:rPr>
          <w:rFonts w:ascii="Arial" w:hAnsi="Arial" w:cs="Arial"/>
        </w:rPr>
        <w:t>.</w:t>
      </w:r>
      <w:r w:rsidR="00410C13" w:rsidRPr="005662F1">
        <w:rPr>
          <w:rFonts w:ascii="Arial" w:hAnsi="Arial" w:cs="Arial"/>
        </w:rPr>
        <w:t xml:space="preserve"> The effectiveness of its impact is reliant on two notions – What are the priorities and targets of Neighbourhood Policing? And what data can be used to identify and confirm its effectiveness?</w:t>
      </w:r>
    </w:p>
    <w:p w14:paraId="2BA0D4C0" w14:textId="4F2EB43B" w:rsidR="009831D8" w:rsidRPr="005662F1" w:rsidRDefault="009831D8" w:rsidP="00825401">
      <w:pPr>
        <w:ind w:firstLine="720"/>
        <w:rPr>
          <w:rFonts w:ascii="Arial" w:hAnsi="Arial" w:cs="Arial"/>
        </w:rPr>
      </w:pPr>
      <w:r w:rsidRPr="005662F1">
        <w:rPr>
          <w:rFonts w:ascii="Arial" w:hAnsi="Arial" w:cs="Arial"/>
        </w:rPr>
        <w:t xml:space="preserve">All previous research </w:t>
      </w:r>
      <w:r w:rsidR="0080195D" w:rsidRPr="005662F1">
        <w:rPr>
          <w:rFonts w:ascii="Arial" w:hAnsi="Arial" w:cs="Arial"/>
        </w:rPr>
        <w:t>agrees</w:t>
      </w:r>
      <w:r w:rsidRPr="005662F1">
        <w:rPr>
          <w:rFonts w:ascii="Arial" w:hAnsi="Arial" w:cs="Arial"/>
        </w:rPr>
        <w:t xml:space="preserve"> that Neighbourhood Policing increases the positive perception that the public have of their Police service as well as increasing the feeling of safety.</w:t>
      </w:r>
      <w:r w:rsidR="0080195D" w:rsidRPr="005662F1">
        <w:rPr>
          <w:rFonts w:ascii="Arial" w:hAnsi="Arial" w:cs="Arial"/>
        </w:rPr>
        <w:t xml:space="preserve"> To date the conflict in research is </w:t>
      </w:r>
      <w:proofErr w:type="gramStart"/>
      <w:r w:rsidR="0080195D" w:rsidRPr="005662F1">
        <w:rPr>
          <w:rFonts w:ascii="Arial" w:hAnsi="Arial" w:cs="Arial"/>
        </w:rPr>
        <w:t>whether or not</w:t>
      </w:r>
      <w:proofErr w:type="gramEnd"/>
      <w:r w:rsidR="0080195D" w:rsidRPr="005662F1">
        <w:rPr>
          <w:rFonts w:ascii="Arial" w:hAnsi="Arial" w:cs="Arial"/>
        </w:rPr>
        <w:t xml:space="preserve"> the practise reduces the rate of crime in an area, this particular question remains and thus the notion of how effective Neighbourhood Policing is remains in conclusive. </w:t>
      </w:r>
    </w:p>
    <w:p w14:paraId="25106124" w14:textId="77777777" w:rsidR="0074374D" w:rsidRDefault="00E33024" w:rsidP="0074374D">
      <w:pPr>
        <w:ind w:firstLine="720"/>
        <w:rPr>
          <w:rFonts w:ascii="Arial" w:hAnsi="Arial" w:cs="Arial"/>
        </w:rPr>
      </w:pPr>
      <w:r w:rsidRPr="005662F1">
        <w:rPr>
          <w:rFonts w:ascii="Arial" w:hAnsi="Arial" w:cs="Arial"/>
        </w:rPr>
        <w:t>The gaps in research and data are evident –</w:t>
      </w:r>
      <w:r w:rsidR="00780270" w:rsidRPr="005662F1">
        <w:rPr>
          <w:rFonts w:ascii="Arial" w:hAnsi="Arial" w:cs="Arial"/>
        </w:rPr>
        <w:t xml:space="preserve"> much of the research used does look at what Neighbourhood Policing is responsible for but simply looks at an area’s overall crime.</w:t>
      </w:r>
      <w:r w:rsidRPr="005662F1">
        <w:rPr>
          <w:rFonts w:ascii="Arial" w:hAnsi="Arial" w:cs="Arial"/>
        </w:rPr>
        <w:t xml:space="preserve"> </w:t>
      </w:r>
      <w:r w:rsidR="00DA6236" w:rsidRPr="005662F1">
        <w:rPr>
          <w:rFonts w:ascii="Arial" w:hAnsi="Arial" w:cs="Arial"/>
        </w:rPr>
        <w:t>T</w:t>
      </w:r>
      <w:r w:rsidRPr="005662F1">
        <w:rPr>
          <w:rFonts w:ascii="Arial" w:hAnsi="Arial" w:cs="Arial"/>
        </w:rPr>
        <w:t xml:space="preserve">his report will </w:t>
      </w:r>
      <w:r w:rsidR="00DA6236" w:rsidRPr="005662F1">
        <w:rPr>
          <w:rFonts w:ascii="Arial" w:hAnsi="Arial" w:cs="Arial"/>
        </w:rPr>
        <w:t xml:space="preserve">utilise data to come to a more </w:t>
      </w:r>
      <w:r w:rsidRPr="005662F1">
        <w:rPr>
          <w:rFonts w:ascii="Arial" w:hAnsi="Arial" w:cs="Arial"/>
        </w:rPr>
        <w:t xml:space="preserve">decisive </w:t>
      </w:r>
      <w:r w:rsidR="00DA6236" w:rsidRPr="005662F1">
        <w:rPr>
          <w:rFonts w:ascii="Arial" w:hAnsi="Arial" w:cs="Arial"/>
        </w:rPr>
        <w:t>conclusion</w:t>
      </w:r>
      <w:r w:rsidRPr="005662F1">
        <w:rPr>
          <w:rFonts w:ascii="Arial" w:hAnsi="Arial" w:cs="Arial"/>
        </w:rPr>
        <w:t xml:space="preserve"> by focusing on Neighbourhood Policing operations and analysing those results</w:t>
      </w:r>
      <w:r w:rsidR="00B84E1B" w:rsidRPr="005662F1">
        <w:rPr>
          <w:rFonts w:ascii="Arial" w:hAnsi="Arial" w:cs="Arial"/>
        </w:rPr>
        <w:t>, this should ad substance</w:t>
      </w:r>
      <w:r w:rsidR="00DA6236" w:rsidRPr="005662F1">
        <w:rPr>
          <w:rFonts w:ascii="Arial" w:hAnsi="Arial" w:cs="Arial"/>
        </w:rPr>
        <w:t xml:space="preserve"> to the report. </w:t>
      </w:r>
    </w:p>
    <w:p w14:paraId="1F21F59F" w14:textId="7D6EF741" w:rsidR="00501FE9" w:rsidRPr="005662F1" w:rsidRDefault="00584592" w:rsidP="0074374D">
      <w:pPr>
        <w:rPr>
          <w:rFonts w:ascii="Arial" w:hAnsi="Arial" w:cs="Arial"/>
        </w:rPr>
      </w:pPr>
      <w:r w:rsidRPr="005662F1">
        <w:rPr>
          <w:rFonts w:ascii="Arial" w:hAnsi="Arial" w:cs="Arial"/>
          <w:b/>
          <w:bCs/>
          <w:u w:val="single"/>
        </w:rPr>
        <w:lastRenderedPageBreak/>
        <w:t>REFERENCES</w:t>
      </w:r>
    </w:p>
    <w:p w14:paraId="55E70DB3" w14:textId="58D9746B" w:rsidR="00990B4B" w:rsidRPr="005662F1" w:rsidRDefault="00990B4B" w:rsidP="00EB6EAF">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Bates, J (2022). </w:t>
      </w:r>
      <w:r w:rsidRPr="005662F1">
        <w:rPr>
          <w:rFonts w:ascii="Arial" w:hAnsi="Arial" w:cs="Arial"/>
          <w:i/>
          <w:iCs/>
          <w:color w:val="000000"/>
          <w:sz w:val="22"/>
          <w:szCs w:val="22"/>
        </w:rPr>
        <w:t>Police Are Turning to an Old Tactic to Fight the Surge in Violence</w:t>
      </w:r>
      <w:r w:rsidRPr="005662F1">
        <w:rPr>
          <w:rFonts w:ascii="Arial" w:hAnsi="Arial" w:cs="Arial"/>
          <w:color w:val="000000"/>
          <w:sz w:val="22"/>
          <w:szCs w:val="22"/>
        </w:rPr>
        <w:t xml:space="preserve">. [online] Time. Available at: </w:t>
      </w:r>
      <w:hyperlink r:id="rId6" w:history="1">
        <w:r w:rsidRPr="005662F1">
          <w:rPr>
            <w:rStyle w:val="Hyperlink"/>
            <w:rFonts w:ascii="Arial" w:hAnsi="Arial" w:cs="Arial"/>
            <w:sz w:val="22"/>
            <w:szCs w:val="22"/>
          </w:rPr>
          <w:t>https://time.com/6227552/hotspot-policing-crime-effectiveness/</w:t>
        </w:r>
      </w:hyperlink>
      <w:r w:rsidRPr="005662F1">
        <w:rPr>
          <w:rFonts w:ascii="Arial" w:hAnsi="Arial" w:cs="Arial"/>
          <w:color w:val="000000"/>
          <w:sz w:val="22"/>
          <w:szCs w:val="22"/>
        </w:rPr>
        <w:t>.</w:t>
      </w:r>
    </w:p>
    <w:p w14:paraId="1B70FE53" w14:textId="77777777" w:rsidR="00990B4B" w:rsidRPr="005662F1" w:rsidRDefault="00990B4B" w:rsidP="00A50629">
      <w:pPr>
        <w:pStyle w:val="NormalWeb"/>
        <w:spacing w:before="0" w:beforeAutospacing="0" w:after="0" w:afterAutospacing="0" w:line="360" w:lineRule="atLeast"/>
        <w:rPr>
          <w:rFonts w:ascii="Arial" w:hAnsi="Arial" w:cs="Arial"/>
          <w:color w:val="000000"/>
          <w:sz w:val="22"/>
          <w:szCs w:val="22"/>
        </w:rPr>
      </w:pPr>
    </w:p>
    <w:p w14:paraId="1C056CB0" w14:textId="04E334E6" w:rsidR="00990B4B" w:rsidRPr="005662F1" w:rsidRDefault="00990B4B" w:rsidP="00A50629">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Braga AA (2016). Hot Spot Policing: Theoretical Perspectives, Scientific Evidence, and proper Implementation. In: Teasdale A and Bradley MS, eds ‘Preventing Crime and Violence’. Switzerland: Springer. Pp269-279.</w:t>
      </w:r>
    </w:p>
    <w:p w14:paraId="3F60EFFB" w14:textId="77777777" w:rsidR="00990B4B" w:rsidRPr="005662F1" w:rsidRDefault="00990B4B" w:rsidP="007B0169">
      <w:pPr>
        <w:pStyle w:val="NormalWeb"/>
        <w:spacing w:before="0" w:beforeAutospacing="0" w:after="0" w:afterAutospacing="0" w:line="360" w:lineRule="atLeast"/>
        <w:rPr>
          <w:rFonts w:ascii="Arial" w:hAnsi="Arial" w:cs="Arial"/>
          <w:color w:val="000000"/>
          <w:sz w:val="22"/>
          <w:szCs w:val="22"/>
        </w:rPr>
      </w:pPr>
    </w:p>
    <w:p w14:paraId="17275B8E" w14:textId="39E272F5" w:rsidR="00990B4B" w:rsidRPr="005662F1" w:rsidRDefault="00990B4B" w:rsidP="007B0169">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Chappell, E (2022). </w:t>
      </w:r>
      <w:r w:rsidRPr="005662F1">
        <w:rPr>
          <w:rFonts w:ascii="Arial" w:hAnsi="Arial" w:cs="Arial"/>
          <w:i/>
          <w:iCs/>
          <w:color w:val="000000"/>
          <w:sz w:val="22"/>
          <w:szCs w:val="22"/>
        </w:rPr>
        <w:t>10,000 neighbourhood police officers cut since 2010, Labour analysis finds</w:t>
      </w:r>
      <w:r w:rsidRPr="005662F1">
        <w:rPr>
          <w:rFonts w:ascii="Arial" w:hAnsi="Arial" w:cs="Arial"/>
          <w:color w:val="000000"/>
          <w:sz w:val="22"/>
          <w:szCs w:val="22"/>
        </w:rPr>
        <w:t xml:space="preserve">. [online] </w:t>
      </w:r>
      <w:proofErr w:type="spellStart"/>
      <w:r w:rsidRPr="005662F1">
        <w:rPr>
          <w:rFonts w:ascii="Arial" w:hAnsi="Arial" w:cs="Arial"/>
          <w:color w:val="000000"/>
          <w:sz w:val="22"/>
          <w:szCs w:val="22"/>
        </w:rPr>
        <w:t>LabourList</w:t>
      </w:r>
      <w:proofErr w:type="spellEnd"/>
      <w:r w:rsidRPr="005662F1">
        <w:rPr>
          <w:rFonts w:ascii="Arial" w:hAnsi="Arial" w:cs="Arial"/>
          <w:color w:val="000000"/>
          <w:sz w:val="22"/>
          <w:szCs w:val="22"/>
        </w:rPr>
        <w:t xml:space="preserve">. Available at: </w:t>
      </w:r>
      <w:hyperlink r:id="rId7" w:history="1">
        <w:r w:rsidRPr="005662F1">
          <w:rPr>
            <w:rStyle w:val="Hyperlink"/>
            <w:rFonts w:ascii="Arial" w:hAnsi="Arial" w:cs="Arial"/>
            <w:sz w:val="22"/>
            <w:szCs w:val="22"/>
          </w:rPr>
          <w:t>https://labourlist.org/2022/07/10000-neighbourhood-police-officers-cut-since-2010-labour-analysis-finds/</w:t>
        </w:r>
      </w:hyperlink>
      <w:r w:rsidRPr="005662F1">
        <w:rPr>
          <w:rFonts w:ascii="Arial" w:hAnsi="Arial" w:cs="Arial"/>
          <w:color w:val="000000"/>
          <w:sz w:val="22"/>
          <w:szCs w:val="22"/>
        </w:rPr>
        <w:t>.</w:t>
      </w:r>
    </w:p>
    <w:p w14:paraId="43128E1B" w14:textId="77777777" w:rsidR="00990B4B" w:rsidRPr="005662F1" w:rsidRDefault="00990B4B" w:rsidP="006A3AD9">
      <w:pPr>
        <w:pStyle w:val="NormalWeb"/>
        <w:spacing w:before="0" w:beforeAutospacing="0" w:after="0" w:afterAutospacing="0" w:line="360" w:lineRule="atLeast"/>
        <w:rPr>
          <w:rFonts w:ascii="Arial" w:hAnsi="Arial" w:cs="Arial"/>
          <w:color w:val="000000"/>
          <w:sz w:val="22"/>
          <w:szCs w:val="22"/>
        </w:rPr>
      </w:pPr>
    </w:p>
    <w:p w14:paraId="5BF0123A" w14:textId="795EC0AC" w:rsidR="00990B4B" w:rsidRPr="005662F1" w:rsidRDefault="00990B4B" w:rsidP="006A3AD9">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College of Policing (2019). </w:t>
      </w:r>
      <w:r w:rsidRPr="005662F1">
        <w:rPr>
          <w:rFonts w:ascii="Arial" w:hAnsi="Arial" w:cs="Arial"/>
          <w:i/>
          <w:iCs/>
          <w:color w:val="000000"/>
          <w:sz w:val="22"/>
          <w:szCs w:val="22"/>
        </w:rPr>
        <w:t>Role and purpose</w:t>
      </w:r>
      <w:r w:rsidRPr="005662F1">
        <w:rPr>
          <w:rFonts w:ascii="Arial" w:hAnsi="Arial" w:cs="Arial"/>
          <w:color w:val="000000"/>
          <w:sz w:val="22"/>
          <w:szCs w:val="22"/>
        </w:rPr>
        <w:t xml:space="preserve">. [online] College of Policing. Available at: </w:t>
      </w:r>
      <w:hyperlink r:id="rId8" w:history="1">
        <w:r w:rsidRPr="005662F1">
          <w:rPr>
            <w:rStyle w:val="Hyperlink"/>
            <w:rFonts w:ascii="Arial" w:hAnsi="Arial" w:cs="Arial"/>
            <w:sz w:val="22"/>
            <w:szCs w:val="22"/>
          </w:rPr>
          <w:t>https://www.college.police.uk/career-learning/joining-police/joining-pcso/handbook/role-and-purpose</w:t>
        </w:r>
      </w:hyperlink>
      <w:r w:rsidRPr="005662F1">
        <w:rPr>
          <w:rFonts w:ascii="Arial" w:hAnsi="Arial" w:cs="Arial"/>
          <w:color w:val="000000"/>
          <w:sz w:val="22"/>
          <w:szCs w:val="22"/>
        </w:rPr>
        <w:t>.</w:t>
      </w:r>
    </w:p>
    <w:p w14:paraId="4ED26AF9" w14:textId="77777777" w:rsidR="00990B4B" w:rsidRPr="005662F1" w:rsidRDefault="00990B4B" w:rsidP="00860BEC">
      <w:pPr>
        <w:pStyle w:val="NormalWeb"/>
        <w:spacing w:before="0" w:beforeAutospacing="0" w:after="0" w:afterAutospacing="0" w:line="360" w:lineRule="atLeast"/>
        <w:rPr>
          <w:rFonts w:ascii="Arial" w:hAnsi="Arial" w:cs="Arial"/>
          <w:color w:val="000000"/>
          <w:sz w:val="22"/>
          <w:szCs w:val="22"/>
        </w:rPr>
      </w:pPr>
    </w:p>
    <w:p w14:paraId="23F82B64" w14:textId="04ABD336" w:rsidR="00990B4B" w:rsidRPr="005662F1" w:rsidRDefault="00990B4B" w:rsidP="00860BEC">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College of Policing (2022). </w:t>
      </w:r>
      <w:r w:rsidRPr="005662F1">
        <w:rPr>
          <w:rFonts w:ascii="Arial" w:hAnsi="Arial" w:cs="Arial"/>
          <w:i/>
          <w:iCs/>
          <w:color w:val="000000"/>
          <w:sz w:val="22"/>
          <w:szCs w:val="22"/>
        </w:rPr>
        <w:t>Hot spots policing</w:t>
      </w:r>
      <w:r w:rsidRPr="005662F1">
        <w:rPr>
          <w:rFonts w:ascii="Arial" w:hAnsi="Arial" w:cs="Arial"/>
          <w:color w:val="000000"/>
          <w:sz w:val="22"/>
          <w:szCs w:val="22"/>
        </w:rPr>
        <w:t xml:space="preserve">. [online] Available at: </w:t>
      </w:r>
      <w:hyperlink r:id="rId9" w:anchor="crime-opportunity-theory" w:history="1">
        <w:r w:rsidRPr="005662F1">
          <w:rPr>
            <w:rStyle w:val="Hyperlink"/>
            <w:rFonts w:ascii="Arial" w:hAnsi="Arial" w:cs="Arial"/>
            <w:sz w:val="22"/>
            <w:szCs w:val="22"/>
          </w:rPr>
          <w:t>https://www.college.police.uk/guidance/hot-spots-policing#crime-opportunity-theory</w:t>
        </w:r>
      </w:hyperlink>
      <w:r w:rsidRPr="005662F1">
        <w:rPr>
          <w:rFonts w:ascii="Arial" w:hAnsi="Arial" w:cs="Arial"/>
          <w:color w:val="000000"/>
          <w:sz w:val="22"/>
          <w:szCs w:val="22"/>
        </w:rPr>
        <w:t>.</w:t>
      </w:r>
    </w:p>
    <w:p w14:paraId="6453FA07" w14:textId="77777777" w:rsidR="00990B4B" w:rsidRPr="005662F1" w:rsidRDefault="00990B4B" w:rsidP="00AC3174">
      <w:pPr>
        <w:pStyle w:val="NormalWeb"/>
        <w:spacing w:before="0" w:beforeAutospacing="0" w:after="0" w:afterAutospacing="0" w:line="360" w:lineRule="atLeast"/>
        <w:rPr>
          <w:rFonts w:ascii="Arial" w:hAnsi="Arial" w:cs="Arial"/>
          <w:color w:val="000000"/>
          <w:sz w:val="22"/>
          <w:szCs w:val="22"/>
        </w:rPr>
      </w:pPr>
    </w:p>
    <w:p w14:paraId="02A55986" w14:textId="078DC1E4" w:rsidR="00990B4B" w:rsidRPr="005662F1" w:rsidRDefault="00990B4B" w:rsidP="00AC3174">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 xml:space="preserve">Ferriere, L, Koeberl, C, Ivanov, B.A and Reimold, W.U (2008) Shock Metamorphism of </w:t>
      </w:r>
      <w:proofErr w:type="spellStart"/>
      <w:r w:rsidRPr="005662F1">
        <w:rPr>
          <w:rFonts w:ascii="Arial" w:hAnsi="Arial" w:cs="Arial"/>
          <w:color w:val="000000"/>
          <w:sz w:val="22"/>
          <w:szCs w:val="22"/>
        </w:rPr>
        <w:t>Bosumtwi</w:t>
      </w:r>
      <w:proofErr w:type="spellEnd"/>
      <w:r w:rsidRPr="005662F1">
        <w:rPr>
          <w:rFonts w:ascii="Arial" w:hAnsi="Arial" w:cs="Arial"/>
          <w:color w:val="000000"/>
          <w:sz w:val="22"/>
          <w:szCs w:val="22"/>
        </w:rPr>
        <w:t xml:space="preserve"> Impact Crater Rocks, Shock Attenuation, and Uplift Formation. </w:t>
      </w:r>
      <w:r w:rsidRPr="005662F1">
        <w:rPr>
          <w:rFonts w:ascii="Arial" w:hAnsi="Arial" w:cs="Arial"/>
          <w:i/>
          <w:iCs/>
          <w:color w:val="000000"/>
          <w:sz w:val="22"/>
          <w:szCs w:val="22"/>
        </w:rPr>
        <w:t>Science</w:t>
      </w:r>
      <w:r w:rsidRPr="005662F1">
        <w:rPr>
          <w:rFonts w:ascii="Arial" w:hAnsi="Arial" w:cs="Arial"/>
          <w:color w:val="000000"/>
          <w:sz w:val="22"/>
          <w:szCs w:val="22"/>
        </w:rPr>
        <w:t xml:space="preserve">, [online] 322(5908), pp.1678–1681. </w:t>
      </w:r>
      <w:proofErr w:type="spellStart"/>
      <w:proofErr w:type="gramStart"/>
      <w:r w:rsidRPr="005662F1">
        <w:rPr>
          <w:rFonts w:ascii="Arial" w:hAnsi="Arial" w:cs="Arial"/>
          <w:color w:val="000000"/>
          <w:sz w:val="22"/>
          <w:szCs w:val="22"/>
        </w:rPr>
        <w:t>doi:https</w:t>
      </w:r>
      <w:proofErr w:type="spellEnd"/>
      <w:r w:rsidRPr="005662F1">
        <w:rPr>
          <w:rFonts w:ascii="Arial" w:hAnsi="Arial" w:cs="Arial"/>
          <w:color w:val="000000"/>
          <w:sz w:val="22"/>
          <w:szCs w:val="22"/>
        </w:rPr>
        <w:t>://doi.org/10.1126/science.1166283</w:t>
      </w:r>
      <w:proofErr w:type="gramEnd"/>
    </w:p>
    <w:p w14:paraId="5D2D56CF" w14:textId="77777777" w:rsidR="00990B4B" w:rsidRPr="005662F1" w:rsidRDefault="00990B4B" w:rsidP="003C6B78">
      <w:pPr>
        <w:pStyle w:val="NormalWeb"/>
        <w:spacing w:before="0" w:beforeAutospacing="0" w:after="0" w:afterAutospacing="0" w:line="360" w:lineRule="atLeast"/>
        <w:rPr>
          <w:rFonts w:ascii="Arial" w:hAnsi="Arial" w:cs="Arial"/>
          <w:color w:val="000000"/>
          <w:sz w:val="22"/>
          <w:szCs w:val="22"/>
        </w:rPr>
      </w:pPr>
    </w:p>
    <w:p w14:paraId="1C681404" w14:textId="5E82DB8B" w:rsidR="00990B4B" w:rsidRPr="005662F1" w:rsidRDefault="00990B4B" w:rsidP="003C6B78">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Flanagan, R (2008) </w:t>
      </w:r>
      <w:r w:rsidRPr="005662F1">
        <w:rPr>
          <w:rFonts w:ascii="Arial" w:hAnsi="Arial" w:cs="Arial"/>
          <w:i/>
          <w:iCs/>
          <w:color w:val="000000"/>
          <w:sz w:val="22"/>
          <w:szCs w:val="22"/>
        </w:rPr>
        <w:t xml:space="preserve">Policing Final Report </w:t>
      </w:r>
      <w:proofErr w:type="gramStart"/>
      <w:r w:rsidRPr="005662F1">
        <w:rPr>
          <w:rFonts w:ascii="Arial" w:hAnsi="Arial" w:cs="Arial"/>
          <w:i/>
          <w:iCs/>
          <w:color w:val="000000"/>
          <w:sz w:val="22"/>
          <w:szCs w:val="22"/>
        </w:rPr>
        <w:t>The</w:t>
      </w:r>
      <w:proofErr w:type="gramEnd"/>
      <w:r w:rsidRPr="005662F1">
        <w:rPr>
          <w:rFonts w:ascii="Arial" w:hAnsi="Arial" w:cs="Arial"/>
          <w:i/>
          <w:iCs/>
          <w:color w:val="000000"/>
          <w:sz w:val="22"/>
          <w:szCs w:val="22"/>
        </w:rPr>
        <w:t xml:space="preserve"> Review</w:t>
      </w:r>
      <w:r w:rsidRPr="005662F1">
        <w:rPr>
          <w:rFonts w:ascii="Arial" w:hAnsi="Arial" w:cs="Arial"/>
          <w:color w:val="000000"/>
          <w:sz w:val="22"/>
          <w:szCs w:val="22"/>
        </w:rPr>
        <w:t xml:space="preserve">. [online] Available at: </w:t>
      </w:r>
      <w:hyperlink r:id="rId10" w:history="1">
        <w:r w:rsidRPr="005662F1">
          <w:rPr>
            <w:rStyle w:val="Hyperlink"/>
            <w:rFonts w:ascii="Arial" w:hAnsi="Arial" w:cs="Arial"/>
            <w:sz w:val="22"/>
            <w:szCs w:val="22"/>
          </w:rPr>
          <w:t>https://assets-hmicfrs.justiceinspectorates.gov.uk/uploads/flanagan-review-of-policing-20080201.pdf</w:t>
        </w:r>
      </w:hyperlink>
    </w:p>
    <w:p w14:paraId="4B50D639" w14:textId="77777777" w:rsidR="00990B4B" w:rsidRPr="005662F1" w:rsidRDefault="00990B4B" w:rsidP="006322E9">
      <w:pPr>
        <w:pStyle w:val="NormalWeb"/>
        <w:spacing w:before="0" w:beforeAutospacing="0" w:after="0" w:afterAutospacing="0" w:line="360" w:lineRule="atLeast"/>
        <w:rPr>
          <w:rFonts w:ascii="Arial" w:hAnsi="Arial" w:cs="Arial"/>
          <w:color w:val="000000"/>
          <w:sz w:val="22"/>
          <w:szCs w:val="22"/>
        </w:rPr>
      </w:pPr>
    </w:p>
    <w:p w14:paraId="5FD4A8FB" w14:textId="2F6831F2" w:rsidR="00990B4B" w:rsidRPr="005662F1" w:rsidRDefault="00990B4B" w:rsidP="006322E9">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Gill, C., Weisburd, D., Telep, C.W., Vitter, Z. and Bennett, T (2014) Community-oriented policing to reduce crime, disorder and fear and increase satisfaction and legitimacy among citizens: a systematic review. </w:t>
      </w:r>
      <w:r w:rsidRPr="005662F1">
        <w:rPr>
          <w:rFonts w:ascii="Arial" w:hAnsi="Arial" w:cs="Arial"/>
          <w:i/>
          <w:iCs/>
          <w:color w:val="000000"/>
          <w:sz w:val="22"/>
          <w:szCs w:val="22"/>
        </w:rPr>
        <w:t>Journal of Experimental Criminology</w:t>
      </w:r>
      <w:r w:rsidRPr="005662F1">
        <w:rPr>
          <w:rFonts w:ascii="Arial" w:hAnsi="Arial" w:cs="Arial"/>
          <w:color w:val="000000"/>
          <w:sz w:val="22"/>
          <w:szCs w:val="22"/>
        </w:rPr>
        <w:t xml:space="preserve">, [online] 10(4), pp.399–428. </w:t>
      </w:r>
      <w:proofErr w:type="spellStart"/>
      <w:proofErr w:type="gramStart"/>
      <w:r w:rsidRPr="005662F1">
        <w:rPr>
          <w:rFonts w:ascii="Arial" w:hAnsi="Arial" w:cs="Arial"/>
          <w:color w:val="000000"/>
          <w:sz w:val="22"/>
          <w:szCs w:val="22"/>
        </w:rPr>
        <w:t>doi:https</w:t>
      </w:r>
      <w:proofErr w:type="spellEnd"/>
      <w:r w:rsidRPr="005662F1">
        <w:rPr>
          <w:rFonts w:ascii="Arial" w:hAnsi="Arial" w:cs="Arial"/>
          <w:color w:val="000000"/>
          <w:sz w:val="22"/>
          <w:szCs w:val="22"/>
        </w:rPr>
        <w:t>://doi.org/10.1007/s11292-014-9210-y</w:t>
      </w:r>
      <w:proofErr w:type="gramEnd"/>
    </w:p>
    <w:p w14:paraId="194F055F" w14:textId="77777777" w:rsidR="00990B4B" w:rsidRPr="005662F1" w:rsidRDefault="00990B4B" w:rsidP="00721EB2">
      <w:pPr>
        <w:pStyle w:val="NormalWeb"/>
        <w:spacing w:before="0" w:beforeAutospacing="0" w:after="0" w:afterAutospacing="0" w:line="360" w:lineRule="atLeast"/>
        <w:rPr>
          <w:rFonts w:ascii="Arial" w:hAnsi="Arial" w:cs="Arial"/>
          <w:color w:val="000000"/>
          <w:sz w:val="22"/>
          <w:szCs w:val="22"/>
        </w:rPr>
      </w:pPr>
    </w:p>
    <w:p w14:paraId="7C63999E" w14:textId="77372338" w:rsidR="00990B4B" w:rsidRPr="005662F1" w:rsidRDefault="00990B4B" w:rsidP="00721EB2">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Gov. Wales (2021). </w:t>
      </w:r>
      <w:r w:rsidRPr="005662F1">
        <w:rPr>
          <w:rFonts w:ascii="Arial" w:hAnsi="Arial" w:cs="Arial"/>
          <w:i/>
          <w:iCs/>
          <w:color w:val="000000"/>
          <w:sz w:val="22"/>
          <w:szCs w:val="22"/>
        </w:rPr>
        <w:t>100 new PCSOs funded by the Welsh Government | GOV.WALES</w:t>
      </w:r>
      <w:r w:rsidRPr="005662F1">
        <w:rPr>
          <w:rFonts w:ascii="Arial" w:hAnsi="Arial" w:cs="Arial"/>
          <w:color w:val="000000"/>
          <w:sz w:val="22"/>
          <w:szCs w:val="22"/>
        </w:rPr>
        <w:t>. [online] Available at: https://www.gov.wales/100-new-pcsos-funded-by-the-welsh-government#:~:text=The%20additional%20100%20PCSOs%20brings [Accessed 2 Nov. 2023].</w:t>
      </w:r>
    </w:p>
    <w:p w14:paraId="772B9869" w14:textId="77777777" w:rsidR="00990B4B" w:rsidRPr="005662F1" w:rsidRDefault="00990B4B" w:rsidP="00D433BD">
      <w:pPr>
        <w:pStyle w:val="NormalWeb"/>
        <w:spacing w:before="0" w:beforeAutospacing="0" w:after="0" w:afterAutospacing="0" w:line="360" w:lineRule="atLeast"/>
        <w:rPr>
          <w:rFonts w:ascii="Arial" w:hAnsi="Arial" w:cs="Arial"/>
          <w:color w:val="000000"/>
          <w:sz w:val="22"/>
          <w:szCs w:val="22"/>
        </w:rPr>
      </w:pPr>
    </w:p>
    <w:p w14:paraId="14094CF2" w14:textId="5DC55A71" w:rsidR="00990B4B" w:rsidRPr="005662F1" w:rsidRDefault="00990B4B" w:rsidP="00D433BD">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lastRenderedPageBreak/>
        <w:t>Gramlich, J (2023). </w:t>
      </w:r>
      <w:r w:rsidRPr="005662F1">
        <w:rPr>
          <w:rFonts w:ascii="Arial" w:hAnsi="Arial" w:cs="Arial"/>
          <w:i/>
          <w:iCs/>
          <w:color w:val="000000"/>
          <w:sz w:val="22"/>
          <w:szCs w:val="22"/>
        </w:rPr>
        <w:t>What the data says about gun deaths in the U.S.</w:t>
      </w:r>
      <w:r w:rsidRPr="005662F1">
        <w:rPr>
          <w:rFonts w:ascii="Arial" w:hAnsi="Arial" w:cs="Arial"/>
          <w:color w:val="000000"/>
          <w:sz w:val="22"/>
          <w:szCs w:val="22"/>
        </w:rPr>
        <w:t xml:space="preserve"> [online] Pew Research </w:t>
      </w:r>
      <w:proofErr w:type="spellStart"/>
      <w:r w:rsidRPr="005662F1">
        <w:rPr>
          <w:rFonts w:ascii="Arial" w:hAnsi="Arial" w:cs="Arial"/>
          <w:color w:val="000000"/>
          <w:sz w:val="22"/>
          <w:szCs w:val="22"/>
        </w:rPr>
        <w:t>Center</w:t>
      </w:r>
      <w:proofErr w:type="spellEnd"/>
      <w:r w:rsidRPr="005662F1">
        <w:rPr>
          <w:rFonts w:ascii="Arial" w:hAnsi="Arial" w:cs="Arial"/>
          <w:color w:val="000000"/>
          <w:sz w:val="22"/>
          <w:szCs w:val="22"/>
        </w:rPr>
        <w:t xml:space="preserve">. Available at: </w:t>
      </w:r>
      <w:hyperlink r:id="rId11" w:history="1">
        <w:r w:rsidRPr="005662F1">
          <w:rPr>
            <w:rStyle w:val="Hyperlink"/>
            <w:rFonts w:ascii="Arial" w:hAnsi="Arial" w:cs="Arial"/>
            <w:sz w:val="22"/>
            <w:szCs w:val="22"/>
          </w:rPr>
          <w:t>https://www.pewresearch.org/short-reads/2023/04/26/what-the-data-says-about-gun-deaths-in-the-u-s/</w:t>
        </w:r>
      </w:hyperlink>
      <w:r w:rsidRPr="005662F1">
        <w:rPr>
          <w:rFonts w:ascii="Arial" w:hAnsi="Arial" w:cs="Arial"/>
          <w:color w:val="000000"/>
          <w:sz w:val="22"/>
          <w:szCs w:val="22"/>
        </w:rPr>
        <w:t>.</w:t>
      </w:r>
    </w:p>
    <w:p w14:paraId="2E5A6AF1" w14:textId="77777777" w:rsidR="00990B4B" w:rsidRPr="005662F1" w:rsidRDefault="00990B4B" w:rsidP="000C2077">
      <w:pPr>
        <w:pStyle w:val="NormalWeb"/>
        <w:spacing w:before="0" w:beforeAutospacing="0" w:after="0" w:afterAutospacing="0" w:line="360" w:lineRule="atLeast"/>
        <w:rPr>
          <w:rFonts w:ascii="Arial" w:hAnsi="Arial" w:cs="Arial"/>
          <w:color w:val="000000"/>
          <w:sz w:val="22"/>
          <w:szCs w:val="22"/>
        </w:rPr>
      </w:pPr>
    </w:p>
    <w:p w14:paraId="43D98DD8" w14:textId="238B3419" w:rsidR="00990B4B" w:rsidRPr="005662F1" w:rsidRDefault="00990B4B" w:rsidP="000C2077">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 xml:space="preserve">HMIC (2008) Her Majesty’s Inspectorate of Constabulary - get smart: planning to protect. Available at: </w:t>
      </w:r>
      <w:hyperlink r:id="rId12" w:history="1">
        <w:r w:rsidRPr="005662F1">
          <w:rPr>
            <w:rStyle w:val="Hyperlink"/>
            <w:rFonts w:ascii="Arial" w:hAnsi="Arial" w:cs="Arial"/>
            <w:sz w:val="22"/>
            <w:szCs w:val="22"/>
          </w:rPr>
          <w:t>https://assets-hmicfrs.justiceinspectorates.gov.uk/uploads/get-smart-planning-to-protect-20080530.pdf</w:t>
        </w:r>
      </w:hyperlink>
    </w:p>
    <w:p w14:paraId="706310DF" w14:textId="77777777" w:rsidR="00990B4B" w:rsidRPr="005662F1" w:rsidRDefault="00990B4B" w:rsidP="00754E80">
      <w:pPr>
        <w:pStyle w:val="NormalWeb"/>
        <w:spacing w:before="0" w:beforeAutospacing="0" w:after="0" w:afterAutospacing="0" w:line="360" w:lineRule="atLeast"/>
        <w:rPr>
          <w:rFonts w:ascii="Arial" w:hAnsi="Arial" w:cs="Arial"/>
          <w:color w:val="000000"/>
          <w:sz w:val="22"/>
          <w:szCs w:val="22"/>
        </w:rPr>
      </w:pPr>
    </w:p>
    <w:p w14:paraId="0C237E93" w14:textId="4F399DAF" w:rsidR="00990B4B" w:rsidRPr="005662F1" w:rsidRDefault="00990B4B" w:rsidP="00754E80">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Home Office (2019). </w:t>
      </w:r>
      <w:r w:rsidRPr="005662F1">
        <w:rPr>
          <w:rFonts w:ascii="Arial" w:hAnsi="Arial" w:cs="Arial"/>
          <w:i/>
          <w:iCs/>
          <w:color w:val="000000"/>
          <w:sz w:val="22"/>
          <w:szCs w:val="22"/>
        </w:rPr>
        <w:t>Home Office announces first wave of 20,000 police officer uplift</w:t>
      </w:r>
      <w:r w:rsidRPr="005662F1">
        <w:rPr>
          <w:rFonts w:ascii="Arial" w:hAnsi="Arial" w:cs="Arial"/>
          <w:color w:val="000000"/>
          <w:sz w:val="22"/>
          <w:szCs w:val="22"/>
        </w:rPr>
        <w:t xml:space="preserve">. [online] GOV.UK. Available at: </w:t>
      </w:r>
      <w:hyperlink r:id="rId13" w:history="1">
        <w:r w:rsidRPr="005662F1">
          <w:rPr>
            <w:rStyle w:val="Hyperlink"/>
            <w:rFonts w:ascii="Arial" w:hAnsi="Arial" w:cs="Arial"/>
            <w:sz w:val="22"/>
            <w:szCs w:val="22"/>
          </w:rPr>
          <w:t>https://www.gov.uk/government/news/home-office-announces-first-wave-of-20000-police-officer-uplift</w:t>
        </w:r>
      </w:hyperlink>
      <w:r w:rsidRPr="005662F1">
        <w:rPr>
          <w:rFonts w:ascii="Arial" w:hAnsi="Arial" w:cs="Arial"/>
          <w:color w:val="000000"/>
          <w:sz w:val="22"/>
          <w:szCs w:val="22"/>
        </w:rPr>
        <w:t>.</w:t>
      </w:r>
    </w:p>
    <w:p w14:paraId="63159D1F" w14:textId="77777777" w:rsidR="00990B4B" w:rsidRPr="005662F1" w:rsidRDefault="00990B4B" w:rsidP="003D356A">
      <w:pPr>
        <w:pStyle w:val="NormalWeb"/>
        <w:spacing w:before="0" w:beforeAutospacing="0" w:after="0" w:afterAutospacing="0" w:line="360" w:lineRule="atLeast"/>
        <w:rPr>
          <w:rFonts w:ascii="Arial" w:hAnsi="Arial" w:cs="Arial"/>
          <w:color w:val="000000"/>
          <w:sz w:val="22"/>
          <w:szCs w:val="22"/>
        </w:rPr>
      </w:pPr>
    </w:p>
    <w:p w14:paraId="34867227" w14:textId="77777777" w:rsidR="00990B4B" w:rsidRPr="005662F1" w:rsidRDefault="00990B4B" w:rsidP="00990B4B">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 xml:space="preserve">Innes, M (2006) The Public Face of Policing Available at: </w:t>
      </w:r>
      <w:hyperlink r:id="rId14" w:history="1">
        <w:r w:rsidRPr="005662F1">
          <w:rPr>
            <w:rStyle w:val="Hyperlink"/>
            <w:rFonts w:ascii="Arial" w:hAnsi="Arial" w:cs="Arial"/>
            <w:sz w:val="22"/>
            <w:szCs w:val="22"/>
          </w:rPr>
          <w:t>https://www.crimeandjustice.org.uk/site</w:t>
        </w:r>
        <w:r w:rsidRPr="005662F1">
          <w:rPr>
            <w:rStyle w:val="Hyperlink"/>
            <w:rFonts w:ascii="Arial" w:hAnsi="Arial" w:cs="Arial"/>
            <w:sz w:val="22"/>
            <w:szCs w:val="22"/>
          </w:rPr>
          <w:t>s</w:t>
        </w:r>
        <w:r w:rsidRPr="005662F1">
          <w:rPr>
            <w:rStyle w:val="Hyperlink"/>
            <w:rFonts w:ascii="Arial" w:hAnsi="Arial" w:cs="Arial"/>
            <w:sz w:val="22"/>
            <w:szCs w:val="22"/>
          </w:rPr>
          <w:t>/crimeandjustice.org.uk/files/09627250608553108.pdf</w:t>
        </w:r>
      </w:hyperlink>
    </w:p>
    <w:p w14:paraId="0DB58B49" w14:textId="77777777" w:rsidR="00990B4B" w:rsidRPr="005662F1" w:rsidRDefault="00990B4B" w:rsidP="003D356A">
      <w:pPr>
        <w:pStyle w:val="NormalWeb"/>
        <w:spacing w:before="0" w:beforeAutospacing="0" w:after="0" w:afterAutospacing="0" w:line="360" w:lineRule="atLeast"/>
        <w:rPr>
          <w:rFonts w:ascii="Arial" w:hAnsi="Arial" w:cs="Arial"/>
          <w:color w:val="000000"/>
          <w:sz w:val="22"/>
          <w:szCs w:val="22"/>
        </w:rPr>
      </w:pPr>
    </w:p>
    <w:p w14:paraId="23449E09" w14:textId="77777777" w:rsidR="00990B4B" w:rsidRPr="005662F1" w:rsidRDefault="00990B4B" w:rsidP="004B49E7">
      <w:pPr>
        <w:pStyle w:val="NormalWeb"/>
        <w:spacing w:before="0" w:beforeAutospacing="0" w:after="0" w:afterAutospacing="0" w:line="360" w:lineRule="atLeast"/>
        <w:rPr>
          <w:rStyle w:val="Hyperlink"/>
          <w:rFonts w:ascii="Arial" w:hAnsi="Arial" w:cs="Arial"/>
          <w:sz w:val="22"/>
          <w:szCs w:val="22"/>
        </w:rPr>
      </w:pPr>
      <w:r w:rsidRPr="005662F1">
        <w:rPr>
          <w:rFonts w:ascii="Arial" w:hAnsi="Arial" w:cs="Arial"/>
          <w:color w:val="000000"/>
          <w:sz w:val="22"/>
          <w:szCs w:val="22"/>
        </w:rPr>
        <w:t xml:space="preserve">Kelling, G.L. and Wilson, J.Q (1982) </w:t>
      </w:r>
      <w:r w:rsidRPr="005662F1">
        <w:rPr>
          <w:rFonts w:ascii="Arial" w:hAnsi="Arial" w:cs="Arial"/>
          <w:i/>
          <w:iCs/>
          <w:color w:val="000000"/>
          <w:sz w:val="22"/>
          <w:szCs w:val="22"/>
        </w:rPr>
        <w:t>Broken Windows: The police and neighbourhood safety</w:t>
      </w:r>
      <w:r w:rsidRPr="005662F1">
        <w:rPr>
          <w:rFonts w:ascii="Arial" w:hAnsi="Arial" w:cs="Arial"/>
          <w:color w:val="000000"/>
          <w:sz w:val="22"/>
          <w:szCs w:val="22"/>
        </w:rPr>
        <w:t xml:space="preserve">. [online] The Atlantic. Available at: </w:t>
      </w:r>
      <w:hyperlink r:id="rId15" w:history="1">
        <w:r w:rsidRPr="005662F1">
          <w:rPr>
            <w:rStyle w:val="Hyperlink"/>
            <w:rFonts w:ascii="Arial" w:hAnsi="Arial" w:cs="Arial"/>
            <w:sz w:val="22"/>
            <w:szCs w:val="22"/>
          </w:rPr>
          <w:t>https://www.theatlantic.com/magazine/archive/1982/03/broken-windows/304465/</w:t>
        </w:r>
      </w:hyperlink>
    </w:p>
    <w:p w14:paraId="12668D62" w14:textId="77777777" w:rsidR="00990B4B" w:rsidRPr="005662F1" w:rsidRDefault="00990B4B" w:rsidP="00860BEC">
      <w:pPr>
        <w:pStyle w:val="NormalWeb"/>
        <w:spacing w:before="0" w:beforeAutospacing="0" w:after="0" w:afterAutospacing="0" w:line="360" w:lineRule="atLeast"/>
        <w:rPr>
          <w:rFonts w:ascii="Arial" w:hAnsi="Arial" w:cs="Arial"/>
          <w:sz w:val="22"/>
          <w:szCs w:val="22"/>
        </w:rPr>
      </w:pPr>
    </w:p>
    <w:p w14:paraId="1A6F8182" w14:textId="4AFE21E1" w:rsidR="00990B4B" w:rsidRPr="005662F1" w:rsidRDefault="00990B4B" w:rsidP="00860BEC">
      <w:pPr>
        <w:pStyle w:val="NormalWeb"/>
        <w:spacing w:before="0" w:beforeAutospacing="0" w:after="0" w:afterAutospacing="0" w:line="360" w:lineRule="atLeast"/>
        <w:rPr>
          <w:rFonts w:ascii="Arial" w:hAnsi="Arial" w:cs="Arial"/>
          <w:sz w:val="22"/>
          <w:szCs w:val="22"/>
        </w:rPr>
      </w:pPr>
      <w:r w:rsidRPr="005662F1">
        <w:rPr>
          <w:rFonts w:ascii="Arial" w:hAnsi="Arial" w:cs="Arial"/>
          <w:sz w:val="22"/>
          <w:szCs w:val="22"/>
        </w:rPr>
        <w:t xml:space="preserve">Lister, S, Adams, B and Phillips, S (2015). ‘Evaluation of Police-Community Engagement Practices’ Available at:  </w:t>
      </w:r>
      <w:hyperlink r:id="rId16" w:history="1">
        <w:r w:rsidRPr="005662F1">
          <w:rPr>
            <w:rStyle w:val="Hyperlink"/>
            <w:rFonts w:ascii="Arial" w:hAnsi="Arial" w:cs="Arial"/>
            <w:sz w:val="22"/>
            <w:szCs w:val="22"/>
          </w:rPr>
          <w:t>https://essl.leeds.ac.uk/dir/research-projects?query=&amp;categoryID=5&amp;searchDirCategoryID=-1</w:t>
        </w:r>
      </w:hyperlink>
    </w:p>
    <w:p w14:paraId="02211A64" w14:textId="77777777" w:rsidR="00990B4B" w:rsidRPr="005662F1" w:rsidRDefault="00990B4B" w:rsidP="00C8217B">
      <w:pPr>
        <w:pStyle w:val="NormalWeb"/>
        <w:spacing w:before="0" w:beforeAutospacing="0" w:after="0" w:afterAutospacing="0" w:line="360" w:lineRule="atLeast"/>
        <w:rPr>
          <w:rFonts w:ascii="Arial" w:hAnsi="Arial" w:cs="Arial"/>
          <w:color w:val="000000"/>
          <w:sz w:val="22"/>
          <w:szCs w:val="22"/>
        </w:rPr>
      </w:pPr>
    </w:p>
    <w:p w14:paraId="42C82195" w14:textId="5D2C28AB" w:rsidR="00990B4B" w:rsidRPr="005662F1" w:rsidRDefault="00990B4B" w:rsidP="00C8217B">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Longstaff, A., Willer, J., Chapman, J., Czarnomski, S. and Graham, J (2015). </w:t>
      </w:r>
      <w:r w:rsidRPr="005662F1">
        <w:rPr>
          <w:rFonts w:ascii="Arial" w:hAnsi="Arial" w:cs="Arial"/>
          <w:i/>
          <w:iCs/>
          <w:color w:val="000000"/>
          <w:sz w:val="22"/>
          <w:szCs w:val="22"/>
        </w:rPr>
        <w:t>Neighbourhood policing: Past, present and future A review of the literature</w:t>
      </w:r>
      <w:r w:rsidRPr="005662F1">
        <w:rPr>
          <w:rFonts w:ascii="Arial" w:hAnsi="Arial" w:cs="Arial"/>
          <w:color w:val="000000"/>
          <w:sz w:val="22"/>
          <w:szCs w:val="22"/>
        </w:rPr>
        <w:t xml:space="preserve">. [online] Available at: </w:t>
      </w:r>
      <w:hyperlink r:id="rId17" w:history="1">
        <w:r w:rsidRPr="005662F1">
          <w:rPr>
            <w:rStyle w:val="Hyperlink"/>
            <w:rFonts w:ascii="Arial" w:hAnsi="Arial" w:cs="Arial"/>
            <w:sz w:val="22"/>
            <w:szCs w:val="22"/>
          </w:rPr>
          <w:t>https://www.police-foundation.org.uk/wp-content/uploads/2017/06/neighbourhood_policing_past_present_future.pdf</w:t>
        </w:r>
      </w:hyperlink>
    </w:p>
    <w:p w14:paraId="7071EA08" w14:textId="77777777" w:rsidR="00990B4B" w:rsidRPr="005662F1" w:rsidRDefault="00990B4B" w:rsidP="00CF3213">
      <w:pPr>
        <w:pStyle w:val="NormalWeb"/>
        <w:spacing w:before="0" w:beforeAutospacing="0" w:after="0" w:afterAutospacing="0" w:line="360" w:lineRule="atLeast"/>
        <w:rPr>
          <w:rFonts w:ascii="Arial" w:hAnsi="Arial" w:cs="Arial"/>
          <w:color w:val="000000"/>
          <w:sz w:val="22"/>
          <w:szCs w:val="22"/>
        </w:rPr>
      </w:pPr>
    </w:p>
    <w:p w14:paraId="12BD244D" w14:textId="732513B5" w:rsidR="00990B4B" w:rsidRPr="005662F1" w:rsidRDefault="00990B4B" w:rsidP="00CF3213">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 xml:space="preserve">Michael, A (2021) Everything is Connected to Everything Else. Available at: </w:t>
      </w:r>
      <w:hyperlink r:id="rId18" w:history="1">
        <w:r w:rsidRPr="005662F1">
          <w:rPr>
            <w:rStyle w:val="Hyperlink"/>
            <w:rFonts w:ascii="Arial" w:hAnsi="Arial" w:cs="Arial"/>
            <w:sz w:val="22"/>
            <w:szCs w:val="22"/>
          </w:rPr>
          <w:t>https://commissioner.south-wales.police.uk/media/2330/2022-03-04-police-crime-plan-2226-final-eng.pdf</w:t>
        </w:r>
      </w:hyperlink>
      <w:r w:rsidRPr="005662F1">
        <w:rPr>
          <w:rFonts w:ascii="Arial" w:hAnsi="Arial" w:cs="Arial"/>
          <w:color w:val="000000"/>
          <w:sz w:val="22"/>
          <w:szCs w:val="22"/>
        </w:rPr>
        <w:t>.</w:t>
      </w:r>
    </w:p>
    <w:p w14:paraId="56C232D6" w14:textId="77777777" w:rsidR="00990B4B" w:rsidRPr="005662F1" w:rsidRDefault="00990B4B" w:rsidP="000513FC">
      <w:pPr>
        <w:pStyle w:val="NormalWeb"/>
        <w:spacing w:before="0" w:beforeAutospacing="0" w:after="0" w:afterAutospacing="0" w:line="360" w:lineRule="atLeast"/>
        <w:rPr>
          <w:rFonts w:ascii="Arial" w:hAnsi="Arial" w:cs="Arial"/>
          <w:color w:val="000000"/>
          <w:sz w:val="22"/>
          <w:szCs w:val="22"/>
        </w:rPr>
      </w:pPr>
    </w:p>
    <w:p w14:paraId="7D266946" w14:textId="21445D76" w:rsidR="00990B4B" w:rsidRPr="005662F1" w:rsidRDefault="00990B4B" w:rsidP="000513FC">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National Institute of Justice (2023). </w:t>
      </w:r>
      <w:r w:rsidRPr="005662F1">
        <w:rPr>
          <w:rFonts w:ascii="Arial" w:hAnsi="Arial" w:cs="Arial"/>
          <w:i/>
          <w:iCs/>
          <w:color w:val="000000"/>
          <w:sz w:val="22"/>
          <w:szCs w:val="22"/>
        </w:rPr>
        <w:t>Police Use Science and Community Partnerships to Reduce Gun Violence</w:t>
      </w:r>
      <w:r w:rsidRPr="005662F1">
        <w:rPr>
          <w:rFonts w:ascii="Arial" w:hAnsi="Arial" w:cs="Arial"/>
          <w:color w:val="000000"/>
          <w:sz w:val="22"/>
          <w:szCs w:val="22"/>
        </w:rPr>
        <w:t xml:space="preserve">. [online] Available at: </w:t>
      </w:r>
      <w:hyperlink r:id="rId19" w:history="1">
        <w:r w:rsidRPr="005662F1">
          <w:rPr>
            <w:rStyle w:val="Hyperlink"/>
            <w:rFonts w:ascii="Arial" w:hAnsi="Arial" w:cs="Arial"/>
            <w:sz w:val="22"/>
            <w:szCs w:val="22"/>
          </w:rPr>
          <w:t>https://nij.ojp.gov/topics/articles/police-use-science-and-community-partnerships-reduce-gun-violence</w:t>
        </w:r>
      </w:hyperlink>
      <w:r w:rsidRPr="005662F1">
        <w:rPr>
          <w:rFonts w:ascii="Arial" w:hAnsi="Arial" w:cs="Arial"/>
          <w:color w:val="000000"/>
          <w:sz w:val="22"/>
          <w:szCs w:val="22"/>
        </w:rPr>
        <w:t>.</w:t>
      </w:r>
    </w:p>
    <w:p w14:paraId="7CDC0F50" w14:textId="77777777" w:rsidR="00990B4B" w:rsidRPr="005662F1" w:rsidRDefault="00990B4B" w:rsidP="003D356A">
      <w:pPr>
        <w:pStyle w:val="NormalWeb"/>
        <w:spacing w:before="0" w:beforeAutospacing="0" w:after="0" w:afterAutospacing="0" w:line="360" w:lineRule="atLeast"/>
        <w:rPr>
          <w:rFonts w:ascii="Arial" w:hAnsi="Arial" w:cs="Arial"/>
          <w:color w:val="000000"/>
          <w:sz w:val="22"/>
          <w:szCs w:val="22"/>
        </w:rPr>
      </w:pPr>
    </w:p>
    <w:p w14:paraId="45A19153" w14:textId="096EDB34" w:rsidR="00990B4B" w:rsidRPr="005662F1" w:rsidRDefault="00990B4B" w:rsidP="003D356A">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lastRenderedPageBreak/>
        <w:t xml:space="preserve">Quinton, P. and Tuffin, R. (2007). Neighbourhood Change: </w:t>
      </w:r>
      <w:proofErr w:type="gramStart"/>
      <w:r w:rsidRPr="005662F1">
        <w:rPr>
          <w:rFonts w:ascii="Arial" w:hAnsi="Arial" w:cs="Arial"/>
          <w:color w:val="000000"/>
          <w:sz w:val="22"/>
          <w:szCs w:val="22"/>
        </w:rPr>
        <w:t>the</w:t>
      </w:r>
      <w:proofErr w:type="gramEnd"/>
      <w:r w:rsidRPr="005662F1">
        <w:rPr>
          <w:rFonts w:ascii="Arial" w:hAnsi="Arial" w:cs="Arial"/>
          <w:color w:val="000000"/>
          <w:sz w:val="22"/>
          <w:szCs w:val="22"/>
        </w:rPr>
        <w:t xml:space="preserve"> Impact of the National Reassurance Policing Programme. </w:t>
      </w:r>
      <w:r w:rsidRPr="005662F1">
        <w:rPr>
          <w:rFonts w:ascii="Arial" w:hAnsi="Arial" w:cs="Arial"/>
          <w:i/>
          <w:iCs/>
          <w:color w:val="000000"/>
          <w:sz w:val="22"/>
          <w:szCs w:val="22"/>
        </w:rPr>
        <w:t>Policing</w:t>
      </w:r>
      <w:r w:rsidRPr="005662F1">
        <w:rPr>
          <w:rFonts w:ascii="Arial" w:hAnsi="Arial" w:cs="Arial"/>
          <w:color w:val="000000"/>
          <w:sz w:val="22"/>
          <w:szCs w:val="22"/>
        </w:rPr>
        <w:t xml:space="preserve">, [online] 1(2), pp.149–160. </w:t>
      </w:r>
      <w:proofErr w:type="spellStart"/>
      <w:proofErr w:type="gramStart"/>
      <w:r w:rsidRPr="005662F1">
        <w:rPr>
          <w:rFonts w:ascii="Arial" w:hAnsi="Arial" w:cs="Arial"/>
          <w:color w:val="000000"/>
          <w:sz w:val="22"/>
          <w:szCs w:val="22"/>
        </w:rPr>
        <w:t>doi:https</w:t>
      </w:r>
      <w:proofErr w:type="spellEnd"/>
      <w:r w:rsidRPr="005662F1">
        <w:rPr>
          <w:rFonts w:ascii="Arial" w:hAnsi="Arial" w:cs="Arial"/>
          <w:color w:val="000000"/>
          <w:sz w:val="22"/>
          <w:szCs w:val="22"/>
        </w:rPr>
        <w:t>://doi.org/10.1093/police/pam024</w:t>
      </w:r>
      <w:proofErr w:type="gramEnd"/>
    </w:p>
    <w:p w14:paraId="4FF1C712" w14:textId="77777777" w:rsidR="00990B4B" w:rsidRPr="005662F1" w:rsidRDefault="00990B4B" w:rsidP="006A3AD9">
      <w:pPr>
        <w:pStyle w:val="NormalWeb"/>
        <w:spacing w:before="0" w:beforeAutospacing="0" w:after="0" w:afterAutospacing="0" w:line="360" w:lineRule="atLeast"/>
        <w:rPr>
          <w:rFonts w:ascii="Arial" w:hAnsi="Arial" w:cs="Arial"/>
          <w:color w:val="000000"/>
          <w:sz w:val="22"/>
          <w:szCs w:val="22"/>
        </w:rPr>
      </w:pPr>
    </w:p>
    <w:p w14:paraId="6250F065" w14:textId="5BF48DD3" w:rsidR="00990B4B" w:rsidRPr="005662F1" w:rsidRDefault="00990B4B" w:rsidP="006A3AD9">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 xml:space="preserve">Rahul, C (2022). Broken Windows Theory of </w:t>
      </w:r>
      <w:proofErr w:type="spellStart"/>
      <w:r w:rsidRPr="005662F1">
        <w:rPr>
          <w:rFonts w:ascii="Arial" w:hAnsi="Arial" w:cs="Arial"/>
          <w:color w:val="000000"/>
          <w:sz w:val="22"/>
          <w:szCs w:val="22"/>
        </w:rPr>
        <w:t>Polciing</w:t>
      </w:r>
      <w:proofErr w:type="spellEnd"/>
      <w:r w:rsidRPr="005662F1">
        <w:rPr>
          <w:rFonts w:ascii="Arial" w:hAnsi="Arial" w:cs="Arial"/>
          <w:color w:val="000000"/>
          <w:sz w:val="22"/>
          <w:szCs w:val="22"/>
        </w:rPr>
        <w:t xml:space="preserve"> (Wilson and Kelling). [online] Available at: </w:t>
      </w:r>
      <w:hyperlink r:id="rId20" w:history="1">
        <w:r w:rsidRPr="005662F1">
          <w:rPr>
            <w:rStyle w:val="Hyperlink"/>
            <w:rFonts w:ascii="Arial" w:hAnsi="Arial" w:cs="Arial"/>
            <w:sz w:val="22"/>
            <w:szCs w:val="22"/>
          </w:rPr>
          <w:t>https://www.simplypsychology.org/broken-windows-theory.html#What-Is-the-Broken-Windows-Theory</w:t>
        </w:r>
      </w:hyperlink>
    </w:p>
    <w:p w14:paraId="6D7C7DD7" w14:textId="77777777" w:rsidR="00990B4B" w:rsidRPr="005662F1" w:rsidRDefault="00990B4B" w:rsidP="00A50629">
      <w:pPr>
        <w:pStyle w:val="NormalWeb"/>
        <w:spacing w:before="0" w:beforeAutospacing="0" w:after="0" w:afterAutospacing="0" w:line="360" w:lineRule="atLeast"/>
        <w:rPr>
          <w:rFonts w:ascii="Arial" w:hAnsi="Arial" w:cs="Arial"/>
          <w:color w:val="000000"/>
          <w:sz w:val="22"/>
          <w:szCs w:val="22"/>
        </w:rPr>
      </w:pPr>
    </w:p>
    <w:p w14:paraId="56234B53" w14:textId="45DFFDA4" w:rsidR="00990B4B" w:rsidRPr="005662F1" w:rsidRDefault="00990B4B" w:rsidP="00A50629">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 xml:space="preserve">Ratcliffe, J.H, Taniguchi, T, Groff, E.R and Wood, J.D (2011). </w:t>
      </w:r>
      <w:r w:rsidR="00AA4678" w:rsidRPr="005662F1">
        <w:rPr>
          <w:rFonts w:ascii="Arial" w:hAnsi="Arial" w:cs="Arial"/>
          <w:color w:val="000000"/>
          <w:sz w:val="22"/>
          <w:szCs w:val="22"/>
        </w:rPr>
        <w:t xml:space="preserve">The Philadelphia Foot Patrol Experiment: A randomized controlled trial of Police Patrol effectiveness in violent crime hotspots. </w:t>
      </w:r>
      <w:r w:rsidRPr="005662F1">
        <w:rPr>
          <w:rFonts w:ascii="Arial" w:hAnsi="Arial" w:cs="Arial"/>
          <w:i/>
          <w:iCs/>
          <w:color w:val="000000"/>
          <w:sz w:val="22"/>
          <w:szCs w:val="22"/>
        </w:rPr>
        <w:t>Criminology</w:t>
      </w:r>
      <w:r w:rsidRPr="005662F1">
        <w:rPr>
          <w:rFonts w:ascii="Arial" w:hAnsi="Arial" w:cs="Arial"/>
          <w:color w:val="000000"/>
          <w:sz w:val="22"/>
          <w:szCs w:val="22"/>
        </w:rPr>
        <w:t xml:space="preserve">, 49(3), pp.795–831. </w:t>
      </w:r>
      <w:proofErr w:type="spellStart"/>
      <w:proofErr w:type="gramStart"/>
      <w:r w:rsidRPr="005662F1">
        <w:rPr>
          <w:rFonts w:ascii="Arial" w:hAnsi="Arial" w:cs="Arial"/>
          <w:color w:val="000000"/>
          <w:sz w:val="22"/>
          <w:szCs w:val="22"/>
        </w:rPr>
        <w:t>doi:https</w:t>
      </w:r>
      <w:proofErr w:type="spellEnd"/>
      <w:r w:rsidRPr="005662F1">
        <w:rPr>
          <w:rFonts w:ascii="Arial" w:hAnsi="Arial" w:cs="Arial"/>
          <w:color w:val="000000"/>
          <w:sz w:val="22"/>
          <w:szCs w:val="22"/>
        </w:rPr>
        <w:t>://doi.org/10.1111/j.1745-9125.2011.00240.x</w:t>
      </w:r>
      <w:proofErr w:type="gramEnd"/>
      <w:r w:rsidRPr="005662F1">
        <w:rPr>
          <w:rFonts w:ascii="Arial" w:hAnsi="Arial" w:cs="Arial"/>
          <w:color w:val="000000"/>
          <w:sz w:val="22"/>
          <w:szCs w:val="22"/>
        </w:rPr>
        <w:t>.</w:t>
      </w:r>
    </w:p>
    <w:p w14:paraId="40E07FB9" w14:textId="77777777" w:rsidR="00990B4B" w:rsidRPr="005662F1" w:rsidRDefault="00990B4B" w:rsidP="006322E9">
      <w:pPr>
        <w:pStyle w:val="NormalWeb"/>
        <w:spacing w:before="0" w:beforeAutospacing="0" w:after="0" w:afterAutospacing="0" w:line="360" w:lineRule="atLeast"/>
        <w:rPr>
          <w:rFonts w:ascii="Arial" w:hAnsi="Arial" w:cs="Arial"/>
          <w:color w:val="000000"/>
          <w:sz w:val="22"/>
          <w:szCs w:val="22"/>
        </w:rPr>
      </w:pPr>
    </w:p>
    <w:p w14:paraId="230D99ED" w14:textId="07F443FA" w:rsidR="00990B4B" w:rsidRPr="005662F1" w:rsidRDefault="00990B4B" w:rsidP="006322E9">
      <w:pPr>
        <w:pStyle w:val="NormalWeb"/>
        <w:spacing w:before="0" w:beforeAutospacing="0" w:after="0" w:afterAutospacing="0" w:line="360" w:lineRule="atLeast"/>
        <w:rPr>
          <w:rFonts w:ascii="Arial" w:hAnsi="Arial" w:cs="Arial"/>
          <w:color w:val="000000"/>
          <w:sz w:val="22"/>
          <w:szCs w:val="22"/>
        </w:rPr>
      </w:pPr>
      <w:proofErr w:type="spellStart"/>
      <w:r w:rsidRPr="005662F1">
        <w:rPr>
          <w:rFonts w:ascii="Arial" w:hAnsi="Arial" w:cs="Arial"/>
          <w:color w:val="000000"/>
          <w:sz w:val="22"/>
          <w:szCs w:val="22"/>
        </w:rPr>
        <w:t>Skogan</w:t>
      </w:r>
      <w:proofErr w:type="spellEnd"/>
      <w:r w:rsidRPr="005662F1">
        <w:rPr>
          <w:rFonts w:ascii="Arial" w:hAnsi="Arial" w:cs="Arial"/>
          <w:color w:val="000000"/>
          <w:sz w:val="22"/>
          <w:szCs w:val="22"/>
        </w:rPr>
        <w:t xml:space="preserve">, W (2003) Representing the community in community Policing. In </w:t>
      </w:r>
      <w:proofErr w:type="spellStart"/>
      <w:r w:rsidRPr="005662F1">
        <w:rPr>
          <w:rFonts w:ascii="Arial" w:hAnsi="Arial" w:cs="Arial"/>
          <w:color w:val="000000"/>
          <w:sz w:val="22"/>
          <w:szCs w:val="22"/>
        </w:rPr>
        <w:t>Skogan</w:t>
      </w:r>
      <w:proofErr w:type="spellEnd"/>
      <w:r w:rsidRPr="005662F1">
        <w:rPr>
          <w:rFonts w:ascii="Arial" w:hAnsi="Arial" w:cs="Arial"/>
          <w:color w:val="000000"/>
          <w:sz w:val="22"/>
          <w:szCs w:val="22"/>
        </w:rPr>
        <w:t>, W. (eds) Community Policing: Can it work? Belmont, CA: Wadsworth Publishing.</w:t>
      </w:r>
    </w:p>
    <w:p w14:paraId="639230F1" w14:textId="77777777" w:rsidR="00990B4B" w:rsidRPr="005662F1" w:rsidRDefault="00990B4B" w:rsidP="00A25625">
      <w:pPr>
        <w:pStyle w:val="NormalWeb"/>
        <w:spacing w:before="0" w:beforeAutospacing="0" w:after="0" w:afterAutospacing="0" w:line="360" w:lineRule="atLeast"/>
        <w:rPr>
          <w:rFonts w:ascii="Arial" w:hAnsi="Arial" w:cs="Arial"/>
          <w:color w:val="000000"/>
          <w:sz w:val="22"/>
          <w:szCs w:val="22"/>
        </w:rPr>
      </w:pPr>
    </w:p>
    <w:p w14:paraId="5BD6ECB7" w14:textId="173EE98B" w:rsidR="00990B4B" w:rsidRPr="005662F1" w:rsidRDefault="00990B4B" w:rsidP="00A25625">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South Wales Police (2021). </w:t>
      </w:r>
      <w:r w:rsidRPr="005662F1">
        <w:rPr>
          <w:rFonts w:ascii="Arial" w:hAnsi="Arial" w:cs="Arial"/>
          <w:i/>
          <w:iCs/>
          <w:color w:val="000000"/>
          <w:sz w:val="22"/>
          <w:szCs w:val="22"/>
        </w:rPr>
        <w:t>Performance and priorities</w:t>
      </w:r>
      <w:r w:rsidRPr="005662F1">
        <w:rPr>
          <w:rFonts w:ascii="Arial" w:hAnsi="Arial" w:cs="Arial"/>
          <w:color w:val="000000"/>
          <w:sz w:val="22"/>
          <w:szCs w:val="22"/>
        </w:rPr>
        <w:t xml:space="preserve">. [online] Available at: </w:t>
      </w:r>
      <w:hyperlink r:id="rId21" w:history="1">
        <w:r w:rsidRPr="005662F1">
          <w:rPr>
            <w:rStyle w:val="Hyperlink"/>
            <w:rFonts w:ascii="Arial" w:hAnsi="Arial" w:cs="Arial"/>
            <w:sz w:val="22"/>
            <w:szCs w:val="22"/>
          </w:rPr>
          <w:t>https://www.south-wales.police.uk/police-forces/south-wales-police/areas/about-us/about-us/performance-priorities/</w:t>
        </w:r>
      </w:hyperlink>
    </w:p>
    <w:p w14:paraId="6464BEB0" w14:textId="77777777" w:rsidR="00990B4B" w:rsidRPr="005662F1" w:rsidRDefault="00990B4B" w:rsidP="000E1933">
      <w:pPr>
        <w:pStyle w:val="NormalWeb"/>
        <w:spacing w:before="0" w:beforeAutospacing="0" w:after="0" w:afterAutospacing="0" w:line="360" w:lineRule="atLeast"/>
        <w:rPr>
          <w:rFonts w:ascii="Arial" w:hAnsi="Arial" w:cs="Arial"/>
          <w:color w:val="000000"/>
          <w:sz w:val="22"/>
          <w:szCs w:val="22"/>
        </w:rPr>
      </w:pPr>
    </w:p>
    <w:p w14:paraId="5F441D98" w14:textId="396EA2B5" w:rsidR="00990B4B" w:rsidRPr="005662F1" w:rsidRDefault="00990B4B" w:rsidP="000E1933">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South Wales Police (2023). </w:t>
      </w:r>
      <w:r w:rsidRPr="005662F1">
        <w:rPr>
          <w:rFonts w:ascii="Arial" w:hAnsi="Arial" w:cs="Arial"/>
          <w:i/>
          <w:iCs/>
          <w:color w:val="000000"/>
          <w:sz w:val="22"/>
          <w:szCs w:val="22"/>
        </w:rPr>
        <w:t>Ely Your Area</w:t>
      </w:r>
      <w:r w:rsidRPr="005662F1">
        <w:rPr>
          <w:rFonts w:ascii="Arial" w:hAnsi="Arial" w:cs="Arial"/>
          <w:color w:val="000000"/>
          <w:sz w:val="22"/>
          <w:szCs w:val="22"/>
        </w:rPr>
        <w:t>. [online] Available at: https://www.south-wales.police.uk/area/your-area/south-wales/cardiff-the-vale/ely/on-the-team/our-priorities [Accessed 2 Nov. 2023].</w:t>
      </w:r>
    </w:p>
    <w:p w14:paraId="2940E3C4" w14:textId="77777777" w:rsidR="00990B4B" w:rsidRPr="005662F1" w:rsidRDefault="00990B4B" w:rsidP="00510ECB">
      <w:pPr>
        <w:pStyle w:val="NormalWeb"/>
        <w:spacing w:before="0" w:beforeAutospacing="0" w:after="0" w:afterAutospacing="0" w:line="360" w:lineRule="atLeast"/>
        <w:rPr>
          <w:rFonts w:ascii="Arial" w:hAnsi="Arial" w:cs="Arial"/>
          <w:color w:val="000000"/>
          <w:sz w:val="22"/>
          <w:szCs w:val="22"/>
        </w:rPr>
      </w:pPr>
    </w:p>
    <w:p w14:paraId="53302663" w14:textId="1A5E2868" w:rsidR="00990B4B" w:rsidRPr="005662F1" w:rsidRDefault="00990B4B" w:rsidP="00510ECB">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Statista (2023). </w:t>
      </w:r>
      <w:r w:rsidRPr="005662F1">
        <w:rPr>
          <w:rFonts w:ascii="Arial" w:hAnsi="Arial" w:cs="Arial"/>
          <w:i/>
          <w:iCs/>
          <w:color w:val="000000"/>
          <w:sz w:val="22"/>
          <w:szCs w:val="22"/>
        </w:rPr>
        <w:t>Gun crime in London 2022</w:t>
      </w:r>
      <w:r w:rsidRPr="005662F1">
        <w:rPr>
          <w:rFonts w:ascii="Arial" w:hAnsi="Arial" w:cs="Arial"/>
          <w:color w:val="000000"/>
          <w:sz w:val="22"/>
          <w:szCs w:val="22"/>
        </w:rPr>
        <w:t xml:space="preserve">. [online] Available at: </w:t>
      </w:r>
      <w:hyperlink r:id="rId22" w:anchor=":~:text=The%20United%20Kingdom%20has%20some" w:history="1">
        <w:r w:rsidRPr="005662F1">
          <w:rPr>
            <w:rStyle w:val="Hyperlink"/>
            <w:rFonts w:ascii="Arial" w:hAnsi="Arial" w:cs="Arial"/>
            <w:sz w:val="22"/>
            <w:szCs w:val="22"/>
          </w:rPr>
          <w:t>https://www.statista.com/statistics/865565/gun-crime-in-london/#:~:text=The%20United%20Kingdom%20has%20some</w:t>
        </w:r>
      </w:hyperlink>
      <w:r w:rsidRPr="005662F1">
        <w:rPr>
          <w:rFonts w:ascii="Arial" w:hAnsi="Arial" w:cs="Arial"/>
          <w:color w:val="000000"/>
          <w:sz w:val="22"/>
          <w:szCs w:val="22"/>
        </w:rPr>
        <w:t>.</w:t>
      </w:r>
    </w:p>
    <w:p w14:paraId="2C858C25" w14:textId="77777777" w:rsidR="00990B4B" w:rsidRPr="005662F1" w:rsidRDefault="00990B4B" w:rsidP="0043171F">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w:t>
      </w:r>
    </w:p>
    <w:p w14:paraId="793D7974" w14:textId="49751A7A" w:rsidR="00990B4B" w:rsidRPr="005662F1" w:rsidRDefault="00990B4B" w:rsidP="0043171F">
      <w:pPr>
        <w:pStyle w:val="NormalWeb"/>
        <w:spacing w:before="0" w:beforeAutospacing="0" w:after="0" w:afterAutospacing="0" w:line="360" w:lineRule="atLeast"/>
        <w:rPr>
          <w:rStyle w:val="Hyperlink"/>
          <w:rFonts w:ascii="Arial" w:hAnsi="Arial" w:cs="Arial"/>
          <w:sz w:val="22"/>
          <w:szCs w:val="22"/>
        </w:rPr>
      </w:pPr>
      <w:r w:rsidRPr="005662F1">
        <w:rPr>
          <w:rFonts w:ascii="Arial" w:hAnsi="Arial" w:cs="Arial"/>
          <w:color w:val="000000"/>
          <w:sz w:val="22"/>
          <w:szCs w:val="22"/>
        </w:rPr>
        <w:t xml:space="preserve">Unison (2015). Trouble in the Neighbourhood Government cuts to Neighbourhood Policing take their toll (2014). Available at: </w:t>
      </w:r>
      <w:hyperlink r:id="rId23" w:history="1">
        <w:r w:rsidRPr="005662F1">
          <w:rPr>
            <w:rStyle w:val="Hyperlink"/>
            <w:rFonts w:ascii="Arial" w:hAnsi="Arial" w:cs="Arial"/>
            <w:sz w:val="22"/>
            <w:szCs w:val="22"/>
          </w:rPr>
          <w:t>https://www.unison.org.uk/content/uploads/2015/08/Trouble-in-the-Neighbourhood-Report.pdf</w:t>
        </w:r>
      </w:hyperlink>
    </w:p>
    <w:p w14:paraId="582974DD" w14:textId="77777777" w:rsidR="00990B4B" w:rsidRPr="005662F1" w:rsidRDefault="00990B4B" w:rsidP="0043171F">
      <w:pPr>
        <w:pStyle w:val="NormalWeb"/>
        <w:spacing w:before="0" w:beforeAutospacing="0" w:after="0" w:afterAutospacing="0" w:line="360" w:lineRule="atLeast"/>
        <w:rPr>
          <w:rFonts w:ascii="Arial" w:hAnsi="Arial" w:cs="Arial"/>
          <w:color w:val="000000"/>
          <w:sz w:val="22"/>
          <w:szCs w:val="22"/>
        </w:rPr>
      </w:pPr>
    </w:p>
    <w:p w14:paraId="46696102" w14:textId="77777777" w:rsidR="00990B4B" w:rsidRPr="005662F1" w:rsidRDefault="00990B4B" w:rsidP="00276E04">
      <w:pPr>
        <w:pStyle w:val="NormalWeb"/>
        <w:spacing w:before="0" w:beforeAutospacing="0" w:after="0" w:afterAutospacing="0" w:line="360" w:lineRule="atLeast"/>
        <w:rPr>
          <w:rFonts w:ascii="Arial" w:hAnsi="Arial" w:cs="Arial"/>
          <w:color w:val="000000"/>
          <w:sz w:val="22"/>
          <w:szCs w:val="22"/>
        </w:rPr>
      </w:pPr>
      <w:r w:rsidRPr="005662F1">
        <w:rPr>
          <w:rFonts w:ascii="Arial" w:hAnsi="Arial" w:cs="Arial"/>
          <w:color w:val="000000"/>
          <w:sz w:val="22"/>
          <w:szCs w:val="22"/>
        </w:rPr>
        <w:t>Welsh Gov (2022). Welsh Government Draft Budget 2023-24 A Budget in Hard Times. Available at: https://www.gov.wales/sites/default/files/publications/2023-10/2023-2024-draft-budget-narrative.pdf [Accessed 2 Nov. 2023].</w:t>
      </w:r>
    </w:p>
    <w:p w14:paraId="6651FADE" w14:textId="77777777" w:rsidR="00D84223" w:rsidRPr="00C86B56" w:rsidRDefault="00D84223" w:rsidP="006A3AD9">
      <w:pPr>
        <w:pStyle w:val="NormalWeb"/>
        <w:spacing w:before="0" w:beforeAutospacing="0" w:after="0" w:afterAutospacing="0" w:line="360" w:lineRule="atLeast"/>
        <w:rPr>
          <w:rFonts w:ascii="Arial" w:hAnsi="Arial" w:cs="Arial"/>
          <w:color w:val="000000"/>
          <w:sz w:val="22"/>
          <w:szCs w:val="22"/>
        </w:rPr>
      </w:pPr>
    </w:p>
    <w:p w14:paraId="76C77934" w14:textId="499BBED0" w:rsidR="00584592" w:rsidRPr="00C86B56" w:rsidRDefault="00584592" w:rsidP="00F3223D">
      <w:pPr>
        <w:pStyle w:val="NormalWeb"/>
        <w:rPr>
          <w:rFonts w:ascii="Arial" w:hAnsi="Arial" w:cs="Arial"/>
          <w:color w:val="000000"/>
          <w:sz w:val="22"/>
          <w:szCs w:val="22"/>
        </w:rPr>
      </w:pPr>
    </w:p>
    <w:sectPr w:rsidR="00584592" w:rsidRPr="00C86B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42A9B"/>
    <w:multiLevelType w:val="multilevel"/>
    <w:tmpl w:val="88B8A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177096"/>
    <w:multiLevelType w:val="hybridMultilevel"/>
    <w:tmpl w:val="3B22E0BC"/>
    <w:lvl w:ilvl="0" w:tplc="C96480CA">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5491654"/>
    <w:multiLevelType w:val="multilevel"/>
    <w:tmpl w:val="AB96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2793147">
    <w:abstractNumId w:val="2"/>
  </w:num>
  <w:num w:numId="2" w16cid:durableId="1960331054">
    <w:abstractNumId w:val="1"/>
  </w:num>
  <w:num w:numId="3" w16cid:durableId="218563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FF1"/>
    <w:rsid w:val="000052F5"/>
    <w:rsid w:val="000111C3"/>
    <w:rsid w:val="00014A81"/>
    <w:rsid w:val="00017319"/>
    <w:rsid w:val="000302C4"/>
    <w:rsid w:val="000513FC"/>
    <w:rsid w:val="00054EFF"/>
    <w:rsid w:val="000649D4"/>
    <w:rsid w:val="00073185"/>
    <w:rsid w:val="00077DE8"/>
    <w:rsid w:val="000953F8"/>
    <w:rsid w:val="00097642"/>
    <w:rsid w:val="000B301C"/>
    <w:rsid w:val="000B3364"/>
    <w:rsid w:val="000B7C34"/>
    <w:rsid w:val="000C0DE4"/>
    <w:rsid w:val="000C2077"/>
    <w:rsid w:val="000C448A"/>
    <w:rsid w:val="000C7FF1"/>
    <w:rsid w:val="000E1933"/>
    <w:rsid w:val="000F5730"/>
    <w:rsid w:val="001025E5"/>
    <w:rsid w:val="00116418"/>
    <w:rsid w:val="00122CE6"/>
    <w:rsid w:val="00131360"/>
    <w:rsid w:val="00146DC9"/>
    <w:rsid w:val="001A2164"/>
    <w:rsid w:val="001A55C2"/>
    <w:rsid w:val="001B24B8"/>
    <w:rsid w:val="001C7942"/>
    <w:rsid w:val="001D2923"/>
    <w:rsid w:val="001D4E66"/>
    <w:rsid w:val="001E7986"/>
    <w:rsid w:val="001F266A"/>
    <w:rsid w:val="002004B6"/>
    <w:rsid w:val="00217A1A"/>
    <w:rsid w:val="00220B61"/>
    <w:rsid w:val="00244B9C"/>
    <w:rsid w:val="002644D5"/>
    <w:rsid w:val="00264E88"/>
    <w:rsid w:val="00276B2A"/>
    <w:rsid w:val="00276E04"/>
    <w:rsid w:val="002831F0"/>
    <w:rsid w:val="002A2E39"/>
    <w:rsid w:val="002C381E"/>
    <w:rsid w:val="002D3938"/>
    <w:rsid w:val="002D746D"/>
    <w:rsid w:val="002F082A"/>
    <w:rsid w:val="00303863"/>
    <w:rsid w:val="00307780"/>
    <w:rsid w:val="00310992"/>
    <w:rsid w:val="00323120"/>
    <w:rsid w:val="00325CFF"/>
    <w:rsid w:val="0033143B"/>
    <w:rsid w:val="00336BAA"/>
    <w:rsid w:val="00340580"/>
    <w:rsid w:val="00354ADF"/>
    <w:rsid w:val="00363427"/>
    <w:rsid w:val="003642DB"/>
    <w:rsid w:val="00365222"/>
    <w:rsid w:val="00377886"/>
    <w:rsid w:val="003859D0"/>
    <w:rsid w:val="003A783E"/>
    <w:rsid w:val="003B075B"/>
    <w:rsid w:val="003B30E8"/>
    <w:rsid w:val="003C3E13"/>
    <w:rsid w:val="003C6B78"/>
    <w:rsid w:val="003D356A"/>
    <w:rsid w:val="003D7F6C"/>
    <w:rsid w:val="003E2041"/>
    <w:rsid w:val="003E784A"/>
    <w:rsid w:val="003F2AEA"/>
    <w:rsid w:val="003F388C"/>
    <w:rsid w:val="003F43A6"/>
    <w:rsid w:val="00400E4B"/>
    <w:rsid w:val="004035B5"/>
    <w:rsid w:val="00410C13"/>
    <w:rsid w:val="00412E9C"/>
    <w:rsid w:val="0043171F"/>
    <w:rsid w:val="00466922"/>
    <w:rsid w:val="00470AAA"/>
    <w:rsid w:val="004979B7"/>
    <w:rsid w:val="004B4383"/>
    <w:rsid w:val="004B49E7"/>
    <w:rsid w:val="004B4F05"/>
    <w:rsid w:val="004C0752"/>
    <w:rsid w:val="004C21B1"/>
    <w:rsid w:val="004D170A"/>
    <w:rsid w:val="004D4E0D"/>
    <w:rsid w:val="004D5873"/>
    <w:rsid w:val="00500F7C"/>
    <w:rsid w:val="00501FE9"/>
    <w:rsid w:val="00510ECB"/>
    <w:rsid w:val="00517ED3"/>
    <w:rsid w:val="00525D4B"/>
    <w:rsid w:val="00553EE4"/>
    <w:rsid w:val="0056600C"/>
    <w:rsid w:val="005662F1"/>
    <w:rsid w:val="00572C97"/>
    <w:rsid w:val="00580827"/>
    <w:rsid w:val="00582332"/>
    <w:rsid w:val="00584592"/>
    <w:rsid w:val="005A336A"/>
    <w:rsid w:val="005F54E0"/>
    <w:rsid w:val="0061102F"/>
    <w:rsid w:val="00621925"/>
    <w:rsid w:val="0062463F"/>
    <w:rsid w:val="006322E9"/>
    <w:rsid w:val="00636BC3"/>
    <w:rsid w:val="00637070"/>
    <w:rsid w:val="00656A27"/>
    <w:rsid w:val="006660AE"/>
    <w:rsid w:val="00672DBC"/>
    <w:rsid w:val="00674284"/>
    <w:rsid w:val="006756AC"/>
    <w:rsid w:val="0068277B"/>
    <w:rsid w:val="00683261"/>
    <w:rsid w:val="006852ED"/>
    <w:rsid w:val="006A1A74"/>
    <w:rsid w:val="006A3AD9"/>
    <w:rsid w:val="006D0D02"/>
    <w:rsid w:val="006F09EF"/>
    <w:rsid w:val="0070098D"/>
    <w:rsid w:val="00705913"/>
    <w:rsid w:val="00713BB7"/>
    <w:rsid w:val="00721EB2"/>
    <w:rsid w:val="007235E3"/>
    <w:rsid w:val="00735463"/>
    <w:rsid w:val="0074374D"/>
    <w:rsid w:val="00746DD6"/>
    <w:rsid w:val="0075009C"/>
    <w:rsid w:val="00754E80"/>
    <w:rsid w:val="00756C53"/>
    <w:rsid w:val="00761310"/>
    <w:rsid w:val="0076572C"/>
    <w:rsid w:val="00777DA3"/>
    <w:rsid w:val="007800F5"/>
    <w:rsid w:val="00780270"/>
    <w:rsid w:val="00782D44"/>
    <w:rsid w:val="007916EE"/>
    <w:rsid w:val="007918E6"/>
    <w:rsid w:val="007928F6"/>
    <w:rsid w:val="007961E0"/>
    <w:rsid w:val="00796910"/>
    <w:rsid w:val="00797F86"/>
    <w:rsid w:val="007A55CC"/>
    <w:rsid w:val="007A79D6"/>
    <w:rsid w:val="007B0169"/>
    <w:rsid w:val="007D7947"/>
    <w:rsid w:val="007E4679"/>
    <w:rsid w:val="007F7EBE"/>
    <w:rsid w:val="0080195D"/>
    <w:rsid w:val="008039B5"/>
    <w:rsid w:val="00804D23"/>
    <w:rsid w:val="0080641B"/>
    <w:rsid w:val="008065C3"/>
    <w:rsid w:val="0081514C"/>
    <w:rsid w:val="0081661D"/>
    <w:rsid w:val="00816A30"/>
    <w:rsid w:val="00825401"/>
    <w:rsid w:val="0085502D"/>
    <w:rsid w:val="00860BEC"/>
    <w:rsid w:val="00867EA3"/>
    <w:rsid w:val="008879A4"/>
    <w:rsid w:val="008929E1"/>
    <w:rsid w:val="00897D9E"/>
    <w:rsid w:val="008A1082"/>
    <w:rsid w:val="008B46F2"/>
    <w:rsid w:val="008D3A89"/>
    <w:rsid w:val="008D3B44"/>
    <w:rsid w:val="008D72C3"/>
    <w:rsid w:val="008E37A8"/>
    <w:rsid w:val="008E75ED"/>
    <w:rsid w:val="008F1926"/>
    <w:rsid w:val="00902B99"/>
    <w:rsid w:val="0090515F"/>
    <w:rsid w:val="009056D6"/>
    <w:rsid w:val="009065C0"/>
    <w:rsid w:val="00920D45"/>
    <w:rsid w:val="00940873"/>
    <w:rsid w:val="00944244"/>
    <w:rsid w:val="00974AD0"/>
    <w:rsid w:val="00977E76"/>
    <w:rsid w:val="009831D8"/>
    <w:rsid w:val="00990B4B"/>
    <w:rsid w:val="009C40CA"/>
    <w:rsid w:val="009C4ACB"/>
    <w:rsid w:val="009D2CCE"/>
    <w:rsid w:val="009E1FD6"/>
    <w:rsid w:val="009F68F4"/>
    <w:rsid w:val="00A038C6"/>
    <w:rsid w:val="00A0589A"/>
    <w:rsid w:val="00A214FA"/>
    <w:rsid w:val="00A21BE1"/>
    <w:rsid w:val="00A24992"/>
    <w:rsid w:val="00A24A92"/>
    <w:rsid w:val="00A25625"/>
    <w:rsid w:val="00A31F66"/>
    <w:rsid w:val="00A40B2E"/>
    <w:rsid w:val="00A50629"/>
    <w:rsid w:val="00A51398"/>
    <w:rsid w:val="00A95167"/>
    <w:rsid w:val="00AA4084"/>
    <w:rsid w:val="00AA4678"/>
    <w:rsid w:val="00AC3174"/>
    <w:rsid w:val="00AD3960"/>
    <w:rsid w:val="00AE1400"/>
    <w:rsid w:val="00AF5AC9"/>
    <w:rsid w:val="00B01797"/>
    <w:rsid w:val="00B05F64"/>
    <w:rsid w:val="00B07377"/>
    <w:rsid w:val="00B2396B"/>
    <w:rsid w:val="00B369FE"/>
    <w:rsid w:val="00B40757"/>
    <w:rsid w:val="00B4334E"/>
    <w:rsid w:val="00B84E1B"/>
    <w:rsid w:val="00B854FD"/>
    <w:rsid w:val="00B859AA"/>
    <w:rsid w:val="00B92F43"/>
    <w:rsid w:val="00B946A1"/>
    <w:rsid w:val="00BB0F40"/>
    <w:rsid w:val="00BB1C96"/>
    <w:rsid w:val="00BB5FD3"/>
    <w:rsid w:val="00BC4996"/>
    <w:rsid w:val="00BF0715"/>
    <w:rsid w:val="00BF1D4D"/>
    <w:rsid w:val="00C477C0"/>
    <w:rsid w:val="00C54E86"/>
    <w:rsid w:val="00C55AE5"/>
    <w:rsid w:val="00C55EEE"/>
    <w:rsid w:val="00C8217B"/>
    <w:rsid w:val="00C83249"/>
    <w:rsid w:val="00C86B56"/>
    <w:rsid w:val="00C91F6B"/>
    <w:rsid w:val="00C93123"/>
    <w:rsid w:val="00CD2EC8"/>
    <w:rsid w:val="00CE3E7E"/>
    <w:rsid w:val="00CE69AB"/>
    <w:rsid w:val="00CE76FB"/>
    <w:rsid w:val="00CF3213"/>
    <w:rsid w:val="00D0635D"/>
    <w:rsid w:val="00D06AFF"/>
    <w:rsid w:val="00D178E3"/>
    <w:rsid w:val="00D269C6"/>
    <w:rsid w:val="00D355EC"/>
    <w:rsid w:val="00D3591B"/>
    <w:rsid w:val="00D433BD"/>
    <w:rsid w:val="00D53426"/>
    <w:rsid w:val="00D56119"/>
    <w:rsid w:val="00D84223"/>
    <w:rsid w:val="00D858B1"/>
    <w:rsid w:val="00D8702E"/>
    <w:rsid w:val="00DA6236"/>
    <w:rsid w:val="00DB08D0"/>
    <w:rsid w:val="00DB60D1"/>
    <w:rsid w:val="00E10292"/>
    <w:rsid w:val="00E30E3C"/>
    <w:rsid w:val="00E33024"/>
    <w:rsid w:val="00E36D78"/>
    <w:rsid w:val="00E4108B"/>
    <w:rsid w:val="00E41E20"/>
    <w:rsid w:val="00E76878"/>
    <w:rsid w:val="00E94774"/>
    <w:rsid w:val="00EA2D7E"/>
    <w:rsid w:val="00EB6EAF"/>
    <w:rsid w:val="00EE7E2E"/>
    <w:rsid w:val="00EF6021"/>
    <w:rsid w:val="00EF6D86"/>
    <w:rsid w:val="00EF77F5"/>
    <w:rsid w:val="00F0491F"/>
    <w:rsid w:val="00F12D66"/>
    <w:rsid w:val="00F21585"/>
    <w:rsid w:val="00F3223D"/>
    <w:rsid w:val="00F46CA1"/>
    <w:rsid w:val="00F5795A"/>
    <w:rsid w:val="00F61B24"/>
    <w:rsid w:val="00F76369"/>
    <w:rsid w:val="00F87138"/>
    <w:rsid w:val="00F87EE2"/>
    <w:rsid w:val="00F93E5B"/>
    <w:rsid w:val="00FA5EBA"/>
    <w:rsid w:val="00FB386F"/>
    <w:rsid w:val="00FC1CA1"/>
    <w:rsid w:val="00FD312A"/>
    <w:rsid w:val="00FF6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84A52"/>
  <w15:chartTrackingRefBased/>
  <w15:docId w15:val="{CA6412C2-C39F-467B-877E-783EB29C2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22E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C8217B"/>
    <w:rPr>
      <w:color w:val="0563C1" w:themeColor="hyperlink"/>
      <w:u w:val="single"/>
    </w:rPr>
  </w:style>
  <w:style w:type="character" w:styleId="UnresolvedMention">
    <w:name w:val="Unresolved Mention"/>
    <w:basedOn w:val="DefaultParagraphFont"/>
    <w:uiPriority w:val="99"/>
    <w:semiHidden/>
    <w:unhideWhenUsed/>
    <w:rsid w:val="00C8217B"/>
    <w:rPr>
      <w:color w:val="605E5C"/>
      <w:shd w:val="clear" w:color="auto" w:fill="E1DFDD"/>
    </w:rPr>
  </w:style>
  <w:style w:type="paragraph" w:styleId="ListParagraph">
    <w:name w:val="List Paragraph"/>
    <w:basedOn w:val="Normal"/>
    <w:uiPriority w:val="34"/>
    <w:qFormat/>
    <w:rsid w:val="00816A30"/>
    <w:pPr>
      <w:ind w:left="720"/>
      <w:contextualSpacing/>
    </w:pPr>
  </w:style>
  <w:style w:type="character" w:styleId="FollowedHyperlink">
    <w:name w:val="FollowedHyperlink"/>
    <w:basedOn w:val="DefaultParagraphFont"/>
    <w:uiPriority w:val="99"/>
    <w:semiHidden/>
    <w:unhideWhenUsed/>
    <w:rsid w:val="00F871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50201">
      <w:bodyDiv w:val="1"/>
      <w:marLeft w:val="0"/>
      <w:marRight w:val="0"/>
      <w:marTop w:val="0"/>
      <w:marBottom w:val="0"/>
      <w:divBdr>
        <w:top w:val="none" w:sz="0" w:space="0" w:color="auto"/>
        <w:left w:val="none" w:sz="0" w:space="0" w:color="auto"/>
        <w:bottom w:val="none" w:sz="0" w:space="0" w:color="auto"/>
        <w:right w:val="none" w:sz="0" w:space="0" w:color="auto"/>
      </w:divBdr>
    </w:div>
    <w:div w:id="91360738">
      <w:bodyDiv w:val="1"/>
      <w:marLeft w:val="0"/>
      <w:marRight w:val="0"/>
      <w:marTop w:val="0"/>
      <w:marBottom w:val="0"/>
      <w:divBdr>
        <w:top w:val="none" w:sz="0" w:space="0" w:color="auto"/>
        <w:left w:val="none" w:sz="0" w:space="0" w:color="auto"/>
        <w:bottom w:val="none" w:sz="0" w:space="0" w:color="auto"/>
        <w:right w:val="none" w:sz="0" w:space="0" w:color="auto"/>
      </w:divBdr>
    </w:div>
    <w:div w:id="251936609">
      <w:bodyDiv w:val="1"/>
      <w:marLeft w:val="0"/>
      <w:marRight w:val="0"/>
      <w:marTop w:val="0"/>
      <w:marBottom w:val="0"/>
      <w:divBdr>
        <w:top w:val="none" w:sz="0" w:space="0" w:color="auto"/>
        <w:left w:val="none" w:sz="0" w:space="0" w:color="auto"/>
        <w:bottom w:val="none" w:sz="0" w:space="0" w:color="auto"/>
        <w:right w:val="none" w:sz="0" w:space="0" w:color="auto"/>
      </w:divBdr>
    </w:div>
    <w:div w:id="299503755">
      <w:bodyDiv w:val="1"/>
      <w:marLeft w:val="0"/>
      <w:marRight w:val="0"/>
      <w:marTop w:val="0"/>
      <w:marBottom w:val="0"/>
      <w:divBdr>
        <w:top w:val="none" w:sz="0" w:space="0" w:color="auto"/>
        <w:left w:val="none" w:sz="0" w:space="0" w:color="auto"/>
        <w:bottom w:val="none" w:sz="0" w:space="0" w:color="auto"/>
        <w:right w:val="none" w:sz="0" w:space="0" w:color="auto"/>
      </w:divBdr>
    </w:div>
    <w:div w:id="841823024">
      <w:bodyDiv w:val="1"/>
      <w:marLeft w:val="0"/>
      <w:marRight w:val="0"/>
      <w:marTop w:val="0"/>
      <w:marBottom w:val="0"/>
      <w:divBdr>
        <w:top w:val="none" w:sz="0" w:space="0" w:color="auto"/>
        <w:left w:val="none" w:sz="0" w:space="0" w:color="auto"/>
        <w:bottom w:val="none" w:sz="0" w:space="0" w:color="auto"/>
        <w:right w:val="none" w:sz="0" w:space="0" w:color="auto"/>
      </w:divBdr>
    </w:div>
    <w:div w:id="867792699">
      <w:bodyDiv w:val="1"/>
      <w:marLeft w:val="0"/>
      <w:marRight w:val="0"/>
      <w:marTop w:val="0"/>
      <w:marBottom w:val="0"/>
      <w:divBdr>
        <w:top w:val="none" w:sz="0" w:space="0" w:color="auto"/>
        <w:left w:val="none" w:sz="0" w:space="0" w:color="auto"/>
        <w:bottom w:val="none" w:sz="0" w:space="0" w:color="auto"/>
        <w:right w:val="none" w:sz="0" w:space="0" w:color="auto"/>
      </w:divBdr>
    </w:div>
    <w:div w:id="870144220">
      <w:bodyDiv w:val="1"/>
      <w:marLeft w:val="0"/>
      <w:marRight w:val="0"/>
      <w:marTop w:val="0"/>
      <w:marBottom w:val="0"/>
      <w:divBdr>
        <w:top w:val="none" w:sz="0" w:space="0" w:color="auto"/>
        <w:left w:val="none" w:sz="0" w:space="0" w:color="auto"/>
        <w:bottom w:val="none" w:sz="0" w:space="0" w:color="auto"/>
        <w:right w:val="none" w:sz="0" w:space="0" w:color="auto"/>
      </w:divBdr>
    </w:div>
    <w:div w:id="902909035">
      <w:bodyDiv w:val="1"/>
      <w:marLeft w:val="0"/>
      <w:marRight w:val="0"/>
      <w:marTop w:val="0"/>
      <w:marBottom w:val="0"/>
      <w:divBdr>
        <w:top w:val="none" w:sz="0" w:space="0" w:color="auto"/>
        <w:left w:val="none" w:sz="0" w:space="0" w:color="auto"/>
        <w:bottom w:val="none" w:sz="0" w:space="0" w:color="auto"/>
        <w:right w:val="none" w:sz="0" w:space="0" w:color="auto"/>
      </w:divBdr>
    </w:div>
    <w:div w:id="919487454">
      <w:bodyDiv w:val="1"/>
      <w:marLeft w:val="0"/>
      <w:marRight w:val="0"/>
      <w:marTop w:val="0"/>
      <w:marBottom w:val="0"/>
      <w:divBdr>
        <w:top w:val="none" w:sz="0" w:space="0" w:color="auto"/>
        <w:left w:val="none" w:sz="0" w:space="0" w:color="auto"/>
        <w:bottom w:val="none" w:sz="0" w:space="0" w:color="auto"/>
        <w:right w:val="none" w:sz="0" w:space="0" w:color="auto"/>
      </w:divBdr>
    </w:div>
    <w:div w:id="1160973132">
      <w:bodyDiv w:val="1"/>
      <w:marLeft w:val="0"/>
      <w:marRight w:val="0"/>
      <w:marTop w:val="0"/>
      <w:marBottom w:val="0"/>
      <w:divBdr>
        <w:top w:val="none" w:sz="0" w:space="0" w:color="auto"/>
        <w:left w:val="none" w:sz="0" w:space="0" w:color="auto"/>
        <w:bottom w:val="none" w:sz="0" w:space="0" w:color="auto"/>
        <w:right w:val="none" w:sz="0" w:space="0" w:color="auto"/>
      </w:divBdr>
    </w:div>
    <w:div w:id="1246768862">
      <w:bodyDiv w:val="1"/>
      <w:marLeft w:val="0"/>
      <w:marRight w:val="0"/>
      <w:marTop w:val="0"/>
      <w:marBottom w:val="0"/>
      <w:divBdr>
        <w:top w:val="none" w:sz="0" w:space="0" w:color="auto"/>
        <w:left w:val="none" w:sz="0" w:space="0" w:color="auto"/>
        <w:bottom w:val="none" w:sz="0" w:space="0" w:color="auto"/>
        <w:right w:val="none" w:sz="0" w:space="0" w:color="auto"/>
      </w:divBdr>
    </w:div>
    <w:div w:id="1282566277">
      <w:bodyDiv w:val="1"/>
      <w:marLeft w:val="0"/>
      <w:marRight w:val="0"/>
      <w:marTop w:val="0"/>
      <w:marBottom w:val="0"/>
      <w:divBdr>
        <w:top w:val="none" w:sz="0" w:space="0" w:color="auto"/>
        <w:left w:val="none" w:sz="0" w:space="0" w:color="auto"/>
        <w:bottom w:val="none" w:sz="0" w:space="0" w:color="auto"/>
        <w:right w:val="none" w:sz="0" w:space="0" w:color="auto"/>
      </w:divBdr>
    </w:div>
    <w:div w:id="1365592098">
      <w:bodyDiv w:val="1"/>
      <w:marLeft w:val="0"/>
      <w:marRight w:val="0"/>
      <w:marTop w:val="0"/>
      <w:marBottom w:val="0"/>
      <w:divBdr>
        <w:top w:val="none" w:sz="0" w:space="0" w:color="auto"/>
        <w:left w:val="none" w:sz="0" w:space="0" w:color="auto"/>
        <w:bottom w:val="none" w:sz="0" w:space="0" w:color="auto"/>
        <w:right w:val="none" w:sz="0" w:space="0" w:color="auto"/>
      </w:divBdr>
    </w:div>
    <w:div w:id="1451244125">
      <w:bodyDiv w:val="1"/>
      <w:marLeft w:val="0"/>
      <w:marRight w:val="0"/>
      <w:marTop w:val="0"/>
      <w:marBottom w:val="0"/>
      <w:divBdr>
        <w:top w:val="none" w:sz="0" w:space="0" w:color="auto"/>
        <w:left w:val="none" w:sz="0" w:space="0" w:color="auto"/>
        <w:bottom w:val="none" w:sz="0" w:space="0" w:color="auto"/>
        <w:right w:val="none" w:sz="0" w:space="0" w:color="auto"/>
      </w:divBdr>
    </w:div>
    <w:div w:id="1522862951">
      <w:bodyDiv w:val="1"/>
      <w:marLeft w:val="0"/>
      <w:marRight w:val="0"/>
      <w:marTop w:val="0"/>
      <w:marBottom w:val="0"/>
      <w:divBdr>
        <w:top w:val="none" w:sz="0" w:space="0" w:color="auto"/>
        <w:left w:val="none" w:sz="0" w:space="0" w:color="auto"/>
        <w:bottom w:val="none" w:sz="0" w:space="0" w:color="auto"/>
        <w:right w:val="none" w:sz="0" w:space="0" w:color="auto"/>
      </w:divBdr>
    </w:div>
    <w:div w:id="1526821063">
      <w:bodyDiv w:val="1"/>
      <w:marLeft w:val="0"/>
      <w:marRight w:val="0"/>
      <w:marTop w:val="0"/>
      <w:marBottom w:val="0"/>
      <w:divBdr>
        <w:top w:val="none" w:sz="0" w:space="0" w:color="auto"/>
        <w:left w:val="none" w:sz="0" w:space="0" w:color="auto"/>
        <w:bottom w:val="none" w:sz="0" w:space="0" w:color="auto"/>
        <w:right w:val="none" w:sz="0" w:space="0" w:color="auto"/>
      </w:divBdr>
    </w:div>
    <w:div w:id="1578435575">
      <w:bodyDiv w:val="1"/>
      <w:marLeft w:val="0"/>
      <w:marRight w:val="0"/>
      <w:marTop w:val="0"/>
      <w:marBottom w:val="0"/>
      <w:divBdr>
        <w:top w:val="none" w:sz="0" w:space="0" w:color="auto"/>
        <w:left w:val="none" w:sz="0" w:space="0" w:color="auto"/>
        <w:bottom w:val="none" w:sz="0" w:space="0" w:color="auto"/>
        <w:right w:val="none" w:sz="0" w:space="0" w:color="auto"/>
      </w:divBdr>
    </w:div>
    <w:div w:id="1695378906">
      <w:bodyDiv w:val="1"/>
      <w:marLeft w:val="0"/>
      <w:marRight w:val="0"/>
      <w:marTop w:val="0"/>
      <w:marBottom w:val="0"/>
      <w:divBdr>
        <w:top w:val="none" w:sz="0" w:space="0" w:color="auto"/>
        <w:left w:val="none" w:sz="0" w:space="0" w:color="auto"/>
        <w:bottom w:val="none" w:sz="0" w:space="0" w:color="auto"/>
        <w:right w:val="none" w:sz="0" w:space="0" w:color="auto"/>
      </w:divBdr>
    </w:div>
    <w:div w:id="1750544740">
      <w:bodyDiv w:val="1"/>
      <w:marLeft w:val="0"/>
      <w:marRight w:val="0"/>
      <w:marTop w:val="0"/>
      <w:marBottom w:val="0"/>
      <w:divBdr>
        <w:top w:val="none" w:sz="0" w:space="0" w:color="auto"/>
        <w:left w:val="none" w:sz="0" w:space="0" w:color="auto"/>
        <w:bottom w:val="none" w:sz="0" w:space="0" w:color="auto"/>
        <w:right w:val="none" w:sz="0" w:space="0" w:color="auto"/>
      </w:divBdr>
    </w:div>
    <w:div w:id="1817642062">
      <w:bodyDiv w:val="1"/>
      <w:marLeft w:val="0"/>
      <w:marRight w:val="0"/>
      <w:marTop w:val="0"/>
      <w:marBottom w:val="0"/>
      <w:divBdr>
        <w:top w:val="none" w:sz="0" w:space="0" w:color="auto"/>
        <w:left w:val="none" w:sz="0" w:space="0" w:color="auto"/>
        <w:bottom w:val="none" w:sz="0" w:space="0" w:color="auto"/>
        <w:right w:val="none" w:sz="0" w:space="0" w:color="auto"/>
      </w:divBdr>
    </w:div>
    <w:div w:id="1842239440">
      <w:bodyDiv w:val="1"/>
      <w:marLeft w:val="0"/>
      <w:marRight w:val="0"/>
      <w:marTop w:val="0"/>
      <w:marBottom w:val="0"/>
      <w:divBdr>
        <w:top w:val="none" w:sz="0" w:space="0" w:color="auto"/>
        <w:left w:val="none" w:sz="0" w:space="0" w:color="auto"/>
        <w:bottom w:val="none" w:sz="0" w:space="0" w:color="auto"/>
        <w:right w:val="none" w:sz="0" w:space="0" w:color="auto"/>
      </w:divBdr>
    </w:div>
    <w:div w:id="1845507452">
      <w:bodyDiv w:val="1"/>
      <w:marLeft w:val="0"/>
      <w:marRight w:val="0"/>
      <w:marTop w:val="0"/>
      <w:marBottom w:val="0"/>
      <w:divBdr>
        <w:top w:val="none" w:sz="0" w:space="0" w:color="auto"/>
        <w:left w:val="none" w:sz="0" w:space="0" w:color="auto"/>
        <w:bottom w:val="none" w:sz="0" w:space="0" w:color="auto"/>
        <w:right w:val="none" w:sz="0" w:space="0" w:color="auto"/>
      </w:divBdr>
    </w:div>
    <w:div w:id="1949117485">
      <w:bodyDiv w:val="1"/>
      <w:marLeft w:val="0"/>
      <w:marRight w:val="0"/>
      <w:marTop w:val="0"/>
      <w:marBottom w:val="0"/>
      <w:divBdr>
        <w:top w:val="none" w:sz="0" w:space="0" w:color="auto"/>
        <w:left w:val="none" w:sz="0" w:space="0" w:color="auto"/>
        <w:bottom w:val="none" w:sz="0" w:space="0" w:color="auto"/>
        <w:right w:val="none" w:sz="0" w:space="0" w:color="auto"/>
      </w:divBdr>
    </w:div>
    <w:div w:id="2072724502">
      <w:bodyDiv w:val="1"/>
      <w:marLeft w:val="0"/>
      <w:marRight w:val="0"/>
      <w:marTop w:val="0"/>
      <w:marBottom w:val="0"/>
      <w:divBdr>
        <w:top w:val="none" w:sz="0" w:space="0" w:color="auto"/>
        <w:left w:val="none" w:sz="0" w:space="0" w:color="auto"/>
        <w:bottom w:val="none" w:sz="0" w:space="0" w:color="auto"/>
        <w:right w:val="none" w:sz="0" w:space="0" w:color="auto"/>
      </w:divBdr>
    </w:div>
    <w:div w:id="211354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career-learning/joining-police/joining-pcso/handbook/role-and-purpose" TargetMode="External"/><Relationship Id="rId13" Type="http://schemas.openxmlformats.org/officeDocument/2006/relationships/hyperlink" Target="https://www.gov.uk/government/news/home-office-announces-first-wave-of-20000-police-officer-uplift" TargetMode="External"/><Relationship Id="rId18" Type="http://schemas.openxmlformats.org/officeDocument/2006/relationships/hyperlink" Target="https://commissioner.south-wales.police.uk/media/2330/2022-03-04-police-crime-plan-2226-final-eng.pdf" TargetMode="External"/><Relationship Id="rId3" Type="http://schemas.openxmlformats.org/officeDocument/2006/relationships/settings" Target="settings.xml"/><Relationship Id="rId21" Type="http://schemas.openxmlformats.org/officeDocument/2006/relationships/hyperlink" Target="https://www.south-wales.police.uk/police-forces/south-wales-police/areas/about-us/about-us/performance-priorities/" TargetMode="External"/><Relationship Id="rId7" Type="http://schemas.openxmlformats.org/officeDocument/2006/relationships/hyperlink" Target="https://labourlist.org/2022/07/10000-neighbourhood-police-officers-cut-since-2010-labour-analysis-finds/" TargetMode="External"/><Relationship Id="rId12" Type="http://schemas.openxmlformats.org/officeDocument/2006/relationships/hyperlink" Target="https://assets-hmicfrs.justiceinspectorates.gov.uk/uploads/get-smart-planning-to-protect-20080530.pdf" TargetMode="External"/><Relationship Id="rId17" Type="http://schemas.openxmlformats.org/officeDocument/2006/relationships/hyperlink" Target="https://www.police-foundation.org.uk/wp-content/uploads/2017/06/neighbourhood_policing_past_present_future.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ssl.leeds.ac.uk/dir/research-projects?query=&amp;categoryID=5&amp;searchDirCategoryID=-1" TargetMode="External"/><Relationship Id="rId20" Type="http://schemas.openxmlformats.org/officeDocument/2006/relationships/hyperlink" Target="https://www.simplypsychology.org/broken-windows-theory.html#What-Is-the-Broken-Windows-Theory" TargetMode="External"/><Relationship Id="rId1" Type="http://schemas.openxmlformats.org/officeDocument/2006/relationships/numbering" Target="numbering.xml"/><Relationship Id="rId6" Type="http://schemas.openxmlformats.org/officeDocument/2006/relationships/hyperlink" Target="https://time.com/6227552/hotspot-policing-crime-effectiveness/" TargetMode="External"/><Relationship Id="rId11" Type="http://schemas.openxmlformats.org/officeDocument/2006/relationships/hyperlink" Target="https://www.pewresearch.org/short-reads/2023/04/26/what-the-data-says-about-gun-deaths-in-the-u-s/"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theatlantic.com/magazine/archive/1982/03/broken-windows/304465/" TargetMode="External"/><Relationship Id="rId23" Type="http://schemas.openxmlformats.org/officeDocument/2006/relationships/hyperlink" Target="https://www.unison.org.uk/content/uploads/2015/08/Trouble-in-the-Neighbourhood-Report.pdf" TargetMode="External"/><Relationship Id="rId10" Type="http://schemas.openxmlformats.org/officeDocument/2006/relationships/hyperlink" Target="https://assets-hmicfrs.justiceinspectorates.gov.uk/uploads/flanagan-review-of-policing-20080201.pdf" TargetMode="External"/><Relationship Id="rId19" Type="http://schemas.openxmlformats.org/officeDocument/2006/relationships/hyperlink" Target="https://nij.ojp.gov/topics/articles/police-use-science-and-community-partnerships-reduce-gun-violence" TargetMode="External"/><Relationship Id="rId4" Type="http://schemas.openxmlformats.org/officeDocument/2006/relationships/webSettings" Target="webSettings.xml"/><Relationship Id="rId9" Type="http://schemas.openxmlformats.org/officeDocument/2006/relationships/hyperlink" Target="https://www.college.police.uk/guidance/hot-spots-policing" TargetMode="External"/><Relationship Id="rId14" Type="http://schemas.openxmlformats.org/officeDocument/2006/relationships/hyperlink" Target="https://www.crimeandjustice.org.uk/sites/crimeandjustice.org.uk/files/09627250608553108.pdf" TargetMode="External"/><Relationship Id="rId22" Type="http://schemas.openxmlformats.org/officeDocument/2006/relationships/hyperlink" Target="https://www.statista.com/statistics/865565/gun-crime-in-lond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9949</TotalTime>
  <Pages>8</Pages>
  <Words>3757</Words>
  <Characters>21420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Waterfield (2031232)</dc:creator>
  <cp:keywords/>
  <dc:description/>
  <cp:lastModifiedBy>Steven Waterfield (2031232)</cp:lastModifiedBy>
  <cp:revision>229</cp:revision>
  <dcterms:created xsi:type="dcterms:W3CDTF">2023-10-26T12:31:00Z</dcterms:created>
  <dcterms:modified xsi:type="dcterms:W3CDTF">2023-11-06T16:44:00Z</dcterms:modified>
</cp:coreProperties>
</file>