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563A10" w14:textId="33AF4287" w:rsidR="008503C4" w:rsidRDefault="00EB7A32">
      <w:r>
        <w:rPr>
          <w:noProof/>
        </w:rPr>
        <w:drawing>
          <wp:anchor distT="0" distB="0" distL="114300" distR="114300" simplePos="0" relativeHeight="251659264" behindDoc="0" locked="0" layoutInCell="1" allowOverlap="1" wp14:anchorId="29BBCD1E" wp14:editId="458F8DCC">
            <wp:simplePos x="0" y="0"/>
            <wp:positionH relativeFrom="margin">
              <wp:align>right</wp:align>
            </wp:positionH>
            <wp:positionV relativeFrom="paragraph">
              <wp:posOffset>-733425</wp:posOffset>
            </wp:positionV>
            <wp:extent cx="5734050" cy="2867025"/>
            <wp:effectExtent l="0" t="0" r="0" b="9525"/>
            <wp:wrapNone/>
            <wp:docPr id="639400043" name="Picture 2"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400043" name="Picture 2" descr="A logo for a university&#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734050" cy="2867025"/>
                    </a:xfrm>
                    <a:prstGeom prst="rect">
                      <a:avLst/>
                    </a:prstGeom>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37B07DF3" w14:textId="77777777" w:rsidR="00EB7A32" w:rsidRDefault="00EB7A32"/>
    <w:p w14:paraId="04EE6579" w14:textId="77777777" w:rsidR="00DD701C" w:rsidRDefault="00DD701C"/>
    <w:p w14:paraId="40EFC18D" w14:textId="77777777" w:rsidR="00DD701C" w:rsidRDefault="00DD701C"/>
    <w:p w14:paraId="20A7A51B" w14:textId="77777777" w:rsidR="00176B1C" w:rsidRDefault="003E0634" w:rsidP="00176B1C">
      <w:pPr>
        <w:pStyle w:val="Title"/>
        <w:jc w:val="center"/>
        <w:rPr>
          <w:rFonts w:ascii="Arial Black" w:hAnsi="Arial Black"/>
        </w:rPr>
      </w:pPr>
      <w:r w:rsidRPr="00176B1C">
        <w:rPr>
          <w:rFonts w:ascii="Arial Black" w:hAnsi="Arial Black"/>
        </w:rPr>
        <w:t>Research Report</w:t>
      </w:r>
      <w:r w:rsidR="00176B1C">
        <w:rPr>
          <w:rFonts w:ascii="Arial Black" w:hAnsi="Arial Black"/>
        </w:rPr>
        <w:t xml:space="preserve"> </w:t>
      </w:r>
    </w:p>
    <w:p w14:paraId="0E576D08" w14:textId="2DC9FAC7" w:rsidR="00176B1C" w:rsidRPr="00176B1C" w:rsidRDefault="00176B1C" w:rsidP="00176B1C">
      <w:pPr>
        <w:pStyle w:val="Title"/>
        <w:jc w:val="center"/>
        <w:rPr>
          <w:rFonts w:ascii="Arial Black" w:hAnsi="Arial Black"/>
        </w:rPr>
      </w:pPr>
      <w:r>
        <w:rPr>
          <w:rFonts w:ascii="Arial Black" w:hAnsi="Arial Black"/>
        </w:rPr>
        <w:t xml:space="preserve">A Life Course Approach to Health </w:t>
      </w:r>
      <w:r w:rsidR="00013ED1">
        <w:rPr>
          <w:rFonts w:ascii="Arial Black" w:hAnsi="Arial Black"/>
        </w:rPr>
        <w:t xml:space="preserve">and Well-being </w:t>
      </w:r>
      <w:r>
        <w:rPr>
          <w:rFonts w:ascii="Arial Black" w:hAnsi="Arial Black"/>
        </w:rPr>
        <w:t xml:space="preserve"> </w:t>
      </w:r>
    </w:p>
    <w:p w14:paraId="66655F35" w14:textId="557BCFEE" w:rsidR="00176B1C" w:rsidRPr="00176B1C" w:rsidRDefault="00176B1C" w:rsidP="00176B1C">
      <w:pPr>
        <w:pStyle w:val="Title"/>
      </w:pPr>
    </w:p>
    <w:p w14:paraId="64AE9616" w14:textId="77777777" w:rsidR="00176B1C" w:rsidRPr="00176B1C" w:rsidRDefault="00176B1C" w:rsidP="00176B1C">
      <w:pPr>
        <w:jc w:val="center"/>
      </w:pPr>
    </w:p>
    <w:p w14:paraId="02F728AC" w14:textId="77777777" w:rsidR="00DD701C" w:rsidRDefault="00DD701C"/>
    <w:p w14:paraId="5552EE09" w14:textId="77777777" w:rsidR="00DD701C" w:rsidRDefault="00DD701C"/>
    <w:p w14:paraId="58729CBE" w14:textId="77777777" w:rsidR="00DD701C" w:rsidRDefault="00DD701C"/>
    <w:p w14:paraId="7CC23305" w14:textId="77777777" w:rsidR="00DD701C" w:rsidRDefault="00DD701C"/>
    <w:p w14:paraId="59BBE76D" w14:textId="7CF9920A" w:rsidR="00DD701C" w:rsidRPr="006A0E61" w:rsidRDefault="007E2B52" w:rsidP="006A0E61">
      <w:pPr>
        <w:spacing w:line="360" w:lineRule="auto"/>
        <w:rPr>
          <w:rFonts w:ascii="Arial" w:hAnsi="Arial" w:cs="Arial"/>
        </w:rPr>
      </w:pPr>
      <w:r w:rsidRPr="006A0E61">
        <w:rPr>
          <w:rFonts w:ascii="Arial" w:hAnsi="Arial" w:cs="Arial"/>
        </w:rPr>
        <w:t xml:space="preserve">Name: Alina Iftime </w:t>
      </w:r>
    </w:p>
    <w:p w14:paraId="21A22489" w14:textId="643E45AF" w:rsidR="007E2B52" w:rsidRPr="006A0E61" w:rsidRDefault="007E2B52" w:rsidP="006A0E61">
      <w:pPr>
        <w:spacing w:line="360" w:lineRule="auto"/>
        <w:rPr>
          <w:rFonts w:ascii="Arial" w:hAnsi="Arial" w:cs="Arial"/>
        </w:rPr>
      </w:pPr>
      <w:r w:rsidRPr="006A0E61">
        <w:rPr>
          <w:rFonts w:ascii="Arial" w:hAnsi="Arial" w:cs="Arial"/>
        </w:rPr>
        <w:t>Student ID: 2411833</w:t>
      </w:r>
    </w:p>
    <w:p w14:paraId="667D39F6" w14:textId="0F01FDE6" w:rsidR="00047B75" w:rsidRPr="006A0E61" w:rsidRDefault="00047B75" w:rsidP="006A0E61">
      <w:pPr>
        <w:spacing w:line="360" w:lineRule="auto"/>
        <w:rPr>
          <w:rFonts w:ascii="Arial" w:hAnsi="Arial" w:cs="Arial"/>
        </w:rPr>
      </w:pPr>
      <w:r w:rsidRPr="006A0E61">
        <w:rPr>
          <w:rFonts w:ascii="Arial" w:hAnsi="Arial" w:cs="Arial"/>
        </w:rPr>
        <w:t xml:space="preserve">Lecturer: Amanda Owens </w:t>
      </w:r>
    </w:p>
    <w:p w14:paraId="01132FC0" w14:textId="2A1D0ECF" w:rsidR="00047B75" w:rsidRPr="006A0E61" w:rsidRDefault="00FD5608" w:rsidP="006A0E61">
      <w:pPr>
        <w:spacing w:line="360" w:lineRule="auto"/>
        <w:rPr>
          <w:rFonts w:ascii="Arial" w:hAnsi="Arial" w:cs="Arial"/>
        </w:rPr>
      </w:pPr>
      <w:r w:rsidRPr="006A0E61">
        <w:rPr>
          <w:rFonts w:ascii="Arial" w:hAnsi="Arial" w:cs="Arial"/>
        </w:rPr>
        <w:t xml:space="preserve">Word </w:t>
      </w:r>
      <w:r w:rsidR="00F73275" w:rsidRPr="006A0E61">
        <w:rPr>
          <w:rFonts w:ascii="Arial" w:hAnsi="Arial" w:cs="Arial"/>
        </w:rPr>
        <w:t xml:space="preserve">Count: </w:t>
      </w:r>
      <w:r w:rsidR="00EC45C9">
        <w:rPr>
          <w:rFonts w:ascii="Arial" w:hAnsi="Arial" w:cs="Arial"/>
        </w:rPr>
        <w:t>1519</w:t>
      </w:r>
    </w:p>
    <w:p w14:paraId="303255DD" w14:textId="3E2F7260" w:rsidR="00F73275" w:rsidRPr="006A0E61" w:rsidRDefault="00F73275" w:rsidP="006A0E61">
      <w:pPr>
        <w:spacing w:line="360" w:lineRule="auto"/>
        <w:rPr>
          <w:rFonts w:ascii="Arial" w:hAnsi="Arial" w:cs="Arial"/>
        </w:rPr>
      </w:pPr>
      <w:r w:rsidRPr="006A0E61">
        <w:rPr>
          <w:rFonts w:ascii="Arial" w:hAnsi="Arial" w:cs="Arial"/>
        </w:rPr>
        <w:t xml:space="preserve">Date of Submission: </w:t>
      </w:r>
      <w:r w:rsidR="006A0E61" w:rsidRPr="006A0E61">
        <w:rPr>
          <w:rFonts w:ascii="Arial" w:hAnsi="Arial" w:cs="Arial"/>
        </w:rPr>
        <w:t>9</w:t>
      </w:r>
      <w:r w:rsidR="006A0E61" w:rsidRPr="006A0E61">
        <w:rPr>
          <w:rFonts w:ascii="Arial" w:hAnsi="Arial" w:cs="Arial"/>
          <w:vertAlign w:val="superscript"/>
        </w:rPr>
        <w:t>th</w:t>
      </w:r>
      <w:r w:rsidR="006A0E61" w:rsidRPr="006A0E61">
        <w:rPr>
          <w:rFonts w:ascii="Arial" w:hAnsi="Arial" w:cs="Arial"/>
        </w:rPr>
        <w:t xml:space="preserve"> May 2025</w:t>
      </w:r>
    </w:p>
    <w:p w14:paraId="65152688" w14:textId="04FEB47A" w:rsidR="006A0E61" w:rsidRPr="006A0E61" w:rsidRDefault="006A0E61" w:rsidP="006A0E61">
      <w:pPr>
        <w:spacing w:line="360" w:lineRule="auto"/>
        <w:rPr>
          <w:rFonts w:ascii="Arial" w:hAnsi="Arial" w:cs="Arial"/>
        </w:rPr>
      </w:pPr>
      <w:r w:rsidRPr="006A0E61">
        <w:rPr>
          <w:rFonts w:ascii="Arial" w:hAnsi="Arial" w:cs="Arial"/>
        </w:rPr>
        <w:t xml:space="preserve">Due Date: </w:t>
      </w:r>
      <w:r w:rsidR="004646BA">
        <w:rPr>
          <w:rFonts w:ascii="Arial" w:hAnsi="Arial" w:cs="Arial"/>
        </w:rPr>
        <w:t>6</w:t>
      </w:r>
      <w:r w:rsidR="004646BA">
        <w:rPr>
          <w:rFonts w:ascii="Arial" w:hAnsi="Arial" w:cs="Arial"/>
          <w:vertAlign w:val="superscript"/>
        </w:rPr>
        <w:t xml:space="preserve">th </w:t>
      </w:r>
      <w:r w:rsidR="004646BA">
        <w:rPr>
          <w:rFonts w:ascii="Arial" w:hAnsi="Arial" w:cs="Arial"/>
        </w:rPr>
        <w:t>May2025</w:t>
      </w:r>
    </w:p>
    <w:p w14:paraId="7A84BBD8" w14:textId="5719690F" w:rsidR="0005182F" w:rsidRPr="001C1494" w:rsidRDefault="006A0E61">
      <w:pPr>
        <w:rPr>
          <w:rFonts w:ascii="Arial Black" w:hAnsi="Arial Black"/>
          <w:sz w:val="28"/>
          <w:szCs w:val="28"/>
        </w:rPr>
      </w:pPr>
      <w:r w:rsidRPr="001C1494">
        <w:rPr>
          <w:rFonts w:ascii="Arial Black" w:hAnsi="Arial Black"/>
          <w:sz w:val="28"/>
          <w:szCs w:val="28"/>
        </w:rPr>
        <w:lastRenderedPageBreak/>
        <w:t xml:space="preserve">CONTENTS PAGE: </w:t>
      </w:r>
    </w:p>
    <w:p w14:paraId="0B2A5053" w14:textId="77777777" w:rsidR="001C1494" w:rsidRDefault="001C1494" w:rsidP="000105FB">
      <w:pPr>
        <w:spacing w:line="360" w:lineRule="auto"/>
        <w:rPr>
          <w:rFonts w:ascii="Arial Black" w:hAnsi="Arial Black"/>
        </w:rPr>
      </w:pPr>
    </w:p>
    <w:p w14:paraId="3572449D" w14:textId="759B730C" w:rsidR="006A0E61" w:rsidRDefault="00272CED" w:rsidP="000105FB">
      <w:pPr>
        <w:pStyle w:val="ListParagraph"/>
        <w:numPr>
          <w:ilvl w:val="0"/>
          <w:numId w:val="3"/>
        </w:numPr>
        <w:spacing w:line="360" w:lineRule="auto"/>
        <w:rPr>
          <w:rFonts w:ascii="Arial" w:hAnsi="Arial" w:cs="Arial"/>
        </w:rPr>
      </w:pPr>
      <w:r>
        <w:rPr>
          <w:rFonts w:ascii="Arial" w:hAnsi="Arial" w:cs="Arial"/>
        </w:rPr>
        <w:t xml:space="preserve">Cover Page </w:t>
      </w:r>
    </w:p>
    <w:p w14:paraId="6B475C2B" w14:textId="77777777" w:rsidR="008D7C1B" w:rsidRDefault="001C1494" w:rsidP="000105FB">
      <w:pPr>
        <w:pStyle w:val="ListParagraph"/>
        <w:numPr>
          <w:ilvl w:val="0"/>
          <w:numId w:val="6"/>
        </w:numPr>
        <w:spacing w:line="360" w:lineRule="auto"/>
        <w:rPr>
          <w:rFonts w:ascii="Arial" w:hAnsi="Arial" w:cs="Arial"/>
        </w:rPr>
      </w:pPr>
      <w:r>
        <w:rPr>
          <w:rFonts w:ascii="Arial" w:hAnsi="Arial" w:cs="Arial"/>
        </w:rPr>
        <w:t xml:space="preserve">Cover Page </w:t>
      </w:r>
    </w:p>
    <w:p w14:paraId="0D401CFB" w14:textId="1A8E9719" w:rsidR="001808F4" w:rsidRPr="008D7C1B" w:rsidRDefault="001808F4" w:rsidP="000105FB">
      <w:pPr>
        <w:pStyle w:val="ListParagraph"/>
        <w:numPr>
          <w:ilvl w:val="0"/>
          <w:numId w:val="6"/>
        </w:numPr>
        <w:spacing w:line="360" w:lineRule="auto"/>
        <w:rPr>
          <w:rFonts w:ascii="Arial" w:hAnsi="Arial" w:cs="Arial"/>
        </w:rPr>
      </w:pPr>
      <w:r w:rsidRPr="008D7C1B">
        <w:rPr>
          <w:rFonts w:ascii="Arial" w:hAnsi="Arial" w:cs="Arial"/>
        </w:rPr>
        <w:t xml:space="preserve">Research Report </w:t>
      </w:r>
      <w:r w:rsidR="008D7C1B" w:rsidRPr="008D7C1B">
        <w:rPr>
          <w:rFonts w:ascii="Arial" w:hAnsi="Arial" w:cs="Arial"/>
        </w:rPr>
        <w:t xml:space="preserve">- </w:t>
      </w:r>
      <w:r w:rsidRPr="008D7C1B">
        <w:rPr>
          <w:rFonts w:ascii="Arial" w:hAnsi="Arial" w:cs="Arial"/>
        </w:rPr>
        <w:t xml:space="preserve">A Life Course Approach to Health and Well-being  </w:t>
      </w:r>
    </w:p>
    <w:p w14:paraId="5D66ADE7" w14:textId="77777777" w:rsidR="008D7C1B" w:rsidRPr="008D7C1B" w:rsidRDefault="008D7C1B" w:rsidP="000105FB">
      <w:pPr>
        <w:pStyle w:val="ListParagraph"/>
        <w:numPr>
          <w:ilvl w:val="0"/>
          <w:numId w:val="6"/>
        </w:numPr>
        <w:spacing w:line="360" w:lineRule="auto"/>
        <w:rPr>
          <w:rFonts w:ascii="Arial" w:hAnsi="Arial" w:cs="Arial"/>
        </w:rPr>
      </w:pPr>
      <w:r w:rsidRPr="008D7C1B">
        <w:rPr>
          <w:rFonts w:ascii="Arial" w:hAnsi="Arial" w:cs="Arial"/>
        </w:rPr>
        <w:t xml:space="preserve">Name: Alina Iftime </w:t>
      </w:r>
    </w:p>
    <w:p w14:paraId="74DC3E0A" w14:textId="77777777" w:rsidR="008D7C1B" w:rsidRPr="008D7C1B" w:rsidRDefault="008D7C1B" w:rsidP="000105FB">
      <w:pPr>
        <w:pStyle w:val="ListParagraph"/>
        <w:numPr>
          <w:ilvl w:val="0"/>
          <w:numId w:val="6"/>
        </w:numPr>
        <w:spacing w:line="360" w:lineRule="auto"/>
        <w:rPr>
          <w:rFonts w:ascii="Arial" w:hAnsi="Arial" w:cs="Arial"/>
        </w:rPr>
      </w:pPr>
      <w:r w:rsidRPr="008D7C1B">
        <w:rPr>
          <w:rFonts w:ascii="Arial" w:hAnsi="Arial" w:cs="Arial"/>
        </w:rPr>
        <w:t>Student ID: 2411833</w:t>
      </w:r>
    </w:p>
    <w:p w14:paraId="1B4F5D83" w14:textId="77777777" w:rsidR="008D7C1B" w:rsidRPr="008D7C1B" w:rsidRDefault="008D7C1B" w:rsidP="000105FB">
      <w:pPr>
        <w:pStyle w:val="ListParagraph"/>
        <w:numPr>
          <w:ilvl w:val="0"/>
          <w:numId w:val="6"/>
        </w:numPr>
        <w:spacing w:line="360" w:lineRule="auto"/>
        <w:rPr>
          <w:rFonts w:ascii="Arial" w:hAnsi="Arial" w:cs="Arial"/>
        </w:rPr>
      </w:pPr>
      <w:r w:rsidRPr="008D7C1B">
        <w:rPr>
          <w:rFonts w:ascii="Arial" w:hAnsi="Arial" w:cs="Arial"/>
        </w:rPr>
        <w:t xml:space="preserve">Lecturer: Amanda Owens </w:t>
      </w:r>
    </w:p>
    <w:p w14:paraId="5C83106B" w14:textId="77777777" w:rsidR="008D7C1B" w:rsidRPr="008D7C1B" w:rsidRDefault="008D7C1B" w:rsidP="000105FB">
      <w:pPr>
        <w:pStyle w:val="ListParagraph"/>
        <w:numPr>
          <w:ilvl w:val="0"/>
          <w:numId w:val="6"/>
        </w:numPr>
        <w:spacing w:line="360" w:lineRule="auto"/>
        <w:rPr>
          <w:rFonts w:ascii="Arial" w:hAnsi="Arial" w:cs="Arial"/>
        </w:rPr>
      </w:pPr>
      <w:r w:rsidRPr="008D7C1B">
        <w:rPr>
          <w:rFonts w:ascii="Arial" w:hAnsi="Arial" w:cs="Arial"/>
        </w:rPr>
        <w:t xml:space="preserve">Word Count: </w:t>
      </w:r>
    </w:p>
    <w:p w14:paraId="5540299D" w14:textId="77777777" w:rsidR="008D7C1B" w:rsidRPr="008D7C1B" w:rsidRDefault="008D7C1B" w:rsidP="000105FB">
      <w:pPr>
        <w:pStyle w:val="ListParagraph"/>
        <w:numPr>
          <w:ilvl w:val="0"/>
          <w:numId w:val="6"/>
        </w:numPr>
        <w:spacing w:line="360" w:lineRule="auto"/>
        <w:rPr>
          <w:rFonts w:ascii="Arial" w:hAnsi="Arial" w:cs="Arial"/>
        </w:rPr>
      </w:pPr>
      <w:r w:rsidRPr="008D7C1B">
        <w:rPr>
          <w:rFonts w:ascii="Arial" w:hAnsi="Arial" w:cs="Arial"/>
        </w:rPr>
        <w:t>Date of Submission: 9</w:t>
      </w:r>
      <w:r w:rsidRPr="008D7C1B">
        <w:rPr>
          <w:rFonts w:ascii="Arial" w:hAnsi="Arial" w:cs="Arial"/>
          <w:vertAlign w:val="superscript"/>
        </w:rPr>
        <w:t>th</w:t>
      </w:r>
      <w:r w:rsidRPr="008D7C1B">
        <w:rPr>
          <w:rFonts w:ascii="Arial" w:hAnsi="Arial" w:cs="Arial"/>
        </w:rPr>
        <w:t xml:space="preserve"> May 2025</w:t>
      </w:r>
    </w:p>
    <w:p w14:paraId="11CB681A" w14:textId="5950A74C" w:rsidR="008D7C1B" w:rsidRPr="008D7C1B" w:rsidRDefault="008D7C1B" w:rsidP="000105FB">
      <w:pPr>
        <w:pStyle w:val="ListParagraph"/>
        <w:numPr>
          <w:ilvl w:val="0"/>
          <w:numId w:val="6"/>
        </w:numPr>
        <w:spacing w:line="360" w:lineRule="auto"/>
        <w:rPr>
          <w:rFonts w:ascii="Arial" w:hAnsi="Arial" w:cs="Arial"/>
        </w:rPr>
      </w:pPr>
      <w:r w:rsidRPr="008D7C1B">
        <w:rPr>
          <w:rFonts w:ascii="Arial" w:hAnsi="Arial" w:cs="Arial"/>
        </w:rPr>
        <w:t xml:space="preserve">Due Date: </w:t>
      </w:r>
      <w:r w:rsidR="004646BA">
        <w:rPr>
          <w:rFonts w:ascii="Arial" w:hAnsi="Arial" w:cs="Arial"/>
        </w:rPr>
        <w:t>6</w:t>
      </w:r>
      <w:r w:rsidR="004646BA" w:rsidRPr="004646BA">
        <w:rPr>
          <w:rFonts w:ascii="Arial" w:hAnsi="Arial" w:cs="Arial"/>
          <w:vertAlign w:val="superscript"/>
        </w:rPr>
        <w:t>th</w:t>
      </w:r>
      <w:r w:rsidR="004646BA">
        <w:rPr>
          <w:rFonts w:ascii="Arial" w:hAnsi="Arial" w:cs="Arial"/>
        </w:rPr>
        <w:t xml:space="preserve"> May2025</w:t>
      </w:r>
    </w:p>
    <w:p w14:paraId="705EE5F9" w14:textId="47A2D736" w:rsidR="001C1494" w:rsidRDefault="008D7C1B" w:rsidP="000105FB">
      <w:pPr>
        <w:pStyle w:val="ListParagraph"/>
        <w:numPr>
          <w:ilvl w:val="0"/>
          <w:numId w:val="3"/>
        </w:numPr>
        <w:spacing w:line="360" w:lineRule="auto"/>
        <w:rPr>
          <w:rFonts w:ascii="Arial" w:hAnsi="Arial" w:cs="Arial"/>
        </w:rPr>
      </w:pPr>
      <w:r>
        <w:rPr>
          <w:rFonts w:ascii="Arial" w:hAnsi="Arial" w:cs="Arial"/>
        </w:rPr>
        <w:t xml:space="preserve">Contents Page </w:t>
      </w:r>
    </w:p>
    <w:p w14:paraId="70AAD86E" w14:textId="3D487DBF" w:rsidR="008D7C1B" w:rsidRDefault="008D7C1B" w:rsidP="000105FB">
      <w:pPr>
        <w:pStyle w:val="ListParagraph"/>
        <w:numPr>
          <w:ilvl w:val="0"/>
          <w:numId w:val="3"/>
        </w:numPr>
        <w:spacing w:line="360" w:lineRule="auto"/>
        <w:rPr>
          <w:rFonts w:ascii="Arial" w:hAnsi="Arial" w:cs="Arial"/>
        </w:rPr>
      </w:pPr>
      <w:r>
        <w:rPr>
          <w:rFonts w:ascii="Arial" w:hAnsi="Arial" w:cs="Arial"/>
        </w:rPr>
        <w:t>Title</w:t>
      </w:r>
      <w:r w:rsidR="00A66BB9">
        <w:rPr>
          <w:rFonts w:ascii="Arial" w:hAnsi="Arial" w:cs="Arial"/>
        </w:rPr>
        <w:t>:</w:t>
      </w:r>
    </w:p>
    <w:p w14:paraId="2783AB01" w14:textId="77777777" w:rsidR="001C3CED" w:rsidRDefault="001C3CED" w:rsidP="000105FB">
      <w:pPr>
        <w:pStyle w:val="ListParagraph"/>
        <w:numPr>
          <w:ilvl w:val="0"/>
          <w:numId w:val="6"/>
        </w:numPr>
        <w:spacing w:line="360" w:lineRule="auto"/>
        <w:rPr>
          <w:rFonts w:ascii="Arial" w:hAnsi="Arial" w:cs="Arial"/>
        </w:rPr>
      </w:pPr>
      <w:r w:rsidRPr="001C3CED">
        <w:rPr>
          <w:rFonts w:ascii="Arial" w:hAnsi="Arial" w:cs="Arial"/>
        </w:rPr>
        <w:t>The Impact of Lifestyle Choices on Adolescent Health and Wellbeing: A Life Course Perspective</w:t>
      </w:r>
    </w:p>
    <w:p w14:paraId="51A4D305" w14:textId="780106A6" w:rsidR="00821D4D" w:rsidRPr="00821D4D" w:rsidRDefault="00821D4D" w:rsidP="000105FB">
      <w:pPr>
        <w:pStyle w:val="ListParagraph"/>
        <w:numPr>
          <w:ilvl w:val="0"/>
          <w:numId w:val="3"/>
        </w:numPr>
        <w:spacing w:line="360" w:lineRule="auto"/>
        <w:rPr>
          <w:rFonts w:ascii="Arial" w:hAnsi="Arial" w:cs="Arial"/>
        </w:rPr>
      </w:pPr>
      <w:r>
        <w:rPr>
          <w:rFonts w:ascii="Arial" w:hAnsi="Arial" w:cs="Arial"/>
        </w:rPr>
        <w:t xml:space="preserve">Abstract </w:t>
      </w:r>
    </w:p>
    <w:p w14:paraId="07A5AD5B" w14:textId="1A2F749B" w:rsidR="00A66BB9" w:rsidRDefault="006C6B39" w:rsidP="000105FB">
      <w:pPr>
        <w:pStyle w:val="ListParagraph"/>
        <w:numPr>
          <w:ilvl w:val="0"/>
          <w:numId w:val="3"/>
        </w:numPr>
        <w:spacing w:line="360" w:lineRule="auto"/>
        <w:rPr>
          <w:rFonts w:ascii="Arial" w:hAnsi="Arial" w:cs="Arial"/>
        </w:rPr>
      </w:pPr>
      <w:r>
        <w:rPr>
          <w:rFonts w:ascii="Arial" w:hAnsi="Arial" w:cs="Arial"/>
        </w:rPr>
        <w:t xml:space="preserve">Introduction </w:t>
      </w:r>
    </w:p>
    <w:p w14:paraId="37B8FF43" w14:textId="4BE80DF1" w:rsidR="006C6B39" w:rsidRDefault="006C6B39" w:rsidP="000105FB">
      <w:pPr>
        <w:pStyle w:val="ListParagraph"/>
        <w:numPr>
          <w:ilvl w:val="0"/>
          <w:numId w:val="3"/>
        </w:numPr>
        <w:spacing w:line="360" w:lineRule="auto"/>
        <w:rPr>
          <w:rFonts w:ascii="Arial" w:hAnsi="Arial" w:cs="Arial"/>
        </w:rPr>
      </w:pPr>
      <w:r>
        <w:rPr>
          <w:rFonts w:ascii="Arial" w:hAnsi="Arial" w:cs="Arial"/>
        </w:rPr>
        <w:t xml:space="preserve">Main Body </w:t>
      </w:r>
    </w:p>
    <w:p w14:paraId="1C8E7559" w14:textId="7B6A8873" w:rsidR="00EC45C9" w:rsidRPr="00EC45C9" w:rsidRDefault="00EC45C9" w:rsidP="00EC45C9">
      <w:pPr>
        <w:pStyle w:val="ListParagraph"/>
        <w:numPr>
          <w:ilvl w:val="0"/>
          <w:numId w:val="6"/>
        </w:numPr>
        <w:spacing w:line="360" w:lineRule="auto"/>
        <w:rPr>
          <w:rFonts w:ascii="Arial" w:hAnsi="Arial" w:cs="Arial"/>
        </w:rPr>
      </w:pPr>
      <w:r w:rsidRPr="00EC45C9">
        <w:rPr>
          <w:rFonts w:ascii="Arial" w:hAnsi="Arial" w:cs="Arial"/>
        </w:rPr>
        <w:t>The life Course Perspective and Adolescence</w:t>
      </w:r>
    </w:p>
    <w:p w14:paraId="0E4F3BDB" w14:textId="4CEBE437" w:rsidR="006C6B39" w:rsidRDefault="006C6B39" w:rsidP="000105FB">
      <w:pPr>
        <w:pStyle w:val="ListParagraph"/>
        <w:numPr>
          <w:ilvl w:val="0"/>
          <w:numId w:val="6"/>
        </w:numPr>
        <w:spacing w:line="360" w:lineRule="auto"/>
        <w:rPr>
          <w:rFonts w:ascii="Arial" w:hAnsi="Arial" w:cs="Arial"/>
        </w:rPr>
      </w:pPr>
      <w:r>
        <w:rPr>
          <w:rFonts w:ascii="Arial" w:hAnsi="Arial" w:cs="Arial"/>
        </w:rPr>
        <w:t>A</w:t>
      </w:r>
      <w:r w:rsidR="00EC45C9" w:rsidRPr="00EC45C9">
        <w:t xml:space="preserve"> </w:t>
      </w:r>
      <w:r w:rsidR="00EC45C9" w:rsidRPr="00EC45C9">
        <w:rPr>
          <w:rFonts w:ascii="Arial" w:hAnsi="Arial" w:cs="Arial"/>
        </w:rPr>
        <w:t>Diet, Physical Activity, and Substance use</w:t>
      </w:r>
    </w:p>
    <w:p w14:paraId="17EA8F31" w14:textId="77777777" w:rsidR="00EC45C9" w:rsidRDefault="00EC45C9" w:rsidP="00EC45C9">
      <w:pPr>
        <w:pStyle w:val="ListParagraph"/>
        <w:numPr>
          <w:ilvl w:val="0"/>
          <w:numId w:val="6"/>
        </w:numPr>
        <w:spacing w:line="360" w:lineRule="auto"/>
        <w:rPr>
          <w:rFonts w:ascii="Arial" w:hAnsi="Arial" w:cs="Arial"/>
        </w:rPr>
      </w:pPr>
      <w:r w:rsidRPr="00EC45C9">
        <w:rPr>
          <w:rFonts w:ascii="Arial" w:hAnsi="Arial" w:cs="Arial"/>
        </w:rPr>
        <w:t xml:space="preserve">Mental Health and Emotional Wellbeing </w:t>
      </w:r>
    </w:p>
    <w:p w14:paraId="78AF4AC7" w14:textId="77777777" w:rsidR="00EC45C9" w:rsidRPr="00EC45C9" w:rsidRDefault="00EC45C9" w:rsidP="00EC45C9">
      <w:pPr>
        <w:pStyle w:val="ListParagraph"/>
        <w:numPr>
          <w:ilvl w:val="0"/>
          <w:numId w:val="6"/>
        </w:numPr>
        <w:spacing w:line="360" w:lineRule="auto"/>
        <w:rPr>
          <w:rFonts w:ascii="Arial" w:hAnsi="Arial" w:cs="Arial"/>
        </w:rPr>
      </w:pPr>
      <w:r w:rsidRPr="00EC45C9">
        <w:rPr>
          <w:rFonts w:ascii="Arial" w:hAnsi="Arial" w:cs="Arial"/>
        </w:rPr>
        <w:t>Social Determinants of Health</w:t>
      </w:r>
    </w:p>
    <w:p w14:paraId="6F29445F" w14:textId="44973907" w:rsidR="00EC45C9" w:rsidRPr="00EC45C9" w:rsidRDefault="00EC45C9" w:rsidP="00EC45C9">
      <w:pPr>
        <w:pStyle w:val="ListParagraph"/>
        <w:numPr>
          <w:ilvl w:val="0"/>
          <w:numId w:val="6"/>
        </w:numPr>
        <w:spacing w:line="360" w:lineRule="auto"/>
        <w:rPr>
          <w:rFonts w:ascii="Arial" w:hAnsi="Arial" w:cs="Arial"/>
        </w:rPr>
      </w:pPr>
      <w:r w:rsidRPr="00EC45C9">
        <w:rPr>
          <w:rFonts w:ascii="Arial" w:hAnsi="Arial" w:cs="Arial"/>
        </w:rPr>
        <w:t xml:space="preserve">Implications for Intervention </w:t>
      </w:r>
    </w:p>
    <w:p w14:paraId="67F74B84" w14:textId="4A3ECC84" w:rsidR="006C6B39" w:rsidRDefault="00821D4D" w:rsidP="000105FB">
      <w:pPr>
        <w:pStyle w:val="ListParagraph"/>
        <w:numPr>
          <w:ilvl w:val="0"/>
          <w:numId w:val="3"/>
        </w:numPr>
        <w:spacing w:line="360" w:lineRule="auto"/>
        <w:rPr>
          <w:rFonts w:ascii="Arial" w:hAnsi="Arial" w:cs="Arial"/>
        </w:rPr>
      </w:pPr>
      <w:r>
        <w:rPr>
          <w:rFonts w:ascii="Arial" w:hAnsi="Arial" w:cs="Arial"/>
        </w:rPr>
        <w:t>Conclusion</w:t>
      </w:r>
    </w:p>
    <w:p w14:paraId="29EFC541" w14:textId="50CE7236" w:rsidR="00821D4D" w:rsidRDefault="00821D4D" w:rsidP="000105FB">
      <w:pPr>
        <w:pStyle w:val="ListParagraph"/>
        <w:numPr>
          <w:ilvl w:val="0"/>
          <w:numId w:val="3"/>
        </w:numPr>
        <w:spacing w:line="360" w:lineRule="auto"/>
        <w:rPr>
          <w:rFonts w:ascii="Arial" w:hAnsi="Arial" w:cs="Arial"/>
        </w:rPr>
      </w:pPr>
      <w:r>
        <w:rPr>
          <w:rFonts w:ascii="Arial" w:hAnsi="Arial" w:cs="Arial"/>
        </w:rPr>
        <w:t xml:space="preserve">References List </w:t>
      </w:r>
    </w:p>
    <w:p w14:paraId="77FAE696" w14:textId="414DE089" w:rsidR="00821D4D" w:rsidRPr="00821D4D" w:rsidRDefault="00821D4D" w:rsidP="000105FB">
      <w:pPr>
        <w:pStyle w:val="ListParagraph"/>
        <w:numPr>
          <w:ilvl w:val="0"/>
          <w:numId w:val="3"/>
        </w:numPr>
        <w:spacing w:line="360" w:lineRule="auto"/>
        <w:rPr>
          <w:rFonts w:ascii="Arial" w:hAnsi="Arial" w:cs="Arial"/>
        </w:rPr>
      </w:pPr>
      <w:r>
        <w:rPr>
          <w:rFonts w:ascii="Arial" w:hAnsi="Arial" w:cs="Arial"/>
        </w:rPr>
        <w:t xml:space="preserve">Appendices </w:t>
      </w:r>
    </w:p>
    <w:p w14:paraId="51E19F8E" w14:textId="77777777" w:rsidR="00DD701C" w:rsidRDefault="00DD701C"/>
    <w:p w14:paraId="06FA43DE" w14:textId="77777777" w:rsidR="00DD701C" w:rsidRDefault="00DD701C"/>
    <w:p w14:paraId="05EC8E6F" w14:textId="77777777" w:rsidR="00DD701C" w:rsidRDefault="00DD701C"/>
    <w:p w14:paraId="0D1CC7FC" w14:textId="77777777" w:rsidR="00DD701C" w:rsidRDefault="00DD701C"/>
    <w:p w14:paraId="7DAFD06D" w14:textId="77777777" w:rsidR="00DD701C" w:rsidRDefault="00DD701C"/>
    <w:p w14:paraId="7137CE7A" w14:textId="77777777" w:rsidR="000105FB" w:rsidRDefault="000105FB" w:rsidP="000105FB">
      <w:pPr>
        <w:pStyle w:val="Title"/>
        <w:jc w:val="center"/>
        <w:rPr>
          <w:rFonts w:ascii="Arial Black" w:hAnsi="Arial Black"/>
        </w:rPr>
      </w:pPr>
      <w:r w:rsidRPr="000105FB">
        <w:rPr>
          <w:rFonts w:ascii="Arial Black" w:hAnsi="Arial Black"/>
        </w:rPr>
        <w:lastRenderedPageBreak/>
        <w:t>The Impact of Lifestyle Choices on Adolescent Health and Wellbeing: A Life Course Perspective</w:t>
      </w:r>
    </w:p>
    <w:p w14:paraId="411EE2EB" w14:textId="77777777" w:rsidR="000105FB" w:rsidRDefault="000105FB" w:rsidP="000105FB"/>
    <w:p w14:paraId="540849EE" w14:textId="77777777" w:rsidR="00B57687" w:rsidRDefault="00B57687" w:rsidP="00E13439">
      <w:pPr>
        <w:jc w:val="center"/>
      </w:pPr>
    </w:p>
    <w:p w14:paraId="42543700" w14:textId="77777777" w:rsidR="00B57687" w:rsidRDefault="00B57687" w:rsidP="00E13439">
      <w:pPr>
        <w:jc w:val="center"/>
      </w:pPr>
    </w:p>
    <w:p w14:paraId="37D307F6" w14:textId="5D09216D" w:rsidR="0093457E" w:rsidRDefault="0093457E" w:rsidP="00E13439">
      <w:pPr>
        <w:jc w:val="center"/>
        <w:rPr>
          <w:rFonts w:ascii="Arial" w:hAnsi="Arial" w:cs="Arial"/>
          <w:b/>
          <w:bCs/>
          <w:sz w:val="28"/>
          <w:szCs w:val="28"/>
        </w:rPr>
      </w:pPr>
      <w:r w:rsidRPr="0093457E">
        <w:rPr>
          <w:rFonts w:ascii="Arial" w:hAnsi="Arial" w:cs="Arial"/>
          <w:b/>
          <w:bCs/>
          <w:sz w:val="28"/>
          <w:szCs w:val="28"/>
        </w:rPr>
        <w:t>Abstract</w:t>
      </w:r>
    </w:p>
    <w:p w14:paraId="22E379D0" w14:textId="77777777" w:rsidR="00786952" w:rsidRPr="00786952" w:rsidRDefault="00786952" w:rsidP="00E13439">
      <w:pPr>
        <w:jc w:val="center"/>
        <w:rPr>
          <w:rFonts w:ascii="Arial" w:hAnsi="Arial" w:cs="Arial"/>
        </w:rPr>
      </w:pPr>
    </w:p>
    <w:p w14:paraId="23127366" w14:textId="4D8D73EA" w:rsidR="00B57687" w:rsidRPr="00BD711D" w:rsidRDefault="00BD711D" w:rsidP="00BD711D">
      <w:pPr>
        <w:spacing w:line="360" w:lineRule="auto"/>
        <w:rPr>
          <w:rFonts w:ascii="Arial" w:hAnsi="Arial" w:cs="Arial"/>
        </w:rPr>
      </w:pPr>
      <w:r w:rsidRPr="00BD711D">
        <w:rPr>
          <w:rFonts w:ascii="Arial" w:hAnsi="Arial" w:cs="Arial"/>
        </w:rPr>
        <w:t>This report looks at how the way young people live during their teenage years can affect their health and wellbeing later in life. The teenage years are an important time when habits start to form that can continue into adulthood. The report talks about the effects of food, exercise, mental health, and social factors, using recent research. It shows that what teenagers go through</w:t>
      </w:r>
      <w:r>
        <w:rPr>
          <w:rFonts w:ascii="Arial" w:hAnsi="Arial" w:cs="Arial"/>
        </w:rPr>
        <w:t xml:space="preserve">, </w:t>
      </w:r>
      <w:r w:rsidRPr="00BD711D">
        <w:rPr>
          <w:rFonts w:ascii="Arial" w:hAnsi="Arial" w:cs="Arial"/>
        </w:rPr>
        <w:t>especially with family and friends</w:t>
      </w:r>
      <w:r>
        <w:rPr>
          <w:rFonts w:ascii="Arial" w:hAnsi="Arial" w:cs="Arial"/>
        </w:rPr>
        <w:t xml:space="preserve">, </w:t>
      </w:r>
      <w:r w:rsidRPr="00BD711D">
        <w:rPr>
          <w:rFonts w:ascii="Arial" w:hAnsi="Arial" w:cs="Arial"/>
        </w:rPr>
        <w:t>can have a big impact on their future emotional and physical health. The report ends by giving suggestions for helping young people early, through government policies, school education, and support from families.</w:t>
      </w:r>
    </w:p>
    <w:p w14:paraId="1184452B" w14:textId="77777777" w:rsidR="00B57687" w:rsidRDefault="00B57687" w:rsidP="00E13439">
      <w:pPr>
        <w:jc w:val="center"/>
        <w:rPr>
          <w:rFonts w:ascii="Arial" w:hAnsi="Arial" w:cs="Arial"/>
          <w:b/>
          <w:bCs/>
          <w:sz w:val="28"/>
          <w:szCs w:val="28"/>
        </w:rPr>
      </w:pPr>
    </w:p>
    <w:p w14:paraId="2AC434F7" w14:textId="77777777" w:rsidR="00B57687" w:rsidRDefault="00B57687" w:rsidP="00E13439">
      <w:pPr>
        <w:jc w:val="center"/>
        <w:rPr>
          <w:rFonts w:ascii="Arial" w:hAnsi="Arial" w:cs="Arial"/>
          <w:b/>
          <w:bCs/>
          <w:sz w:val="28"/>
          <w:szCs w:val="28"/>
        </w:rPr>
      </w:pPr>
    </w:p>
    <w:p w14:paraId="1893C85C" w14:textId="77777777" w:rsidR="00B57687" w:rsidRDefault="00B57687" w:rsidP="00E13439">
      <w:pPr>
        <w:jc w:val="center"/>
        <w:rPr>
          <w:rFonts w:ascii="Arial" w:hAnsi="Arial" w:cs="Arial"/>
          <w:b/>
          <w:bCs/>
          <w:sz w:val="28"/>
          <w:szCs w:val="28"/>
        </w:rPr>
      </w:pPr>
    </w:p>
    <w:p w14:paraId="011FDAA5" w14:textId="77777777" w:rsidR="00B57687" w:rsidRDefault="00B57687" w:rsidP="00E13439">
      <w:pPr>
        <w:jc w:val="center"/>
        <w:rPr>
          <w:rFonts w:ascii="Arial" w:hAnsi="Arial" w:cs="Arial"/>
          <w:b/>
          <w:bCs/>
          <w:sz w:val="28"/>
          <w:szCs w:val="28"/>
        </w:rPr>
      </w:pPr>
    </w:p>
    <w:p w14:paraId="10F1A7E5" w14:textId="77777777" w:rsidR="00B57687" w:rsidRDefault="00B57687" w:rsidP="00E13439">
      <w:pPr>
        <w:jc w:val="center"/>
        <w:rPr>
          <w:rFonts w:ascii="Arial" w:hAnsi="Arial" w:cs="Arial"/>
          <w:b/>
          <w:bCs/>
          <w:sz w:val="28"/>
          <w:szCs w:val="28"/>
        </w:rPr>
      </w:pPr>
    </w:p>
    <w:p w14:paraId="442AACAF" w14:textId="77777777" w:rsidR="00B57687" w:rsidRDefault="00B57687" w:rsidP="00E13439">
      <w:pPr>
        <w:jc w:val="center"/>
        <w:rPr>
          <w:rFonts w:ascii="Arial" w:hAnsi="Arial" w:cs="Arial"/>
          <w:b/>
          <w:bCs/>
          <w:sz w:val="28"/>
          <w:szCs w:val="28"/>
        </w:rPr>
      </w:pPr>
    </w:p>
    <w:p w14:paraId="1CFA2593" w14:textId="77777777" w:rsidR="00B57687" w:rsidRDefault="00B57687" w:rsidP="00E13439">
      <w:pPr>
        <w:jc w:val="center"/>
        <w:rPr>
          <w:rFonts w:ascii="Arial" w:hAnsi="Arial" w:cs="Arial"/>
          <w:b/>
          <w:bCs/>
          <w:sz w:val="28"/>
          <w:szCs w:val="28"/>
        </w:rPr>
      </w:pPr>
    </w:p>
    <w:p w14:paraId="2D30C3F2" w14:textId="77777777" w:rsidR="00B57687" w:rsidRDefault="00B57687" w:rsidP="00BD711D">
      <w:pPr>
        <w:rPr>
          <w:rFonts w:ascii="Arial" w:hAnsi="Arial" w:cs="Arial"/>
          <w:b/>
          <w:bCs/>
          <w:sz w:val="28"/>
          <w:szCs w:val="28"/>
        </w:rPr>
      </w:pPr>
    </w:p>
    <w:p w14:paraId="36671607" w14:textId="77777777" w:rsidR="00BD711D" w:rsidRDefault="00BD711D" w:rsidP="00E13439">
      <w:pPr>
        <w:jc w:val="center"/>
        <w:rPr>
          <w:rFonts w:ascii="Arial" w:hAnsi="Arial" w:cs="Arial"/>
          <w:b/>
          <w:bCs/>
          <w:sz w:val="28"/>
          <w:szCs w:val="28"/>
        </w:rPr>
      </w:pPr>
    </w:p>
    <w:p w14:paraId="6D0933D5" w14:textId="7BACFCB1" w:rsidR="00DD701C" w:rsidRDefault="0093457E" w:rsidP="00E13439">
      <w:pPr>
        <w:jc w:val="center"/>
        <w:rPr>
          <w:rFonts w:ascii="Arial" w:hAnsi="Arial" w:cs="Arial"/>
          <w:b/>
          <w:bCs/>
          <w:sz w:val="28"/>
          <w:szCs w:val="28"/>
        </w:rPr>
      </w:pPr>
      <w:r w:rsidRPr="00786952">
        <w:rPr>
          <w:rFonts w:ascii="Arial" w:hAnsi="Arial" w:cs="Arial"/>
          <w:b/>
          <w:bCs/>
          <w:sz w:val="28"/>
          <w:szCs w:val="28"/>
        </w:rPr>
        <w:lastRenderedPageBreak/>
        <w:t>Introduction</w:t>
      </w:r>
    </w:p>
    <w:p w14:paraId="1963512B" w14:textId="64A41839" w:rsidR="00786952" w:rsidRDefault="009B6907" w:rsidP="009B276D">
      <w:pPr>
        <w:spacing w:line="360" w:lineRule="auto"/>
        <w:rPr>
          <w:rFonts w:ascii="Arial" w:hAnsi="Arial" w:cs="Arial"/>
        </w:rPr>
      </w:pPr>
      <w:r>
        <w:rPr>
          <w:rFonts w:ascii="Arial" w:hAnsi="Arial" w:cs="Arial"/>
        </w:rPr>
        <w:tab/>
        <w:t xml:space="preserve">Adolescence </w:t>
      </w:r>
      <w:r w:rsidR="00BD49C8">
        <w:rPr>
          <w:rFonts w:ascii="Arial" w:hAnsi="Arial" w:cs="Arial"/>
        </w:rPr>
        <w:t>is an import</w:t>
      </w:r>
      <w:r w:rsidR="00143109">
        <w:rPr>
          <w:rFonts w:ascii="Arial" w:hAnsi="Arial" w:cs="Arial"/>
        </w:rPr>
        <w:t xml:space="preserve">ant </w:t>
      </w:r>
      <w:r w:rsidR="00552179">
        <w:rPr>
          <w:rFonts w:ascii="Arial" w:hAnsi="Arial" w:cs="Arial"/>
        </w:rPr>
        <w:t xml:space="preserve">and </w:t>
      </w:r>
      <w:r w:rsidR="00E15833">
        <w:rPr>
          <w:rFonts w:ascii="Arial" w:hAnsi="Arial" w:cs="Arial"/>
        </w:rPr>
        <w:t xml:space="preserve">challenging </w:t>
      </w:r>
      <w:r w:rsidR="00143109">
        <w:rPr>
          <w:rFonts w:ascii="Arial" w:hAnsi="Arial" w:cs="Arial"/>
        </w:rPr>
        <w:t xml:space="preserve">stage </w:t>
      </w:r>
      <w:r w:rsidR="00E15833">
        <w:rPr>
          <w:rFonts w:ascii="Arial" w:hAnsi="Arial" w:cs="Arial"/>
        </w:rPr>
        <w:t xml:space="preserve">in </w:t>
      </w:r>
      <w:r w:rsidR="00143109">
        <w:rPr>
          <w:rFonts w:ascii="Arial" w:hAnsi="Arial" w:cs="Arial"/>
        </w:rPr>
        <w:t>life</w:t>
      </w:r>
      <w:r w:rsidR="00E15833">
        <w:rPr>
          <w:rFonts w:ascii="Arial" w:hAnsi="Arial" w:cs="Arial"/>
        </w:rPr>
        <w:t xml:space="preserve">. </w:t>
      </w:r>
      <w:r w:rsidR="00864C06">
        <w:rPr>
          <w:rFonts w:ascii="Arial" w:hAnsi="Arial" w:cs="Arial"/>
        </w:rPr>
        <w:t>It is</w:t>
      </w:r>
      <w:r w:rsidR="00484CA2">
        <w:rPr>
          <w:rFonts w:ascii="Arial" w:hAnsi="Arial" w:cs="Arial"/>
        </w:rPr>
        <w:t xml:space="preserve"> a time</w:t>
      </w:r>
      <w:r w:rsidR="00143109">
        <w:rPr>
          <w:rFonts w:ascii="Arial" w:hAnsi="Arial" w:cs="Arial"/>
        </w:rPr>
        <w:t xml:space="preserve"> when young people</w:t>
      </w:r>
      <w:r w:rsidR="00864C06">
        <w:rPr>
          <w:rFonts w:ascii="Arial" w:hAnsi="Arial" w:cs="Arial"/>
        </w:rPr>
        <w:t xml:space="preserve"> experience</w:t>
      </w:r>
      <w:r w:rsidR="00143109">
        <w:rPr>
          <w:rFonts w:ascii="Arial" w:hAnsi="Arial" w:cs="Arial"/>
        </w:rPr>
        <w:t xml:space="preserve"> many</w:t>
      </w:r>
      <w:r w:rsidR="00BB2B9F">
        <w:rPr>
          <w:rFonts w:ascii="Arial" w:hAnsi="Arial" w:cs="Arial"/>
        </w:rPr>
        <w:t xml:space="preserve"> </w:t>
      </w:r>
      <w:r w:rsidR="003E14D2">
        <w:rPr>
          <w:rFonts w:ascii="Arial" w:hAnsi="Arial" w:cs="Arial"/>
        </w:rPr>
        <w:t>fast changes</w:t>
      </w:r>
      <w:r w:rsidR="00143109">
        <w:rPr>
          <w:rFonts w:ascii="Arial" w:hAnsi="Arial" w:cs="Arial"/>
        </w:rPr>
        <w:t xml:space="preserve"> in </w:t>
      </w:r>
      <w:r w:rsidR="005812DF">
        <w:rPr>
          <w:rFonts w:ascii="Arial" w:hAnsi="Arial" w:cs="Arial"/>
        </w:rPr>
        <w:t>their bod</w:t>
      </w:r>
      <w:r w:rsidR="00D93108">
        <w:rPr>
          <w:rFonts w:ascii="Arial" w:hAnsi="Arial" w:cs="Arial"/>
        </w:rPr>
        <w:t>ies</w:t>
      </w:r>
      <w:r w:rsidR="003F7C4F">
        <w:rPr>
          <w:rFonts w:ascii="Arial" w:hAnsi="Arial" w:cs="Arial"/>
        </w:rPr>
        <w:t>,</w:t>
      </w:r>
      <w:r w:rsidR="005812DF">
        <w:rPr>
          <w:rFonts w:ascii="Arial" w:hAnsi="Arial" w:cs="Arial"/>
        </w:rPr>
        <w:t xml:space="preserve"> </w:t>
      </w:r>
      <w:r w:rsidR="0037747D">
        <w:rPr>
          <w:rFonts w:ascii="Arial" w:hAnsi="Arial" w:cs="Arial"/>
        </w:rPr>
        <w:t xml:space="preserve">thoughts, </w:t>
      </w:r>
      <w:r w:rsidR="008C7686">
        <w:rPr>
          <w:rFonts w:ascii="Arial" w:hAnsi="Arial" w:cs="Arial"/>
        </w:rPr>
        <w:t>emotions and</w:t>
      </w:r>
      <w:r w:rsidR="005812DF">
        <w:rPr>
          <w:rFonts w:ascii="Arial" w:hAnsi="Arial" w:cs="Arial"/>
        </w:rPr>
        <w:t xml:space="preserve"> social </w:t>
      </w:r>
      <w:r w:rsidR="00B57687">
        <w:rPr>
          <w:rFonts w:ascii="Arial" w:hAnsi="Arial" w:cs="Arial"/>
        </w:rPr>
        <w:t>lives. These</w:t>
      </w:r>
      <w:r w:rsidR="00491AD3">
        <w:rPr>
          <w:rFonts w:ascii="Arial" w:hAnsi="Arial" w:cs="Arial"/>
        </w:rPr>
        <w:t xml:space="preserve"> changes can make this period both e</w:t>
      </w:r>
      <w:r w:rsidR="00B57687">
        <w:rPr>
          <w:rFonts w:ascii="Arial" w:hAnsi="Arial" w:cs="Arial"/>
        </w:rPr>
        <w:t xml:space="preserve">xciting and confusing. </w:t>
      </w:r>
      <w:r w:rsidR="003F7C4F">
        <w:rPr>
          <w:rFonts w:ascii="Arial" w:hAnsi="Arial" w:cs="Arial"/>
        </w:rPr>
        <w:t xml:space="preserve"> The </w:t>
      </w:r>
      <w:r w:rsidR="00BB69E9">
        <w:rPr>
          <w:rFonts w:ascii="Arial" w:hAnsi="Arial" w:cs="Arial"/>
        </w:rPr>
        <w:t xml:space="preserve">choices </w:t>
      </w:r>
      <w:r w:rsidR="003E14D2">
        <w:rPr>
          <w:rFonts w:ascii="Arial" w:hAnsi="Arial" w:cs="Arial"/>
        </w:rPr>
        <w:t xml:space="preserve">teenagers make during </w:t>
      </w:r>
      <w:r w:rsidR="008C7686">
        <w:rPr>
          <w:rFonts w:ascii="Arial" w:hAnsi="Arial" w:cs="Arial"/>
        </w:rPr>
        <w:t xml:space="preserve">this </w:t>
      </w:r>
      <w:r w:rsidR="00632902">
        <w:rPr>
          <w:rFonts w:ascii="Arial" w:hAnsi="Arial" w:cs="Arial"/>
        </w:rPr>
        <w:t>time,</w:t>
      </w:r>
      <w:r w:rsidR="008C7686">
        <w:rPr>
          <w:rFonts w:ascii="Arial" w:hAnsi="Arial" w:cs="Arial"/>
        </w:rPr>
        <w:t xml:space="preserve"> such as what </w:t>
      </w:r>
      <w:r w:rsidR="004D2F74">
        <w:rPr>
          <w:rFonts w:ascii="Arial" w:hAnsi="Arial" w:cs="Arial"/>
        </w:rPr>
        <w:t xml:space="preserve">they eat, how active </w:t>
      </w:r>
      <w:r w:rsidR="003E14D2">
        <w:rPr>
          <w:rFonts w:ascii="Arial" w:hAnsi="Arial" w:cs="Arial"/>
        </w:rPr>
        <w:t>they</w:t>
      </w:r>
      <w:r w:rsidR="004D2F74">
        <w:rPr>
          <w:rFonts w:ascii="Arial" w:hAnsi="Arial" w:cs="Arial"/>
        </w:rPr>
        <w:t xml:space="preserve"> are</w:t>
      </w:r>
      <w:r w:rsidR="00345322">
        <w:rPr>
          <w:rFonts w:ascii="Arial" w:hAnsi="Arial" w:cs="Arial"/>
        </w:rPr>
        <w:t xml:space="preserve">, how they care </w:t>
      </w:r>
      <w:r w:rsidR="00C43FD1">
        <w:rPr>
          <w:rFonts w:ascii="Arial" w:hAnsi="Arial" w:cs="Arial"/>
        </w:rPr>
        <w:t xml:space="preserve">of their mental health, and </w:t>
      </w:r>
      <w:r w:rsidR="007452B8">
        <w:rPr>
          <w:rFonts w:ascii="Arial" w:hAnsi="Arial" w:cs="Arial"/>
        </w:rPr>
        <w:t xml:space="preserve">who they spend time </w:t>
      </w:r>
      <w:r w:rsidR="008949F0">
        <w:rPr>
          <w:rFonts w:ascii="Arial" w:hAnsi="Arial" w:cs="Arial"/>
        </w:rPr>
        <w:t xml:space="preserve">with, can have a </w:t>
      </w:r>
      <w:r w:rsidR="00632902">
        <w:rPr>
          <w:rFonts w:ascii="Arial" w:hAnsi="Arial" w:cs="Arial"/>
        </w:rPr>
        <w:t>big impact</w:t>
      </w:r>
      <w:r w:rsidR="008949F0">
        <w:rPr>
          <w:rFonts w:ascii="Arial" w:hAnsi="Arial" w:cs="Arial"/>
        </w:rPr>
        <w:t xml:space="preserve"> on their </w:t>
      </w:r>
      <w:r w:rsidR="00632902">
        <w:rPr>
          <w:rFonts w:ascii="Arial" w:hAnsi="Arial" w:cs="Arial"/>
        </w:rPr>
        <w:t>health later in life</w:t>
      </w:r>
      <w:r w:rsidR="00143F7C">
        <w:rPr>
          <w:rFonts w:ascii="Arial" w:hAnsi="Arial" w:cs="Arial"/>
        </w:rPr>
        <w:t xml:space="preserve">. </w:t>
      </w:r>
      <w:r w:rsidR="007C32A8">
        <w:rPr>
          <w:rFonts w:ascii="Arial" w:hAnsi="Arial" w:cs="Arial"/>
        </w:rPr>
        <w:t xml:space="preserve">The life course approach helps </w:t>
      </w:r>
      <w:r w:rsidR="00BE26FF">
        <w:rPr>
          <w:rFonts w:ascii="Arial" w:hAnsi="Arial" w:cs="Arial"/>
        </w:rPr>
        <w:t>us understand how early life experiences and beh</w:t>
      </w:r>
      <w:r w:rsidR="005D50B6">
        <w:rPr>
          <w:rFonts w:ascii="Arial" w:hAnsi="Arial" w:cs="Arial"/>
        </w:rPr>
        <w:t>avio</w:t>
      </w:r>
      <w:r w:rsidR="00FB0F83">
        <w:rPr>
          <w:rFonts w:ascii="Arial" w:hAnsi="Arial" w:cs="Arial"/>
        </w:rPr>
        <w:t xml:space="preserve">urs </w:t>
      </w:r>
      <w:r w:rsidR="00686131">
        <w:rPr>
          <w:rFonts w:ascii="Arial" w:hAnsi="Arial" w:cs="Arial"/>
        </w:rPr>
        <w:t xml:space="preserve">can build up </w:t>
      </w:r>
      <w:r w:rsidR="00D04180">
        <w:rPr>
          <w:rFonts w:ascii="Arial" w:hAnsi="Arial" w:cs="Arial"/>
        </w:rPr>
        <w:t xml:space="preserve">over time. It shows us that </w:t>
      </w:r>
      <w:r w:rsidR="00FB6B02">
        <w:rPr>
          <w:rFonts w:ascii="Arial" w:hAnsi="Arial" w:cs="Arial"/>
        </w:rPr>
        <w:t xml:space="preserve">what happens in adolescence </w:t>
      </w:r>
      <w:r w:rsidR="00DE392E">
        <w:rPr>
          <w:rFonts w:ascii="Arial" w:hAnsi="Arial" w:cs="Arial"/>
        </w:rPr>
        <w:t xml:space="preserve">doesn’t just affect the present, it </w:t>
      </w:r>
      <w:r w:rsidR="00D57D08">
        <w:rPr>
          <w:rFonts w:ascii="Arial" w:hAnsi="Arial" w:cs="Arial"/>
        </w:rPr>
        <w:t xml:space="preserve">can shape a </w:t>
      </w:r>
      <w:r w:rsidR="002E24CA">
        <w:rPr>
          <w:rFonts w:ascii="Arial" w:hAnsi="Arial" w:cs="Arial"/>
        </w:rPr>
        <w:t>person’s</w:t>
      </w:r>
      <w:r w:rsidR="00D57D08">
        <w:rPr>
          <w:rFonts w:ascii="Arial" w:hAnsi="Arial" w:cs="Arial"/>
        </w:rPr>
        <w:t xml:space="preserve"> </w:t>
      </w:r>
      <w:r w:rsidR="00110828">
        <w:rPr>
          <w:rFonts w:ascii="Arial" w:hAnsi="Arial" w:cs="Arial"/>
        </w:rPr>
        <w:t xml:space="preserve">future health </w:t>
      </w:r>
      <w:r w:rsidR="002E24CA">
        <w:rPr>
          <w:rFonts w:ascii="Arial" w:hAnsi="Arial" w:cs="Arial"/>
        </w:rPr>
        <w:t xml:space="preserve">and wellbeing as an adult. For </w:t>
      </w:r>
      <w:r w:rsidR="002741B4">
        <w:rPr>
          <w:rFonts w:ascii="Arial" w:hAnsi="Arial" w:cs="Arial"/>
        </w:rPr>
        <w:t xml:space="preserve">example, poor eating </w:t>
      </w:r>
      <w:r w:rsidR="00FB36C5">
        <w:rPr>
          <w:rFonts w:ascii="Arial" w:hAnsi="Arial" w:cs="Arial"/>
        </w:rPr>
        <w:t xml:space="preserve">habits or lack of physical activity during </w:t>
      </w:r>
      <w:r w:rsidR="00B7518C">
        <w:rPr>
          <w:rFonts w:ascii="Arial" w:hAnsi="Arial" w:cs="Arial"/>
        </w:rPr>
        <w:t>teenage years may lead to long-term health problems</w:t>
      </w:r>
      <w:r w:rsidR="00F7676F">
        <w:rPr>
          <w:rFonts w:ascii="Arial" w:hAnsi="Arial" w:cs="Arial"/>
        </w:rPr>
        <w:t xml:space="preserve"> like heart </w:t>
      </w:r>
      <w:r w:rsidR="004C0E0E">
        <w:rPr>
          <w:rFonts w:ascii="Arial" w:hAnsi="Arial" w:cs="Arial"/>
        </w:rPr>
        <w:t xml:space="preserve">disease or obesity. At the same time, strong </w:t>
      </w:r>
      <w:r w:rsidR="009971E0">
        <w:rPr>
          <w:rFonts w:ascii="Arial" w:hAnsi="Arial" w:cs="Arial"/>
        </w:rPr>
        <w:t>social support and good mental health can le</w:t>
      </w:r>
      <w:r w:rsidR="0050525C">
        <w:rPr>
          <w:rFonts w:ascii="Arial" w:hAnsi="Arial" w:cs="Arial"/>
        </w:rPr>
        <w:t xml:space="preserve">ad to better outcomes in adult life. </w:t>
      </w:r>
    </w:p>
    <w:p w14:paraId="627858AF" w14:textId="37080764" w:rsidR="00A7318B" w:rsidRPr="00786952" w:rsidRDefault="00A7318B" w:rsidP="009B276D">
      <w:pPr>
        <w:spacing w:line="360" w:lineRule="auto"/>
        <w:ind w:firstLine="720"/>
        <w:rPr>
          <w:rFonts w:ascii="Arial" w:hAnsi="Arial" w:cs="Arial"/>
        </w:rPr>
      </w:pPr>
      <w:r>
        <w:rPr>
          <w:rFonts w:ascii="Arial" w:hAnsi="Arial" w:cs="Arial"/>
        </w:rPr>
        <w:t xml:space="preserve">This report looks at </w:t>
      </w:r>
      <w:r w:rsidR="003C2ADF">
        <w:rPr>
          <w:rFonts w:ascii="Arial" w:hAnsi="Arial" w:cs="Arial"/>
        </w:rPr>
        <w:t>the</w:t>
      </w:r>
      <w:r>
        <w:rPr>
          <w:rFonts w:ascii="Arial" w:hAnsi="Arial" w:cs="Arial"/>
        </w:rPr>
        <w:t xml:space="preserve"> key lifest</w:t>
      </w:r>
      <w:r w:rsidR="003C2ADF">
        <w:rPr>
          <w:rFonts w:ascii="Arial" w:hAnsi="Arial" w:cs="Arial"/>
        </w:rPr>
        <w:t xml:space="preserve">yle choices made during adolescence and how </w:t>
      </w:r>
      <w:r w:rsidR="00075AC9">
        <w:rPr>
          <w:rFonts w:ascii="Arial" w:hAnsi="Arial" w:cs="Arial"/>
        </w:rPr>
        <w:t xml:space="preserve">they affect long-term health. It </w:t>
      </w:r>
      <w:r w:rsidR="00E875EF">
        <w:rPr>
          <w:rFonts w:ascii="Arial" w:hAnsi="Arial" w:cs="Arial"/>
        </w:rPr>
        <w:t>also explores how public health services can su</w:t>
      </w:r>
      <w:r w:rsidR="00DC1EDD">
        <w:rPr>
          <w:rFonts w:ascii="Arial" w:hAnsi="Arial" w:cs="Arial"/>
        </w:rPr>
        <w:t xml:space="preserve">pport young people in making better choices to live </w:t>
      </w:r>
      <w:r w:rsidR="00484CA2">
        <w:rPr>
          <w:rFonts w:ascii="Arial" w:hAnsi="Arial" w:cs="Arial"/>
        </w:rPr>
        <w:t>healthier lives.</w:t>
      </w:r>
    </w:p>
    <w:p w14:paraId="69DA362D" w14:textId="77777777" w:rsidR="009B6907" w:rsidRDefault="009B6907" w:rsidP="00E96F63">
      <w:pPr>
        <w:jc w:val="center"/>
        <w:rPr>
          <w:rFonts w:ascii="Arial" w:hAnsi="Arial" w:cs="Arial"/>
          <w:b/>
          <w:bCs/>
          <w:sz w:val="28"/>
          <w:szCs w:val="28"/>
        </w:rPr>
      </w:pPr>
    </w:p>
    <w:p w14:paraId="065C0AB3" w14:textId="77777777" w:rsidR="001F3761" w:rsidRDefault="001F3761" w:rsidP="00E96F63">
      <w:pPr>
        <w:jc w:val="center"/>
        <w:rPr>
          <w:rFonts w:ascii="Arial" w:hAnsi="Arial" w:cs="Arial"/>
          <w:b/>
          <w:bCs/>
          <w:sz w:val="28"/>
          <w:szCs w:val="28"/>
        </w:rPr>
      </w:pPr>
    </w:p>
    <w:p w14:paraId="6E86DEDD" w14:textId="76250C76" w:rsidR="00E96F63" w:rsidRDefault="00786952" w:rsidP="00E96F63">
      <w:pPr>
        <w:jc w:val="center"/>
        <w:rPr>
          <w:rFonts w:ascii="Arial" w:hAnsi="Arial" w:cs="Arial"/>
          <w:b/>
          <w:bCs/>
          <w:sz w:val="28"/>
          <w:szCs w:val="28"/>
        </w:rPr>
      </w:pPr>
      <w:r w:rsidRPr="00786952">
        <w:rPr>
          <w:rFonts w:ascii="Arial" w:hAnsi="Arial" w:cs="Arial"/>
          <w:b/>
          <w:bCs/>
          <w:sz w:val="28"/>
          <w:szCs w:val="28"/>
        </w:rPr>
        <w:t>Main Body</w:t>
      </w:r>
    </w:p>
    <w:p w14:paraId="4F13EF71" w14:textId="77777777" w:rsidR="00187984" w:rsidRDefault="00187984" w:rsidP="00E96F63">
      <w:pPr>
        <w:jc w:val="center"/>
        <w:rPr>
          <w:rFonts w:ascii="Arial" w:hAnsi="Arial" w:cs="Arial"/>
          <w:b/>
          <w:bCs/>
          <w:sz w:val="28"/>
          <w:szCs w:val="28"/>
        </w:rPr>
      </w:pPr>
    </w:p>
    <w:p w14:paraId="166E5158" w14:textId="2C89CA66" w:rsidR="0093457E" w:rsidRPr="00187984" w:rsidRDefault="002C63AB" w:rsidP="00DC16EB">
      <w:pPr>
        <w:spacing w:line="360" w:lineRule="auto"/>
        <w:rPr>
          <w:rFonts w:ascii="Arial" w:hAnsi="Arial" w:cs="Arial"/>
          <w:b/>
          <w:bCs/>
        </w:rPr>
      </w:pPr>
      <w:r w:rsidRPr="00187984">
        <w:rPr>
          <w:rFonts w:ascii="Arial" w:hAnsi="Arial" w:cs="Arial"/>
          <w:b/>
          <w:bCs/>
        </w:rPr>
        <w:t>The life Course Perspective and Adolescence</w:t>
      </w:r>
    </w:p>
    <w:p w14:paraId="38C70A2D" w14:textId="5F62E670" w:rsidR="00E96F63" w:rsidRDefault="00E96F63" w:rsidP="00DC16EB">
      <w:pPr>
        <w:spacing w:line="360" w:lineRule="auto"/>
        <w:rPr>
          <w:rFonts w:ascii="Arial" w:hAnsi="Arial" w:cs="Arial"/>
        </w:rPr>
      </w:pPr>
      <w:r>
        <w:rPr>
          <w:rFonts w:ascii="Arial" w:hAnsi="Arial" w:cs="Arial"/>
        </w:rPr>
        <w:tab/>
      </w:r>
      <w:r w:rsidR="00267C11">
        <w:rPr>
          <w:rFonts w:ascii="Arial" w:hAnsi="Arial" w:cs="Arial"/>
        </w:rPr>
        <w:t>The life course approa</w:t>
      </w:r>
      <w:r w:rsidR="000F07ED">
        <w:rPr>
          <w:rFonts w:ascii="Arial" w:hAnsi="Arial" w:cs="Arial"/>
        </w:rPr>
        <w:t xml:space="preserve">ch looks at how at how our </w:t>
      </w:r>
      <w:r w:rsidR="00237EFA">
        <w:rPr>
          <w:rFonts w:ascii="Arial" w:hAnsi="Arial" w:cs="Arial"/>
        </w:rPr>
        <w:t>bodies, minds</w:t>
      </w:r>
      <w:r w:rsidR="0089136E">
        <w:rPr>
          <w:rFonts w:ascii="Arial" w:hAnsi="Arial" w:cs="Arial"/>
        </w:rPr>
        <w:t xml:space="preserve"> and social lives all work together over time to affect our health</w:t>
      </w:r>
      <w:r w:rsidR="00237EFA">
        <w:rPr>
          <w:rFonts w:ascii="Arial" w:hAnsi="Arial" w:cs="Arial"/>
        </w:rPr>
        <w:t>.</w:t>
      </w:r>
      <w:r w:rsidR="00A5275A">
        <w:rPr>
          <w:rFonts w:ascii="Arial" w:hAnsi="Arial" w:cs="Arial"/>
        </w:rPr>
        <w:t xml:space="preserve"> Johnson, Crosnoe</w:t>
      </w:r>
      <w:r w:rsidR="00237EFA">
        <w:rPr>
          <w:rFonts w:ascii="Arial" w:hAnsi="Arial" w:cs="Arial"/>
        </w:rPr>
        <w:t>, and El</w:t>
      </w:r>
      <w:r w:rsidR="00490D9A">
        <w:rPr>
          <w:rFonts w:ascii="Arial" w:hAnsi="Arial" w:cs="Arial"/>
        </w:rPr>
        <w:t xml:space="preserve">der (2011) say that the teenager years </w:t>
      </w:r>
      <w:r w:rsidR="00044A6C">
        <w:rPr>
          <w:rFonts w:ascii="Arial" w:hAnsi="Arial" w:cs="Arial"/>
        </w:rPr>
        <w:t xml:space="preserve">are an important stage when young people start to become more independent and figure out who </w:t>
      </w:r>
      <w:r w:rsidR="00A5275A">
        <w:rPr>
          <w:rFonts w:ascii="Arial" w:hAnsi="Arial" w:cs="Arial"/>
        </w:rPr>
        <w:t>they are.</w:t>
      </w:r>
      <w:r w:rsidR="006D3B1D">
        <w:rPr>
          <w:rFonts w:ascii="Arial" w:hAnsi="Arial" w:cs="Arial"/>
        </w:rPr>
        <w:t xml:space="preserve"> This can shape thei</w:t>
      </w:r>
      <w:r w:rsidR="00844388">
        <w:rPr>
          <w:rFonts w:ascii="Arial" w:hAnsi="Arial" w:cs="Arial"/>
        </w:rPr>
        <w:t xml:space="preserve">r future health </w:t>
      </w:r>
      <w:r w:rsidR="006079EF">
        <w:rPr>
          <w:rFonts w:ascii="Arial" w:hAnsi="Arial" w:cs="Arial"/>
        </w:rPr>
        <w:t xml:space="preserve">habits. Teenagers are influenced </w:t>
      </w:r>
      <w:r w:rsidR="00E56E29">
        <w:rPr>
          <w:rFonts w:ascii="Arial" w:hAnsi="Arial" w:cs="Arial"/>
        </w:rPr>
        <w:t xml:space="preserve">not just by their own </w:t>
      </w:r>
      <w:r w:rsidR="00570C0B">
        <w:rPr>
          <w:rFonts w:ascii="Arial" w:hAnsi="Arial" w:cs="Arial"/>
        </w:rPr>
        <w:t>decisions</w:t>
      </w:r>
      <w:r w:rsidR="00E56E29">
        <w:rPr>
          <w:rFonts w:ascii="Arial" w:hAnsi="Arial" w:cs="Arial"/>
        </w:rPr>
        <w:t>, but also by the</w:t>
      </w:r>
      <w:r w:rsidR="00570C0B">
        <w:rPr>
          <w:rFonts w:ascii="Arial" w:hAnsi="Arial" w:cs="Arial"/>
        </w:rPr>
        <w:t>ir families, friends, and the wo</w:t>
      </w:r>
      <w:r w:rsidR="00FD6334">
        <w:rPr>
          <w:rFonts w:ascii="Arial" w:hAnsi="Arial" w:cs="Arial"/>
        </w:rPr>
        <w:t>rld around them (Crosnoe,2024)</w:t>
      </w:r>
      <w:r w:rsidR="00AF6333">
        <w:rPr>
          <w:rFonts w:ascii="Arial" w:hAnsi="Arial" w:cs="Arial"/>
        </w:rPr>
        <w:t>.</w:t>
      </w:r>
    </w:p>
    <w:p w14:paraId="30A18CE2" w14:textId="77777777" w:rsidR="001F3761" w:rsidRDefault="001F3761" w:rsidP="00DC16EB">
      <w:pPr>
        <w:spacing w:line="360" w:lineRule="auto"/>
        <w:ind w:firstLine="720"/>
        <w:rPr>
          <w:rFonts w:ascii="Arial" w:hAnsi="Arial" w:cs="Arial"/>
        </w:rPr>
      </w:pPr>
    </w:p>
    <w:p w14:paraId="558D820B" w14:textId="77777777" w:rsidR="001F3761" w:rsidRDefault="001F3761" w:rsidP="00DC16EB">
      <w:pPr>
        <w:spacing w:line="360" w:lineRule="auto"/>
        <w:ind w:firstLine="720"/>
        <w:rPr>
          <w:rFonts w:ascii="Arial" w:hAnsi="Arial" w:cs="Arial"/>
        </w:rPr>
      </w:pPr>
    </w:p>
    <w:p w14:paraId="6FDB564A" w14:textId="001E528B" w:rsidR="007832A2" w:rsidRDefault="00A71CD2" w:rsidP="00EC45C9">
      <w:pPr>
        <w:spacing w:line="360" w:lineRule="auto"/>
        <w:ind w:firstLine="720"/>
        <w:rPr>
          <w:rFonts w:ascii="Arial" w:hAnsi="Arial" w:cs="Arial"/>
        </w:rPr>
      </w:pPr>
      <w:r>
        <w:rPr>
          <w:rFonts w:ascii="Arial" w:hAnsi="Arial" w:cs="Arial"/>
        </w:rPr>
        <w:lastRenderedPageBreak/>
        <w:t>Park (</w:t>
      </w:r>
      <w:r w:rsidR="009A66CB">
        <w:rPr>
          <w:rFonts w:ascii="Arial" w:hAnsi="Arial" w:cs="Arial"/>
        </w:rPr>
        <w:t>2021) points</w:t>
      </w:r>
      <w:r>
        <w:rPr>
          <w:rFonts w:ascii="Arial" w:hAnsi="Arial" w:cs="Arial"/>
        </w:rPr>
        <w:t xml:space="preserve"> out that when teenagers feel </w:t>
      </w:r>
      <w:r w:rsidR="00E30DC8">
        <w:rPr>
          <w:rFonts w:ascii="Arial" w:hAnsi="Arial" w:cs="Arial"/>
        </w:rPr>
        <w:t>less well-off than others at school, it can cause</w:t>
      </w:r>
      <w:r w:rsidR="006D33C9">
        <w:rPr>
          <w:rFonts w:ascii="Arial" w:hAnsi="Arial" w:cs="Arial"/>
        </w:rPr>
        <w:t xml:space="preserve"> stress, which may affect their health later in life. </w:t>
      </w:r>
      <w:r w:rsidR="00EA2138">
        <w:rPr>
          <w:rFonts w:ascii="Arial" w:hAnsi="Arial" w:cs="Arial"/>
        </w:rPr>
        <w:t xml:space="preserve">This shows </w:t>
      </w:r>
      <w:r w:rsidR="009A66CB">
        <w:rPr>
          <w:rFonts w:ascii="Arial" w:hAnsi="Arial" w:cs="Arial"/>
        </w:rPr>
        <w:t xml:space="preserve">how the social side of </w:t>
      </w:r>
      <w:r w:rsidR="00301C82">
        <w:rPr>
          <w:rFonts w:ascii="Arial" w:hAnsi="Arial" w:cs="Arial"/>
        </w:rPr>
        <w:t>teenage</w:t>
      </w:r>
      <w:r w:rsidR="009A66CB">
        <w:rPr>
          <w:rFonts w:ascii="Arial" w:hAnsi="Arial" w:cs="Arial"/>
        </w:rPr>
        <w:t xml:space="preserve"> life is important </w:t>
      </w:r>
      <w:r w:rsidR="008A3465">
        <w:rPr>
          <w:rFonts w:ascii="Arial" w:hAnsi="Arial" w:cs="Arial"/>
        </w:rPr>
        <w:t xml:space="preserve">for both body and mind development. </w:t>
      </w:r>
      <w:r w:rsidR="00301C82">
        <w:rPr>
          <w:rFonts w:ascii="Arial" w:hAnsi="Arial" w:cs="Arial"/>
        </w:rPr>
        <w:t xml:space="preserve">These ideas fit </w:t>
      </w:r>
      <w:r w:rsidR="00FE7D43">
        <w:rPr>
          <w:rFonts w:ascii="Arial" w:hAnsi="Arial" w:cs="Arial"/>
        </w:rPr>
        <w:t xml:space="preserve">with the life course approach, especially the idea of </w:t>
      </w:r>
      <w:r w:rsidR="0029040F">
        <w:rPr>
          <w:rFonts w:ascii="Arial" w:hAnsi="Arial" w:cs="Arial"/>
        </w:rPr>
        <w:t xml:space="preserve">timing, which means that the impact of life events </w:t>
      </w:r>
      <w:r w:rsidR="007729C1">
        <w:rPr>
          <w:rFonts w:ascii="Arial" w:hAnsi="Arial" w:cs="Arial"/>
        </w:rPr>
        <w:t xml:space="preserve">depends on when they </w:t>
      </w:r>
      <w:r w:rsidR="00504122">
        <w:rPr>
          <w:rFonts w:ascii="Arial" w:hAnsi="Arial" w:cs="Arial"/>
        </w:rPr>
        <w:t xml:space="preserve">happen in a person’s growth. </w:t>
      </w:r>
    </w:p>
    <w:p w14:paraId="4D3210CB" w14:textId="77777777" w:rsidR="0081181F" w:rsidRDefault="001C0796" w:rsidP="00DC16EB">
      <w:pPr>
        <w:spacing w:line="360" w:lineRule="auto"/>
        <w:rPr>
          <w:rFonts w:ascii="Arial" w:hAnsi="Arial" w:cs="Arial"/>
          <w:b/>
          <w:bCs/>
        </w:rPr>
      </w:pPr>
      <w:bookmarkStart w:id="0" w:name="_Hlk195633713"/>
      <w:r w:rsidRPr="0081181F">
        <w:rPr>
          <w:rFonts w:ascii="Arial" w:hAnsi="Arial" w:cs="Arial"/>
          <w:b/>
          <w:bCs/>
        </w:rPr>
        <w:t>Diet, P</w:t>
      </w:r>
      <w:r w:rsidR="0081181F" w:rsidRPr="0081181F">
        <w:rPr>
          <w:rFonts w:ascii="Arial" w:hAnsi="Arial" w:cs="Arial"/>
          <w:b/>
          <w:bCs/>
        </w:rPr>
        <w:t>hysical Activity, and Substance use</w:t>
      </w:r>
    </w:p>
    <w:bookmarkEnd w:id="0"/>
    <w:p w14:paraId="562FC9F7" w14:textId="0E29911D" w:rsidR="0081181F" w:rsidRDefault="006E23C6" w:rsidP="00DC16EB">
      <w:pPr>
        <w:spacing w:line="360" w:lineRule="auto"/>
        <w:ind w:firstLine="720"/>
        <w:rPr>
          <w:rFonts w:ascii="Arial" w:hAnsi="Arial" w:cs="Arial"/>
        </w:rPr>
      </w:pPr>
      <w:r>
        <w:rPr>
          <w:rFonts w:ascii="Arial" w:hAnsi="Arial" w:cs="Arial"/>
        </w:rPr>
        <w:t xml:space="preserve">Healthy </w:t>
      </w:r>
      <w:r w:rsidR="007F729D">
        <w:rPr>
          <w:rFonts w:ascii="Arial" w:hAnsi="Arial" w:cs="Arial"/>
        </w:rPr>
        <w:t>habits, like</w:t>
      </w:r>
      <w:r>
        <w:rPr>
          <w:rFonts w:ascii="Arial" w:hAnsi="Arial" w:cs="Arial"/>
        </w:rPr>
        <w:t xml:space="preserve"> eat</w:t>
      </w:r>
      <w:r w:rsidR="007F729D">
        <w:rPr>
          <w:rFonts w:ascii="Arial" w:hAnsi="Arial" w:cs="Arial"/>
        </w:rPr>
        <w:t xml:space="preserve">ing a balanced diet </w:t>
      </w:r>
      <w:r w:rsidR="00EF46B9">
        <w:rPr>
          <w:rFonts w:ascii="Arial" w:hAnsi="Arial" w:cs="Arial"/>
        </w:rPr>
        <w:t>and</w:t>
      </w:r>
      <w:r w:rsidR="007F729D">
        <w:rPr>
          <w:rFonts w:ascii="Arial" w:hAnsi="Arial" w:cs="Arial"/>
        </w:rPr>
        <w:t xml:space="preserve"> staying p</w:t>
      </w:r>
      <w:r w:rsidR="000203B2">
        <w:rPr>
          <w:rFonts w:ascii="Arial" w:hAnsi="Arial" w:cs="Arial"/>
        </w:rPr>
        <w:t>hysically active, often begin during the teenage years</w:t>
      </w:r>
      <w:r w:rsidR="00EF46B9">
        <w:rPr>
          <w:rFonts w:ascii="Arial" w:hAnsi="Arial" w:cs="Arial"/>
        </w:rPr>
        <w:t>. These behaviours can carr</w:t>
      </w:r>
      <w:r w:rsidR="00D86AA7">
        <w:rPr>
          <w:rFonts w:ascii="Arial" w:hAnsi="Arial" w:cs="Arial"/>
        </w:rPr>
        <w:t xml:space="preserve">y on into adult life and have a big impact on </w:t>
      </w:r>
      <w:r w:rsidR="00D85EF1">
        <w:rPr>
          <w:rFonts w:ascii="Arial" w:hAnsi="Arial" w:cs="Arial"/>
        </w:rPr>
        <w:t xml:space="preserve">long-term health. For </w:t>
      </w:r>
      <w:r w:rsidR="006834DB">
        <w:rPr>
          <w:rFonts w:ascii="Arial" w:hAnsi="Arial" w:cs="Arial"/>
        </w:rPr>
        <w:t>example,</w:t>
      </w:r>
      <w:r w:rsidR="00D85EF1">
        <w:rPr>
          <w:rFonts w:ascii="Arial" w:hAnsi="Arial" w:cs="Arial"/>
        </w:rPr>
        <w:t xml:space="preserve"> B</w:t>
      </w:r>
      <w:r w:rsidR="006834DB">
        <w:rPr>
          <w:rFonts w:ascii="Arial" w:hAnsi="Arial" w:cs="Arial"/>
        </w:rPr>
        <w:t xml:space="preserve">urdette et al. (2017) found </w:t>
      </w:r>
      <w:r w:rsidR="002119AB">
        <w:rPr>
          <w:rFonts w:ascii="Arial" w:hAnsi="Arial" w:cs="Arial"/>
        </w:rPr>
        <w:t>that teenagers who choose to live a healthy</w:t>
      </w:r>
      <w:r w:rsidR="002D5985">
        <w:rPr>
          <w:rFonts w:ascii="Arial" w:hAnsi="Arial" w:cs="Arial"/>
        </w:rPr>
        <w:t xml:space="preserve"> </w:t>
      </w:r>
      <w:r w:rsidR="009A6E04">
        <w:rPr>
          <w:rFonts w:ascii="Arial" w:hAnsi="Arial" w:cs="Arial"/>
        </w:rPr>
        <w:t>lifestyle,</w:t>
      </w:r>
      <w:r w:rsidR="002D5985">
        <w:rPr>
          <w:rFonts w:ascii="Arial" w:hAnsi="Arial" w:cs="Arial"/>
        </w:rPr>
        <w:t xml:space="preserve"> such as eating well, sta</w:t>
      </w:r>
      <w:r w:rsidR="00B53933">
        <w:rPr>
          <w:rFonts w:ascii="Arial" w:hAnsi="Arial" w:cs="Arial"/>
        </w:rPr>
        <w:t>ying active, and avoiding</w:t>
      </w:r>
      <w:r w:rsidR="00395EBD">
        <w:rPr>
          <w:rFonts w:ascii="Arial" w:hAnsi="Arial" w:cs="Arial"/>
        </w:rPr>
        <w:t xml:space="preserve"> harmful habits, are more likely to say the</w:t>
      </w:r>
      <w:r w:rsidR="00F6587B">
        <w:rPr>
          <w:rFonts w:ascii="Arial" w:hAnsi="Arial" w:cs="Arial"/>
        </w:rPr>
        <w:t>y feel healthy when they are older</w:t>
      </w:r>
      <w:r w:rsidR="00FE2660">
        <w:rPr>
          <w:rFonts w:ascii="Arial" w:hAnsi="Arial" w:cs="Arial"/>
        </w:rPr>
        <w:t xml:space="preserve">. This shows how the choices young people make </w:t>
      </w:r>
      <w:r w:rsidR="009A6E04">
        <w:rPr>
          <w:rFonts w:ascii="Arial" w:hAnsi="Arial" w:cs="Arial"/>
        </w:rPr>
        <w:t>can affect their future wellbeing. On the other hand, un</w:t>
      </w:r>
      <w:r w:rsidR="001C7DE2">
        <w:rPr>
          <w:rFonts w:ascii="Arial" w:hAnsi="Arial" w:cs="Arial"/>
        </w:rPr>
        <w:t xml:space="preserve">healthy habits developed during adolescence </w:t>
      </w:r>
      <w:r w:rsidR="00FC1146">
        <w:rPr>
          <w:rFonts w:ascii="Arial" w:hAnsi="Arial" w:cs="Arial"/>
        </w:rPr>
        <w:t xml:space="preserve">can lead to serious </w:t>
      </w:r>
      <w:r w:rsidR="00177942">
        <w:rPr>
          <w:rFonts w:ascii="Arial" w:hAnsi="Arial" w:cs="Arial"/>
        </w:rPr>
        <w:t>problems</w:t>
      </w:r>
      <w:r w:rsidR="00FC1146">
        <w:rPr>
          <w:rFonts w:ascii="Arial" w:hAnsi="Arial" w:cs="Arial"/>
        </w:rPr>
        <w:t xml:space="preserve"> later in life</w:t>
      </w:r>
      <w:r w:rsidR="00177942">
        <w:rPr>
          <w:rFonts w:ascii="Arial" w:hAnsi="Arial" w:cs="Arial"/>
        </w:rPr>
        <w:t>.</w:t>
      </w:r>
      <w:r w:rsidR="009A6E04">
        <w:rPr>
          <w:rFonts w:ascii="Arial" w:hAnsi="Arial" w:cs="Arial"/>
        </w:rPr>
        <w:t xml:space="preserve"> </w:t>
      </w:r>
      <w:r w:rsidR="00177942">
        <w:rPr>
          <w:rFonts w:ascii="Arial" w:hAnsi="Arial" w:cs="Arial"/>
        </w:rPr>
        <w:t>Eating lots of processed foods</w:t>
      </w:r>
      <w:r w:rsidR="0010143A">
        <w:rPr>
          <w:rFonts w:ascii="Arial" w:hAnsi="Arial" w:cs="Arial"/>
        </w:rPr>
        <w:t xml:space="preserve">, fast food, and sugary drinks </w:t>
      </w:r>
      <w:r w:rsidR="002F7E06">
        <w:rPr>
          <w:rFonts w:ascii="Arial" w:hAnsi="Arial" w:cs="Arial"/>
        </w:rPr>
        <w:t>is linked to health issues like o</w:t>
      </w:r>
      <w:r w:rsidR="00F13345">
        <w:rPr>
          <w:rFonts w:ascii="Arial" w:hAnsi="Arial" w:cs="Arial"/>
        </w:rPr>
        <w:t>besity, diabetes, and other metabolic condi</w:t>
      </w:r>
      <w:r w:rsidR="0066258E">
        <w:rPr>
          <w:rFonts w:ascii="Arial" w:hAnsi="Arial" w:cs="Arial"/>
        </w:rPr>
        <w:t>tions. These problems don’t just affect p</w:t>
      </w:r>
      <w:r w:rsidR="0015406A">
        <w:rPr>
          <w:rFonts w:ascii="Arial" w:hAnsi="Arial" w:cs="Arial"/>
        </w:rPr>
        <w:t xml:space="preserve">hysical health, they can also have a </w:t>
      </w:r>
      <w:r w:rsidR="007D515E">
        <w:rPr>
          <w:rFonts w:ascii="Arial" w:hAnsi="Arial" w:cs="Arial"/>
        </w:rPr>
        <w:t xml:space="preserve">negative impact on mental wellbeing and everyday life. Look of </w:t>
      </w:r>
      <w:r w:rsidR="001A6507">
        <w:rPr>
          <w:rFonts w:ascii="Arial" w:hAnsi="Arial" w:cs="Arial"/>
        </w:rPr>
        <w:t>physical activity is another important iss</w:t>
      </w:r>
      <w:r w:rsidR="007820C4">
        <w:rPr>
          <w:rFonts w:ascii="Arial" w:hAnsi="Arial" w:cs="Arial"/>
        </w:rPr>
        <w:t>ue that affect many young people today. Teen</w:t>
      </w:r>
      <w:r w:rsidR="00834208">
        <w:rPr>
          <w:rFonts w:ascii="Arial" w:hAnsi="Arial" w:cs="Arial"/>
        </w:rPr>
        <w:t xml:space="preserve">agers may spend more time on screens and less time </w:t>
      </w:r>
      <w:r w:rsidR="00D75A3E">
        <w:rPr>
          <w:rFonts w:ascii="Arial" w:hAnsi="Arial" w:cs="Arial"/>
        </w:rPr>
        <w:t xml:space="preserve">moving their bodies. Even though this report </w:t>
      </w:r>
      <w:r w:rsidR="009E4259">
        <w:rPr>
          <w:rFonts w:ascii="Arial" w:hAnsi="Arial" w:cs="Arial"/>
        </w:rPr>
        <w:t xml:space="preserve">does not focus on specific studies </w:t>
      </w:r>
      <w:r w:rsidR="006745E3">
        <w:rPr>
          <w:rFonts w:ascii="Arial" w:hAnsi="Arial" w:cs="Arial"/>
        </w:rPr>
        <w:t xml:space="preserve">about exercise, the life course approach </w:t>
      </w:r>
      <w:r w:rsidR="00A27E18">
        <w:rPr>
          <w:rFonts w:ascii="Arial" w:hAnsi="Arial" w:cs="Arial"/>
        </w:rPr>
        <w:t>helps</w:t>
      </w:r>
      <w:r w:rsidR="00E872F9">
        <w:rPr>
          <w:rFonts w:ascii="Arial" w:hAnsi="Arial" w:cs="Arial"/>
        </w:rPr>
        <w:t xml:space="preserve"> us understand how not b</w:t>
      </w:r>
      <w:r w:rsidR="00634E3F">
        <w:rPr>
          <w:rFonts w:ascii="Arial" w:hAnsi="Arial" w:cs="Arial"/>
        </w:rPr>
        <w:t xml:space="preserve">eing active during the teenage years can lead </w:t>
      </w:r>
      <w:r w:rsidR="00A27E18">
        <w:rPr>
          <w:rFonts w:ascii="Arial" w:hAnsi="Arial" w:cs="Arial"/>
        </w:rPr>
        <w:t>to long-term health problems.</w:t>
      </w:r>
      <w:r w:rsidR="004A7F6C">
        <w:rPr>
          <w:rFonts w:ascii="Arial" w:hAnsi="Arial" w:cs="Arial"/>
        </w:rPr>
        <w:t xml:space="preserve"> These might include heart disease, poor fitness, and </w:t>
      </w:r>
      <w:r w:rsidR="00BF4C12">
        <w:rPr>
          <w:rFonts w:ascii="Arial" w:hAnsi="Arial" w:cs="Arial"/>
        </w:rPr>
        <w:t xml:space="preserve">a lower quality of life as people get older. </w:t>
      </w:r>
      <w:r w:rsidR="001A76F4">
        <w:rPr>
          <w:rFonts w:ascii="Arial" w:hAnsi="Arial" w:cs="Arial"/>
        </w:rPr>
        <w:t>Overall, these fi</w:t>
      </w:r>
      <w:r w:rsidR="009B1273">
        <w:rPr>
          <w:rFonts w:ascii="Arial" w:hAnsi="Arial" w:cs="Arial"/>
        </w:rPr>
        <w:t xml:space="preserve">ndings highlight the importance </w:t>
      </w:r>
      <w:proofErr w:type="spellStart"/>
      <w:r w:rsidR="009B1273">
        <w:rPr>
          <w:rFonts w:ascii="Arial" w:hAnsi="Arial" w:cs="Arial"/>
        </w:rPr>
        <w:t>if</w:t>
      </w:r>
      <w:proofErr w:type="spellEnd"/>
      <w:r w:rsidR="009B1273">
        <w:rPr>
          <w:rFonts w:ascii="Arial" w:hAnsi="Arial" w:cs="Arial"/>
        </w:rPr>
        <w:t xml:space="preserve"> supporting </w:t>
      </w:r>
      <w:r w:rsidR="00A31852">
        <w:rPr>
          <w:rFonts w:ascii="Arial" w:hAnsi="Arial" w:cs="Arial"/>
        </w:rPr>
        <w:t>teenagers in developing healthy habits early on.</w:t>
      </w:r>
      <w:r w:rsidR="00BE395D">
        <w:rPr>
          <w:rFonts w:ascii="Arial" w:hAnsi="Arial" w:cs="Arial"/>
        </w:rPr>
        <w:t xml:space="preserve"> Encouraging good routines around </w:t>
      </w:r>
      <w:r w:rsidR="001C23CD">
        <w:rPr>
          <w:rFonts w:ascii="Arial" w:hAnsi="Arial" w:cs="Arial"/>
        </w:rPr>
        <w:t xml:space="preserve">food and physical activity during </w:t>
      </w:r>
      <w:r w:rsidR="00841816">
        <w:rPr>
          <w:rFonts w:ascii="Arial" w:hAnsi="Arial" w:cs="Arial"/>
        </w:rPr>
        <w:t xml:space="preserve">adolescence can lead to better health in adulthood </w:t>
      </w:r>
      <w:r w:rsidR="00D31BF9">
        <w:rPr>
          <w:rFonts w:ascii="Arial" w:hAnsi="Arial" w:cs="Arial"/>
        </w:rPr>
        <w:t xml:space="preserve">and reduce the risk of chronic illness in the future. </w:t>
      </w:r>
    </w:p>
    <w:p w14:paraId="6E9C2504" w14:textId="00DE05DC" w:rsidR="007832A2" w:rsidRDefault="00870F05" w:rsidP="00EC45C9">
      <w:pPr>
        <w:spacing w:line="360" w:lineRule="auto"/>
        <w:ind w:firstLine="720"/>
        <w:rPr>
          <w:rFonts w:ascii="Arial" w:hAnsi="Arial" w:cs="Arial"/>
        </w:rPr>
      </w:pPr>
      <w:r>
        <w:rPr>
          <w:rFonts w:ascii="Arial" w:hAnsi="Arial" w:cs="Arial"/>
        </w:rPr>
        <w:t xml:space="preserve">Using </w:t>
      </w:r>
      <w:r w:rsidR="00A9070C">
        <w:rPr>
          <w:rFonts w:ascii="Arial" w:hAnsi="Arial" w:cs="Arial"/>
        </w:rPr>
        <w:t xml:space="preserve">substances like alcohol is also quite </w:t>
      </w:r>
      <w:r w:rsidR="00AF32B8">
        <w:rPr>
          <w:rFonts w:ascii="Arial" w:hAnsi="Arial" w:cs="Arial"/>
        </w:rPr>
        <w:t>common among teenagers</w:t>
      </w:r>
      <w:r w:rsidR="00B85D0C">
        <w:rPr>
          <w:rFonts w:ascii="Arial" w:hAnsi="Arial" w:cs="Arial"/>
        </w:rPr>
        <w:t>, and this can be affected by a mix of genetic, social, and envir</w:t>
      </w:r>
      <w:r w:rsidR="00F27884">
        <w:rPr>
          <w:rFonts w:ascii="Arial" w:hAnsi="Arial" w:cs="Arial"/>
        </w:rPr>
        <w:t xml:space="preserve">onmental factors.  </w:t>
      </w:r>
      <w:r w:rsidR="00B02B57">
        <w:rPr>
          <w:rFonts w:ascii="Arial" w:hAnsi="Arial" w:cs="Arial"/>
        </w:rPr>
        <w:t>Guo, Wilhelmsen, and Hamilton (2007)</w:t>
      </w:r>
      <w:r w:rsidR="000E498D">
        <w:rPr>
          <w:rFonts w:ascii="Arial" w:hAnsi="Arial" w:cs="Arial"/>
        </w:rPr>
        <w:t xml:space="preserve"> looked at how genes and the env</w:t>
      </w:r>
      <w:r w:rsidR="00373649">
        <w:rPr>
          <w:rFonts w:ascii="Arial" w:hAnsi="Arial" w:cs="Arial"/>
        </w:rPr>
        <w:t xml:space="preserve">ironment work together, and </w:t>
      </w:r>
      <w:r w:rsidR="00427B4E">
        <w:rPr>
          <w:rFonts w:ascii="Arial" w:hAnsi="Arial" w:cs="Arial"/>
        </w:rPr>
        <w:t xml:space="preserve">they found that a </w:t>
      </w:r>
      <w:r w:rsidR="009F6E86">
        <w:rPr>
          <w:rFonts w:ascii="Arial" w:hAnsi="Arial" w:cs="Arial"/>
        </w:rPr>
        <w:t>teenager’s</w:t>
      </w:r>
      <w:r w:rsidR="00427B4E">
        <w:rPr>
          <w:rFonts w:ascii="Arial" w:hAnsi="Arial" w:cs="Arial"/>
        </w:rPr>
        <w:t xml:space="preserve"> genes can influence </w:t>
      </w:r>
      <w:r w:rsidR="00B22E73">
        <w:rPr>
          <w:rFonts w:ascii="Arial" w:hAnsi="Arial" w:cs="Arial"/>
        </w:rPr>
        <w:t xml:space="preserve">how they respond to their </w:t>
      </w:r>
      <w:r w:rsidR="009F6E86">
        <w:rPr>
          <w:rFonts w:ascii="Arial" w:hAnsi="Arial" w:cs="Arial"/>
        </w:rPr>
        <w:t>surroundings,</w:t>
      </w:r>
      <w:r w:rsidR="001B6397">
        <w:rPr>
          <w:rFonts w:ascii="Arial" w:hAnsi="Arial" w:cs="Arial"/>
        </w:rPr>
        <w:t xml:space="preserve"> like their friends or school life, which can affect how much alco</w:t>
      </w:r>
      <w:r w:rsidR="009F6E86">
        <w:rPr>
          <w:rFonts w:ascii="Arial" w:hAnsi="Arial" w:cs="Arial"/>
        </w:rPr>
        <w:t xml:space="preserve">hol </w:t>
      </w:r>
      <w:r w:rsidR="009F6E86">
        <w:rPr>
          <w:rFonts w:ascii="Arial" w:hAnsi="Arial" w:cs="Arial"/>
        </w:rPr>
        <w:lastRenderedPageBreak/>
        <w:t>they drink. In</w:t>
      </w:r>
      <w:r w:rsidR="00026B7A">
        <w:rPr>
          <w:rFonts w:ascii="Arial" w:hAnsi="Arial" w:cs="Arial"/>
        </w:rPr>
        <w:t xml:space="preserve"> a similar way, Berg et al. (2020)</w:t>
      </w:r>
      <w:r w:rsidR="00325F38">
        <w:rPr>
          <w:rFonts w:ascii="Arial" w:hAnsi="Arial" w:cs="Arial"/>
        </w:rPr>
        <w:t xml:space="preserve"> found that the drinking culture in schools, such as </w:t>
      </w:r>
      <w:r w:rsidR="00E063E2">
        <w:rPr>
          <w:rFonts w:ascii="Arial" w:hAnsi="Arial" w:cs="Arial"/>
        </w:rPr>
        <w:t xml:space="preserve">how common or accepted drinking is among </w:t>
      </w:r>
      <w:r w:rsidR="00D101B8">
        <w:rPr>
          <w:rFonts w:ascii="Arial" w:hAnsi="Arial" w:cs="Arial"/>
        </w:rPr>
        <w:t xml:space="preserve">students, can </w:t>
      </w:r>
      <w:r w:rsidR="00CF7EB9">
        <w:rPr>
          <w:rFonts w:ascii="Arial" w:hAnsi="Arial" w:cs="Arial"/>
        </w:rPr>
        <w:t>lead to h</w:t>
      </w:r>
      <w:r w:rsidR="009345AE">
        <w:rPr>
          <w:rFonts w:ascii="Arial" w:hAnsi="Arial" w:cs="Arial"/>
        </w:rPr>
        <w:t>eavy drinking that continues into adult</w:t>
      </w:r>
      <w:r w:rsidR="00DB49DB">
        <w:rPr>
          <w:rFonts w:ascii="Arial" w:hAnsi="Arial" w:cs="Arial"/>
        </w:rPr>
        <w:t>hood. This shows how beh</w:t>
      </w:r>
      <w:r w:rsidR="008557A0">
        <w:rPr>
          <w:rFonts w:ascii="Arial" w:hAnsi="Arial" w:cs="Arial"/>
        </w:rPr>
        <w:t>aviours that start in adolescence can have</w:t>
      </w:r>
      <w:r w:rsidR="004C13C4">
        <w:rPr>
          <w:rFonts w:ascii="Arial" w:hAnsi="Arial" w:cs="Arial"/>
        </w:rPr>
        <w:t xml:space="preserve"> long-lasting effects and may shape a </w:t>
      </w:r>
      <w:r w:rsidR="00685C6E">
        <w:rPr>
          <w:rFonts w:ascii="Arial" w:hAnsi="Arial" w:cs="Arial"/>
        </w:rPr>
        <w:t>persons</w:t>
      </w:r>
      <w:r w:rsidR="004C13C4">
        <w:rPr>
          <w:rFonts w:ascii="Arial" w:hAnsi="Arial" w:cs="Arial"/>
        </w:rPr>
        <w:t xml:space="preserve"> </w:t>
      </w:r>
      <w:r w:rsidR="007F2D6A">
        <w:rPr>
          <w:rFonts w:ascii="Arial" w:hAnsi="Arial" w:cs="Arial"/>
        </w:rPr>
        <w:t>and</w:t>
      </w:r>
      <w:r w:rsidR="004C13C4">
        <w:rPr>
          <w:rFonts w:ascii="Arial" w:hAnsi="Arial" w:cs="Arial"/>
        </w:rPr>
        <w:t xml:space="preserve"> health even into mid</w:t>
      </w:r>
      <w:r w:rsidR="007F2D6A">
        <w:rPr>
          <w:rFonts w:ascii="Arial" w:hAnsi="Arial" w:cs="Arial"/>
        </w:rPr>
        <w:t xml:space="preserve">dle age. </w:t>
      </w:r>
    </w:p>
    <w:p w14:paraId="41625897" w14:textId="73367471" w:rsidR="004747E6" w:rsidRDefault="004747E6" w:rsidP="00685BBC">
      <w:pPr>
        <w:spacing w:line="360" w:lineRule="auto"/>
        <w:rPr>
          <w:rFonts w:ascii="Arial" w:hAnsi="Arial" w:cs="Arial"/>
          <w:b/>
          <w:bCs/>
        </w:rPr>
      </w:pPr>
      <w:bookmarkStart w:id="1" w:name="_Hlk195633744"/>
      <w:r w:rsidRPr="00705759">
        <w:rPr>
          <w:rFonts w:ascii="Arial" w:hAnsi="Arial" w:cs="Arial"/>
          <w:b/>
          <w:bCs/>
        </w:rPr>
        <w:t>Mental Health and Emoti</w:t>
      </w:r>
      <w:r w:rsidR="00705759" w:rsidRPr="00705759">
        <w:rPr>
          <w:rFonts w:ascii="Arial" w:hAnsi="Arial" w:cs="Arial"/>
          <w:b/>
          <w:bCs/>
        </w:rPr>
        <w:t xml:space="preserve">onal Wellbeing </w:t>
      </w:r>
    </w:p>
    <w:bookmarkEnd w:id="1"/>
    <w:p w14:paraId="2E85C30E" w14:textId="51AF8C61" w:rsidR="007832A2" w:rsidRDefault="00CF57AE" w:rsidP="00685BBC">
      <w:pPr>
        <w:spacing w:line="360" w:lineRule="auto"/>
        <w:rPr>
          <w:rFonts w:ascii="Arial" w:hAnsi="Arial" w:cs="Arial"/>
        </w:rPr>
      </w:pPr>
      <w:r>
        <w:rPr>
          <w:rFonts w:ascii="Arial" w:hAnsi="Arial" w:cs="Arial"/>
          <w:b/>
          <w:bCs/>
        </w:rPr>
        <w:tab/>
      </w:r>
      <w:r>
        <w:rPr>
          <w:rFonts w:ascii="Arial" w:hAnsi="Arial" w:cs="Arial"/>
        </w:rPr>
        <w:t xml:space="preserve">The teenage years can be a difficult and sensitive time when mental health </w:t>
      </w:r>
      <w:r w:rsidR="003B5374">
        <w:rPr>
          <w:rFonts w:ascii="Arial" w:hAnsi="Arial" w:cs="Arial"/>
        </w:rPr>
        <w:t xml:space="preserve">problems often begin. If these issues aren’t recognised </w:t>
      </w:r>
      <w:r w:rsidR="00713B73">
        <w:rPr>
          <w:rFonts w:ascii="Arial" w:hAnsi="Arial" w:cs="Arial"/>
        </w:rPr>
        <w:t>and t</w:t>
      </w:r>
      <w:r w:rsidR="00D277CA">
        <w:rPr>
          <w:rFonts w:ascii="Arial" w:hAnsi="Arial" w:cs="Arial"/>
        </w:rPr>
        <w:t xml:space="preserve">reated, they can carry on into adult life. </w:t>
      </w:r>
      <w:r w:rsidR="00CE3861" w:rsidRPr="00CE3861">
        <w:rPr>
          <w:rFonts w:ascii="Arial" w:hAnsi="Arial" w:cs="Arial"/>
        </w:rPr>
        <w:t>Wickrama et al. (2008)</w:t>
      </w:r>
      <w:r w:rsidR="00CE3861">
        <w:rPr>
          <w:rFonts w:ascii="Arial" w:hAnsi="Arial" w:cs="Arial"/>
        </w:rPr>
        <w:t xml:space="preserve"> found that problems at home, like parents </w:t>
      </w:r>
      <w:r w:rsidR="005B560D">
        <w:rPr>
          <w:rFonts w:ascii="Arial" w:hAnsi="Arial" w:cs="Arial"/>
        </w:rPr>
        <w:t xml:space="preserve">arguing a lot or having little money, can increase the chances </w:t>
      </w:r>
      <w:r w:rsidR="00DC0C09">
        <w:rPr>
          <w:rFonts w:ascii="Arial" w:hAnsi="Arial" w:cs="Arial"/>
        </w:rPr>
        <w:t xml:space="preserve">of teenagers feeling depressed. These feelings of depression </w:t>
      </w:r>
      <w:r w:rsidR="00D01073">
        <w:rPr>
          <w:rFonts w:ascii="Arial" w:hAnsi="Arial" w:cs="Arial"/>
        </w:rPr>
        <w:t xml:space="preserve">often don’t go away and can continue into early adulthood, affecting a person's future emotional health. </w:t>
      </w:r>
    </w:p>
    <w:p w14:paraId="3595378F" w14:textId="59B77F8A" w:rsidR="00D01073" w:rsidRDefault="00D01073" w:rsidP="00685BBC">
      <w:pPr>
        <w:spacing w:line="360" w:lineRule="auto"/>
        <w:rPr>
          <w:rFonts w:ascii="Arial" w:hAnsi="Arial" w:cs="Arial"/>
        </w:rPr>
      </w:pPr>
      <w:r>
        <w:rPr>
          <w:rFonts w:ascii="Arial" w:hAnsi="Arial" w:cs="Arial"/>
        </w:rPr>
        <w:tab/>
        <w:t xml:space="preserve">More recent </w:t>
      </w:r>
      <w:r w:rsidR="009C4E08">
        <w:rPr>
          <w:rFonts w:ascii="Arial" w:hAnsi="Arial" w:cs="Arial"/>
        </w:rPr>
        <w:t xml:space="preserve">brain research by Chahal, Gotib, and Guyer (2020) </w:t>
      </w:r>
      <w:r w:rsidR="00FA298F">
        <w:rPr>
          <w:rFonts w:ascii="Arial" w:hAnsi="Arial" w:cs="Arial"/>
        </w:rPr>
        <w:t xml:space="preserve">shows that differences in how parts of the brain connect are linked to different </w:t>
      </w:r>
      <w:r w:rsidR="007639CB">
        <w:rPr>
          <w:rFonts w:ascii="Arial" w:hAnsi="Arial" w:cs="Arial"/>
        </w:rPr>
        <w:t xml:space="preserve">types of teenage depression. This means that mental health support should be more personal and based on </w:t>
      </w:r>
      <w:r w:rsidR="000352FA">
        <w:rPr>
          <w:rFonts w:ascii="Arial" w:hAnsi="Arial" w:cs="Arial"/>
        </w:rPr>
        <w:t xml:space="preserve">each young person’s needs. </w:t>
      </w:r>
      <w:r w:rsidR="000352FA" w:rsidRPr="000352FA">
        <w:rPr>
          <w:rFonts w:ascii="Arial" w:hAnsi="Arial" w:cs="Arial"/>
        </w:rPr>
        <w:t>Liu and Chen (2021)</w:t>
      </w:r>
      <w:r w:rsidR="000352FA">
        <w:rPr>
          <w:rFonts w:ascii="Arial" w:hAnsi="Arial" w:cs="Arial"/>
        </w:rPr>
        <w:t xml:space="preserve"> also found that bad experiences </w:t>
      </w:r>
      <w:r w:rsidR="00E4363D">
        <w:rPr>
          <w:rFonts w:ascii="Arial" w:hAnsi="Arial" w:cs="Arial"/>
        </w:rPr>
        <w:t xml:space="preserve">at school during early adolescence, such as bullying or feeling left out, can lead to depression that lasts into middle age. </w:t>
      </w:r>
    </w:p>
    <w:p w14:paraId="03E5CC91" w14:textId="55C9347B" w:rsidR="00260CAA" w:rsidRDefault="00FB6D44" w:rsidP="00685BBC">
      <w:pPr>
        <w:spacing w:line="360" w:lineRule="auto"/>
        <w:rPr>
          <w:rFonts w:ascii="Arial" w:hAnsi="Arial" w:cs="Arial"/>
        </w:rPr>
      </w:pPr>
      <w:r>
        <w:rPr>
          <w:rFonts w:ascii="Arial" w:hAnsi="Arial" w:cs="Arial"/>
        </w:rPr>
        <w:tab/>
        <w:t xml:space="preserve">Seeing violence and not getting enough care or support at home can also </w:t>
      </w:r>
      <w:r w:rsidR="00012D85">
        <w:rPr>
          <w:rFonts w:ascii="Arial" w:hAnsi="Arial" w:cs="Arial"/>
        </w:rPr>
        <w:t xml:space="preserve">affect how teenagers grow and develop. </w:t>
      </w:r>
      <w:r w:rsidR="00012D85" w:rsidRPr="00012D85">
        <w:rPr>
          <w:rFonts w:ascii="Arial" w:hAnsi="Arial" w:cs="Arial"/>
        </w:rPr>
        <w:t>Haynie and others (2009)</w:t>
      </w:r>
      <w:r w:rsidR="00012D85">
        <w:rPr>
          <w:rFonts w:ascii="Arial" w:hAnsi="Arial" w:cs="Arial"/>
        </w:rPr>
        <w:t xml:space="preserve"> found that teens who experience </w:t>
      </w:r>
      <w:r w:rsidR="00B37A6E">
        <w:rPr>
          <w:rFonts w:ascii="Arial" w:hAnsi="Arial" w:cs="Arial"/>
        </w:rPr>
        <w:t>violence are more likely to leave school early or become parents when they are</w:t>
      </w:r>
      <w:r w:rsidR="00BA34F2">
        <w:rPr>
          <w:rFonts w:ascii="Arial" w:hAnsi="Arial" w:cs="Arial"/>
        </w:rPr>
        <w:t xml:space="preserve"> young. This can make it harder for them to have good chances later in life. </w:t>
      </w:r>
      <w:proofErr w:type="spellStart"/>
      <w:r w:rsidR="00F21C15" w:rsidRPr="00F21C15">
        <w:rPr>
          <w:rFonts w:ascii="Arial" w:hAnsi="Arial" w:cs="Arial"/>
        </w:rPr>
        <w:t>Plickert</w:t>
      </w:r>
      <w:proofErr w:type="spellEnd"/>
      <w:r w:rsidR="00F21C15" w:rsidRPr="00F21C15">
        <w:rPr>
          <w:rFonts w:ascii="Arial" w:hAnsi="Arial" w:cs="Arial"/>
        </w:rPr>
        <w:t xml:space="preserve"> and Pals (2020)</w:t>
      </w:r>
      <w:r w:rsidR="00F21C15">
        <w:rPr>
          <w:rFonts w:ascii="Arial" w:hAnsi="Arial" w:cs="Arial"/>
        </w:rPr>
        <w:t xml:space="preserve"> also found that when parents often get angry, it is linked </w:t>
      </w:r>
      <w:r w:rsidR="00741215">
        <w:rPr>
          <w:rFonts w:ascii="Arial" w:hAnsi="Arial" w:cs="Arial"/>
        </w:rPr>
        <w:t xml:space="preserve">to lower emotional wellbeing from the teenage years into adulthood. </w:t>
      </w:r>
    </w:p>
    <w:p w14:paraId="4B4CC724" w14:textId="5FDB8763" w:rsidR="001F3761" w:rsidRDefault="006B33AD" w:rsidP="00685BBC">
      <w:pPr>
        <w:spacing w:line="360" w:lineRule="auto"/>
        <w:rPr>
          <w:rFonts w:ascii="Arial" w:hAnsi="Arial" w:cs="Arial"/>
          <w:b/>
          <w:bCs/>
        </w:rPr>
      </w:pPr>
      <w:bookmarkStart w:id="2" w:name="_Hlk195633780"/>
      <w:r w:rsidRPr="006B33AD">
        <w:rPr>
          <w:rFonts w:ascii="Arial" w:hAnsi="Arial" w:cs="Arial"/>
          <w:b/>
          <w:bCs/>
        </w:rPr>
        <w:t>Social Determinants of Health</w:t>
      </w:r>
    </w:p>
    <w:bookmarkEnd w:id="2"/>
    <w:p w14:paraId="7418F9F4" w14:textId="7C196ED2" w:rsidR="006B33AD" w:rsidRPr="006B33AD" w:rsidRDefault="006B33AD" w:rsidP="00685BBC">
      <w:pPr>
        <w:spacing w:line="360" w:lineRule="auto"/>
        <w:rPr>
          <w:rFonts w:ascii="Arial" w:hAnsi="Arial" w:cs="Arial"/>
        </w:rPr>
      </w:pPr>
      <w:r>
        <w:rPr>
          <w:rFonts w:ascii="Arial" w:hAnsi="Arial" w:cs="Arial"/>
          <w:b/>
          <w:bCs/>
        </w:rPr>
        <w:tab/>
      </w:r>
      <w:r w:rsidR="002A1B36">
        <w:rPr>
          <w:rFonts w:ascii="Arial" w:hAnsi="Arial" w:cs="Arial"/>
        </w:rPr>
        <w:t>A young person’s health and the help they can get are strongly influenced by things like how much money their family has, their home</w:t>
      </w:r>
      <w:r w:rsidR="004F18E8">
        <w:rPr>
          <w:rFonts w:ascii="Arial" w:hAnsi="Arial" w:cs="Arial"/>
        </w:rPr>
        <w:t xml:space="preserve"> life, and the area they live in. </w:t>
      </w:r>
      <w:r w:rsidR="009D32E6" w:rsidRPr="009D32E6">
        <w:rPr>
          <w:rFonts w:ascii="Arial" w:hAnsi="Arial" w:cs="Arial"/>
        </w:rPr>
        <w:t>Wickrama, Noh, and Elder (2009)</w:t>
      </w:r>
      <w:r w:rsidR="009D32E6">
        <w:rPr>
          <w:rFonts w:ascii="Arial" w:hAnsi="Arial" w:cs="Arial"/>
        </w:rPr>
        <w:t xml:space="preserve"> found that having less money can lead to ongoing differences </w:t>
      </w:r>
      <w:r w:rsidR="00B4224E">
        <w:rPr>
          <w:rFonts w:ascii="Arial" w:hAnsi="Arial" w:cs="Arial"/>
        </w:rPr>
        <w:t xml:space="preserve">in feeling low or depressed, starting in the teenage years and continuing into early </w:t>
      </w:r>
      <w:r w:rsidR="00F13106">
        <w:rPr>
          <w:rFonts w:ascii="Arial" w:hAnsi="Arial" w:cs="Arial"/>
        </w:rPr>
        <w:t xml:space="preserve">adulthood. </w:t>
      </w:r>
    </w:p>
    <w:p w14:paraId="68BC549A" w14:textId="3B633E11" w:rsidR="006D0C94" w:rsidRDefault="00260CAA" w:rsidP="00EC45C9">
      <w:pPr>
        <w:spacing w:line="360" w:lineRule="auto"/>
        <w:ind w:firstLine="720"/>
        <w:rPr>
          <w:rFonts w:ascii="Arial" w:hAnsi="Arial" w:cs="Arial"/>
        </w:rPr>
      </w:pPr>
      <w:r w:rsidRPr="00260CAA">
        <w:rPr>
          <w:rFonts w:ascii="Arial" w:hAnsi="Arial" w:cs="Arial"/>
        </w:rPr>
        <w:lastRenderedPageBreak/>
        <w:t>Lui et al. (2014)</w:t>
      </w:r>
      <w:r>
        <w:rPr>
          <w:rFonts w:ascii="Arial" w:hAnsi="Arial" w:cs="Arial"/>
        </w:rPr>
        <w:t xml:space="preserve"> found that </w:t>
      </w:r>
      <w:r w:rsidR="003D0794">
        <w:rPr>
          <w:rFonts w:ascii="Arial" w:hAnsi="Arial" w:cs="Arial"/>
        </w:rPr>
        <w:t xml:space="preserve">teenagers from poorer backgrounds are less likely to move up in society as adults, showing how early life problems </w:t>
      </w:r>
      <w:r w:rsidR="00167637">
        <w:rPr>
          <w:rFonts w:ascii="Arial" w:hAnsi="Arial" w:cs="Arial"/>
        </w:rPr>
        <w:t xml:space="preserve">can add up over time. </w:t>
      </w:r>
      <w:r w:rsidR="00167637" w:rsidRPr="00167637">
        <w:rPr>
          <w:rFonts w:ascii="Arial" w:hAnsi="Arial" w:cs="Arial"/>
        </w:rPr>
        <w:t>Wijbenga et al. (2022)</w:t>
      </w:r>
      <w:r w:rsidR="00167637">
        <w:rPr>
          <w:rFonts w:ascii="Arial" w:hAnsi="Arial" w:cs="Arial"/>
        </w:rPr>
        <w:t xml:space="preserve"> also said </w:t>
      </w:r>
      <w:r w:rsidR="00C80147">
        <w:rPr>
          <w:rFonts w:ascii="Arial" w:hAnsi="Arial" w:cs="Arial"/>
        </w:rPr>
        <w:t xml:space="preserve">that taking part in several risky health behaviours during the teenage years is closely linked to </w:t>
      </w:r>
      <w:r w:rsidR="00E939FF">
        <w:rPr>
          <w:rFonts w:ascii="Arial" w:hAnsi="Arial" w:cs="Arial"/>
        </w:rPr>
        <w:t xml:space="preserve">mental health problems, which shows how important it is to have joined </w:t>
      </w:r>
      <w:r w:rsidR="00CC1106">
        <w:rPr>
          <w:rFonts w:ascii="Arial" w:hAnsi="Arial" w:cs="Arial"/>
        </w:rPr>
        <w:t xml:space="preserve">up support that deals with both behaviour and wider life issues. </w:t>
      </w:r>
    </w:p>
    <w:p w14:paraId="60DD1758" w14:textId="15F172D9" w:rsidR="006D0C94" w:rsidRDefault="006D0C94" w:rsidP="006D0C94">
      <w:pPr>
        <w:spacing w:line="360" w:lineRule="auto"/>
        <w:rPr>
          <w:rFonts w:ascii="Arial" w:hAnsi="Arial" w:cs="Arial"/>
          <w:b/>
          <w:bCs/>
        </w:rPr>
      </w:pPr>
      <w:r w:rsidRPr="00261741">
        <w:rPr>
          <w:rFonts w:ascii="Arial" w:hAnsi="Arial" w:cs="Arial"/>
          <w:b/>
          <w:bCs/>
        </w:rPr>
        <w:t xml:space="preserve">Implications for Intervention </w:t>
      </w:r>
    </w:p>
    <w:p w14:paraId="69159667" w14:textId="77777777" w:rsidR="00CD3C94" w:rsidRDefault="00261741" w:rsidP="006D0C94">
      <w:pPr>
        <w:spacing w:line="360" w:lineRule="auto"/>
        <w:rPr>
          <w:rFonts w:ascii="Arial" w:hAnsi="Arial" w:cs="Arial"/>
        </w:rPr>
      </w:pPr>
      <w:r>
        <w:rPr>
          <w:rFonts w:ascii="Arial" w:hAnsi="Arial" w:cs="Arial"/>
          <w:b/>
          <w:bCs/>
        </w:rPr>
        <w:tab/>
      </w:r>
      <w:r w:rsidR="00DA4A66">
        <w:rPr>
          <w:rFonts w:ascii="Arial" w:hAnsi="Arial" w:cs="Arial"/>
        </w:rPr>
        <w:t xml:space="preserve">Because of the </w:t>
      </w:r>
      <w:r w:rsidR="00B90B9E">
        <w:rPr>
          <w:rFonts w:ascii="Arial" w:hAnsi="Arial" w:cs="Arial"/>
        </w:rPr>
        <w:t>long-term</w:t>
      </w:r>
      <w:r w:rsidR="00DA4A66">
        <w:rPr>
          <w:rFonts w:ascii="Arial" w:hAnsi="Arial" w:cs="Arial"/>
        </w:rPr>
        <w:t xml:space="preserve"> effects</w:t>
      </w:r>
      <w:r w:rsidR="0023635C">
        <w:rPr>
          <w:rFonts w:ascii="Arial" w:hAnsi="Arial" w:cs="Arial"/>
        </w:rPr>
        <w:t xml:space="preserve">, the teenage years </w:t>
      </w:r>
      <w:r w:rsidR="009A327F">
        <w:rPr>
          <w:rFonts w:ascii="Arial" w:hAnsi="Arial" w:cs="Arial"/>
        </w:rPr>
        <w:t xml:space="preserve">are an important time </w:t>
      </w:r>
      <w:r w:rsidR="00B90B9E">
        <w:rPr>
          <w:rFonts w:ascii="Arial" w:hAnsi="Arial" w:cs="Arial"/>
        </w:rPr>
        <w:t>to support young people’s health. Program</w:t>
      </w:r>
      <w:r w:rsidR="00C603ED">
        <w:rPr>
          <w:rFonts w:ascii="Arial" w:hAnsi="Arial" w:cs="Arial"/>
        </w:rPr>
        <w:t>mes in school that encourage healthy habits</w:t>
      </w:r>
      <w:r w:rsidR="00AE38D0">
        <w:rPr>
          <w:rFonts w:ascii="Arial" w:hAnsi="Arial" w:cs="Arial"/>
        </w:rPr>
        <w:t xml:space="preserve">, </w:t>
      </w:r>
      <w:r w:rsidR="0000519C">
        <w:rPr>
          <w:rFonts w:ascii="Arial" w:hAnsi="Arial" w:cs="Arial"/>
        </w:rPr>
        <w:t xml:space="preserve">teach </w:t>
      </w:r>
      <w:r w:rsidR="008B238C">
        <w:rPr>
          <w:rFonts w:ascii="Arial" w:hAnsi="Arial" w:cs="Arial"/>
        </w:rPr>
        <w:t xml:space="preserve">to deal </w:t>
      </w:r>
      <w:r w:rsidR="00666303">
        <w:rPr>
          <w:rFonts w:ascii="Arial" w:hAnsi="Arial" w:cs="Arial"/>
        </w:rPr>
        <w:t xml:space="preserve">with stress, and provide a caring environment can help reduce </w:t>
      </w:r>
      <w:r w:rsidR="0009281B">
        <w:rPr>
          <w:rFonts w:ascii="Arial" w:hAnsi="Arial" w:cs="Arial"/>
        </w:rPr>
        <w:t xml:space="preserve">many risks. </w:t>
      </w:r>
      <w:r w:rsidR="0009281B" w:rsidRPr="0009281B">
        <w:rPr>
          <w:rFonts w:ascii="Arial" w:hAnsi="Arial" w:cs="Arial"/>
        </w:rPr>
        <w:t>Burdette and others (2017)</w:t>
      </w:r>
      <w:r w:rsidR="0009281B">
        <w:rPr>
          <w:rFonts w:ascii="Arial" w:hAnsi="Arial" w:cs="Arial"/>
        </w:rPr>
        <w:t xml:space="preserve"> suggest that policies should support </w:t>
      </w:r>
      <w:r w:rsidR="00CD3C94">
        <w:rPr>
          <w:rFonts w:ascii="Arial" w:hAnsi="Arial" w:cs="Arial"/>
        </w:rPr>
        <w:t xml:space="preserve">healthy behaviours in teenagers, as these can affect their health later in life. </w:t>
      </w:r>
    </w:p>
    <w:p w14:paraId="28B291AC" w14:textId="77777777" w:rsidR="00E24E9B" w:rsidRDefault="00CD3C94" w:rsidP="006D0C94">
      <w:pPr>
        <w:spacing w:line="360" w:lineRule="auto"/>
        <w:rPr>
          <w:rFonts w:ascii="Arial" w:hAnsi="Arial" w:cs="Arial"/>
        </w:rPr>
      </w:pPr>
      <w:r>
        <w:rPr>
          <w:rFonts w:ascii="Arial" w:hAnsi="Arial" w:cs="Arial"/>
        </w:rPr>
        <w:tab/>
      </w:r>
      <w:r w:rsidR="00A440E0">
        <w:rPr>
          <w:rFonts w:ascii="Arial" w:hAnsi="Arial" w:cs="Arial"/>
        </w:rPr>
        <w:t xml:space="preserve">Support from families is also very important for teenager’s </w:t>
      </w:r>
      <w:r w:rsidR="004D1026">
        <w:rPr>
          <w:rFonts w:ascii="Arial" w:hAnsi="Arial" w:cs="Arial"/>
        </w:rPr>
        <w:t>wellbeing. When families get along well and talk openly</w:t>
      </w:r>
      <w:r w:rsidR="000634E5">
        <w:rPr>
          <w:rFonts w:ascii="Arial" w:hAnsi="Arial" w:cs="Arial"/>
        </w:rPr>
        <w:t xml:space="preserve">, it can help young people feel more secure and less stressed. </w:t>
      </w:r>
      <w:r w:rsidR="00E248FB" w:rsidRPr="00E248FB">
        <w:rPr>
          <w:rFonts w:ascii="Arial" w:hAnsi="Arial" w:cs="Arial"/>
        </w:rPr>
        <w:t>Wickrama et al. (2008)</w:t>
      </w:r>
      <w:r w:rsidR="00E248FB">
        <w:rPr>
          <w:rFonts w:ascii="Arial" w:hAnsi="Arial" w:cs="Arial"/>
        </w:rPr>
        <w:t xml:space="preserve"> suggest using methods that reduce arguments and improve </w:t>
      </w:r>
      <w:r w:rsidR="00082710">
        <w:rPr>
          <w:rFonts w:ascii="Arial" w:hAnsi="Arial" w:cs="Arial"/>
        </w:rPr>
        <w:t xml:space="preserve">communication at home. These changes can make a big difference in protecting </w:t>
      </w:r>
      <w:r w:rsidR="00E24E9B">
        <w:rPr>
          <w:rFonts w:ascii="Arial" w:hAnsi="Arial" w:cs="Arial"/>
        </w:rPr>
        <w:t xml:space="preserve">teenagers form emotional problems, such as anxiety or sadness. </w:t>
      </w:r>
    </w:p>
    <w:p w14:paraId="54A280D1" w14:textId="3D99DBE2" w:rsidR="00261741" w:rsidRDefault="00D22C79" w:rsidP="006D0C94">
      <w:pPr>
        <w:spacing w:line="360" w:lineRule="auto"/>
        <w:rPr>
          <w:rFonts w:ascii="Arial" w:hAnsi="Arial" w:cs="Arial"/>
        </w:rPr>
      </w:pPr>
      <w:r>
        <w:rPr>
          <w:rFonts w:ascii="Arial" w:hAnsi="Arial" w:cs="Arial"/>
        </w:rPr>
        <w:tab/>
        <w:t xml:space="preserve">In addition to family support, digital tools can also play a helpful role. Mental health </w:t>
      </w:r>
      <w:r w:rsidR="00FB76BE">
        <w:rPr>
          <w:rFonts w:ascii="Arial" w:hAnsi="Arial" w:cs="Arial"/>
        </w:rPr>
        <w:t xml:space="preserve">apps, websites, and online support groups can give teenagers easy access to advice and help, even </w:t>
      </w:r>
      <w:r w:rsidR="00F94CCC">
        <w:rPr>
          <w:rFonts w:ascii="Arial" w:hAnsi="Arial" w:cs="Arial"/>
        </w:rPr>
        <w:t xml:space="preserve">when they are at home. These tools can reach a lot of people and are </w:t>
      </w:r>
      <w:r w:rsidR="00FC1997">
        <w:rPr>
          <w:rFonts w:ascii="Arial" w:hAnsi="Arial" w:cs="Arial"/>
        </w:rPr>
        <w:t>especially</w:t>
      </w:r>
      <w:r w:rsidR="00F94CCC">
        <w:rPr>
          <w:rFonts w:ascii="Arial" w:hAnsi="Arial" w:cs="Arial"/>
        </w:rPr>
        <w:t xml:space="preserve"> useful </w:t>
      </w:r>
      <w:r w:rsidR="00FC1997">
        <w:rPr>
          <w:rFonts w:ascii="Arial" w:hAnsi="Arial" w:cs="Arial"/>
        </w:rPr>
        <w:t xml:space="preserve">when they work alongside the support already offered by schools, counsellors, and community services. By </w:t>
      </w:r>
      <w:r w:rsidR="00B04402">
        <w:rPr>
          <w:rFonts w:ascii="Arial" w:hAnsi="Arial" w:cs="Arial"/>
        </w:rPr>
        <w:t xml:space="preserve">combining family support with modern digital tools, we can give young people more ways to look after their mental health </w:t>
      </w:r>
      <w:r w:rsidR="00D03B4B">
        <w:rPr>
          <w:rFonts w:ascii="Arial" w:hAnsi="Arial" w:cs="Arial"/>
        </w:rPr>
        <w:t>and cope with life’s challenges.</w:t>
      </w:r>
    </w:p>
    <w:p w14:paraId="4384A096" w14:textId="437B75CD" w:rsidR="00D03B4B" w:rsidRDefault="00E22641" w:rsidP="006D0C94">
      <w:pPr>
        <w:spacing w:line="360" w:lineRule="auto"/>
        <w:rPr>
          <w:rFonts w:ascii="Arial" w:hAnsi="Arial" w:cs="Arial"/>
        </w:rPr>
      </w:pPr>
      <w:r>
        <w:rPr>
          <w:rFonts w:ascii="Arial" w:hAnsi="Arial" w:cs="Arial"/>
        </w:rPr>
        <w:tab/>
        <w:t xml:space="preserve">From a policy point of view, it is important </w:t>
      </w:r>
      <w:r w:rsidR="002673E4">
        <w:rPr>
          <w:rFonts w:ascii="Arial" w:hAnsi="Arial" w:cs="Arial"/>
        </w:rPr>
        <w:t xml:space="preserve">to deal with bigger issues like poverty, housing, and school funding to help create better </w:t>
      </w:r>
      <w:r w:rsidR="00DF192A">
        <w:rPr>
          <w:rFonts w:ascii="Arial" w:hAnsi="Arial" w:cs="Arial"/>
        </w:rPr>
        <w:t xml:space="preserve">conditions for young people’s health. Spending money on these things early </w:t>
      </w:r>
      <w:r w:rsidR="00BE6B22">
        <w:rPr>
          <w:rFonts w:ascii="Arial" w:hAnsi="Arial" w:cs="Arial"/>
        </w:rPr>
        <w:t xml:space="preserve">on can help lower the number of long-term illnesses and improve mental and emotional wellbeing for </w:t>
      </w:r>
      <w:r w:rsidR="00487F89">
        <w:rPr>
          <w:rFonts w:ascii="Arial" w:hAnsi="Arial" w:cs="Arial"/>
        </w:rPr>
        <w:t xml:space="preserve">everyone. </w:t>
      </w:r>
    </w:p>
    <w:p w14:paraId="5FA641B0" w14:textId="77777777" w:rsidR="00487F89" w:rsidRPr="00261741" w:rsidRDefault="00487F89" w:rsidP="006D0C94">
      <w:pPr>
        <w:spacing w:line="360" w:lineRule="auto"/>
        <w:rPr>
          <w:rFonts w:ascii="Arial" w:hAnsi="Arial" w:cs="Arial"/>
        </w:rPr>
      </w:pPr>
    </w:p>
    <w:p w14:paraId="0FE9936A" w14:textId="34FFD049" w:rsidR="00786952" w:rsidRDefault="00786952" w:rsidP="00487F89">
      <w:pPr>
        <w:jc w:val="center"/>
        <w:rPr>
          <w:rFonts w:ascii="Arial" w:hAnsi="Arial" w:cs="Arial"/>
          <w:b/>
          <w:bCs/>
          <w:sz w:val="28"/>
          <w:szCs w:val="28"/>
        </w:rPr>
      </w:pPr>
      <w:r w:rsidRPr="00786952">
        <w:rPr>
          <w:rFonts w:ascii="Arial" w:hAnsi="Arial" w:cs="Arial"/>
          <w:b/>
          <w:bCs/>
          <w:sz w:val="28"/>
          <w:szCs w:val="28"/>
        </w:rPr>
        <w:lastRenderedPageBreak/>
        <w:t>Conclusion</w:t>
      </w:r>
    </w:p>
    <w:p w14:paraId="03DFF759" w14:textId="77777777" w:rsidR="00786952" w:rsidRDefault="00786952">
      <w:pPr>
        <w:rPr>
          <w:rFonts w:ascii="Arial" w:hAnsi="Arial" w:cs="Arial"/>
        </w:rPr>
      </w:pPr>
    </w:p>
    <w:p w14:paraId="52E7A852" w14:textId="26071FBF" w:rsidR="00FE3792" w:rsidRPr="00786952" w:rsidRDefault="00F1719B" w:rsidP="00511732">
      <w:pPr>
        <w:spacing w:line="360" w:lineRule="auto"/>
        <w:rPr>
          <w:rFonts w:ascii="Arial" w:hAnsi="Arial" w:cs="Arial"/>
        </w:rPr>
      </w:pPr>
      <w:r>
        <w:rPr>
          <w:rFonts w:ascii="Arial" w:hAnsi="Arial" w:cs="Arial"/>
        </w:rPr>
        <w:tab/>
        <w:t>This report has loo</w:t>
      </w:r>
      <w:r w:rsidR="000C16D2">
        <w:rPr>
          <w:rFonts w:ascii="Arial" w:hAnsi="Arial" w:cs="Arial"/>
        </w:rPr>
        <w:t>ked at how the choices young people make in their teenage years</w:t>
      </w:r>
      <w:r w:rsidR="00CC01D7">
        <w:rPr>
          <w:rFonts w:ascii="Arial" w:hAnsi="Arial" w:cs="Arial"/>
        </w:rPr>
        <w:t xml:space="preserve">, affected by their own actions, family life, and wider society, can shape their health </w:t>
      </w:r>
      <w:r w:rsidR="002E5DD6">
        <w:rPr>
          <w:rFonts w:ascii="Arial" w:hAnsi="Arial" w:cs="Arial"/>
        </w:rPr>
        <w:t>and wellbeing later in life. When we look at things over the whole or life</w:t>
      </w:r>
      <w:r w:rsidR="001B1D62">
        <w:rPr>
          <w:rFonts w:ascii="Arial" w:hAnsi="Arial" w:cs="Arial"/>
        </w:rPr>
        <w:t xml:space="preserve">, we can see that the teenage years are a time when people can face </w:t>
      </w:r>
      <w:r w:rsidR="009C5814">
        <w:rPr>
          <w:rFonts w:ascii="Arial" w:hAnsi="Arial" w:cs="Arial"/>
        </w:rPr>
        <w:t xml:space="preserve">risk but also have chances to grow an improve. Support </w:t>
      </w:r>
      <w:r w:rsidR="0020223E">
        <w:rPr>
          <w:rFonts w:ascii="Arial" w:hAnsi="Arial" w:cs="Arial"/>
        </w:rPr>
        <w:t>that focuses on mental health, drug and alcohol</w:t>
      </w:r>
      <w:r w:rsidR="00D007CC">
        <w:rPr>
          <w:rFonts w:ascii="Arial" w:hAnsi="Arial" w:cs="Arial"/>
        </w:rPr>
        <w:t xml:space="preserve"> use, healthy eating, and social surroundings can make a big difference </w:t>
      </w:r>
      <w:r w:rsidR="00277AB5">
        <w:rPr>
          <w:rFonts w:ascii="Arial" w:hAnsi="Arial" w:cs="Arial"/>
        </w:rPr>
        <w:t xml:space="preserve">in adult life. Because of this, it is important to take a full, long-term </w:t>
      </w:r>
      <w:r w:rsidR="0016664C">
        <w:rPr>
          <w:rFonts w:ascii="Arial" w:hAnsi="Arial" w:cs="Arial"/>
        </w:rPr>
        <w:t xml:space="preserve">view when working to improve teenager’s health, to help </w:t>
      </w:r>
      <w:r w:rsidR="00511732">
        <w:rPr>
          <w:rFonts w:ascii="Arial" w:hAnsi="Arial" w:cs="Arial"/>
        </w:rPr>
        <w:t xml:space="preserve">them have better lives and to build a healthier society. </w:t>
      </w:r>
    </w:p>
    <w:p w14:paraId="76D0E536" w14:textId="77777777" w:rsidR="000105FB" w:rsidRDefault="000105FB"/>
    <w:p w14:paraId="7271054E" w14:textId="77777777" w:rsidR="000105FB" w:rsidRDefault="000105FB"/>
    <w:p w14:paraId="3980C9E6" w14:textId="77777777" w:rsidR="00BD711D" w:rsidRDefault="00BD711D" w:rsidP="007218AF">
      <w:pPr>
        <w:jc w:val="center"/>
        <w:rPr>
          <w:rFonts w:ascii="Arial" w:hAnsi="Arial" w:cs="Arial"/>
          <w:b/>
          <w:bCs/>
          <w:sz w:val="28"/>
          <w:szCs w:val="28"/>
        </w:rPr>
      </w:pPr>
    </w:p>
    <w:p w14:paraId="313744FD" w14:textId="77777777" w:rsidR="00BD711D" w:rsidRDefault="00BD711D" w:rsidP="007218AF">
      <w:pPr>
        <w:jc w:val="center"/>
        <w:rPr>
          <w:rFonts w:ascii="Arial" w:hAnsi="Arial" w:cs="Arial"/>
          <w:b/>
          <w:bCs/>
          <w:sz w:val="28"/>
          <w:szCs w:val="28"/>
        </w:rPr>
      </w:pPr>
    </w:p>
    <w:p w14:paraId="3005B660" w14:textId="77777777" w:rsidR="00BD711D" w:rsidRDefault="00BD711D" w:rsidP="007218AF">
      <w:pPr>
        <w:jc w:val="center"/>
        <w:rPr>
          <w:rFonts w:ascii="Arial" w:hAnsi="Arial" w:cs="Arial"/>
          <w:b/>
          <w:bCs/>
          <w:sz w:val="28"/>
          <w:szCs w:val="28"/>
        </w:rPr>
      </w:pPr>
    </w:p>
    <w:p w14:paraId="33F479FB" w14:textId="77777777" w:rsidR="00BD711D" w:rsidRDefault="00BD711D" w:rsidP="007218AF">
      <w:pPr>
        <w:jc w:val="center"/>
        <w:rPr>
          <w:rFonts w:ascii="Arial" w:hAnsi="Arial" w:cs="Arial"/>
          <w:b/>
          <w:bCs/>
          <w:sz w:val="28"/>
          <w:szCs w:val="28"/>
        </w:rPr>
      </w:pPr>
    </w:p>
    <w:p w14:paraId="0A3529C5" w14:textId="77777777" w:rsidR="00BD711D" w:rsidRDefault="00BD711D" w:rsidP="007218AF">
      <w:pPr>
        <w:jc w:val="center"/>
        <w:rPr>
          <w:rFonts w:ascii="Arial" w:hAnsi="Arial" w:cs="Arial"/>
          <w:b/>
          <w:bCs/>
          <w:sz w:val="28"/>
          <w:szCs w:val="28"/>
        </w:rPr>
      </w:pPr>
    </w:p>
    <w:p w14:paraId="159E7789" w14:textId="77777777" w:rsidR="00BD711D" w:rsidRDefault="00BD711D" w:rsidP="007218AF">
      <w:pPr>
        <w:jc w:val="center"/>
        <w:rPr>
          <w:rFonts w:ascii="Arial" w:hAnsi="Arial" w:cs="Arial"/>
          <w:b/>
          <w:bCs/>
          <w:sz w:val="28"/>
          <w:szCs w:val="28"/>
        </w:rPr>
      </w:pPr>
    </w:p>
    <w:p w14:paraId="27E8C143" w14:textId="77777777" w:rsidR="00BD711D" w:rsidRDefault="00BD711D" w:rsidP="007218AF">
      <w:pPr>
        <w:jc w:val="center"/>
        <w:rPr>
          <w:rFonts w:ascii="Arial" w:hAnsi="Arial" w:cs="Arial"/>
          <w:b/>
          <w:bCs/>
          <w:sz w:val="28"/>
          <w:szCs w:val="28"/>
        </w:rPr>
      </w:pPr>
    </w:p>
    <w:p w14:paraId="036D93E7" w14:textId="77777777" w:rsidR="00BD711D" w:rsidRDefault="00BD711D" w:rsidP="007218AF">
      <w:pPr>
        <w:jc w:val="center"/>
        <w:rPr>
          <w:rFonts w:ascii="Arial" w:hAnsi="Arial" w:cs="Arial"/>
          <w:b/>
          <w:bCs/>
          <w:sz w:val="28"/>
          <w:szCs w:val="28"/>
        </w:rPr>
      </w:pPr>
    </w:p>
    <w:p w14:paraId="4748F0B0" w14:textId="77777777" w:rsidR="00BD711D" w:rsidRDefault="00BD711D" w:rsidP="007218AF">
      <w:pPr>
        <w:jc w:val="center"/>
        <w:rPr>
          <w:rFonts w:ascii="Arial" w:hAnsi="Arial" w:cs="Arial"/>
          <w:b/>
          <w:bCs/>
          <w:sz w:val="28"/>
          <w:szCs w:val="28"/>
        </w:rPr>
      </w:pPr>
    </w:p>
    <w:p w14:paraId="2C54C8F7" w14:textId="77777777" w:rsidR="00BD711D" w:rsidRDefault="00BD711D" w:rsidP="007218AF">
      <w:pPr>
        <w:jc w:val="center"/>
        <w:rPr>
          <w:rFonts w:ascii="Arial" w:hAnsi="Arial" w:cs="Arial"/>
          <w:b/>
          <w:bCs/>
          <w:sz w:val="28"/>
          <w:szCs w:val="28"/>
        </w:rPr>
      </w:pPr>
    </w:p>
    <w:p w14:paraId="0135C47E" w14:textId="77777777" w:rsidR="00BD711D" w:rsidRDefault="00BD711D" w:rsidP="007218AF">
      <w:pPr>
        <w:jc w:val="center"/>
        <w:rPr>
          <w:rFonts w:ascii="Arial" w:hAnsi="Arial" w:cs="Arial"/>
          <w:b/>
          <w:bCs/>
          <w:sz w:val="28"/>
          <w:szCs w:val="28"/>
        </w:rPr>
      </w:pPr>
    </w:p>
    <w:p w14:paraId="047C063D" w14:textId="77777777" w:rsidR="00BD711D" w:rsidRDefault="00BD711D" w:rsidP="007218AF">
      <w:pPr>
        <w:jc w:val="center"/>
        <w:rPr>
          <w:rFonts w:ascii="Arial" w:hAnsi="Arial" w:cs="Arial"/>
          <w:b/>
          <w:bCs/>
          <w:sz w:val="28"/>
          <w:szCs w:val="28"/>
        </w:rPr>
      </w:pPr>
    </w:p>
    <w:p w14:paraId="42947FE1" w14:textId="77777777" w:rsidR="00BD711D" w:rsidRDefault="00BD711D" w:rsidP="007218AF">
      <w:pPr>
        <w:jc w:val="center"/>
        <w:rPr>
          <w:rFonts w:ascii="Arial" w:hAnsi="Arial" w:cs="Arial"/>
          <w:b/>
          <w:bCs/>
          <w:sz w:val="28"/>
          <w:szCs w:val="28"/>
        </w:rPr>
      </w:pPr>
    </w:p>
    <w:p w14:paraId="0D5D3A02" w14:textId="77777777" w:rsidR="00BD711D" w:rsidRDefault="00BD711D" w:rsidP="007218AF">
      <w:pPr>
        <w:jc w:val="center"/>
        <w:rPr>
          <w:rFonts w:ascii="Arial" w:hAnsi="Arial" w:cs="Arial"/>
          <w:b/>
          <w:bCs/>
          <w:sz w:val="28"/>
          <w:szCs w:val="28"/>
        </w:rPr>
      </w:pPr>
    </w:p>
    <w:p w14:paraId="6014F37E" w14:textId="77777777" w:rsidR="00BD711D" w:rsidRDefault="00BD711D" w:rsidP="007218AF">
      <w:pPr>
        <w:jc w:val="center"/>
        <w:rPr>
          <w:rFonts w:ascii="Arial" w:hAnsi="Arial" w:cs="Arial"/>
          <w:b/>
          <w:bCs/>
          <w:sz w:val="28"/>
          <w:szCs w:val="28"/>
        </w:rPr>
      </w:pPr>
      <w:r>
        <w:rPr>
          <w:rFonts w:ascii="Arial" w:hAnsi="Arial" w:cs="Arial"/>
          <w:b/>
          <w:bCs/>
          <w:sz w:val="28"/>
          <w:szCs w:val="28"/>
        </w:rPr>
        <w:t>.</w:t>
      </w:r>
    </w:p>
    <w:p w14:paraId="1246A7F7" w14:textId="77B7C531" w:rsidR="00EB7A32" w:rsidRPr="006A3A52" w:rsidRDefault="006A3A52" w:rsidP="007218AF">
      <w:pPr>
        <w:jc w:val="center"/>
        <w:rPr>
          <w:rFonts w:ascii="Arial" w:hAnsi="Arial" w:cs="Arial"/>
          <w:b/>
          <w:bCs/>
          <w:sz w:val="28"/>
          <w:szCs w:val="28"/>
        </w:rPr>
      </w:pPr>
      <w:r w:rsidRPr="006A3A52">
        <w:rPr>
          <w:rFonts w:ascii="Arial" w:hAnsi="Arial" w:cs="Arial"/>
          <w:b/>
          <w:bCs/>
          <w:sz w:val="28"/>
          <w:szCs w:val="28"/>
        </w:rPr>
        <w:lastRenderedPageBreak/>
        <w:t>References</w:t>
      </w:r>
      <w:r w:rsidR="007218AF">
        <w:rPr>
          <w:rFonts w:ascii="Arial" w:hAnsi="Arial" w:cs="Arial"/>
          <w:b/>
          <w:bCs/>
          <w:sz w:val="28"/>
          <w:szCs w:val="28"/>
        </w:rPr>
        <w:t xml:space="preserve"> List </w:t>
      </w:r>
    </w:p>
    <w:p w14:paraId="329A4644" w14:textId="7E9BCC01" w:rsidR="00560E3A" w:rsidRPr="001400CD" w:rsidRDefault="00787E34" w:rsidP="001E279B">
      <w:pPr>
        <w:pStyle w:val="ListParagraph"/>
        <w:numPr>
          <w:ilvl w:val="0"/>
          <w:numId w:val="1"/>
        </w:numPr>
        <w:spacing w:line="360" w:lineRule="auto"/>
        <w:rPr>
          <w:rFonts w:ascii="Arial" w:hAnsi="Arial" w:cs="Arial"/>
        </w:rPr>
      </w:pPr>
      <w:proofErr w:type="spellStart"/>
      <w:r w:rsidRPr="001400CD">
        <w:rPr>
          <w:rFonts w:ascii="Arial" w:hAnsi="Arial" w:cs="Arial"/>
          <w:lang w:val="es-ES"/>
        </w:rPr>
        <w:t>Berg</w:t>
      </w:r>
      <w:proofErr w:type="spellEnd"/>
      <w:r w:rsidRPr="001400CD">
        <w:rPr>
          <w:rFonts w:ascii="Arial" w:hAnsi="Arial" w:cs="Arial"/>
          <w:lang w:val="es-ES"/>
        </w:rPr>
        <w:t xml:space="preserve">, N., </w:t>
      </w:r>
      <w:proofErr w:type="spellStart"/>
      <w:r w:rsidRPr="001400CD">
        <w:rPr>
          <w:rFonts w:ascii="Arial" w:hAnsi="Arial" w:cs="Arial"/>
          <w:lang w:val="es-ES"/>
        </w:rPr>
        <w:t>Virtanen</w:t>
      </w:r>
      <w:proofErr w:type="spellEnd"/>
      <w:r w:rsidRPr="001400CD">
        <w:rPr>
          <w:rFonts w:ascii="Arial" w:hAnsi="Arial" w:cs="Arial"/>
          <w:lang w:val="es-ES"/>
        </w:rPr>
        <w:t xml:space="preserve">, M., </w:t>
      </w:r>
      <w:proofErr w:type="spellStart"/>
      <w:r w:rsidRPr="001400CD">
        <w:rPr>
          <w:rFonts w:ascii="Arial" w:hAnsi="Arial" w:cs="Arial"/>
          <w:lang w:val="es-ES"/>
        </w:rPr>
        <w:t>Lintonen</w:t>
      </w:r>
      <w:proofErr w:type="spellEnd"/>
      <w:r w:rsidRPr="001400CD">
        <w:rPr>
          <w:rFonts w:ascii="Arial" w:hAnsi="Arial" w:cs="Arial"/>
          <w:lang w:val="es-ES"/>
        </w:rPr>
        <w:t xml:space="preserve">, T., &amp; </w:t>
      </w:r>
      <w:proofErr w:type="spellStart"/>
      <w:r w:rsidRPr="001400CD">
        <w:rPr>
          <w:rFonts w:ascii="Arial" w:hAnsi="Arial" w:cs="Arial"/>
          <w:lang w:val="es-ES"/>
        </w:rPr>
        <w:t>Hammarström</w:t>
      </w:r>
      <w:proofErr w:type="spellEnd"/>
      <w:r w:rsidRPr="001400CD">
        <w:rPr>
          <w:rFonts w:ascii="Arial" w:hAnsi="Arial" w:cs="Arial"/>
          <w:lang w:val="es-ES"/>
        </w:rPr>
        <w:t xml:space="preserve">, A. (2020). </w:t>
      </w:r>
      <w:r w:rsidRPr="001400CD">
        <w:rPr>
          <w:rFonts w:ascii="Arial" w:hAnsi="Arial" w:cs="Arial"/>
        </w:rPr>
        <w:t xml:space="preserve">The contribution of drinking culture at comprehensive school to heavy episodic drinking from adolescence to midlife. European Journal of Public Health, 30(2), 357–363. </w:t>
      </w:r>
      <w:hyperlink r:id="rId8" w:history="1">
        <w:r w:rsidRPr="001400CD">
          <w:rPr>
            <w:rStyle w:val="Hyperlink"/>
            <w:rFonts w:ascii="Arial" w:hAnsi="Arial" w:cs="Arial"/>
          </w:rPr>
          <w:t>https://doi.org/10.1093/eurpub/ckz136</w:t>
        </w:r>
      </w:hyperlink>
    </w:p>
    <w:p w14:paraId="6BC80C7B" w14:textId="1E3FF17C" w:rsidR="00787E34" w:rsidRPr="001400CD" w:rsidRDefault="005B74D6" w:rsidP="001E279B">
      <w:pPr>
        <w:pStyle w:val="ListParagraph"/>
        <w:numPr>
          <w:ilvl w:val="0"/>
          <w:numId w:val="1"/>
        </w:numPr>
        <w:spacing w:line="360" w:lineRule="auto"/>
        <w:rPr>
          <w:rFonts w:ascii="Arial" w:hAnsi="Arial" w:cs="Arial"/>
        </w:rPr>
      </w:pPr>
      <w:r w:rsidRPr="001400CD">
        <w:rPr>
          <w:rFonts w:ascii="Arial" w:hAnsi="Arial" w:cs="Arial"/>
        </w:rPr>
        <w:t xml:space="preserve">Burdette, A. M., Needham, B. L., Taylor, M. G., &amp; Hill, T. D. (2017). Health lifestyles in adolescence and self-rated health into adulthood. Journal of Health and Social </w:t>
      </w:r>
      <w:proofErr w:type="spellStart"/>
      <w:r w:rsidRPr="001400CD">
        <w:rPr>
          <w:rFonts w:ascii="Arial" w:hAnsi="Arial" w:cs="Arial"/>
        </w:rPr>
        <w:t>Behavior</w:t>
      </w:r>
      <w:proofErr w:type="spellEnd"/>
      <w:r w:rsidRPr="001400CD">
        <w:rPr>
          <w:rFonts w:ascii="Arial" w:hAnsi="Arial" w:cs="Arial"/>
        </w:rPr>
        <w:t xml:space="preserve">, 58(4), 520–536. </w:t>
      </w:r>
      <w:hyperlink r:id="rId9" w:history="1">
        <w:r w:rsidRPr="001400CD">
          <w:rPr>
            <w:rStyle w:val="Hyperlink"/>
            <w:rFonts w:ascii="Arial" w:hAnsi="Arial" w:cs="Arial"/>
          </w:rPr>
          <w:t>https://doi.org/10.1177/0022146517735313</w:t>
        </w:r>
      </w:hyperlink>
    </w:p>
    <w:p w14:paraId="58236D07" w14:textId="04802993" w:rsidR="005B74D6" w:rsidRPr="001400CD" w:rsidRDefault="005B74D6" w:rsidP="001E279B">
      <w:pPr>
        <w:pStyle w:val="ListParagraph"/>
        <w:numPr>
          <w:ilvl w:val="0"/>
          <w:numId w:val="1"/>
        </w:numPr>
        <w:spacing w:line="360" w:lineRule="auto"/>
        <w:rPr>
          <w:rFonts w:ascii="Arial" w:hAnsi="Arial" w:cs="Arial"/>
        </w:rPr>
      </w:pPr>
      <w:r w:rsidRPr="001400CD">
        <w:rPr>
          <w:rFonts w:ascii="Arial" w:hAnsi="Arial" w:cs="Arial"/>
        </w:rPr>
        <w:t xml:space="preserve">Chahal, R., Gotlib, I. H., &amp; Guyer, A. E. (2020). Research review: Brain network connectivity and the heterogeneity of depression in adolescence—a precision mental health perspective. Journal of Child Psychology and Psychiatry, 61(12), 1282–1298. </w:t>
      </w:r>
      <w:hyperlink r:id="rId10" w:history="1">
        <w:r w:rsidRPr="001400CD">
          <w:rPr>
            <w:rStyle w:val="Hyperlink"/>
            <w:rFonts w:ascii="Arial" w:hAnsi="Arial" w:cs="Arial"/>
          </w:rPr>
          <w:t>https://doi.org/10.1111/jcpp.13250</w:t>
        </w:r>
      </w:hyperlink>
    </w:p>
    <w:p w14:paraId="11A6C698" w14:textId="649CC52D" w:rsidR="005B74D6" w:rsidRPr="001400CD" w:rsidRDefault="005B74D6" w:rsidP="001E279B">
      <w:pPr>
        <w:pStyle w:val="ListParagraph"/>
        <w:numPr>
          <w:ilvl w:val="0"/>
          <w:numId w:val="1"/>
        </w:numPr>
        <w:spacing w:line="360" w:lineRule="auto"/>
        <w:rPr>
          <w:rFonts w:ascii="Arial" w:hAnsi="Arial" w:cs="Arial"/>
        </w:rPr>
      </w:pPr>
      <w:r w:rsidRPr="001400CD">
        <w:rPr>
          <w:rFonts w:ascii="Arial" w:hAnsi="Arial" w:cs="Arial"/>
        </w:rPr>
        <w:t xml:space="preserve">Crosnoe, R. (2024). Adolescence in the life course spotlight. Journal of Research on Adolescence, 34(4), 1326–1331. </w:t>
      </w:r>
      <w:hyperlink r:id="rId11" w:history="1">
        <w:r w:rsidRPr="001400CD">
          <w:rPr>
            <w:rStyle w:val="Hyperlink"/>
            <w:rFonts w:ascii="Arial" w:hAnsi="Arial" w:cs="Arial"/>
          </w:rPr>
          <w:t>https://doi.org/10.1111/jora.13021</w:t>
        </w:r>
      </w:hyperlink>
    </w:p>
    <w:p w14:paraId="58D42D58" w14:textId="48821614" w:rsidR="005B74D6" w:rsidRPr="001400CD" w:rsidRDefault="003D69FB" w:rsidP="001E279B">
      <w:pPr>
        <w:pStyle w:val="ListParagraph"/>
        <w:numPr>
          <w:ilvl w:val="0"/>
          <w:numId w:val="1"/>
        </w:numPr>
        <w:spacing w:line="360" w:lineRule="auto"/>
        <w:rPr>
          <w:rFonts w:ascii="Arial" w:hAnsi="Arial" w:cs="Arial"/>
        </w:rPr>
      </w:pPr>
      <w:r w:rsidRPr="001400CD">
        <w:rPr>
          <w:rFonts w:ascii="Arial" w:hAnsi="Arial" w:cs="Arial"/>
        </w:rPr>
        <w:t xml:space="preserve">Dornbusch, S. M. (1989). The sociology of adolescence. Annual Review of Sociology, 15(1), 233–259. </w:t>
      </w:r>
      <w:hyperlink r:id="rId12" w:history="1">
        <w:r w:rsidRPr="001400CD">
          <w:rPr>
            <w:rStyle w:val="Hyperlink"/>
            <w:rFonts w:ascii="Arial" w:hAnsi="Arial" w:cs="Arial"/>
          </w:rPr>
          <w:t>https://doi.org/10.1146/annurev.so.15.080189.001313</w:t>
        </w:r>
      </w:hyperlink>
    </w:p>
    <w:p w14:paraId="14D3F9BD" w14:textId="5A6CCDC9" w:rsidR="003D69FB" w:rsidRPr="001400CD" w:rsidRDefault="003D69FB" w:rsidP="001E279B">
      <w:pPr>
        <w:pStyle w:val="ListParagraph"/>
        <w:numPr>
          <w:ilvl w:val="0"/>
          <w:numId w:val="1"/>
        </w:numPr>
        <w:spacing w:line="360" w:lineRule="auto"/>
        <w:rPr>
          <w:rFonts w:ascii="Arial" w:hAnsi="Arial" w:cs="Arial"/>
        </w:rPr>
      </w:pPr>
      <w:r w:rsidRPr="001400CD">
        <w:rPr>
          <w:rFonts w:ascii="Arial" w:hAnsi="Arial" w:cs="Arial"/>
        </w:rPr>
        <w:t>Guo, G., Wilhelmsen, K., &amp; Hamilton, N. (2007). Gene-</w:t>
      </w:r>
      <w:proofErr w:type="spellStart"/>
      <w:r w:rsidRPr="001400CD">
        <w:rPr>
          <w:rFonts w:ascii="Arial" w:hAnsi="Arial" w:cs="Arial"/>
        </w:rPr>
        <w:t>lifecourse</w:t>
      </w:r>
      <w:proofErr w:type="spellEnd"/>
      <w:r w:rsidRPr="001400CD">
        <w:rPr>
          <w:rFonts w:ascii="Arial" w:hAnsi="Arial" w:cs="Arial"/>
        </w:rPr>
        <w:t xml:space="preserve"> interaction for alcohol consumption in adolescence and young adulthood: Five monoamine genes. American Journal of Medical Genetics. Part B, Neuropsychiatric Genetics, 144B (4), 417–423. </w:t>
      </w:r>
      <w:hyperlink r:id="rId13" w:history="1">
        <w:r w:rsidRPr="001400CD">
          <w:rPr>
            <w:rStyle w:val="Hyperlink"/>
            <w:rFonts w:ascii="Arial" w:hAnsi="Arial" w:cs="Arial"/>
          </w:rPr>
          <w:t>https://doi.org/10.1002/ajmg.b.30340</w:t>
        </w:r>
      </w:hyperlink>
    </w:p>
    <w:p w14:paraId="0DB6BE40" w14:textId="7AE04339" w:rsidR="003D69FB" w:rsidRPr="001400CD" w:rsidRDefault="003D69FB" w:rsidP="001E279B">
      <w:pPr>
        <w:pStyle w:val="ListParagraph"/>
        <w:numPr>
          <w:ilvl w:val="0"/>
          <w:numId w:val="1"/>
        </w:numPr>
        <w:spacing w:line="360" w:lineRule="auto"/>
        <w:rPr>
          <w:rFonts w:ascii="Arial" w:hAnsi="Arial" w:cs="Arial"/>
        </w:rPr>
      </w:pPr>
      <w:r w:rsidRPr="001400CD">
        <w:rPr>
          <w:rFonts w:ascii="Arial" w:hAnsi="Arial" w:cs="Arial"/>
        </w:rPr>
        <w:t xml:space="preserve">Haynie, D. L., Petts, R. J., Maimon, D., &amp; Piquero, A. R. (2009). Exposure to violence in adolescence and precocious role exits. Journal of Youth and Adolescence, 38(3), 269–286. </w:t>
      </w:r>
      <w:hyperlink r:id="rId14" w:history="1">
        <w:r w:rsidRPr="001400CD">
          <w:rPr>
            <w:rStyle w:val="Hyperlink"/>
            <w:rFonts w:ascii="Arial" w:hAnsi="Arial" w:cs="Arial"/>
          </w:rPr>
          <w:t>https://doi.org/10.1007/s10964-008-9343-2</w:t>
        </w:r>
      </w:hyperlink>
    </w:p>
    <w:p w14:paraId="7E2AA7E2" w14:textId="5E0ABD94" w:rsidR="003D69FB" w:rsidRPr="001400CD" w:rsidRDefault="00DD701C" w:rsidP="001E279B">
      <w:pPr>
        <w:pStyle w:val="ListParagraph"/>
        <w:numPr>
          <w:ilvl w:val="0"/>
          <w:numId w:val="1"/>
        </w:numPr>
        <w:spacing w:line="360" w:lineRule="auto"/>
        <w:rPr>
          <w:rFonts w:ascii="Arial" w:hAnsi="Arial" w:cs="Arial"/>
        </w:rPr>
      </w:pPr>
      <w:r w:rsidRPr="001400CD">
        <w:rPr>
          <w:rFonts w:ascii="Arial" w:hAnsi="Arial" w:cs="Arial"/>
        </w:rPr>
        <w:t xml:space="preserve">Johnson, M. K., Crosnoe, R., &amp; Elder Jr, G. H. (2011). Insights on adolescence from a life course perspective. Journal of Research on Adolescence, 21(1), 273–280. </w:t>
      </w:r>
      <w:hyperlink r:id="rId15" w:history="1">
        <w:r w:rsidRPr="001400CD">
          <w:rPr>
            <w:rStyle w:val="Hyperlink"/>
            <w:rFonts w:ascii="Arial" w:hAnsi="Arial" w:cs="Arial"/>
          </w:rPr>
          <w:t>https://doi.org/10.1111/j.1532-7795.2010.00728.x</w:t>
        </w:r>
      </w:hyperlink>
    </w:p>
    <w:p w14:paraId="6C2F0131" w14:textId="3931FF0E" w:rsidR="00DD701C" w:rsidRPr="001400CD" w:rsidRDefault="003D32ED" w:rsidP="001E279B">
      <w:pPr>
        <w:pStyle w:val="ListParagraph"/>
        <w:numPr>
          <w:ilvl w:val="0"/>
          <w:numId w:val="1"/>
        </w:numPr>
        <w:spacing w:line="360" w:lineRule="auto"/>
        <w:rPr>
          <w:rFonts w:ascii="Arial" w:hAnsi="Arial" w:cs="Arial"/>
        </w:rPr>
      </w:pPr>
      <w:r w:rsidRPr="001400CD">
        <w:rPr>
          <w:rFonts w:ascii="Arial" w:hAnsi="Arial" w:cs="Arial"/>
        </w:rPr>
        <w:lastRenderedPageBreak/>
        <w:t xml:space="preserve">Liu, R. X., &amp; Chen, Z.-Y. (2021). Negative school experiences in early adolescence on depressive affect in middle adulthood. Advances in Life Course Research, 48, 100398. </w:t>
      </w:r>
      <w:hyperlink r:id="rId16" w:history="1">
        <w:r w:rsidRPr="001400CD">
          <w:rPr>
            <w:rStyle w:val="Hyperlink"/>
            <w:rFonts w:ascii="Arial" w:hAnsi="Arial" w:cs="Arial"/>
          </w:rPr>
          <w:t>https://doi.org/10.1016/j.alcr.2020.100398</w:t>
        </w:r>
      </w:hyperlink>
    </w:p>
    <w:p w14:paraId="2D576A2A" w14:textId="4D48D5E8" w:rsidR="003D32ED" w:rsidRPr="001400CD" w:rsidRDefault="003D32ED" w:rsidP="001E279B">
      <w:pPr>
        <w:pStyle w:val="ListParagraph"/>
        <w:numPr>
          <w:ilvl w:val="0"/>
          <w:numId w:val="1"/>
        </w:numPr>
        <w:spacing w:line="360" w:lineRule="auto"/>
        <w:rPr>
          <w:rFonts w:ascii="Arial" w:hAnsi="Arial" w:cs="Arial"/>
        </w:rPr>
      </w:pPr>
      <w:r w:rsidRPr="001400CD">
        <w:rPr>
          <w:rFonts w:ascii="Arial" w:hAnsi="Arial" w:cs="Arial"/>
        </w:rPr>
        <w:t xml:space="preserve">Lui, C. K., Chung, P. J., Wallace, S. P., &amp; </w:t>
      </w:r>
      <w:proofErr w:type="spellStart"/>
      <w:r w:rsidRPr="001400CD">
        <w:rPr>
          <w:rFonts w:ascii="Arial" w:hAnsi="Arial" w:cs="Arial"/>
        </w:rPr>
        <w:t>Aneshensel</w:t>
      </w:r>
      <w:proofErr w:type="spellEnd"/>
      <w:r w:rsidRPr="001400CD">
        <w:rPr>
          <w:rFonts w:ascii="Arial" w:hAnsi="Arial" w:cs="Arial"/>
        </w:rPr>
        <w:t xml:space="preserve">, C. S. (2014). Social status attainment during the transition to adulthood. Journal of Youth and Adolescence, 43(7), 1134–1150. </w:t>
      </w:r>
      <w:hyperlink r:id="rId17" w:history="1">
        <w:r w:rsidRPr="001400CD">
          <w:rPr>
            <w:rStyle w:val="Hyperlink"/>
            <w:rFonts w:ascii="Arial" w:hAnsi="Arial" w:cs="Arial"/>
          </w:rPr>
          <w:t>https://doi.org/10.1007/s10964-013-0030-6</w:t>
        </w:r>
      </w:hyperlink>
    </w:p>
    <w:p w14:paraId="14158474" w14:textId="32651516" w:rsidR="003D32ED" w:rsidRPr="001400CD" w:rsidRDefault="003D32ED" w:rsidP="001E279B">
      <w:pPr>
        <w:pStyle w:val="ListParagraph"/>
        <w:numPr>
          <w:ilvl w:val="0"/>
          <w:numId w:val="1"/>
        </w:numPr>
        <w:spacing w:line="360" w:lineRule="auto"/>
        <w:rPr>
          <w:rFonts w:ascii="Arial" w:hAnsi="Arial" w:cs="Arial"/>
        </w:rPr>
      </w:pPr>
      <w:r w:rsidRPr="001400CD">
        <w:rPr>
          <w:rFonts w:ascii="Arial" w:hAnsi="Arial" w:cs="Arial"/>
        </w:rPr>
        <w:t xml:space="preserve">Park, K. (2021). Does relative deprivation in school during adolescence get under the skin? A causal mediation analysis from the life course perspective. Social Indicators Research, 154(1), 285–312. </w:t>
      </w:r>
      <w:hyperlink r:id="rId18" w:history="1">
        <w:r w:rsidRPr="001400CD">
          <w:rPr>
            <w:rStyle w:val="Hyperlink"/>
            <w:rFonts w:ascii="Arial" w:hAnsi="Arial" w:cs="Arial"/>
          </w:rPr>
          <w:t>https://doi.org/10.1007/s11205-020-02558-7</w:t>
        </w:r>
      </w:hyperlink>
    </w:p>
    <w:p w14:paraId="3CAEA90D" w14:textId="4D6D0290" w:rsidR="003D32ED" w:rsidRPr="001400CD" w:rsidRDefault="001E279B" w:rsidP="001E279B">
      <w:pPr>
        <w:pStyle w:val="ListParagraph"/>
        <w:numPr>
          <w:ilvl w:val="0"/>
          <w:numId w:val="1"/>
        </w:numPr>
        <w:spacing w:line="360" w:lineRule="auto"/>
        <w:rPr>
          <w:rFonts w:ascii="Arial" w:hAnsi="Arial" w:cs="Arial"/>
        </w:rPr>
      </w:pPr>
      <w:proofErr w:type="spellStart"/>
      <w:r w:rsidRPr="001400CD">
        <w:rPr>
          <w:rFonts w:ascii="Arial" w:hAnsi="Arial" w:cs="Arial"/>
        </w:rPr>
        <w:t>Plickert</w:t>
      </w:r>
      <w:proofErr w:type="spellEnd"/>
      <w:r w:rsidRPr="001400CD">
        <w:rPr>
          <w:rFonts w:ascii="Arial" w:hAnsi="Arial" w:cs="Arial"/>
        </w:rPr>
        <w:t>, G., &amp; Pals, H. (2020). Parental anger and trajectories of emotional well</w:t>
      </w:r>
      <w:r w:rsidRPr="001400CD">
        <w:rPr>
          <w:rFonts w:ascii="Cambria Math" w:hAnsi="Cambria Math" w:cs="Cambria Math"/>
        </w:rPr>
        <w:t>‐</w:t>
      </w:r>
      <w:r w:rsidRPr="001400CD">
        <w:rPr>
          <w:rFonts w:ascii="Arial" w:hAnsi="Arial" w:cs="Arial"/>
        </w:rPr>
        <w:t xml:space="preserve">being from adolescence to young adulthood. Journal of Research on Adolescence, 30(2), 440–457. </w:t>
      </w:r>
      <w:hyperlink r:id="rId19" w:history="1">
        <w:r w:rsidRPr="001400CD">
          <w:rPr>
            <w:rStyle w:val="Hyperlink"/>
            <w:rFonts w:ascii="Arial" w:hAnsi="Arial" w:cs="Arial"/>
          </w:rPr>
          <w:t>https://doi.org/10.1111/jora.12536</w:t>
        </w:r>
      </w:hyperlink>
    </w:p>
    <w:p w14:paraId="1AC4B4DB" w14:textId="5253FC57" w:rsidR="001E279B" w:rsidRPr="001400CD" w:rsidRDefault="001E279B" w:rsidP="001E279B">
      <w:pPr>
        <w:pStyle w:val="ListParagraph"/>
        <w:numPr>
          <w:ilvl w:val="0"/>
          <w:numId w:val="1"/>
        </w:numPr>
        <w:spacing w:line="360" w:lineRule="auto"/>
        <w:rPr>
          <w:rFonts w:ascii="Arial" w:hAnsi="Arial" w:cs="Arial"/>
        </w:rPr>
      </w:pPr>
      <w:r w:rsidRPr="001400CD">
        <w:rPr>
          <w:rFonts w:ascii="Arial" w:hAnsi="Arial" w:cs="Arial"/>
        </w:rPr>
        <w:t xml:space="preserve">Wickrama, K. A. S., Conger, R. D., Lorenz, F. O., &amp; Jung, T. (2008). Family antecedents and consequences of trajectories of depressive symptoms from adolescence to young adulthood: A life course investigation. Journal of Health and Social </w:t>
      </w:r>
      <w:proofErr w:type="spellStart"/>
      <w:r w:rsidRPr="001400CD">
        <w:rPr>
          <w:rFonts w:ascii="Arial" w:hAnsi="Arial" w:cs="Arial"/>
        </w:rPr>
        <w:t>Behavior</w:t>
      </w:r>
      <w:proofErr w:type="spellEnd"/>
      <w:r w:rsidRPr="001400CD">
        <w:rPr>
          <w:rFonts w:ascii="Arial" w:hAnsi="Arial" w:cs="Arial"/>
        </w:rPr>
        <w:t xml:space="preserve">, 49(4), 468–483. </w:t>
      </w:r>
      <w:hyperlink r:id="rId20" w:history="1">
        <w:r w:rsidRPr="001400CD">
          <w:rPr>
            <w:rStyle w:val="Hyperlink"/>
            <w:rFonts w:ascii="Arial" w:hAnsi="Arial" w:cs="Arial"/>
          </w:rPr>
          <w:t>https://doi.org/10.1177/002214650804900407</w:t>
        </w:r>
      </w:hyperlink>
    </w:p>
    <w:p w14:paraId="112D6BF5" w14:textId="56CDC5C6" w:rsidR="001E279B" w:rsidRPr="001400CD" w:rsidRDefault="001E279B" w:rsidP="001E279B">
      <w:pPr>
        <w:pStyle w:val="ListParagraph"/>
        <w:numPr>
          <w:ilvl w:val="0"/>
          <w:numId w:val="1"/>
        </w:numPr>
        <w:spacing w:line="360" w:lineRule="auto"/>
        <w:rPr>
          <w:rFonts w:ascii="Arial" w:hAnsi="Arial" w:cs="Arial"/>
        </w:rPr>
      </w:pPr>
      <w:r w:rsidRPr="001400CD">
        <w:rPr>
          <w:rFonts w:ascii="Arial" w:hAnsi="Arial" w:cs="Arial"/>
        </w:rPr>
        <w:t xml:space="preserve">Wickrama, K. A. S., Noh, S., &amp; Elder, G. H. (2009). An investigation of family SES-based inequalities in depressive symptoms from early adolescence to emerging adulthood. Advances in Life Course Research, 14(3), 147–161. </w:t>
      </w:r>
      <w:hyperlink r:id="rId21" w:history="1">
        <w:r w:rsidRPr="001400CD">
          <w:rPr>
            <w:rStyle w:val="Hyperlink"/>
            <w:rFonts w:ascii="Arial" w:hAnsi="Arial" w:cs="Arial"/>
          </w:rPr>
          <w:t>https://doi.org/10.1016/j.alcr.2010.04.001</w:t>
        </w:r>
      </w:hyperlink>
    </w:p>
    <w:p w14:paraId="57101DFA" w14:textId="059F74DE" w:rsidR="001E279B" w:rsidRDefault="001E279B" w:rsidP="001E279B">
      <w:pPr>
        <w:pStyle w:val="ListParagraph"/>
        <w:numPr>
          <w:ilvl w:val="0"/>
          <w:numId w:val="1"/>
        </w:numPr>
        <w:spacing w:line="360" w:lineRule="auto"/>
        <w:rPr>
          <w:rFonts w:ascii="Arial" w:hAnsi="Arial" w:cs="Arial"/>
        </w:rPr>
      </w:pPr>
      <w:r w:rsidRPr="001400CD">
        <w:rPr>
          <w:rFonts w:ascii="Arial" w:hAnsi="Arial" w:cs="Arial"/>
        </w:rPr>
        <w:t xml:space="preserve">Wijbenga, L., de Winter, A. F., Almansa, J., </w:t>
      </w:r>
      <w:proofErr w:type="spellStart"/>
      <w:r w:rsidRPr="001400CD">
        <w:rPr>
          <w:rFonts w:ascii="Arial" w:hAnsi="Arial" w:cs="Arial"/>
        </w:rPr>
        <w:t>Vollebergh</w:t>
      </w:r>
      <w:proofErr w:type="spellEnd"/>
      <w:r w:rsidRPr="001400CD">
        <w:rPr>
          <w:rFonts w:ascii="Arial" w:hAnsi="Arial" w:cs="Arial"/>
        </w:rPr>
        <w:t xml:space="preserve">, W. A. M., </w:t>
      </w:r>
      <w:proofErr w:type="spellStart"/>
      <w:r w:rsidRPr="001400CD">
        <w:rPr>
          <w:rFonts w:ascii="Arial" w:hAnsi="Arial" w:cs="Arial"/>
        </w:rPr>
        <w:t>Korevaar</w:t>
      </w:r>
      <w:proofErr w:type="spellEnd"/>
      <w:r w:rsidRPr="001400CD">
        <w:rPr>
          <w:rFonts w:ascii="Arial" w:hAnsi="Arial" w:cs="Arial"/>
        </w:rPr>
        <w:t xml:space="preserve">, E. L., Hofstra, J., &amp; </w:t>
      </w:r>
      <w:proofErr w:type="spellStart"/>
      <w:r w:rsidRPr="001400CD">
        <w:rPr>
          <w:rFonts w:ascii="Arial" w:hAnsi="Arial" w:cs="Arial"/>
        </w:rPr>
        <w:t>Reijneveld</w:t>
      </w:r>
      <w:proofErr w:type="spellEnd"/>
      <w:r w:rsidRPr="001400CD">
        <w:rPr>
          <w:rFonts w:ascii="Arial" w:hAnsi="Arial" w:cs="Arial"/>
        </w:rPr>
        <w:t xml:space="preserve">, S. A. (2022). Multiple health risk </w:t>
      </w:r>
      <w:proofErr w:type="spellStart"/>
      <w:r w:rsidRPr="001400CD">
        <w:rPr>
          <w:rFonts w:ascii="Arial" w:hAnsi="Arial" w:cs="Arial"/>
        </w:rPr>
        <w:t>behaviors</w:t>
      </w:r>
      <w:proofErr w:type="spellEnd"/>
      <w:r w:rsidRPr="001400CD">
        <w:rPr>
          <w:rFonts w:ascii="Arial" w:hAnsi="Arial" w:cs="Arial"/>
        </w:rPr>
        <w:t xml:space="preserve"> and mental health from a life course perspective: The Dutch TRAILS study. Preventive Medicine, 154, 106870. </w:t>
      </w:r>
      <w:hyperlink r:id="rId22" w:history="1">
        <w:r w:rsidRPr="001400CD">
          <w:rPr>
            <w:rStyle w:val="Hyperlink"/>
            <w:rFonts w:ascii="Arial" w:hAnsi="Arial" w:cs="Arial"/>
          </w:rPr>
          <w:t>https://doi.org/10.1016/j.ypmed.2021.106870</w:t>
        </w:r>
      </w:hyperlink>
    </w:p>
    <w:p w14:paraId="50A8A07E" w14:textId="77777777" w:rsidR="00A718B3" w:rsidRDefault="00A718B3" w:rsidP="00A718B3">
      <w:pPr>
        <w:spacing w:line="360" w:lineRule="auto"/>
        <w:rPr>
          <w:rFonts w:ascii="Arial" w:hAnsi="Arial" w:cs="Arial"/>
        </w:rPr>
      </w:pPr>
    </w:p>
    <w:p w14:paraId="4408B0C4" w14:textId="77777777" w:rsidR="00CC0E99" w:rsidRDefault="00CC0E99" w:rsidP="00A718B3">
      <w:pPr>
        <w:spacing w:line="360" w:lineRule="auto"/>
        <w:rPr>
          <w:rFonts w:ascii="Arial" w:hAnsi="Arial" w:cs="Arial"/>
          <w:b/>
          <w:bCs/>
        </w:rPr>
      </w:pPr>
    </w:p>
    <w:p w14:paraId="62108301" w14:textId="77777777" w:rsidR="00CC0E99" w:rsidRDefault="00CC0E99" w:rsidP="00A718B3">
      <w:pPr>
        <w:spacing w:line="360" w:lineRule="auto"/>
        <w:rPr>
          <w:rFonts w:ascii="Arial" w:hAnsi="Arial" w:cs="Arial"/>
          <w:b/>
          <w:bCs/>
        </w:rPr>
      </w:pPr>
    </w:p>
    <w:p w14:paraId="4AEE46E1" w14:textId="77777777" w:rsidR="00CC0E99" w:rsidRDefault="00CC0E99" w:rsidP="00A718B3">
      <w:pPr>
        <w:spacing w:line="360" w:lineRule="auto"/>
        <w:rPr>
          <w:rFonts w:ascii="Arial" w:hAnsi="Arial" w:cs="Arial"/>
          <w:b/>
          <w:bCs/>
        </w:rPr>
      </w:pPr>
    </w:p>
    <w:p w14:paraId="5667E023" w14:textId="03834C88" w:rsidR="00CC0E99" w:rsidRPr="006A3A52" w:rsidRDefault="00CC0E99" w:rsidP="007218AF">
      <w:pPr>
        <w:spacing w:line="360" w:lineRule="auto"/>
        <w:jc w:val="center"/>
        <w:rPr>
          <w:rFonts w:ascii="Arial" w:hAnsi="Arial" w:cs="Arial"/>
          <w:b/>
          <w:bCs/>
          <w:sz w:val="28"/>
          <w:szCs w:val="28"/>
        </w:rPr>
      </w:pPr>
      <w:r w:rsidRPr="006A3A52">
        <w:rPr>
          <w:rFonts w:ascii="Arial" w:hAnsi="Arial" w:cs="Arial"/>
          <w:b/>
          <w:bCs/>
          <w:sz w:val="28"/>
          <w:szCs w:val="28"/>
        </w:rPr>
        <w:lastRenderedPageBreak/>
        <w:t>Appendices</w:t>
      </w:r>
    </w:p>
    <w:p w14:paraId="51497A01" w14:textId="271560DB" w:rsidR="00A718B3" w:rsidRPr="00F023B7" w:rsidRDefault="00A718B3" w:rsidP="00A718B3">
      <w:pPr>
        <w:spacing w:line="360" w:lineRule="auto"/>
        <w:rPr>
          <w:rFonts w:ascii="Arial" w:hAnsi="Arial" w:cs="Arial"/>
        </w:rPr>
      </w:pPr>
      <w:r w:rsidRPr="00F023B7">
        <w:rPr>
          <w:rFonts w:ascii="Arial" w:hAnsi="Arial" w:cs="Arial"/>
        </w:rPr>
        <w:t>Appendix</w:t>
      </w:r>
      <w:r w:rsidR="00CC0E99" w:rsidRPr="00F023B7">
        <w:rPr>
          <w:rFonts w:ascii="Arial" w:hAnsi="Arial" w:cs="Arial"/>
        </w:rPr>
        <w:t xml:space="preserve"> A: Key Concepts of the Life Course Approach </w:t>
      </w:r>
    </w:p>
    <w:p w14:paraId="1F488800" w14:textId="2F8DE704" w:rsidR="001F17B2" w:rsidRDefault="001F17B2" w:rsidP="001F17B2">
      <w:pPr>
        <w:pStyle w:val="ListParagraph"/>
        <w:numPr>
          <w:ilvl w:val="0"/>
          <w:numId w:val="2"/>
        </w:numPr>
        <w:spacing w:line="360" w:lineRule="auto"/>
        <w:rPr>
          <w:rFonts w:ascii="Arial" w:hAnsi="Arial" w:cs="Arial"/>
        </w:rPr>
      </w:pPr>
      <w:r>
        <w:rPr>
          <w:rFonts w:ascii="Arial" w:hAnsi="Arial" w:cs="Arial"/>
        </w:rPr>
        <w:t xml:space="preserve">Timing: Effects of exposures depend </w:t>
      </w:r>
      <w:r w:rsidR="00C92331">
        <w:rPr>
          <w:rFonts w:ascii="Arial" w:hAnsi="Arial" w:cs="Arial"/>
        </w:rPr>
        <w:t xml:space="preserve">on when they occur </w:t>
      </w:r>
    </w:p>
    <w:p w14:paraId="61780F9D" w14:textId="27F8A51A" w:rsidR="00C92331" w:rsidRDefault="00C92331" w:rsidP="001F17B2">
      <w:pPr>
        <w:pStyle w:val="ListParagraph"/>
        <w:numPr>
          <w:ilvl w:val="0"/>
          <w:numId w:val="2"/>
        </w:numPr>
        <w:spacing w:line="360" w:lineRule="auto"/>
        <w:rPr>
          <w:rFonts w:ascii="Arial" w:hAnsi="Arial" w:cs="Arial"/>
        </w:rPr>
      </w:pPr>
      <w:r>
        <w:rPr>
          <w:rFonts w:ascii="Arial" w:hAnsi="Arial" w:cs="Arial"/>
        </w:rPr>
        <w:t xml:space="preserve">Cumulative Advantage/Disadvantage: Early life experiences </w:t>
      </w:r>
      <w:r w:rsidR="00382CDF">
        <w:rPr>
          <w:rFonts w:ascii="Arial" w:hAnsi="Arial" w:cs="Arial"/>
        </w:rPr>
        <w:t>build over time</w:t>
      </w:r>
    </w:p>
    <w:p w14:paraId="769E0B39" w14:textId="1DDBD2E1" w:rsidR="00382CDF" w:rsidRDefault="00382CDF" w:rsidP="001F17B2">
      <w:pPr>
        <w:pStyle w:val="ListParagraph"/>
        <w:numPr>
          <w:ilvl w:val="0"/>
          <w:numId w:val="2"/>
        </w:numPr>
        <w:spacing w:line="360" w:lineRule="auto"/>
        <w:rPr>
          <w:rFonts w:ascii="Arial" w:hAnsi="Arial" w:cs="Arial"/>
        </w:rPr>
      </w:pPr>
      <w:r>
        <w:rPr>
          <w:rFonts w:ascii="Arial" w:hAnsi="Arial" w:cs="Arial"/>
        </w:rPr>
        <w:t>Trajectories: Pathways of health and social outcomes</w:t>
      </w:r>
    </w:p>
    <w:p w14:paraId="49CEC122" w14:textId="22D550B3" w:rsidR="00382CDF" w:rsidRDefault="00382CDF" w:rsidP="001F17B2">
      <w:pPr>
        <w:pStyle w:val="ListParagraph"/>
        <w:numPr>
          <w:ilvl w:val="0"/>
          <w:numId w:val="2"/>
        </w:numPr>
        <w:spacing w:line="360" w:lineRule="auto"/>
        <w:rPr>
          <w:rFonts w:ascii="Arial" w:hAnsi="Arial" w:cs="Arial"/>
        </w:rPr>
      </w:pPr>
      <w:r>
        <w:rPr>
          <w:rFonts w:ascii="Arial" w:hAnsi="Arial" w:cs="Arial"/>
        </w:rPr>
        <w:t>Transi</w:t>
      </w:r>
      <w:r w:rsidR="009773BF">
        <w:rPr>
          <w:rFonts w:ascii="Arial" w:hAnsi="Arial" w:cs="Arial"/>
        </w:rPr>
        <w:t xml:space="preserve">tions: Life events or role changes </w:t>
      </w:r>
    </w:p>
    <w:p w14:paraId="5D1F36B2" w14:textId="77B5D570" w:rsidR="009773BF" w:rsidRDefault="009773BF" w:rsidP="001F17B2">
      <w:pPr>
        <w:pStyle w:val="ListParagraph"/>
        <w:numPr>
          <w:ilvl w:val="0"/>
          <w:numId w:val="2"/>
        </w:numPr>
        <w:spacing w:line="360" w:lineRule="auto"/>
        <w:rPr>
          <w:rFonts w:ascii="Arial" w:hAnsi="Arial" w:cs="Arial"/>
        </w:rPr>
      </w:pPr>
      <w:r>
        <w:rPr>
          <w:rFonts w:ascii="Arial" w:hAnsi="Arial" w:cs="Arial"/>
        </w:rPr>
        <w:t>Linked Lives: Interdependence of lives within social networks</w:t>
      </w:r>
    </w:p>
    <w:p w14:paraId="046BA78C" w14:textId="4AC3005E" w:rsidR="009773BF" w:rsidRPr="00F023B7" w:rsidRDefault="003209C0" w:rsidP="009773BF">
      <w:pPr>
        <w:spacing w:line="360" w:lineRule="auto"/>
        <w:rPr>
          <w:rFonts w:ascii="Arial" w:hAnsi="Arial" w:cs="Arial"/>
        </w:rPr>
      </w:pPr>
      <w:r w:rsidRPr="00F023B7">
        <w:rPr>
          <w:rFonts w:ascii="Arial" w:hAnsi="Arial" w:cs="Arial"/>
        </w:rPr>
        <w:t xml:space="preserve">Appendix B: Summary of Referenced Studies and Findings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00"/>
        <w:gridCol w:w="3233"/>
        <w:gridCol w:w="3893"/>
      </w:tblGrid>
      <w:tr w:rsidR="00203405" w:rsidRPr="00203405" w14:paraId="6FE2424F" w14:textId="77777777" w:rsidTr="00203405">
        <w:trPr>
          <w:tblCellSpacing w:w="15" w:type="dxa"/>
        </w:trPr>
        <w:tc>
          <w:tcPr>
            <w:tcW w:w="0" w:type="auto"/>
            <w:vAlign w:val="center"/>
            <w:hideMark/>
          </w:tcPr>
          <w:p w14:paraId="33E30F22" w14:textId="77777777" w:rsidR="00203405" w:rsidRPr="00203405" w:rsidRDefault="00203405" w:rsidP="00203405">
            <w:pPr>
              <w:spacing w:line="360" w:lineRule="auto"/>
              <w:rPr>
                <w:rFonts w:ascii="Arial" w:hAnsi="Arial" w:cs="Arial"/>
                <w:b/>
                <w:bCs/>
              </w:rPr>
            </w:pPr>
            <w:r w:rsidRPr="00203405">
              <w:rPr>
                <w:rFonts w:ascii="Arial" w:hAnsi="Arial" w:cs="Arial"/>
                <w:b/>
                <w:bCs/>
              </w:rPr>
              <w:t>Study</w:t>
            </w:r>
          </w:p>
        </w:tc>
        <w:tc>
          <w:tcPr>
            <w:tcW w:w="0" w:type="auto"/>
            <w:vAlign w:val="center"/>
            <w:hideMark/>
          </w:tcPr>
          <w:p w14:paraId="28C85F0C" w14:textId="77777777" w:rsidR="00203405" w:rsidRPr="00203405" w:rsidRDefault="00203405" w:rsidP="00203405">
            <w:pPr>
              <w:spacing w:line="360" w:lineRule="auto"/>
              <w:rPr>
                <w:rFonts w:ascii="Arial" w:hAnsi="Arial" w:cs="Arial"/>
                <w:b/>
                <w:bCs/>
              </w:rPr>
            </w:pPr>
            <w:r w:rsidRPr="00203405">
              <w:rPr>
                <w:rFonts w:ascii="Arial" w:hAnsi="Arial" w:cs="Arial"/>
                <w:b/>
                <w:bCs/>
              </w:rPr>
              <w:t>Focus</w:t>
            </w:r>
          </w:p>
        </w:tc>
        <w:tc>
          <w:tcPr>
            <w:tcW w:w="0" w:type="auto"/>
            <w:vAlign w:val="center"/>
            <w:hideMark/>
          </w:tcPr>
          <w:p w14:paraId="29F32514" w14:textId="77777777" w:rsidR="00203405" w:rsidRPr="00203405" w:rsidRDefault="00203405" w:rsidP="00203405">
            <w:pPr>
              <w:spacing w:line="360" w:lineRule="auto"/>
              <w:rPr>
                <w:rFonts w:ascii="Arial" w:hAnsi="Arial" w:cs="Arial"/>
                <w:b/>
                <w:bCs/>
              </w:rPr>
            </w:pPr>
            <w:r w:rsidRPr="00203405">
              <w:rPr>
                <w:rFonts w:ascii="Arial" w:hAnsi="Arial" w:cs="Arial"/>
                <w:b/>
                <w:bCs/>
              </w:rPr>
              <w:t>Key Findings</w:t>
            </w:r>
          </w:p>
        </w:tc>
      </w:tr>
      <w:tr w:rsidR="00203405" w:rsidRPr="00203405" w14:paraId="07F90126" w14:textId="77777777" w:rsidTr="00203405">
        <w:trPr>
          <w:tblCellSpacing w:w="15" w:type="dxa"/>
        </w:trPr>
        <w:tc>
          <w:tcPr>
            <w:tcW w:w="0" w:type="auto"/>
            <w:vAlign w:val="center"/>
            <w:hideMark/>
          </w:tcPr>
          <w:p w14:paraId="5616CCEE" w14:textId="77777777" w:rsidR="00203405" w:rsidRPr="00203405" w:rsidRDefault="00203405" w:rsidP="00203405">
            <w:pPr>
              <w:spacing w:line="360" w:lineRule="auto"/>
              <w:rPr>
                <w:rFonts w:ascii="Arial" w:hAnsi="Arial" w:cs="Arial"/>
              </w:rPr>
            </w:pPr>
            <w:r w:rsidRPr="00203405">
              <w:rPr>
                <w:rFonts w:ascii="Arial" w:hAnsi="Arial" w:cs="Arial"/>
              </w:rPr>
              <w:t>Johnson et al. (2011)</w:t>
            </w:r>
          </w:p>
        </w:tc>
        <w:tc>
          <w:tcPr>
            <w:tcW w:w="0" w:type="auto"/>
            <w:vAlign w:val="center"/>
            <w:hideMark/>
          </w:tcPr>
          <w:p w14:paraId="43C0A698" w14:textId="77777777" w:rsidR="00203405" w:rsidRPr="00203405" w:rsidRDefault="00203405" w:rsidP="00203405">
            <w:pPr>
              <w:spacing w:line="360" w:lineRule="auto"/>
              <w:rPr>
                <w:rFonts w:ascii="Arial" w:hAnsi="Arial" w:cs="Arial"/>
              </w:rPr>
            </w:pPr>
            <w:r w:rsidRPr="00203405">
              <w:rPr>
                <w:rFonts w:ascii="Arial" w:hAnsi="Arial" w:cs="Arial"/>
              </w:rPr>
              <w:t>Life course framework in adolescence</w:t>
            </w:r>
          </w:p>
        </w:tc>
        <w:tc>
          <w:tcPr>
            <w:tcW w:w="0" w:type="auto"/>
            <w:vAlign w:val="center"/>
            <w:hideMark/>
          </w:tcPr>
          <w:p w14:paraId="50C3F0C8" w14:textId="77777777" w:rsidR="00203405" w:rsidRPr="00203405" w:rsidRDefault="00203405" w:rsidP="00203405">
            <w:pPr>
              <w:spacing w:line="360" w:lineRule="auto"/>
              <w:rPr>
                <w:rFonts w:ascii="Arial" w:hAnsi="Arial" w:cs="Arial"/>
              </w:rPr>
            </w:pPr>
            <w:r w:rsidRPr="00203405">
              <w:rPr>
                <w:rFonts w:ascii="Arial" w:hAnsi="Arial" w:cs="Arial"/>
              </w:rPr>
              <w:t>Adolescence as a sensitive period</w:t>
            </w:r>
          </w:p>
        </w:tc>
      </w:tr>
      <w:tr w:rsidR="00203405" w:rsidRPr="00203405" w14:paraId="52B42C9C" w14:textId="77777777" w:rsidTr="00203405">
        <w:trPr>
          <w:tblCellSpacing w:w="15" w:type="dxa"/>
        </w:trPr>
        <w:tc>
          <w:tcPr>
            <w:tcW w:w="0" w:type="auto"/>
            <w:vAlign w:val="center"/>
            <w:hideMark/>
          </w:tcPr>
          <w:p w14:paraId="76ADD622" w14:textId="77777777" w:rsidR="00203405" w:rsidRPr="00203405" w:rsidRDefault="00203405" w:rsidP="00203405">
            <w:pPr>
              <w:spacing w:line="360" w:lineRule="auto"/>
              <w:rPr>
                <w:rFonts w:ascii="Arial" w:hAnsi="Arial" w:cs="Arial"/>
              </w:rPr>
            </w:pPr>
            <w:r w:rsidRPr="00203405">
              <w:rPr>
                <w:rFonts w:ascii="Arial" w:hAnsi="Arial" w:cs="Arial"/>
              </w:rPr>
              <w:t>Burdette et al. (2017)</w:t>
            </w:r>
          </w:p>
        </w:tc>
        <w:tc>
          <w:tcPr>
            <w:tcW w:w="0" w:type="auto"/>
            <w:vAlign w:val="center"/>
            <w:hideMark/>
          </w:tcPr>
          <w:p w14:paraId="05FCD390" w14:textId="77777777" w:rsidR="00203405" w:rsidRPr="00203405" w:rsidRDefault="00203405" w:rsidP="00203405">
            <w:pPr>
              <w:spacing w:line="360" w:lineRule="auto"/>
              <w:rPr>
                <w:rFonts w:ascii="Arial" w:hAnsi="Arial" w:cs="Arial"/>
              </w:rPr>
            </w:pPr>
            <w:r w:rsidRPr="00203405">
              <w:rPr>
                <w:rFonts w:ascii="Arial" w:hAnsi="Arial" w:cs="Arial"/>
              </w:rPr>
              <w:t>Health lifestyles</w:t>
            </w:r>
          </w:p>
        </w:tc>
        <w:tc>
          <w:tcPr>
            <w:tcW w:w="0" w:type="auto"/>
            <w:vAlign w:val="center"/>
            <w:hideMark/>
          </w:tcPr>
          <w:p w14:paraId="4F4CDC81" w14:textId="77777777" w:rsidR="00203405" w:rsidRPr="00203405" w:rsidRDefault="00203405" w:rsidP="00203405">
            <w:pPr>
              <w:spacing w:line="360" w:lineRule="auto"/>
              <w:rPr>
                <w:rFonts w:ascii="Arial" w:hAnsi="Arial" w:cs="Arial"/>
              </w:rPr>
            </w:pPr>
            <w:r w:rsidRPr="00203405">
              <w:rPr>
                <w:rFonts w:ascii="Arial" w:hAnsi="Arial" w:cs="Arial"/>
              </w:rPr>
              <w:t>Early behaviours influence adult health</w:t>
            </w:r>
          </w:p>
        </w:tc>
      </w:tr>
      <w:tr w:rsidR="00203405" w:rsidRPr="00203405" w14:paraId="5CC598D7" w14:textId="77777777" w:rsidTr="00203405">
        <w:trPr>
          <w:tblCellSpacing w:w="15" w:type="dxa"/>
        </w:trPr>
        <w:tc>
          <w:tcPr>
            <w:tcW w:w="0" w:type="auto"/>
            <w:vAlign w:val="center"/>
            <w:hideMark/>
          </w:tcPr>
          <w:p w14:paraId="65203E27" w14:textId="77777777" w:rsidR="00203405" w:rsidRPr="00203405" w:rsidRDefault="00203405" w:rsidP="00203405">
            <w:pPr>
              <w:spacing w:line="360" w:lineRule="auto"/>
              <w:rPr>
                <w:rFonts w:ascii="Arial" w:hAnsi="Arial" w:cs="Arial"/>
              </w:rPr>
            </w:pPr>
            <w:r w:rsidRPr="00203405">
              <w:rPr>
                <w:rFonts w:ascii="Arial" w:hAnsi="Arial" w:cs="Arial"/>
              </w:rPr>
              <w:t>Guo et al. (2007)</w:t>
            </w:r>
          </w:p>
        </w:tc>
        <w:tc>
          <w:tcPr>
            <w:tcW w:w="0" w:type="auto"/>
            <w:vAlign w:val="center"/>
            <w:hideMark/>
          </w:tcPr>
          <w:p w14:paraId="20FD4413" w14:textId="77777777" w:rsidR="00203405" w:rsidRPr="00203405" w:rsidRDefault="00203405" w:rsidP="00203405">
            <w:pPr>
              <w:spacing w:line="360" w:lineRule="auto"/>
              <w:rPr>
                <w:rFonts w:ascii="Arial" w:hAnsi="Arial" w:cs="Arial"/>
              </w:rPr>
            </w:pPr>
            <w:r w:rsidRPr="00203405">
              <w:rPr>
                <w:rFonts w:ascii="Arial" w:hAnsi="Arial" w:cs="Arial"/>
              </w:rPr>
              <w:t>Gene-environment interaction</w:t>
            </w:r>
          </w:p>
        </w:tc>
        <w:tc>
          <w:tcPr>
            <w:tcW w:w="0" w:type="auto"/>
            <w:vAlign w:val="center"/>
            <w:hideMark/>
          </w:tcPr>
          <w:p w14:paraId="2F294194" w14:textId="77777777" w:rsidR="00203405" w:rsidRPr="00203405" w:rsidRDefault="00203405" w:rsidP="00203405">
            <w:pPr>
              <w:spacing w:line="360" w:lineRule="auto"/>
              <w:rPr>
                <w:rFonts w:ascii="Arial" w:hAnsi="Arial" w:cs="Arial"/>
              </w:rPr>
            </w:pPr>
            <w:r w:rsidRPr="00203405">
              <w:rPr>
                <w:rFonts w:ascii="Arial" w:hAnsi="Arial" w:cs="Arial"/>
              </w:rPr>
              <w:t>Genes + context shape alcohol use</w:t>
            </w:r>
          </w:p>
        </w:tc>
      </w:tr>
      <w:tr w:rsidR="00203405" w:rsidRPr="00203405" w14:paraId="3B25F94F" w14:textId="77777777" w:rsidTr="00203405">
        <w:trPr>
          <w:tblCellSpacing w:w="15" w:type="dxa"/>
        </w:trPr>
        <w:tc>
          <w:tcPr>
            <w:tcW w:w="0" w:type="auto"/>
            <w:vAlign w:val="center"/>
            <w:hideMark/>
          </w:tcPr>
          <w:p w14:paraId="23855449" w14:textId="77777777" w:rsidR="00203405" w:rsidRPr="00203405" w:rsidRDefault="00203405" w:rsidP="00203405">
            <w:pPr>
              <w:spacing w:line="360" w:lineRule="auto"/>
              <w:rPr>
                <w:rFonts w:ascii="Arial" w:hAnsi="Arial" w:cs="Arial"/>
              </w:rPr>
            </w:pPr>
            <w:r w:rsidRPr="00203405">
              <w:rPr>
                <w:rFonts w:ascii="Arial" w:hAnsi="Arial" w:cs="Arial"/>
              </w:rPr>
              <w:t>Chahal et al. (2020)</w:t>
            </w:r>
          </w:p>
        </w:tc>
        <w:tc>
          <w:tcPr>
            <w:tcW w:w="0" w:type="auto"/>
            <w:vAlign w:val="center"/>
            <w:hideMark/>
          </w:tcPr>
          <w:p w14:paraId="4CFF48BD" w14:textId="77777777" w:rsidR="00203405" w:rsidRPr="00203405" w:rsidRDefault="00203405" w:rsidP="00203405">
            <w:pPr>
              <w:spacing w:line="360" w:lineRule="auto"/>
              <w:rPr>
                <w:rFonts w:ascii="Arial" w:hAnsi="Arial" w:cs="Arial"/>
              </w:rPr>
            </w:pPr>
            <w:r w:rsidRPr="00203405">
              <w:rPr>
                <w:rFonts w:ascii="Arial" w:hAnsi="Arial" w:cs="Arial"/>
              </w:rPr>
              <w:t>Brain connectivity &amp; depression</w:t>
            </w:r>
          </w:p>
        </w:tc>
        <w:tc>
          <w:tcPr>
            <w:tcW w:w="0" w:type="auto"/>
            <w:vAlign w:val="center"/>
            <w:hideMark/>
          </w:tcPr>
          <w:p w14:paraId="78965ACA" w14:textId="77777777" w:rsidR="00203405" w:rsidRPr="00203405" w:rsidRDefault="00203405" w:rsidP="00203405">
            <w:pPr>
              <w:spacing w:line="360" w:lineRule="auto"/>
              <w:rPr>
                <w:rFonts w:ascii="Arial" w:hAnsi="Arial" w:cs="Arial"/>
              </w:rPr>
            </w:pPr>
            <w:r w:rsidRPr="00203405">
              <w:rPr>
                <w:rFonts w:ascii="Arial" w:hAnsi="Arial" w:cs="Arial"/>
              </w:rPr>
              <w:t>Neurological basis of adolescent mental health</w:t>
            </w:r>
          </w:p>
        </w:tc>
      </w:tr>
      <w:tr w:rsidR="00203405" w:rsidRPr="00203405" w14:paraId="1DBCC40E" w14:textId="77777777" w:rsidTr="00203405">
        <w:trPr>
          <w:tblCellSpacing w:w="15" w:type="dxa"/>
        </w:trPr>
        <w:tc>
          <w:tcPr>
            <w:tcW w:w="0" w:type="auto"/>
            <w:vAlign w:val="center"/>
            <w:hideMark/>
          </w:tcPr>
          <w:p w14:paraId="3ADA2457" w14:textId="77777777" w:rsidR="00203405" w:rsidRPr="00203405" w:rsidRDefault="00203405" w:rsidP="00203405">
            <w:pPr>
              <w:spacing w:line="360" w:lineRule="auto"/>
              <w:rPr>
                <w:rFonts w:ascii="Arial" w:hAnsi="Arial" w:cs="Arial"/>
              </w:rPr>
            </w:pPr>
            <w:r w:rsidRPr="00203405">
              <w:rPr>
                <w:rFonts w:ascii="Arial" w:hAnsi="Arial" w:cs="Arial"/>
              </w:rPr>
              <w:t>Liu &amp; Chen (2021)</w:t>
            </w:r>
          </w:p>
        </w:tc>
        <w:tc>
          <w:tcPr>
            <w:tcW w:w="0" w:type="auto"/>
            <w:vAlign w:val="center"/>
            <w:hideMark/>
          </w:tcPr>
          <w:p w14:paraId="5DB0F2DF" w14:textId="77777777" w:rsidR="00203405" w:rsidRPr="00203405" w:rsidRDefault="00203405" w:rsidP="00203405">
            <w:pPr>
              <w:spacing w:line="360" w:lineRule="auto"/>
              <w:rPr>
                <w:rFonts w:ascii="Arial" w:hAnsi="Arial" w:cs="Arial"/>
              </w:rPr>
            </w:pPr>
            <w:r w:rsidRPr="00203405">
              <w:rPr>
                <w:rFonts w:ascii="Arial" w:hAnsi="Arial" w:cs="Arial"/>
              </w:rPr>
              <w:t>School experiences</w:t>
            </w:r>
          </w:p>
        </w:tc>
        <w:tc>
          <w:tcPr>
            <w:tcW w:w="0" w:type="auto"/>
            <w:vAlign w:val="center"/>
            <w:hideMark/>
          </w:tcPr>
          <w:p w14:paraId="686249F9" w14:textId="77777777" w:rsidR="00203405" w:rsidRPr="00203405" w:rsidRDefault="00203405" w:rsidP="00203405">
            <w:pPr>
              <w:spacing w:line="360" w:lineRule="auto"/>
              <w:rPr>
                <w:rFonts w:ascii="Arial" w:hAnsi="Arial" w:cs="Arial"/>
              </w:rPr>
            </w:pPr>
            <w:r w:rsidRPr="00203405">
              <w:rPr>
                <w:rFonts w:ascii="Arial" w:hAnsi="Arial" w:cs="Arial"/>
              </w:rPr>
              <w:t>Predict long-term depressive symptoms</w:t>
            </w:r>
          </w:p>
        </w:tc>
      </w:tr>
    </w:tbl>
    <w:p w14:paraId="4A8DC53A" w14:textId="77777777" w:rsidR="00203405" w:rsidRPr="009773BF" w:rsidRDefault="00203405" w:rsidP="009773BF">
      <w:pPr>
        <w:spacing w:line="360" w:lineRule="auto"/>
        <w:rPr>
          <w:rFonts w:ascii="Arial" w:hAnsi="Arial" w:cs="Arial"/>
        </w:rPr>
      </w:pPr>
    </w:p>
    <w:p w14:paraId="6D01E7C5" w14:textId="77777777" w:rsidR="001E279B" w:rsidRDefault="001E279B" w:rsidP="001E279B">
      <w:pPr>
        <w:pStyle w:val="ListParagraph"/>
      </w:pPr>
    </w:p>
    <w:p w14:paraId="7A686D88" w14:textId="77777777" w:rsidR="00EB7A32" w:rsidRDefault="00EB7A32"/>
    <w:p w14:paraId="734ED6C3" w14:textId="77777777" w:rsidR="00EB7A32" w:rsidRDefault="00EB7A32"/>
    <w:p w14:paraId="2312E617" w14:textId="77777777" w:rsidR="00EB7A32" w:rsidRDefault="00EB7A32"/>
    <w:sectPr w:rsidR="00EB7A3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E52F1" w14:textId="77777777" w:rsidR="00A87157" w:rsidRDefault="00A87157" w:rsidP="00B70564">
      <w:pPr>
        <w:spacing w:after="0" w:line="240" w:lineRule="auto"/>
      </w:pPr>
      <w:r>
        <w:separator/>
      </w:r>
    </w:p>
  </w:endnote>
  <w:endnote w:type="continuationSeparator" w:id="0">
    <w:p w14:paraId="5F2FD852" w14:textId="77777777" w:rsidR="00A87157" w:rsidRDefault="00A87157" w:rsidP="00B70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9584694"/>
      <w:docPartObj>
        <w:docPartGallery w:val="Page Numbers (Bottom of Page)"/>
        <w:docPartUnique/>
      </w:docPartObj>
    </w:sdtPr>
    <w:sdtContent>
      <w:sdt>
        <w:sdtPr>
          <w:id w:val="-1769616900"/>
          <w:docPartObj>
            <w:docPartGallery w:val="Page Numbers (Top of Page)"/>
            <w:docPartUnique/>
          </w:docPartObj>
        </w:sdtPr>
        <w:sdtContent>
          <w:p w14:paraId="61A6408D" w14:textId="600BBD14" w:rsidR="00B70564" w:rsidRDefault="00B7056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CA3F322" w14:textId="77777777" w:rsidR="00B70564" w:rsidRDefault="00B70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8781B" w14:textId="77777777" w:rsidR="00A87157" w:rsidRDefault="00A87157" w:rsidP="00B70564">
      <w:pPr>
        <w:spacing w:after="0" w:line="240" w:lineRule="auto"/>
      </w:pPr>
      <w:r>
        <w:separator/>
      </w:r>
    </w:p>
  </w:footnote>
  <w:footnote w:type="continuationSeparator" w:id="0">
    <w:p w14:paraId="01597A64" w14:textId="77777777" w:rsidR="00A87157" w:rsidRDefault="00A87157" w:rsidP="00B705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B087C"/>
    <w:multiLevelType w:val="hybridMultilevel"/>
    <w:tmpl w:val="55FC2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647FA9"/>
    <w:multiLevelType w:val="hybridMultilevel"/>
    <w:tmpl w:val="8472AD8C"/>
    <w:lvl w:ilvl="0" w:tplc="3A22A210">
      <w:start w:val="1"/>
      <w:numFmt w:val="bullet"/>
      <w:lvlText w:val="-"/>
      <w:lvlJc w:val="left"/>
      <w:pPr>
        <w:ind w:left="216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486D47B6"/>
    <w:multiLevelType w:val="hybridMultilevel"/>
    <w:tmpl w:val="93A6E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684762"/>
    <w:multiLevelType w:val="hybridMultilevel"/>
    <w:tmpl w:val="E222AF20"/>
    <w:lvl w:ilvl="0" w:tplc="E24ACB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6C4718"/>
    <w:multiLevelType w:val="hybridMultilevel"/>
    <w:tmpl w:val="EA24FA5A"/>
    <w:lvl w:ilvl="0" w:tplc="3A22A210">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7996C83"/>
    <w:multiLevelType w:val="hybridMultilevel"/>
    <w:tmpl w:val="983829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9900795">
    <w:abstractNumId w:val="2"/>
  </w:num>
  <w:num w:numId="2" w16cid:durableId="1771008915">
    <w:abstractNumId w:val="0"/>
  </w:num>
  <w:num w:numId="3" w16cid:durableId="1446731204">
    <w:abstractNumId w:val="3"/>
  </w:num>
  <w:num w:numId="4" w16cid:durableId="374499889">
    <w:abstractNumId w:val="4"/>
  </w:num>
  <w:num w:numId="5" w16cid:durableId="947932876">
    <w:abstractNumId w:val="1"/>
  </w:num>
  <w:num w:numId="6" w16cid:durableId="10297961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3C4"/>
    <w:rsid w:val="00000EEE"/>
    <w:rsid w:val="0000519C"/>
    <w:rsid w:val="000105FB"/>
    <w:rsid w:val="00012D85"/>
    <w:rsid w:val="00013ED1"/>
    <w:rsid w:val="000203B2"/>
    <w:rsid w:val="00026B7A"/>
    <w:rsid w:val="000352FA"/>
    <w:rsid w:val="00044A6C"/>
    <w:rsid w:val="00047B75"/>
    <w:rsid w:val="0005182F"/>
    <w:rsid w:val="000634E5"/>
    <w:rsid w:val="00075AC9"/>
    <w:rsid w:val="00082710"/>
    <w:rsid w:val="0009281B"/>
    <w:rsid w:val="000C16D2"/>
    <w:rsid w:val="000E498D"/>
    <w:rsid w:val="000F07ED"/>
    <w:rsid w:val="0010143A"/>
    <w:rsid w:val="00110828"/>
    <w:rsid w:val="001400CD"/>
    <w:rsid w:val="00143109"/>
    <w:rsid w:val="00143F7C"/>
    <w:rsid w:val="0015406A"/>
    <w:rsid w:val="0016664C"/>
    <w:rsid w:val="00167637"/>
    <w:rsid w:val="00176B1C"/>
    <w:rsid w:val="00177942"/>
    <w:rsid w:val="001808F4"/>
    <w:rsid w:val="00187984"/>
    <w:rsid w:val="001A6507"/>
    <w:rsid w:val="001A76F4"/>
    <w:rsid w:val="001B1D62"/>
    <w:rsid w:val="001B6397"/>
    <w:rsid w:val="001C0796"/>
    <w:rsid w:val="001C1494"/>
    <w:rsid w:val="001C23CD"/>
    <w:rsid w:val="001C3CED"/>
    <w:rsid w:val="001C5CF9"/>
    <w:rsid w:val="001C7DE2"/>
    <w:rsid w:val="001E279B"/>
    <w:rsid w:val="001F1230"/>
    <w:rsid w:val="001F17B2"/>
    <w:rsid w:val="001F3761"/>
    <w:rsid w:val="0020223E"/>
    <w:rsid w:val="00203405"/>
    <w:rsid w:val="002119AB"/>
    <w:rsid w:val="0023635C"/>
    <w:rsid w:val="00237EFA"/>
    <w:rsid w:val="00260CAA"/>
    <w:rsid w:val="00261741"/>
    <w:rsid w:val="002673E4"/>
    <w:rsid w:val="00267C11"/>
    <w:rsid w:val="00272CED"/>
    <w:rsid w:val="002741B4"/>
    <w:rsid w:val="00277AB5"/>
    <w:rsid w:val="0029040F"/>
    <w:rsid w:val="00290FAC"/>
    <w:rsid w:val="00291FAD"/>
    <w:rsid w:val="002A1B36"/>
    <w:rsid w:val="002C63AB"/>
    <w:rsid w:val="002D5985"/>
    <w:rsid w:val="002E24CA"/>
    <w:rsid w:val="002E5DD6"/>
    <w:rsid w:val="002F7E06"/>
    <w:rsid w:val="00301C82"/>
    <w:rsid w:val="003209C0"/>
    <w:rsid w:val="00325F38"/>
    <w:rsid w:val="00345322"/>
    <w:rsid w:val="00367403"/>
    <w:rsid w:val="00373649"/>
    <w:rsid w:val="0037747D"/>
    <w:rsid w:val="00382CDF"/>
    <w:rsid w:val="00395EBD"/>
    <w:rsid w:val="003B5374"/>
    <w:rsid w:val="003C2ADF"/>
    <w:rsid w:val="003D0794"/>
    <w:rsid w:val="003D32ED"/>
    <w:rsid w:val="003D69FB"/>
    <w:rsid w:val="003E0634"/>
    <w:rsid w:val="003E14D2"/>
    <w:rsid w:val="003F7C4F"/>
    <w:rsid w:val="004250E9"/>
    <w:rsid w:val="00427B4E"/>
    <w:rsid w:val="004356AC"/>
    <w:rsid w:val="004646BA"/>
    <w:rsid w:val="004747E6"/>
    <w:rsid w:val="00484CA2"/>
    <w:rsid w:val="00487F89"/>
    <w:rsid w:val="00490D9A"/>
    <w:rsid w:val="00491AD3"/>
    <w:rsid w:val="004A7F6C"/>
    <w:rsid w:val="004C0E0E"/>
    <w:rsid w:val="004C13C4"/>
    <w:rsid w:val="004D1026"/>
    <w:rsid w:val="004D2F74"/>
    <w:rsid w:val="004F18E8"/>
    <w:rsid w:val="00504122"/>
    <w:rsid w:val="00504FBD"/>
    <w:rsid w:val="0050525C"/>
    <w:rsid w:val="00511732"/>
    <w:rsid w:val="00552179"/>
    <w:rsid w:val="00560E3A"/>
    <w:rsid w:val="00570C0B"/>
    <w:rsid w:val="005812DF"/>
    <w:rsid w:val="005B2227"/>
    <w:rsid w:val="005B560D"/>
    <w:rsid w:val="005B74D6"/>
    <w:rsid w:val="005D50B6"/>
    <w:rsid w:val="006079EF"/>
    <w:rsid w:val="00627734"/>
    <w:rsid w:val="00632902"/>
    <w:rsid w:val="00634E3F"/>
    <w:rsid w:val="0066258E"/>
    <w:rsid w:val="00666303"/>
    <w:rsid w:val="0067149E"/>
    <w:rsid w:val="006745E3"/>
    <w:rsid w:val="006827DB"/>
    <w:rsid w:val="006834DB"/>
    <w:rsid w:val="00685BBC"/>
    <w:rsid w:val="00685C6E"/>
    <w:rsid w:val="00686131"/>
    <w:rsid w:val="006A0E61"/>
    <w:rsid w:val="006A3A52"/>
    <w:rsid w:val="006B33AD"/>
    <w:rsid w:val="006C6B39"/>
    <w:rsid w:val="006D0C94"/>
    <w:rsid w:val="006D33C9"/>
    <w:rsid w:val="006D3B1D"/>
    <w:rsid w:val="006E23C6"/>
    <w:rsid w:val="00705759"/>
    <w:rsid w:val="00713B73"/>
    <w:rsid w:val="007218AF"/>
    <w:rsid w:val="00725D09"/>
    <w:rsid w:val="00741215"/>
    <w:rsid w:val="007452B8"/>
    <w:rsid w:val="007553C9"/>
    <w:rsid w:val="007639CB"/>
    <w:rsid w:val="007729C1"/>
    <w:rsid w:val="007743ED"/>
    <w:rsid w:val="007820C4"/>
    <w:rsid w:val="007832A2"/>
    <w:rsid w:val="00786952"/>
    <w:rsid w:val="00787E34"/>
    <w:rsid w:val="007C32A8"/>
    <w:rsid w:val="007D515E"/>
    <w:rsid w:val="007E2B52"/>
    <w:rsid w:val="007F2D6A"/>
    <w:rsid w:val="007F729D"/>
    <w:rsid w:val="0081181F"/>
    <w:rsid w:val="00821D4D"/>
    <w:rsid w:val="00834208"/>
    <w:rsid w:val="00836FB0"/>
    <w:rsid w:val="00841816"/>
    <w:rsid w:val="00844388"/>
    <w:rsid w:val="00845D1A"/>
    <w:rsid w:val="008503C4"/>
    <w:rsid w:val="008513B0"/>
    <w:rsid w:val="008557A0"/>
    <w:rsid w:val="00864C06"/>
    <w:rsid w:val="00870F05"/>
    <w:rsid w:val="008739DC"/>
    <w:rsid w:val="0089136E"/>
    <w:rsid w:val="008949F0"/>
    <w:rsid w:val="008A3465"/>
    <w:rsid w:val="008B238C"/>
    <w:rsid w:val="008C7686"/>
    <w:rsid w:val="008D7C1B"/>
    <w:rsid w:val="008E586D"/>
    <w:rsid w:val="0093457E"/>
    <w:rsid w:val="009345AE"/>
    <w:rsid w:val="009773BF"/>
    <w:rsid w:val="009971E0"/>
    <w:rsid w:val="009A327F"/>
    <w:rsid w:val="009A66CB"/>
    <w:rsid w:val="009A6E04"/>
    <w:rsid w:val="009B1273"/>
    <w:rsid w:val="009B276D"/>
    <w:rsid w:val="009B6907"/>
    <w:rsid w:val="009C4E08"/>
    <w:rsid w:val="009C5814"/>
    <w:rsid w:val="009D32E6"/>
    <w:rsid w:val="009E4259"/>
    <w:rsid w:val="009F6E86"/>
    <w:rsid w:val="00A27E18"/>
    <w:rsid w:val="00A31852"/>
    <w:rsid w:val="00A440E0"/>
    <w:rsid w:val="00A5275A"/>
    <w:rsid w:val="00A66BB9"/>
    <w:rsid w:val="00A718B3"/>
    <w:rsid w:val="00A71CD2"/>
    <w:rsid w:val="00A7318B"/>
    <w:rsid w:val="00A77D41"/>
    <w:rsid w:val="00A82EAC"/>
    <w:rsid w:val="00A87157"/>
    <w:rsid w:val="00A9070C"/>
    <w:rsid w:val="00AE38D0"/>
    <w:rsid w:val="00AF32B8"/>
    <w:rsid w:val="00AF341A"/>
    <w:rsid w:val="00AF6333"/>
    <w:rsid w:val="00B02B57"/>
    <w:rsid w:val="00B04402"/>
    <w:rsid w:val="00B17893"/>
    <w:rsid w:val="00B22E73"/>
    <w:rsid w:val="00B37A6E"/>
    <w:rsid w:val="00B4224E"/>
    <w:rsid w:val="00B53933"/>
    <w:rsid w:val="00B57687"/>
    <w:rsid w:val="00B70564"/>
    <w:rsid w:val="00B7518C"/>
    <w:rsid w:val="00B85D0C"/>
    <w:rsid w:val="00B90B9E"/>
    <w:rsid w:val="00BA34F2"/>
    <w:rsid w:val="00BB2B9F"/>
    <w:rsid w:val="00BB69E9"/>
    <w:rsid w:val="00BC351E"/>
    <w:rsid w:val="00BD49C8"/>
    <w:rsid w:val="00BD711D"/>
    <w:rsid w:val="00BE26FF"/>
    <w:rsid w:val="00BE395D"/>
    <w:rsid w:val="00BE6B22"/>
    <w:rsid w:val="00BF4C12"/>
    <w:rsid w:val="00C43FD1"/>
    <w:rsid w:val="00C603ED"/>
    <w:rsid w:val="00C80147"/>
    <w:rsid w:val="00C92331"/>
    <w:rsid w:val="00CC01D7"/>
    <w:rsid w:val="00CC0E99"/>
    <w:rsid w:val="00CC1106"/>
    <w:rsid w:val="00CD3C94"/>
    <w:rsid w:val="00CD7B59"/>
    <w:rsid w:val="00CE3861"/>
    <w:rsid w:val="00CF57AE"/>
    <w:rsid w:val="00CF7EB9"/>
    <w:rsid w:val="00D007CC"/>
    <w:rsid w:val="00D01073"/>
    <w:rsid w:val="00D03B4B"/>
    <w:rsid w:val="00D04180"/>
    <w:rsid w:val="00D101B8"/>
    <w:rsid w:val="00D22C79"/>
    <w:rsid w:val="00D277CA"/>
    <w:rsid w:val="00D31BF9"/>
    <w:rsid w:val="00D470DD"/>
    <w:rsid w:val="00D57D08"/>
    <w:rsid w:val="00D75A3E"/>
    <w:rsid w:val="00D800B9"/>
    <w:rsid w:val="00D81685"/>
    <w:rsid w:val="00D85EF1"/>
    <w:rsid w:val="00D86AA7"/>
    <w:rsid w:val="00D93108"/>
    <w:rsid w:val="00DA4A66"/>
    <w:rsid w:val="00DB49DB"/>
    <w:rsid w:val="00DB5121"/>
    <w:rsid w:val="00DC0C09"/>
    <w:rsid w:val="00DC16EB"/>
    <w:rsid w:val="00DC1EDD"/>
    <w:rsid w:val="00DD701C"/>
    <w:rsid w:val="00DE392E"/>
    <w:rsid w:val="00DF192A"/>
    <w:rsid w:val="00E063E2"/>
    <w:rsid w:val="00E13439"/>
    <w:rsid w:val="00E15833"/>
    <w:rsid w:val="00E22641"/>
    <w:rsid w:val="00E248FB"/>
    <w:rsid w:val="00E24E9B"/>
    <w:rsid w:val="00E30DC8"/>
    <w:rsid w:val="00E4363D"/>
    <w:rsid w:val="00E56E29"/>
    <w:rsid w:val="00E872F9"/>
    <w:rsid w:val="00E875EF"/>
    <w:rsid w:val="00E939FF"/>
    <w:rsid w:val="00E96F63"/>
    <w:rsid w:val="00EA2138"/>
    <w:rsid w:val="00EA59DC"/>
    <w:rsid w:val="00EB7A32"/>
    <w:rsid w:val="00EC45C9"/>
    <w:rsid w:val="00ED588D"/>
    <w:rsid w:val="00ED6950"/>
    <w:rsid w:val="00EF46B9"/>
    <w:rsid w:val="00F023B7"/>
    <w:rsid w:val="00F13106"/>
    <w:rsid w:val="00F13345"/>
    <w:rsid w:val="00F1719B"/>
    <w:rsid w:val="00F21C15"/>
    <w:rsid w:val="00F27884"/>
    <w:rsid w:val="00F6587B"/>
    <w:rsid w:val="00F73275"/>
    <w:rsid w:val="00F7676F"/>
    <w:rsid w:val="00F94CCC"/>
    <w:rsid w:val="00FA298F"/>
    <w:rsid w:val="00FB0F83"/>
    <w:rsid w:val="00FB36C5"/>
    <w:rsid w:val="00FB6B02"/>
    <w:rsid w:val="00FB6D44"/>
    <w:rsid w:val="00FB76BE"/>
    <w:rsid w:val="00FC1146"/>
    <w:rsid w:val="00FC1997"/>
    <w:rsid w:val="00FC6751"/>
    <w:rsid w:val="00FD5608"/>
    <w:rsid w:val="00FD6334"/>
    <w:rsid w:val="00FE2660"/>
    <w:rsid w:val="00FE3792"/>
    <w:rsid w:val="00FE7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D34ED4"/>
  <w15:chartTrackingRefBased/>
  <w15:docId w15:val="{A3341443-A74C-4F07-BA52-4D494B016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5C9"/>
  </w:style>
  <w:style w:type="paragraph" w:styleId="Heading1">
    <w:name w:val="heading 1"/>
    <w:basedOn w:val="Normal"/>
    <w:next w:val="Normal"/>
    <w:link w:val="Heading1Char"/>
    <w:uiPriority w:val="9"/>
    <w:qFormat/>
    <w:rsid w:val="008503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03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3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3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3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3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3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3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3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3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3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3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3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3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3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3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3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3C4"/>
    <w:rPr>
      <w:rFonts w:eastAsiaTheme="majorEastAsia" w:cstheme="majorBidi"/>
      <w:color w:val="272727" w:themeColor="text1" w:themeTint="D8"/>
    </w:rPr>
  </w:style>
  <w:style w:type="paragraph" w:styleId="Title">
    <w:name w:val="Title"/>
    <w:basedOn w:val="Normal"/>
    <w:next w:val="Normal"/>
    <w:link w:val="TitleChar"/>
    <w:uiPriority w:val="10"/>
    <w:qFormat/>
    <w:rsid w:val="008503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3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3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3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3C4"/>
    <w:pPr>
      <w:spacing w:before="160"/>
      <w:jc w:val="center"/>
    </w:pPr>
    <w:rPr>
      <w:i/>
      <w:iCs/>
      <w:color w:val="404040" w:themeColor="text1" w:themeTint="BF"/>
    </w:rPr>
  </w:style>
  <w:style w:type="character" w:customStyle="1" w:styleId="QuoteChar">
    <w:name w:val="Quote Char"/>
    <w:basedOn w:val="DefaultParagraphFont"/>
    <w:link w:val="Quote"/>
    <w:uiPriority w:val="29"/>
    <w:rsid w:val="008503C4"/>
    <w:rPr>
      <w:i/>
      <w:iCs/>
      <w:color w:val="404040" w:themeColor="text1" w:themeTint="BF"/>
    </w:rPr>
  </w:style>
  <w:style w:type="paragraph" w:styleId="ListParagraph">
    <w:name w:val="List Paragraph"/>
    <w:basedOn w:val="Normal"/>
    <w:uiPriority w:val="34"/>
    <w:qFormat/>
    <w:rsid w:val="008503C4"/>
    <w:pPr>
      <w:ind w:left="720"/>
      <w:contextualSpacing/>
    </w:pPr>
  </w:style>
  <w:style w:type="character" w:styleId="IntenseEmphasis">
    <w:name w:val="Intense Emphasis"/>
    <w:basedOn w:val="DefaultParagraphFont"/>
    <w:uiPriority w:val="21"/>
    <w:qFormat/>
    <w:rsid w:val="008503C4"/>
    <w:rPr>
      <w:i/>
      <w:iCs/>
      <w:color w:val="0F4761" w:themeColor="accent1" w:themeShade="BF"/>
    </w:rPr>
  </w:style>
  <w:style w:type="paragraph" w:styleId="IntenseQuote">
    <w:name w:val="Intense Quote"/>
    <w:basedOn w:val="Normal"/>
    <w:next w:val="Normal"/>
    <w:link w:val="IntenseQuoteChar"/>
    <w:uiPriority w:val="30"/>
    <w:qFormat/>
    <w:rsid w:val="008503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3C4"/>
    <w:rPr>
      <w:i/>
      <w:iCs/>
      <w:color w:val="0F4761" w:themeColor="accent1" w:themeShade="BF"/>
    </w:rPr>
  </w:style>
  <w:style w:type="character" w:styleId="IntenseReference">
    <w:name w:val="Intense Reference"/>
    <w:basedOn w:val="DefaultParagraphFont"/>
    <w:uiPriority w:val="32"/>
    <w:qFormat/>
    <w:rsid w:val="008503C4"/>
    <w:rPr>
      <w:b/>
      <w:bCs/>
      <w:smallCaps/>
      <w:color w:val="0F4761" w:themeColor="accent1" w:themeShade="BF"/>
      <w:spacing w:val="5"/>
    </w:rPr>
  </w:style>
  <w:style w:type="character" w:styleId="Hyperlink">
    <w:name w:val="Hyperlink"/>
    <w:basedOn w:val="DefaultParagraphFont"/>
    <w:uiPriority w:val="99"/>
    <w:unhideWhenUsed/>
    <w:rsid w:val="00787E34"/>
    <w:rPr>
      <w:color w:val="467886" w:themeColor="hyperlink"/>
      <w:u w:val="single"/>
    </w:rPr>
  </w:style>
  <w:style w:type="character" w:styleId="UnresolvedMention">
    <w:name w:val="Unresolved Mention"/>
    <w:basedOn w:val="DefaultParagraphFont"/>
    <w:uiPriority w:val="99"/>
    <w:semiHidden/>
    <w:unhideWhenUsed/>
    <w:rsid w:val="00787E34"/>
    <w:rPr>
      <w:color w:val="605E5C"/>
      <w:shd w:val="clear" w:color="auto" w:fill="E1DFDD"/>
    </w:rPr>
  </w:style>
  <w:style w:type="paragraph" w:styleId="NormalWeb">
    <w:name w:val="Normal (Web)"/>
    <w:basedOn w:val="Normal"/>
    <w:uiPriority w:val="99"/>
    <w:semiHidden/>
    <w:unhideWhenUsed/>
    <w:rsid w:val="001C3CE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C3CED"/>
    <w:rPr>
      <w:b/>
      <w:bCs/>
    </w:rPr>
  </w:style>
  <w:style w:type="paragraph" w:styleId="Header">
    <w:name w:val="header"/>
    <w:basedOn w:val="Normal"/>
    <w:link w:val="HeaderChar"/>
    <w:uiPriority w:val="99"/>
    <w:unhideWhenUsed/>
    <w:rsid w:val="00B705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564"/>
  </w:style>
  <w:style w:type="paragraph" w:styleId="Footer">
    <w:name w:val="footer"/>
    <w:basedOn w:val="Normal"/>
    <w:link w:val="FooterChar"/>
    <w:uiPriority w:val="99"/>
    <w:unhideWhenUsed/>
    <w:rsid w:val="00B705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218101">
      <w:bodyDiv w:val="1"/>
      <w:marLeft w:val="0"/>
      <w:marRight w:val="0"/>
      <w:marTop w:val="0"/>
      <w:marBottom w:val="0"/>
      <w:divBdr>
        <w:top w:val="none" w:sz="0" w:space="0" w:color="auto"/>
        <w:left w:val="none" w:sz="0" w:space="0" w:color="auto"/>
        <w:bottom w:val="none" w:sz="0" w:space="0" w:color="auto"/>
        <w:right w:val="none" w:sz="0" w:space="0" w:color="auto"/>
      </w:divBdr>
    </w:div>
    <w:div w:id="309528765">
      <w:bodyDiv w:val="1"/>
      <w:marLeft w:val="0"/>
      <w:marRight w:val="0"/>
      <w:marTop w:val="0"/>
      <w:marBottom w:val="0"/>
      <w:divBdr>
        <w:top w:val="none" w:sz="0" w:space="0" w:color="auto"/>
        <w:left w:val="none" w:sz="0" w:space="0" w:color="auto"/>
        <w:bottom w:val="none" w:sz="0" w:space="0" w:color="auto"/>
        <w:right w:val="none" w:sz="0" w:space="0" w:color="auto"/>
      </w:divBdr>
    </w:div>
    <w:div w:id="1188326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eurpub/ckz136" TargetMode="External"/><Relationship Id="rId13" Type="http://schemas.openxmlformats.org/officeDocument/2006/relationships/hyperlink" Target="https://doi.org/10.1002/ajmg.b.30340" TargetMode="External"/><Relationship Id="rId18" Type="http://schemas.openxmlformats.org/officeDocument/2006/relationships/hyperlink" Target="https://doi.org/10.1007/s11205-020-02558-7" TargetMode="External"/><Relationship Id="rId3" Type="http://schemas.openxmlformats.org/officeDocument/2006/relationships/settings" Target="settings.xml"/><Relationship Id="rId21" Type="http://schemas.openxmlformats.org/officeDocument/2006/relationships/hyperlink" Target="https://doi.org/10.1016/j.alcr.2010.04.001" TargetMode="External"/><Relationship Id="rId7" Type="http://schemas.openxmlformats.org/officeDocument/2006/relationships/image" Target="media/image1.jpg"/><Relationship Id="rId12" Type="http://schemas.openxmlformats.org/officeDocument/2006/relationships/hyperlink" Target="https://doi.org/10.1146/annurev.so.15.080189.001313" TargetMode="External"/><Relationship Id="rId17" Type="http://schemas.openxmlformats.org/officeDocument/2006/relationships/hyperlink" Target="https://doi.org/10.1007/s10964-013-0030-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alcr.2020.100398" TargetMode="External"/><Relationship Id="rId20" Type="http://schemas.openxmlformats.org/officeDocument/2006/relationships/hyperlink" Target="https://doi.org/10.1177/00221465080490040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ora.13021"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11/j.1532-7795.2010.00728.x" TargetMode="External"/><Relationship Id="rId23" Type="http://schemas.openxmlformats.org/officeDocument/2006/relationships/footer" Target="footer1.xml"/><Relationship Id="rId10" Type="http://schemas.openxmlformats.org/officeDocument/2006/relationships/hyperlink" Target="https://doi.org/10.1111/jcpp.13250" TargetMode="External"/><Relationship Id="rId19" Type="http://schemas.openxmlformats.org/officeDocument/2006/relationships/hyperlink" Target="https://doi.org/10.1111/jora.12536" TargetMode="External"/><Relationship Id="rId4" Type="http://schemas.openxmlformats.org/officeDocument/2006/relationships/webSettings" Target="webSettings.xml"/><Relationship Id="rId9" Type="http://schemas.openxmlformats.org/officeDocument/2006/relationships/hyperlink" Target="https://doi.org/10.1177/0022146517735313" TargetMode="External"/><Relationship Id="rId14" Type="http://schemas.openxmlformats.org/officeDocument/2006/relationships/hyperlink" Target="https://doi.org/10.1007/s10964-008-9343-2" TargetMode="External"/><Relationship Id="rId22" Type="http://schemas.openxmlformats.org/officeDocument/2006/relationships/hyperlink" Target="https://doi.org/10.1016/j.ypmed.2021.1068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2356</Words>
  <Characters>12912</Characters>
  <Application>Microsoft Office Word</Application>
  <DocSecurity>0</DocSecurity>
  <Lines>335</Lines>
  <Paragraphs>102</Paragraphs>
  <ScaleCrop>false</ScaleCrop>
  <Company/>
  <LinksUpToDate>false</LinksUpToDate>
  <CharactersWithSpaces>15337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iftime</dc:creator>
  <cp:keywords/>
  <dc:description/>
  <cp:lastModifiedBy>alina iftime</cp:lastModifiedBy>
  <cp:revision>4</cp:revision>
  <dcterms:created xsi:type="dcterms:W3CDTF">2025-04-15T17:31:00Z</dcterms:created>
  <dcterms:modified xsi:type="dcterms:W3CDTF">2025-05-06T18:33:00Z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f5fe8977-2835-4c61-96d4-208d248b4311</vt:lpwstr>
  </property>
</Properties>
</file>