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08667" w14:textId="00E6A9F2" w:rsidR="00DB43FF" w:rsidRDefault="00854F2C" w:rsidP="00DB43FF">
      <w:pPr>
        <w:spacing w:before="0" w:after="160" w:line="259" w:lineRule="auto"/>
        <w:jc w:val="center"/>
        <w:rPr>
          <w:b/>
          <w:bCs/>
          <w:sz w:val="32"/>
          <w:szCs w:val="28"/>
        </w:rPr>
      </w:pPr>
      <w:r>
        <w:rPr>
          <w:noProof/>
          <w:lang w:val="en-GB" w:eastAsia="en-GB"/>
        </w:rPr>
        <w:drawing>
          <wp:inline distT="0" distB="0" distL="0" distR="0" wp14:anchorId="2C124EE7" wp14:editId="45237D73">
            <wp:extent cx="5943600" cy="1838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838325"/>
                    </a:xfrm>
                    <a:prstGeom prst="rect">
                      <a:avLst/>
                    </a:prstGeom>
                  </pic:spPr>
                </pic:pic>
              </a:graphicData>
            </a:graphic>
          </wp:inline>
        </w:drawing>
      </w:r>
    </w:p>
    <w:p w14:paraId="2E2204DF" w14:textId="77777777" w:rsidR="00854F2C" w:rsidRDefault="00854F2C" w:rsidP="00DB43FF">
      <w:pPr>
        <w:spacing w:before="0" w:after="160" w:line="259" w:lineRule="auto"/>
        <w:jc w:val="center"/>
        <w:rPr>
          <w:b/>
          <w:bCs/>
          <w:sz w:val="32"/>
          <w:szCs w:val="28"/>
        </w:rPr>
      </w:pPr>
    </w:p>
    <w:p w14:paraId="2662070C" w14:textId="77777777" w:rsidR="00854F2C" w:rsidRDefault="00854F2C" w:rsidP="00DB43FF">
      <w:pPr>
        <w:spacing w:before="0" w:after="160" w:line="259" w:lineRule="auto"/>
        <w:jc w:val="center"/>
        <w:rPr>
          <w:b/>
          <w:bCs/>
          <w:sz w:val="32"/>
          <w:szCs w:val="28"/>
        </w:rPr>
      </w:pPr>
    </w:p>
    <w:p w14:paraId="1EEC5D4E" w14:textId="7959EB9D" w:rsidR="00DB43FF" w:rsidRDefault="00DB43FF" w:rsidP="00DB43FF">
      <w:pPr>
        <w:spacing w:before="0" w:after="160" w:line="259" w:lineRule="auto"/>
        <w:jc w:val="center"/>
        <w:rPr>
          <w:b/>
          <w:bCs/>
          <w:sz w:val="32"/>
          <w:szCs w:val="28"/>
        </w:rPr>
      </w:pPr>
      <w:r>
        <w:rPr>
          <w:b/>
          <w:bCs/>
          <w:sz w:val="32"/>
          <w:szCs w:val="28"/>
        </w:rPr>
        <w:t>Student Name:</w:t>
      </w:r>
      <w:r w:rsidR="00A4322C">
        <w:rPr>
          <w:b/>
          <w:bCs/>
          <w:sz w:val="32"/>
          <w:szCs w:val="28"/>
        </w:rPr>
        <w:t xml:space="preserve"> Gabriela Rujala</w:t>
      </w:r>
    </w:p>
    <w:p w14:paraId="40534D0C" w14:textId="5A7CA26B" w:rsidR="007D5344" w:rsidRPr="00DB43FF" w:rsidRDefault="00DB43FF" w:rsidP="00DB43FF">
      <w:pPr>
        <w:spacing w:before="0" w:after="160" w:line="259" w:lineRule="auto"/>
        <w:jc w:val="center"/>
        <w:rPr>
          <w:b/>
          <w:bCs/>
        </w:rPr>
      </w:pPr>
      <w:r>
        <w:rPr>
          <w:b/>
          <w:bCs/>
          <w:sz w:val="32"/>
          <w:szCs w:val="28"/>
        </w:rPr>
        <w:t>Student ID:</w:t>
      </w:r>
      <w:r w:rsidR="00A4322C">
        <w:rPr>
          <w:rFonts w:ascii="Segoe UI" w:hAnsi="Segoe UI" w:cs="Segoe UI"/>
          <w:color w:val="323130"/>
          <w:sz w:val="21"/>
          <w:szCs w:val="21"/>
          <w:shd w:val="clear" w:color="auto" w:fill="FFFFFF"/>
        </w:rPr>
        <w:t xml:space="preserve"> </w:t>
      </w:r>
      <w:r w:rsidR="00A4322C">
        <w:rPr>
          <w:rFonts w:ascii="Segoe UI" w:hAnsi="Segoe UI" w:cs="Segoe UI"/>
          <w:color w:val="323130"/>
          <w:sz w:val="36"/>
          <w:szCs w:val="36"/>
          <w:shd w:val="clear" w:color="auto" w:fill="FFFFFF"/>
        </w:rPr>
        <w:t>2243925</w:t>
      </w:r>
      <w:r w:rsidR="007D5344" w:rsidRPr="00DB43FF">
        <w:rPr>
          <w:b/>
          <w:bCs/>
        </w:rPr>
        <w:br w:type="page"/>
      </w:r>
    </w:p>
    <w:p w14:paraId="48ECFFF2" w14:textId="2A5FC93F" w:rsidR="007D5344" w:rsidRDefault="00FD2563" w:rsidP="00DB43FF">
      <w:pPr>
        <w:pStyle w:val="Heading1"/>
      </w:pPr>
      <w:bookmarkStart w:id="0" w:name="_Toc148101030"/>
      <w:bookmarkStart w:id="1" w:name="_Toc148120193"/>
      <w:r w:rsidRPr="00FD2563">
        <w:lastRenderedPageBreak/>
        <w:t>Executive Summary</w:t>
      </w:r>
      <w:bookmarkEnd w:id="0"/>
      <w:bookmarkEnd w:id="1"/>
    </w:p>
    <w:p w14:paraId="6FA8B204" w14:textId="329208CA" w:rsidR="00DB43FF" w:rsidRPr="00DB43FF" w:rsidRDefault="00DB43FF" w:rsidP="00DB43FF">
      <w:pPr>
        <w:rPr>
          <w:lang w:val="en-GB"/>
        </w:rPr>
      </w:pPr>
      <w:r w:rsidRPr="00DB43FF">
        <w:rPr>
          <w:lang w:val="en-GB"/>
        </w:rPr>
        <w:t>The hotel industry faces a dynamic landscape characterized by fierce competition and ever-evolving guest expectations. This report underscores the critical role of effectively monitoring guest service approaches to navigate these challenges and thrive. Key areas discussed include Reputation Management, Service Culture, Brand Consistency, Hotel Standards, Customer Loyalty, Future Technological Impacts, Service Failure, and actionable Recommendations.</w:t>
      </w:r>
      <w:r w:rsidR="00854F2C">
        <w:rPr>
          <w:lang w:val="en-GB"/>
        </w:rPr>
        <w:t xml:space="preserve"> </w:t>
      </w:r>
      <w:r w:rsidRPr="00DB43FF">
        <w:rPr>
          <w:lang w:val="en-GB"/>
        </w:rPr>
        <w:t xml:space="preserve">Effective Reputation Management bolsters a hotel's image and trust, </w:t>
      </w:r>
      <w:r>
        <w:rPr>
          <w:lang w:val="en-GB"/>
        </w:rPr>
        <w:t xml:space="preserve">as </w:t>
      </w:r>
      <w:r w:rsidRPr="00DB43FF">
        <w:rPr>
          <w:lang w:val="en-GB"/>
        </w:rPr>
        <w:t xml:space="preserve">illustrated by The Ritz-Carlton's proactive approach. Service Culture is a fundamental driver of guest satisfaction, exemplified by The Four Seasons' unwavering commitment to excellence. Brand Consistency ensures predictability and guest trust, as seen in Marriott's standardized approach. Adherence to Industry Standards maintains quality and trust. Customer Loyalty is essential, </w:t>
      </w:r>
      <w:r>
        <w:rPr>
          <w:lang w:val="en-GB"/>
        </w:rPr>
        <w:t xml:space="preserve">as </w:t>
      </w:r>
      <w:r w:rsidRPr="00DB43FF">
        <w:rPr>
          <w:lang w:val="en-GB"/>
        </w:rPr>
        <w:t>demonstrated by Hilton's loyalty program success.</w:t>
      </w:r>
      <w:r w:rsidR="00854F2C">
        <w:rPr>
          <w:lang w:val="en-GB"/>
        </w:rPr>
        <w:t xml:space="preserve"> </w:t>
      </w:r>
      <w:r w:rsidRPr="00DB43FF">
        <w:rPr>
          <w:lang w:val="en-GB"/>
        </w:rPr>
        <w:t xml:space="preserve">The future lies in technology, balancing enhancements with privacy concerns. Service failures can damage </w:t>
      </w:r>
      <w:r>
        <w:rPr>
          <w:lang w:val="en-GB"/>
        </w:rPr>
        <w:t xml:space="preserve">the </w:t>
      </w:r>
      <w:r w:rsidRPr="00DB43FF">
        <w:rPr>
          <w:lang w:val="en-GB"/>
        </w:rPr>
        <w:t xml:space="preserve">reputation, </w:t>
      </w:r>
      <w:r>
        <w:rPr>
          <w:lang w:val="en-GB"/>
        </w:rPr>
        <w:t xml:space="preserve">as </w:t>
      </w:r>
      <w:r w:rsidRPr="00DB43FF">
        <w:rPr>
          <w:lang w:val="en-GB"/>
        </w:rPr>
        <w:t>evident in United Airlines' 2017 incident. Recommendations encompass sustainability, employee training, data-driven personalization, service recovery, brand consistency, cybersecurity, and dynamic pricing. Adapting to these trends, the industry can secure growth and continued excellence in the UK's competitive hotel sector.</w:t>
      </w:r>
    </w:p>
    <w:p w14:paraId="75D140A5" w14:textId="77777777" w:rsidR="00DB43FF" w:rsidRPr="00DB43FF" w:rsidRDefault="00DB43FF" w:rsidP="00DB43FF"/>
    <w:p w14:paraId="10561807" w14:textId="77777777" w:rsidR="007D5344" w:rsidRDefault="007D5344">
      <w:pPr>
        <w:spacing w:before="0" w:after="160" w:line="259" w:lineRule="auto"/>
        <w:jc w:val="left"/>
      </w:pPr>
      <w:r>
        <w:br w:type="page"/>
      </w:r>
    </w:p>
    <w:p w14:paraId="3D28178F" w14:textId="4735D48B" w:rsidR="007D5344" w:rsidRDefault="007D65C9" w:rsidP="00026ABD">
      <w:pPr>
        <w:spacing w:before="0" w:after="160" w:line="259" w:lineRule="auto"/>
        <w:jc w:val="center"/>
      </w:pPr>
      <w:r>
        <w:rPr>
          <w:noProof/>
          <w:lang w:val="en-GB" w:eastAsia="en-GB"/>
        </w:rPr>
        <w:lastRenderedPageBreak/>
        <w:drawing>
          <wp:inline distT="0" distB="0" distL="0" distR="0" wp14:anchorId="7727C510" wp14:editId="708AF941">
            <wp:extent cx="5943600" cy="49047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904740"/>
                    </a:xfrm>
                    <a:prstGeom prst="rect">
                      <a:avLst/>
                    </a:prstGeom>
                  </pic:spPr>
                </pic:pic>
              </a:graphicData>
            </a:graphic>
          </wp:inline>
        </w:drawing>
      </w:r>
      <w:r w:rsidR="007D5344">
        <w:br w:type="page"/>
      </w:r>
    </w:p>
    <w:p w14:paraId="5570DF5D" w14:textId="219F7B2A" w:rsidR="00495CD0" w:rsidRDefault="007D5344" w:rsidP="007D5344">
      <w:pPr>
        <w:pStyle w:val="Heading1"/>
      </w:pPr>
      <w:bookmarkStart w:id="2" w:name="_Toc148101031"/>
      <w:bookmarkStart w:id="3" w:name="_Toc148120194"/>
      <w:r>
        <w:lastRenderedPageBreak/>
        <w:t>Introduction</w:t>
      </w:r>
      <w:bookmarkEnd w:id="2"/>
      <w:bookmarkEnd w:id="3"/>
    </w:p>
    <w:p w14:paraId="7E44BE10" w14:textId="31E230A2" w:rsidR="007D5344" w:rsidRDefault="007D5344" w:rsidP="007D5344">
      <w:r w:rsidRPr="007D5344">
        <w:t>The success of a business in the hospitality sector is dependent on its ability to provide excellent customer service</w:t>
      </w:r>
      <w:r w:rsidR="00E94FFD">
        <w:t xml:space="preserve"> (Park et al., 2019)</w:t>
      </w:r>
      <w:r w:rsidRPr="007D5344">
        <w:t>. This paper examines the fundamentals of service culture and reputation management in the hospitality industry, providing useful insights backed by real-world examples and case studies. This study goes beyond plain description to present suggestions for the industry to handle growing market trends and overcome upcoming hurdles</w:t>
      </w:r>
      <w:r>
        <w:t xml:space="preserve"> </w:t>
      </w:r>
      <w:r w:rsidRPr="007D5344">
        <w:t>by doing an in-depth analysis and examination of global hotel companies. Its purpose is to help readers gain knowledge that will be useful in improving their hospitality operations and succeeding in the competitive environment of the UK's thriving hospitality industry.</w:t>
      </w:r>
    </w:p>
    <w:p w14:paraId="5B561B55" w14:textId="77777777" w:rsidR="007D5344" w:rsidRDefault="007D5344">
      <w:pPr>
        <w:spacing w:before="0" w:after="160" w:line="259" w:lineRule="auto"/>
        <w:jc w:val="left"/>
      </w:pPr>
      <w:r>
        <w:br w:type="page"/>
      </w:r>
    </w:p>
    <w:p w14:paraId="79F162AF" w14:textId="1A84B23F" w:rsidR="007D5344" w:rsidRDefault="007D5344" w:rsidP="007D5344">
      <w:pPr>
        <w:pStyle w:val="Heading1"/>
      </w:pPr>
      <w:bookmarkStart w:id="4" w:name="_Toc148101032"/>
      <w:bookmarkStart w:id="5" w:name="_Toc148120195"/>
      <w:r>
        <w:lastRenderedPageBreak/>
        <w:t>Main Findings</w:t>
      </w:r>
      <w:bookmarkEnd w:id="4"/>
      <w:bookmarkEnd w:id="5"/>
    </w:p>
    <w:p w14:paraId="6FB6CE36" w14:textId="66BC3D05" w:rsidR="007D5344" w:rsidRDefault="007D5344" w:rsidP="007D5344">
      <w:pPr>
        <w:pStyle w:val="Heading2"/>
      </w:pPr>
      <w:bookmarkStart w:id="6" w:name="_Toc148101033"/>
      <w:bookmarkStart w:id="7" w:name="_Toc148120196"/>
      <w:r w:rsidRPr="007D5344">
        <w:t>Reputation Management</w:t>
      </w:r>
      <w:bookmarkEnd w:id="6"/>
      <w:bookmarkEnd w:id="7"/>
    </w:p>
    <w:p w14:paraId="7BE1E4FC" w14:textId="047355DD" w:rsidR="007D5344" w:rsidRPr="007D5344" w:rsidRDefault="007D5344" w:rsidP="007D5344">
      <w:pPr>
        <w:rPr>
          <w:lang w:val="en-GB"/>
        </w:rPr>
      </w:pPr>
      <w:r w:rsidRPr="007D5344">
        <w:rPr>
          <w:lang w:val="en-GB"/>
        </w:rPr>
        <w:t>Reputation management in the hospitality industry refers to the deliberate and strategic efforts aimed at shaping and maintaining a positive image and standing of a hotel or establishment among its guests, stakeholders, and the wider public</w:t>
      </w:r>
      <w:r w:rsidR="00E94FFD">
        <w:rPr>
          <w:lang w:val="en-GB"/>
        </w:rPr>
        <w:t xml:space="preserve"> </w:t>
      </w:r>
      <w:r w:rsidR="00E94FFD">
        <w:t>(Sucheran, 2021)</w:t>
      </w:r>
      <w:r w:rsidRPr="007D5344">
        <w:rPr>
          <w:lang w:val="en-GB"/>
        </w:rPr>
        <w:t>. It encompasses an array of actions, from actively seeking and responding to guest feedback to cultivating a strong online presence and addressing any issues that may affect the hotel's public perception.</w:t>
      </w:r>
    </w:p>
    <w:p w14:paraId="241AA444" w14:textId="42657994" w:rsidR="007D5344" w:rsidRPr="007D5344" w:rsidRDefault="007D5344" w:rsidP="007D5344">
      <w:pPr>
        <w:rPr>
          <w:lang w:val="en-GB"/>
        </w:rPr>
      </w:pPr>
      <w:r w:rsidRPr="007D5344">
        <w:rPr>
          <w:lang w:val="en-GB"/>
        </w:rPr>
        <w:t>Maintaining a positive reputation is of paramount importance in the hospitality industry, as it directly influences a hotel's ability to attract and retain guests. In the age of online reviews and social media, a single negative experience can spread rapidly and have far-reaching consequences</w:t>
      </w:r>
      <w:r w:rsidR="00E94FFD">
        <w:rPr>
          <w:lang w:val="en-GB"/>
        </w:rPr>
        <w:t xml:space="preserve"> </w:t>
      </w:r>
      <w:r w:rsidR="00E94FFD">
        <w:t>(Guan et al., 2021)</w:t>
      </w:r>
      <w:r w:rsidRPr="007D5344">
        <w:rPr>
          <w:lang w:val="en-GB"/>
        </w:rPr>
        <w:t>. A positive reputation not only drives customer loyalty and repeat business but also fosters trust and brand credibility, ultimately impacting a hotel's bottom line.</w:t>
      </w:r>
    </w:p>
    <w:p w14:paraId="2D1C7CFA" w14:textId="35CFDF03" w:rsidR="007D5344" w:rsidRPr="007D5344" w:rsidRDefault="007D5344" w:rsidP="007D5344">
      <w:pPr>
        <w:rPr>
          <w:lang w:val="en-GB"/>
        </w:rPr>
      </w:pPr>
      <w:r w:rsidRPr="007D5344">
        <w:rPr>
          <w:lang w:val="en-GB"/>
        </w:rPr>
        <w:t>For instance, the Ritz-Carlton stands out as a prime example of effective reputation management. Their legendary commitment to personalized service and swift issue resolution has consistently earned them high praise and an unwaveringly positive reputation in the industry, reaffirming the significance of proactive reputation management strategies</w:t>
      </w:r>
      <w:r w:rsidR="0091372C">
        <w:rPr>
          <w:lang w:val="en-GB"/>
        </w:rPr>
        <w:t xml:space="preserve"> </w:t>
      </w:r>
      <w:r w:rsidR="0091372C">
        <w:t>(Phuong &amp; Huy, 2022)</w:t>
      </w:r>
      <w:r w:rsidRPr="007D5344">
        <w:rPr>
          <w:lang w:val="en-GB"/>
        </w:rPr>
        <w:t>.</w:t>
      </w:r>
    </w:p>
    <w:p w14:paraId="5E7DE426" w14:textId="0DE60F67" w:rsidR="007D5344" w:rsidRDefault="007D5344" w:rsidP="007D5344">
      <w:pPr>
        <w:pStyle w:val="Heading2"/>
      </w:pPr>
      <w:bookmarkStart w:id="8" w:name="_Toc148101034"/>
      <w:bookmarkStart w:id="9" w:name="_Toc148120197"/>
      <w:r w:rsidRPr="007D5344">
        <w:t>Service Culture</w:t>
      </w:r>
      <w:bookmarkEnd w:id="8"/>
      <w:bookmarkEnd w:id="9"/>
    </w:p>
    <w:p w14:paraId="191B99FE" w14:textId="13816192" w:rsidR="007D5344" w:rsidRPr="007D5344" w:rsidRDefault="007D5344" w:rsidP="007D5344">
      <w:pPr>
        <w:rPr>
          <w:lang w:val="en-GB"/>
        </w:rPr>
      </w:pPr>
      <w:r w:rsidRPr="007D5344">
        <w:rPr>
          <w:lang w:val="en-GB"/>
        </w:rPr>
        <w:t>Service culture embodies the ethos and values within an organization that prioritize exceptional customer service at every level. It's a collective mindset that infuses every aspect of a hotel's operations, from the way employees interact with guests to the attention to detail in service delivery</w:t>
      </w:r>
      <w:r w:rsidR="0091372C">
        <w:rPr>
          <w:lang w:val="en-GB"/>
        </w:rPr>
        <w:t xml:space="preserve"> </w:t>
      </w:r>
      <w:r w:rsidR="0091372C">
        <w:t>(Phuong &amp; Huy, 2022)</w:t>
      </w:r>
      <w:r w:rsidRPr="007D5344">
        <w:rPr>
          <w:lang w:val="en-GB"/>
        </w:rPr>
        <w:t>. In the hotel industry, service culture is the cornerstone of success, underpinning guest satisfaction, loyalty, and differentiation in a crowded market. It empowers staff to go above and beyond to meet guest expectations, ensuring memorable experiences.</w:t>
      </w:r>
    </w:p>
    <w:p w14:paraId="52EF5DFE" w14:textId="5F959493" w:rsidR="007D5344" w:rsidRPr="007D5344" w:rsidRDefault="00F9265B" w:rsidP="007D5344">
      <w:pPr>
        <w:rPr>
          <w:lang w:val="en-GB"/>
        </w:rPr>
      </w:pPr>
      <w:r w:rsidRPr="00F9265B">
        <w:rPr>
          <w:lang w:val="en-GB"/>
        </w:rPr>
        <w:lastRenderedPageBreak/>
        <w:t>The Four Seasons Hotel is a great example of a business that has successfully implemented a service culture. The Four Seasons, which has earned a name for itself across the world for its exceptional service, puts a premium on fostering a service mindset among its employees (Meacham et al., 2019). The Four Seasons continuously raises the bar for superior service, both in terms of the quality of its training programmes for employees and its dedication to anticipat</w:t>
      </w:r>
      <w:r>
        <w:rPr>
          <w:lang w:val="en-GB"/>
        </w:rPr>
        <w:t>ing</w:t>
      </w:r>
      <w:r w:rsidRPr="00F9265B">
        <w:rPr>
          <w:lang w:val="en-GB"/>
        </w:rPr>
        <w:t xml:space="preserve"> guests' requirements. Consistently high ratings from guests and long-term commitment to the brand are direct results of this service-oriented mindset. These examples show how a committed service culture can set hotels apart and propel them to the top of their fields.</w:t>
      </w:r>
    </w:p>
    <w:p w14:paraId="43F5C65E" w14:textId="1B1ECE5D" w:rsidR="007D5344" w:rsidRDefault="007D5344" w:rsidP="007D5344">
      <w:pPr>
        <w:pStyle w:val="Heading2"/>
        <w:rPr>
          <w:lang w:val="en-GB"/>
        </w:rPr>
      </w:pPr>
      <w:bookmarkStart w:id="10" w:name="_Toc148101035"/>
      <w:bookmarkStart w:id="11" w:name="_Toc148120198"/>
      <w:r w:rsidRPr="007D5344">
        <w:rPr>
          <w:lang w:val="en-GB"/>
        </w:rPr>
        <w:t>Brand Consistency</w:t>
      </w:r>
      <w:bookmarkEnd w:id="10"/>
      <w:bookmarkEnd w:id="11"/>
      <w:r w:rsidRPr="007D5344">
        <w:rPr>
          <w:vanish/>
          <w:lang w:val="en-GB"/>
        </w:rPr>
        <w:t>Top of Form</w:t>
      </w:r>
    </w:p>
    <w:p w14:paraId="32BBB148" w14:textId="77777777" w:rsidR="00F9265B" w:rsidRPr="00F9265B" w:rsidRDefault="00F9265B" w:rsidP="00F9265B">
      <w:pPr>
        <w:rPr>
          <w:lang w:val="en-GB"/>
        </w:rPr>
      </w:pPr>
      <w:r w:rsidRPr="00F9265B">
        <w:rPr>
          <w:lang w:val="en-GB"/>
        </w:rPr>
        <w:t>The term "brand consistency" is used in the hospitality industry to describe the continuity and harmony of a hotel's brand identity throughout all of the guest's interactions with the hotel, from the lobby to the guest rooms to the hotel's amenities. Whether a visitor interacts with the hotel online, with a member of staff, or at different hotel locations, the hotel must maintain a unified brand experience (Guo et al., 2021).</w:t>
      </w:r>
    </w:p>
    <w:p w14:paraId="658CD951" w14:textId="15467037" w:rsidR="00F9265B" w:rsidRPr="00F9265B" w:rsidRDefault="00F9265B" w:rsidP="00F9265B">
      <w:pPr>
        <w:rPr>
          <w:lang w:val="en-GB"/>
        </w:rPr>
      </w:pPr>
      <w:r>
        <w:rPr>
          <w:lang w:val="en-GB"/>
        </w:rPr>
        <w:t>T</w:t>
      </w:r>
      <w:r w:rsidRPr="00F9265B">
        <w:rPr>
          <w:lang w:val="en-GB"/>
        </w:rPr>
        <w:t>o have an impact on customer service, it is essential to keep the brand consistent. Guests feel more at ease and confident in their decision</w:t>
      </w:r>
      <w:r>
        <w:rPr>
          <w:lang w:val="en-GB"/>
        </w:rPr>
        <w:t>s</w:t>
      </w:r>
      <w:r w:rsidRPr="00F9265B">
        <w:rPr>
          <w:lang w:val="en-GB"/>
        </w:rPr>
        <w:t xml:space="preserve"> when they are provided with a consistent experience (Hernández-Perlines et al., 2019). Customers like consistency because they know they can count on the brand to deliver on certain expectations every time.</w:t>
      </w:r>
    </w:p>
    <w:p w14:paraId="6779E12C" w14:textId="4A4B9983" w:rsidR="00F9265B" w:rsidRPr="00F9265B" w:rsidRDefault="00F9265B" w:rsidP="00F9265B">
      <w:pPr>
        <w:rPr>
          <w:lang w:val="en-GB"/>
        </w:rPr>
      </w:pPr>
      <w:r w:rsidRPr="00F9265B">
        <w:rPr>
          <w:lang w:val="en-GB"/>
        </w:rPr>
        <w:t xml:space="preserve">Marriott International is a good example of brand consistency since it maintains </w:t>
      </w:r>
      <w:r>
        <w:rPr>
          <w:lang w:val="en-GB"/>
        </w:rPr>
        <w:t xml:space="preserve">the </w:t>
      </w:r>
      <w:r w:rsidRPr="00F9265B">
        <w:rPr>
          <w:lang w:val="en-GB"/>
        </w:rPr>
        <w:t>same service processes and aesthetic aspects throughout its many different brands. Whether a client is staying in a high-end JW Marriott or a more budget-friendly Courtyard by Marriott, they will get the same high-quality service and facilities (Alketbi et al., 2020) that have come to define the Marriott name. These instances demonstrate how important it is for hotels to maintain brand consistency in their service to their guests.</w:t>
      </w:r>
    </w:p>
    <w:p w14:paraId="44BDC55F" w14:textId="28B7EAE9" w:rsidR="007D5344" w:rsidRPr="007D5344" w:rsidRDefault="007D5344" w:rsidP="007D5344">
      <w:pPr>
        <w:rPr>
          <w:lang w:val="en-GB"/>
        </w:rPr>
      </w:pPr>
    </w:p>
    <w:p w14:paraId="3F49AE18" w14:textId="40820A1A" w:rsidR="007D5344" w:rsidRDefault="007D5344" w:rsidP="007D5344">
      <w:pPr>
        <w:pStyle w:val="Heading2"/>
        <w:rPr>
          <w:lang w:val="en-GB"/>
        </w:rPr>
      </w:pPr>
      <w:bookmarkStart w:id="12" w:name="_Toc148101036"/>
      <w:bookmarkStart w:id="13" w:name="_Toc148120199"/>
      <w:r w:rsidRPr="007D5344">
        <w:rPr>
          <w:lang w:val="en-GB"/>
        </w:rPr>
        <w:lastRenderedPageBreak/>
        <w:t>Hotel Standards</w:t>
      </w:r>
      <w:bookmarkEnd w:id="12"/>
      <w:bookmarkEnd w:id="13"/>
      <w:r w:rsidRPr="007D5344">
        <w:rPr>
          <w:vanish/>
          <w:lang w:val="en-GB"/>
        </w:rPr>
        <w:t>Top of Form</w:t>
      </w:r>
    </w:p>
    <w:p w14:paraId="6039DADC" w14:textId="39A6F771" w:rsidR="00F9265B" w:rsidRPr="00F9265B" w:rsidRDefault="00F9265B" w:rsidP="00F9265B">
      <w:pPr>
        <w:rPr>
          <w:lang w:val="en-GB"/>
        </w:rPr>
      </w:pPr>
      <w:r w:rsidRPr="00F9265B">
        <w:rPr>
          <w:lang w:val="en-GB"/>
        </w:rPr>
        <w:t xml:space="preserve">For the sake of quality, safety, and customer pleasure, </w:t>
      </w:r>
      <w:r>
        <w:rPr>
          <w:lang w:val="en-GB"/>
        </w:rPr>
        <w:t>hotels must</w:t>
      </w:r>
      <w:r w:rsidRPr="00F9265B">
        <w:rPr>
          <w:lang w:val="en-GB"/>
        </w:rPr>
        <w:t xml:space="preserve"> adhere to industry standards. Hygiene and safety rules, service quality, and the satisfaction of guests are only some of the many topics covered by these benchmarks (FABIYANI et al., 2021). They provide hotels </w:t>
      </w:r>
      <w:r>
        <w:rPr>
          <w:lang w:val="en-GB"/>
        </w:rPr>
        <w:t xml:space="preserve">with </w:t>
      </w:r>
      <w:r w:rsidRPr="00F9265B">
        <w:rPr>
          <w:lang w:val="en-GB"/>
        </w:rPr>
        <w:t>a formula for maintaining uniformity and consistently satisfying visitors.</w:t>
      </w:r>
    </w:p>
    <w:p w14:paraId="4C1AF9A2" w14:textId="33BCC449" w:rsidR="007D5344" w:rsidRPr="007D5344" w:rsidRDefault="00F9265B" w:rsidP="007D5344">
      <w:pPr>
        <w:rPr>
          <w:lang w:val="en-GB"/>
        </w:rPr>
      </w:pPr>
      <w:r w:rsidRPr="00F9265B">
        <w:rPr>
          <w:lang w:val="en-GB"/>
        </w:rPr>
        <w:t>For instance, ISO 9001 is an international quality management system certification. ISO 9001-certified hotels are those that continuously provide excellent service, efficient operations, and a commitment to improving their services (Park et al., 2019). In addition to improving service quality, this also boosts productivity, saves money, and makes customers happier.</w:t>
      </w:r>
    </w:p>
    <w:p w14:paraId="41E7A67A" w14:textId="2CFFF66B" w:rsidR="007D5344" w:rsidRPr="007D5344" w:rsidRDefault="007D5344" w:rsidP="007D5344">
      <w:pPr>
        <w:rPr>
          <w:lang w:val="en-GB"/>
        </w:rPr>
      </w:pPr>
      <w:r w:rsidRPr="007D5344">
        <w:rPr>
          <w:lang w:val="en-GB"/>
        </w:rPr>
        <w:t>Additionally, hotel classification systems, such as the star rating system, set clear expectations for guests regarding a property's facilities and service levels</w:t>
      </w:r>
      <w:r w:rsidR="0091372C">
        <w:rPr>
          <w:lang w:val="en-GB"/>
        </w:rPr>
        <w:t xml:space="preserve"> </w:t>
      </w:r>
      <w:r w:rsidR="0091372C">
        <w:t>(Lau, 2020)</w:t>
      </w:r>
      <w:r w:rsidRPr="007D5344">
        <w:rPr>
          <w:lang w:val="en-GB"/>
        </w:rPr>
        <w:t>. Guests can make informed decisions, and hotels can work toward meeting or surpassing these standards, thus enhancing their overall quality and reputation.</w:t>
      </w:r>
    </w:p>
    <w:p w14:paraId="6EEA5C00" w14:textId="77777777" w:rsidR="007D5344" w:rsidRPr="007D5344" w:rsidRDefault="007D5344" w:rsidP="007D5344">
      <w:pPr>
        <w:rPr>
          <w:lang w:val="en-GB"/>
        </w:rPr>
      </w:pPr>
      <w:r w:rsidRPr="007D5344">
        <w:rPr>
          <w:lang w:val="en-GB"/>
        </w:rPr>
        <w:t>Adherence to industry standards, therefore, assures guests of a certain level of quality and safety, fosters trust, and ultimately elevates the guest experience, underlining its paramount significance in the hotel industry.</w:t>
      </w:r>
    </w:p>
    <w:p w14:paraId="57CA54D8" w14:textId="1F848C21" w:rsidR="007D5344" w:rsidRDefault="007D5344" w:rsidP="007D5344">
      <w:pPr>
        <w:pStyle w:val="Heading2"/>
        <w:rPr>
          <w:lang w:val="en-GB"/>
        </w:rPr>
      </w:pPr>
      <w:bookmarkStart w:id="14" w:name="_Toc148101037"/>
      <w:bookmarkStart w:id="15" w:name="_Toc148120200"/>
      <w:r w:rsidRPr="007D5344">
        <w:rPr>
          <w:lang w:val="en-GB"/>
        </w:rPr>
        <w:t>Customer Loyalty</w:t>
      </w:r>
      <w:bookmarkEnd w:id="14"/>
      <w:bookmarkEnd w:id="15"/>
    </w:p>
    <w:p w14:paraId="7A308A16" w14:textId="587F49FE" w:rsidR="007D5344" w:rsidRPr="007D5344" w:rsidRDefault="007D5344" w:rsidP="007D5344">
      <w:pPr>
        <w:rPr>
          <w:lang w:val="en-GB"/>
        </w:rPr>
      </w:pPr>
      <w:r w:rsidRPr="007D5344">
        <w:rPr>
          <w:lang w:val="en-GB"/>
        </w:rPr>
        <w:t>Customer loyalty is of utmost importance for hotels due to its multifaceted benefits. Loyal guests not only generate a consistent stream of revenue through repeat bookings but also serve as brand advocates, attracting new customers through positive word-of-mouth and online reviews</w:t>
      </w:r>
      <w:r w:rsidR="00E94FFD">
        <w:rPr>
          <w:lang w:val="en-GB"/>
        </w:rPr>
        <w:t xml:space="preserve"> </w:t>
      </w:r>
      <w:r w:rsidR="00E94FFD">
        <w:t>(Sucheran, 2021)</w:t>
      </w:r>
      <w:r w:rsidRPr="007D5344">
        <w:rPr>
          <w:lang w:val="en-GB"/>
        </w:rPr>
        <w:t>. This cuts down on marketing costs and provides a more stable financial base for the hotel. Effective customer loyalty strategies can significantly impact a hotel's bottom line.</w:t>
      </w:r>
    </w:p>
    <w:p w14:paraId="332E614F" w14:textId="1A441708" w:rsidR="007D5344" w:rsidRPr="007D5344" w:rsidRDefault="00F9265B" w:rsidP="007D5344">
      <w:pPr>
        <w:rPr>
          <w:lang w:val="en-GB"/>
        </w:rPr>
      </w:pPr>
      <w:r w:rsidRPr="00F9265B">
        <w:rPr>
          <w:lang w:val="en-GB"/>
        </w:rPr>
        <w:t xml:space="preserve">The Hilton Honours programme is a model of how customer loyalty programmes should be run. Hilton encourages customer loyalty with a variety of perks, like points for stays, </w:t>
      </w:r>
      <w:r w:rsidRPr="00F9265B">
        <w:rPr>
          <w:lang w:val="en-GB"/>
        </w:rPr>
        <w:lastRenderedPageBreak/>
        <w:t>room upgrades, and individualised service. Increased brand loyalty and booking frequency are the results of making members feel appreciated (Salem et al., 2020). Thanks to the initiative, Hilton has been able to beat rivals and keep its place as a global leader in the hotel industry. This case study demonstrates the positive effects that a customer loyalty programme may have on a company's occupancy levels, lifetime value, and competitive standing.</w:t>
      </w:r>
    </w:p>
    <w:p w14:paraId="3B0096E5" w14:textId="5BD1E149" w:rsidR="007D5344" w:rsidRDefault="007D5344" w:rsidP="007D5344">
      <w:pPr>
        <w:pStyle w:val="Heading2"/>
        <w:rPr>
          <w:lang w:val="en-GB"/>
        </w:rPr>
      </w:pPr>
      <w:bookmarkStart w:id="16" w:name="_Toc148101038"/>
      <w:bookmarkStart w:id="17" w:name="_Toc148120201"/>
      <w:r w:rsidRPr="007D5344">
        <w:rPr>
          <w:lang w:val="en-GB"/>
        </w:rPr>
        <w:t>Future technological impacts</w:t>
      </w:r>
      <w:bookmarkEnd w:id="16"/>
      <w:bookmarkEnd w:id="17"/>
    </w:p>
    <w:p w14:paraId="1DBC8304" w14:textId="05AFA0BC" w:rsidR="007D5344" w:rsidRDefault="00F9265B" w:rsidP="007D5344">
      <w:pPr>
        <w:rPr>
          <w:lang w:val="en-GB"/>
        </w:rPr>
      </w:pPr>
      <w:r w:rsidRPr="00F9265B">
        <w:rPr>
          <w:lang w:val="en-GB"/>
        </w:rPr>
        <w:t xml:space="preserve">The hospitality sector stands to benefit in </w:t>
      </w:r>
      <w:r>
        <w:rPr>
          <w:lang w:val="en-GB"/>
        </w:rPr>
        <w:t>several</w:t>
      </w:r>
      <w:r w:rsidRPr="00F9265B">
        <w:rPr>
          <w:lang w:val="en-GB"/>
        </w:rPr>
        <w:t xml:space="preserve"> ways from the advent of cutting-edge technology. Artificial intelligence (AI) and machine learning are improving personalisation and efficiency, enabling hotels to provide more bespoke service to their guests. Smart rooms are being created with the use of IoT technology, which gives visitors more freedom and comfort (Jaaffar et al., 2023). However, there are drawbacks to relying on technology to improve guest experience, such as worries about data security and privacy (Bas &amp; Sivaprasad, 2022). To capture the advantages of technology while protecting guest confidence and fixing any interruptions, hotels will need to adjust to the new normal.</w:t>
      </w:r>
    </w:p>
    <w:p w14:paraId="7727B7B2" w14:textId="2F03A1FF" w:rsidR="007D5344" w:rsidRDefault="007D5344" w:rsidP="007D5344">
      <w:pPr>
        <w:pStyle w:val="Heading2"/>
        <w:rPr>
          <w:lang w:val="en-GB"/>
        </w:rPr>
      </w:pPr>
      <w:bookmarkStart w:id="18" w:name="_Toc148101039"/>
      <w:bookmarkStart w:id="19" w:name="_Toc148120202"/>
      <w:r w:rsidRPr="007D5344">
        <w:rPr>
          <w:lang w:val="en-GB"/>
        </w:rPr>
        <w:t>Service failure</w:t>
      </w:r>
      <w:bookmarkEnd w:id="18"/>
      <w:bookmarkEnd w:id="19"/>
    </w:p>
    <w:p w14:paraId="237F61BF" w14:textId="3A9C74E2" w:rsidR="00FD2563" w:rsidRDefault="00F9265B" w:rsidP="00FD2563">
      <w:pPr>
        <w:rPr>
          <w:lang w:val="en-GB"/>
        </w:rPr>
      </w:pPr>
      <w:r w:rsidRPr="00F9265B">
        <w:rPr>
          <w:lang w:val="en-GB"/>
        </w:rPr>
        <w:t xml:space="preserve">Negative reviews, lost revenue, and customer churn are just some of the outcomes that may result from service failures in the hospitality industry. A noteworthy instance is the 2017 United Airlines incident, in which a passenger was taken forcefully from an overbooked aircraft (Kasavan et al., 2022). The episode was extensively discussed on social media, leading to a major PR disaster for the airline and a decline in stock price. Similarly, a data breach at Marriott in 2018 revealed the personal information of millions of visitors, resulting in financial losses as well as a loss of confidence and a damaged reputation for the hotel chain (Park et al., 2019). These incidents demonstrate the far-reaching consequences of service outages in the hotel business, underscoring the need </w:t>
      </w:r>
      <w:r>
        <w:rPr>
          <w:lang w:val="en-GB"/>
        </w:rPr>
        <w:t>to have</w:t>
      </w:r>
      <w:r w:rsidRPr="00F9265B">
        <w:rPr>
          <w:lang w:val="en-GB"/>
        </w:rPr>
        <w:t xml:space="preserve"> effective service recovery methods and proactive customer care initiatives in place.</w:t>
      </w:r>
    </w:p>
    <w:p w14:paraId="266270F4" w14:textId="64FEF163" w:rsidR="007D5344" w:rsidRDefault="00DB43FF" w:rsidP="00FD2563">
      <w:pPr>
        <w:pStyle w:val="Heading1"/>
        <w:rPr>
          <w:lang w:val="en-GB"/>
        </w:rPr>
      </w:pPr>
      <w:bookmarkStart w:id="20" w:name="_Toc148101040"/>
      <w:bookmarkStart w:id="21" w:name="_Toc148120203"/>
      <w:r>
        <w:rPr>
          <w:lang w:val="en-GB"/>
        </w:rPr>
        <w:lastRenderedPageBreak/>
        <w:t>Conclusion</w:t>
      </w:r>
      <w:bookmarkEnd w:id="20"/>
      <w:bookmarkEnd w:id="21"/>
    </w:p>
    <w:p w14:paraId="10651EF5" w14:textId="026BFE03" w:rsidR="00DB43FF" w:rsidRDefault="00DB43FF" w:rsidP="00DB43FF">
      <w:pPr>
        <w:rPr>
          <w:lang w:val="en-GB"/>
        </w:rPr>
      </w:pPr>
      <w:r w:rsidRPr="00DB43FF">
        <w:rPr>
          <w:lang w:val="en-GB"/>
        </w:rPr>
        <w:t xml:space="preserve">In conclusion, the success of hotels </w:t>
      </w:r>
      <w:r>
        <w:rPr>
          <w:lang w:val="en-GB"/>
        </w:rPr>
        <w:t xml:space="preserve">within the </w:t>
      </w:r>
      <w:r w:rsidRPr="00DB43FF">
        <w:rPr>
          <w:lang w:val="en-GB"/>
        </w:rPr>
        <w:t>hospitality industry hinges on a complex interplay of reputation management, service culture, brand consistency, adherence to industry standards, customer loyalty, technology adaptation, and service recovery. By navigating these facets with finesse and learning from real-world examples, hotels can not only meet current guest expectations but also position themselves to thrive in an ever-evolving market. Effectively monitoring guest service approaches is the compass guiding the industry towards continued excellence and growth</w:t>
      </w:r>
      <w:r w:rsidR="0091372C">
        <w:rPr>
          <w:lang w:val="en-GB"/>
        </w:rPr>
        <w:t xml:space="preserve"> </w:t>
      </w:r>
      <w:r w:rsidR="0091372C">
        <w:t>(Phuong &amp; Huy, 2022)</w:t>
      </w:r>
      <w:r w:rsidRPr="00DB43FF">
        <w:rPr>
          <w:lang w:val="en-GB"/>
        </w:rPr>
        <w:t>.</w:t>
      </w:r>
    </w:p>
    <w:p w14:paraId="637BC98A" w14:textId="77777777" w:rsidR="00DB43FF" w:rsidRDefault="00DB43FF">
      <w:pPr>
        <w:spacing w:before="0" w:after="160" w:line="259" w:lineRule="auto"/>
        <w:jc w:val="left"/>
        <w:rPr>
          <w:lang w:val="en-GB"/>
        </w:rPr>
      </w:pPr>
      <w:r>
        <w:rPr>
          <w:lang w:val="en-GB"/>
        </w:rPr>
        <w:br w:type="page"/>
      </w:r>
    </w:p>
    <w:p w14:paraId="232CFA8F" w14:textId="21BC0607" w:rsidR="00DB43FF" w:rsidRDefault="00DB43FF" w:rsidP="00DB43FF">
      <w:pPr>
        <w:pStyle w:val="Heading1"/>
        <w:rPr>
          <w:lang w:val="en-GB"/>
        </w:rPr>
      </w:pPr>
      <w:bookmarkStart w:id="22" w:name="_Toc148101041"/>
      <w:bookmarkStart w:id="23" w:name="_Toc148120204"/>
      <w:r w:rsidRPr="00DB43FF">
        <w:rPr>
          <w:lang w:val="en-GB"/>
        </w:rPr>
        <w:lastRenderedPageBreak/>
        <w:t>Recommendations</w:t>
      </w:r>
      <w:bookmarkEnd w:id="22"/>
      <w:bookmarkEnd w:id="23"/>
    </w:p>
    <w:p w14:paraId="2732768A" w14:textId="06EC59BB" w:rsidR="00E94FFD" w:rsidRDefault="00DB43FF" w:rsidP="00DB43FF">
      <w:r w:rsidRPr="00DB43FF">
        <w:t xml:space="preserve">To excel in a rapidly evolving hospitality landscape, the hotel industry should consider </w:t>
      </w:r>
      <w:r w:rsidR="0091372C">
        <w:t xml:space="preserve"> the following</w:t>
      </w:r>
      <w:r w:rsidRPr="00DB43FF">
        <w:t xml:space="preserve"> recommendation</w:t>
      </w:r>
      <w:r w:rsidR="0091372C">
        <w:t>s:</w:t>
      </w:r>
    </w:p>
    <w:p w14:paraId="7E416000" w14:textId="4B39ECC0" w:rsidR="00E94FFD" w:rsidRDefault="00E94FFD" w:rsidP="00E94FFD">
      <w:pPr>
        <w:pStyle w:val="ListParagraph"/>
        <w:numPr>
          <w:ilvl w:val="0"/>
          <w:numId w:val="19"/>
        </w:numPr>
      </w:pPr>
      <w:r>
        <w:t>E</w:t>
      </w:r>
      <w:r w:rsidR="00DB43FF" w:rsidRPr="00DB43FF">
        <w:t>mbrace sustainable practices to align with growing environmental consciousness among travelers</w:t>
      </w:r>
      <w:r w:rsidR="0091372C">
        <w:t xml:space="preserve"> (Hernández-Perlines et al., 2019)</w:t>
      </w:r>
      <w:r w:rsidR="00DB43FF" w:rsidRPr="00DB43FF">
        <w:t xml:space="preserve">. </w:t>
      </w:r>
    </w:p>
    <w:p w14:paraId="1B3D5BC6" w14:textId="77777777" w:rsidR="00E94FFD" w:rsidRDefault="00DB43FF" w:rsidP="00E94FFD">
      <w:pPr>
        <w:pStyle w:val="ListParagraph"/>
        <w:numPr>
          <w:ilvl w:val="0"/>
          <w:numId w:val="19"/>
        </w:numPr>
      </w:pPr>
      <w:r w:rsidRPr="00DB43FF">
        <w:t xml:space="preserve">Invest in employee training to fortify service culture, emphasizing empathy and adaptability. </w:t>
      </w:r>
    </w:p>
    <w:p w14:paraId="4BB0531D" w14:textId="4A05D18B" w:rsidR="00E94FFD" w:rsidRDefault="00DB43FF" w:rsidP="00E94FFD">
      <w:pPr>
        <w:pStyle w:val="ListParagraph"/>
        <w:numPr>
          <w:ilvl w:val="0"/>
          <w:numId w:val="19"/>
        </w:numPr>
      </w:pPr>
      <w:r w:rsidRPr="00DB43FF">
        <w:t>Implement data-driven personalization using emerging technologies, tailoring experiences to guest preferences</w:t>
      </w:r>
      <w:r w:rsidR="0091372C">
        <w:t xml:space="preserve"> (Infante-Moro et al., 2021)</w:t>
      </w:r>
      <w:r w:rsidRPr="00DB43FF">
        <w:t xml:space="preserve">. </w:t>
      </w:r>
    </w:p>
    <w:p w14:paraId="5974AC40" w14:textId="036962C4" w:rsidR="00E94FFD" w:rsidRDefault="00DB43FF" w:rsidP="00E94FFD">
      <w:pPr>
        <w:pStyle w:val="ListParagraph"/>
        <w:numPr>
          <w:ilvl w:val="0"/>
          <w:numId w:val="19"/>
        </w:numPr>
      </w:pPr>
      <w:r w:rsidRPr="00DB43FF">
        <w:t>Establish rigorous service recovery protocols to swiftly address service failures and salvage guest satisfaction</w:t>
      </w:r>
      <w:r w:rsidR="0091372C">
        <w:t xml:space="preserve"> (Le &amp; Phi, 2021)</w:t>
      </w:r>
      <w:r w:rsidRPr="00DB43FF">
        <w:t xml:space="preserve">. </w:t>
      </w:r>
    </w:p>
    <w:p w14:paraId="7E9C4E99" w14:textId="77777777" w:rsidR="00E94FFD" w:rsidRDefault="00DB43FF" w:rsidP="00E94FFD">
      <w:pPr>
        <w:pStyle w:val="ListParagraph"/>
        <w:numPr>
          <w:ilvl w:val="0"/>
          <w:numId w:val="19"/>
        </w:numPr>
      </w:pPr>
      <w:r w:rsidRPr="00DB43FF">
        <w:t xml:space="preserve">Enhance brand consistency by upholding quality and standards across all properties. </w:t>
      </w:r>
    </w:p>
    <w:p w14:paraId="49682DCA" w14:textId="28BFA869" w:rsidR="00E94FFD" w:rsidRDefault="00DB43FF" w:rsidP="00E94FFD">
      <w:pPr>
        <w:pStyle w:val="ListParagraph"/>
        <w:numPr>
          <w:ilvl w:val="0"/>
          <w:numId w:val="19"/>
        </w:numPr>
      </w:pPr>
      <w:r w:rsidRPr="00DB43FF">
        <w:t>Prioritize cybersecurity to protect guest data and build trust. Embrace dynamic pricing models to optimize revenue</w:t>
      </w:r>
      <w:r w:rsidR="0091372C">
        <w:t xml:space="preserve"> (Guo et al., 2021)</w:t>
      </w:r>
      <w:r w:rsidRPr="00DB43FF">
        <w:t xml:space="preserve">. </w:t>
      </w:r>
    </w:p>
    <w:p w14:paraId="45400506" w14:textId="4D802DC1" w:rsidR="00DB43FF" w:rsidRDefault="00DB43FF" w:rsidP="00E94FFD">
      <w:r w:rsidRPr="00DB43FF">
        <w:t>By staying attuned to market trends, harnessing technology, and prioritizing sustainability and guest-centric approaches, the industry can ensure its continued growth and success.</w:t>
      </w:r>
    </w:p>
    <w:p w14:paraId="4997BFEA" w14:textId="77777777" w:rsidR="00DB43FF" w:rsidRDefault="00DB43FF">
      <w:pPr>
        <w:spacing w:before="0" w:after="160" w:line="259" w:lineRule="auto"/>
        <w:jc w:val="left"/>
      </w:pPr>
      <w:r>
        <w:br w:type="page"/>
      </w:r>
    </w:p>
    <w:p w14:paraId="0B4B5F5C" w14:textId="7D5EDAC5" w:rsidR="00DB43FF" w:rsidRDefault="00DB43FF" w:rsidP="00DB43FF">
      <w:pPr>
        <w:pStyle w:val="Heading1"/>
        <w:rPr>
          <w:lang w:val="en-GB"/>
        </w:rPr>
      </w:pPr>
      <w:bookmarkStart w:id="24" w:name="_Toc148101042"/>
      <w:bookmarkStart w:id="25" w:name="_Toc148120205"/>
      <w:r>
        <w:rPr>
          <w:lang w:val="en-GB"/>
        </w:rPr>
        <w:lastRenderedPageBreak/>
        <w:t>References</w:t>
      </w:r>
      <w:bookmarkEnd w:id="24"/>
      <w:bookmarkEnd w:id="25"/>
    </w:p>
    <w:p w14:paraId="23B44F10" w14:textId="7270773B" w:rsidR="009563E0" w:rsidRPr="009563E0" w:rsidRDefault="009563E0" w:rsidP="009563E0">
      <w:pPr>
        <w:rPr>
          <w:lang w:val="en-GB"/>
        </w:rPr>
      </w:pPr>
      <w:r w:rsidRPr="009563E0">
        <w:rPr>
          <w:lang w:val="en-GB"/>
        </w:rPr>
        <w:t xml:space="preserve">Alketbi, S., Alshurideh, M., &amp; Al Kurdi, B. (2020). </w:t>
      </w:r>
      <w:r w:rsidRPr="00FD2563">
        <w:rPr>
          <w:i/>
          <w:iCs/>
          <w:lang w:val="en-GB"/>
        </w:rPr>
        <w:t xml:space="preserve">The influence of service quality on retention and loyalty in the </w:t>
      </w:r>
      <w:r w:rsidR="00896F77" w:rsidRPr="00FD2563">
        <w:rPr>
          <w:i/>
          <w:iCs/>
          <w:lang w:val="en-GB"/>
        </w:rPr>
        <w:t>UAE</w:t>
      </w:r>
      <w:r w:rsidRPr="00FD2563">
        <w:rPr>
          <w:i/>
          <w:iCs/>
          <w:lang w:val="en-GB"/>
        </w:rPr>
        <w:t xml:space="preserve"> hotel sector with respect to the impact of customer</w:t>
      </w:r>
      <w:r w:rsidR="00896F77" w:rsidRPr="00FD2563">
        <w:rPr>
          <w:i/>
          <w:iCs/>
          <w:lang w:val="en-GB"/>
        </w:rPr>
        <w:t xml:space="preserve"> </w:t>
      </w:r>
      <w:r w:rsidRPr="00FD2563">
        <w:rPr>
          <w:i/>
          <w:iCs/>
          <w:lang w:val="en-GB"/>
        </w:rPr>
        <w:t>satisfaction, trust, and commitment: A qualitative study.</w:t>
      </w:r>
      <w:r w:rsidRPr="009563E0">
        <w:rPr>
          <w:lang w:val="en-GB"/>
        </w:rPr>
        <w:t xml:space="preserve"> PalArch's Journal of Archaeology of Egypt/Egyptology, 17(4), 541-561.</w:t>
      </w:r>
    </w:p>
    <w:p w14:paraId="5749EF0E" w14:textId="77777777" w:rsidR="009563E0" w:rsidRPr="007D5344" w:rsidRDefault="009563E0" w:rsidP="009563E0">
      <w:r w:rsidRPr="009563E0">
        <w:t xml:space="preserve">Bas, T., &amp; Sivaprasad, S. (2022). </w:t>
      </w:r>
      <w:r w:rsidRPr="00FD2563">
        <w:rPr>
          <w:i/>
          <w:iCs/>
        </w:rPr>
        <w:t>An Exploratory Insight into the Impact of COVID-19 on the Travel and Tourism Sector: UK Evidence. Bas, T. &amp; Sivaprasad, S.(2022). An exploratory insight into the impact of COVID-19 on the travel and tourism sector: UK evidence.</w:t>
      </w:r>
      <w:r w:rsidRPr="009563E0">
        <w:t xml:space="preserve"> In S. Karabulut (Ed.), Economic and Financial Analysis of Global and National Developments, 355-369.</w:t>
      </w:r>
    </w:p>
    <w:p w14:paraId="4A64C88C" w14:textId="77777777" w:rsidR="009563E0" w:rsidRDefault="009563E0" w:rsidP="009563E0">
      <w:r w:rsidRPr="009563E0">
        <w:t xml:space="preserve">FABIYANI, N. N., SUDIRO, A., Wahdiyat, M. O. K. O., &amp; SOELTON, M. (2021). </w:t>
      </w:r>
      <w:r w:rsidRPr="00FD2563">
        <w:rPr>
          <w:i/>
          <w:iCs/>
        </w:rPr>
        <w:t>Conceptualizing the role of work engagement: a case study of the hotel sector in Surabaya during the COVID-19.</w:t>
      </w:r>
      <w:r w:rsidRPr="009563E0">
        <w:t xml:space="preserve"> Journal of Asian Finance, Economics and Business, 8(5), 0485-0494.</w:t>
      </w:r>
    </w:p>
    <w:p w14:paraId="176E823F" w14:textId="77777777" w:rsidR="009563E0" w:rsidRPr="009563E0" w:rsidRDefault="009563E0" w:rsidP="009563E0">
      <w:pPr>
        <w:rPr>
          <w:lang w:val="en-GB"/>
        </w:rPr>
      </w:pPr>
      <w:r w:rsidRPr="009563E0">
        <w:rPr>
          <w:lang w:val="en-GB"/>
        </w:rPr>
        <w:t xml:space="preserve">Guan, J., Wang, W., Guo, Z., Chan, J. H., &amp; Qi, X. (2021). </w:t>
      </w:r>
      <w:r w:rsidRPr="00FD2563">
        <w:rPr>
          <w:i/>
          <w:iCs/>
          <w:lang w:val="en-GB"/>
        </w:rPr>
        <w:t>Customer experience and brand loyalty in the full-service hotel sector: the role of brand affect.</w:t>
      </w:r>
      <w:r w:rsidRPr="009563E0">
        <w:rPr>
          <w:lang w:val="en-GB"/>
        </w:rPr>
        <w:t xml:space="preserve"> International Journal of Contemporary Hospitality Management, 33(5), 1620-1645.</w:t>
      </w:r>
    </w:p>
    <w:p w14:paraId="05876722" w14:textId="4333459C" w:rsidR="009563E0" w:rsidRPr="009563E0" w:rsidRDefault="009563E0" w:rsidP="009563E0">
      <w:pPr>
        <w:rPr>
          <w:lang w:val="en-GB"/>
        </w:rPr>
      </w:pPr>
      <w:r w:rsidRPr="009563E0">
        <w:rPr>
          <w:lang w:val="en-GB"/>
        </w:rPr>
        <w:t xml:space="preserve">Guo, M., Ahmad, N., Adnan, M., Scholz, M., &amp; Naveed, R. T. (2021). </w:t>
      </w:r>
      <w:r w:rsidRPr="00FD2563">
        <w:rPr>
          <w:i/>
          <w:iCs/>
          <w:lang w:val="en-GB"/>
        </w:rPr>
        <w:t xml:space="preserve">The relationship of </w:t>
      </w:r>
      <w:r w:rsidR="00896F77" w:rsidRPr="00FD2563">
        <w:rPr>
          <w:i/>
          <w:iCs/>
          <w:lang w:val="en-GB"/>
        </w:rPr>
        <w:t>CSR</w:t>
      </w:r>
      <w:r w:rsidRPr="00FD2563">
        <w:rPr>
          <w:i/>
          <w:iCs/>
          <w:lang w:val="en-GB"/>
        </w:rPr>
        <w:t xml:space="preserve"> and employee creativity in the hotel sector: The mediating role of job autonomy.</w:t>
      </w:r>
      <w:r w:rsidRPr="009563E0">
        <w:rPr>
          <w:lang w:val="en-GB"/>
        </w:rPr>
        <w:t xml:space="preserve"> Sustainability, 13(18), 10032.</w:t>
      </w:r>
    </w:p>
    <w:p w14:paraId="368C3854" w14:textId="77777777" w:rsidR="009563E0" w:rsidRPr="009563E0" w:rsidRDefault="009563E0" w:rsidP="009563E0">
      <w:pPr>
        <w:rPr>
          <w:lang w:val="en-GB"/>
        </w:rPr>
      </w:pPr>
      <w:r w:rsidRPr="009563E0">
        <w:rPr>
          <w:lang w:val="en-GB"/>
        </w:rPr>
        <w:t xml:space="preserve">Hernández-Perlines, F., Ariza-Montes, A., Han, H., &amp; Law, R. (2019). </w:t>
      </w:r>
      <w:r w:rsidRPr="00FD2563">
        <w:rPr>
          <w:i/>
          <w:iCs/>
          <w:lang w:val="en-GB"/>
        </w:rPr>
        <w:t>Innovative capacity, quality certification and performance in the hotel sector.</w:t>
      </w:r>
      <w:r w:rsidRPr="009563E0">
        <w:rPr>
          <w:lang w:val="en-GB"/>
        </w:rPr>
        <w:t xml:space="preserve"> International Journal of Hospitality Management, 82, 220-230.</w:t>
      </w:r>
    </w:p>
    <w:p w14:paraId="3C59B21A" w14:textId="265908F0" w:rsidR="009563E0" w:rsidRPr="009563E0" w:rsidRDefault="009563E0" w:rsidP="009563E0">
      <w:pPr>
        <w:rPr>
          <w:lang w:val="en-GB"/>
        </w:rPr>
      </w:pPr>
      <w:r w:rsidRPr="009563E0">
        <w:rPr>
          <w:lang w:val="en-GB"/>
        </w:rPr>
        <w:t xml:space="preserve">Infante-Moro, Alfonso, Juan C. Infante-Moro, and Julia Gallardo-Pérez. </w:t>
      </w:r>
      <w:r w:rsidR="00FD2563">
        <w:rPr>
          <w:lang w:val="en-GB"/>
        </w:rPr>
        <w:t xml:space="preserve">(2021). </w:t>
      </w:r>
      <w:r w:rsidRPr="00085EE1">
        <w:rPr>
          <w:i/>
          <w:iCs/>
          <w:lang w:val="en-GB"/>
        </w:rPr>
        <w:t>"Key Factors in the Implementation of the Internet of Things in the Hotel Sector."</w:t>
      </w:r>
      <w:r w:rsidRPr="009563E0">
        <w:rPr>
          <w:lang w:val="en-GB"/>
        </w:rPr>
        <w:t xml:space="preserve"> Applied Sciences 11.7 (2021): 2924.</w:t>
      </w:r>
    </w:p>
    <w:p w14:paraId="58126324" w14:textId="5F9B00E0" w:rsidR="009563E0" w:rsidRPr="009563E0" w:rsidRDefault="009563E0" w:rsidP="009563E0">
      <w:pPr>
        <w:rPr>
          <w:lang w:val="en-GB"/>
        </w:rPr>
      </w:pPr>
      <w:r w:rsidRPr="009563E0">
        <w:rPr>
          <w:lang w:val="en-GB"/>
        </w:rPr>
        <w:lastRenderedPageBreak/>
        <w:t>Jaaffar, A. H., Alzoubi, R. H., Alkharabsheh, O. H. M., &amp; Rajadurai, J. (2023</w:t>
      </w:r>
      <w:r w:rsidRPr="00085EE1">
        <w:rPr>
          <w:i/>
          <w:iCs/>
          <w:lang w:val="en-GB"/>
        </w:rPr>
        <w:t xml:space="preserve">). Leadership and crisis management and their link to </w:t>
      </w:r>
      <w:r w:rsidR="00896F77" w:rsidRPr="00085EE1">
        <w:rPr>
          <w:i/>
          <w:iCs/>
          <w:lang w:val="en-GB"/>
        </w:rPr>
        <w:t xml:space="preserve">the </w:t>
      </w:r>
      <w:r w:rsidRPr="00085EE1">
        <w:rPr>
          <w:i/>
          <w:iCs/>
          <w:lang w:val="en-GB"/>
        </w:rPr>
        <w:t>improvement of hotel performance: A study of the Jordanian hotel sector.</w:t>
      </w:r>
      <w:r w:rsidRPr="009563E0">
        <w:rPr>
          <w:lang w:val="en-GB"/>
        </w:rPr>
        <w:t xml:space="preserve"> Heliyon, 9(7).</w:t>
      </w:r>
    </w:p>
    <w:p w14:paraId="547231CC" w14:textId="77777777" w:rsidR="009563E0" w:rsidRPr="009563E0" w:rsidRDefault="009563E0" w:rsidP="009563E0">
      <w:pPr>
        <w:rPr>
          <w:lang w:val="en-GB"/>
        </w:rPr>
      </w:pPr>
      <w:r w:rsidRPr="009563E0">
        <w:rPr>
          <w:lang w:val="en-GB"/>
        </w:rPr>
        <w:t xml:space="preserve">Kasavan, S., Siron, R., Yusoff, S., &amp; Fakri, M. F. R. (2022). </w:t>
      </w:r>
      <w:r w:rsidRPr="00085EE1">
        <w:rPr>
          <w:i/>
          <w:iCs/>
          <w:lang w:val="en-GB"/>
        </w:rPr>
        <w:t>Drivers of food waste generation and best practice towards sustainable food waste management in the hotel sector: A systematic review.</w:t>
      </w:r>
      <w:r w:rsidRPr="009563E0">
        <w:rPr>
          <w:lang w:val="en-GB"/>
        </w:rPr>
        <w:t xml:space="preserve"> Environmental Science and Pollution Research, 29(32), 48152-48167.</w:t>
      </w:r>
    </w:p>
    <w:p w14:paraId="3BED3128" w14:textId="77777777" w:rsidR="009563E0" w:rsidRPr="009563E0" w:rsidRDefault="009563E0" w:rsidP="009563E0">
      <w:pPr>
        <w:rPr>
          <w:lang w:val="en-GB"/>
        </w:rPr>
      </w:pPr>
      <w:r w:rsidRPr="009563E0">
        <w:rPr>
          <w:lang w:val="en-GB"/>
        </w:rPr>
        <w:t xml:space="preserve">Lau, A. (2020). </w:t>
      </w:r>
      <w:r w:rsidRPr="00085EE1">
        <w:rPr>
          <w:i/>
          <w:iCs/>
          <w:lang w:val="en-GB"/>
        </w:rPr>
        <w:t>New technologies used in COVID-19 for business survival: Insights from the Hotel Sector in China.</w:t>
      </w:r>
      <w:r w:rsidRPr="009563E0">
        <w:rPr>
          <w:lang w:val="en-GB"/>
        </w:rPr>
        <w:t xml:space="preserve"> Information Technology &amp; Tourism, 22(4), 497-504.</w:t>
      </w:r>
    </w:p>
    <w:p w14:paraId="1583A167" w14:textId="77777777" w:rsidR="009563E0" w:rsidRPr="009563E0" w:rsidRDefault="009563E0" w:rsidP="009563E0">
      <w:pPr>
        <w:rPr>
          <w:lang w:val="en-GB"/>
        </w:rPr>
      </w:pPr>
      <w:r w:rsidRPr="009563E0">
        <w:rPr>
          <w:lang w:val="en-GB"/>
        </w:rPr>
        <w:t xml:space="preserve">Le, D., &amp; Phi, G. (2021). </w:t>
      </w:r>
      <w:r w:rsidRPr="00085EE1">
        <w:rPr>
          <w:i/>
          <w:iCs/>
          <w:lang w:val="en-GB"/>
        </w:rPr>
        <w:t>Strategic responses of the hotel sector to COVID-19: Toward a refined pandemic crisis management framework.</w:t>
      </w:r>
      <w:r w:rsidRPr="009563E0">
        <w:rPr>
          <w:lang w:val="en-GB"/>
        </w:rPr>
        <w:t xml:space="preserve"> International Journal of Hospitality Management, 94, 102808.</w:t>
      </w:r>
    </w:p>
    <w:p w14:paraId="75D3A609" w14:textId="77777777" w:rsidR="009563E0" w:rsidRDefault="009563E0" w:rsidP="009563E0">
      <w:r w:rsidRPr="009563E0">
        <w:t xml:space="preserve">Meacham, H., Cavanagh, J., Bartram, T., &amp; Laing, J. (2019). </w:t>
      </w:r>
      <w:r w:rsidRPr="00085EE1">
        <w:rPr>
          <w:i/>
          <w:iCs/>
        </w:rPr>
        <w:t>Ethical management in the hotel sector: Creating an authentic work experience for workers with intellectual disabilities.</w:t>
      </w:r>
      <w:r w:rsidRPr="009563E0">
        <w:t xml:space="preserve"> Journal of Business Ethics, 155, 823-835.</w:t>
      </w:r>
    </w:p>
    <w:p w14:paraId="53959B42" w14:textId="77777777" w:rsidR="009563E0" w:rsidRPr="009563E0" w:rsidRDefault="009563E0" w:rsidP="009563E0">
      <w:pPr>
        <w:rPr>
          <w:lang w:val="en-GB"/>
        </w:rPr>
      </w:pPr>
      <w:r w:rsidRPr="009563E0">
        <w:rPr>
          <w:lang w:val="en-GB"/>
        </w:rPr>
        <w:t xml:space="preserve">Park, S., Johnson, K. R., &amp; Chaudhuri, S. (2019). </w:t>
      </w:r>
      <w:r w:rsidRPr="00085EE1">
        <w:rPr>
          <w:i/>
          <w:iCs/>
          <w:lang w:val="en-GB"/>
        </w:rPr>
        <w:t>Promoting work engagement in the hotel sector: review and analysis.</w:t>
      </w:r>
      <w:r w:rsidRPr="009563E0">
        <w:rPr>
          <w:lang w:val="en-GB"/>
        </w:rPr>
        <w:t xml:space="preserve"> Management Research Review, 42(8), 971-990.</w:t>
      </w:r>
    </w:p>
    <w:p w14:paraId="2D7213B6" w14:textId="77777777" w:rsidR="009563E0" w:rsidRDefault="009563E0" w:rsidP="009563E0">
      <w:r w:rsidRPr="009563E0">
        <w:t xml:space="preserve">Phuong, H. V., &amp; Huy, T. H. (2022). </w:t>
      </w:r>
      <w:r w:rsidRPr="00085EE1">
        <w:rPr>
          <w:i/>
          <w:iCs/>
        </w:rPr>
        <w:t>Effects of teamwork on employee performance: a case study of the hotel sector in Can Tho City, Vietnam. GeoJournal of Tourism and Geosites,</w:t>
      </w:r>
      <w:r w:rsidRPr="009563E0">
        <w:t xml:space="preserve"> 41(2), 472-476.</w:t>
      </w:r>
    </w:p>
    <w:p w14:paraId="0C6AF3B4" w14:textId="77777777" w:rsidR="009563E0" w:rsidRDefault="009563E0" w:rsidP="009563E0">
      <w:r w:rsidRPr="009563E0">
        <w:t xml:space="preserve">Salem, R., Bahadori-Jahromi, A., Mylona, A., Godfrey, P., &amp; Cook, D. (2020). </w:t>
      </w:r>
      <w:r w:rsidRPr="00085EE1">
        <w:rPr>
          <w:i/>
          <w:iCs/>
        </w:rPr>
        <w:t>Energy performance and cost analysis for the nZEB retrofit of a typical UK hotel.</w:t>
      </w:r>
      <w:r w:rsidRPr="009563E0">
        <w:t xml:space="preserve"> Journal of Building Engineering, 31, 101403.</w:t>
      </w:r>
    </w:p>
    <w:p w14:paraId="0D6DA4CE" w14:textId="3B1E6BF6" w:rsidR="00B218DE" w:rsidRDefault="009563E0" w:rsidP="00B218DE">
      <w:r w:rsidRPr="009563E0">
        <w:t xml:space="preserve">Sucheran, R. (2021). </w:t>
      </w:r>
      <w:r w:rsidRPr="00085EE1">
        <w:rPr>
          <w:i/>
          <w:iCs/>
        </w:rPr>
        <w:t>Preliminary economic impacts of the COVID-19 pandemic on the hotel sector in South Africa.</w:t>
      </w:r>
      <w:r w:rsidRPr="009563E0">
        <w:t xml:space="preserve"> African Journal of Hospitality, Tourism and Leisure; Vol. 10, Issue 1.</w:t>
      </w:r>
    </w:p>
    <w:p w14:paraId="19209769" w14:textId="0ED30F49" w:rsidR="007D65C9" w:rsidRDefault="007D65C9" w:rsidP="007D65C9">
      <w:pPr>
        <w:pStyle w:val="Heading1"/>
      </w:pPr>
      <w:bookmarkStart w:id="26" w:name="_Toc148120206"/>
      <w:r>
        <w:lastRenderedPageBreak/>
        <w:t>Presentation</w:t>
      </w:r>
      <w:bookmarkEnd w:id="26"/>
    </w:p>
    <w:p w14:paraId="5584ABBB" w14:textId="1FD33359" w:rsidR="007D65C9" w:rsidRDefault="007D65C9" w:rsidP="00393485">
      <w:r w:rsidRPr="00393485">
        <w:rPr>
          <w:noProof/>
          <w:highlight w:val="yellow"/>
        </w:rPr>
        <w:drawing>
          <wp:inline distT="0" distB="0" distL="0" distR="0" wp14:anchorId="0ED13766" wp14:editId="5A48F8F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DBD1639" w14:textId="77777777" w:rsidR="007D65C9" w:rsidRDefault="007D65C9" w:rsidP="007D65C9">
      <w:r>
        <w:t>Hello everyone</w:t>
      </w:r>
      <w:r w:rsidRPr="008716E3">
        <w:t xml:space="preserve">, welcome to </w:t>
      </w:r>
      <w:r>
        <w:t>the</w:t>
      </w:r>
      <w:r w:rsidRPr="008716E3">
        <w:t xml:space="preserve"> presentation on the role and importance of quality service, hospitality, and guest services in the hospitality industry, with a particular focus on the JW Marriott luxury hotel. JW Marriott is an embodiment of sophistication and excellence, attracting discerning trave</w:t>
      </w:r>
      <w:r>
        <w:t>l</w:t>
      </w:r>
      <w:r w:rsidRPr="008716E3">
        <w:t>lers who seek the pinnacle of comfort and luxury</w:t>
      </w:r>
      <w:r>
        <w:t xml:space="preserve"> (Baum &amp; Hai, 2020)</w:t>
      </w:r>
      <w:r w:rsidRPr="008716E3">
        <w:t>. In</w:t>
      </w:r>
      <w:r>
        <w:t xml:space="preserve"> this presentation</w:t>
      </w:r>
      <w:r w:rsidRPr="008716E3">
        <w:t>, we will delve into the world of JW Marriott, exploring the nature and scope of guest services and facilities, and understanding how this establishment consistently exceeds guest expectations.</w:t>
      </w:r>
    </w:p>
    <w:p w14:paraId="3A0A7B20" w14:textId="77777777" w:rsidR="007D65C9" w:rsidRDefault="007D65C9" w:rsidP="007D65C9">
      <w:r w:rsidRPr="00F54302">
        <w:rPr>
          <w:noProof/>
          <w:lang w:val="en-GB" w:eastAsia="en-GB"/>
        </w:rPr>
        <w:lastRenderedPageBreak/>
        <w:drawing>
          <wp:inline distT="0" distB="0" distL="0" distR="0" wp14:anchorId="3F366FB0" wp14:editId="266782F6">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3F223C1D" w14:textId="77777777" w:rsidR="007D65C9" w:rsidRDefault="007D65C9" w:rsidP="007D65C9">
      <w:r w:rsidRPr="005521EF">
        <w:rPr>
          <w:noProof/>
          <w:lang w:val="en-GB" w:eastAsia="en-GB"/>
        </w:rPr>
        <w:drawing>
          <wp:inline distT="0" distB="0" distL="0" distR="0" wp14:anchorId="6C17F0E7" wp14:editId="6D81D071">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1F68F4EF" w14:textId="77777777" w:rsidR="007D65C9" w:rsidRDefault="007D65C9" w:rsidP="007D65C9">
      <w:r w:rsidRPr="00AA25B3">
        <w:t xml:space="preserve">JW Marriott is one of Marriott International's deluxe hotel brands. Since its inception in 1927, JW Marriott has been a global symbol of luxury and service (Ros-Martn et al., 2019). It has about one hundred high-end hotels in more than thirty different countries. The JW Marriott's location, spacious rooms and suites, superb dining choices, and </w:t>
      </w:r>
      <w:r w:rsidRPr="00AA25B3">
        <w:lastRenderedPageBreak/>
        <w:t>state-of-the-art conference and event facilities make it a popular choice for both business and leisure visitors. Its facilities are appropriate for the most discerning guests since they strike the ideal balance between traditional elegance and modern convenience (Habibikermani, 2022). JW Marriott is a pioneer in the hospitality business because of its dedication to offering exceptional service to each and every visitor. Because of their commitment to excellence and long history, this prestigious firm has become a household brand in the world of five-star hospitality.</w:t>
      </w:r>
    </w:p>
    <w:p w14:paraId="18894AD8" w14:textId="77777777" w:rsidR="007D65C9" w:rsidRDefault="007D65C9" w:rsidP="007D65C9">
      <w:r w:rsidRPr="005521EF">
        <w:rPr>
          <w:noProof/>
          <w:lang w:val="en-GB" w:eastAsia="en-GB"/>
        </w:rPr>
        <w:drawing>
          <wp:inline distT="0" distB="0" distL="0" distR="0" wp14:anchorId="28266913" wp14:editId="6499D8A3">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66090806" w14:textId="77777777" w:rsidR="007D65C9" w:rsidRPr="00886F92" w:rsidRDefault="007D65C9" w:rsidP="007D65C9">
      <w:pPr>
        <w:rPr>
          <w:lang w:val="en-GB"/>
        </w:rPr>
      </w:pPr>
      <w:r w:rsidRPr="00AA25B3">
        <w:rPr>
          <w:lang w:val="en-GB"/>
        </w:rPr>
        <w:t>The main customer base of JW Marriott is made up of a broad range of discriminating tourists looking for a combination of comfort, elegance, and first-rate service. Here, we examine the key customer categories and the reasons why JW Marriott appeals to them.</w:t>
      </w:r>
    </w:p>
    <w:p w14:paraId="0385B9EE" w14:textId="77777777" w:rsidR="007D65C9" w:rsidRPr="00886F92" w:rsidRDefault="007D65C9" w:rsidP="007D65C9">
      <w:pPr>
        <w:rPr>
          <w:lang w:val="en-GB"/>
        </w:rPr>
      </w:pPr>
      <w:r w:rsidRPr="00886F92">
        <w:rPr>
          <w:b/>
          <w:bCs/>
          <w:lang w:val="en-GB"/>
        </w:rPr>
        <w:t>Business Executives:</w:t>
      </w:r>
      <w:r w:rsidRPr="00886F92">
        <w:rPr>
          <w:lang w:val="en-GB"/>
        </w:rPr>
        <w:t xml:space="preserve"> </w:t>
      </w:r>
      <w:r w:rsidRPr="00AA25B3">
        <w:rPr>
          <w:lang w:val="en-GB"/>
        </w:rPr>
        <w:t xml:space="preserve">Because </w:t>
      </w:r>
      <w:r>
        <w:rPr>
          <w:lang w:val="en-GB"/>
        </w:rPr>
        <w:t>of</w:t>
      </w:r>
      <w:r w:rsidRPr="00AA25B3">
        <w:rPr>
          <w:lang w:val="en-GB"/>
        </w:rPr>
        <w:t xml:space="preserve"> its convenient locations, spacious conference rooms, and other business-friendly features, JW Marriott is a popular choice among business travellers (Shahid &amp; Paul, 2022). The company caters to the specific requirements of business travellers by providing amenities including high-speed internet, concierge help, executive lounges, and suites with plenty of space and modern </w:t>
      </w:r>
      <w:r w:rsidRPr="00AA25B3">
        <w:rPr>
          <w:lang w:val="en-GB"/>
        </w:rPr>
        <w:lastRenderedPageBreak/>
        <w:t>conveniences conducive to productive work. The JW Marriott's dedication to impeccable service and tranquill</w:t>
      </w:r>
      <w:r>
        <w:rPr>
          <w:lang w:val="en-GB"/>
        </w:rPr>
        <w:t>it</w:t>
      </w:r>
      <w:r w:rsidRPr="00AA25B3">
        <w:rPr>
          <w:lang w:val="en-GB"/>
        </w:rPr>
        <w:t>y makes it ideal for corporate travellers who need to get work done quiet</w:t>
      </w:r>
      <w:r>
        <w:rPr>
          <w:lang w:val="en-GB"/>
        </w:rPr>
        <w:t>ly</w:t>
      </w:r>
      <w:r w:rsidRPr="00AA25B3">
        <w:rPr>
          <w:lang w:val="en-GB"/>
        </w:rPr>
        <w:t>.</w:t>
      </w:r>
    </w:p>
    <w:p w14:paraId="3C3A9A94" w14:textId="77777777" w:rsidR="007D65C9" w:rsidRPr="00886F92" w:rsidRDefault="007D65C9" w:rsidP="007D65C9">
      <w:pPr>
        <w:rPr>
          <w:lang w:val="en-GB"/>
        </w:rPr>
      </w:pPr>
      <w:r w:rsidRPr="00886F92">
        <w:rPr>
          <w:b/>
          <w:bCs/>
          <w:lang w:val="en-GB"/>
        </w:rPr>
        <w:t>Leisure Travelers:</w:t>
      </w:r>
      <w:r w:rsidRPr="00886F92">
        <w:rPr>
          <w:lang w:val="en-GB"/>
        </w:rPr>
        <w:t xml:space="preserve"> </w:t>
      </w:r>
      <w:r w:rsidRPr="00AA25B3">
        <w:rPr>
          <w:lang w:val="en-GB"/>
        </w:rPr>
        <w:t xml:space="preserve">JW Marriott attracts vacationers because of its reputation as a luxurious retreat. Spas, restaurants, and rooms developed by the brand provide guests </w:t>
      </w:r>
      <w:r>
        <w:rPr>
          <w:lang w:val="en-GB"/>
        </w:rPr>
        <w:t xml:space="preserve">with </w:t>
      </w:r>
      <w:r w:rsidRPr="00AA25B3">
        <w:rPr>
          <w:lang w:val="en-GB"/>
        </w:rPr>
        <w:t>an escape from the hustle and bustle of daily life (Pung et al., 2020). Travellers will appreciate the convenience of its central positions, which make it easy to visit nearby points of interest.</w:t>
      </w:r>
    </w:p>
    <w:p w14:paraId="2F4905AB" w14:textId="77777777" w:rsidR="007D65C9" w:rsidRPr="00886F92" w:rsidRDefault="007D65C9" w:rsidP="007D65C9">
      <w:pPr>
        <w:rPr>
          <w:lang w:val="en-GB"/>
        </w:rPr>
      </w:pPr>
      <w:r w:rsidRPr="00886F92">
        <w:rPr>
          <w:b/>
          <w:bCs/>
          <w:lang w:val="en-GB"/>
        </w:rPr>
        <w:t>Celebrities and High-Profile Guests:</w:t>
      </w:r>
      <w:r w:rsidRPr="00886F92">
        <w:rPr>
          <w:lang w:val="en-GB"/>
        </w:rPr>
        <w:t xml:space="preserve"> </w:t>
      </w:r>
      <w:r w:rsidRPr="00AA25B3">
        <w:rPr>
          <w:lang w:val="en-GB"/>
        </w:rPr>
        <w:t>The JW Marriott is a popular choice for prominent individuals because of the level of discretion and safety it provides. Private entrances and special services are provided for this elite clientele, and the personnel is highly trained to maintain strict discretion (Yeoman, 2023) due to the nature of their clientele.</w:t>
      </w:r>
    </w:p>
    <w:p w14:paraId="1F6B4C29" w14:textId="77777777" w:rsidR="007D65C9" w:rsidRPr="00886F92" w:rsidRDefault="007D65C9" w:rsidP="007D65C9">
      <w:pPr>
        <w:rPr>
          <w:lang w:val="en-GB"/>
        </w:rPr>
      </w:pPr>
      <w:r w:rsidRPr="00886F92">
        <w:rPr>
          <w:b/>
          <w:bCs/>
          <w:lang w:val="en-GB"/>
        </w:rPr>
        <w:t>Wedding and Event Planners:</w:t>
      </w:r>
      <w:r w:rsidRPr="00886F92">
        <w:rPr>
          <w:lang w:val="en-GB"/>
        </w:rPr>
        <w:t xml:space="preserve"> </w:t>
      </w:r>
      <w:r w:rsidRPr="00AA25B3">
        <w:rPr>
          <w:lang w:val="en-GB"/>
        </w:rPr>
        <w:t>The JW Marriott is often picked for weddings and other significant occasions. Elegant event rooms, gourmet cuisine, and attentive event planners make this a go-to for people in need of a stress-free and long-lasting party (Minor &amp; Heyes, 2022).</w:t>
      </w:r>
    </w:p>
    <w:p w14:paraId="72558EF8" w14:textId="77777777" w:rsidR="007D65C9" w:rsidRPr="00886F92" w:rsidRDefault="007D65C9" w:rsidP="007D65C9">
      <w:pPr>
        <w:rPr>
          <w:lang w:val="en-GB"/>
        </w:rPr>
      </w:pPr>
      <w:r w:rsidRPr="00886F92">
        <w:rPr>
          <w:b/>
          <w:bCs/>
          <w:lang w:val="en-GB"/>
        </w:rPr>
        <w:t>Frequent Travelers and Loyalty Program Members:</w:t>
      </w:r>
      <w:r w:rsidRPr="00886F92">
        <w:rPr>
          <w:lang w:val="en-GB"/>
        </w:rPr>
        <w:t xml:space="preserve"> </w:t>
      </w:r>
      <w:r w:rsidRPr="00AA25B3">
        <w:rPr>
          <w:lang w:val="en-GB"/>
        </w:rPr>
        <w:t>For regular flyers, JW Marriott's dedication to the Marriott Bonvoy reward programme is a major selling point (Baum &amp; Hai, 2020). The JW Marriott is only one of the many hotels in the extensive Marriott network where members may earn and redeem points for perks like room upgrades and entry to the executive lounge.</w:t>
      </w:r>
    </w:p>
    <w:p w14:paraId="575AA446" w14:textId="77777777" w:rsidR="007D65C9" w:rsidRDefault="007D65C9" w:rsidP="007D65C9">
      <w:pPr>
        <w:rPr>
          <w:lang w:val="en-GB"/>
        </w:rPr>
      </w:pPr>
      <w:r w:rsidRPr="005521EF">
        <w:rPr>
          <w:noProof/>
          <w:lang w:val="en-GB" w:eastAsia="en-GB"/>
        </w:rPr>
        <w:lastRenderedPageBreak/>
        <w:drawing>
          <wp:inline distT="0" distB="0" distL="0" distR="0" wp14:anchorId="7D18E424" wp14:editId="3EF52DBE">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B5CE5B9" w14:textId="77777777" w:rsidR="007D65C9" w:rsidRPr="00886F92" w:rsidRDefault="007D65C9" w:rsidP="007D65C9">
      <w:pPr>
        <w:rPr>
          <w:lang w:val="en-GB"/>
        </w:rPr>
      </w:pPr>
      <w:r w:rsidRPr="00886F92">
        <w:rPr>
          <w:b/>
          <w:bCs/>
          <w:i/>
          <w:iCs/>
          <w:lang w:val="en-GB"/>
        </w:rPr>
        <w:t>Nature:</w:t>
      </w:r>
      <w:r w:rsidRPr="00886F92">
        <w:rPr>
          <w:lang w:val="en-GB"/>
        </w:rPr>
        <w:t xml:space="preserve"> </w:t>
      </w:r>
      <w:r w:rsidRPr="00AA25B3">
        <w:rPr>
          <w:lang w:val="en-GB"/>
        </w:rPr>
        <w:t>The hospitality sector provides a wide variety of services and amenities to its customers in an effort to make their stay pleasant and memorable. These services are distinguished by their focus on the consumer, with an emphasis on going above and above for them while also providing comfort, ease, and individual attention (Currie &amp; Falconer, 2014). They often cater to a wide range of customers' preferences by providing a wide range of services, from lodging to eating to entertainment.</w:t>
      </w:r>
    </w:p>
    <w:p w14:paraId="45E5D14F" w14:textId="77777777" w:rsidR="007D65C9" w:rsidRPr="00886F92" w:rsidRDefault="007D65C9" w:rsidP="007D65C9">
      <w:pPr>
        <w:rPr>
          <w:lang w:val="en-GB"/>
        </w:rPr>
      </w:pPr>
      <w:r w:rsidRPr="00886F92">
        <w:rPr>
          <w:b/>
          <w:bCs/>
          <w:i/>
          <w:iCs/>
          <w:lang w:val="en-GB"/>
        </w:rPr>
        <w:t>Scope:</w:t>
      </w:r>
      <w:r w:rsidRPr="00886F92">
        <w:rPr>
          <w:lang w:val="en-GB"/>
        </w:rPr>
        <w:t xml:space="preserve"> </w:t>
      </w:r>
      <w:r w:rsidRPr="00AA25B3">
        <w:rPr>
          <w:lang w:val="en-GB"/>
        </w:rPr>
        <w:t>It could include lodging choices like apartments and suites, fine</w:t>
      </w:r>
      <w:r>
        <w:rPr>
          <w:lang w:val="en-GB"/>
        </w:rPr>
        <w:t xml:space="preserve"> </w:t>
      </w:r>
      <w:r w:rsidRPr="00AA25B3">
        <w:rPr>
          <w:lang w:val="en-GB"/>
        </w:rPr>
        <w:t>dining and informal eating alternatives, event spaces for gatherings and parties, leisure amenities like spas and fitness centres, concierge services, and more (Boz, 2020). These services often extend beyond the actual location and may include online bookings, transportation arrangements, and customer service.</w:t>
      </w:r>
    </w:p>
    <w:p w14:paraId="1C9B9B25" w14:textId="77777777" w:rsidR="007D65C9" w:rsidRPr="00886F92" w:rsidRDefault="007D65C9" w:rsidP="007D65C9">
      <w:pPr>
        <w:rPr>
          <w:lang w:val="en-GB"/>
        </w:rPr>
      </w:pPr>
      <w:r w:rsidRPr="00886F92">
        <w:rPr>
          <w:b/>
          <w:bCs/>
          <w:i/>
          <w:iCs/>
          <w:lang w:val="en-GB"/>
        </w:rPr>
        <w:t>Role:</w:t>
      </w:r>
      <w:r w:rsidRPr="00886F92">
        <w:rPr>
          <w:lang w:val="en-GB"/>
        </w:rPr>
        <w:t xml:space="preserve"> </w:t>
      </w:r>
      <w:r w:rsidRPr="00AA25B3">
        <w:rPr>
          <w:lang w:val="en-GB"/>
        </w:rPr>
        <w:t xml:space="preserve">The foremost role of guest services and facilities is to improve the entire experience of visitors. They're important because they help set one hospitality business apart from another, boost customer satisfaction, and increase the likelihood of return visits and good word of mouth (Buehring &amp; O'Mahony, 2019). These services are not only crucial to the hotel's bottom line, but they are frequently responsible for the bulk of </w:t>
      </w:r>
      <w:r w:rsidRPr="00AA25B3">
        <w:rPr>
          <w:lang w:val="en-GB"/>
        </w:rPr>
        <w:lastRenderedPageBreak/>
        <w:t>the establishment's earnings. As a result of their presence, local businesses benefit from increased foot traffic and customer spending.</w:t>
      </w:r>
    </w:p>
    <w:p w14:paraId="189B8CF2" w14:textId="77777777" w:rsidR="007D65C9" w:rsidRDefault="007D65C9" w:rsidP="007D65C9">
      <w:r w:rsidRPr="005521EF">
        <w:rPr>
          <w:noProof/>
          <w:lang w:val="en-GB" w:eastAsia="en-GB"/>
        </w:rPr>
        <w:drawing>
          <wp:inline distT="0" distB="0" distL="0" distR="0" wp14:anchorId="5EE8A4D1" wp14:editId="1E07DB1E">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227AE3BA" w14:textId="77777777" w:rsidR="007D65C9" w:rsidRPr="00886F92" w:rsidRDefault="007D65C9" w:rsidP="007D65C9">
      <w:pPr>
        <w:rPr>
          <w:lang w:val="en-GB"/>
        </w:rPr>
      </w:pPr>
      <w:r w:rsidRPr="00AA25B3">
        <w:rPr>
          <w:lang w:val="en-GB"/>
        </w:rPr>
        <w:t>The JW Marriott in the UK is a beacon of luxury and a model of excellent guest services and amenities.</w:t>
      </w:r>
    </w:p>
    <w:p w14:paraId="5F7F18CE" w14:textId="77777777" w:rsidR="007D65C9" w:rsidRPr="00886F92" w:rsidRDefault="007D65C9" w:rsidP="007D65C9">
      <w:pPr>
        <w:rPr>
          <w:lang w:val="en-GB"/>
        </w:rPr>
      </w:pPr>
      <w:r w:rsidRPr="00F54302">
        <w:rPr>
          <w:b/>
          <w:bCs/>
          <w:i/>
          <w:iCs/>
          <w:lang w:val="en-GB"/>
        </w:rPr>
        <w:t>Nature:</w:t>
      </w:r>
      <w:r w:rsidRPr="00886F92">
        <w:rPr>
          <w:lang w:val="en-GB"/>
        </w:rPr>
        <w:t xml:space="preserve"> </w:t>
      </w:r>
      <w:r w:rsidRPr="00AA25B3">
        <w:rPr>
          <w:lang w:val="en-GB"/>
        </w:rPr>
        <w:t>The nature of JW Marriott correlates with elegance and personalised attention. It provides a variety of amenities, including tastefully decorated rooms and suites equipped with the latest in technology (Giousmpasoglou, 2022). Its high-end restaurants provide diners with memorable meals, frequently thanks to the participation of celebrity chefs. The company is known for its spacious event rooms, fully-stocked fitness facilities, and sumptuous spas. Its dedication to its customers is evident in the many ways it caters to them, from a round-the-clock concierge to valet parking to easy online booking.</w:t>
      </w:r>
    </w:p>
    <w:p w14:paraId="29E7868E" w14:textId="77777777" w:rsidR="007D65C9" w:rsidRPr="00886F92" w:rsidRDefault="007D65C9" w:rsidP="007D65C9">
      <w:pPr>
        <w:rPr>
          <w:lang w:val="en-GB"/>
        </w:rPr>
      </w:pPr>
      <w:r w:rsidRPr="00F54302">
        <w:rPr>
          <w:b/>
          <w:bCs/>
          <w:i/>
          <w:iCs/>
          <w:lang w:val="en-GB"/>
        </w:rPr>
        <w:t>Scope:</w:t>
      </w:r>
      <w:r w:rsidRPr="00886F92">
        <w:rPr>
          <w:lang w:val="en-GB"/>
        </w:rPr>
        <w:t xml:space="preserve"> </w:t>
      </w:r>
      <w:r w:rsidRPr="00AA25B3">
        <w:rPr>
          <w:lang w:val="en-GB"/>
        </w:rPr>
        <w:t xml:space="preserve">JW Marriott offers an extensive range of services and amenities for its guests. It includes luxurious rooms, restaurants that satisfy the senses, meeting rooms appropriate for work or pleasure, and places to unwind like spas and gyms (Ros-Martin </w:t>
      </w:r>
      <w:r w:rsidRPr="00AA25B3">
        <w:rPr>
          <w:lang w:val="en-GB"/>
        </w:rPr>
        <w:lastRenderedPageBreak/>
        <w:t>et al., 2019). The reach is even furthered by the exclusive privileges and awards available only to members of the Marriott Bonvoy loyalty programme.</w:t>
      </w:r>
    </w:p>
    <w:p w14:paraId="3221C8C2" w14:textId="77777777" w:rsidR="007D65C9" w:rsidRPr="00886F92" w:rsidRDefault="007D65C9" w:rsidP="007D65C9">
      <w:pPr>
        <w:rPr>
          <w:lang w:val="en-GB"/>
        </w:rPr>
      </w:pPr>
      <w:r w:rsidRPr="00F54302">
        <w:rPr>
          <w:b/>
          <w:bCs/>
          <w:i/>
          <w:iCs/>
          <w:lang w:val="en-GB"/>
        </w:rPr>
        <w:t>Role:</w:t>
      </w:r>
      <w:r w:rsidRPr="00886F92">
        <w:rPr>
          <w:lang w:val="en-GB"/>
        </w:rPr>
        <w:t xml:space="preserve"> </w:t>
      </w:r>
      <w:r w:rsidRPr="00AA25B3">
        <w:rPr>
          <w:lang w:val="en-GB"/>
        </w:rPr>
        <w:t>The main role of JW Marriott's guest services and facilities is to go above and beyond what guests anticipate. JW Marriott is unparalleled in its ability to meet the demands of sophisticated business executives, delight leisure travellers, protect the anonymity of A-list visitors, and run well</w:t>
      </w:r>
      <w:r>
        <w:rPr>
          <w:lang w:val="en-GB"/>
        </w:rPr>
        <w:t>-</w:t>
      </w:r>
      <w:r w:rsidRPr="00AA25B3">
        <w:rPr>
          <w:lang w:val="en-GB"/>
        </w:rPr>
        <w:t>organised events like weddings (Alshawabkeh et al., 2022). These additions not only benefit the guests but also help the company's image and bottom line.</w:t>
      </w:r>
    </w:p>
    <w:p w14:paraId="551F85C7" w14:textId="77777777" w:rsidR="007D65C9" w:rsidRDefault="007D65C9" w:rsidP="007D65C9">
      <w:pPr>
        <w:rPr>
          <w:lang w:val="en-GB"/>
        </w:rPr>
      </w:pPr>
      <w:r w:rsidRPr="005521EF">
        <w:rPr>
          <w:noProof/>
          <w:lang w:val="en-GB" w:eastAsia="en-GB"/>
        </w:rPr>
        <w:drawing>
          <wp:inline distT="0" distB="0" distL="0" distR="0" wp14:anchorId="2E6DC4AC" wp14:editId="441ECBDB">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355C1230" w14:textId="77777777" w:rsidR="007D65C9" w:rsidRPr="00AA25B3" w:rsidRDefault="007D65C9" w:rsidP="007D65C9">
      <w:pPr>
        <w:rPr>
          <w:lang w:val="en-GB"/>
        </w:rPr>
      </w:pPr>
      <w:r w:rsidRPr="00AA25B3">
        <w:rPr>
          <w:lang w:val="en-GB"/>
        </w:rPr>
        <w:t>It would be impossible to exaggerate the significance of hospitality to the success of the hospitality business. It's the backbone of making customers happy, keeping regulars coming back, and increasing business income (Minor &amp; Heyes, 2022).</w:t>
      </w:r>
    </w:p>
    <w:p w14:paraId="28328EAF" w14:textId="77777777" w:rsidR="007D65C9" w:rsidRPr="00AA25B3" w:rsidRDefault="007D65C9" w:rsidP="007D65C9">
      <w:pPr>
        <w:rPr>
          <w:lang w:val="en-GB"/>
        </w:rPr>
      </w:pPr>
      <w:r w:rsidRPr="00AA25B3">
        <w:rPr>
          <w:lang w:val="en-GB"/>
        </w:rPr>
        <w:t>Hospitality, at its heart, is the practi</w:t>
      </w:r>
      <w:r>
        <w:rPr>
          <w:lang w:val="en-GB"/>
        </w:rPr>
        <w:t>c</w:t>
      </w:r>
      <w:r w:rsidRPr="00AA25B3">
        <w:rPr>
          <w:lang w:val="en-GB"/>
        </w:rPr>
        <w:t>e of treating visitors with kindness and consideration. It makes visitors feel welcome and at ease, which leaves a favourable impression (Siow et al., 2021). Hotels like the JW Marriott, which face</w:t>
      </w:r>
      <w:r>
        <w:rPr>
          <w:lang w:val="en-GB"/>
        </w:rPr>
        <w:t>s</w:t>
      </w:r>
      <w:r w:rsidRPr="00AA25B3">
        <w:rPr>
          <w:lang w:val="en-GB"/>
        </w:rPr>
        <w:t xml:space="preserve"> stiff competition from establishments all around the world, may stand out from the crowd by providing exceptional service to its guests.</w:t>
      </w:r>
    </w:p>
    <w:p w14:paraId="3698A1D9" w14:textId="6628239D" w:rsidR="007D65C9" w:rsidRPr="00886F92" w:rsidRDefault="007D65C9" w:rsidP="007D65C9">
      <w:pPr>
        <w:rPr>
          <w:lang w:val="en-GB"/>
        </w:rPr>
      </w:pPr>
      <w:r w:rsidRPr="00AA25B3">
        <w:rPr>
          <w:lang w:val="en-GB"/>
        </w:rPr>
        <w:lastRenderedPageBreak/>
        <w:t>Hospitality is also crucial since it leads to satisfied customers and repeat</w:t>
      </w:r>
      <w:r>
        <w:rPr>
          <w:lang w:val="en-GB"/>
        </w:rPr>
        <w:t>ed</w:t>
      </w:r>
      <w:r w:rsidRPr="00AA25B3">
        <w:rPr>
          <w:lang w:val="en-GB"/>
        </w:rPr>
        <w:t xml:space="preserve"> visits. Customers </w:t>
      </w:r>
      <w:r>
        <w:rPr>
          <w:lang w:val="en-GB"/>
        </w:rPr>
        <w:t>who</w:t>
      </w:r>
      <w:r w:rsidRPr="00AA25B3">
        <w:rPr>
          <w:lang w:val="en-GB"/>
        </w:rPr>
        <w:t xml:space="preserve"> have a positive experience are more likely to come back and tell their friends about the business (Yeoman, 2023). In today's digital era, when guest evaluations and online reputation strongly affect consumer decisions, delivering outstanding hospitality is crucial to preserving a favourable reputation and drawing in new customers.</w:t>
      </w:r>
    </w:p>
    <w:p w14:paraId="1885C63F" w14:textId="77777777" w:rsidR="007D65C9" w:rsidRDefault="007D65C9" w:rsidP="007D65C9">
      <w:r w:rsidRPr="005521EF">
        <w:rPr>
          <w:noProof/>
          <w:lang w:val="en-GB" w:eastAsia="en-GB"/>
        </w:rPr>
        <w:drawing>
          <wp:inline distT="0" distB="0" distL="0" distR="0" wp14:anchorId="6C7F7470" wp14:editId="70A2CB65">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5F130C24" w14:textId="77777777" w:rsidR="007D65C9" w:rsidRDefault="007D65C9" w:rsidP="007D65C9">
      <w:r w:rsidRPr="002066D3">
        <w:t xml:space="preserve">A multidimensional strategy that combines careful attention to detail, individualised service, and a dedication to continual development is what allows hotels like the JW Marriott to consistently meet and even exceed guests' expectations (Ironside &amp; Massie, 2020). To ensure a pleasant and memorable stay, they provide high-end lodgings with stylish decor and modern conveniences. Intelligent visitor profiling allows them to provide each guest with his or her preferred room type, meal plan, and facilities (Shahid &amp; Paul, 2022). Staff members are kind and helpful in answering guests' questions and fulfilling their demands. The visitor experience is simplified with the use of cutting-edge technologies like smartphone check-in and keyless access. They are dedicated to ensuring that their guests are happy by maintaining open lines of contact with them, listening to their opinions, and fixing any problems immediately (Pung et al., 2020). By </w:t>
      </w:r>
      <w:r w:rsidRPr="002066D3">
        <w:lastRenderedPageBreak/>
        <w:t>continuously providing first-rate service, winning customers' confidence and loyalty, and often surpassing their expectations, hotels like the JW Marriott make an indelible mark on their visitors' minds.</w:t>
      </w:r>
    </w:p>
    <w:p w14:paraId="78C5B630" w14:textId="77777777" w:rsidR="007D65C9" w:rsidRDefault="007D65C9" w:rsidP="007D65C9">
      <w:r w:rsidRPr="005521EF">
        <w:rPr>
          <w:noProof/>
          <w:lang w:val="en-GB" w:eastAsia="en-GB"/>
        </w:rPr>
        <w:drawing>
          <wp:inline distT="0" distB="0" distL="0" distR="0" wp14:anchorId="3061D24F" wp14:editId="33CDFAD7">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53EB4BF8" w14:textId="77777777" w:rsidR="007D65C9" w:rsidRDefault="007D65C9" w:rsidP="007D65C9"/>
    <w:p w14:paraId="04CE3EBE" w14:textId="77777777" w:rsidR="007D65C9" w:rsidRDefault="007D65C9" w:rsidP="007D65C9">
      <w:r w:rsidRPr="002066D3">
        <w:t>In conclusion, JW Marriott exemplifies the essence of great guest services and hospitality as the pinnacle of luxury in the UK. JW Marriott always goes above and beyond for its guests because of their dedication to personalised luxury and attention to detail (Han et al., 2021). It's a demonstration of how memorable experiences and customer loyalty can be nurtured via genuine hospitality in the highly competitive hotel sector. JW Marriott is a paragon of hospitality, proving that dedication to exceptional service can take a business to new heights.</w:t>
      </w:r>
    </w:p>
    <w:p w14:paraId="7749A3BC" w14:textId="77777777" w:rsidR="007D65C9" w:rsidRDefault="007D65C9" w:rsidP="007D65C9">
      <w:r w:rsidRPr="005521EF">
        <w:rPr>
          <w:noProof/>
          <w:lang w:val="en-GB" w:eastAsia="en-GB"/>
        </w:rPr>
        <w:lastRenderedPageBreak/>
        <w:drawing>
          <wp:inline distT="0" distB="0" distL="0" distR="0" wp14:anchorId="001CD14B" wp14:editId="6C95CCC9">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5F1B63A6" w14:textId="77777777" w:rsidR="007D65C9" w:rsidRDefault="007D65C9" w:rsidP="007D65C9">
      <w:r w:rsidRPr="00F54302">
        <w:rPr>
          <w:noProof/>
          <w:lang w:val="en-GB" w:eastAsia="en-GB"/>
        </w:rPr>
        <w:drawing>
          <wp:inline distT="0" distB="0" distL="0" distR="0" wp14:anchorId="49DE311C" wp14:editId="6C0ECB39">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38CAB6FD" w14:textId="77777777" w:rsidR="007D65C9" w:rsidRDefault="007D65C9" w:rsidP="007D65C9"/>
    <w:p w14:paraId="576C213F" w14:textId="77777777" w:rsidR="007D65C9" w:rsidRPr="007D65C9" w:rsidRDefault="007D65C9" w:rsidP="007D65C9"/>
    <w:sectPr w:rsidR="007D65C9" w:rsidRPr="007D65C9">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2A782" w14:textId="77777777" w:rsidR="006D019F" w:rsidRDefault="006D019F" w:rsidP="0086611B">
      <w:pPr>
        <w:spacing w:after="0" w:line="240" w:lineRule="auto"/>
      </w:pPr>
      <w:r>
        <w:separator/>
      </w:r>
    </w:p>
  </w:endnote>
  <w:endnote w:type="continuationSeparator" w:id="0">
    <w:p w14:paraId="6B7B0E11" w14:textId="77777777" w:rsidR="006D019F" w:rsidRDefault="006D019F"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D2D43" w14:textId="77777777" w:rsidR="009E2178" w:rsidRDefault="009E2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017240"/>
      <w:docPartObj>
        <w:docPartGallery w:val="Page Numbers (Bottom of Page)"/>
        <w:docPartUnique/>
      </w:docPartObj>
    </w:sdtPr>
    <w:sdtEndPr/>
    <w:sdtContent>
      <w:p w14:paraId="52F25E42" w14:textId="07817452" w:rsidR="00592EDA" w:rsidRDefault="00592EDA">
        <w:pPr>
          <w:pStyle w:val="Footer"/>
          <w:jc w:val="right"/>
        </w:pPr>
        <w:r>
          <w:t xml:space="preserve">Page | </w:t>
        </w:r>
        <w:r>
          <w:fldChar w:fldCharType="begin"/>
        </w:r>
        <w:r>
          <w:instrText xml:space="preserve"> PAGE   \* MERGEFORMAT </w:instrText>
        </w:r>
        <w:r>
          <w:fldChar w:fldCharType="separate"/>
        </w:r>
        <w:r w:rsidR="00D84241">
          <w:rPr>
            <w:noProof/>
          </w:rPr>
          <w:t>11</w:t>
        </w:r>
        <w:r>
          <w:rPr>
            <w:noProof/>
          </w:rPr>
          <w:fldChar w:fldCharType="end"/>
        </w:r>
        <w:r>
          <w:t xml:space="preserve"> </w:t>
        </w:r>
      </w:p>
    </w:sdtContent>
  </w:sdt>
  <w:p w14:paraId="4A2F7050" w14:textId="77777777" w:rsidR="009E2178" w:rsidRDefault="009E21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8E4EE" w14:textId="77777777" w:rsidR="009E2178" w:rsidRDefault="009E2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FFCF9" w14:textId="77777777" w:rsidR="006D019F" w:rsidRDefault="006D019F" w:rsidP="0086611B">
      <w:pPr>
        <w:spacing w:after="0" w:line="240" w:lineRule="auto"/>
      </w:pPr>
      <w:r>
        <w:separator/>
      </w:r>
    </w:p>
  </w:footnote>
  <w:footnote w:type="continuationSeparator" w:id="0">
    <w:p w14:paraId="3CD3FF81" w14:textId="77777777" w:rsidR="006D019F" w:rsidRDefault="006D019F" w:rsidP="00866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61514" w14:textId="77777777" w:rsidR="009E2178" w:rsidRDefault="009E2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AF685" w14:textId="77777777" w:rsidR="009E2178" w:rsidRDefault="009E21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244F1" w14:textId="77777777" w:rsidR="009E2178" w:rsidRDefault="009E2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1250B"/>
    <w:multiLevelType w:val="hybridMultilevel"/>
    <w:tmpl w:val="882EDD6E"/>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C3A77"/>
    <w:multiLevelType w:val="hybridMultilevel"/>
    <w:tmpl w:val="5D202FC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577F4"/>
    <w:multiLevelType w:val="hybridMultilevel"/>
    <w:tmpl w:val="F2AC7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631B2C"/>
    <w:multiLevelType w:val="hybridMultilevel"/>
    <w:tmpl w:val="33CEBE8C"/>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94264"/>
    <w:multiLevelType w:val="hybridMultilevel"/>
    <w:tmpl w:val="52944982"/>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5F2CD4"/>
    <w:multiLevelType w:val="hybridMultilevel"/>
    <w:tmpl w:val="68785EF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F305A3"/>
    <w:multiLevelType w:val="hybridMultilevel"/>
    <w:tmpl w:val="B9269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C05B40"/>
    <w:multiLevelType w:val="hybridMultilevel"/>
    <w:tmpl w:val="FC027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77A27"/>
    <w:multiLevelType w:val="hybridMultilevel"/>
    <w:tmpl w:val="BAB0A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77FC0"/>
    <w:multiLevelType w:val="hybridMultilevel"/>
    <w:tmpl w:val="59E4D2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700381"/>
    <w:multiLevelType w:val="hybridMultilevel"/>
    <w:tmpl w:val="4780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000479"/>
    <w:multiLevelType w:val="hybridMultilevel"/>
    <w:tmpl w:val="A1388174"/>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9208A3"/>
    <w:multiLevelType w:val="hybridMultilevel"/>
    <w:tmpl w:val="02445500"/>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E57C97"/>
    <w:multiLevelType w:val="hybridMultilevel"/>
    <w:tmpl w:val="F96C50D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B53B8E"/>
    <w:multiLevelType w:val="hybridMultilevel"/>
    <w:tmpl w:val="F758A14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191A06"/>
    <w:multiLevelType w:val="hybridMultilevel"/>
    <w:tmpl w:val="FA506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2E6651"/>
    <w:multiLevelType w:val="hybridMultilevel"/>
    <w:tmpl w:val="E9641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8F5284"/>
    <w:multiLevelType w:val="hybridMultilevel"/>
    <w:tmpl w:val="A600F1C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DB5B2E"/>
    <w:multiLevelType w:val="hybridMultilevel"/>
    <w:tmpl w:val="8A0EDFBA"/>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875274">
    <w:abstractNumId w:val="6"/>
  </w:num>
  <w:num w:numId="2" w16cid:durableId="305092270">
    <w:abstractNumId w:val="8"/>
  </w:num>
  <w:num w:numId="3" w16cid:durableId="703212570">
    <w:abstractNumId w:val="7"/>
  </w:num>
  <w:num w:numId="4" w16cid:durableId="741177665">
    <w:abstractNumId w:val="2"/>
  </w:num>
  <w:num w:numId="5" w16cid:durableId="1771702343">
    <w:abstractNumId w:val="16"/>
  </w:num>
  <w:num w:numId="6" w16cid:durableId="1823541192">
    <w:abstractNumId w:val="1"/>
  </w:num>
  <w:num w:numId="7" w16cid:durableId="306203313">
    <w:abstractNumId w:val="14"/>
  </w:num>
  <w:num w:numId="8" w16cid:durableId="345447815">
    <w:abstractNumId w:val="17"/>
  </w:num>
  <w:num w:numId="9" w16cid:durableId="1184512263">
    <w:abstractNumId w:val="13"/>
  </w:num>
  <w:num w:numId="10" w16cid:durableId="1394081801">
    <w:abstractNumId w:val="5"/>
  </w:num>
  <w:num w:numId="11" w16cid:durableId="1424884401">
    <w:abstractNumId w:val="9"/>
  </w:num>
  <w:num w:numId="12" w16cid:durableId="991369330">
    <w:abstractNumId w:val="11"/>
  </w:num>
  <w:num w:numId="13" w16cid:durableId="636226489">
    <w:abstractNumId w:val="0"/>
  </w:num>
  <w:num w:numId="14" w16cid:durableId="356927928">
    <w:abstractNumId w:val="12"/>
  </w:num>
  <w:num w:numId="15" w16cid:durableId="1120413423">
    <w:abstractNumId w:val="18"/>
  </w:num>
  <w:num w:numId="16" w16cid:durableId="1332248071">
    <w:abstractNumId w:val="4"/>
  </w:num>
  <w:num w:numId="17" w16cid:durableId="60907172">
    <w:abstractNumId w:val="3"/>
  </w:num>
  <w:num w:numId="18" w16cid:durableId="2086368434">
    <w:abstractNumId w:val="15"/>
  </w:num>
  <w:num w:numId="19" w16cid:durableId="3832637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wsbA0MzA0NzIytDRT0lEKTi0uzszPAymwNKwFAFITG0YtAAAA"/>
  </w:docVars>
  <w:rsids>
    <w:rsidRoot w:val="0059264F"/>
    <w:rsid w:val="00020B2A"/>
    <w:rsid w:val="00021E7F"/>
    <w:rsid w:val="00023E03"/>
    <w:rsid w:val="00026ABD"/>
    <w:rsid w:val="00035957"/>
    <w:rsid w:val="000403B3"/>
    <w:rsid w:val="00044776"/>
    <w:rsid w:val="0005255D"/>
    <w:rsid w:val="00075073"/>
    <w:rsid w:val="00081ED1"/>
    <w:rsid w:val="00085EE1"/>
    <w:rsid w:val="00086A90"/>
    <w:rsid w:val="00087EE9"/>
    <w:rsid w:val="00091E58"/>
    <w:rsid w:val="000A0764"/>
    <w:rsid w:val="000B3927"/>
    <w:rsid w:val="000D593C"/>
    <w:rsid w:val="000F2A83"/>
    <w:rsid w:val="000F2C68"/>
    <w:rsid w:val="000F6DDB"/>
    <w:rsid w:val="000F7A72"/>
    <w:rsid w:val="00114205"/>
    <w:rsid w:val="00123B92"/>
    <w:rsid w:val="00131182"/>
    <w:rsid w:val="00136DC1"/>
    <w:rsid w:val="00136F74"/>
    <w:rsid w:val="0014098A"/>
    <w:rsid w:val="00144B1E"/>
    <w:rsid w:val="001469C6"/>
    <w:rsid w:val="00151CE7"/>
    <w:rsid w:val="001566C1"/>
    <w:rsid w:val="00161574"/>
    <w:rsid w:val="00162E12"/>
    <w:rsid w:val="00165A8D"/>
    <w:rsid w:val="001709FF"/>
    <w:rsid w:val="0017197C"/>
    <w:rsid w:val="00182533"/>
    <w:rsid w:val="0018462D"/>
    <w:rsid w:val="00184A6C"/>
    <w:rsid w:val="00184DF4"/>
    <w:rsid w:val="00184E07"/>
    <w:rsid w:val="00191F4B"/>
    <w:rsid w:val="00194790"/>
    <w:rsid w:val="00196FAF"/>
    <w:rsid w:val="001A386C"/>
    <w:rsid w:val="001C3378"/>
    <w:rsid w:val="001E2964"/>
    <w:rsid w:val="001F1EAC"/>
    <w:rsid w:val="001F3AD9"/>
    <w:rsid w:val="00201391"/>
    <w:rsid w:val="00201E43"/>
    <w:rsid w:val="00202B60"/>
    <w:rsid w:val="00202C45"/>
    <w:rsid w:val="00203845"/>
    <w:rsid w:val="002133C4"/>
    <w:rsid w:val="00216A1D"/>
    <w:rsid w:val="00226435"/>
    <w:rsid w:val="00227640"/>
    <w:rsid w:val="00236704"/>
    <w:rsid w:val="00245B88"/>
    <w:rsid w:val="0024645E"/>
    <w:rsid w:val="00256E77"/>
    <w:rsid w:val="002571CF"/>
    <w:rsid w:val="002622CC"/>
    <w:rsid w:val="0027164E"/>
    <w:rsid w:val="00271C6E"/>
    <w:rsid w:val="00272A6D"/>
    <w:rsid w:val="00282C76"/>
    <w:rsid w:val="002834FC"/>
    <w:rsid w:val="002A78C0"/>
    <w:rsid w:val="002B3E00"/>
    <w:rsid w:val="002B67BB"/>
    <w:rsid w:val="002C4D54"/>
    <w:rsid w:val="002D5661"/>
    <w:rsid w:val="002E0146"/>
    <w:rsid w:val="002E1418"/>
    <w:rsid w:val="002E6156"/>
    <w:rsid w:val="002F253E"/>
    <w:rsid w:val="002F43C2"/>
    <w:rsid w:val="002F7393"/>
    <w:rsid w:val="003023EA"/>
    <w:rsid w:val="00306119"/>
    <w:rsid w:val="00307FDD"/>
    <w:rsid w:val="00321293"/>
    <w:rsid w:val="003263FE"/>
    <w:rsid w:val="003314D9"/>
    <w:rsid w:val="00332F24"/>
    <w:rsid w:val="0033717A"/>
    <w:rsid w:val="00340499"/>
    <w:rsid w:val="00340DF8"/>
    <w:rsid w:val="0034174A"/>
    <w:rsid w:val="00343389"/>
    <w:rsid w:val="003444BD"/>
    <w:rsid w:val="00350AB2"/>
    <w:rsid w:val="00356E51"/>
    <w:rsid w:val="003672F6"/>
    <w:rsid w:val="003776CE"/>
    <w:rsid w:val="003927C5"/>
    <w:rsid w:val="00393485"/>
    <w:rsid w:val="0039360D"/>
    <w:rsid w:val="003962B6"/>
    <w:rsid w:val="003B0E2C"/>
    <w:rsid w:val="003B2A4F"/>
    <w:rsid w:val="003C472B"/>
    <w:rsid w:val="003C6782"/>
    <w:rsid w:val="003D282B"/>
    <w:rsid w:val="003D3420"/>
    <w:rsid w:val="003D4322"/>
    <w:rsid w:val="003E77F0"/>
    <w:rsid w:val="003F4B64"/>
    <w:rsid w:val="003F4E30"/>
    <w:rsid w:val="003F6EB4"/>
    <w:rsid w:val="00404F10"/>
    <w:rsid w:val="00405058"/>
    <w:rsid w:val="00407F5D"/>
    <w:rsid w:val="004114EB"/>
    <w:rsid w:val="004130C7"/>
    <w:rsid w:val="00414962"/>
    <w:rsid w:val="00416BF9"/>
    <w:rsid w:val="00417023"/>
    <w:rsid w:val="004171DC"/>
    <w:rsid w:val="0042341F"/>
    <w:rsid w:val="00424D63"/>
    <w:rsid w:val="00426834"/>
    <w:rsid w:val="0043538D"/>
    <w:rsid w:val="0045205A"/>
    <w:rsid w:val="00457C33"/>
    <w:rsid w:val="00466E1A"/>
    <w:rsid w:val="00472513"/>
    <w:rsid w:val="00476BE7"/>
    <w:rsid w:val="004770EF"/>
    <w:rsid w:val="00483386"/>
    <w:rsid w:val="004834BE"/>
    <w:rsid w:val="00492935"/>
    <w:rsid w:val="00495CD0"/>
    <w:rsid w:val="0049711B"/>
    <w:rsid w:val="004A1F5D"/>
    <w:rsid w:val="004A2C11"/>
    <w:rsid w:val="004B457B"/>
    <w:rsid w:val="004C1988"/>
    <w:rsid w:val="004C48F1"/>
    <w:rsid w:val="004C6DD2"/>
    <w:rsid w:val="004D52D7"/>
    <w:rsid w:val="004E3ACF"/>
    <w:rsid w:val="004E63D7"/>
    <w:rsid w:val="004F0E3D"/>
    <w:rsid w:val="004F0E87"/>
    <w:rsid w:val="004F7F86"/>
    <w:rsid w:val="00507F86"/>
    <w:rsid w:val="005106BD"/>
    <w:rsid w:val="00515BE3"/>
    <w:rsid w:val="005165B8"/>
    <w:rsid w:val="00516FE8"/>
    <w:rsid w:val="00527351"/>
    <w:rsid w:val="00527606"/>
    <w:rsid w:val="005346F8"/>
    <w:rsid w:val="005364F7"/>
    <w:rsid w:val="00540F0C"/>
    <w:rsid w:val="0054432D"/>
    <w:rsid w:val="00555172"/>
    <w:rsid w:val="0056056E"/>
    <w:rsid w:val="0056417A"/>
    <w:rsid w:val="00572DC9"/>
    <w:rsid w:val="005824EB"/>
    <w:rsid w:val="005878BB"/>
    <w:rsid w:val="0059264F"/>
    <w:rsid w:val="0059280C"/>
    <w:rsid w:val="00592EDA"/>
    <w:rsid w:val="005A10B0"/>
    <w:rsid w:val="005A3568"/>
    <w:rsid w:val="005C39BC"/>
    <w:rsid w:val="005E703D"/>
    <w:rsid w:val="005F14EE"/>
    <w:rsid w:val="005F6787"/>
    <w:rsid w:val="0060347B"/>
    <w:rsid w:val="00614CCB"/>
    <w:rsid w:val="00630160"/>
    <w:rsid w:val="0063080F"/>
    <w:rsid w:val="00633B6E"/>
    <w:rsid w:val="00636E4E"/>
    <w:rsid w:val="00637245"/>
    <w:rsid w:val="0065084D"/>
    <w:rsid w:val="00653095"/>
    <w:rsid w:val="00653B8F"/>
    <w:rsid w:val="006633BE"/>
    <w:rsid w:val="006662FD"/>
    <w:rsid w:val="006715B0"/>
    <w:rsid w:val="0067196E"/>
    <w:rsid w:val="00676EDD"/>
    <w:rsid w:val="00677094"/>
    <w:rsid w:val="0069299E"/>
    <w:rsid w:val="00696739"/>
    <w:rsid w:val="0069739A"/>
    <w:rsid w:val="006A5117"/>
    <w:rsid w:val="006B506F"/>
    <w:rsid w:val="006B62D3"/>
    <w:rsid w:val="006C4AF3"/>
    <w:rsid w:val="006D019F"/>
    <w:rsid w:val="006D5B2D"/>
    <w:rsid w:val="006D6822"/>
    <w:rsid w:val="006F402E"/>
    <w:rsid w:val="006F71F1"/>
    <w:rsid w:val="00711703"/>
    <w:rsid w:val="00712CD9"/>
    <w:rsid w:val="00724E25"/>
    <w:rsid w:val="00727F4C"/>
    <w:rsid w:val="00731E71"/>
    <w:rsid w:val="00736089"/>
    <w:rsid w:val="007422C8"/>
    <w:rsid w:val="007438B6"/>
    <w:rsid w:val="00747F3A"/>
    <w:rsid w:val="00754C3A"/>
    <w:rsid w:val="00762BD6"/>
    <w:rsid w:val="00763B01"/>
    <w:rsid w:val="007728E1"/>
    <w:rsid w:val="00773797"/>
    <w:rsid w:val="00773FB6"/>
    <w:rsid w:val="00777FF9"/>
    <w:rsid w:val="0078526E"/>
    <w:rsid w:val="00793724"/>
    <w:rsid w:val="007A1077"/>
    <w:rsid w:val="007A15EF"/>
    <w:rsid w:val="007A4C02"/>
    <w:rsid w:val="007C4ED5"/>
    <w:rsid w:val="007D340A"/>
    <w:rsid w:val="007D5344"/>
    <w:rsid w:val="007D65C9"/>
    <w:rsid w:val="007E26FC"/>
    <w:rsid w:val="007E3C7B"/>
    <w:rsid w:val="007F5948"/>
    <w:rsid w:val="007F7B31"/>
    <w:rsid w:val="0081774C"/>
    <w:rsid w:val="00820686"/>
    <w:rsid w:val="0082178A"/>
    <w:rsid w:val="008221DA"/>
    <w:rsid w:val="00827404"/>
    <w:rsid w:val="00835C59"/>
    <w:rsid w:val="00836278"/>
    <w:rsid w:val="00844A34"/>
    <w:rsid w:val="00854F2C"/>
    <w:rsid w:val="008625E7"/>
    <w:rsid w:val="00863835"/>
    <w:rsid w:val="0086611B"/>
    <w:rsid w:val="00893BFC"/>
    <w:rsid w:val="00896F77"/>
    <w:rsid w:val="00897424"/>
    <w:rsid w:val="008A28C0"/>
    <w:rsid w:val="008B3967"/>
    <w:rsid w:val="008B7278"/>
    <w:rsid w:val="008C7D39"/>
    <w:rsid w:val="008D09DC"/>
    <w:rsid w:val="008D3CBF"/>
    <w:rsid w:val="008D78F2"/>
    <w:rsid w:val="008E1117"/>
    <w:rsid w:val="008E26C0"/>
    <w:rsid w:val="008E4EBF"/>
    <w:rsid w:val="00902C6A"/>
    <w:rsid w:val="00907F27"/>
    <w:rsid w:val="0091372C"/>
    <w:rsid w:val="00913E32"/>
    <w:rsid w:val="009156A4"/>
    <w:rsid w:val="00925CC9"/>
    <w:rsid w:val="00955F65"/>
    <w:rsid w:val="009563E0"/>
    <w:rsid w:val="00957998"/>
    <w:rsid w:val="00986962"/>
    <w:rsid w:val="0098788E"/>
    <w:rsid w:val="009945A3"/>
    <w:rsid w:val="009A3E4D"/>
    <w:rsid w:val="009A4404"/>
    <w:rsid w:val="009B21F2"/>
    <w:rsid w:val="009C614A"/>
    <w:rsid w:val="009C7021"/>
    <w:rsid w:val="009C705E"/>
    <w:rsid w:val="009D536D"/>
    <w:rsid w:val="009E2178"/>
    <w:rsid w:val="009E3683"/>
    <w:rsid w:val="009E3F09"/>
    <w:rsid w:val="009E5BCD"/>
    <w:rsid w:val="009E77F8"/>
    <w:rsid w:val="00A00D61"/>
    <w:rsid w:val="00A03BBF"/>
    <w:rsid w:val="00A03BCE"/>
    <w:rsid w:val="00A078E4"/>
    <w:rsid w:val="00A12512"/>
    <w:rsid w:val="00A17A06"/>
    <w:rsid w:val="00A17A2C"/>
    <w:rsid w:val="00A22717"/>
    <w:rsid w:val="00A245EF"/>
    <w:rsid w:val="00A337AD"/>
    <w:rsid w:val="00A40A0D"/>
    <w:rsid w:val="00A4322C"/>
    <w:rsid w:val="00A434EA"/>
    <w:rsid w:val="00A47446"/>
    <w:rsid w:val="00A50EA4"/>
    <w:rsid w:val="00A578D4"/>
    <w:rsid w:val="00A60E8B"/>
    <w:rsid w:val="00A721DD"/>
    <w:rsid w:val="00A76C9D"/>
    <w:rsid w:val="00A81C0E"/>
    <w:rsid w:val="00A86DCC"/>
    <w:rsid w:val="00A91B5D"/>
    <w:rsid w:val="00A92CC1"/>
    <w:rsid w:val="00A977E6"/>
    <w:rsid w:val="00AB4B32"/>
    <w:rsid w:val="00AC584E"/>
    <w:rsid w:val="00AD6DEA"/>
    <w:rsid w:val="00AE2CD8"/>
    <w:rsid w:val="00B02686"/>
    <w:rsid w:val="00B16183"/>
    <w:rsid w:val="00B2026F"/>
    <w:rsid w:val="00B206AE"/>
    <w:rsid w:val="00B218DE"/>
    <w:rsid w:val="00B24FD8"/>
    <w:rsid w:val="00B3317F"/>
    <w:rsid w:val="00B43E1A"/>
    <w:rsid w:val="00B45BBC"/>
    <w:rsid w:val="00B462F9"/>
    <w:rsid w:val="00B5133E"/>
    <w:rsid w:val="00B51509"/>
    <w:rsid w:val="00B627D7"/>
    <w:rsid w:val="00B63A1A"/>
    <w:rsid w:val="00B71518"/>
    <w:rsid w:val="00B938D4"/>
    <w:rsid w:val="00BA3DE9"/>
    <w:rsid w:val="00BA5FD0"/>
    <w:rsid w:val="00BA7008"/>
    <w:rsid w:val="00BB1A70"/>
    <w:rsid w:val="00BB6D0E"/>
    <w:rsid w:val="00BD0796"/>
    <w:rsid w:val="00BD0935"/>
    <w:rsid w:val="00BD257F"/>
    <w:rsid w:val="00BD2A4D"/>
    <w:rsid w:val="00BF0238"/>
    <w:rsid w:val="00BF14EA"/>
    <w:rsid w:val="00C02AD4"/>
    <w:rsid w:val="00C05E14"/>
    <w:rsid w:val="00C121F4"/>
    <w:rsid w:val="00C139CD"/>
    <w:rsid w:val="00C143A5"/>
    <w:rsid w:val="00C35BF8"/>
    <w:rsid w:val="00C43044"/>
    <w:rsid w:val="00C56D82"/>
    <w:rsid w:val="00C62520"/>
    <w:rsid w:val="00C70DBD"/>
    <w:rsid w:val="00C82C99"/>
    <w:rsid w:val="00C90A6A"/>
    <w:rsid w:val="00C926A7"/>
    <w:rsid w:val="00C94A82"/>
    <w:rsid w:val="00C960AE"/>
    <w:rsid w:val="00CA312D"/>
    <w:rsid w:val="00CA6315"/>
    <w:rsid w:val="00CA6460"/>
    <w:rsid w:val="00CA7EA1"/>
    <w:rsid w:val="00CC1BD2"/>
    <w:rsid w:val="00CC6615"/>
    <w:rsid w:val="00CC7DCF"/>
    <w:rsid w:val="00CD46D2"/>
    <w:rsid w:val="00CD758C"/>
    <w:rsid w:val="00CE16C9"/>
    <w:rsid w:val="00CF57DA"/>
    <w:rsid w:val="00CF68C8"/>
    <w:rsid w:val="00D00AA2"/>
    <w:rsid w:val="00D04580"/>
    <w:rsid w:val="00D21004"/>
    <w:rsid w:val="00D2261D"/>
    <w:rsid w:val="00D31015"/>
    <w:rsid w:val="00D4459D"/>
    <w:rsid w:val="00D50A35"/>
    <w:rsid w:val="00D55377"/>
    <w:rsid w:val="00D56F90"/>
    <w:rsid w:val="00D57762"/>
    <w:rsid w:val="00D67BA6"/>
    <w:rsid w:val="00D709E4"/>
    <w:rsid w:val="00D70D6B"/>
    <w:rsid w:val="00D75A2C"/>
    <w:rsid w:val="00D84241"/>
    <w:rsid w:val="00D92F79"/>
    <w:rsid w:val="00D960CA"/>
    <w:rsid w:val="00DA224E"/>
    <w:rsid w:val="00DA4D5B"/>
    <w:rsid w:val="00DA574B"/>
    <w:rsid w:val="00DB43FF"/>
    <w:rsid w:val="00DC0F4C"/>
    <w:rsid w:val="00DC130F"/>
    <w:rsid w:val="00DC6D37"/>
    <w:rsid w:val="00DD6F6E"/>
    <w:rsid w:val="00DE2559"/>
    <w:rsid w:val="00DE4A91"/>
    <w:rsid w:val="00DE4A95"/>
    <w:rsid w:val="00DF5186"/>
    <w:rsid w:val="00E02BBB"/>
    <w:rsid w:val="00E036F1"/>
    <w:rsid w:val="00E04F2C"/>
    <w:rsid w:val="00E052A2"/>
    <w:rsid w:val="00E05C2B"/>
    <w:rsid w:val="00E10542"/>
    <w:rsid w:val="00E20916"/>
    <w:rsid w:val="00E21495"/>
    <w:rsid w:val="00E319C9"/>
    <w:rsid w:val="00E4009D"/>
    <w:rsid w:val="00E430E1"/>
    <w:rsid w:val="00E45111"/>
    <w:rsid w:val="00E541AD"/>
    <w:rsid w:val="00E76A57"/>
    <w:rsid w:val="00E77BB9"/>
    <w:rsid w:val="00E84089"/>
    <w:rsid w:val="00E8421D"/>
    <w:rsid w:val="00E94FFD"/>
    <w:rsid w:val="00E95C16"/>
    <w:rsid w:val="00E96637"/>
    <w:rsid w:val="00EA0759"/>
    <w:rsid w:val="00EA1EB3"/>
    <w:rsid w:val="00EA3B3C"/>
    <w:rsid w:val="00EB3C65"/>
    <w:rsid w:val="00EC5A08"/>
    <w:rsid w:val="00EC704B"/>
    <w:rsid w:val="00EE46C7"/>
    <w:rsid w:val="00F01909"/>
    <w:rsid w:val="00F02BCC"/>
    <w:rsid w:val="00F02F0A"/>
    <w:rsid w:val="00F073A1"/>
    <w:rsid w:val="00F37293"/>
    <w:rsid w:val="00F43E64"/>
    <w:rsid w:val="00F45DA3"/>
    <w:rsid w:val="00F4772B"/>
    <w:rsid w:val="00F52776"/>
    <w:rsid w:val="00F52B92"/>
    <w:rsid w:val="00F55853"/>
    <w:rsid w:val="00F60545"/>
    <w:rsid w:val="00F60BE1"/>
    <w:rsid w:val="00F66271"/>
    <w:rsid w:val="00F7558C"/>
    <w:rsid w:val="00F77EB7"/>
    <w:rsid w:val="00F85A9F"/>
    <w:rsid w:val="00F904C3"/>
    <w:rsid w:val="00F9265B"/>
    <w:rsid w:val="00F97025"/>
    <w:rsid w:val="00F9769A"/>
    <w:rsid w:val="00F97D1A"/>
    <w:rsid w:val="00FA3EC9"/>
    <w:rsid w:val="00FB6334"/>
    <w:rsid w:val="00FC1CEB"/>
    <w:rsid w:val="00FC4FAD"/>
    <w:rsid w:val="00FC5C43"/>
    <w:rsid w:val="00FC7D73"/>
    <w:rsid w:val="00FC7FCB"/>
    <w:rsid w:val="00FD2563"/>
    <w:rsid w:val="00FD282E"/>
    <w:rsid w:val="00FF5060"/>
    <w:rsid w:val="00FF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E8A"/>
  <w15:docId w15:val="{EFEE6014-4580-4ABD-BA40-B5DE2E1E8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563"/>
    <w:pPr>
      <w:spacing w:before="120" w:after="240"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736089"/>
    <w:pPr>
      <w:keepNext/>
      <w:keepLines/>
      <w:pBdr>
        <w:bottom w:val="single" w:sz="4" w:space="1" w:color="auto"/>
      </w:pBd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736089"/>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3F4B64"/>
    <w:pPr>
      <w:keepNext/>
      <w:keepLines/>
      <w:outlineLvl w:val="2"/>
    </w:pPr>
    <w:rPr>
      <w:rFonts w:eastAsiaTheme="majorEastAsia" w:cstheme="majorBidi"/>
      <w:b/>
      <w:i/>
      <w:color w:val="000000" w:themeColor="text1"/>
      <w:sz w:val="26"/>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08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36089"/>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F4B64"/>
    <w:rPr>
      <w:rFonts w:ascii="Times New Roman" w:eastAsiaTheme="majorEastAsia" w:hAnsi="Times New Roman" w:cstheme="majorBidi"/>
      <w:b/>
      <w:i/>
      <w:color w:val="000000" w:themeColor="text1"/>
      <w:sz w:val="26"/>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D00AA2"/>
    <w:pPr>
      <w:tabs>
        <w:tab w:val="right" w:leader="dot" w:pos="9350"/>
      </w:tabs>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3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2"/>
    <w:uiPriority w:val="49"/>
    <w:rsid w:val="00AC584E"/>
    <w:pPr>
      <w:spacing w:after="0" w:line="240" w:lineRule="auto"/>
    </w:pPr>
    <w:rPr>
      <w:rFonts w:ascii="Calibri" w:eastAsia="Calibri" w:hAnsi="Calibri" w:cs="Times New Roman"/>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4-Accent12">
    <w:name w:val="Grid Table 4 - Accent 12"/>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820686"/>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9945A3"/>
    <w:pPr>
      <w:spacing w:before="100" w:beforeAutospacing="1" w:after="100" w:afterAutospacing="1" w:line="240" w:lineRule="auto"/>
      <w:jc w:val="left"/>
    </w:pPr>
    <w:rPr>
      <w:rFonts w:eastAsia="Times New Roman" w:cs="Times New Roman"/>
      <w:szCs w:val="24"/>
      <w:lang w:eastAsia="en-GB"/>
    </w:rPr>
  </w:style>
  <w:style w:type="character" w:customStyle="1" w:styleId="UnresolvedMention1">
    <w:name w:val="Unresolved Mention1"/>
    <w:basedOn w:val="DefaultParagraphFont"/>
    <w:uiPriority w:val="99"/>
    <w:semiHidden/>
    <w:unhideWhenUsed/>
    <w:rsid w:val="009D536D"/>
    <w:rPr>
      <w:color w:val="605E5C"/>
      <w:shd w:val="clear" w:color="auto" w:fill="E1DFDD"/>
    </w:rPr>
  </w:style>
  <w:style w:type="table" w:customStyle="1" w:styleId="PlainTable11">
    <w:name w:val="Plain Table 11"/>
    <w:basedOn w:val="TableNormal"/>
    <w:uiPriority w:val="41"/>
    <w:rsid w:val="004834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D8424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241"/>
    <w:rPr>
      <w:rFonts w:ascii="Tahoma" w:eastAsiaTheme="minorEastAsia" w:hAnsi="Tahoma" w:cs="Tahoma"/>
      <w:sz w:val="16"/>
      <w:szCs w:val="16"/>
    </w:rPr>
  </w:style>
  <w:style w:type="paragraph" w:styleId="Revision">
    <w:name w:val="Revision"/>
    <w:hidden/>
    <w:uiPriority w:val="99"/>
    <w:semiHidden/>
    <w:rsid w:val="00E04F2C"/>
    <w:pPr>
      <w:spacing w:after="0" w:line="240" w:lineRule="auto"/>
    </w:pPr>
    <w:rPr>
      <w:rFonts w:ascii="Arial" w:eastAsiaTheme="minorEastAsia"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3182">
      <w:bodyDiv w:val="1"/>
      <w:marLeft w:val="0"/>
      <w:marRight w:val="0"/>
      <w:marTop w:val="0"/>
      <w:marBottom w:val="0"/>
      <w:divBdr>
        <w:top w:val="none" w:sz="0" w:space="0" w:color="auto"/>
        <w:left w:val="none" w:sz="0" w:space="0" w:color="auto"/>
        <w:bottom w:val="none" w:sz="0" w:space="0" w:color="auto"/>
        <w:right w:val="none" w:sz="0" w:space="0" w:color="auto"/>
      </w:divBdr>
      <w:divsChild>
        <w:div w:id="60058952">
          <w:marLeft w:val="0"/>
          <w:marRight w:val="0"/>
          <w:marTop w:val="0"/>
          <w:marBottom w:val="0"/>
          <w:divBdr>
            <w:top w:val="single" w:sz="2" w:space="0" w:color="auto"/>
            <w:left w:val="single" w:sz="2" w:space="0" w:color="auto"/>
            <w:bottom w:val="single" w:sz="6" w:space="0" w:color="auto"/>
            <w:right w:val="single" w:sz="2" w:space="0" w:color="auto"/>
          </w:divBdr>
          <w:divsChild>
            <w:div w:id="18687873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09108">
                  <w:marLeft w:val="0"/>
                  <w:marRight w:val="0"/>
                  <w:marTop w:val="0"/>
                  <w:marBottom w:val="0"/>
                  <w:divBdr>
                    <w:top w:val="single" w:sz="2" w:space="0" w:color="D9D9E3"/>
                    <w:left w:val="single" w:sz="2" w:space="0" w:color="D9D9E3"/>
                    <w:bottom w:val="single" w:sz="2" w:space="0" w:color="D9D9E3"/>
                    <w:right w:val="single" w:sz="2" w:space="0" w:color="D9D9E3"/>
                  </w:divBdr>
                  <w:divsChild>
                    <w:div w:id="1053773916">
                      <w:marLeft w:val="0"/>
                      <w:marRight w:val="0"/>
                      <w:marTop w:val="0"/>
                      <w:marBottom w:val="0"/>
                      <w:divBdr>
                        <w:top w:val="single" w:sz="2" w:space="0" w:color="D9D9E3"/>
                        <w:left w:val="single" w:sz="2" w:space="0" w:color="D9D9E3"/>
                        <w:bottom w:val="single" w:sz="2" w:space="0" w:color="D9D9E3"/>
                        <w:right w:val="single" w:sz="2" w:space="0" w:color="D9D9E3"/>
                      </w:divBdr>
                      <w:divsChild>
                        <w:div w:id="1614632687">
                          <w:marLeft w:val="0"/>
                          <w:marRight w:val="0"/>
                          <w:marTop w:val="0"/>
                          <w:marBottom w:val="0"/>
                          <w:divBdr>
                            <w:top w:val="single" w:sz="2" w:space="0" w:color="D9D9E3"/>
                            <w:left w:val="single" w:sz="2" w:space="0" w:color="D9D9E3"/>
                            <w:bottom w:val="single" w:sz="2" w:space="0" w:color="D9D9E3"/>
                            <w:right w:val="single" w:sz="2" w:space="0" w:color="D9D9E3"/>
                          </w:divBdr>
                          <w:divsChild>
                            <w:div w:id="389159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400343">
      <w:bodyDiv w:val="1"/>
      <w:marLeft w:val="0"/>
      <w:marRight w:val="0"/>
      <w:marTop w:val="0"/>
      <w:marBottom w:val="0"/>
      <w:divBdr>
        <w:top w:val="none" w:sz="0" w:space="0" w:color="auto"/>
        <w:left w:val="none" w:sz="0" w:space="0" w:color="auto"/>
        <w:bottom w:val="none" w:sz="0" w:space="0" w:color="auto"/>
        <w:right w:val="none" w:sz="0" w:space="0" w:color="auto"/>
      </w:divBdr>
    </w:div>
    <w:div w:id="124467607">
      <w:bodyDiv w:val="1"/>
      <w:marLeft w:val="0"/>
      <w:marRight w:val="0"/>
      <w:marTop w:val="0"/>
      <w:marBottom w:val="0"/>
      <w:divBdr>
        <w:top w:val="none" w:sz="0" w:space="0" w:color="auto"/>
        <w:left w:val="none" w:sz="0" w:space="0" w:color="auto"/>
        <w:bottom w:val="none" w:sz="0" w:space="0" w:color="auto"/>
        <w:right w:val="none" w:sz="0" w:space="0" w:color="auto"/>
      </w:divBdr>
    </w:div>
    <w:div w:id="147865701">
      <w:bodyDiv w:val="1"/>
      <w:marLeft w:val="0"/>
      <w:marRight w:val="0"/>
      <w:marTop w:val="0"/>
      <w:marBottom w:val="0"/>
      <w:divBdr>
        <w:top w:val="none" w:sz="0" w:space="0" w:color="auto"/>
        <w:left w:val="none" w:sz="0" w:space="0" w:color="auto"/>
        <w:bottom w:val="none" w:sz="0" w:space="0" w:color="auto"/>
        <w:right w:val="none" w:sz="0" w:space="0" w:color="auto"/>
      </w:divBdr>
    </w:div>
    <w:div w:id="175509342">
      <w:bodyDiv w:val="1"/>
      <w:marLeft w:val="0"/>
      <w:marRight w:val="0"/>
      <w:marTop w:val="0"/>
      <w:marBottom w:val="0"/>
      <w:divBdr>
        <w:top w:val="none" w:sz="0" w:space="0" w:color="auto"/>
        <w:left w:val="none" w:sz="0" w:space="0" w:color="auto"/>
        <w:bottom w:val="none" w:sz="0" w:space="0" w:color="auto"/>
        <w:right w:val="none" w:sz="0" w:space="0" w:color="auto"/>
      </w:divBdr>
    </w:div>
    <w:div w:id="225575614">
      <w:bodyDiv w:val="1"/>
      <w:marLeft w:val="0"/>
      <w:marRight w:val="0"/>
      <w:marTop w:val="0"/>
      <w:marBottom w:val="0"/>
      <w:divBdr>
        <w:top w:val="none" w:sz="0" w:space="0" w:color="auto"/>
        <w:left w:val="none" w:sz="0" w:space="0" w:color="auto"/>
        <w:bottom w:val="none" w:sz="0" w:space="0" w:color="auto"/>
        <w:right w:val="none" w:sz="0" w:space="0" w:color="auto"/>
      </w:divBdr>
    </w:div>
    <w:div w:id="327052557">
      <w:bodyDiv w:val="1"/>
      <w:marLeft w:val="0"/>
      <w:marRight w:val="0"/>
      <w:marTop w:val="0"/>
      <w:marBottom w:val="0"/>
      <w:divBdr>
        <w:top w:val="none" w:sz="0" w:space="0" w:color="auto"/>
        <w:left w:val="none" w:sz="0" w:space="0" w:color="auto"/>
        <w:bottom w:val="none" w:sz="0" w:space="0" w:color="auto"/>
        <w:right w:val="none" w:sz="0" w:space="0" w:color="auto"/>
      </w:divBdr>
    </w:div>
    <w:div w:id="334457948">
      <w:bodyDiv w:val="1"/>
      <w:marLeft w:val="0"/>
      <w:marRight w:val="0"/>
      <w:marTop w:val="0"/>
      <w:marBottom w:val="0"/>
      <w:divBdr>
        <w:top w:val="none" w:sz="0" w:space="0" w:color="auto"/>
        <w:left w:val="none" w:sz="0" w:space="0" w:color="auto"/>
        <w:bottom w:val="none" w:sz="0" w:space="0" w:color="auto"/>
        <w:right w:val="none" w:sz="0" w:space="0" w:color="auto"/>
      </w:divBdr>
    </w:div>
    <w:div w:id="351105399">
      <w:bodyDiv w:val="1"/>
      <w:marLeft w:val="0"/>
      <w:marRight w:val="0"/>
      <w:marTop w:val="0"/>
      <w:marBottom w:val="0"/>
      <w:divBdr>
        <w:top w:val="none" w:sz="0" w:space="0" w:color="auto"/>
        <w:left w:val="none" w:sz="0" w:space="0" w:color="auto"/>
        <w:bottom w:val="none" w:sz="0" w:space="0" w:color="auto"/>
        <w:right w:val="none" w:sz="0" w:space="0" w:color="auto"/>
      </w:divBdr>
    </w:div>
    <w:div w:id="402728130">
      <w:bodyDiv w:val="1"/>
      <w:marLeft w:val="0"/>
      <w:marRight w:val="0"/>
      <w:marTop w:val="0"/>
      <w:marBottom w:val="0"/>
      <w:divBdr>
        <w:top w:val="none" w:sz="0" w:space="0" w:color="auto"/>
        <w:left w:val="none" w:sz="0" w:space="0" w:color="auto"/>
        <w:bottom w:val="none" w:sz="0" w:space="0" w:color="auto"/>
        <w:right w:val="none" w:sz="0" w:space="0" w:color="auto"/>
      </w:divBdr>
    </w:div>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523785331">
      <w:bodyDiv w:val="1"/>
      <w:marLeft w:val="0"/>
      <w:marRight w:val="0"/>
      <w:marTop w:val="0"/>
      <w:marBottom w:val="0"/>
      <w:divBdr>
        <w:top w:val="none" w:sz="0" w:space="0" w:color="auto"/>
        <w:left w:val="none" w:sz="0" w:space="0" w:color="auto"/>
        <w:bottom w:val="none" w:sz="0" w:space="0" w:color="auto"/>
        <w:right w:val="none" w:sz="0" w:space="0" w:color="auto"/>
      </w:divBdr>
      <w:divsChild>
        <w:div w:id="979266059">
          <w:marLeft w:val="0"/>
          <w:marRight w:val="0"/>
          <w:marTop w:val="0"/>
          <w:marBottom w:val="0"/>
          <w:divBdr>
            <w:top w:val="single" w:sz="2" w:space="0" w:color="D9D9E3"/>
            <w:left w:val="single" w:sz="2" w:space="0" w:color="D9D9E3"/>
            <w:bottom w:val="single" w:sz="2" w:space="0" w:color="D9D9E3"/>
            <w:right w:val="single" w:sz="2" w:space="0" w:color="D9D9E3"/>
          </w:divBdr>
          <w:divsChild>
            <w:div w:id="394549469">
              <w:marLeft w:val="0"/>
              <w:marRight w:val="0"/>
              <w:marTop w:val="0"/>
              <w:marBottom w:val="0"/>
              <w:divBdr>
                <w:top w:val="single" w:sz="2" w:space="0" w:color="D9D9E3"/>
                <w:left w:val="single" w:sz="2" w:space="0" w:color="D9D9E3"/>
                <w:bottom w:val="single" w:sz="2" w:space="0" w:color="D9D9E3"/>
                <w:right w:val="single" w:sz="2" w:space="0" w:color="D9D9E3"/>
              </w:divBdr>
              <w:divsChild>
                <w:div w:id="861213131">
                  <w:marLeft w:val="0"/>
                  <w:marRight w:val="0"/>
                  <w:marTop w:val="0"/>
                  <w:marBottom w:val="0"/>
                  <w:divBdr>
                    <w:top w:val="single" w:sz="2" w:space="0" w:color="D9D9E3"/>
                    <w:left w:val="single" w:sz="2" w:space="0" w:color="D9D9E3"/>
                    <w:bottom w:val="single" w:sz="2" w:space="0" w:color="D9D9E3"/>
                    <w:right w:val="single" w:sz="2" w:space="0" w:color="D9D9E3"/>
                  </w:divBdr>
                  <w:divsChild>
                    <w:div w:id="1513913357">
                      <w:marLeft w:val="0"/>
                      <w:marRight w:val="0"/>
                      <w:marTop w:val="0"/>
                      <w:marBottom w:val="0"/>
                      <w:divBdr>
                        <w:top w:val="single" w:sz="2" w:space="0" w:color="D9D9E3"/>
                        <w:left w:val="single" w:sz="2" w:space="0" w:color="D9D9E3"/>
                        <w:bottom w:val="single" w:sz="2" w:space="0" w:color="D9D9E3"/>
                        <w:right w:val="single" w:sz="2" w:space="0" w:color="D9D9E3"/>
                      </w:divBdr>
                      <w:divsChild>
                        <w:div w:id="1827699946">
                          <w:marLeft w:val="0"/>
                          <w:marRight w:val="0"/>
                          <w:marTop w:val="0"/>
                          <w:marBottom w:val="0"/>
                          <w:divBdr>
                            <w:top w:val="single" w:sz="2" w:space="0" w:color="auto"/>
                            <w:left w:val="single" w:sz="2" w:space="0" w:color="auto"/>
                            <w:bottom w:val="single" w:sz="6" w:space="0" w:color="auto"/>
                            <w:right w:val="single" w:sz="2" w:space="0" w:color="auto"/>
                          </w:divBdr>
                          <w:divsChild>
                            <w:div w:id="1963610748">
                              <w:marLeft w:val="0"/>
                              <w:marRight w:val="0"/>
                              <w:marTop w:val="100"/>
                              <w:marBottom w:val="100"/>
                              <w:divBdr>
                                <w:top w:val="single" w:sz="2" w:space="0" w:color="D9D9E3"/>
                                <w:left w:val="single" w:sz="2" w:space="0" w:color="D9D9E3"/>
                                <w:bottom w:val="single" w:sz="2" w:space="0" w:color="D9D9E3"/>
                                <w:right w:val="single" w:sz="2" w:space="0" w:color="D9D9E3"/>
                              </w:divBdr>
                              <w:divsChild>
                                <w:div w:id="78915276">
                                  <w:marLeft w:val="0"/>
                                  <w:marRight w:val="0"/>
                                  <w:marTop w:val="0"/>
                                  <w:marBottom w:val="0"/>
                                  <w:divBdr>
                                    <w:top w:val="single" w:sz="2" w:space="0" w:color="D9D9E3"/>
                                    <w:left w:val="single" w:sz="2" w:space="0" w:color="D9D9E3"/>
                                    <w:bottom w:val="single" w:sz="2" w:space="0" w:color="D9D9E3"/>
                                    <w:right w:val="single" w:sz="2" w:space="0" w:color="D9D9E3"/>
                                  </w:divBdr>
                                  <w:divsChild>
                                    <w:div w:id="764348517">
                                      <w:marLeft w:val="0"/>
                                      <w:marRight w:val="0"/>
                                      <w:marTop w:val="0"/>
                                      <w:marBottom w:val="0"/>
                                      <w:divBdr>
                                        <w:top w:val="single" w:sz="2" w:space="0" w:color="D9D9E3"/>
                                        <w:left w:val="single" w:sz="2" w:space="0" w:color="D9D9E3"/>
                                        <w:bottom w:val="single" w:sz="2" w:space="0" w:color="D9D9E3"/>
                                        <w:right w:val="single" w:sz="2" w:space="0" w:color="D9D9E3"/>
                                      </w:divBdr>
                                      <w:divsChild>
                                        <w:div w:id="1313634504">
                                          <w:marLeft w:val="0"/>
                                          <w:marRight w:val="0"/>
                                          <w:marTop w:val="0"/>
                                          <w:marBottom w:val="0"/>
                                          <w:divBdr>
                                            <w:top w:val="single" w:sz="2" w:space="0" w:color="D9D9E3"/>
                                            <w:left w:val="single" w:sz="2" w:space="0" w:color="D9D9E3"/>
                                            <w:bottom w:val="single" w:sz="2" w:space="0" w:color="D9D9E3"/>
                                            <w:right w:val="single" w:sz="2" w:space="0" w:color="D9D9E3"/>
                                          </w:divBdr>
                                          <w:divsChild>
                                            <w:div w:id="948782834">
                                              <w:marLeft w:val="0"/>
                                              <w:marRight w:val="0"/>
                                              <w:marTop w:val="0"/>
                                              <w:marBottom w:val="0"/>
                                              <w:divBdr>
                                                <w:top w:val="single" w:sz="2" w:space="0" w:color="D9D9E3"/>
                                                <w:left w:val="single" w:sz="2" w:space="0" w:color="D9D9E3"/>
                                                <w:bottom w:val="single" w:sz="2" w:space="0" w:color="D9D9E3"/>
                                                <w:right w:val="single" w:sz="2" w:space="0" w:color="D9D9E3"/>
                                              </w:divBdr>
                                              <w:divsChild>
                                                <w:div w:id="349646155">
                                                  <w:marLeft w:val="0"/>
                                                  <w:marRight w:val="0"/>
                                                  <w:marTop w:val="0"/>
                                                  <w:marBottom w:val="0"/>
                                                  <w:divBdr>
                                                    <w:top w:val="single" w:sz="2" w:space="0" w:color="D9D9E3"/>
                                                    <w:left w:val="single" w:sz="2" w:space="0" w:color="D9D9E3"/>
                                                    <w:bottom w:val="single" w:sz="2" w:space="0" w:color="D9D9E3"/>
                                                    <w:right w:val="single" w:sz="2" w:space="0" w:color="D9D9E3"/>
                                                  </w:divBdr>
                                                  <w:divsChild>
                                                    <w:div w:id="1650551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7955856">
          <w:marLeft w:val="0"/>
          <w:marRight w:val="0"/>
          <w:marTop w:val="0"/>
          <w:marBottom w:val="0"/>
          <w:divBdr>
            <w:top w:val="none" w:sz="0" w:space="0" w:color="auto"/>
            <w:left w:val="none" w:sz="0" w:space="0" w:color="auto"/>
            <w:bottom w:val="none" w:sz="0" w:space="0" w:color="auto"/>
            <w:right w:val="none" w:sz="0" w:space="0" w:color="auto"/>
          </w:divBdr>
        </w:div>
      </w:divsChild>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623846957">
      <w:bodyDiv w:val="1"/>
      <w:marLeft w:val="0"/>
      <w:marRight w:val="0"/>
      <w:marTop w:val="0"/>
      <w:marBottom w:val="0"/>
      <w:divBdr>
        <w:top w:val="none" w:sz="0" w:space="0" w:color="auto"/>
        <w:left w:val="none" w:sz="0" w:space="0" w:color="auto"/>
        <w:bottom w:val="none" w:sz="0" w:space="0" w:color="auto"/>
        <w:right w:val="none" w:sz="0" w:space="0" w:color="auto"/>
      </w:divBdr>
    </w:div>
    <w:div w:id="707335709">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49884308">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766466663">
      <w:bodyDiv w:val="1"/>
      <w:marLeft w:val="0"/>
      <w:marRight w:val="0"/>
      <w:marTop w:val="0"/>
      <w:marBottom w:val="0"/>
      <w:divBdr>
        <w:top w:val="none" w:sz="0" w:space="0" w:color="auto"/>
        <w:left w:val="none" w:sz="0" w:space="0" w:color="auto"/>
        <w:bottom w:val="none" w:sz="0" w:space="0" w:color="auto"/>
        <w:right w:val="none" w:sz="0" w:space="0" w:color="auto"/>
      </w:divBdr>
    </w:div>
    <w:div w:id="801580111">
      <w:bodyDiv w:val="1"/>
      <w:marLeft w:val="0"/>
      <w:marRight w:val="0"/>
      <w:marTop w:val="0"/>
      <w:marBottom w:val="0"/>
      <w:divBdr>
        <w:top w:val="none" w:sz="0" w:space="0" w:color="auto"/>
        <w:left w:val="none" w:sz="0" w:space="0" w:color="auto"/>
        <w:bottom w:val="none" w:sz="0" w:space="0" w:color="auto"/>
        <w:right w:val="none" w:sz="0" w:space="0" w:color="auto"/>
      </w:divBdr>
    </w:div>
    <w:div w:id="832717402">
      <w:bodyDiv w:val="1"/>
      <w:marLeft w:val="0"/>
      <w:marRight w:val="0"/>
      <w:marTop w:val="0"/>
      <w:marBottom w:val="0"/>
      <w:divBdr>
        <w:top w:val="none" w:sz="0" w:space="0" w:color="auto"/>
        <w:left w:val="none" w:sz="0" w:space="0" w:color="auto"/>
        <w:bottom w:val="none" w:sz="0" w:space="0" w:color="auto"/>
        <w:right w:val="none" w:sz="0" w:space="0" w:color="auto"/>
      </w:divBdr>
    </w:div>
    <w:div w:id="928151902">
      <w:bodyDiv w:val="1"/>
      <w:marLeft w:val="0"/>
      <w:marRight w:val="0"/>
      <w:marTop w:val="0"/>
      <w:marBottom w:val="0"/>
      <w:divBdr>
        <w:top w:val="none" w:sz="0" w:space="0" w:color="auto"/>
        <w:left w:val="none" w:sz="0" w:space="0" w:color="auto"/>
        <w:bottom w:val="none" w:sz="0" w:space="0" w:color="auto"/>
        <w:right w:val="none" w:sz="0" w:space="0" w:color="auto"/>
      </w:divBdr>
    </w:div>
    <w:div w:id="933585189">
      <w:bodyDiv w:val="1"/>
      <w:marLeft w:val="0"/>
      <w:marRight w:val="0"/>
      <w:marTop w:val="0"/>
      <w:marBottom w:val="0"/>
      <w:divBdr>
        <w:top w:val="none" w:sz="0" w:space="0" w:color="auto"/>
        <w:left w:val="none" w:sz="0" w:space="0" w:color="auto"/>
        <w:bottom w:val="none" w:sz="0" w:space="0" w:color="auto"/>
        <w:right w:val="none" w:sz="0" w:space="0" w:color="auto"/>
      </w:divBdr>
    </w:div>
    <w:div w:id="951939417">
      <w:bodyDiv w:val="1"/>
      <w:marLeft w:val="0"/>
      <w:marRight w:val="0"/>
      <w:marTop w:val="0"/>
      <w:marBottom w:val="0"/>
      <w:divBdr>
        <w:top w:val="none" w:sz="0" w:space="0" w:color="auto"/>
        <w:left w:val="none" w:sz="0" w:space="0" w:color="auto"/>
        <w:bottom w:val="none" w:sz="0" w:space="0" w:color="auto"/>
        <w:right w:val="none" w:sz="0" w:space="0" w:color="auto"/>
      </w:divBdr>
    </w:div>
    <w:div w:id="987512158">
      <w:bodyDiv w:val="1"/>
      <w:marLeft w:val="0"/>
      <w:marRight w:val="0"/>
      <w:marTop w:val="0"/>
      <w:marBottom w:val="0"/>
      <w:divBdr>
        <w:top w:val="none" w:sz="0" w:space="0" w:color="auto"/>
        <w:left w:val="none" w:sz="0" w:space="0" w:color="auto"/>
        <w:bottom w:val="none" w:sz="0" w:space="0" w:color="auto"/>
        <w:right w:val="none" w:sz="0" w:space="0" w:color="auto"/>
      </w:divBdr>
    </w:div>
    <w:div w:id="1021586910">
      <w:bodyDiv w:val="1"/>
      <w:marLeft w:val="0"/>
      <w:marRight w:val="0"/>
      <w:marTop w:val="0"/>
      <w:marBottom w:val="0"/>
      <w:divBdr>
        <w:top w:val="none" w:sz="0" w:space="0" w:color="auto"/>
        <w:left w:val="none" w:sz="0" w:space="0" w:color="auto"/>
        <w:bottom w:val="none" w:sz="0" w:space="0" w:color="auto"/>
        <w:right w:val="none" w:sz="0" w:space="0" w:color="auto"/>
      </w:divBdr>
      <w:divsChild>
        <w:div w:id="1348365418">
          <w:marLeft w:val="0"/>
          <w:marRight w:val="0"/>
          <w:marTop w:val="0"/>
          <w:marBottom w:val="0"/>
          <w:divBdr>
            <w:top w:val="none" w:sz="0" w:space="0" w:color="auto"/>
            <w:left w:val="none" w:sz="0" w:space="0" w:color="auto"/>
            <w:bottom w:val="none" w:sz="0" w:space="0" w:color="auto"/>
            <w:right w:val="none" w:sz="0" w:space="0" w:color="auto"/>
          </w:divBdr>
        </w:div>
        <w:div w:id="1481195214">
          <w:marLeft w:val="0"/>
          <w:marRight w:val="0"/>
          <w:marTop w:val="0"/>
          <w:marBottom w:val="0"/>
          <w:divBdr>
            <w:top w:val="none" w:sz="0" w:space="0" w:color="auto"/>
            <w:left w:val="none" w:sz="0" w:space="0" w:color="auto"/>
            <w:bottom w:val="none" w:sz="0" w:space="0" w:color="auto"/>
            <w:right w:val="none" w:sz="0" w:space="0" w:color="auto"/>
          </w:divBdr>
        </w:div>
        <w:div w:id="2077507847">
          <w:marLeft w:val="0"/>
          <w:marRight w:val="0"/>
          <w:marTop w:val="0"/>
          <w:marBottom w:val="0"/>
          <w:divBdr>
            <w:top w:val="none" w:sz="0" w:space="0" w:color="auto"/>
            <w:left w:val="none" w:sz="0" w:space="0" w:color="auto"/>
            <w:bottom w:val="none" w:sz="0" w:space="0" w:color="auto"/>
            <w:right w:val="none" w:sz="0" w:space="0" w:color="auto"/>
          </w:divBdr>
        </w:div>
      </w:divsChild>
    </w:div>
    <w:div w:id="1123573573">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500805604">
      <w:bodyDiv w:val="1"/>
      <w:marLeft w:val="0"/>
      <w:marRight w:val="0"/>
      <w:marTop w:val="0"/>
      <w:marBottom w:val="0"/>
      <w:divBdr>
        <w:top w:val="none" w:sz="0" w:space="0" w:color="auto"/>
        <w:left w:val="none" w:sz="0" w:space="0" w:color="auto"/>
        <w:bottom w:val="none" w:sz="0" w:space="0" w:color="auto"/>
        <w:right w:val="none" w:sz="0" w:space="0" w:color="auto"/>
      </w:divBdr>
    </w:div>
    <w:div w:id="1519079757">
      <w:bodyDiv w:val="1"/>
      <w:marLeft w:val="0"/>
      <w:marRight w:val="0"/>
      <w:marTop w:val="0"/>
      <w:marBottom w:val="0"/>
      <w:divBdr>
        <w:top w:val="none" w:sz="0" w:space="0" w:color="auto"/>
        <w:left w:val="none" w:sz="0" w:space="0" w:color="auto"/>
        <w:bottom w:val="none" w:sz="0" w:space="0" w:color="auto"/>
        <w:right w:val="none" w:sz="0" w:space="0" w:color="auto"/>
      </w:divBdr>
    </w:div>
    <w:div w:id="1533038048">
      <w:bodyDiv w:val="1"/>
      <w:marLeft w:val="0"/>
      <w:marRight w:val="0"/>
      <w:marTop w:val="0"/>
      <w:marBottom w:val="0"/>
      <w:divBdr>
        <w:top w:val="none" w:sz="0" w:space="0" w:color="auto"/>
        <w:left w:val="none" w:sz="0" w:space="0" w:color="auto"/>
        <w:bottom w:val="none" w:sz="0" w:space="0" w:color="auto"/>
        <w:right w:val="none" w:sz="0" w:space="0" w:color="auto"/>
      </w:divBdr>
    </w:div>
    <w:div w:id="1636107393">
      <w:bodyDiv w:val="1"/>
      <w:marLeft w:val="0"/>
      <w:marRight w:val="0"/>
      <w:marTop w:val="0"/>
      <w:marBottom w:val="0"/>
      <w:divBdr>
        <w:top w:val="none" w:sz="0" w:space="0" w:color="auto"/>
        <w:left w:val="none" w:sz="0" w:space="0" w:color="auto"/>
        <w:bottom w:val="none" w:sz="0" w:space="0" w:color="auto"/>
        <w:right w:val="none" w:sz="0" w:space="0" w:color="auto"/>
      </w:divBdr>
    </w:div>
    <w:div w:id="1638149233">
      <w:bodyDiv w:val="1"/>
      <w:marLeft w:val="0"/>
      <w:marRight w:val="0"/>
      <w:marTop w:val="0"/>
      <w:marBottom w:val="0"/>
      <w:divBdr>
        <w:top w:val="none" w:sz="0" w:space="0" w:color="auto"/>
        <w:left w:val="none" w:sz="0" w:space="0" w:color="auto"/>
        <w:bottom w:val="none" w:sz="0" w:space="0" w:color="auto"/>
        <w:right w:val="none" w:sz="0" w:space="0" w:color="auto"/>
      </w:divBdr>
    </w:div>
    <w:div w:id="1648391218">
      <w:bodyDiv w:val="1"/>
      <w:marLeft w:val="0"/>
      <w:marRight w:val="0"/>
      <w:marTop w:val="0"/>
      <w:marBottom w:val="0"/>
      <w:divBdr>
        <w:top w:val="none" w:sz="0" w:space="0" w:color="auto"/>
        <w:left w:val="none" w:sz="0" w:space="0" w:color="auto"/>
        <w:bottom w:val="none" w:sz="0" w:space="0" w:color="auto"/>
        <w:right w:val="none" w:sz="0" w:space="0" w:color="auto"/>
      </w:divBdr>
    </w:div>
    <w:div w:id="1693410697">
      <w:bodyDiv w:val="1"/>
      <w:marLeft w:val="0"/>
      <w:marRight w:val="0"/>
      <w:marTop w:val="0"/>
      <w:marBottom w:val="0"/>
      <w:divBdr>
        <w:top w:val="none" w:sz="0" w:space="0" w:color="auto"/>
        <w:left w:val="none" w:sz="0" w:space="0" w:color="auto"/>
        <w:bottom w:val="none" w:sz="0" w:space="0" w:color="auto"/>
        <w:right w:val="none" w:sz="0" w:space="0" w:color="auto"/>
      </w:divBdr>
    </w:div>
    <w:div w:id="1725059009">
      <w:bodyDiv w:val="1"/>
      <w:marLeft w:val="0"/>
      <w:marRight w:val="0"/>
      <w:marTop w:val="0"/>
      <w:marBottom w:val="0"/>
      <w:divBdr>
        <w:top w:val="none" w:sz="0" w:space="0" w:color="auto"/>
        <w:left w:val="none" w:sz="0" w:space="0" w:color="auto"/>
        <w:bottom w:val="none" w:sz="0" w:space="0" w:color="auto"/>
        <w:right w:val="none" w:sz="0" w:space="0" w:color="auto"/>
      </w:divBdr>
    </w:div>
    <w:div w:id="1753694503">
      <w:bodyDiv w:val="1"/>
      <w:marLeft w:val="0"/>
      <w:marRight w:val="0"/>
      <w:marTop w:val="0"/>
      <w:marBottom w:val="0"/>
      <w:divBdr>
        <w:top w:val="none" w:sz="0" w:space="0" w:color="auto"/>
        <w:left w:val="none" w:sz="0" w:space="0" w:color="auto"/>
        <w:bottom w:val="none" w:sz="0" w:space="0" w:color="auto"/>
        <w:right w:val="none" w:sz="0" w:space="0" w:color="auto"/>
      </w:divBdr>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 w:id="1872259009">
      <w:bodyDiv w:val="1"/>
      <w:marLeft w:val="0"/>
      <w:marRight w:val="0"/>
      <w:marTop w:val="0"/>
      <w:marBottom w:val="0"/>
      <w:divBdr>
        <w:top w:val="none" w:sz="0" w:space="0" w:color="auto"/>
        <w:left w:val="none" w:sz="0" w:space="0" w:color="auto"/>
        <w:bottom w:val="none" w:sz="0" w:space="0" w:color="auto"/>
        <w:right w:val="none" w:sz="0" w:space="0" w:color="auto"/>
      </w:divBdr>
    </w:div>
    <w:div w:id="1886408922">
      <w:bodyDiv w:val="1"/>
      <w:marLeft w:val="0"/>
      <w:marRight w:val="0"/>
      <w:marTop w:val="0"/>
      <w:marBottom w:val="0"/>
      <w:divBdr>
        <w:top w:val="none" w:sz="0" w:space="0" w:color="auto"/>
        <w:left w:val="none" w:sz="0" w:space="0" w:color="auto"/>
        <w:bottom w:val="none" w:sz="0" w:space="0" w:color="auto"/>
        <w:right w:val="none" w:sz="0" w:space="0" w:color="auto"/>
      </w:divBdr>
      <w:divsChild>
        <w:div w:id="1981229718">
          <w:marLeft w:val="0"/>
          <w:marRight w:val="0"/>
          <w:marTop w:val="0"/>
          <w:marBottom w:val="0"/>
          <w:divBdr>
            <w:top w:val="none" w:sz="0" w:space="0" w:color="auto"/>
            <w:left w:val="none" w:sz="0" w:space="0" w:color="auto"/>
            <w:bottom w:val="none" w:sz="0" w:space="0" w:color="auto"/>
            <w:right w:val="none" w:sz="0" w:space="0" w:color="auto"/>
          </w:divBdr>
        </w:div>
        <w:div w:id="1549030208">
          <w:marLeft w:val="0"/>
          <w:marRight w:val="0"/>
          <w:marTop w:val="0"/>
          <w:marBottom w:val="0"/>
          <w:divBdr>
            <w:top w:val="none" w:sz="0" w:space="0" w:color="auto"/>
            <w:left w:val="none" w:sz="0" w:space="0" w:color="auto"/>
            <w:bottom w:val="none" w:sz="0" w:space="0" w:color="auto"/>
            <w:right w:val="none" w:sz="0" w:space="0" w:color="auto"/>
          </w:divBdr>
        </w:div>
      </w:divsChild>
    </w:div>
    <w:div w:id="1892383910">
      <w:bodyDiv w:val="1"/>
      <w:marLeft w:val="0"/>
      <w:marRight w:val="0"/>
      <w:marTop w:val="0"/>
      <w:marBottom w:val="0"/>
      <w:divBdr>
        <w:top w:val="none" w:sz="0" w:space="0" w:color="auto"/>
        <w:left w:val="none" w:sz="0" w:space="0" w:color="auto"/>
        <w:bottom w:val="none" w:sz="0" w:space="0" w:color="auto"/>
        <w:right w:val="none" w:sz="0" w:space="0" w:color="auto"/>
      </w:divBdr>
      <w:divsChild>
        <w:div w:id="1354454688">
          <w:marLeft w:val="0"/>
          <w:marRight w:val="0"/>
          <w:marTop w:val="0"/>
          <w:marBottom w:val="0"/>
          <w:divBdr>
            <w:top w:val="single" w:sz="2" w:space="0" w:color="D9D9E3"/>
            <w:left w:val="single" w:sz="2" w:space="0" w:color="D9D9E3"/>
            <w:bottom w:val="single" w:sz="2" w:space="0" w:color="D9D9E3"/>
            <w:right w:val="single" w:sz="2" w:space="0" w:color="D9D9E3"/>
          </w:divBdr>
          <w:divsChild>
            <w:div w:id="293486165">
              <w:marLeft w:val="0"/>
              <w:marRight w:val="0"/>
              <w:marTop w:val="0"/>
              <w:marBottom w:val="0"/>
              <w:divBdr>
                <w:top w:val="single" w:sz="2" w:space="0" w:color="D9D9E3"/>
                <w:left w:val="single" w:sz="2" w:space="0" w:color="D9D9E3"/>
                <w:bottom w:val="single" w:sz="2" w:space="0" w:color="D9D9E3"/>
                <w:right w:val="single" w:sz="2" w:space="0" w:color="D9D9E3"/>
              </w:divBdr>
              <w:divsChild>
                <w:div w:id="710769193">
                  <w:marLeft w:val="0"/>
                  <w:marRight w:val="0"/>
                  <w:marTop w:val="0"/>
                  <w:marBottom w:val="0"/>
                  <w:divBdr>
                    <w:top w:val="single" w:sz="2" w:space="0" w:color="D9D9E3"/>
                    <w:left w:val="single" w:sz="2" w:space="0" w:color="D9D9E3"/>
                    <w:bottom w:val="single" w:sz="2" w:space="0" w:color="D9D9E3"/>
                    <w:right w:val="single" w:sz="2" w:space="0" w:color="D9D9E3"/>
                  </w:divBdr>
                  <w:divsChild>
                    <w:div w:id="1833913807">
                      <w:marLeft w:val="0"/>
                      <w:marRight w:val="0"/>
                      <w:marTop w:val="0"/>
                      <w:marBottom w:val="0"/>
                      <w:divBdr>
                        <w:top w:val="single" w:sz="2" w:space="0" w:color="D9D9E3"/>
                        <w:left w:val="single" w:sz="2" w:space="0" w:color="D9D9E3"/>
                        <w:bottom w:val="single" w:sz="2" w:space="0" w:color="D9D9E3"/>
                        <w:right w:val="single" w:sz="2" w:space="0" w:color="D9D9E3"/>
                      </w:divBdr>
                      <w:divsChild>
                        <w:div w:id="615258293">
                          <w:marLeft w:val="0"/>
                          <w:marRight w:val="0"/>
                          <w:marTop w:val="0"/>
                          <w:marBottom w:val="0"/>
                          <w:divBdr>
                            <w:top w:val="single" w:sz="2" w:space="0" w:color="auto"/>
                            <w:left w:val="single" w:sz="2" w:space="0" w:color="auto"/>
                            <w:bottom w:val="single" w:sz="6" w:space="0" w:color="auto"/>
                            <w:right w:val="single" w:sz="2" w:space="0" w:color="auto"/>
                          </w:divBdr>
                          <w:divsChild>
                            <w:div w:id="578099783">
                              <w:marLeft w:val="0"/>
                              <w:marRight w:val="0"/>
                              <w:marTop w:val="100"/>
                              <w:marBottom w:val="100"/>
                              <w:divBdr>
                                <w:top w:val="single" w:sz="2" w:space="0" w:color="D9D9E3"/>
                                <w:left w:val="single" w:sz="2" w:space="0" w:color="D9D9E3"/>
                                <w:bottom w:val="single" w:sz="2" w:space="0" w:color="D9D9E3"/>
                                <w:right w:val="single" w:sz="2" w:space="0" w:color="D9D9E3"/>
                              </w:divBdr>
                              <w:divsChild>
                                <w:div w:id="747927227">
                                  <w:marLeft w:val="0"/>
                                  <w:marRight w:val="0"/>
                                  <w:marTop w:val="0"/>
                                  <w:marBottom w:val="0"/>
                                  <w:divBdr>
                                    <w:top w:val="single" w:sz="2" w:space="0" w:color="D9D9E3"/>
                                    <w:left w:val="single" w:sz="2" w:space="0" w:color="D9D9E3"/>
                                    <w:bottom w:val="single" w:sz="2" w:space="0" w:color="D9D9E3"/>
                                    <w:right w:val="single" w:sz="2" w:space="0" w:color="D9D9E3"/>
                                  </w:divBdr>
                                  <w:divsChild>
                                    <w:div w:id="1118910853">
                                      <w:marLeft w:val="0"/>
                                      <w:marRight w:val="0"/>
                                      <w:marTop w:val="0"/>
                                      <w:marBottom w:val="0"/>
                                      <w:divBdr>
                                        <w:top w:val="single" w:sz="2" w:space="0" w:color="D9D9E3"/>
                                        <w:left w:val="single" w:sz="2" w:space="0" w:color="D9D9E3"/>
                                        <w:bottom w:val="single" w:sz="2" w:space="0" w:color="D9D9E3"/>
                                        <w:right w:val="single" w:sz="2" w:space="0" w:color="D9D9E3"/>
                                      </w:divBdr>
                                      <w:divsChild>
                                        <w:div w:id="1258323732">
                                          <w:marLeft w:val="0"/>
                                          <w:marRight w:val="0"/>
                                          <w:marTop w:val="0"/>
                                          <w:marBottom w:val="0"/>
                                          <w:divBdr>
                                            <w:top w:val="single" w:sz="2" w:space="0" w:color="D9D9E3"/>
                                            <w:left w:val="single" w:sz="2" w:space="0" w:color="D9D9E3"/>
                                            <w:bottom w:val="single" w:sz="2" w:space="0" w:color="D9D9E3"/>
                                            <w:right w:val="single" w:sz="2" w:space="0" w:color="D9D9E3"/>
                                          </w:divBdr>
                                          <w:divsChild>
                                            <w:div w:id="2089495483">
                                              <w:marLeft w:val="0"/>
                                              <w:marRight w:val="0"/>
                                              <w:marTop w:val="0"/>
                                              <w:marBottom w:val="0"/>
                                              <w:divBdr>
                                                <w:top w:val="single" w:sz="2" w:space="0" w:color="D9D9E3"/>
                                                <w:left w:val="single" w:sz="2" w:space="0" w:color="D9D9E3"/>
                                                <w:bottom w:val="single" w:sz="2" w:space="0" w:color="D9D9E3"/>
                                                <w:right w:val="single" w:sz="2" w:space="0" w:color="D9D9E3"/>
                                              </w:divBdr>
                                              <w:divsChild>
                                                <w:div w:id="1756395925">
                                                  <w:marLeft w:val="0"/>
                                                  <w:marRight w:val="0"/>
                                                  <w:marTop w:val="0"/>
                                                  <w:marBottom w:val="0"/>
                                                  <w:divBdr>
                                                    <w:top w:val="single" w:sz="2" w:space="0" w:color="D9D9E3"/>
                                                    <w:left w:val="single" w:sz="2" w:space="0" w:color="D9D9E3"/>
                                                    <w:bottom w:val="single" w:sz="2" w:space="0" w:color="D9D9E3"/>
                                                    <w:right w:val="single" w:sz="2" w:space="0" w:color="D9D9E3"/>
                                                  </w:divBdr>
                                                  <w:divsChild>
                                                    <w:div w:id="120614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0818914">
          <w:marLeft w:val="0"/>
          <w:marRight w:val="0"/>
          <w:marTop w:val="0"/>
          <w:marBottom w:val="0"/>
          <w:divBdr>
            <w:top w:val="none" w:sz="0" w:space="0" w:color="auto"/>
            <w:left w:val="none" w:sz="0" w:space="0" w:color="auto"/>
            <w:bottom w:val="none" w:sz="0" w:space="0" w:color="auto"/>
            <w:right w:val="none" w:sz="0" w:space="0" w:color="auto"/>
          </w:divBdr>
        </w:div>
      </w:divsChild>
    </w:div>
    <w:div w:id="2001419238">
      <w:bodyDiv w:val="1"/>
      <w:marLeft w:val="0"/>
      <w:marRight w:val="0"/>
      <w:marTop w:val="0"/>
      <w:marBottom w:val="0"/>
      <w:divBdr>
        <w:top w:val="none" w:sz="0" w:space="0" w:color="auto"/>
        <w:left w:val="none" w:sz="0" w:space="0" w:color="auto"/>
        <w:bottom w:val="none" w:sz="0" w:space="0" w:color="auto"/>
        <w:right w:val="none" w:sz="0" w:space="0" w:color="auto"/>
      </w:divBdr>
    </w:div>
    <w:div w:id="2092964540">
      <w:bodyDiv w:val="1"/>
      <w:marLeft w:val="0"/>
      <w:marRight w:val="0"/>
      <w:marTop w:val="0"/>
      <w:marBottom w:val="0"/>
      <w:divBdr>
        <w:top w:val="none" w:sz="0" w:space="0" w:color="auto"/>
        <w:left w:val="none" w:sz="0" w:space="0" w:color="auto"/>
        <w:bottom w:val="none" w:sz="0" w:space="0" w:color="auto"/>
        <w:right w:val="none" w:sz="0" w:space="0" w:color="auto"/>
      </w:divBdr>
    </w:div>
    <w:div w:id="214604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BCA1EE-4199-4AF3-9E0B-D36F346F9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3721</Words>
  <Characters>21362</Characters>
  <Application>Microsoft Office Word</Application>
  <DocSecurity>0</DocSecurity>
  <Lines>368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Rujala</cp:lastModifiedBy>
  <cp:revision>13</cp:revision>
  <dcterms:created xsi:type="dcterms:W3CDTF">2023-10-19T18:28:00Z</dcterms:created>
  <dcterms:modified xsi:type="dcterms:W3CDTF">2023-11-14T17:02:00Z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647e226e244a8f5719f860427538924385ecd20a224e6d4fcd739cc77de0fb95</vt:lpwstr>
  </property>
</Properties>
</file>