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1974E291"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D4F74">
        <w:rPr>
          <w:rFonts w:ascii="Arial" w:hAnsi="Arial" w:cs="Arial"/>
          <w:b/>
          <w:bCs/>
          <w:color w:val="000000" w:themeColor="text1"/>
          <w:sz w:val="36"/>
          <w:szCs w:val="36"/>
        </w:rPr>
        <w:t xml:space="preserve"> Musical Theatre </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Default="00085702" w:rsidP="00AB60AA">
      <w:pPr>
        <w:rPr>
          <w:rFonts w:ascii="Arial" w:hAnsi="Arial" w:cs="Arial"/>
          <w:sz w:val="36"/>
          <w:szCs w:val="36"/>
          <w:lang w:eastAsia="en-GB"/>
        </w:rPr>
      </w:pPr>
    </w:p>
    <w:p w14:paraId="69DE1381" w14:textId="77777777" w:rsidR="000D4F74" w:rsidRPr="000C3EA0" w:rsidRDefault="000D4F74"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776A208A" w14:textId="77777777" w:rsidR="006C3B4E" w:rsidRDefault="006C3B4E" w:rsidP="00F951FD">
      <w:pPr>
        <w:pStyle w:val="CM95"/>
        <w:spacing w:line="240" w:lineRule="auto"/>
        <w:rPr>
          <w:rFonts w:ascii="Arial" w:hAnsi="Arial" w:cs="Arial"/>
          <w:color w:val="000000" w:themeColor="text1"/>
          <w:sz w:val="28"/>
          <w:szCs w:val="28"/>
        </w:rPr>
      </w:pPr>
    </w:p>
    <w:p w14:paraId="6EDB707E" w14:textId="77777777" w:rsidR="006C3B4E" w:rsidRDefault="006C3B4E" w:rsidP="00F951FD">
      <w:pPr>
        <w:pStyle w:val="CM95"/>
        <w:spacing w:line="240" w:lineRule="auto"/>
        <w:rPr>
          <w:rFonts w:ascii="Arial" w:hAnsi="Arial" w:cs="Arial"/>
          <w:color w:val="000000" w:themeColor="text1"/>
          <w:sz w:val="28"/>
          <w:szCs w:val="28"/>
        </w:rPr>
      </w:pPr>
    </w:p>
    <w:p w14:paraId="4942825E" w14:textId="77777777" w:rsidR="006C3B4E" w:rsidRDefault="006C3B4E" w:rsidP="00F951FD">
      <w:pPr>
        <w:pStyle w:val="CM95"/>
        <w:spacing w:line="240" w:lineRule="auto"/>
        <w:rPr>
          <w:rFonts w:ascii="Arial" w:hAnsi="Arial" w:cs="Arial"/>
          <w:color w:val="000000" w:themeColor="text1"/>
          <w:sz w:val="28"/>
          <w:szCs w:val="28"/>
        </w:rPr>
      </w:pPr>
    </w:p>
    <w:p w14:paraId="122E8EFF" w14:textId="77777777" w:rsidR="006C3B4E" w:rsidRDefault="006C3B4E" w:rsidP="00F951FD">
      <w:pPr>
        <w:pStyle w:val="CM95"/>
        <w:spacing w:line="240" w:lineRule="auto"/>
        <w:rPr>
          <w:rFonts w:ascii="Arial" w:hAnsi="Arial" w:cs="Arial"/>
          <w:color w:val="000000" w:themeColor="text1"/>
          <w:sz w:val="28"/>
          <w:szCs w:val="28"/>
        </w:rPr>
      </w:pPr>
    </w:p>
    <w:p w14:paraId="24DD511F" w14:textId="77777777" w:rsidR="006C3B4E" w:rsidRDefault="006C3B4E" w:rsidP="00F951FD">
      <w:pPr>
        <w:pStyle w:val="CM95"/>
        <w:spacing w:line="240" w:lineRule="auto"/>
        <w:rPr>
          <w:rFonts w:ascii="Arial" w:hAnsi="Arial" w:cs="Arial"/>
          <w:color w:val="000000" w:themeColor="text1"/>
          <w:sz w:val="28"/>
          <w:szCs w:val="28"/>
        </w:rPr>
      </w:pPr>
    </w:p>
    <w:p w14:paraId="63F835CC" w14:textId="1F308EA7"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9438C1">
        <w:rPr>
          <w:rFonts w:ascii="Arial" w:hAnsi="Arial" w:cs="Arial"/>
          <w:color w:val="000000" w:themeColor="text1"/>
          <w:sz w:val="28"/>
          <w:szCs w:val="28"/>
        </w:rPr>
        <w:t xml:space="preserve"> Eva Court </w:t>
      </w:r>
    </w:p>
    <w:p w14:paraId="135483E9" w14:textId="77777777" w:rsidR="00AB60AA" w:rsidRPr="000C3EA0" w:rsidRDefault="00AB60AA" w:rsidP="00AB60AA">
      <w:pPr>
        <w:rPr>
          <w:rFonts w:ascii="Arial" w:hAnsi="Arial" w:cs="Arial"/>
          <w:sz w:val="28"/>
          <w:szCs w:val="28"/>
          <w:lang w:eastAsia="en-GB"/>
        </w:rPr>
      </w:pPr>
    </w:p>
    <w:p w14:paraId="71632A99" w14:textId="2A701EFC"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9438C1">
        <w:rPr>
          <w:rFonts w:ascii="Arial" w:hAnsi="Arial" w:cs="Arial"/>
          <w:color w:val="000000" w:themeColor="text1"/>
          <w:sz w:val="28"/>
          <w:szCs w:val="28"/>
        </w:rPr>
        <w:t xml:space="preserve"> 2500993</w:t>
      </w:r>
    </w:p>
    <w:p w14:paraId="5E351B62" w14:textId="2C9863FC"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9438C1">
        <w:rPr>
          <w:rFonts w:ascii="Arial" w:hAnsi="Arial" w:cs="Arial"/>
          <w:sz w:val="28"/>
          <w:szCs w:val="28"/>
          <w:lang w:eastAsia="en-GB"/>
        </w:rPr>
        <w:t xml:space="preserve">Learning in the Digital Era </w:t>
      </w:r>
    </w:p>
    <w:p w14:paraId="5D016E1E" w14:textId="77777777" w:rsidR="003256A8" w:rsidRDefault="003256A8" w:rsidP="00AB60AA">
      <w:pPr>
        <w:rPr>
          <w:rFonts w:ascii="Arial" w:hAnsi="Arial" w:cs="Arial"/>
          <w:sz w:val="28"/>
          <w:szCs w:val="28"/>
          <w:lang w:eastAsia="en-GB"/>
        </w:rPr>
      </w:pPr>
    </w:p>
    <w:p w14:paraId="6609A6A2" w14:textId="1F97762D"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E27195">
        <w:rPr>
          <w:rFonts w:ascii="Arial" w:hAnsi="Arial" w:cs="Arial"/>
          <w:sz w:val="28"/>
          <w:szCs w:val="28"/>
          <w:lang w:eastAsia="en-GB"/>
        </w:rPr>
        <w:t xml:space="preserve"> ADPA4001</w:t>
      </w:r>
      <w:r w:rsidR="00CC66E4">
        <w:rPr>
          <w:rFonts w:ascii="Arial" w:hAnsi="Arial" w:cs="Arial"/>
          <w:sz w:val="28"/>
          <w:szCs w:val="28"/>
          <w:lang w:eastAsia="en-GB"/>
        </w:rPr>
        <w:t>/C</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CC66E4">
        <w:rPr>
          <w:rFonts w:ascii="Arial" w:hAnsi="Arial" w:cs="Arial"/>
          <w:sz w:val="28"/>
          <w:szCs w:val="28"/>
          <w:lang w:eastAsia="en-GB"/>
        </w:rPr>
        <w:t xml:space="preserve"> Reflective Essay</w:t>
      </w:r>
    </w:p>
    <w:p w14:paraId="0E4B802D" w14:textId="77777777" w:rsidR="00147964" w:rsidRDefault="00147964" w:rsidP="00AB60AA">
      <w:pPr>
        <w:rPr>
          <w:rFonts w:ascii="Arial" w:hAnsi="Arial" w:cs="Arial"/>
          <w:sz w:val="28"/>
          <w:szCs w:val="28"/>
          <w:lang w:eastAsia="en-GB"/>
        </w:rPr>
      </w:pPr>
    </w:p>
    <w:p w14:paraId="30D81A4C" w14:textId="4638DB8D" w:rsidR="00AB60AA" w:rsidRPr="000C3EA0" w:rsidRDefault="00731CE5" w:rsidP="00AB60AA">
      <w:pPr>
        <w:rPr>
          <w:rFonts w:ascii="Arial" w:hAnsi="Arial" w:cs="Arial"/>
          <w:sz w:val="28"/>
          <w:szCs w:val="28"/>
          <w:lang w:eastAsia="en-GB"/>
        </w:rPr>
      </w:pPr>
      <w:r w:rsidRPr="000C3EA0">
        <w:rPr>
          <w:rFonts w:ascii="Arial" w:hAnsi="Arial" w:cs="Arial"/>
          <w:sz w:val="28"/>
          <w:szCs w:val="28"/>
          <w:lang w:eastAsia="en-GB"/>
        </w:rPr>
        <w:t xml:space="preserve">Word Count: </w:t>
      </w:r>
      <w:r w:rsidR="00CC66E4">
        <w:rPr>
          <w:rFonts w:ascii="Arial" w:hAnsi="Arial" w:cs="Arial"/>
          <w:sz w:val="28"/>
          <w:szCs w:val="28"/>
          <w:lang w:eastAsia="en-GB"/>
        </w:rPr>
        <w:t>1056</w:t>
      </w:r>
      <w:r w:rsidRPr="000C3EA0">
        <w:rPr>
          <w:rFonts w:ascii="Arial" w:hAnsi="Arial" w:cs="Arial"/>
          <w:sz w:val="28"/>
          <w:szCs w:val="28"/>
          <w:lang w:eastAsia="en-GB"/>
        </w:rPr>
        <w:br/>
      </w:r>
    </w:p>
    <w:p w14:paraId="57207D37" w14:textId="77777777" w:rsidR="00AB60AA" w:rsidRPr="000C3EA0" w:rsidRDefault="00AB60AA" w:rsidP="00AB60AA">
      <w:pPr>
        <w:rPr>
          <w:rFonts w:ascii="Arial" w:hAnsi="Arial" w:cs="Arial"/>
          <w:lang w:eastAsia="en-GB"/>
        </w:rPr>
      </w:pPr>
    </w:p>
    <w:p w14:paraId="6AE0799D" w14:textId="77777777" w:rsidR="009438C1" w:rsidRDefault="009438C1" w:rsidP="009438C1">
      <w:pPr>
        <w:rPr>
          <w:rFonts w:ascii="Aptos" w:hAnsi="Aptos"/>
          <w:b/>
          <w:bCs/>
          <w:u w:val="single"/>
        </w:rPr>
      </w:pPr>
    </w:p>
    <w:p w14:paraId="49AC135D" w14:textId="77777777" w:rsidR="009438C1" w:rsidRDefault="009438C1" w:rsidP="009438C1">
      <w:pPr>
        <w:rPr>
          <w:rFonts w:ascii="Aptos" w:hAnsi="Aptos"/>
          <w:b/>
          <w:bCs/>
          <w:u w:val="single"/>
        </w:rPr>
      </w:pPr>
    </w:p>
    <w:p w14:paraId="7D985321" w14:textId="77777777" w:rsidR="009438C1" w:rsidRDefault="009438C1" w:rsidP="009438C1">
      <w:pPr>
        <w:rPr>
          <w:rFonts w:ascii="Aptos" w:hAnsi="Aptos"/>
          <w:b/>
          <w:bCs/>
          <w:u w:val="single"/>
        </w:rPr>
      </w:pPr>
    </w:p>
    <w:p w14:paraId="1831AC50" w14:textId="77777777" w:rsidR="009438C1" w:rsidRDefault="009438C1" w:rsidP="009438C1">
      <w:pPr>
        <w:rPr>
          <w:rFonts w:ascii="Aptos" w:hAnsi="Aptos"/>
          <w:b/>
          <w:bCs/>
          <w:u w:val="single"/>
        </w:rPr>
      </w:pPr>
    </w:p>
    <w:p w14:paraId="1EFB7BDD" w14:textId="77777777" w:rsidR="009438C1" w:rsidRDefault="009438C1" w:rsidP="009438C1">
      <w:pPr>
        <w:rPr>
          <w:rFonts w:ascii="Aptos" w:hAnsi="Aptos"/>
          <w:b/>
          <w:bCs/>
          <w:u w:val="single"/>
        </w:rPr>
      </w:pPr>
    </w:p>
    <w:p w14:paraId="0CB54C62" w14:textId="77777777" w:rsidR="009438C1" w:rsidRDefault="009438C1" w:rsidP="009438C1">
      <w:pPr>
        <w:rPr>
          <w:rFonts w:ascii="Aptos" w:hAnsi="Aptos"/>
          <w:b/>
          <w:bCs/>
          <w:u w:val="single"/>
        </w:rPr>
      </w:pPr>
    </w:p>
    <w:p w14:paraId="0BED16A8" w14:textId="77777777" w:rsidR="009438C1" w:rsidRDefault="009438C1" w:rsidP="009438C1">
      <w:pPr>
        <w:rPr>
          <w:rFonts w:ascii="Aptos" w:hAnsi="Aptos"/>
          <w:b/>
          <w:bCs/>
          <w:u w:val="single"/>
        </w:rPr>
      </w:pPr>
    </w:p>
    <w:p w14:paraId="68EE42BB" w14:textId="77777777" w:rsidR="009438C1" w:rsidRDefault="009438C1" w:rsidP="009438C1">
      <w:pPr>
        <w:rPr>
          <w:rFonts w:ascii="Aptos" w:hAnsi="Aptos"/>
          <w:b/>
          <w:bCs/>
          <w:u w:val="single"/>
        </w:rPr>
      </w:pPr>
    </w:p>
    <w:p w14:paraId="15224D7D" w14:textId="77777777" w:rsidR="009438C1" w:rsidRDefault="009438C1" w:rsidP="009438C1">
      <w:pPr>
        <w:rPr>
          <w:rFonts w:ascii="Aptos" w:hAnsi="Aptos"/>
          <w:b/>
          <w:bCs/>
          <w:u w:val="single"/>
        </w:rPr>
      </w:pPr>
    </w:p>
    <w:p w14:paraId="7E9E16A8" w14:textId="77777777" w:rsidR="009438C1" w:rsidRDefault="009438C1" w:rsidP="009438C1">
      <w:pPr>
        <w:rPr>
          <w:rFonts w:ascii="Aptos" w:hAnsi="Aptos"/>
          <w:b/>
          <w:bCs/>
          <w:u w:val="single"/>
        </w:rPr>
      </w:pPr>
    </w:p>
    <w:p w14:paraId="2EA5FB76" w14:textId="77777777" w:rsidR="009438C1" w:rsidRDefault="009438C1" w:rsidP="009438C1">
      <w:pPr>
        <w:rPr>
          <w:rFonts w:ascii="Aptos" w:hAnsi="Aptos"/>
          <w:b/>
          <w:bCs/>
          <w:u w:val="single"/>
        </w:rPr>
      </w:pPr>
    </w:p>
    <w:p w14:paraId="6ABD194F" w14:textId="77777777" w:rsidR="004E02EC" w:rsidRDefault="004E02EC" w:rsidP="009438C1">
      <w:pPr>
        <w:rPr>
          <w:rFonts w:ascii="Aptos" w:hAnsi="Aptos"/>
          <w:b/>
          <w:bCs/>
          <w:sz w:val="28"/>
          <w:szCs w:val="28"/>
          <w:u w:val="single"/>
        </w:rPr>
      </w:pPr>
    </w:p>
    <w:p w14:paraId="336B3427" w14:textId="77777777" w:rsidR="004E02EC" w:rsidRDefault="004E02EC" w:rsidP="009438C1">
      <w:pPr>
        <w:rPr>
          <w:rFonts w:ascii="Aptos" w:hAnsi="Aptos"/>
          <w:b/>
          <w:bCs/>
          <w:sz w:val="28"/>
          <w:szCs w:val="28"/>
          <w:u w:val="single"/>
        </w:rPr>
      </w:pPr>
    </w:p>
    <w:p w14:paraId="0F22BBF1" w14:textId="7380E8AD" w:rsidR="009438C1" w:rsidRPr="006C3B4E" w:rsidRDefault="009438C1" w:rsidP="009438C1">
      <w:pPr>
        <w:rPr>
          <w:rFonts w:ascii="Aptos" w:hAnsi="Aptos"/>
          <w:b/>
          <w:bCs/>
          <w:sz w:val="28"/>
          <w:szCs w:val="28"/>
          <w:u w:val="single"/>
        </w:rPr>
      </w:pPr>
      <w:r w:rsidRPr="006C3B4E">
        <w:rPr>
          <w:rFonts w:ascii="Aptos" w:hAnsi="Aptos"/>
          <w:b/>
          <w:bCs/>
          <w:sz w:val="28"/>
          <w:szCs w:val="28"/>
          <w:u w:val="single"/>
        </w:rPr>
        <w:t>Confidence In Tap:</w:t>
      </w:r>
    </w:p>
    <w:p w14:paraId="4290C4D2" w14:textId="77777777" w:rsidR="009438C1" w:rsidRPr="006C3B4E" w:rsidRDefault="009438C1" w:rsidP="009438C1">
      <w:pPr>
        <w:rPr>
          <w:rFonts w:ascii="Aptos" w:hAnsi="Aptos"/>
          <w:b/>
          <w:bCs/>
          <w:sz w:val="28"/>
          <w:szCs w:val="28"/>
          <w:u w:val="single"/>
        </w:rPr>
      </w:pPr>
    </w:p>
    <w:p w14:paraId="46DB95F0" w14:textId="77777777" w:rsidR="009438C1" w:rsidRPr="009438C1" w:rsidRDefault="009438C1" w:rsidP="009438C1">
      <w:pPr>
        <w:rPr>
          <w:rFonts w:ascii="Aptos" w:hAnsi="Aptos"/>
          <w:u w:val="single"/>
        </w:rPr>
      </w:pPr>
      <w:r w:rsidRPr="009438C1">
        <w:rPr>
          <w:rFonts w:ascii="Aptos" w:hAnsi="Aptos"/>
          <w:u w:val="single"/>
        </w:rPr>
        <w:t>Introduction:</w:t>
      </w:r>
    </w:p>
    <w:p w14:paraId="7113F65F" w14:textId="77777777" w:rsidR="009438C1" w:rsidRPr="009438C1" w:rsidRDefault="009438C1" w:rsidP="009438C1">
      <w:pPr>
        <w:rPr>
          <w:rFonts w:ascii="Aptos" w:hAnsi="Aptos"/>
        </w:rPr>
      </w:pPr>
    </w:p>
    <w:p w14:paraId="25DF80B7" w14:textId="77777777" w:rsidR="009438C1" w:rsidRPr="009438C1" w:rsidRDefault="009438C1" w:rsidP="009438C1">
      <w:pPr>
        <w:rPr>
          <w:rFonts w:ascii="Aptos" w:hAnsi="Aptos"/>
        </w:rPr>
      </w:pPr>
      <w:r w:rsidRPr="009438C1">
        <w:rPr>
          <w:rFonts w:ascii="Aptos" w:hAnsi="Aptos"/>
        </w:rPr>
        <w:t xml:space="preserve">Confidence plays a vital role in any kind of performance, especially in the style of tap. The Institute of Dance Artistry (2024) states “In today society where children are bombarded with… social pressures, its crucial for them to have a strong sense of self-worth and confidence. And this is exactly what tap dancing provides.” Due to no previous experience, I have struggled to express myself and don’t enjoy the style due to the uncertainty I feel in the class of getting something wrong which ultimately comes down to my confidence. Moving forward I have chosen to utilise the practices of Schon (1984) and Gibbs (1988) to reflect within my specialised area. </w:t>
      </w:r>
    </w:p>
    <w:p w14:paraId="0A59BD08" w14:textId="77777777" w:rsidR="009438C1" w:rsidRPr="009438C1" w:rsidRDefault="009438C1" w:rsidP="009438C1">
      <w:pPr>
        <w:rPr>
          <w:rFonts w:ascii="Aptos" w:hAnsi="Aptos"/>
        </w:rPr>
      </w:pPr>
    </w:p>
    <w:p w14:paraId="2FB59980" w14:textId="77777777" w:rsidR="009438C1" w:rsidRPr="009438C1" w:rsidRDefault="009438C1" w:rsidP="009438C1">
      <w:pPr>
        <w:rPr>
          <w:rFonts w:ascii="Aptos" w:hAnsi="Aptos"/>
          <w:u w:val="single"/>
        </w:rPr>
      </w:pPr>
      <w:r w:rsidRPr="009438C1">
        <w:rPr>
          <w:rFonts w:ascii="Aptos" w:hAnsi="Aptos"/>
          <w:u w:val="single"/>
        </w:rPr>
        <w:t>Reflection in Practice:</w:t>
      </w:r>
    </w:p>
    <w:p w14:paraId="64CE82D0" w14:textId="77777777" w:rsidR="009438C1" w:rsidRPr="009438C1" w:rsidRDefault="009438C1" w:rsidP="009438C1">
      <w:pPr>
        <w:rPr>
          <w:rFonts w:ascii="Aptos" w:hAnsi="Aptos"/>
        </w:rPr>
      </w:pPr>
    </w:p>
    <w:p w14:paraId="617D520F" w14:textId="7DD7CEFB" w:rsidR="009438C1" w:rsidRPr="009438C1" w:rsidRDefault="009438C1" w:rsidP="009438C1">
      <w:pPr>
        <w:rPr>
          <w:rFonts w:ascii="Aptos" w:hAnsi="Aptos"/>
        </w:rPr>
      </w:pPr>
      <w:r w:rsidRPr="009438C1">
        <w:rPr>
          <w:rFonts w:ascii="Aptos" w:hAnsi="Aptos"/>
        </w:rPr>
        <w:t xml:space="preserve">I have experienced many barriers that have affected my confidence, one being the fact that I found myself concentrating primarily on my footwork and technical execution rather than my overall performance quality. In real time during lessons, I found that Schon’s (Schon 1984) method of “Reflection in Action” and “Reflection on Action” to be helpful because it allowed me to create a continuous stream of progress as I had a clear direction on how to improve. Specifically, “reflection in action” occurred, during the lessons and it allowed me to consider how to act in the situation and react to my mistakes in real time. I observed that I was mainly focussed on my footwork and timing which prevented me from focussing on the overall performance. This awareness allowed me to make minimal adjustments such as bending the knee which created stability in the body which contributed to the movements. However, “reflection on action” allowed me to think about what I may change to improve in the future and reconsider the choices that were made in a performance context. I realised that focusing so much on perfection affected my confidence, so this part of the reflection allowed me to acknowledge that I need to focus more on expression in the future and be more relaxed as I am still learning. After reflecting I identified that I was disconnected from the music as I felt a phycological barrier due to the need for perfection. </w:t>
      </w:r>
      <w:r w:rsidR="00EF51D6">
        <w:rPr>
          <w:rFonts w:ascii="Aptos" w:hAnsi="Aptos"/>
        </w:rPr>
        <w:t>Hritz</w:t>
      </w:r>
      <w:r w:rsidR="008B407A">
        <w:rPr>
          <w:rFonts w:ascii="Aptos" w:hAnsi="Aptos"/>
        </w:rPr>
        <w:t xml:space="preserve"> N,</w:t>
      </w:r>
      <w:r w:rsidRPr="009438C1">
        <w:rPr>
          <w:rFonts w:ascii="Aptos" w:hAnsi="Aptos"/>
        </w:rPr>
        <w:t xml:space="preserve"> (2023) states how </w:t>
      </w:r>
      <w:r w:rsidRPr="009438C1">
        <w:rPr>
          <w:rFonts w:ascii="Aptos" w:hAnsi="Aptos"/>
          <w:color w:val="000000" w:themeColor="text1"/>
          <w:spacing w:val="-1"/>
          <w:shd w:val="clear" w:color="auto" w:fill="FFFFFF"/>
        </w:rPr>
        <w:t xml:space="preserve">“Perfectionism is thought to involve an overactive prefrontal cortex, the region of the brain responsible for planning, decision-making, and self-control.” This highlights that perfection can restrict a performers musicality and allow them to overthink making it harder for them to engage emotionally during a performance. </w:t>
      </w:r>
      <w:r w:rsidRPr="009438C1">
        <w:rPr>
          <w:rFonts w:ascii="Aptos" w:hAnsi="Aptos"/>
        </w:rPr>
        <w:t>I felt as if my movements were very stiff and isolated as I was out of my comfort zone. Moving forward Schon (1984) allowed me to identify that making mistakes is part of the process and will help me to improve in the future, so I’m going to allow myself to make mistakes enabling me to grow. John Dewey (2021)</w:t>
      </w:r>
      <w:r w:rsidRPr="009438C1">
        <w:rPr>
          <w:rFonts w:ascii="Aptos" w:hAnsi="Aptos"/>
          <w:color w:val="000000" w:themeColor="text1"/>
        </w:rPr>
        <w:t xml:space="preserve"> demonstrates </w:t>
      </w:r>
      <w:r w:rsidRPr="009438C1">
        <w:rPr>
          <w:rFonts w:ascii="Aptos" w:hAnsi="Aptos"/>
        </w:rPr>
        <w:t xml:space="preserve">that “we do not learn from experience; we learn from reflecting on experience”. This shows that if you don’t reflect on your mistakes and acknowledge them there will be a barrier that delays personal growth and could escalate into larger issues. </w:t>
      </w:r>
    </w:p>
    <w:p w14:paraId="1FC1E3E4" w14:textId="77777777" w:rsidR="009438C1" w:rsidRPr="009438C1" w:rsidRDefault="009438C1" w:rsidP="009438C1">
      <w:pPr>
        <w:rPr>
          <w:rFonts w:ascii="Aptos" w:hAnsi="Aptos"/>
          <w:color w:val="000000" w:themeColor="text1"/>
        </w:rPr>
      </w:pPr>
    </w:p>
    <w:p w14:paraId="0594B644" w14:textId="77777777" w:rsidR="004E02EC" w:rsidRDefault="004E02EC" w:rsidP="009438C1">
      <w:pPr>
        <w:rPr>
          <w:rFonts w:ascii="Aptos" w:hAnsi="Aptos"/>
        </w:rPr>
      </w:pPr>
    </w:p>
    <w:p w14:paraId="51151116" w14:textId="77777777" w:rsidR="004E02EC" w:rsidRDefault="004E02EC" w:rsidP="009438C1">
      <w:pPr>
        <w:rPr>
          <w:rFonts w:ascii="Aptos" w:hAnsi="Aptos"/>
        </w:rPr>
      </w:pPr>
    </w:p>
    <w:p w14:paraId="49B329DE" w14:textId="77777777" w:rsidR="00147964" w:rsidRDefault="00147964" w:rsidP="009438C1">
      <w:pPr>
        <w:rPr>
          <w:rFonts w:ascii="Aptos" w:hAnsi="Aptos"/>
        </w:rPr>
      </w:pPr>
    </w:p>
    <w:p w14:paraId="6C505E85" w14:textId="0180EA8F" w:rsidR="009438C1" w:rsidRPr="009438C1" w:rsidRDefault="009438C1" w:rsidP="009438C1">
      <w:pPr>
        <w:rPr>
          <w:rFonts w:ascii="Aptos" w:hAnsi="Aptos"/>
        </w:rPr>
      </w:pPr>
      <w:r w:rsidRPr="009438C1">
        <w:rPr>
          <w:rFonts w:ascii="Aptos" w:hAnsi="Aptos"/>
        </w:rPr>
        <w:t xml:space="preserve">In tap I find it very difficult to keep my energy high due to it not being as physically demanding as other genres. To improve on this, I used the practitioner Gibbs to reflect. Gibbs (1988) says, “don’t make judgements yet, or try to draw conclusions, simply describe”. This demonstrates that a straightforward description helps explain and revisit what happened more thoughtfully making analysis easier. I specifically used his method of “The Six Stage System’ which is a practice that allows you to reflect on your mistakes and improve on them overtime. Using this, I implemented the teachings of Gibbs to reflect of my process by firstly, describing my experience with the style of tap dance. I identified that I hadn’t done any previous work that was relevant, so it was all new to me. I then identified feeling nervous and scared that I was going to fall behind due to my lack of experience. I evaluated that the nerves that I was feeling and due to a lack of self-confidence it shaped the way that I was performing, such as my tense body parts, lack of facial expressions and nervous gestures. Although, I think that I have acknowledged a sense of self awareness in tap and physical awareness which will help me moving on in the future so I’m able perform to the best of my ability. Going forward I’m going to have clear action points such as reducing physical tension in my body and improving my connection to the music. To do this I’m going to make sure to take deep breaths before and when performing to release any tension that I may have that will affect my performance and listening to the music and finding a way resonate the movements with the beats so they both work hand its hand making it easier to connect to both. Doing this will ultimately improve my confidence which will allow me to keep my energy high, so I’m not as focussed on making mistakes and being a perfectionist. Although, The Chicago Rhythm Project (2023) stated that “the physical benefits of tapping feet to the sound of music creates better balance and posture since core muscles are strengthened”. This shows that even though tap isn’t as physically intense as other dance forms, it still offers valuable health benefits that improve fitness and my overall dancing ability. </w:t>
      </w:r>
    </w:p>
    <w:p w14:paraId="6246F319" w14:textId="77777777" w:rsidR="009438C1" w:rsidRPr="009438C1" w:rsidRDefault="009438C1" w:rsidP="009438C1">
      <w:pPr>
        <w:rPr>
          <w:rFonts w:ascii="Aptos" w:hAnsi="Aptos"/>
        </w:rPr>
      </w:pPr>
    </w:p>
    <w:p w14:paraId="56E8FDBE" w14:textId="77777777" w:rsidR="009438C1" w:rsidRPr="009438C1" w:rsidRDefault="009438C1" w:rsidP="009438C1">
      <w:pPr>
        <w:rPr>
          <w:rFonts w:ascii="Aptos" w:hAnsi="Aptos"/>
          <w:u w:val="single"/>
        </w:rPr>
      </w:pPr>
      <w:r w:rsidRPr="009438C1">
        <w:rPr>
          <w:rFonts w:ascii="Aptos" w:hAnsi="Aptos"/>
          <w:u w:val="single"/>
        </w:rPr>
        <w:t>Conclusion:</w:t>
      </w:r>
    </w:p>
    <w:p w14:paraId="435B3EEF" w14:textId="77777777" w:rsidR="009438C1" w:rsidRPr="009438C1" w:rsidRDefault="009438C1" w:rsidP="009438C1">
      <w:pPr>
        <w:rPr>
          <w:rFonts w:ascii="Aptos" w:hAnsi="Aptos"/>
        </w:rPr>
      </w:pPr>
    </w:p>
    <w:p w14:paraId="1E8A39A8" w14:textId="77777777" w:rsidR="009438C1" w:rsidRPr="009438C1" w:rsidRDefault="009438C1" w:rsidP="009438C1">
      <w:pPr>
        <w:rPr>
          <w:rFonts w:ascii="Aptos" w:hAnsi="Aptos"/>
        </w:rPr>
      </w:pPr>
      <w:r w:rsidRPr="009438C1">
        <w:rPr>
          <w:rFonts w:ascii="Aptos" w:hAnsi="Aptos"/>
        </w:rPr>
        <w:t xml:space="preserve">Overall, whilst writing this essay I have delved into the struggles with perfectionism, limited experience in the style and lack of confidence when performing. Reflective practice has made me self-aware of minor things that I could change to improve such as fixing my posture, bending my legs and connecting physiologically to brighten my performance. Using Schon (1984) and Gibbs (1988) to reflect has allowed me to have a better understanding of what I need to improve on and what’s holding me back for growing. Acknowledging this has allowed me to understand that mistakes are the main drive for improvement. Moving forward my goals are to allow myself to make mistakes without self-criticism, try to maintain energy in performances and increase my confidence. To conclude, this reflection has allowed me to identify the clear steps that I need to follow to improve and become a more confident tap dancer. </w:t>
      </w:r>
    </w:p>
    <w:p w14:paraId="37D2ABE9" w14:textId="77777777" w:rsidR="009438C1" w:rsidRPr="009438C1" w:rsidRDefault="009438C1" w:rsidP="009438C1">
      <w:pPr>
        <w:rPr>
          <w:rFonts w:ascii="Aptos" w:hAnsi="Aptos"/>
        </w:rPr>
      </w:pPr>
    </w:p>
    <w:p w14:paraId="6925FF2D" w14:textId="77777777" w:rsidR="002D0BF4" w:rsidRDefault="002D0BF4" w:rsidP="009438C1">
      <w:pPr>
        <w:rPr>
          <w:rFonts w:ascii="Aptos" w:hAnsi="Aptos"/>
          <w:b/>
          <w:bCs/>
          <w:u w:val="single"/>
        </w:rPr>
      </w:pPr>
    </w:p>
    <w:p w14:paraId="378CAA18" w14:textId="77777777" w:rsidR="002D0BF4" w:rsidRDefault="002D0BF4" w:rsidP="009438C1">
      <w:pPr>
        <w:rPr>
          <w:rFonts w:ascii="Aptos" w:hAnsi="Aptos"/>
          <w:b/>
          <w:bCs/>
          <w:u w:val="single"/>
        </w:rPr>
      </w:pPr>
    </w:p>
    <w:p w14:paraId="2A1E501C" w14:textId="77777777" w:rsidR="002D0BF4" w:rsidRDefault="002D0BF4" w:rsidP="009438C1">
      <w:pPr>
        <w:rPr>
          <w:rFonts w:ascii="Aptos" w:hAnsi="Aptos"/>
          <w:b/>
          <w:bCs/>
          <w:u w:val="single"/>
        </w:rPr>
      </w:pPr>
    </w:p>
    <w:p w14:paraId="3B940792" w14:textId="77777777" w:rsidR="004E02EC" w:rsidRDefault="004E02EC" w:rsidP="009438C1">
      <w:pPr>
        <w:rPr>
          <w:rFonts w:ascii="Aptos" w:hAnsi="Aptos"/>
          <w:b/>
          <w:bCs/>
          <w:u w:val="single"/>
        </w:rPr>
      </w:pPr>
    </w:p>
    <w:p w14:paraId="647400F3" w14:textId="77777777" w:rsidR="004E02EC" w:rsidRDefault="004E02EC" w:rsidP="009438C1">
      <w:pPr>
        <w:rPr>
          <w:rFonts w:ascii="Aptos" w:hAnsi="Aptos"/>
          <w:b/>
          <w:bCs/>
          <w:u w:val="single"/>
        </w:rPr>
      </w:pPr>
    </w:p>
    <w:p w14:paraId="4F230492" w14:textId="77777777" w:rsidR="004E02EC" w:rsidRDefault="004E02EC" w:rsidP="009438C1">
      <w:pPr>
        <w:rPr>
          <w:rFonts w:ascii="Aptos" w:hAnsi="Aptos"/>
          <w:b/>
          <w:bCs/>
          <w:u w:val="single"/>
        </w:rPr>
      </w:pPr>
    </w:p>
    <w:p w14:paraId="16C90030" w14:textId="77777777" w:rsidR="004E02EC" w:rsidRDefault="004E02EC" w:rsidP="009438C1">
      <w:pPr>
        <w:rPr>
          <w:rFonts w:ascii="Aptos" w:hAnsi="Aptos"/>
          <w:b/>
          <w:bCs/>
          <w:u w:val="single"/>
        </w:rPr>
      </w:pPr>
    </w:p>
    <w:p w14:paraId="2819E73B" w14:textId="0D732E6F" w:rsidR="009438C1" w:rsidRPr="009438C1" w:rsidRDefault="009438C1" w:rsidP="009438C1">
      <w:pPr>
        <w:rPr>
          <w:rFonts w:ascii="Aptos" w:hAnsi="Aptos"/>
          <w:b/>
          <w:bCs/>
          <w:u w:val="single"/>
        </w:rPr>
      </w:pPr>
      <w:r w:rsidRPr="009438C1">
        <w:rPr>
          <w:rFonts w:ascii="Aptos" w:hAnsi="Aptos"/>
          <w:b/>
          <w:bCs/>
          <w:u w:val="single"/>
        </w:rPr>
        <w:t xml:space="preserve">Havard References </w:t>
      </w:r>
    </w:p>
    <w:p w14:paraId="04C89742" w14:textId="77777777" w:rsidR="009438C1" w:rsidRPr="009438C1" w:rsidRDefault="009438C1" w:rsidP="009438C1">
      <w:pPr>
        <w:rPr>
          <w:rFonts w:ascii="Aptos" w:hAnsi="Aptos"/>
          <w:b/>
          <w:bCs/>
          <w:u w:val="single"/>
        </w:rPr>
      </w:pPr>
    </w:p>
    <w:p w14:paraId="1E5F63C5"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r w:rsidRPr="009438C1">
        <w:rPr>
          <w:rFonts w:ascii="Aptos" w:hAnsi="Aptos"/>
          <w:color w:val="000000"/>
        </w:rPr>
        <w:t xml:space="preserve">Aldo, A. (1984). Donald A. Schön-The Reflective Practitioner_ How Professionals Think </w:t>
      </w:r>
      <w:proofErr w:type="gramStart"/>
      <w:r w:rsidRPr="009438C1">
        <w:rPr>
          <w:rFonts w:ascii="Aptos" w:hAnsi="Aptos"/>
          <w:color w:val="000000"/>
        </w:rPr>
        <w:t>In</w:t>
      </w:r>
      <w:proofErr w:type="gramEnd"/>
      <w:r w:rsidRPr="009438C1">
        <w:rPr>
          <w:rFonts w:ascii="Aptos" w:hAnsi="Aptos"/>
          <w:color w:val="000000"/>
        </w:rPr>
        <w:t xml:space="preserve"> Action-Basic Books (1984).pdf.</w:t>
      </w:r>
      <w:r w:rsidRPr="009438C1">
        <w:rPr>
          <w:rStyle w:val="apple-converted-space"/>
          <w:rFonts w:ascii="Aptos" w:hAnsi="Aptos"/>
          <w:color w:val="000000"/>
        </w:rPr>
        <w:t> </w:t>
      </w:r>
      <w:r w:rsidRPr="009438C1">
        <w:rPr>
          <w:rFonts w:ascii="Aptos" w:hAnsi="Aptos"/>
          <w:i/>
          <w:iCs/>
          <w:color w:val="000000"/>
          <w:bdr w:val="single" w:sz="2" w:space="0" w:color="E5E7EB" w:frame="1"/>
        </w:rPr>
        <w:t>www.academia.edu</w:t>
      </w:r>
      <w:r w:rsidRPr="009438C1">
        <w:rPr>
          <w:rFonts w:ascii="Aptos" w:hAnsi="Aptos"/>
          <w:color w:val="000000"/>
        </w:rPr>
        <w:t>, [online] pp.204–230. Available at: https://www.academia.edu/36335079/Donald_A_Sch.</w:t>
      </w:r>
    </w:p>
    <w:p w14:paraId="4C833729"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proofErr w:type="spellStart"/>
      <w:r w:rsidRPr="009438C1">
        <w:rPr>
          <w:rFonts w:ascii="Aptos" w:hAnsi="Aptos"/>
          <w:color w:val="000000"/>
        </w:rPr>
        <w:t>ChicagoTap</w:t>
      </w:r>
      <w:proofErr w:type="spellEnd"/>
      <w:r w:rsidRPr="009438C1">
        <w:rPr>
          <w:rFonts w:ascii="Aptos" w:hAnsi="Aptos"/>
          <w:color w:val="000000"/>
        </w:rPr>
        <w:t xml:space="preserve"> (2023).</w:t>
      </w:r>
      <w:r w:rsidRPr="009438C1">
        <w:rPr>
          <w:rStyle w:val="apple-converted-space"/>
          <w:rFonts w:ascii="Aptos" w:hAnsi="Aptos"/>
          <w:color w:val="000000"/>
        </w:rPr>
        <w:t> </w:t>
      </w:r>
      <w:r w:rsidRPr="009438C1">
        <w:rPr>
          <w:rFonts w:ascii="Aptos" w:hAnsi="Aptos"/>
          <w:i/>
          <w:iCs/>
          <w:color w:val="000000"/>
          <w:bdr w:val="single" w:sz="2" w:space="0" w:color="E5E7EB" w:frame="1"/>
        </w:rPr>
        <w:t>TAP DANCE provides Physical, Emotional and Spiritual Benefits to People of All Ages</w:t>
      </w:r>
      <w:r w:rsidRPr="009438C1">
        <w:rPr>
          <w:rFonts w:ascii="Aptos" w:hAnsi="Aptos"/>
          <w:color w:val="000000"/>
        </w:rPr>
        <w:t>. [online] Human Rhythm Project. Available at: https://www.chicagotap.org/post/tap-dance-brings-10-benefits-of-rhythmic-movement.</w:t>
      </w:r>
    </w:p>
    <w:p w14:paraId="60E7FB61"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proofErr w:type="spellStart"/>
      <w:r w:rsidRPr="009438C1">
        <w:rPr>
          <w:rFonts w:ascii="Aptos" w:hAnsi="Aptos"/>
          <w:color w:val="000000"/>
        </w:rPr>
        <w:t>idadance</w:t>
      </w:r>
      <w:proofErr w:type="spellEnd"/>
      <w:r w:rsidRPr="009438C1">
        <w:rPr>
          <w:rFonts w:ascii="Aptos" w:hAnsi="Aptos"/>
          <w:color w:val="000000"/>
        </w:rPr>
        <w:t xml:space="preserve"> (2024).</w:t>
      </w:r>
      <w:r w:rsidRPr="009438C1">
        <w:rPr>
          <w:rStyle w:val="apple-converted-space"/>
          <w:rFonts w:ascii="Aptos" w:hAnsi="Aptos"/>
          <w:color w:val="000000"/>
        </w:rPr>
        <w:t> </w:t>
      </w:r>
      <w:r w:rsidRPr="009438C1">
        <w:rPr>
          <w:rFonts w:ascii="Aptos" w:hAnsi="Aptos"/>
          <w:i/>
          <w:iCs/>
          <w:color w:val="000000"/>
          <w:bdr w:val="single" w:sz="2" w:space="0" w:color="E5E7EB" w:frame="1"/>
        </w:rPr>
        <w:t>Institute of Dance Artistry</w:t>
      </w:r>
      <w:r w:rsidRPr="009438C1">
        <w:rPr>
          <w:rFonts w:ascii="Aptos" w:hAnsi="Aptos"/>
          <w:color w:val="000000"/>
        </w:rPr>
        <w:t>. [online] Institute of Dance Artistry. Available at: https://www.instituteofdanceartistry.com/the-rhythm-of-success-how-tap-dance-classes-instill-confidence-in-young-dancers/ [Accessed 18 Jan. 2026].</w:t>
      </w:r>
    </w:p>
    <w:p w14:paraId="3EA3B020"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r w:rsidRPr="009438C1">
        <w:rPr>
          <w:rFonts w:ascii="Aptos" w:hAnsi="Aptos"/>
          <w:color w:val="000000"/>
        </w:rPr>
        <w:t>N, H. (2023).</w:t>
      </w:r>
      <w:r w:rsidRPr="009438C1">
        <w:rPr>
          <w:rStyle w:val="apple-converted-space"/>
          <w:rFonts w:ascii="Aptos" w:hAnsi="Aptos"/>
          <w:color w:val="000000"/>
        </w:rPr>
        <w:t> </w:t>
      </w:r>
      <w:r w:rsidRPr="009438C1">
        <w:rPr>
          <w:rFonts w:ascii="Aptos" w:hAnsi="Aptos"/>
          <w:i/>
          <w:iCs/>
          <w:color w:val="000000"/>
          <w:bdr w:val="single" w:sz="2" w:space="0" w:color="E5E7EB" w:frame="1"/>
        </w:rPr>
        <w:t>The Neurobiology of Perfectionism: Understanding How Our Brain Drives us to Strive for the…</w:t>
      </w:r>
      <w:r w:rsidRPr="009438C1">
        <w:rPr>
          <w:rFonts w:ascii="Aptos" w:hAnsi="Aptos"/>
          <w:color w:val="000000"/>
        </w:rPr>
        <w:t>. [online] Medium. Available at: https://medium.com/@Hritzena/the-neurobiology-of-perfectionism-understanding-how-our-brain-drives-us-to-strive-for-the-aac4dd2e8aaf.</w:t>
      </w:r>
    </w:p>
    <w:p w14:paraId="28A88714"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r w:rsidRPr="009438C1">
        <w:rPr>
          <w:rFonts w:ascii="Aptos" w:hAnsi="Aptos"/>
          <w:color w:val="000000"/>
        </w:rPr>
        <w:t>The University of Edinburgh (2024).</w:t>
      </w:r>
      <w:r w:rsidRPr="009438C1">
        <w:rPr>
          <w:rStyle w:val="apple-converted-space"/>
          <w:rFonts w:ascii="Aptos" w:hAnsi="Aptos"/>
          <w:color w:val="000000"/>
        </w:rPr>
        <w:t> </w:t>
      </w:r>
      <w:r w:rsidRPr="009438C1">
        <w:rPr>
          <w:rFonts w:ascii="Aptos" w:hAnsi="Aptos"/>
          <w:i/>
          <w:iCs/>
          <w:color w:val="000000"/>
          <w:bdr w:val="single" w:sz="2" w:space="0" w:color="E5E7EB" w:frame="1"/>
        </w:rPr>
        <w:t>Gibbs’ Reflective Cycle</w:t>
      </w:r>
      <w:r w:rsidRPr="009438C1">
        <w:rPr>
          <w:rFonts w:ascii="Aptos" w:hAnsi="Aptos"/>
          <w:color w:val="000000"/>
        </w:rPr>
        <w:t>. [online] The University of Edinburgh. Available at: https://reflection.ed.ac.uk/reflectors-toolkit/reflecting-on-experience/gibbs-reflective-cycle.</w:t>
      </w:r>
    </w:p>
    <w:p w14:paraId="6452E0BB"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proofErr w:type="spellStart"/>
      <w:r w:rsidRPr="009438C1">
        <w:rPr>
          <w:rFonts w:ascii="Aptos" w:hAnsi="Aptos"/>
          <w:color w:val="000000"/>
        </w:rPr>
        <w:t>theglobalcitizenbiz</w:t>
      </w:r>
      <w:proofErr w:type="spellEnd"/>
      <w:r w:rsidRPr="009438C1">
        <w:rPr>
          <w:rFonts w:ascii="Aptos" w:hAnsi="Aptos"/>
          <w:color w:val="000000"/>
        </w:rPr>
        <w:t xml:space="preserve"> (2021).</w:t>
      </w:r>
      <w:r w:rsidRPr="009438C1">
        <w:rPr>
          <w:rStyle w:val="apple-converted-space"/>
          <w:rFonts w:ascii="Aptos" w:hAnsi="Aptos"/>
          <w:color w:val="000000"/>
        </w:rPr>
        <w:t> </w:t>
      </w:r>
      <w:r w:rsidRPr="009438C1">
        <w:rPr>
          <w:rFonts w:ascii="Aptos" w:hAnsi="Aptos"/>
          <w:i/>
          <w:iCs/>
          <w:color w:val="000000"/>
          <w:bdr w:val="single" w:sz="2" w:space="0" w:color="E5E7EB" w:frame="1"/>
        </w:rPr>
        <w:t xml:space="preserve">A Teaching Note: Why </w:t>
      </w:r>
      <w:proofErr w:type="gramStart"/>
      <w:r w:rsidRPr="009438C1">
        <w:rPr>
          <w:rFonts w:ascii="Aptos" w:hAnsi="Aptos"/>
          <w:i/>
          <w:iCs/>
          <w:color w:val="000000"/>
          <w:bdr w:val="single" w:sz="2" w:space="0" w:color="E5E7EB" w:frame="1"/>
        </w:rPr>
        <w:t>Donald Schon Is</w:t>
      </w:r>
      <w:proofErr w:type="gramEnd"/>
      <w:r w:rsidRPr="009438C1">
        <w:rPr>
          <w:rFonts w:ascii="Aptos" w:hAnsi="Aptos"/>
          <w:i/>
          <w:iCs/>
          <w:color w:val="000000"/>
          <w:bdr w:val="single" w:sz="2" w:space="0" w:color="E5E7EB" w:frame="1"/>
        </w:rPr>
        <w:t xml:space="preserve"> Not Referenced As The Business World Is Seeing the Power of Reflection?</w:t>
      </w:r>
      <w:r w:rsidRPr="009438C1">
        <w:rPr>
          <w:rStyle w:val="apple-converted-space"/>
          <w:rFonts w:ascii="Aptos" w:hAnsi="Aptos"/>
          <w:color w:val="000000"/>
        </w:rPr>
        <w:t> </w:t>
      </w:r>
      <w:r w:rsidRPr="009438C1">
        <w:rPr>
          <w:rFonts w:ascii="Aptos" w:hAnsi="Aptos"/>
          <w:color w:val="000000"/>
        </w:rPr>
        <w:t>[online] The Global Citizen. Available at: https://globalcitizenbiz.org/2021/08/26/a-teaching-note-why-donald-schon-is-not-referenced-as-the-business-world-is-seeing-the-power-of-reflection/.</w:t>
      </w:r>
    </w:p>
    <w:p w14:paraId="5A84574C" w14:textId="77777777" w:rsidR="009438C1" w:rsidRPr="009438C1" w:rsidRDefault="009438C1" w:rsidP="009438C1">
      <w:pPr>
        <w:pStyle w:val="NormalWeb"/>
        <w:pBdr>
          <w:top w:val="single" w:sz="2" w:space="0" w:color="E5E7EB"/>
          <w:left w:val="single" w:sz="2" w:space="0" w:color="E5E7EB"/>
          <w:bottom w:val="single" w:sz="2" w:space="0" w:color="E5E7EB"/>
          <w:right w:val="single" w:sz="2" w:space="0" w:color="E5E7EB"/>
        </w:pBdr>
        <w:spacing w:before="0" w:beforeAutospacing="0" w:after="240" w:afterAutospacing="0" w:line="360" w:lineRule="atLeast"/>
        <w:rPr>
          <w:rFonts w:ascii="Aptos" w:hAnsi="Aptos"/>
          <w:color w:val="000000"/>
        </w:rPr>
      </w:pPr>
      <w:r w:rsidRPr="009438C1">
        <w:rPr>
          <w:rFonts w:ascii="Aptos" w:hAnsi="Aptos"/>
          <w:color w:val="000000"/>
        </w:rPr>
        <w:t>Warwick.ac.uk. (2026).</w:t>
      </w:r>
      <w:r w:rsidRPr="009438C1">
        <w:rPr>
          <w:rStyle w:val="apple-converted-space"/>
          <w:rFonts w:ascii="Aptos" w:hAnsi="Aptos"/>
          <w:color w:val="000000"/>
        </w:rPr>
        <w:t> </w:t>
      </w:r>
      <w:r w:rsidRPr="009438C1">
        <w:rPr>
          <w:rFonts w:ascii="Aptos" w:hAnsi="Aptos"/>
          <w:i/>
          <w:iCs/>
          <w:color w:val="000000"/>
          <w:bdr w:val="single" w:sz="2" w:space="0" w:color="E5E7EB" w:frame="1"/>
        </w:rPr>
        <w:t>Gibbs’ cycle | Warwick Award</w:t>
      </w:r>
      <w:r w:rsidRPr="009438C1">
        <w:rPr>
          <w:rFonts w:ascii="Aptos" w:hAnsi="Aptos"/>
          <w:color w:val="000000"/>
        </w:rPr>
        <w:t>. [online] Available at: https://warwick.ac.uk/services/skills/warwickaward/help-centre/selfreflection/gibbs_cycle/.</w:t>
      </w:r>
    </w:p>
    <w:p w14:paraId="2215F7FF" w14:textId="77777777" w:rsidR="009438C1" w:rsidRPr="009438C1" w:rsidRDefault="009438C1" w:rsidP="009438C1">
      <w:pPr>
        <w:rPr>
          <w:rFonts w:ascii="Aptos" w:hAnsi="Aptos"/>
        </w:rPr>
      </w:pPr>
    </w:p>
    <w:p w14:paraId="3FD7AF01" w14:textId="77777777" w:rsidR="009438C1" w:rsidRPr="009438C1" w:rsidRDefault="009438C1" w:rsidP="009438C1">
      <w:pPr>
        <w:rPr>
          <w:rFonts w:ascii="Aptos" w:hAnsi="Aptos"/>
        </w:rPr>
      </w:pPr>
    </w:p>
    <w:p w14:paraId="32553C35" w14:textId="77777777" w:rsidR="00233A17" w:rsidRDefault="00233A17" w:rsidP="009438C1">
      <w:pPr>
        <w:rPr>
          <w:rFonts w:ascii="Aptos" w:hAnsi="Aptos" w:cs="Noto Sans"/>
          <w:b/>
          <w:bCs/>
          <w:color w:val="000000"/>
          <w:u w:val="single"/>
          <w:shd w:val="clear" w:color="auto" w:fill="FFFFFF"/>
        </w:rPr>
      </w:pPr>
    </w:p>
    <w:p w14:paraId="39665A07" w14:textId="77777777" w:rsidR="00233A17" w:rsidRDefault="00233A17" w:rsidP="009438C1">
      <w:pPr>
        <w:rPr>
          <w:rFonts w:ascii="Aptos" w:hAnsi="Aptos" w:cs="Noto Sans"/>
          <w:b/>
          <w:bCs/>
          <w:color w:val="000000"/>
          <w:u w:val="single"/>
          <w:shd w:val="clear" w:color="auto" w:fill="FFFFFF"/>
        </w:rPr>
      </w:pPr>
    </w:p>
    <w:p w14:paraId="456E6C8B" w14:textId="77777777" w:rsidR="00233A17" w:rsidRDefault="00233A17" w:rsidP="009438C1">
      <w:pPr>
        <w:rPr>
          <w:rFonts w:ascii="Aptos" w:hAnsi="Aptos" w:cs="Noto Sans"/>
          <w:b/>
          <w:bCs/>
          <w:color w:val="000000"/>
          <w:u w:val="single"/>
          <w:shd w:val="clear" w:color="auto" w:fill="FFFFFF"/>
        </w:rPr>
      </w:pPr>
    </w:p>
    <w:p w14:paraId="1390174E" w14:textId="77777777" w:rsidR="00233A17" w:rsidRDefault="00233A17" w:rsidP="009438C1">
      <w:pPr>
        <w:rPr>
          <w:rFonts w:ascii="Aptos" w:hAnsi="Aptos" w:cs="Noto Sans"/>
          <w:b/>
          <w:bCs/>
          <w:color w:val="000000"/>
          <w:u w:val="single"/>
          <w:shd w:val="clear" w:color="auto" w:fill="FFFFFF"/>
        </w:rPr>
      </w:pPr>
    </w:p>
    <w:p w14:paraId="79A00EAB" w14:textId="77777777" w:rsidR="00233A17" w:rsidRDefault="00233A17" w:rsidP="009438C1">
      <w:pPr>
        <w:rPr>
          <w:rFonts w:ascii="Aptos" w:hAnsi="Aptos" w:cs="Noto Sans"/>
          <w:b/>
          <w:bCs/>
          <w:color w:val="000000"/>
          <w:u w:val="single"/>
          <w:shd w:val="clear" w:color="auto" w:fill="FFFFFF"/>
        </w:rPr>
      </w:pPr>
    </w:p>
    <w:p w14:paraId="4E5B45E7" w14:textId="77777777" w:rsidR="00233A17" w:rsidRDefault="00233A17" w:rsidP="009438C1">
      <w:pPr>
        <w:rPr>
          <w:rFonts w:ascii="Aptos" w:hAnsi="Aptos" w:cs="Noto Sans"/>
          <w:b/>
          <w:bCs/>
          <w:color w:val="000000"/>
          <w:u w:val="single"/>
          <w:shd w:val="clear" w:color="auto" w:fill="FFFFFF"/>
        </w:rPr>
      </w:pPr>
    </w:p>
    <w:p w14:paraId="69E2E9B0" w14:textId="77777777" w:rsidR="00233A17" w:rsidRDefault="00233A17" w:rsidP="009438C1">
      <w:pPr>
        <w:rPr>
          <w:rFonts w:ascii="Aptos" w:hAnsi="Aptos" w:cs="Noto Sans"/>
          <w:b/>
          <w:bCs/>
          <w:color w:val="000000"/>
          <w:u w:val="single"/>
          <w:shd w:val="clear" w:color="auto" w:fill="FFFFFF"/>
        </w:rPr>
      </w:pPr>
    </w:p>
    <w:p w14:paraId="50806B3E" w14:textId="77777777" w:rsidR="00233A17" w:rsidRDefault="00233A17" w:rsidP="009438C1">
      <w:pPr>
        <w:rPr>
          <w:rFonts w:ascii="Aptos" w:hAnsi="Aptos" w:cs="Noto Sans"/>
          <w:b/>
          <w:bCs/>
          <w:color w:val="000000"/>
          <w:u w:val="single"/>
          <w:shd w:val="clear" w:color="auto" w:fill="FFFFFF"/>
        </w:rPr>
      </w:pPr>
    </w:p>
    <w:p w14:paraId="50618A23" w14:textId="412C031E" w:rsidR="009438C1" w:rsidRPr="009438C1" w:rsidRDefault="009438C1" w:rsidP="009438C1">
      <w:pPr>
        <w:rPr>
          <w:rFonts w:ascii="Aptos" w:hAnsi="Aptos" w:cs="Noto Sans"/>
          <w:b/>
          <w:bCs/>
          <w:color w:val="000000"/>
          <w:u w:val="single"/>
          <w:shd w:val="clear" w:color="auto" w:fill="FFFFFF"/>
        </w:rPr>
      </w:pPr>
      <w:r w:rsidRPr="009438C1">
        <w:rPr>
          <w:rFonts w:ascii="Aptos" w:hAnsi="Aptos" w:cs="Noto Sans"/>
          <w:b/>
          <w:bCs/>
          <w:color w:val="000000"/>
          <w:u w:val="single"/>
          <w:shd w:val="clear" w:color="auto" w:fill="FFFFFF"/>
        </w:rPr>
        <w:t>Bibliography</w:t>
      </w:r>
    </w:p>
    <w:p w14:paraId="48FD3336" w14:textId="77777777" w:rsidR="009438C1" w:rsidRPr="009438C1" w:rsidRDefault="009438C1" w:rsidP="009438C1">
      <w:pPr>
        <w:rPr>
          <w:rFonts w:ascii="Aptos" w:hAnsi="Aptos"/>
        </w:rPr>
      </w:pPr>
    </w:p>
    <w:p w14:paraId="34A277EF" w14:textId="77777777" w:rsidR="009438C1" w:rsidRPr="009438C1" w:rsidRDefault="009438C1" w:rsidP="009438C1">
      <w:pPr>
        <w:rPr>
          <w:rFonts w:ascii="Aptos" w:hAnsi="Aptos"/>
          <w:color w:val="000000" w:themeColor="text1"/>
        </w:rPr>
      </w:pPr>
      <w:hyperlink r:id="rId8" w:history="1">
        <w:r w:rsidRPr="009438C1">
          <w:rPr>
            <w:rStyle w:val="Hyperlink"/>
            <w:rFonts w:ascii="Aptos" w:hAnsi="Aptos"/>
            <w:color w:val="000000" w:themeColor="text1"/>
          </w:rPr>
          <w:t>https://libguides.hull.ac.uk/reflectivew</w:t>
        </w:r>
        <w:r w:rsidRPr="009438C1">
          <w:rPr>
            <w:rStyle w:val="Hyperlink"/>
            <w:rFonts w:ascii="Aptos" w:hAnsi="Aptos"/>
            <w:color w:val="000000" w:themeColor="text1"/>
          </w:rPr>
          <w:t>r</w:t>
        </w:r>
        <w:r w:rsidRPr="009438C1">
          <w:rPr>
            <w:rStyle w:val="Hyperlink"/>
            <w:rFonts w:ascii="Aptos" w:hAnsi="Aptos"/>
            <w:color w:val="000000" w:themeColor="text1"/>
          </w:rPr>
          <w:t>iting/schon</w:t>
        </w:r>
      </w:hyperlink>
      <w:r w:rsidRPr="009438C1">
        <w:rPr>
          <w:rFonts w:ascii="Aptos" w:hAnsi="Aptos"/>
          <w:color w:val="000000" w:themeColor="text1"/>
        </w:rPr>
        <w:t xml:space="preserve"> </w:t>
      </w:r>
    </w:p>
    <w:p w14:paraId="57DFD314" w14:textId="77777777" w:rsidR="009438C1" w:rsidRPr="009438C1" w:rsidRDefault="009438C1" w:rsidP="009438C1">
      <w:pPr>
        <w:rPr>
          <w:rFonts w:ascii="Aptos" w:hAnsi="Aptos"/>
          <w:color w:val="000000" w:themeColor="text1"/>
        </w:rPr>
      </w:pPr>
      <w:r w:rsidRPr="009438C1">
        <w:rPr>
          <w:rFonts w:ascii="Aptos" w:hAnsi="Aptos"/>
          <w:color w:val="000000" w:themeColor="text1"/>
        </w:rPr>
        <w:t xml:space="preserve"> </w:t>
      </w:r>
    </w:p>
    <w:p w14:paraId="40B19C81" w14:textId="77777777" w:rsidR="009438C1" w:rsidRPr="009438C1" w:rsidRDefault="009438C1" w:rsidP="009438C1">
      <w:pPr>
        <w:rPr>
          <w:rFonts w:ascii="Aptos" w:hAnsi="Aptos"/>
          <w:color w:val="000000" w:themeColor="text1"/>
        </w:rPr>
      </w:pPr>
      <w:hyperlink r:id="rId9" w:history="1">
        <w:r w:rsidRPr="009438C1">
          <w:rPr>
            <w:rStyle w:val="Hyperlink"/>
            <w:rFonts w:ascii="Aptos" w:hAnsi="Aptos"/>
            <w:color w:val="000000" w:themeColor="text1"/>
          </w:rPr>
          <w:t>https://globalcitizenbiz.org/2021/08/26/a-teaching-note-why-donald-schon-is-not-referenced-as-the-business-world-is-seeing-the-power-of-reflection/</w:t>
        </w:r>
      </w:hyperlink>
      <w:r w:rsidRPr="009438C1">
        <w:rPr>
          <w:rFonts w:ascii="Aptos" w:hAnsi="Aptos"/>
          <w:color w:val="000000" w:themeColor="text1"/>
        </w:rPr>
        <w:t xml:space="preserve"> </w:t>
      </w:r>
    </w:p>
    <w:p w14:paraId="78CDCC76" w14:textId="77777777" w:rsidR="009438C1" w:rsidRPr="009438C1" w:rsidRDefault="009438C1" w:rsidP="009438C1">
      <w:pPr>
        <w:rPr>
          <w:rFonts w:ascii="Aptos" w:hAnsi="Aptos"/>
          <w:color w:val="000000" w:themeColor="text1"/>
        </w:rPr>
      </w:pPr>
    </w:p>
    <w:p w14:paraId="0A29D5A3" w14:textId="77777777" w:rsidR="009438C1" w:rsidRPr="009438C1" w:rsidRDefault="009438C1" w:rsidP="009438C1">
      <w:pPr>
        <w:rPr>
          <w:rFonts w:ascii="Aptos" w:hAnsi="Aptos"/>
          <w:color w:val="000000" w:themeColor="text1"/>
        </w:rPr>
      </w:pPr>
      <w:hyperlink r:id="rId10" w:history="1">
        <w:r w:rsidRPr="009438C1">
          <w:rPr>
            <w:rStyle w:val="Hyperlink"/>
            <w:rFonts w:ascii="Aptos" w:hAnsi="Aptos"/>
            <w:color w:val="000000" w:themeColor="text1"/>
          </w:rPr>
          <w:t>https://www.chicagotap.org/post/tap-dance-brings-10-benefits-of-rhythmic-movement</w:t>
        </w:r>
      </w:hyperlink>
      <w:r w:rsidRPr="009438C1">
        <w:rPr>
          <w:rFonts w:ascii="Aptos" w:hAnsi="Aptos"/>
          <w:color w:val="000000" w:themeColor="text1"/>
        </w:rPr>
        <w:t xml:space="preserve"> </w:t>
      </w:r>
    </w:p>
    <w:p w14:paraId="01F590FB" w14:textId="77777777" w:rsidR="009438C1" w:rsidRPr="009438C1" w:rsidRDefault="009438C1" w:rsidP="009438C1">
      <w:pPr>
        <w:rPr>
          <w:rFonts w:ascii="Aptos" w:hAnsi="Aptos"/>
          <w:color w:val="000000" w:themeColor="text1"/>
        </w:rPr>
      </w:pPr>
    </w:p>
    <w:p w14:paraId="44C79A97" w14:textId="77777777" w:rsidR="009438C1" w:rsidRPr="009438C1" w:rsidRDefault="009438C1" w:rsidP="009438C1">
      <w:pPr>
        <w:rPr>
          <w:rFonts w:ascii="Aptos" w:hAnsi="Aptos"/>
          <w:color w:val="000000" w:themeColor="text1"/>
        </w:rPr>
      </w:pPr>
      <w:hyperlink r:id="rId11" w:history="1">
        <w:r w:rsidRPr="009438C1">
          <w:rPr>
            <w:rStyle w:val="Hyperlink"/>
            <w:rFonts w:ascii="Aptos" w:hAnsi="Aptos"/>
          </w:rPr>
          <w:t>https://www.cambridge-community.org.uk/pr</w:t>
        </w:r>
        <w:r w:rsidRPr="009438C1">
          <w:rPr>
            <w:rStyle w:val="Hyperlink"/>
            <w:rFonts w:ascii="Aptos" w:hAnsi="Aptos"/>
          </w:rPr>
          <w:t>o</w:t>
        </w:r>
        <w:r w:rsidRPr="009438C1">
          <w:rPr>
            <w:rStyle w:val="Hyperlink"/>
            <w:rFonts w:ascii="Aptos" w:hAnsi="Aptos"/>
          </w:rPr>
          <w:t>fessional-development/gswrp/index.html</w:t>
        </w:r>
      </w:hyperlink>
      <w:r w:rsidRPr="009438C1">
        <w:rPr>
          <w:rFonts w:ascii="Aptos" w:hAnsi="Aptos"/>
          <w:color w:val="000000" w:themeColor="text1"/>
        </w:rPr>
        <w:t xml:space="preserve"> </w:t>
      </w:r>
    </w:p>
    <w:p w14:paraId="38826F8B" w14:textId="77777777" w:rsidR="009438C1" w:rsidRPr="009438C1" w:rsidRDefault="009438C1" w:rsidP="009438C1">
      <w:pPr>
        <w:rPr>
          <w:rFonts w:ascii="Aptos" w:hAnsi="Aptos"/>
          <w:color w:val="000000" w:themeColor="text1"/>
        </w:rPr>
      </w:pPr>
    </w:p>
    <w:p w14:paraId="7EFE0C6C" w14:textId="77777777" w:rsidR="009438C1" w:rsidRPr="009438C1" w:rsidRDefault="009438C1" w:rsidP="009438C1">
      <w:pPr>
        <w:rPr>
          <w:rFonts w:ascii="Aptos" w:hAnsi="Aptos"/>
          <w:color w:val="000000" w:themeColor="text1"/>
        </w:rPr>
      </w:pPr>
      <w:hyperlink r:id="rId12" w:history="1">
        <w:r w:rsidRPr="009438C1">
          <w:rPr>
            <w:rStyle w:val="Hyperlink"/>
            <w:rFonts w:ascii="Aptos" w:hAnsi="Aptos"/>
            <w:color w:val="000000" w:themeColor="text1"/>
          </w:rPr>
          <w:t>https://www.academia.edu/36335079/Donald_A_Schön_The_Reflective_Practitioner_How_Professionals_Think_In_Action_Basic_Books_1984_pdf</w:t>
        </w:r>
      </w:hyperlink>
      <w:r w:rsidRPr="009438C1">
        <w:rPr>
          <w:rFonts w:ascii="Aptos" w:hAnsi="Aptos"/>
          <w:color w:val="000000" w:themeColor="text1"/>
        </w:rPr>
        <w:t xml:space="preserve"> </w:t>
      </w:r>
    </w:p>
    <w:p w14:paraId="732F7EC5" w14:textId="77777777" w:rsidR="009438C1" w:rsidRPr="009438C1" w:rsidRDefault="009438C1" w:rsidP="009438C1">
      <w:pPr>
        <w:rPr>
          <w:rFonts w:ascii="Aptos" w:hAnsi="Aptos"/>
          <w:color w:val="000000" w:themeColor="text1"/>
        </w:rPr>
      </w:pPr>
    </w:p>
    <w:p w14:paraId="001F4F38" w14:textId="77777777" w:rsidR="009438C1" w:rsidRPr="009438C1" w:rsidRDefault="009438C1" w:rsidP="009438C1">
      <w:pPr>
        <w:rPr>
          <w:rFonts w:ascii="Aptos" w:hAnsi="Aptos"/>
          <w:color w:val="000000" w:themeColor="text1"/>
        </w:rPr>
      </w:pPr>
      <w:hyperlink r:id="rId13" w:history="1">
        <w:r w:rsidRPr="009438C1">
          <w:rPr>
            <w:rStyle w:val="Hyperlink"/>
            <w:rFonts w:ascii="Aptos" w:hAnsi="Aptos"/>
            <w:color w:val="000000" w:themeColor="text1"/>
          </w:rPr>
          <w:t>https://www.hee.nhs.uk/sites/default/files/documents/Gibbs%20Reflection%20model.pdf</w:t>
        </w:r>
      </w:hyperlink>
      <w:r w:rsidRPr="009438C1">
        <w:rPr>
          <w:rFonts w:ascii="Aptos" w:hAnsi="Aptos"/>
          <w:color w:val="000000" w:themeColor="text1"/>
        </w:rPr>
        <w:t xml:space="preserve"> </w:t>
      </w:r>
    </w:p>
    <w:p w14:paraId="4C2ED05D" w14:textId="77777777" w:rsidR="009438C1" w:rsidRPr="009438C1" w:rsidRDefault="009438C1" w:rsidP="009438C1">
      <w:pPr>
        <w:rPr>
          <w:rFonts w:ascii="Aptos" w:hAnsi="Aptos"/>
          <w:color w:val="000000" w:themeColor="text1"/>
        </w:rPr>
      </w:pPr>
    </w:p>
    <w:p w14:paraId="3AFC6265" w14:textId="77777777" w:rsidR="009438C1" w:rsidRPr="009438C1" w:rsidRDefault="009438C1" w:rsidP="009438C1">
      <w:pPr>
        <w:rPr>
          <w:rFonts w:ascii="Aptos" w:hAnsi="Aptos"/>
          <w:color w:val="000000" w:themeColor="text1"/>
        </w:rPr>
      </w:pPr>
      <w:hyperlink r:id="rId14" w:history="1">
        <w:r w:rsidRPr="009438C1">
          <w:rPr>
            <w:rStyle w:val="Hyperlink"/>
            <w:rFonts w:ascii="Aptos" w:hAnsi="Aptos"/>
            <w:color w:val="000000" w:themeColor="text1"/>
          </w:rPr>
          <w:t>https://reflection.ed.ac.uk/reflectors-toolkit/reflecting-on-experience/gibbs-reflective-cycle</w:t>
        </w:r>
      </w:hyperlink>
      <w:r w:rsidRPr="009438C1">
        <w:rPr>
          <w:rFonts w:ascii="Aptos" w:hAnsi="Aptos"/>
          <w:color w:val="000000" w:themeColor="text1"/>
        </w:rPr>
        <w:t xml:space="preserve"> </w:t>
      </w:r>
    </w:p>
    <w:p w14:paraId="7F57800C" w14:textId="77777777" w:rsidR="009438C1" w:rsidRPr="009438C1" w:rsidRDefault="009438C1" w:rsidP="009438C1">
      <w:pPr>
        <w:rPr>
          <w:rFonts w:ascii="Aptos" w:hAnsi="Aptos"/>
          <w:color w:val="000000" w:themeColor="text1"/>
        </w:rPr>
      </w:pPr>
    </w:p>
    <w:p w14:paraId="5AD857E0" w14:textId="77777777" w:rsidR="009438C1" w:rsidRPr="009438C1" w:rsidRDefault="009438C1" w:rsidP="009438C1">
      <w:pPr>
        <w:rPr>
          <w:rFonts w:ascii="Aptos" w:hAnsi="Aptos"/>
          <w:color w:val="000000" w:themeColor="text1"/>
        </w:rPr>
      </w:pPr>
      <w:hyperlink r:id="rId15" w:history="1">
        <w:r w:rsidRPr="009438C1">
          <w:rPr>
            <w:rStyle w:val="Hyperlink"/>
            <w:rFonts w:ascii="Aptos" w:hAnsi="Aptos"/>
            <w:color w:val="000000" w:themeColor="text1"/>
          </w:rPr>
          <w:t>https://www.instituteofdancear</w:t>
        </w:r>
        <w:r w:rsidRPr="009438C1">
          <w:rPr>
            <w:rStyle w:val="Hyperlink"/>
            <w:rFonts w:ascii="Aptos" w:hAnsi="Aptos"/>
            <w:color w:val="000000" w:themeColor="text1"/>
          </w:rPr>
          <w:t>t</w:t>
        </w:r>
        <w:r w:rsidRPr="009438C1">
          <w:rPr>
            <w:rStyle w:val="Hyperlink"/>
            <w:rFonts w:ascii="Aptos" w:hAnsi="Aptos"/>
            <w:color w:val="000000" w:themeColor="text1"/>
          </w:rPr>
          <w:t>istry.com/the-rhythm-of-success-how-tap-dance-classes-instill-confidence-in-young-dancers/</w:t>
        </w:r>
      </w:hyperlink>
      <w:r w:rsidRPr="009438C1">
        <w:rPr>
          <w:rFonts w:ascii="Aptos" w:hAnsi="Aptos"/>
          <w:color w:val="000000" w:themeColor="text1"/>
        </w:rPr>
        <w:t xml:space="preserve"> </w:t>
      </w:r>
    </w:p>
    <w:p w14:paraId="38B00E75" w14:textId="77777777" w:rsidR="009438C1" w:rsidRPr="009438C1" w:rsidRDefault="009438C1" w:rsidP="009438C1">
      <w:pPr>
        <w:rPr>
          <w:rFonts w:ascii="Aptos" w:hAnsi="Aptos"/>
          <w:color w:val="000000" w:themeColor="text1"/>
        </w:rPr>
      </w:pPr>
    </w:p>
    <w:p w14:paraId="55276F6D" w14:textId="77777777" w:rsidR="009438C1" w:rsidRPr="009438C1" w:rsidRDefault="009438C1" w:rsidP="009438C1">
      <w:pPr>
        <w:rPr>
          <w:rFonts w:ascii="Aptos" w:hAnsi="Aptos"/>
          <w:color w:val="000000" w:themeColor="text1"/>
        </w:rPr>
      </w:pPr>
      <w:r w:rsidRPr="009438C1">
        <w:rPr>
          <w:rFonts w:ascii="Aptos" w:hAnsi="Aptos"/>
          <w:color w:val="000000" w:themeColor="text1"/>
        </w:rPr>
        <w:fldChar w:fldCharType="begin"/>
      </w:r>
      <w:r w:rsidRPr="009438C1">
        <w:rPr>
          <w:rFonts w:ascii="Aptos" w:hAnsi="Aptos"/>
          <w:color w:val="000000" w:themeColor="text1"/>
        </w:rPr>
        <w:instrText>HYPERLINK "https://medium.com/@Hritzena/the-neurobiology-of-perfectionism-understanding-how-our-brain-drives-us-to-strive-for-the-aac4dd2e8aaf"</w:instrText>
      </w:r>
      <w:r w:rsidRPr="009438C1">
        <w:rPr>
          <w:rFonts w:ascii="Aptos" w:hAnsi="Aptos"/>
          <w:color w:val="000000" w:themeColor="text1"/>
        </w:rPr>
        <w:fldChar w:fldCharType="separate"/>
      </w:r>
      <w:r w:rsidRPr="009438C1">
        <w:rPr>
          <w:rStyle w:val="Hyperlink"/>
          <w:rFonts w:ascii="Aptos" w:hAnsi="Aptos"/>
          <w:color w:val="000000" w:themeColor="text1"/>
        </w:rPr>
        <w:t>https://medium.com/@Hritzena/the-neurobiology-of-perfectionism-understanding-how-our-brain-drives-us-to</w:t>
      </w:r>
      <w:r w:rsidRPr="009438C1">
        <w:rPr>
          <w:rStyle w:val="Hyperlink"/>
          <w:rFonts w:ascii="Aptos" w:hAnsi="Aptos"/>
          <w:color w:val="000000" w:themeColor="text1"/>
        </w:rPr>
        <w:t>-</w:t>
      </w:r>
      <w:r w:rsidRPr="009438C1">
        <w:rPr>
          <w:rStyle w:val="Hyperlink"/>
          <w:rFonts w:ascii="Aptos" w:hAnsi="Aptos"/>
          <w:color w:val="000000" w:themeColor="text1"/>
        </w:rPr>
        <w:t>strive-for-the-aac4dd2e8aaf</w:t>
      </w:r>
      <w:r w:rsidRPr="009438C1">
        <w:rPr>
          <w:rFonts w:ascii="Aptos" w:hAnsi="Aptos"/>
          <w:color w:val="000000" w:themeColor="text1"/>
        </w:rPr>
        <w:fldChar w:fldCharType="end"/>
      </w:r>
      <w:r w:rsidRPr="009438C1">
        <w:rPr>
          <w:rFonts w:ascii="Aptos" w:hAnsi="Aptos"/>
          <w:color w:val="000000" w:themeColor="text1"/>
        </w:rPr>
        <w:t xml:space="preserve"> </w:t>
      </w:r>
    </w:p>
    <w:p w14:paraId="1497C8FB" w14:textId="77777777" w:rsidR="009438C1" w:rsidRDefault="009438C1" w:rsidP="009438C1">
      <w:pPr>
        <w:rPr>
          <w:rFonts w:ascii="Aptos" w:hAnsi="Aptos"/>
          <w:color w:val="000000" w:themeColor="text1"/>
        </w:rPr>
      </w:pPr>
    </w:p>
    <w:p w14:paraId="270EF935" w14:textId="2D4409F4" w:rsidR="00C918C8" w:rsidRPr="009438C1" w:rsidRDefault="00C918C8" w:rsidP="009438C1">
      <w:pPr>
        <w:rPr>
          <w:rFonts w:ascii="Aptos" w:hAnsi="Aptos"/>
          <w:color w:val="000000" w:themeColor="text1"/>
        </w:rPr>
      </w:pPr>
      <w:hyperlink r:id="rId16" w:history="1">
        <w:r w:rsidRPr="00C9752C">
          <w:rPr>
            <w:rStyle w:val="Hyperlink"/>
            <w:rFonts w:ascii="Aptos" w:hAnsi="Aptos"/>
          </w:rPr>
          <w:t>https://www.inspirethemind.org</w:t>
        </w:r>
        <w:r w:rsidRPr="00C9752C">
          <w:rPr>
            <w:rStyle w:val="Hyperlink"/>
            <w:rFonts w:ascii="Aptos" w:hAnsi="Aptos"/>
          </w:rPr>
          <w:t>/</w:t>
        </w:r>
        <w:r w:rsidRPr="00C9752C">
          <w:rPr>
            <w:rStyle w:val="Hyperlink"/>
            <w:rFonts w:ascii="Aptos" w:hAnsi="Aptos"/>
          </w:rPr>
          <w:t>post/tap-dancing-and-my-improved-relationship-with-exercise</w:t>
        </w:r>
      </w:hyperlink>
      <w:r>
        <w:rPr>
          <w:rFonts w:ascii="Aptos" w:hAnsi="Aptos"/>
          <w:color w:val="000000" w:themeColor="text1"/>
        </w:rPr>
        <w:t xml:space="preserve"> </w:t>
      </w:r>
    </w:p>
    <w:p w14:paraId="1E060D31" w14:textId="7350B103" w:rsidR="009438C1" w:rsidRDefault="009438C1" w:rsidP="009438C1"/>
    <w:p w14:paraId="757790A6" w14:textId="68C74BB2" w:rsidR="003E6B3F" w:rsidRDefault="003E6B3F" w:rsidP="009438C1">
      <w:hyperlink r:id="rId17" w:history="1">
        <w:r w:rsidRPr="00C9752C">
          <w:rPr>
            <w:rStyle w:val="Hyperlink"/>
          </w:rPr>
          <w:t>https://www.thedancedocs.com/episodes/the-perfectio</w:t>
        </w:r>
        <w:r w:rsidRPr="00C9752C">
          <w:rPr>
            <w:rStyle w:val="Hyperlink"/>
          </w:rPr>
          <w:t>n</w:t>
        </w:r>
        <w:r w:rsidRPr="00C9752C">
          <w:rPr>
            <w:rStyle w:val="Hyperlink"/>
          </w:rPr>
          <w:t>ist-mindset</w:t>
        </w:r>
      </w:hyperlink>
      <w:r>
        <w:t xml:space="preserve"> </w:t>
      </w:r>
    </w:p>
    <w:p w14:paraId="338BE847" w14:textId="77777777" w:rsidR="003E6B3F" w:rsidRDefault="003E6B3F" w:rsidP="009438C1"/>
    <w:p w14:paraId="4668D70C" w14:textId="65BED7C8" w:rsidR="003E6B3F" w:rsidRDefault="007937EA" w:rsidP="009438C1">
      <w:hyperlink r:id="rId18" w:history="1">
        <w:r w:rsidRPr="00C9752C">
          <w:rPr>
            <w:rStyle w:val="Hyperlink"/>
          </w:rPr>
          <w:t>https://www.danceworksdenville.com/single-post/2017/09/22/ten-reasons-why-everyone-should-learn-to-tap-dan</w:t>
        </w:r>
        <w:r w:rsidRPr="00C9752C">
          <w:rPr>
            <w:rStyle w:val="Hyperlink"/>
          </w:rPr>
          <w:t>c</w:t>
        </w:r>
        <w:r w:rsidRPr="00C9752C">
          <w:rPr>
            <w:rStyle w:val="Hyperlink"/>
          </w:rPr>
          <w:t>e</w:t>
        </w:r>
      </w:hyperlink>
      <w:r>
        <w:t xml:space="preserve"> </w:t>
      </w:r>
    </w:p>
    <w:p w14:paraId="6934D9A1" w14:textId="77777777" w:rsidR="009438C1" w:rsidRDefault="009438C1" w:rsidP="009438C1"/>
    <w:p w14:paraId="026C8417" w14:textId="77777777" w:rsidR="00697C5E" w:rsidRDefault="00697C5E" w:rsidP="009438C1"/>
    <w:p w14:paraId="588E56C4" w14:textId="77777777" w:rsidR="00697C5E" w:rsidRDefault="00697C5E" w:rsidP="009438C1"/>
    <w:p w14:paraId="04A7B7D8" w14:textId="77777777" w:rsidR="00697C5E" w:rsidRDefault="00697C5E" w:rsidP="009438C1"/>
    <w:p w14:paraId="2F839EB5" w14:textId="77777777" w:rsidR="00697C5E" w:rsidRDefault="00697C5E" w:rsidP="009438C1"/>
    <w:p w14:paraId="08AF482C" w14:textId="6D408A6B" w:rsidR="000D4F74" w:rsidRPr="000C3EA0" w:rsidRDefault="00731CE5" w:rsidP="000D4F74">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r w:rsidRPr="000C3EA0">
        <w:rPr>
          <w:rFonts w:ascii="Arial" w:hAnsi="Arial" w:cs="Arial"/>
          <w:b/>
          <w:bCs/>
          <w:color w:val="000000" w:themeColor="text1"/>
          <w:sz w:val="18"/>
          <w:szCs w:val="18"/>
        </w:rPr>
        <w:br/>
      </w:r>
    </w:p>
    <w:p w14:paraId="0CF3A136" w14:textId="5B852155" w:rsidR="007F6FEC" w:rsidRPr="000C3EA0" w:rsidRDefault="00731CE5" w:rsidP="000C3EA0">
      <w:pPr>
        <w:pStyle w:val="CM95"/>
        <w:rPr>
          <w:rFonts w:ascii="Arial" w:hAnsi="Arial" w:cs="Arial"/>
          <w:b/>
          <w:bCs/>
          <w:color w:val="000000" w:themeColor="text1"/>
          <w:sz w:val="18"/>
          <w:szCs w:val="18"/>
        </w:rPr>
      </w:pPr>
      <w:r w:rsidRPr="000C3EA0">
        <w:rPr>
          <w:rFonts w:ascii="Arial" w:hAnsi="Arial" w:cs="Arial"/>
          <w:b/>
          <w:bCs/>
          <w:color w:val="000000" w:themeColor="text1"/>
          <w:sz w:val="18"/>
          <w:szCs w:val="18"/>
        </w:rPr>
        <w:br/>
      </w:r>
    </w:p>
    <w:sectPr w:rsidR="007F6FEC" w:rsidRPr="000C3EA0" w:rsidSect="00CD0DC8">
      <w:headerReference w:type="default" r:id="rId19"/>
      <w:footerReference w:type="even" r:id="rId20"/>
      <w:footerReference w:type="default" r:id="rId21"/>
      <w:headerReference w:type="first" r:id="rId22"/>
      <w:footerReference w:type="first" r:id="rId23"/>
      <w:pgSz w:w="11906" w:h="16838"/>
      <w:pgMar w:top="1134"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097E5" w14:textId="77777777" w:rsidR="005E2813" w:rsidRDefault="005E2813" w:rsidP="002200BC">
      <w:r>
        <w:separator/>
      </w:r>
    </w:p>
  </w:endnote>
  <w:endnote w:type="continuationSeparator" w:id="0">
    <w:p w14:paraId="0683E7DD" w14:textId="77777777" w:rsidR="005E2813" w:rsidRDefault="005E2813"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652162"/>
      <w:docPartObj>
        <w:docPartGallery w:val="Page Numbers (Bottom of Page)"/>
        <w:docPartUnique/>
      </w:docPartObj>
    </w:sdtPr>
    <w:sdtContent>
      <w:p w14:paraId="4B6AA645" w14:textId="2FCA2A2E" w:rsidR="000A7A64" w:rsidRDefault="000A7A64" w:rsidP="00C97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59A04A" w14:textId="77777777" w:rsidR="000A7A64" w:rsidRDefault="000A7A64" w:rsidP="000A7A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8337157"/>
      <w:docPartObj>
        <w:docPartGallery w:val="Page Numbers (Bottom of Page)"/>
        <w:docPartUnique/>
      </w:docPartObj>
    </w:sdtPr>
    <w:sdtContent>
      <w:p w14:paraId="0277B785" w14:textId="5588C279" w:rsidR="000A7A64" w:rsidRDefault="000A7A64" w:rsidP="00C97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156304B" w14:textId="77777777" w:rsidR="000A7A64" w:rsidRDefault="000A7A64" w:rsidP="000A7A6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6716070"/>
      <w:docPartObj>
        <w:docPartGallery w:val="Page Numbers (Bottom of Page)"/>
        <w:docPartUnique/>
      </w:docPartObj>
    </w:sdtPr>
    <w:sdtContent>
      <w:p w14:paraId="2A185CF1" w14:textId="11D5464F" w:rsidR="000A7A64" w:rsidRDefault="000A7A64" w:rsidP="00C975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05E4E7" w14:textId="77777777" w:rsidR="000A7A64" w:rsidRDefault="000A7A64" w:rsidP="000A7A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24E9D" w14:textId="77777777" w:rsidR="005E2813" w:rsidRDefault="005E2813" w:rsidP="002200BC">
      <w:r>
        <w:separator/>
      </w:r>
    </w:p>
  </w:footnote>
  <w:footnote w:type="continuationSeparator" w:id="0">
    <w:p w14:paraId="632ACDAA" w14:textId="77777777" w:rsidR="005E2813" w:rsidRDefault="005E2813"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7C094303" w:rsidR="002200BC" w:rsidRDefault="006C08CB" w:rsidP="00CD0DC8">
    <w:pPr>
      <w:pStyle w:val="Header"/>
      <w:jc w:val="both"/>
    </w:pPr>
    <w:r>
      <w:t>Eva Court-2500993</w:t>
    </w:r>
  </w:p>
  <w:p w14:paraId="634405A8" w14:textId="672470D3" w:rsidR="00CD0DC8" w:rsidRDefault="00CD0DC8" w:rsidP="00CD0DC8">
    <w:pPr>
      <w:pStyle w:val="Header"/>
      <w:jc w:val="both"/>
    </w:pPr>
    <w:r>
      <w:t>Learning in the digital era-reflective essay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28C35" w14:textId="5B39350D" w:rsidR="00C76FCB" w:rsidRDefault="00915090" w:rsidP="00915090">
    <w:pPr>
      <w:pStyle w:val="Header"/>
      <w:jc w:val="center"/>
    </w:pPr>
    <w:r>
      <w:rPr>
        <w:noProof/>
      </w:rPr>
      <w:drawing>
        <wp:inline distT="0" distB="0" distL="0" distR="0" wp14:anchorId="3CB5205F" wp14:editId="0BA79E87">
          <wp:extent cx="2911577" cy="899989"/>
          <wp:effectExtent l="0" t="0" r="0" b="1905"/>
          <wp:docPr id="81875170"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61062" cy="9152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A7A64"/>
    <w:rsid w:val="000C3EA0"/>
    <w:rsid w:val="000D4F74"/>
    <w:rsid w:val="000E1925"/>
    <w:rsid w:val="00147964"/>
    <w:rsid w:val="00166ED8"/>
    <w:rsid w:val="002200BC"/>
    <w:rsid w:val="00233A17"/>
    <w:rsid w:val="0027044D"/>
    <w:rsid w:val="002C5BD7"/>
    <w:rsid w:val="002D0BF4"/>
    <w:rsid w:val="00314FC2"/>
    <w:rsid w:val="003256A8"/>
    <w:rsid w:val="003370F9"/>
    <w:rsid w:val="0036082A"/>
    <w:rsid w:val="003E6B3F"/>
    <w:rsid w:val="00487140"/>
    <w:rsid w:val="004E02EC"/>
    <w:rsid w:val="004F02DE"/>
    <w:rsid w:val="00537A7F"/>
    <w:rsid w:val="005E2813"/>
    <w:rsid w:val="00663E54"/>
    <w:rsid w:val="00681000"/>
    <w:rsid w:val="00697C5E"/>
    <w:rsid w:val="006C08CB"/>
    <w:rsid w:val="006C3B4E"/>
    <w:rsid w:val="00731CE5"/>
    <w:rsid w:val="007937EA"/>
    <w:rsid w:val="007A2568"/>
    <w:rsid w:val="007F6FEC"/>
    <w:rsid w:val="0080385B"/>
    <w:rsid w:val="00883BF0"/>
    <w:rsid w:val="008B407A"/>
    <w:rsid w:val="008B647F"/>
    <w:rsid w:val="00900881"/>
    <w:rsid w:val="00915090"/>
    <w:rsid w:val="009438C1"/>
    <w:rsid w:val="00A40F67"/>
    <w:rsid w:val="00A86E92"/>
    <w:rsid w:val="00AB60AA"/>
    <w:rsid w:val="00C06AE1"/>
    <w:rsid w:val="00C63266"/>
    <w:rsid w:val="00C76FCB"/>
    <w:rsid w:val="00C918C8"/>
    <w:rsid w:val="00CC66E4"/>
    <w:rsid w:val="00CD0DC8"/>
    <w:rsid w:val="00D37814"/>
    <w:rsid w:val="00DD46B0"/>
    <w:rsid w:val="00E27195"/>
    <w:rsid w:val="00E33B94"/>
    <w:rsid w:val="00ED4217"/>
    <w:rsid w:val="00EF51D6"/>
    <w:rsid w:val="00F17880"/>
    <w:rsid w:val="00F83517"/>
    <w:rsid w:val="00F951FD"/>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styleId="NormalWeb">
    <w:name w:val="Normal (Web)"/>
    <w:basedOn w:val="Normal"/>
    <w:uiPriority w:val="99"/>
    <w:semiHidden/>
    <w:unhideWhenUsed/>
    <w:rsid w:val="009438C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438C1"/>
  </w:style>
  <w:style w:type="character" w:styleId="Hyperlink">
    <w:name w:val="Hyperlink"/>
    <w:basedOn w:val="DefaultParagraphFont"/>
    <w:uiPriority w:val="99"/>
    <w:unhideWhenUsed/>
    <w:rsid w:val="009438C1"/>
    <w:rPr>
      <w:color w:val="0563C1" w:themeColor="hyperlink"/>
      <w:u w:val="single"/>
    </w:rPr>
  </w:style>
  <w:style w:type="character" w:styleId="FollowedHyperlink">
    <w:name w:val="FollowedHyperlink"/>
    <w:basedOn w:val="DefaultParagraphFont"/>
    <w:uiPriority w:val="99"/>
    <w:semiHidden/>
    <w:unhideWhenUsed/>
    <w:rsid w:val="009438C1"/>
    <w:rPr>
      <w:color w:val="954F72" w:themeColor="followedHyperlink"/>
      <w:u w:val="single"/>
    </w:rPr>
  </w:style>
  <w:style w:type="character" w:styleId="UnresolvedMention">
    <w:name w:val="Unresolved Mention"/>
    <w:basedOn w:val="DefaultParagraphFont"/>
    <w:uiPriority w:val="99"/>
    <w:semiHidden/>
    <w:unhideWhenUsed/>
    <w:rsid w:val="00C918C8"/>
    <w:rPr>
      <w:color w:val="605E5C"/>
      <w:shd w:val="clear" w:color="auto" w:fill="E1DFDD"/>
    </w:rPr>
  </w:style>
  <w:style w:type="character" w:styleId="PageNumber">
    <w:name w:val="page number"/>
    <w:basedOn w:val="DefaultParagraphFont"/>
    <w:uiPriority w:val="99"/>
    <w:semiHidden/>
    <w:unhideWhenUsed/>
    <w:rsid w:val="000A7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hull.ac.uk/reflectivewriting/schon" TargetMode="External"/><Relationship Id="rId13" Type="http://schemas.openxmlformats.org/officeDocument/2006/relationships/hyperlink" Target="https://www.hee.nhs.uk/sites/default/files/documents/Gibbs%20Reflection%20model.pdf" TargetMode="External"/><Relationship Id="rId18" Type="http://schemas.openxmlformats.org/officeDocument/2006/relationships/hyperlink" Target="https://www.danceworksdenville.com/single-post/2017/09/22/ten-reasons-why-everyone-should-learn-to-tap-danc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cademia.edu/36335079/Donald_A_Sch&#246;n_The_Reflective_Practitioner_How_Professionals_Think_In_Action_Basic_Books_1984_pdf" TargetMode="External"/><Relationship Id="rId17" Type="http://schemas.openxmlformats.org/officeDocument/2006/relationships/hyperlink" Target="https://www.thedancedocs.com/episodes/the-perfectionist-mindse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spirethemind.org/post/tap-dancing-and-my-improved-relationship-with-exerci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community.org.uk/professional-development/gswrp/index.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stituteofdanceartistry.com/the-rhythm-of-success-how-tap-dance-classes-instill-confidence-in-young-dancers/" TargetMode="External"/><Relationship Id="rId23" Type="http://schemas.openxmlformats.org/officeDocument/2006/relationships/footer" Target="footer3.xml"/><Relationship Id="rId10" Type="http://schemas.openxmlformats.org/officeDocument/2006/relationships/hyperlink" Target="https://www.chicagotap.org/post/tap-dance-brings-10-benefits-of-rhythmic-movemen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lobalcitizenbiz.org/2021/08/26/a-teaching-note-why-donald-schon-is-not-referenced-as-the-business-world-is-seeing-the-power-of-reflection/" TargetMode="External"/><Relationship Id="rId14" Type="http://schemas.openxmlformats.org/officeDocument/2006/relationships/hyperlink" Target="https://reflection.ed.ac.uk/reflectors-toolkit/reflecting-on-experience/gibbs-reflective-cycle"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Stefanie Barratt</cp:lastModifiedBy>
  <cp:revision>7</cp:revision>
  <dcterms:created xsi:type="dcterms:W3CDTF">2026-01-19T12:10:00Z</dcterms:created>
  <dcterms:modified xsi:type="dcterms:W3CDTF">2026-01-19T12:30:00Z</dcterms:modified>
</cp:coreProperties>
</file>