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29774" w14:textId="241D566A" w:rsidR="009B5B02" w:rsidRPr="00A0039D" w:rsidRDefault="00A66212" w:rsidP="00A0039D">
      <w:pPr>
        <w:pStyle w:val="ListParagraph"/>
        <w:jc w:val="both"/>
        <w:rPr>
          <w:rFonts w:ascii="Arial" w:hAnsi="Arial" w:cs="Arial"/>
          <w:color w:val="000000" w:themeColor="text1"/>
          <w:sz w:val="24"/>
          <w:szCs w:val="24"/>
          <w:u w:val="single"/>
        </w:rPr>
      </w:pPr>
      <w:r w:rsidRPr="00A0039D">
        <w:rPr>
          <w:rFonts w:ascii="Arial" w:hAnsi="Arial" w:cs="Arial"/>
          <w:color w:val="000000" w:themeColor="text1"/>
          <w:sz w:val="24"/>
          <w:szCs w:val="24"/>
          <w:u w:val="single"/>
        </w:rPr>
        <w:t>Evaluate the use and effectiveness of specialist interview techniques (</w:t>
      </w:r>
      <w:proofErr w:type="gramStart"/>
      <w:r w:rsidRPr="00A0039D">
        <w:rPr>
          <w:rFonts w:ascii="Arial" w:hAnsi="Arial" w:cs="Arial"/>
          <w:color w:val="000000" w:themeColor="text1"/>
          <w:sz w:val="24"/>
          <w:szCs w:val="24"/>
          <w:u w:val="single"/>
        </w:rPr>
        <w:t>e.g.</w:t>
      </w:r>
      <w:proofErr w:type="gramEnd"/>
      <w:r w:rsidRPr="00A0039D">
        <w:rPr>
          <w:rFonts w:ascii="Arial" w:hAnsi="Arial" w:cs="Arial"/>
          <w:color w:val="000000" w:themeColor="text1"/>
          <w:sz w:val="24"/>
          <w:szCs w:val="24"/>
          <w:u w:val="single"/>
        </w:rPr>
        <w:t xml:space="preserve"> cognitive interview, structured investigative interview). What factors increase or limit their effectiveness? Your answer must be based on academic research rather than personal experience.</w:t>
      </w:r>
    </w:p>
    <w:p w14:paraId="2BB7137C" w14:textId="77777777" w:rsidR="00AA5564" w:rsidRPr="00AA5564" w:rsidRDefault="00AA5564" w:rsidP="00AA5564">
      <w:pPr>
        <w:jc w:val="both"/>
        <w:rPr>
          <w:rFonts w:ascii="Arial" w:hAnsi="Arial" w:cs="Arial"/>
          <w:color w:val="000000" w:themeColor="text1"/>
          <w:sz w:val="24"/>
          <w:szCs w:val="24"/>
        </w:rPr>
      </w:pPr>
    </w:p>
    <w:p w14:paraId="15620612" w14:textId="1AE704FD" w:rsidR="00AA5564" w:rsidRPr="00AA5564" w:rsidRDefault="00AA5564"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Word Count: 1897</w:t>
      </w:r>
    </w:p>
    <w:p w14:paraId="763A69BF" w14:textId="3069726D" w:rsidR="00A66212" w:rsidRPr="00AA5564" w:rsidRDefault="00A66212" w:rsidP="00AA5564">
      <w:pPr>
        <w:jc w:val="both"/>
        <w:rPr>
          <w:rFonts w:ascii="Arial" w:hAnsi="Arial" w:cs="Arial"/>
          <w:b/>
          <w:bCs/>
          <w:color w:val="000000" w:themeColor="text1"/>
          <w:sz w:val="24"/>
          <w:szCs w:val="24"/>
        </w:rPr>
      </w:pPr>
    </w:p>
    <w:p w14:paraId="2FFD1985" w14:textId="67684C88" w:rsidR="00E17760" w:rsidRPr="00AA5564" w:rsidRDefault="0095318B"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According to the College of Policing (2013) “</w:t>
      </w:r>
      <w:r w:rsidRPr="00AA5564">
        <w:rPr>
          <w:rFonts w:ascii="Arial" w:hAnsi="Arial" w:cs="Arial"/>
          <w:color w:val="000000" w:themeColor="text1"/>
          <w:spacing w:val="3"/>
          <w:sz w:val="24"/>
          <w:szCs w:val="24"/>
        </w:rPr>
        <w:t xml:space="preserve">Investigation is a core duty of policing. Interviewing victims, witnesses and suspects is central to the success of an investigation and the highest standards need to be upheld”. </w:t>
      </w:r>
      <w:r w:rsidR="00E17760" w:rsidRPr="00AA5564">
        <w:rPr>
          <w:rFonts w:ascii="Arial" w:hAnsi="Arial" w:cs="Arial"/>
          <w:color w:val="000000" w:themeColor="text1"/>
          <w:sz w:val="24"/>
          <w:szCs w:val="24"/>
        </w:rPr>
        <w:t>This assignment will evaluate the use and effectiveness of specialist interview techniques including cognitive interviewing, structured investigative interviewing, and will discuss the PEACE model as a form of structured interview. I will discuss areas of each technique that is beneficial</w:t>
      </w:r>
      <w:r w:rsidR="00D56C84" w:rsidRPr="00AA5564">
        <w:rPr>
          <w:rFonts w:ascii="Arial" w:hAnsi="Arial" w:cs="Arial"/>
          <w:color w:val="000000" w:themeColor="text1"/>
          <w:sz w:val="24"/>
          <w:szCs w:val="24"/>
        </w:rPr>
        <w:t xml:space="preserve">, along with areas that limit their effectiveness. </w:t>
      </w:r>
    </w:p>
    <w:p w14:paraId="20407CF1" w14:textId="6A6228A1" w:rsidR="00B05221" w:rsidRPr="00AA5564" w:rsidRDefault="009641DA"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 xml:space="preserve">The first specialist interview technique I will evaluate is cognitive interviewing. Cognitive interviewing is whereby the interviewer encourages an account from the </w:t>
      </w:r>
      <w:r w:rsidR="009831DC" w:rsidRPr="00AA5564">
        <w:rPr>
          <w:rFonts w:ascii="Arial" w:hAnsi="Arial" w:cs="Arial"/>
          <w:color w:val="000000" w:themeColor="text1"/>
          <w:sz w:val="24"/>
          <w:szCs w:val="24"/>
        </w:rPr>
        <w:t>interviewee</w:t>
      </w:r>
      <w:r w:rsidRPr="00AA5564">
        <w:rPr>
          <w:rFonts w:ascii="Arial" w:hAnsi="Arial" w:cs="Arial"/>
          <w:color w:val="000000" w:themeColor="text1"/>
          <w:sz w:val="24"/>
          <w:szCs w:val="24"/>
        </w:rPr>
        <w:t xml:space="preserve"> using </w:t>
      </w:r>
      <w:r w:rsidR="002B3E80" w:rsidRPr="00AA5564">
        <w:rPr>
          <w:rFonts w:ascii="Arial" w:hAnsi="Arial" w:cs="Arial"/>
          <w:color w:val="000000" w:themeColor="text1"/>
          <w:sz w:val="24"/>
          <w:szCs w:val="24"/>
        </w:rPr>
        <w:t xml:space="preserve">specialist memory retrieval techniques, </w:t>
      </w:r>
      <w:r w:rsidRPr="00AA5564">
        <w:rPr>
          <w:rFonts w:ascii="Arial" w:hAnsi="Arial" w:cs="Arial"/>
          <w:color w:val="000000" w:themeColor="text1"/>
          <w:sz w:val="24"/>
          <w:szCs w:val="24"/>
        </w:rPr>
        <w:t>open ended questions and</w:t>
      </w:r>
      <w:r w:rsidR="009831DC" w:rsidRPr="00AA5564">
        <w:rPr>
          <w:rFonts w:ascii="Arial" w:hAnsi="Arial" w:cs="Arial"/>
          <w:color w:val="000000" w:themeColor="text1"/>
          <w:sz w:val="24"/>
          <w:szCs w:val="24"/>
        </w:rPr>
        <w:t xml:space="preserve"> refraining from interrupting to allow the interviewee to think deeply before answering. </w:t>
      </w:r>
      <w:r w:rsidR="00B05221" w:rsidRPr="00AA5564">
        <w:rPr>
          <w:rFonts w:ascii="Arial" w:hAnsi="Arial" w:cs="Arial"/>
          <w:color w:val="000000" w:themeColor="text1"/>
          <w:sz w:val="24"/>
          <w:szCs w:val="24"/>
        </w:rPr>
        <w:t xml:space="preserve">Cognitive Interviewing is composed of four stages </w:t>
      </w:r>
      <w:r w:rsidR="002B3E80" w:rsidRPr="00AA5564">
        <w:rPr>
          <w:rFonts w:ascii="Arial" w:hAnsi="Arial" w:cs="Arial"/>
          <w:color w:val="000000" w:themeColor="text1"/>
          <w:sz w:val="24"/>
          <w:szCs w:val="24"/>
        </w:rPr>
        <w:t>to</w:t>
      </w:r>
      <w:r w:rsidR="00B05221" w:rsidRPr="00AA5564">
        <w:rPr>
          <w:rFonts w:ascii="Arial" w:hAnsi="Arial" w:cs="Arial"/>
          <w:color w:val="000000" w:themeColor="text1"/>
          <w:sz w:val="24"/>
          <w:szCs w:val="24"/>
        </w:rPr>
        <w:t xml:space="preserve"> retrieve as much </w:t>
      </w:r>
      <w:r w:rsidR="002B3E80" w:rsidRPr="00AA5564">
        <w:rPr>
          <w:rFonts w:ascii="Arial" w:hAnsi="Arial" w:cs="Arial"/>
          <w:color w:val="000000" w:themeColor="text1"/>
          <w:sz w:val="24"/>
          <w:szCs w:val="24"/>
        </w:rPr>
        <w:t xml:space="preserve">accurate and detailed </w:t>
      </w:r>
      <w:r w:rsidR="00B05221" w:rsidRPr="00AA5564">
        <w:rPr>
          <w:rFonts w:ascii="Arial" w:hAnsi="Arial" w:cs="Arial"/>
          <w:color w:val="000000" w:themeColor="text1"/>
          <w:sz w:val="24"/>
          <w:szCs w:val="24"/>
        </w:rPr>
        <w:t>memory as possible. The first stage being reinstating the context, followed by asking the interviewee to recall the events in reverse order before reporting all they can remember, and finally, describ</w:t>
      </w:r>
      <w:r w:rsidR="002B3E80" w:rsidRPr="00AA5564">
        <w:rPr>
          <w:rFonts w:ascii="Arial" w:hAnsi="Arial" w:cs="Arial"/>
          <w:color w:val="000000" w:themeColor="text1"/>
          <w:sz w:val="24"/>
          <w:szCs w:val="24"/>
        </w:rPr>
        <w:t>ing</w:t>
      </w:r>
      <w:r w:rsidR="00B05221" w:rsidRPr="00AA5564">
        <w:rPr>
          <w:rFonts w:ascii="Arial" w:hAnsi="Arial" w:cs="Arial"/>
          <w:color w:val="000000" w:themeColor="text1"/>
          <w:sz w:val="24"/>
          <w:szCs w:val="24"/>
        </w:rPr>
        <w:t xml:space="preserve"> the incident or event </w:t>
      </w:r>
      <w:r w:rsidR="002B3E80" w:rsidRPr="00AA5564">
        <w:rPr>
          <w:rFonts w:ascii="Arial" w:hAnsi="Arial" w:cs="Arial"/>
          <w:color w:val="000000" w:themeColor="text1"/>
          <w:sz w:val="24"/>
          <w:szCs w:val="24"/>
        </w:rPr>
        <w:t xml:space="preserve">as though they are seeing it </w:t>
      </w:r>
      <w:r w:rsidR="00B05221" w:rsidRPr="00AA5564">
        <w:rPr>
          <w:rFonts w:ascii="Arial" w:hAnsi="Arial" w:cs="Arial"/>
          <w:color w:val="000000" w:themeColor="text1"/>
          <w:sz w:val="24"/>
          <w:szCs w:val="24"/>
        </w:rPr>
        <w:t>from someone else’s point of view. Asking the interviewee to describe the event from another perspective might include other witnesses or the su</w:t>
      </w:r>
      <w:r w:rsidR="002B3E80" w:rsidRPr="00AA5564">
        <w:rPr>
          <w:rFonts w:ascii="Arial" w:hAnsi="Arial" w:cs="Arial"/>
          <w:color w:val="000000" w:themeColor="text1"/>
          <w:sz w:val="24"/>
          <w:szCs w:val="24"/>
        </w:rPr>
        <w:t>bject,</w:t>
      </w:r>
      <w:r w:rsidR="00B05221" w:rsidRPr="00AA5564">
        <w:rPr>
          <w:rFonts w:ascii="Arial" w:hAnsi="Arial" w:cs="Arial"/>
          <w:color w:val="000000" w:themeColor="text1"/>
          <w:sz w:val="24"/>
          <w:szCs w:val="24"/>
        </w:rPr>
        <w:t xml:space="preserve"> which can recall further memories</w:t>
      </w:r>
      <w:r w:rsidR="00B05221" w:rsidRPr="00AA5564">
        <w:rPr>
          <w:rFonts w:ascii="Arial" w:hAnsi="Arial" w:cs="Arial"/>
          <w:color w:val="000000" w:themeColor="text1"/>
          <w:sz w:val="24"/>
          <w:szCs w:val="24"/>
        </w:rPr>
        <w:t xml:space="preserve">, as can </w:t>
      </w:r>
      <w:r w:rsidR="00AB40C7" w:rsidRPr="00AA5564">
        <w:rPr>
          <w:rFonts w:ascii="Arial" w:hAnsi="Arial" w:cs="Arial"/>
          <w:color w:val="000000" w:themeColor="text1"/>
          <w:sz w:val="24"/>
          <w:szCs w:val="24"/>
        </w:rPr>
        <w:t>reporting the events in a different order as opposed to start to finish.</w:t>
      </w:r>
      <w:r w:rsidR="00A14DB1" w:rsidRPr="00AA5564">
        <w:rPr>
          <w:rFonts w:ascii="Arial" w:hAnsi="Arial" w:cs="Arial"/>
          <w:color w:val="000000" w:themeColor="text1"/>
          <w:sz w:val="24"/>
          <w:szCs w:val="24"/>
        </w:rPr>
        <w:t xml:space="preserve"> </w:t>
      </w:r>
      <w:proofErr w:type="gramStart"/>
      <w:r w:rsidR="00A14DB1" w:rsidRPr="00AA5564">
        <w:rPr>
          <w:rFonts w:ascii="Arial" w:hAnsi="Arial" w:cs="Arial"/>
          <w:color w:val="000000" w:themeColor="text1"/>
          <w:sz w:val="24"/>
          <w:szCs w:val="24"/>
        </w:rPr>
        <w:t>Similar to</w:t>
      </w:r>
      <w:proofErr w:type="gramEnd"/>
      <w:r w:rsidR="00A14DB1" w:rsidRPr="00AA5564">
        <w:rPr>
          <w:rFonts w:ascii="Arial" w:hAnsi="Arial" w:cs="Arial"/>
          <w:color w:val="000000" w:themeColor="text1"/>
          <w:sz w:val="24"/>
          <w:szCs w:val="24"/>
        </w:rPr>
        <w:t xml:space="preserve"> other interviewing </w:t>
      </w:r>
      <w:r w:rsidR="00F705C0" w:rsidRPr="00AA5564">
        <w:rPr>
          <w:rFonts w:ascii="Arial" w:hAnsi="Arial" w:cs="Arial"/>
          <w:color w:val="000000" w:themeColor="text1"/>
          <w:sz w:val="24"/>
          <w:szCs w:val="24"/>
        </w:rPr>
        <w:t>techniques</w:t>
      </w:r>
      <w:r w:rsidR="00A14DB1" w:rsidRPr="00AA5564">
        <w:rPr>
          <w:rFonts w:ascii="Arial" w:hAnsi="Arial" w:cs="Arial"/>
          <w:color w:val="000000" w:themeColor="text1"/>
          <w:sz w:val="24"/>
          <w:szCs w:val="24"/>
        </w:rPr>
        <w:t>, rapport building is essential in cognitive interviewing, which requires significant training</w:t>
      </w:r>
      <w:r w:rsidR="002060BC" w:rsidRPr="00AA5564">
        <w:rPr>
          <w:rFonts w:ascii="Arial" w:hAnsi="Arial" w:cs="Arial"/>
          <w:color w:val="000000" w:themeColor="text1"/>
          <w:sz w:val="24"/>
          <w:szCs w:val="24"/>
        </w:rPr>
        <w:t xml:space="preserve">. Cognitive interviewing is also a lengthy process which can be challenging, especially when conducting a complex and </w:t>
      </w:r>
      <w:r w:rsidR="00F705C0" w:rsidRPr="00AA5564">
        <w:rPr>
          <w:rFonts w:ascii="Arial" w:hAnsi="Arial" w:cs="Arial"/>
          <w:color w:val="000000" w:themeColor="text1"/>
          <w:sz w:val="24"/>
          <w:szCs w:val="24"/>
        </w:rPr>
        <w:t>lengthy</w:t>
      </w:r>
      <w:r w:rsidR="002060BC" w:rsidRPr="00AA5564">
        <w:rPr>
          <w:rFonts w:ascii="Arial" w:hAnsi="Arial" w:cs="Arial"/>
          <w:color w:val="000000" w:themeColor="text1"/>
          <w:sz w:val="24"/>
          <w:szCs w:val="24"/>
        </w:rPr>
        <w:t xml:space="preserve"> investigation</w:t>
      </w:r>
      <w:r w:rsidR="00A12B56" w:rsidRPr="00AA5564">
        <w:rPr>
          <w:rFonts w:ascii="Arial" w:hAnsi="Arial" w:cs="Arial"/>
          <w:color w:val="000000" w:themeColor="text1"/>
          <w:sz w:val="24"/>
          <w:szCs w:val="24"/>
        </w:rPr>
        <w:t xml:space="preserve"> (McLeod, 2019). </w:t>
      </w:r>
    </w:p>
    <w:p w14:paraId="0B8C8858" w14:textId="3448BFB3" w:rsidR="009C6B87" w:rsidRPr="00AA5564" w:rsidRDefault="009831DC"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 xml:space="preserve">Using a cognitive approach allows the interviewee to recall memories encouraged with retrieval questions such as “Tell me how you were feeling that day”, or “Tell me what you were doing that day”. </w:t>
      </w:r>
      <w:r w:rsidR="004D2291" w:rsidRPr="00AA5564">
        <w:rPr>
          <w:rFonts w:ascii="Arial" w:hAnsi="Arial" w:cs="Arial"/>
          <w:color w:val="000000" w:themeColor="text1"/>
          <w:sz w:val="24"/>
          <w:szCs w:val="24"/>
        </w:rPr>
        <w:t>As part of a cognitive approach, i</w:t>
      </w:r>
      <w:r w:rsidRPr="00AA5564">
        <w:rPr>
          <w:rFonts w:ascii="Arial" w:hAnsi="Arial" w:cs="Arial"/>
          <w:color w:val="000000" w:themeColor="text1"/>
          <w:sz w:val="24"/>
          <w:szCs w:val="24"/>
        </w:rPr>
        <w:t xml:space="preserve">nterviewees may also be asked to draw a map or building related to an incident or asked </w:t>
      </w:r>
      <w:r w:rsidR="004D2291" w:rsidRPr="00AA5564">
        <w:rPr>
          <w:rFonts w:ascii="Arial" w:hAnsi="Arial" w:cs="Arial"/>
          <w:color w:val="000000" w:themeColor="text1"/>
          <w:sz w:val="24"/>
          <w:szCs w:val="24"/>
        </w:rPr>
        <w:t xml:space="preserve">to think about what they could see, smell, or hear </w:t>
      </w:r>
      <w:r w:rsidR="00CE70CE" w:rsidRPr="00AA5564">
        <w:rPr>
          <w:rFonts w:ascii="Arial" w:hAnsi="Arial" w:cs="Arial"/>
          <w:color w:val="000000" w:themeColor="text1"/>
          <w:sz w:val="24"/>
          <w:szCs w:val="24"/>
        </w:rPr>
        <w:t>to</w:t>
      </w:r>
      <w:r w:rsidR="004D2291" w:rsidRPr="00AA5564">
        <w:rPr>
          <w:rFonts w:ascii="Arial" w:hAnsi="Arial" w:cs="Arial"/>
          <w:color w:val="000000" w:themeColor="text1"/>
          <w:sz w:val="24"/>
          <w:szCs w:val="24"/>
        </w:rPr>
        <w:t xml:space="preserve"> put them back in the situation with the aim of recalling accurate memories (Ministry of Justice, 2023). My research finds that t</w:t>
      </w:r>
      <w:r w:rsidRPr="00AA5564">
        <w:rPr>
          <w:rFonts w:ascii="Arial" w:hAnsi="Arial" w:cs="Arial"/>
          <w:color w:val="000000" w:themeColor="text1"/>
          <w:sz w:val="24"/>
          <w:szCs w:val="24"/>
        </w:rPr>
        <w:t xml:space="preserve">hese types of open questions help the interviewee with recollection of </w:t>
      </w:r>
      <w:r w:rsidR="004D2291" w:rsidRPr="00AA5564">
        <w:rPr>
          <w:rFonts w:ascii="Arial" w:hAnsi="Arial" w:cs="Arial"/>
          <w:color w:val="000000" w:themeColor="text1"/>
          <w:sz w:val="24"/>
          <w:szCs w:val="24"/>
        </w:rPr>
        <w:t>memories and</w:t>
      </w:r>
      <w:r w:rsidRPr="00AA5564">
        <w:rPr>
          <w:rFonts w:ascii="Arial" w:hAnsi="Arial" w:cs="Arial"/>
          <w:color w:val="000000" w:themeColor="text1"/>
          <w:sz w:val="24"/>
          <w:szCs w:val="24"/>
        </w:rPr>
        <w:t xml:space="preserve"> can be particularly useful </w:t>
      </w:r>
      <w:r w:rsidR="004D2291" w:rsidRPr="00AA5564">
        <w:rPr>
          <w:rFonts w:ascii="Arial" w:hAnsi="Arial" w:cs="Arial"/>
          <w:color w:val="000000" w:themeColor="text1"/>
          <w:sz w:val="24"/>
          <w:szCs w:val="24"/>
        </w:rPr>
        <w:t>when interviewing victims and witnesses, as those who experience or witness a traumatic incident will potentially experience difficulties with memory and recollection of the incident itself</w:t>
      </w:r>
      <w:r w:rsidR="00660298" w:rsidRPr="00AA5564">
        <w:rPr>
          <w:rFonts w:ascii="Arial" w:hAnsi="Arial" w:cs="Arial"/>
          <w:color w:val="000000" w:themeColor="text1"/>
          <w:sz w:val="24"/>
          <w:szCs w:val="24"/>
        </w:rPr>
        <w:t xml:space="preserve"> (Pitts, 2022). </w:t>
      </w:r>
    </w:p>
    <w:p w14:paraId="2C979DC0" w14:textId="0264EA08" w:rsidR="006D009E" w:rsidRPr="00AA5564" w:rsidRDefault="00F705C0"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In cognitive interviewing, t</w:t>
      </w:r>
      <w:r w:rsidR="005A0797" w:rsidRPr="00AA5564">
        <w:rPr>
          <w:rFonts w:ascii="Arial" w:hAnsi="Arial" w:cs="Arial"/>
          <w:color w:val="000000" w:themeColor="text1"/>
          <w:sz w:val="24"/>
          <w:szCs w:val="24"/>
        </w:rPr>
        <w:t xml:space="preserve">he timing of interviewing a victim who has been exposed to trauma </w:t>
      </w:r>
      <w:r w:rsidR="00C777E9" w:rsidRPr="00AA5564">
        <w:rPr>
          <w:rFonts w:ascii="Arial" w:hAnsi="Arial" w:cs="Arial"/>
          <w:color w:val="000000" w:themeColor="text1"/>
          <w:sz w:val="24"/>
          <w:szCs w:val="24"/>
        </w:rPr>
        <w:t xml:space="preserve">should be </w:t>
      </w:r>
      <w:r w:rsidRPr="00AA5564">
        <w:rPr>
          <w:rFonts w:ascii="Arial" w:hAnsi="Arial" w:cs="Arial"/>
          <w:color w:val="000000" w:themeColor="text1"/>
          <w:sz w:val="24"/>
          <w:szCs w:val="24"/>
        </w:rPr>
        <w:t xml:space="preserve">given consideration, as </w:t>
      </w:r>
      <w:r w:rsidR="00C777E9" w:rsidRPr="00AA5564">
        <w:rPr>
          <w:rFonts w:ascii="Arial" w:hAnsi="Arial" w:cs="Arial"/>
          <w:color w:val="000000" w:themeColor="text1"/>
          <w:sz w:val="24"/>
          <w:szCs w:val="24"/>
        </w:rPr>
        <w:t xml:space="preserve">interviewing a victim or witness shortly after exposure to trauma can </w:t>
      </w:r>
      <w:r w:rsidRPr="00AA5564">
        <w:rPr>
          <w:rFonts w:ascii="Arial" w:hAnsi="Arial" w:cs="Arial"/>
          <w:color w:val="000000" w:themeColor="text1"/>
          <w:sz w:val="24"/>
          <w:szCs w:val="24"/>
        </w:rPr>
        <w:t>affect</w:t>
      </w:r>
      <w:r w:rsidR="00C777E9" w:rsidRPr="00AA5564">
        <w:rPr>
          <w:rFonts w:ascii="Arial" w:hAnsi="Arial" w:cs="Arial"/>
          <w:color w:val="000000" w:themeColor="text1"/>
          <w:sz w:val="24"/>
          <w:szCs w:val="24"/>
        </w:rPr>
        <w:t xml:space="preserve"> the accuracy and volume of information that can be gathered. </w:t>
      </w:r>
      <w:r w:rsidR="00F31AFA" w:rsidRPr="00AA5564">
        <w:rPr>
          <w:rFonts w:ascii="Arial" w:hAnsi="Arial" w:cs="Arial"/>
          <w:color w:val="000000" w:themeColor="text1"/>
          <w:sz w:val="24"/>
          <w:szCs w:val="24"/>
        </w:rPr>
        <w:t xml:space="preserve">In cases where perhaps a suspects detention clock is due to expire, </w:t>
      </w:r>
      <w:r w:rsidR="00CD1227" w:rsidRPr="00AA5564">
        <w:rPr>
          <w:rFonts w:ascii="Arial" w:hAnsi="Arial" w:cs="Arial"/>
          <w:color w:val="000000" w:themeColor="text1"/>
          <w:sz w:val="24"/>
          <w:szCs w:val="24"/>
        </w:rPr>
        <w:t xml:space="preserve">and </w:t>
      </w:r>
      <w:r w:rsidR="00CD1227" w:rsidRPr="00AA5564">
        <w:rPr>
          <w:rFonts w:ascii="Arial" w:hAnsi="Arial" w:cs="Arial"/>
          <w:color w:val="000000" w:themeColor="text1"/>
          <w:sz w:val="24"/>
          <w:szCs w:val="24"/>
        </w:rPr>
        <w:lastRenderedPageBreak/>
        <w:t xml:space="preserve">there have been numerous other time consuming investigative actions to complete, </w:t>
      </w:r>
      <w:r w:rsidR="00F31AFA" w:rsidRPr="00AA5564">
        <w:rPr>
          <w:rFonts w:ascii="Arial" w:hAnsi="Arial" w:cs="Arial"/>
          <w:color w:val="000000" w:themeColor="text1"/>
          <w:sz w:val="24"/>
          <w:szCs w:val="24"/>
        </w:rPr>
        <w:t xml:space="preserve">this </w:t>
      </w:r>
      <w:proofErr w:type="spellStart"/>
      <w:r w:rsidR="00CD1227" w:rsidRPr="00AA5564">
        <w:rPr>
          <w:rFonts w:ascii="Arial" w:hAnsi="Arial" w:cs="Arial"/>
          <w:color w:val="000000" w:themeColor="text1"/>
          <w:sz w:val="24"/>
          <w:szCs w:val="24"/>
        </w:rPr>
        <w:t>can not</w:t>
      </w:r>
      <w:proofErr w:type="spellEnd"/>
      <w:r w:rsidR="00CD1227" w:rsidRPr="00AA5564">
        <w:rPr>
          <w:rFonts w:ascii="Arial" w:hAnsi="Arial" w:cs="Arial"/>
          <w:color w:val="000000" w:themeColor="text1"/>
          <w:sz w:val="24"/>
          <w:szCs w:val="24"/>
        </w:rPr>
        <w:t xml:space="preserve"> </w:t>
      </w:r>
      <w:r w:rsidR="00F31AFA" w:rsidRPr="00AA5564">
        <w:rPr>
          <w:rFonts w:ascii="Arial" w:hAnsi="Arial" w:cs="Arial"/>
          <w:color w:val="000000" w:themeColor="text1"/>
          <w:sz w:val="24"/>
          <w:szCs w:val="24"/>
        </w:rPr>
        <w:t xml:space="preserve">always be possible and it may be the case that the victim or witness needs to be interviewed </w:t>
      </w:r>
      <w:r w:rsidR="00CD1227" w:rsidRPr="00AA5564">
        <w:rPr>
          <w:rFonts w:ascii="Arial" w:hAnsi="Arial" w:cs="Arial"/>
          <w:color w:val="000000" w:themeColor="text1"/>
          <w:sz w:val="24"/>
          <w:szCs w:val="24"/>
        </w:rPr>
        <w:t>prior to having the recommended 48 hours following the incident to ensure effective memory consolidation</w:t>
      </w:r>
      <w:r w:rsidR="003C378D" w:rsidRPr="00AA5564">
        <w:rPr>
          <w:rFonts w:ascii="Arial" w:hAnsi="Arial" w:cs="Arial"/>
          <w:color w:val="000000" w:themeColor="text1"/>
          <w:sz w:val="24"/>
          <w:szCs w:val="24"/>
        </w:rPr>
        <w:t xml:space="preserve"> therefore taking away from the effectiveness or cognitive interviewing overall</w:t>
      </w:r>
      <w:r w:rsidR="00B900A4" w:rsidRPr="00AA5564">
        <w:rPr>
          <w:rFonts w:ascii="Arial" w:hAnsi="Arial" w:cs="Arial"/>
          <w:color w:val="000000" w:themeColor="text1"/>
          <w:sz w:val="24"/>
          <w:szCs w:val="24"/>
        </w:rPr>
        <w:t xml:space="preserve"> (Potts, 2023). </w:t>
      </w:r>
    </w:p>
    <w:p w14:paraId="3604507C" w14:textId="1DEB2E90" w:rsidR="00FA6C18" w:rsidRPr="00AA5564" w:rsidRDefault="00E0604E"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 xml:space="preserve">The second specialist interviewing technique I will evaluate is the PEACE Model, which can be applied </w:t>
      </w:r>
      <w:r w:rsidR="004236EE" w:rsidRPr="00AA5564">
        <w:rPr>
          <w:rFonts w:ascii="Arial" w:hAnsi="Arial" w:cs="Arial"/>
          <w:color w:val="000000" w:themeColor="text1"/>
          <w:sz w:val="24"/>
          <w:szCs w:val="24"/>
        </w:rPr>
        <w:t>in cognitive interviewing, structured investigative interviewing, and interrogation.</w:t>
      </w:r>
      <w:r w:rsidR="00917983" w:rsidRPr="00AA5564">
        <w:rPr>
          <w:rFonts w:ascii="Arial" w:hAnsi="Arial" w:cs="Arial"/>
          <w:color w:val="000000" w:themeColor="text1"/>
          <w:sz w:val="24"/>
          <w:szCs w:val="24"/>
        </w:rPr>
        <w:t xml:space="preserve"> The PEACE method can also be used when interviewing both witnesses and suspects and focuses on the rapport building aspect, </w:t>
      </w:r>
      <w:proofErr w:type="gramStart"/>
      <w:r w:rsidR="00917983" w:rsidRPr="00AA5564">
        <w:rPr>
          <w:rFonts w:ascii="Arial" w:hAnsi="Arial" w:cs="Arial"/>
          <w:color w:val="000000" w:themeColor="text1"/>
          <w:sz w:val="24"/>
          <w:szCs w:val="24"/>
        </w:rPr>
        <w:t>similar to</w:t>
      </w:r>
      <w:proofErr w:type="gramEnd"/>
      <w:r w:rsidR="00917983" w:rsidRPr="00AA5564">
        <w:rPr>
          <w:rFonts w:ascii="Arial" w:hAnsi="Arial" w:cs="Arial"/>
          <w:color w:val="000000" w:themeColor="text1"/>
          <w:sz w:val="24"/>
          <w:szCs w:val="24"/>
        </w:rPr>
        <w:t xml:space="preserve"> cognitive interviewing.</w:t>
      </w:r>
      <w:r w:rsidR="004236EE" w:rsidRPr="00AA5564">
        <w:rPr>
          <w:rFonts w:ascii="Arial" w:hAnsi="Arial" w:cs="Arial"/>
          <w:color w:val="000000" w:themeColor="text1"/>
          <w:sz w:val="24"/>
          <w:szCs w:val="24"/>
        </w:rPr>
        <w:t xml:space="preserve"> </w:t>
      </w:r>
      <w:r w:rsidR="00FA6C18" w:rsidRPr="00AA5564">
        <w:rPr>
          <w:rFonts w:ascii="Arial" w:hAnsi="Arial" w:cs="Arial"/>
          <w:color w:val="000000" w:themeColor="text1"/>
          <w:sz w:val="24"/>
          <w:szCs w:val="24"/>
        </w:rPr>
        <w:t>Introduced in England and Wales in 1992, the PEACE model</w:t>
      </w:r>
      <w:r w:rsidR="002A37DE" w:rsidRPr="00AA5564">
        <w:rPr>
          <w:rFonts w:ascii="Arial" w:hAnsi="Arial" w:cs="Arial"/>
          <w:color w:val="000000" w:themeColor="text1"/>
          <w:sz w:val="24"/>
          <w:szCs w:val="24"/>
        </w:rPr>
        <w:t xml:space="preserve"> is a method of </w:t>
      </w:r>
      <w:r w:rsidR="00FA6C18" w:rsidRPr="00AA5564">
        <w:rPr>
          <w:rFonts w:ascii="Arial" w:hAnsi="Arial" w:cs="Arial"/>
          <w:color w:val="000000" w:themeColor="text1"/>
          <w:sz w:val="24"/>
          <w:szCs w:val="24"/>
        </w:rPr>
        <w:t>interviewing</w:t>
      </w:r>
      <w:r w:rsidR="004236EE" w:rsidRPr="00AA5564">
        <w:rPr>
          <w:rFonts w:ascii="Arial" w:hAnsi="Arial" w:cs="Arial"/>
          <w:color w:val="000000" w:themeColor="text1"/>
          <w:sz w:val="24"/>
          <w:szCs w:val="24"/>
        </w:rPr>
        <w:t xml:space="preserve"> composed</w:t>
      </w:r>
      <w:r w:rsidR="00FA6C18" w:rsidRPr="00AA5564">
        <w:rPr>
          <w:rFonts w:ascii="Arial" w:hAnsi="Arial" w:cs="Arial"/>
          <w:color w:val="000000" w:themeColor="text1"/>
          <w:sz w:val="24"/>
          <w:szCs w:val="24"/>
        </w:rPr>
        <w:t xml:space="preserve"> of five </w:t>
      </w:r>
      <w:proofErr w:type="gramStart"/>
      <w:r w:rsidR="00FA6C18" w:rsidRPr="00AA5564">
        <w:rPr>
          <w:rFonts w:ascii="Arial" w:hAnsi="Arial" w:cs="Arial"/>
          <w:color w:val="000000" w:themeColor="text1"/>
          <w:sz w:val="24"/>
          <w:szCs w:val="24"/>
        </w:rPr>
        <w:t>elements;</w:t>
      </w:r>
      <w:proofErr w:type="gramEnd"/>
      <w:r w:rsidR="00FA6C18" w:rsidRPr="00AA5564">
        <w:rPr>
          <w:rFonts w:ascii="Arial" w:hAnsi="Arial" w:cs="Arial"/>
          <w:color w:val="000000" w:themeColor="text1"/>
          <w:sz w:val="24"/>
          <w:szCs w:val="24"/>
        </w:rPr>
        <w:t xml:space="preserve"> planning and preparation, engag</w:t>
      </w:r>
      <w:r w:rsidR="004236EE" w:rsidRPr="00AA5564">
        <w:rPr>
          <w:rFonts w:ascii="Arial" w:hAnsi="Arial" w:cs="Arial"/>
          <w:color w:val="000000" w:themeColor="text1"/>
          <w:sz w:val="24"/>
          <w:szCs w:val="24"/>
        </w:rPr>
        <w:t>ing</w:t>
      </w:r>
      <w:r w:rsidR="00FA6C18" w:rsidRPr="00AA5564">
        <w:rPr>
          <w:rFonts w:ascii="Arial" w:hAnsi="Arial" w:cs="Arial"/>
          <w:color w:val="000000" w:themeColor="text1"/>
          <w:sz w:val="24"/>
          <w:szCs w:val="24"/>
        </w:rPr>
        <w:t xml:space="preserve"> and explain</w:t>
      </w:r>
      <w:r w:rsidR="004236EE" w:rsidRPr="00AA5564">
        <w:rPr>
          <w:rFonts w:ascii="Arial" w:hAnsi="Arial" w:cs="Arial"/>
          <w:color w:val="000000" w:themeColor="text1"/>
          <w:sz w:val="24"/>
          <w:szCs w:val="24"/>
        </w:rPr>
        <w:t>ing</w:t>
      </w:r>
      <w:r w:rsidR="00FA6C18" w:rsidRPr="00AA5564">
        <w:rPr>
          <w:rFonts w:ascii="Arial" w:hAnsi="Arial" w:cs="Arial"/>
          <w:color w:val="000000" w:themeColor="text1"/>
          <w:sz w:val="24"/>
          <w:szCs w:val="24"/>
        </w:rPr>
        <w:t>, account</w:t>
      </w:r>
      <w:r w:rsidR="004236EE" w:rsidRPr="00AA5564">
        <w:rPr>
          <w:rFonts w:ascii="Arial" w:hAnsi="Arial" w:cs="Arial"/>
          <w:color w:val="000000" w:themeColor="text1"/>
          <w:sz w:val="24"/>
          <w:szCs w:val="24"/>
        </w:rPr>
        <w:t xml:space="preserve"> </w:t>
      </w:r>
      <w:r w:rsidR="00FA6C18" w:rsidRPr="00AA5564">
        <w:rPr>
          <w:rFonts w:ascii="Arial" w:hAnsi="Arial" w:cs="Arial"/>
          <w:color w:val="000000" w:themeColor="text1"/>
          <w:sz w:val="24"/>
          <w:szCs w:val="24"/>
        </w:rPr>
        <w:t>clarification</w:t>
      </w:r>
      <w:r w:rsidR="004236EE" w:rsidRPr="00AA5564">
        <w:rPr>
          <w:rFonts w:ascii="Arial" w:hAnsi="Arial" w:cs="Arial"/>
          <w:color w:val="000000" w:themeColor="text1"/>
          <w:sz w:val="24"/>
          <w:szCs w:val="24"/>
        </w:rPr>
        <w:t xml:space="preserve"> and </w:t>
      </w:r>
      <w:r w:rsidR="00FA6C18" w:rsidRPr="00AA5564">
        <w:rPr>
          <w:rFonts w:ascii="Arial" w:hAnsi="Arial" w:cs="Arial"/>
          <w:color w:val="000000" w:themeColor="text1"/>
          <w:sz w:val="24"/>
          <w:szCs w:val="24"/>
        </w:rPr>
        <w:t>challeng</w:t>
      </w:r>
      <w:r w:rsidR="004236EE" w:rsidRPr="00AA5564">
        <w:rPr>
          <w:rFonts w:ascii="Arial" w:hAnsi="Arial" w:cs="Arial"/>
          <w:color w:val="000000" w:themeColor="text1"/>
          <w:sz w:val="24"/>
          <w:szCs w:val="24"/>
        </w:rPr>
        <w:t>ing</w:t>
      </w:r>
      <w:r w:rsidR="00FA6C18" w:rsidRPr="00AA5564">
        <w:rPr>
          <w:rFonts w:ascii="Arial" w:hAnsi="Arial" w:cs="Arial"/>
          <w:color w:val="000000" w:themeColor="text1"/>
          <w:sz w:val="24"/>
          <w:szCs w:val="24"/>
        </w:rPr>
        <w:t xml:space="preserve">, closure, and evaluation. The first stage being planning and preparing outlines the importance of effective planning for an interview to achieve best results. This varies from the suitability of location and planning of questions, to whether consideration is required around </w:t>
      </w:r>
      <w:r w:rsidR="00772064" w:rsidRPr="00AA5564">
        <w:rPr>
          <w:rFonts w:ascii="Arial" w:hAnsi="Arial" w:cs="Arial"/>
          <w:color w:val="000000" w:themeColor="text1"/>
          <w:sz w:val="24"/>
          <w:szCs w:val="24"/>
        </w:rPr>
        <w:t xml:space="preserve">the needs of the person being interviewed including </w:t>
      </w:r>
      <w:r w:rsidR="00FA6C18" w:rsidRPr="00AA5564">
        <w:rPr>
          <w:rFonts w:ascii="Arial" w:hAnsi="Arial" w:cs="Arial"/>
          <w:color w:val="000000" w:themeColor="text1"/>
          <w:sz w:val="24"/>
          <w:szCs w:val="24"/>
        </w:rPr>
        <w:t>such</w:t>
      </w:r>
      <w:r w:rsidR="00917983" w:rsidRPr="00AA5564">
        <w:rPr>
          <w:rFonts w:ascii="Arial" w:hAnsi="Arial" w:cs="Arial"/>
          <w:color w:val="000000" w:themeColor="text1"/>
          <w:sz w:val="24"/>
          <w:szCs w:val="24"/>
        </w:rPr>
        <w:t xml:space="preserve"> </w:t>
      </w:r>
      <w:r w:rsidR="00FA6C18" w:rsidRPr="00AA5564">
        <w:rPr>
          <w:rFonts w:ascii="Arial" w:hAnsi="Arial" w:cs="Arial"/>
          <w:color w:val="000000" w:themeColor="text1"/>
          <w:sz w:val="24"/>
          <w:szCs w:val="24"/>
        </w:rPr>
        <w:t xml:space="preserve">physical or mental health. In addition to this, PACE codes C, E, and F refer to the detention and questioning of suspects along with audio and visual recording of any interviews which must also be considered in the planning and preparation stage (Wood et al., 2022, p. 590). </w:t>
      </w:r>
    </w:p>
    <w:p w14:paraId="38E9EA9B" w14:textId="39D311A0" w:rsidR="00FA6C18" w:rsidRPr="00AA5564" w:rsidRDefault="00FA6C18"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 xml:space="preserve">Following the preparation stage, interviewers should begin engaging and explaining on commencing an interview and throughout </w:t>
      </w:r>
      <w:r w:rsidR="00841069" w:rsidRPr="00AA5564">
        <w:rPr>
          <w:rFonts w:ascii="Arial" w:hAnsi="Arial" w:cs="Arial"/>
          <w:color w:val="000000" w:themeColor="text1"/>
          <w:sz w:val="24"/>
          <w:szCs w:val="24"/>
        </w:rPr>
        <w:t>to</w:t>
      </w:r>
      <w:r w:rsidRPr="00AA5564">
        <w:rPr>
          <w:rFonts w:ascii="Arial" w:hAnsi="Arial" w:cs="Arial"/>
          <w:color w:val="000000" w:themeColor="text1"/>
          <w:sz w:val="24"/>
          <w:szCs w:val="24"/>
        </w:rPr>
        <w:t xml:space="preserve"> build rapport with the interviewee. This includes explaining why the interview is taking place, the structure of the interview, and checking understanding. </w:t>
      </w:r>
      <w:r w:rsidR="00841069" w:rsidRPr="00AA5564">
        <w:rPr>
          <w:rFonts w:ascii="Arial" w:hAnsi="Arial" w:cs="Arial"/>
          <w:color w:val="000000" w:themeColor="text1"/>
          <w:sz w:val="24"/>
          <w:szCs w:val="24"/>
        </w:rPr>
        <w:t>When taking the</w:t>
      </w:r>
      <w:r w:rsidR="002008AF" w:rsidRPr="00AA5564">
        <w:rPr>
          <w:rFonts w:ascii="Arial" w:hAnsi="Arial" w:cs="Arial"/>
          <w:color w:val="000000" w:themeColor="text1"/>
          <w:sz w:val="24"/>
          <w:szCs w:val="24"/>
        </w:rPr>
        <w:t xml:space="preserve"> initial</w:t>
      </w:r>
      <w:r w:rsidR="00841069" w:rsidRPr="00AA5564">
        <w:rPr>
          <w:rFonts w:ascii="Arial" w:hAnsi="Arial" w:cs="Arial"/>
          <w:color w:val="000000" w:themeColor="text1"/>
          <w:sz w:val="24"/>
          <w:szCs w:val="24"/>
        </w:rPr>
        <w:t xml:space="preserve"> account, the interviewer must ensure open questions are used such as “Tell me what happened then”, or “Explain what you mean by that”</w:t>
      </w:r>
      <w:r w:rsidR="00ED7887" w:rsidRPr="00AA5564">
        <w:rPr>
          <w:rFonts w:ascii="Arial" w:hAnsi="Arial" w:cs="Arial"/>
          <w:color w:val="000000" w:themeColor="text1"/>
          <w:sz w:val="24"/>
          <w:szCs w:val="24"/>
        </w:rPr>
        <w:t xml:space="preserve">, </w:t>
      </w:r>
      <w:proofErr w:type="gramStart"/>
      <w:r w:rsidR="00ED7887" w:rsidRPr="00AA5564">
        <w:rPr>
          <w:rFonts w:ascii="Arial" w:hAnsi="Arial" w:cs="Arial"/>
          <w:color w:val="000000" w:themeColor="text1"/>
          <w:sz w:val="24"/>
          <w:szCs w:val="24"/>
        </w:rPr>
        <w:t>similar to</w:t>
      </w:r>
      <w:proofErr w:type="gramEnd"/>
      <w:r w:rsidR="00ED7887" w:rsidRPr="00AA5564">
        <w:rPr>
          <w:rFonts w:ascii="Arial" w:hAnsi="Arial" w:cs="Arial"/>
          <w:color w:val="000000" w:themeColor="text1"/>
          <w:sz w:val="24"/>
          <w:szCs w:val="24"/>
        </w:rPr>
        <w:t xml:space="preserve"> cognitive interviewing. </w:t>
      </w:r>
      <w:r w:rsidR="00841069" w:rsidRPr="00AA5564">
        <w:rPr>
          <w:rFonts w:ascii="Arial" w:hAnsi="Arial" w:cs="Arial"/>
          <w:color w:val="000000" w:themeColor="text1"/>
          <w:sz w:val="24"/>
          <w:szCs w:val="24"/>
        </w:rPr>
        <w:t xml:space="preserve"> Using open questions ensures as much information is gathered as </w:t>
      </w:r>
      <w:r w:rsidR="00ED7887" w:rsidRPr="00AA5564">
        <w:rPr>
          <w:rFonts w:ascii="Arial" w:hAnsi="Arial" w:cs="Arial"/>
          <w:color w:val="000000" w:themeColor="text1"/>
          <w:sz w:val="24"/>
          <w:szCs w:val="24"/>
        </w:rPr>
        <w:t>possible and</w:t>
      </w:r>
      <w:r w:rsidR="00841069" w:rsidRPr="00AA5564">
        <w:rPr>
          <w:rFonts w:ascii="Arial" w:hAnsi="Arial" w:cs="Arial"/>
          <w:color w:val="000000" w:themeColor="text1"/>
          <w:sz w:val="24"/>
          <w:szCs w:val="24"/>
        </w:rPr>
        <w:t xml:space="preserve"> allows for the suspect to think more thoroughly. In addition to using open questions, active listening skills will support the gathering of information through the </w:t>
      </w:r>
      <w:r w:rsidR="0077584B" w:rsidRPr="00AA5564">
        <w:rPr>
          <w:rFonts w:ascii="Arial" w:hAnsi="Arial" w:cs="Arial"/>
          <w:color w:val="000000" w:themeColor="text1"/>
          <w:sz w:val="24"/>
          <w:szCs w:val="24"/>
        </w:rPr>
        <w:t xml:space="preserve">interviewee’s </w:t>
      </w:r>
      <w:r w:rsidR="00841069" w:rsidRPr="00AA5564">
        <w:rPr>
          <w:rFonts w:ascii="Arial" w:hAnsi="Arial" w:cs="Arial"/>
          <w:color w:val="000000" w:themeColor="text1"/>
          <w:sz w:val="24"/>
          <w:szCs w:val="24"/>
        </w:rPr>
        <w:t xml:space="preserve">account including </w:t>
      </w:r>
      <w:r w:rsidR="0077584B" w:rsidRPr="00AA5564">
        <w:rPr>
          <w:rFonts w:ascii="Arial" w:hAnsi="Arial" w:cs="Arial"/>
          <w:color w:val="000000" w:themeColor="text1"/>
          <w:sz w:val="24"/>
          <w:szCs w:val="24"/>
        </w:rPr>
        <w:t>head nodding</w:t>
      </w:r>
      <w:r w:rsidR="00841069" w:rsidRPr="00AA5564">
        <w:rPr>
          <w:rFonts w:ascii="Arial" w:hAnsi="Arial" w:cs="Arial"/>
          <w:color w:val="000000" w:themeColor="text1"/>
          <w:sz w:val="24"/>
          <w:szCs w:val="24"/>
        </w:rPr>
        <w:t xml:space="preserve"> and an open posture.</w:t>
      </w:r>
      <w:r w:rsidR="00BE59EF" w:rsidRPr="00AA5564">
        <w:rPr>
          <w:rFonts w:ascii="Arial" w:hAnsi="Arial" w:cs="Arial"/>
          <w:color w:val="000000" w:themeColor="text1"/>
          <w:sz w:val="24"/>
          <w:szCs w:val="24"/>
        </w:rPr>
        <w:t xml:space="preserve"> The account stage also provides opportunity for any challenges in respect of what has been said or prompting for further information.</w:t>
      </w:r>
      <w:r w:rsidR="00841069" w:rsidRPr="00AA5564">
        <w:rPr>
          <w:rFonts w:ascii="Arial" w:hAnsi="Arial" w:cs="Arial"/>
          <w:color w:val="000000" w:themeColor="text1"/>
          <w:sz w:val="24"/>
          <w:szCs w:val="24"/>
        </w:rPr>
        <w:t xml:space="preserve"> </w:t>
      </w:r>
      <w:r w:rsidR="00BE59EF" w:rsidRPr="00AA5564">
        <w:rPr>
          <w:rFonts w:ascii="Arial" w:hAnsi="Arial" w:cs="Arial"/>
          <w:color w:val="000000" w:themeColor="text1"/>
          <w:sz w:val="24"/>
          <w:szCs w:val="24"/>
        </w:rPr>
        <w:t>During the closure stage, the interview should be summarised in a structured way, followed by an evaluation in terms of what has been said to strengthen or weaken the investigation and what next steps should be</w:t>
      </w:r>
      <w:r w:rsidR="000877E6" w:rsidRPr="00AA5564">
        <w:rPr>
          <w:rFonts w:ascii="Arial" w:hAnsi="Arial" w:cs="Arial"/>
          <w:color w:val="000000" w:themeColor="text1"/>
          <w:sz w:val="24"/>
          <w:szCs w:val="24"/>
        </w:rPr>
        <w:t xml:space="preserve"> taken (College of Policing, 2013). </w:t>
      </w:r>
    </w:p>
    <w:p w14:paraId="151680F6" w14:textId="2D38F40C" w:rsidR="00FA6C18" w:rsidRPr="00AA5564" w:rsidRDefault="00CA3676"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My research finds that t</w:t>
      </w:r>
      <w:r w:rsidR="002A37DE" w:rsidRPr="00AA5564">
        <w:rPr>
          <w:rFonts w:ascii="Arial" w:hAnsi="Arial" w:cs="Arial"/>
          <w:color w:val="000000" w:themeColor="text1"/>
          <w:sz w:val="24"/>
          <w:szCs w:val="24"/>
        </w:rPr>
        <w:t xml:space="preserve">he management </w:t>
      </w:r>
      <w:r w:rsidRPr="00AA5564">
        <w:rPr>
          <w:rFonts w:ascii="Arial" w:hAnsi="Arial" w:cs="Arial"/>
          <w:color w:val="000000" w:themeColor="text1"/>
          <w:sz w:val="24"/>
          <w:szCs w:val="24"/>
        </w:rPr>
        <w:t>of conversation used in cognitive interviewing through the PEACE model can be beneficial when interviewing suspects who are reluctant to engage or providing “No comment” answers. Similarly, the models structured approach can be beneficial in managing conversation through the summarizing of what is being said or challenging phase when interviewing an individual that is engaging</w:t>
      </w:r>
      <w:r w:rsidR="002A7C8C" w:rsidRPr="00AA5564">
        <w:rPr>
          <w:rFonts w:ascii="Arial" w:hAnsi="Arial" w:cs="Arial"/>
          <w:color w:val="000000" w:themeColor="text1"/>
          <w:sz w:val="24"/>
          <w:szCs w:val="24"/>
        </w:rPr>
        <w:t xml:space="preserve"> well and responding to questioning</w:t>
      </w:r>
      <w:r w:rsidRPr="00AA5564">
        <w:rPr>
          <w:rFonts w:ascii="Arial" w:hAnsi="Arial" w:cs="Arial"/>
          <w:color w:val="000000" w:themeColor="text1"/>
          <w:sz w:val="24"/>
          <w:szCs w:val="24"/>
        </w:rPr>
        <w:t xml:space="preserve">. </w:t>
      </w:r>
      <w:r w:rsidR="002A37DE" w:rsidRPr="00AA5564">
        <w:rPr>
          <w:rFonts w:ascii="Arial" w:hAnsi="Arial" w:cs="Arial"/>
          <w:color w:val="000000" w:themeColor="text1"/>
          <w:sz w:val="24"/>
          <w:szCs w:val="24"/>
        </w:rPr>
        <w:t>In addition to the PEACE model focusing on the structure of conversation through its planning and preparation and account stage, it focuses on cognitive interviewing techniques through emphasis on open ended questions which has been successful in reducing the rate of false confessions</w:t>
      </w:r>
      <w:r w:rsidRPr="00AA5564">
        <w:rPr>
          <w:rFonts w:ascii="Arial" w:hAnsi="Arial" w:cs="Arial"/>
          <w:color w:val="000000" w:themeColor="text1"/>
          <w:sz w:val="24"/>
          <w:szCs w:val="24"/>
        </w:rPr>
        <w:t xml:space="preserve">. Due to its emphasis on building rapport, cognitive interviewing through use of PEACE can support with a more successful interview as there is s focus </w:t>
      </w:r>
      <w:r w:rsidRPr="00AA5564">
        <w:rPr>
          <w:rFonts w:ascii="Arial" w:hAnsi="Arial" w:cs="Arial"/>
          <w:color w:val="000000" w:themeColor="text1"/>
          <w:sz w:val="24"/>
          <w:szCs w:val="24"/>
        </w:rPr>
        <w:lastRenderedPageBreak/>
        <w:t>on ensuring the interviewee feels comfortable and respected throughout</w:t>
      </w:r>
      <w:r w:rsidR="00D63AB9" w:rsidRPr="00AA5564">
        <w:rPr>
          <w:rFonts w:ascii="Arial" w:hAnsi="Arial" w:cs="Arial"/>
          <w:color w:val="000000" w:themeColor="text1"/>
          <w:sz w:val="24"/>
          <w:szCs w:val="24"/>
        </w:rPr>
        <w:t xml:space="preserve"> (Cullen, 2021). </w:t>
      </w:r>
    </w:p>
    <w:p w14:paraId="5E30365E" w14:textId="16F069C5" w:rsidR="004F376C" w:rsidRPr="00AA5564" w:rsidRDefault="00EE690D"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The third interviewing technique I will evaluate is</w:t>
      </w:r>
      <w:r w:rsidR="00F761F6" w:rsidRPr="00AA5564">
        <w:rPr>
          <w:rFonts w:ascii="Arial" w:hAnsi="Arial" w:cs="Arial"/>
          <w:color w:val="000000" w:themeColor="text1"/>
          <w:sz w:val="24"/>
          <w:szCs w:val="24"/>
        </w:rPr>
        <w:t xml:space="preserve"> the use of effective questioning including open, closed, and specific. </w:t>
      </w:r>
      <w:r w:rsidR="00893D19" w:rsidRPr="00AA5564">
        <w:rPr>
          <w:rFonts w:ascii="Arial" w:hAnsi="Arial" w:cs="Arial"/>
          <w:color w:val="000000" w:themeColor="text1"/>
          <w:sz w:val="24"/>
          <w:szCs w:val="24"/>
        </w:rPr>
        <w:t xml:space="preserve">Open ended questions are often used in cognitive interviewing, </w:t>
      </w:r>
      <w:r w:rsidR="0098259C" w:rsidRPr="00AA5564">
        <w:rPr>
          <w:rFonts w:ascii="Arial" w:hAnsi="Arial" w:cs="Arial"/>
          <w:color w:val="000000" w:themeColor="text1"/>
          <w:sz w:val="24"/>
          <w:szCs w:val="24"/>
        </w:rPr>
        <w:t>however,</w:t>
      </w:r>
      <w:r w:rsidR="00893D19" w:rsidRPr="00AA5564">
        <w:rPr>
          <w:rFonts w:ascii="Arial" w:hAnsi="Arial" w:cs="Arial"/>
          <w:color w:val="000000" w:themeColor="text1"/>
          <w:sz w:val="24"/>
          <w:szCs w:val="24"/>
        </w:rPr>
        <w:t xml:space="preserve"> can be applied to any interview. </w:t>
      </w:r>
      <w:r w:rsidR="0010673D" w:rsidRPr="00AA5564">
        <w:rPr>
          <w:rFonts w:ascii="Arial" w:hAnsi="Arial" w:cs="Arial"/>
          <w:color w:val="000000" w:themeColor="text1"/>
          <w:sz w:val="24"/>
          <w:szCs w:val="24"/>
        </w:rPr>
        <w:t xml:space="preserve">These types of questions include key words such as “Explain”, and “Describe” </w:t>
      </w:r>
      <w:r w:rsidR="0098259C" w:rsidRPr="00AA5564">
        <w:rPr>
          <w:rFonts w:ascii="Arial" w:hAnsi="Arial" w:cs="Arial"/>
          <w:color w:val="000000" w:themeColor="text1"/>
          <w:sz w:val="24"/>
          <w:szCs w:val="24"/>
        </w:rPr>
        <w:t>to</w:t>
      </w:r>
      <w:r w:rsidR="0010673D" w:rsidRPr="00AA5564">
        <w:rPr>
          <w:rFonts w:ascii="Arial" w:hAnsi="Arial" w:cs="Arial"/>
          <w:color w:val="000000" w:themeColor="text1"/>
          <w:sz w:val="24"/>
          <w:szCs w:val="24"/>
        </w:rPr>
        <w:t xml:space="preserve"> gather as much information as possible as the interviewee </w:t>
      </w:r>
      <w:r w:rsidR="00184A12" w:rsidRPr="00AA5564">
        <w:rPr>
          <w:rFonts w:ascii="Arial" w:hAnsi="Arial" w:cs="Arial"/>
          <w:color w:val="000000" w:themeColor="text1"/>
          <w:sz w:val="24"/>
          <w:szCs w:val="24"/>
        </w:rPr>
        <w:t>can</w:t>
      </w:r>
      <w:r w:rsidR="009F7AB7" w:rsidRPr="00AA5564">
        <w:rPr>
          <w:rFonts w:ascii="Arial" w:hAnsi="Arial" w:cs="Arial"/>
          <w:color w:val="000000" w:themeColor="text1"/>
          <w:sz w:val="24"/>
          <w:szCs w:val="24"/>
        </w:rPr>
        <w:t xml:space="preserve"> think in more depth and isn’t being guided or </w:t>
      </w:r>
      <w:r w:rsidR="00184A12" w:rsidRPr="00AA5564">
        <w:rPr>
          <w:rFonts w:ascii="Arial" w:hAnsi="Arial" w:cs="Arial"/>
          <w:color w:val="000000" w:themeColor="text1"/>
          <w:sz w:val="24"/>
          <w:szCs w:val="24"/>
        </w:rPr>
        <w:t>influenced by the interviewer</w:t>
      </w:r>
      <w:r w:rsidR="009F7AB7" w:rsidRPr="00AA5564">
        <w:rPr>
          <w:rFonts w:ascii="Arial" w:hAnsi="Arial" w:cs="Arial"/>
          <w:color w:val="000000" w:themeColor="text1"/>
          <w:sz w:val="24"/>
          <w:szCs w:val="24"/>
        </w:rPr>
        <w:t xml:space="preserve">. Open ended questions are </w:t>
      </w:r>
      <w:r w:rsidR="0098259C" w:rsidRPr="00AA5564">
        <w:rPr>
          <w:rFonts w:ascii="Arial" w:hAnsi="Arial" w:cs="Arial"/>
          <w:color w:val="000000" w:themeColor="text1"/>
          <w:sz w:val="24"/>
          <w:szCs w:val="24"/>
        </w:rPr>
        <w:t>particularly</w:t>
      </w:r>
      <w:r w:rsidR="009F7AB7" w:rsidRPr="00AA5564">
        <w:rPr>
          <w:rFonts w:ascii="Arial" w:hAnsi="Arial" w:cs="Arial"/>
          <w:color w:val="000000" w:themeColor="text1"/>
          <w:sz w:val="24"/>
          <w:szCs w:val="24"/>
        </w:rPr>
        <w:t xml:space="preserve"> useful at the beginning of an interview during the </w:t>
      </w:r>
      <w:r w:rsidR="0098259C" w:rsidRPr="00AA5564">
        <w:rPr>
          <w:rFonts w:ascii="Arial" w:hAnsi="Arial" w:cs="Arial"/>
          <w:color w:val="000000" w:themeColor="text1"/>
          <w:sz w:val="24"/>
          <w:szCs w:val="24"/>
        </w:rPr>
        <w:t xml:space="preserve">account stage as the interviewee can speak freely and interrupted. Open ended questions also support with rapport building as the interviewee feels a sense of control during the interview. </w:t>
      </w:r>
      <w:r w:rsidR="00F8515F" w:rsidRPr="00AA5564">
        <w:rPr>
          <w:rFonts w:ascii="Arial" w:hAnsi="Arial" w:cs="Arial"/>
          <w:color w:val="000000" w:themeColor="text1"/>
          <w:sz w:val="24"/>
          <w:szCs w:val="24"/>
        </w:rPr>
        <w:t>Closed questions on the other hand give the interviewer more control over the interview</w:t>
      </w:r>
      <w:r w:rsidR="004B09E8" w:rsidRPr="00AA5564">
        <w:rPr>
          <w:rFonts w:ascii="Arial" w:hAnsi="Arial" w:cs="Arial"/>
          <w:color w:val="000000" w:themeColor="text1"/>
          <w:sz w:val="24"/>
          <w:szCs w:val="24"/>
        </w:rPr>
        <w:t xml:space="preserve"> and can be used to obtain any missing details or information that was not elaborated on. Closed questions are more useful during the clarification and challenge stage under the PEACE model as it gives the interviewer the opportunity to </w:t>
      </w:r>
      <w:r w:rsidR="003249F3" w:rsidRPr="00AA5564">
        <w:rPr>
          <w:rFonts w:ascii="Arial" w:hAnsi="Arial" w:cs="Arial"/>
          <w:color w:val="000000" w:themeColor="text1"/>
          <w:sz w:val="24"/>
          <w:szCs w:val="24"/>
        </w:rPr>
        <w:t>extract specific information from the person being questioned. For example, asking questions such as “Who said that”, “What exactly did they do”</w:t>
      </w:r>
      <w:r w:rsidR="00F77589" w:rsidRPr="00AA5564">
        <w:rPr>
          <w:rFonts w:ascii="Arial" w:hAnsi="Arial" w:cs="Arial"/>
          <w:color w:val="000000" w:themeColor="text1"/>
          <w:sz w:val="24"/>
          <w:szCs w:val="24"/>
        </w:rPr>
        <w:t xml:space="preserve">. Despite being effective in clarifying information, closed questions can </w:t>
      </w:r>
      <w:r w:rsidR="00AE2EAF" w:rsidRPr="00AA5564">
        <w:rPr>
          <w:rFonts w:ascii="Arial" w:hAnsi="Arial" w:cs="Arial"/>
          <w:color w:val="000000" w:themeColor="text1"/>
          <w:sz w:val="24"/>
          <w:szCs w:val="24"/>
        </w:rPr>
        <w:t>restrict an interviewee’s account therefore should not be over relied on</w:t>
      </w:r>
      <w:r w:rsidR="00E92ED2" w:rsidRPr="00AA5564">
        <w:rPr>
          <w:rFonts w:ascii="Arial" w:hAnsi="Arial" w:cs="Arial"/>
          <w:color w:val="000000" w:themeColor="text1"/>
          <w:sz w:val="24"/>
          <w:szCs w:val="24"/>
        </w:rPr>
        <w:t xml:space="preserve"> (College of Policing, 2022). </w:t>
      </w:r>
      <w:r w:rsidR="009452EB" w:rsidRPr="00AA5564">
        <w:rPr>
          <w:rFonts w:ascii="Arial" w:hAnsi="Arial" w:cs="Arial"/>
          <w:color w:val="000000" w:themeColor="text1"/>
          <w:sz w:val="24"/>
          <w:szCs w:val="24"/>
        </w:rPr>
        <w:t xml:space="preserve">Another form of questioning is </w:t>
      </w:r>
      <w:r w:rsidR="00184A12" w:rsidRPr="00AA5564">
        <w:rPr>
          <w:rFonts w:ascii="Arial" w:hAnsi="Arial" w:cs="Arial"/>
          <w:color w:val="000000" w:themeColor="text1"/>
          <w:sz w:val="24"/>
          <w:szCs w:val="24"/>
        </w:rPr>
        <w:t>forced choice</w:t>
      </w:r>
      <w:r w:rsidR="009452EB" w:rsidRPr="00AA5564">
        <w:rPr>
          <w:rFonts w:ascii="Arial" w:hAnsi="Arial" w:cs="Arial"/>
          <w:color w:val="000000" w:themeColor="text1"/>
          <w:sz w:val="24"/>
          <w:szCs w:val="24"/>
        </w:rPr>
        <w:t xml:space="preserve">, whereby the interviewee will be asked more specific questions such as “Was it a car or a bike”, or “Was it black or red”. </w:t>
      </w:r>
      <w:r w:rsidR="005D742E" w:rsidRPr="00AA5564">
        <w:rPr>
          <w:rFonts w:ascii="Arial" w:hAnsi="Arial" w:cs="Arial"/>
          <w:color w:val="000000" w:themeColor="text1"/>
          <w:sz w:val="24"/>
          <w:szCs w:val="24"/>
        </w:rPr>
        <w:t xml:space="preserve">These types of questions can be useful when trying to establish clear details, for example if the interviewee is providing conflicting information around an aspect of an incident, officers can then use forced choice to establish clarity. However, </w:t>
      </w:r>
      <w:r w:rsidR="00E128BE" w:rsidRPr="00AA5564">
        <w:rPr>
          <w:rFonts w:ascii="Arial" w:hAnsi="Arial" w:cs="Arial"/>
          <w:color w:val="000000" w:themeColor="text1"/>
          <w:sz w:val="24"/>
          <w:szCs w:val="24"/>
        </w:rPr>
        <w:t xml:space="preserve">closed questions can limit effectiveness as the interviewee may select an answer at random </w:t>
      </w:r>
      <w:r w:rsidR="00BA4618" w:rsidRPr="00AA5564">
        <w:rPr>
          <w:rFonts w:ascii="Arial" w:hAnsi="Arial" w:cs="Arial"/>
          <w:color w:val="000000" w:themeColor="text1"/>
          <w:sz w:val="24"/>
          <w:szCs w:val="24"/>
        </w:rPr>
        <w:t xml:space="preserve">therefore providing inaccurate information. </w:t>
      </w:r>
      <w:r w:rsidR="00184A12" w:rsidRPr="00AA5564">
        <w:rPr>
          <w:rFonts w:ascii="Arial" w:hAnsi="Arial" w:cs="Arial"/>
          <w:color w:val="000000" w:themeColor="text1"/>
          <w:sz w:val="24"/>
          <w:szCs w:val="24"/>
        </w:rPr>
        <w:t>In addition, the interviewee may not clearly answer the forced question which leads to more forced questions that could be considered leading or</w:t>
      </w:r>
      <w:r w:rsidR="00022ED0" w:rsidRPr="00AA5564">
        <w:rPr>
          <w:rFonts w:ascii="Arial" w:hAnsi="Arial" w:cs="Arial"/>
          <w:color w:val="000000" w:themeColor="text1"/>
          <w:sz w:val="24"/>
          <w:szCs w:val="24"/>
        </w:rPr>
        <w:t xml:space="preserve"> oppressive </w:t>
      </w:r>
      <w:r w:rsidR="00BA4618" w:rsidRPr="00AA5564">
        <w:rPr>
          <w:rFonts w:ascii="Arial" w:hAnsi="Arial" w:cs="Arial"/>
          <w:color w:val="000000" w:themeColor="text1"/>
          <w:sz w:val="24"/>
          <w:szCs w:val="24"/>
        </w:rPr>
        <w:t xml:space="preserve">(College of Policing, 2022). </w:t>
      </w:r>
    </w:p>
    <w:p w14:paraId="57B74D93" w14:textId="1CCAEB2E" w:rsidR="00E93E8D" w:rsidRPr="00AA5564" w:rsidRDefault="00931178"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 xml:space="preserve">Another form of specialist interviewing technique is rapport building, which has been proven to increase the volume of reliable information gained during interview with both witnesses and suspects. </w:t>
      </w:r>
      <w:r w:rsidR="00CA023B" w:rsidRPr="00AA5564">
        <w:rPr>
          <w:rFonts w:ascii="Arial" w:hAnsi="Arial" w:cs="Arial"/>
          <w:color w:val="000000" w:themeColor="text1"/>
          <w:sz w:val="24"/>
          <w:szCs w:val="24"/>
        </w:rPr>
        <w:t xml:space="preserve">As attending an interview whether as a suspect under arrest or on a voluntary basis can be daunting, building rapport can support the interviewee to feel </w:t>
      </w:r>
      <w:r w:rsidR="00DB1A26" w:rsidRPr="00AA5564">
        <w:rPr>
          <w:rFonts w:ascii="Arial" w:hAnsi="Arial" w:cs="Arial"/>
          <w:color w:val="000000" w:themeColor="text1"/>
          <w:sz w:val="24"/>
          <w:szCs w:val="24"/>
        </w:rPr>
        <w:t>comfortable</w:t>
      </w:r>
      <w:r w:rsidR="00CA023B" w:rsidRPr="00AA5564">
        <w:rPr>
          <w:rFonts w:ascii="Arial" w:hAnsi="Arial" w:cs="Arial"/>
          <w:color w:val="000000" w:themeColor="text1"/>
          <w:sz w:val="24"/>
          <w:szCs w:val="24"/>
        </w:rPr>
        <w:t xml:space="preserve"> and at east, therefore leaving them feeling </w:t>
      </w:r>
      <w:r w:rsidR="00DB1A26" w:rsidRPr="00AA5564">
        <w:rPr>
          <w:rFonts w:ascii="Arial" w:hAnsi="Arial" w:cs="Arial"/>
          <w:color w:val="000000" w:themeColor="text1"/>
          <w:sz w:val="24"/>
          <w:szCs w:val="24"/>
        </w:rPr>
        <w:t xml:space="preserve">able to better engage with the interviewer. Rapport building is </w:t>
      </w:r>
      <w:r w:rsidR="00EA6B92" w:rsidRPr="00AA5564">
        <w:rPr>
          <w:rFonts w:ascii="Arial" w:hAnsi="Arial" w:cs="Arial"/>
          <w:color w:val="000000" w:themeColor="text1"/>
          <w:sz w:val="24"/>
          <w:szCs w:val="24"/>
        </w:rPr>
        <w:t xml:space="preserve">essential from commencing the interview to </w:t>
      </w:r>
      <w:r w:rsidR="00022ED0" w:rsidRPr="00AA5564">
        <w:rPr>
          <w:rFonts w:ascii="Arial" w:hAnsi="Arial" w:cs="Arial"/>
          <w:color w:val="000000" w:themeColor="text1"/>
          <w:sz w:val="24"/>
          <w:szCs w:val="24"/>
        </w:rPr>
        <w:t>concluding and</w:t>
      </w:r>
      <w:r w:rsidR="00EA6B92" w:rsidRPr="00AA5564">
        <w:rPr>
          <w:rFonts w:ascii="Arial" w:hAnsi="Arial" w:cs="Arial"/>
          <w:color w:val="000000" w:themeColor="text1"/>
          <w:sz w:val="24"/>
          <w:szCs w:val="24"/>
        </w:rPr>
        <w:t xml:space="preserve"> should be emphasised in the engage and explain </w:t>
      </w:r>
      <w:r w:rsidR="00106612" w:rsidRPr="00AA5564">
        <w:rPr>
          <w:rFonts w:ascii="Arial" w:hAnsi="Arial" w:cs="Arial"/>
          <w:color w:val="000000" w:themeColor="text1"/>
          <w:sz w:val="24"/>
          <w:szCs w:val="24"/>
        </w:rPr>
        <w:t xml:space="preserve">stage of PEACE to set the tone going forward. Ways in which an interviewer can build a rapport is </w:t>
      </w:r>
      <w:r w:rsidR="000B70F5" w:rsidRPr="00AA5564">
        <w:rPr>
          <w:rFonts w:ascii="Arial" w:hAnsi="Arial" w:cs="Arial"/>
          <w:color w:val="000000" w:themeColor="text1"/>
          <w:sz w:val="24"/>
          <w:szCs w:val="24"/>
        </w:rPr>
        <w:t xml:space="preserve">ensuring a conversation is natural and does not appear scripted, demonstrating active listening skills, and showing understanding, for example offering a break should the interviewee begin showing signs of distress. </w:t>
      </w:r>
      <w:r w:rsidR="008B659B" w:rsidRPr="00AA5564">
        <w:rPr>
          <w:rFonts w:ascii="Arial" w:hAnsi="Arial" w:cs="Arial"/>
          <w:color w:val="000000" w:themeColor="text1"/>
          <w:sz w:val="24"/>
          <w:szCs w:val="24"/>
        </w:rPr>
        <w:t xml:space="preserve">Although rapport building is essential in interviewing both witnesses and suspects, consideration should be given around interviewing witnesses and victims who have likely been exposed to </w:t>
      </w:r>
      <w:r w:rsidR="00656663" w:rsidRPr="00AA5564">
        <w:rPr>
          <w:rFonts w:ascii="Arial" w:hAnsi="Arial" w:cs="Arial"/>
          <w:color w:val="000000" w:themeColor="text1"/>
          <w:sz w:val="24"/>
          <w:szCs w:val="24"/>
        </w:rPr>
        <w:t xml:space="preserve">stressful incidents </w:t>
      </w:r>
      <w:proofErr w:type="gramStart"/>
      <w:r w:rsidR="00656663" w:rsidRPr="00AA5564">
        <w:rPr>
          <w:rFonts w:ascii="Arial" w:hAnsi="Arial" w:cs="Arial"/>
          <w:color w:val="000000" w:themeColor="text1"/>
          <w:sz w:val="24"/>
          <w:szCs w:val="24"/>
        </w:rPr>
        <w:t>in order to</w:t>
      </w:r>
      <w:proofErr w:type="gramEnd"/>
      <w:r w:rsidR="00656663" w:rsidRPr="00AA5564">
        <w:rPr>
          <w:rFonts w:ascii="Arial" w:hAnsi="Arial" w:cs="Arial"/>
          <w:color w:val="000000" w:themeColor="text1"/>
          <w:sz w:val="24"/>
          <w:szCs w:val="24"/>
        </w:rPr>
        <w:t xml:space="preserve"> maintain a trauma informed and holistic approach (College of Policing, 2020). </w:t>
      </w:r>
    </w:p>
    <w:p w14:paraId="2EFAE544" w14:textId="6EFE146B" w:rsidR="0016118B" w:rsidRPr="00AA5564" w:rsidRDefault="0016118B"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The final form of specialist interviewing I will evaluate is the Reid technique</w:t>
      </w:r>
      <w:r w:rsidR="009A7588" w:rsidRPr="00AA5564">
        <w:rPr>
          <w:rFonts w:ascii="Arial" w:hAnsi="Arial" w:cs="Arial"/>
          <w:color w:val="000000" w:themeColor="text1"/>
          <w:sz w:val="24"/>
          <w:szCs w:val="24"/>
        </w:rPr>
        <w:t xml:space="preserve"> which consists of three stages; Factual Analysis</w:t>
      </w:r>
      <w:r w:rsidR="00EE4FD2" w:rsidRPr="00AA5564">
        <w:rPr>
          <w:rFonts w:ascii="Arial" w:hAnsi="Arial" w:cs="Arial"/>
          <w:color w:val="000000" w:themeColor="text1"/>
          <w:sz w:val="24"/>
          <w:szCs w:val="24"/>
        </w:rPr>
        <w:t xml:space="preserve"> where evidence is looked at </w:t>
      </w:r>
      <w:proofErr w:type="gramStart"/>
      <w:r w:rsidR="00EE4FD2" w:rsidRPr="00AA5564">
        <w:rPr>
          <w:rFonts w:ascii="Arial" w:hAnsi="Arial" w:cs="Arial"/>
          <w:color w:val="000000" w:themeColor="text1"/>
          <w:sz w:val="24"/>
          <w:szCs w:val="24"/>
        </w:rPr>
        <w:t>in order to</w:t>
      </w:r>
      <w:proofErr w:type="gramEnd"/>
      <w:r w:rsidR="00EE4FD2" w:rsidRPr="00AA5564">
        <w:rPr>
          <w:rFonts w:ascii="Arial" w:hAnsi="Arial" w:cs="Arial"/>
          <w:color w:val="000000" w:themeColor="text1"/>
          <w:sz w:val="24"/>
          <w:szCs w:val="24"/>
        </w:rPr>
        <w:t xml:space="preserve"> explore</w:t>
      </w:r>
      <w:r w:rsidR="006C7244" w:rsidRPr="00AA5564">
        <w:rPr>
          <w:rFonts w:ascii="Arial" w:hAnsi="Arial" w:cs="Arial"/>
          <w:color w:val="000000" w:themeColor="text1"/>
          <w:sz w:val="24"/>
          <w:szCs w:val="24"/>
        </w:rPr>
        <w:t xml:space="preserve"> potential suspects or areas to consider</w:t>
      </w:r>
      <w:r w:rsidR="009A7588" w:rsidRPr="00AA5564">
        <w:rPr>
          <w:rFonts w:ascii="Arial" w:hAnsi="Arial" w:cs="Arial"/>
          <w:color w:val="000000" w:themeColor="text1"/>
          <w:sz w:val="24"/>
          <w:szCs w:val="24"/>
        </w:rPr>
        <w:t>, Behavioural Analysis</w:t>
      </w:r>
      <w:r w:rsidR="00EE4FD2" w:rsidRPr="00AA5564">
        <w:rPr>
          <w:rFonts w:ascii="Arial" w:hAnsi="Arial" w:cs="Arial"/>
          <w:color w:val="000000" w:themeColor="text1"/>
          <w:sz w:val="24"/>
          <w:szCs w:val="24"/>
        </w:rPr>
        <w:t xml:space="preserve">, </w:t>
      </w:r>
      <w:r w:rsidR="006C7244" w:rsidRPr="00AA5564">
        <w:rPr>
          <w:rFonts w:ascii="Arial" w:hAnsi="Arial" w:cs="Arial"/>
          <w:color w:val="000000" w:themeColor="text1"/>
          <w:sz w:val="24"/>
          <w:szCs w:val="24"/>
        </w:rPr>
        <w:t>and</w:t>
      </w:r>
      <w:r w:rsidR="00EE4FD2" w:rsidRPr="00AA5564">
        <w:rPr>
          <w:rFonts w:ascii="Arial" w:hAnsi="Arial" w:cs="Arial"/>
          <w:color w:val="000000" w:themeColor="text1"/>
          <w:sz w:val="24"/>
          <w:szCs w:val="24"/>
        </w:rPr>
        <w:t xml:space="preserve"> </w:t>
      </w:r>
      <w:r w:rsidR="00EE4FD2" w:rsidRPr="00AA5564">
        <w:rPr>
          <w:rFonts w:ascii="Arial" w:hAnsi="Arial" w:cs="Arial"/>
          <w:color w:val="000000" w:themeColor="text1"/>
          <w:sz w:val="24"/>
          <w:szCs w:val="24"/>
        </w:rPr>
        <w:lastRenderedPageBreak/>
        <w:t>Interrogation</w:t>
      </w:r>
      <w:r w:rsidR="006C7244" w:rsidRPr="00AA5564">
        <w:rPr>
          <w:rFonts w:ascii="Arial" w:hAnsi="Arial" w:cs="Arial"/>
          <w:color w:val="000000" w:themeColor="text1"/>
          <w:sz w:val="24"/>
          <w:szCs w:val="24"/>
        </w:rPr>
        <w:t xml:space="preserve"> (</w:t>
      </w:r>
      <w:proofErr w:type="spellStart"/>
      <w:r w:rsidR="006C7244" w:rsidRPr="00AA5564">
        <w:rPr>
          <w:rFonts w:ascii="Arial" w:hAnsi="Arial" w:cs="Arial"/>
          <w:color w:val="000000" w:themeColor="text1"/>
          <w:sz w:val="24"/>
          <w:szCs w:val="24"/>
        </w:rPr>
        <w:t>Kozinski</w:t>
      </w:r>
      <w:proofErr w:type="spellEnd"/>
      <w:r w:rsidR="006C7244" w:rsidRPr="00AA5564">
        <w:rPr>
          <w:rFonts w:ascii="Arial" w:hAnsi="Arial" w:cs="Arial"/>
          <w:color w:val="000000" w:themeColor="text1"/>
          <w:sz w:val="24"/>
          <w:szCs w:val="24"/>
        </w:rPr>
        <w:t>, 2018).</w:t>
      </w:r>
      <w:r w:rsidR="00CA0B48" w:rsidRPr="00AA5564">
        <w:rPr>
          <w:rFonts w:ascii="Arial" w:hAnsi="Arial" w:cs="Arial"/>
          <w:color w:val="000000" w:themeColor="text1"/>
          <w:sz w:val="24"/>
          <w:szCs w:val="24"/>
        </w:rPr>
        <w:t xml:space="preserve"> The behavioural analysis consists of questioning</w:t>
      </w:r>
      <w:r w:rsidR="00C432E0" w:rsidRPr="00AA5564">
        <w:rPr>
          <w:rFonts w:ascii="Arial" w:hAnsi="Arial" w:cs="Arial"/>
          <w:color w:val="000000" w:themeColor="text1"/>
          <w:sz w:val="24"/>
          <w:szCs w:val="24"/>
        </w:rPr>
        <w:t xml:space="preserve"> to determine whether the interviewee is being truthful through acknowledging their body language, facial expressions, and gestures. For example, </w:t>
      </w:r>
      <w:r w:rsidR="005C4945" w:rsidRPr="00AA5564">
        <w:rPr>
          <w:rFonts w:ascii="Arial" w:hAnsi="Arial" w:cs="Arial"/>
          <w:color w:val="000000" w:themeColor="text1"/>
          <w:sz w:val="24"/>
          <w:szCs w:val="24"/>
        </w:rPr>
        <w:t xml:space="preserve">questions that may trigger a change in demeanour and language </w:t>
      </w:r>
      <w:proofErr w:type="gramStart"/>
      <w:r w:rsidR="005C4945" w:rsidRPr="00AA5564">
        <w:rPr>
          <w:rFonts w:ascii="Arial" w:hAnsi="Arial" w:cs="Arial"/>
          <w:color w:val="000000" w:themeColor="text1"/>
          <w:sz w:val="24"/>
          <w:szCs w:val="24"/>
        </w:rPr>
        <w:t>in order to</w:t>
      </w:r>
      <w:proofErr w:type="gramEnd"/>
      <w:r w:rsidR="005C4945" w:rsidRPr="00AA5564">
        <w:rPr>
          <w:rFonts w:ascii="Arial" w:hAnsi="Arial" w:cs="Arial"/>
          <w:color w:val="000000" w:themeColor="text1"/>
          <w:sz w:val="24"/>
          <w:szCs w:val="24"/>
        </w:rPr>
        <w:t xml:space="preserve"> gain a specific response or reaction. Following this, the interviewer will decide whether </w:t>
      </w:r>
      <w:r w:rsidR="007F1F50" w:rsidRPr="00AA5564">
        <w:rPr>
          <w:rFonts w:ascii="Arial" w:hAnsi="Arial" w:cs="Arial"/>
          <w:color w:val="000000" w:themeColor="text1"/>
          <w:sz w:val="24"/>
          <w:szCs w:val="24"/>
        </w:rPr>
        <w:t>the interview is being honest based on their reactions to certain questions and behaviour</w:t>
      </w:r>
      <w:r w:rsidR="004E4939" w:rsidRPr="00AA5564">
        <w:rPr>
          <w:rFonts w:ascii="Arial" w:hAnsi="Arial" w:cs="Arial"/>
          <w:color w:val="000000" w:themeColor="text1"/>
          <w:sz w:val="24"/>
          <w:szCs w:val="24"/>
        </w:rPr>
        <w:t xml:space="preserve"> (Carey, 2009). Despite an </w:t>
      </w:r>
      <w:proofErr w:type="gramStart"/>
      <w:r w:rsidR="004E4939" w:rsidRPr="00AA5564">
        <w:rPr>
          <w:rFonts w:ascii="Arial" w:hAnsi="Arial" w:cs="Arial"/>
          <w:color w:val="000000" w:themeColor="text1"/>
          <w:sz w:val="24"/>
          <w:szCs w:val="24"/>
        </w:rPr>
        <w:t>individuals</w:t>
      </w:r>
      <w:proofErr w:type="gramEnd"/>
      <w:r w:rsidR="004E4939" w:rsidRPr="00AA5564">
        <w:rPr>
          <w:rFonts w:ascii="Arial" w:hAnsi="Arial" w:cs="Arial"/>
          <w:color w:val="000000" w:themeColor="text1"/>
          <w:sz w:val="24"/>
          <w:szCs w:val="24"/>
        </w:rPr>
        <w:t xml:space="preserve"> behaviour often reflecting feeling uncomfortable when being asked certain questions, this does not always necessarily mean they are guilty or being dishonest. In addition, there may be other reasons as opposed to guilt behind why an individual is lying, for example out of fear. The Reid method is therefore less structured than other techniques such as using the PEACE model, and unsuitable for witnesses or victims which limits its use to suspects alone.  </w:t>
      </w:r>
      <w:r w:rsidR="001C50A8" w:rsidRPr="00AA5564">
        <w:rPr>
          <w:rFonts w:ascii="Arial" w:hAnsi="Arial" w:cs="Arial"/>
          <w:color w:val="000000" w:themeColor="text1"/>
          <w:sz w:val="24"/>
          <w:szCs w:val="24"/>
        </w:rPr>
        <w:t>In addition, those with mental health or intellectual difficulties may behave in a certain way when faced with questions, along with children</w:t>
      </w:r>
      <w:r w:rsidR="00AA5F50" w:rsidRPr="00AA5564">
        <w:rPr>
          <w:rFonts w:ascii="Arial" w:hAnsi="Arial" w:cs="Arial"/>
          <w:color w:val="000000" w:themeColor="text1"/>
          <w:sz w:val="24"/>
          <w:szCs w:val="24"/>
        </w:rPr>
        <w:t xml:space="preserve">. The Reid method </w:t>
      </w:r>
      <w:r w:rsidR="00491CD5" w:rsidRPr="00AA5564">
        <w:rPr>
          <w:rFonts w:ascii="Arial" w:hAnsi="Arial" w:cs="Arial"/>
          <w:color w:val="000000" w:themeColor="text1"/>
          <w:sz w:val="24"/>
          <w:szCs w:val="24"/>
        </w:rPr>
        <w:t>could therefore be considered as influential in false confessions</w:t>
      </w:r>
      <w:r w:rsidR="00367CDA" w:rsidRPr="00AA5564">
        <w:rPr>
          <w:rFonts w:ascii="Arial" w:hAnsi="Arial" w:cs="Arial"/>
          <w:color w:val="000000" w:themeColor="text1"/>
          <w:sz w:val="24"/>
          <w:szCs w:val="24"/>
        </w:rPr>
        <w:t xml:space="preserve"> (Chen, 2021). </w:t>
      </w:r>
    </w:p>
    <w:p w14:paraId="24622DAE" w14:textId="0FEC95F5" w:rsidR="005A2D0B" w:rsidRPr="00AA5564" w:rsidRDefault="005A2D0B"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 xml:space="preserve">To conclude, </w:t>
      </w:r>
      <w:r w:rsidR="00FC686A" w:rsidRPr="00AA5564">
        <w:rPr>
          <w:rFonts w:ascii="Arial" w:hAnsi="Arial" w:cs="Arial"/>
          <w:color w:val="000000" w:themeColor="text1"/>
          <w:sz w:val="24"/>
          <w:szCs w:val="24"/>
        </w:rPr>
        <w:t xml:space="preserve">rapport building is an essential specialist interviewing technique in interviews ranging from suspect to victim and should be implemented </w:t>
      </w:r>
      <w:r w:rsidR="00A76E35" w:rsidRPr="00AA5564">
        <w:rPr>
          <w:rFonts w:ascii="Arial" w:hAnsi="Arial" w:cs="Arial"/>
          <w:color w:val="000000" w:themeColor="text1"/>
          <w:sz w:val="24"/>
          <w:szCs w:val="24"/>
        </w:rPr>
        <w:t>early in the</w:t>
      </w:r>
      <w:r w:rsidR="00FC686A" w:rsidRPr="00AA5564">
        <w:rPr>
          <w:rFonts w:ascii="Arial" w:hAnsi="Arial" w:cs="Arial"/>
          <w:color w:val="000000" w:themeColor="text1"/>
          <w:sz w:val="24"/>
          <w:szCs w:val="24"/>
        </w:rPr>
        <w:t xml:space="preserve"> interview to ensure as much accurate information is gathered as possible whilst the interviewee is feeling comfortable with the interviewer. The PEACE model is </w:t>
      </w:r>
      <w:r w:rsidR="00A01459" w:rsidRPr="00AA5564">
        <w:rPr>
          <w:rFonts w:ascii="Arial" w:hAnsi="Arial" w:cs="Arial"/>
          <w:color w:val="000000" w:themeColor="text1"/>
          <w:sz w:val="24"/>
          <w:szCs w:val="24"/>
        </w:rPr>
        <w:t xml:space="preserve">a focus of </w:t>
      </w:r>
      <w:r w:rsidR="00A76E35" w:rsidRPr="00AA5564">
        <w:rPr>
          <w:rFonts w:ascii="Arial" w:hAnsi="Arial" w:cs="Arial"/>
          <w:color w:val="000000" w:themeColor="text1"/>
          <w:sz w:val="24"/>
          <w:szCs w:val="24"/>
        </w:rPr>
        <w:t>most</w:t>
      </w:r>
      <w:r w:rsidR="00A01459" w:rsidRPr="00AA5564">
        <w:rPr>
          <w:rFonts w:ascii="Arial" w:hAnsi="Arial" w:cs="Arial"/>
          <w:color w:val="000000" w:themeColor="text1"/>
          <w:sz w:val="24"/>
          <w:szCs w:val="24"/>
        </w:rPr>
        <w:t xml:space="preserve"> interviewing techniques and provided structure whilst focusing on specialist techniques such as rapport building and </w:t>
      </w:r>
      <w:r w:rsidR="00E13822" w:rsidRPr="00AA5564">
        <w:rPr>
          <w:rFonts w:ascii="Arial" w:hAnsi="Arial" w:cs="Arial"/>
          <w:color w:val="000000" w:themeColor="text1"/>
          <w:sz w:val="24"/>
          <w:szCs w:val="24"/>
        </w:rPr>
        <w:t xml:space="preserve">effective questioning techniques. </w:t>
      </w:r>
      <w:r w:rsidR="00A76E35" w:rsidRPr="00AA5564">
        <w:rPr>
          <w:rFonts w:ascii="Arial" w:hAnsi="Arial" w:cs="Arial"/>
          <w:color w:val="000000" w:themeColor="text1"/>
          <w:sz w:val="24"/>
          <w:szCs w:val="24"/>
        </w:rPr>
        <w:t>The Reid technique</w:t>
      </w:r>
      <w:r w:rsidR="00E13822" w:rsidRPr="00AA5564">
        <w:rPr>
          <w:rFonts w:ascii="Arial" w:hAnsi="Arial" w:cs="Arial"/>
          <w:color w:val="000000" w:themeColor="text1"/>
          <w:sz w:val="24"/>
          <w:szCs w:val="24"/>
        </w:rPr>
        <w:t xml:space="preserve"> less commonly used raises doubts around false confessions and can not be as broadly utilized as techniques such as cognitive interviewing which can be used among both witnesses and </w:t>
      </w:r>
      <w:r w:rsidR="00792DA8" w:rsidRPr="00AA5564">
        <w:rPr>
          <w:rFonts w:ascii="Arial" w:hAnsi="Arial" w:cs="Arial"/>
          <w:color w:val="000000" w:themeColor="text1"/>
          <w:sz w:val="24"/>
          <w:szCs w:val="24"/>
        </w:rPr>
        <w:t>suspects. Despite potential difficulties around factors such as time constraints, the use of cognitive interviewing implements effective questioning techniques with a trauma informed approach and the emphasis on memory retrieval which is useful in witnesses, victims, and suspects as a suspect is likely to experience</w:t>
      </w:r>
      <w:r w:rsidR="00A76E35" w:rsidRPr="00AA5564">
        <w:rPr>
          <w:rFonts w:ascii="Arial" w:hAnsi="Arial" w:cs="Arial"/>
          <w:color w:val="000000" w:themeColor="text1"/>
          <w:sz w:val="24"/>
          <w:szCs w:val="24"/>
        </w:rPr>
        <w:t xml:space="preserve"> difficulties with memory recall due to the incident often being a stressful event for them despite being a subject. </w:t>
      </w:r>
    </w:p>
    <w:p w14:paraId="7C72BBD1" w14:textId="722E2183" w:rsidR="00CA0B48" w:rsidRPr="00AA5564" w:rsidRDefault="00CA0B48" w:rsidP="00AA5564">
      <w:pPr>
        <w:jc w:val="both"/>
        <w:rPr>
          <w:rFonts w:ascii="Arial" w:hAnsi="Arial" w:cs="Arial"/>
          <w:color w:val="000000" w:themeColor="text1"/>
          <w:sz w:val="24"/>
          <w:szCs w:val="24"/>
        </w:rPr>
      </w:pPr>
    </w:p>
    <w:p w14:paraId="6EC8913A" w14:textId="2912EC85" w:rsidR="00AA5564" w:rsidRPr="00AA5564" w:rsidRDefault="00AA5564" w:rsidP="00AA5564">
      <w:pPr>
        <w:jc w:val="both"/>
        <w:rPr>
          <w:rFonts w:ascii="Arial" w:hAnsi="Arial" w:cs="Arial"/>
          <w:color w:val="000000" w:themeColor="text1"/>
          <w:sz w:val="24"/>
          <w:szCs w:val="24"/>
        </w:rPr>
      </w:pPr>
    </w:p>
    <w:p w14:paraId="560863EF" w14:textId="6E605930" w:rsidR="00AA5564" w:rsidRPr="00AA5564" w:rsidRDefault="00AA5564" w:rsidP="00AA5564">
      <w:pPr>
        <w:jc w:val="both"/>
        <w:rPr>
          <w:rFonts w:ascii="Arial" w:hAnsi="Arial" w:cs="Arial"/>
          <w:color w:val="000000" w:themeColor="text1"/>
          <w:sz w:val="24"/>
          <w:szCs w:val="24"/>
        </w:rPr>
      </w:pPr>
    </w:p>
    <w:p w14:paraId="014A8AB1" w14:textId="23B74C58" w:rsidR="00AA5564" w:rsidRPr="00AA5564" w:rsidRDefault="00AA5564" w:rsidP="00AA5564">
      <w:pPr>
        <w:jc w:val="both"/>
        <w:rPr>
          <w:rFonts w:ascii="Arial" w:hAnsi="Arial" w:cs="Arial"/>
          <w:color w:val="000000" w:themeColor="text1"/>
          <w:sz w:val="24"/>
          <w:szCs w:val="24"/>
        </w:rPr>
      </w:pPr>
    </w:p>
    <w:p w14:paraId="49F88D9B" w14:textId="5F5D5D25" w:rsidR="00AA5564" w:rsidRPr="00AA5564" w:rsidRDefault="00AA5564" w:rsidP="00AA5564">
      <w:pPr>
        <w:jc w:val="both"/>
        <w:rPr>
          <w:rFonts w:ascii="Arial" w:hAnsi="Arial" w:cs="Arial"/>
          <w:color w:val="000000" w:themeColor="text1"/>
          <w:sz w:val="24"/>
          <w:szCs w:val="24"/>
        </w:rPr>
      </w:pPr>
    </w:p>
    <w:p w14:paraId="1BCB30E8" w14:textId="5D1FED4D" w:rsidR="00AA5564" w:rsidRPr="00AA5564" w:rsidRDefault="00AA5564" w:rsidP="00AA5564">
      <w:pPr>
        <w:jc w:val="both"/>
        <w:rPr>
          <w:rFonts w:ascii="Arial" w:hAnsi="Arial" w:cs="Arial"/>
          <w:color w:val="000000" w:themeColor="text1"/>
          <w:sz w:val="24"/>
          <w:szCs w:val="24"/>
        </w:rPr>
      </w:pPr>
    </w:p>
    <w:p w14:paraId="2CDF8594" w14:textId="16145A1B" w:rsidR="00AA5564" w:rsidRPr="00AA5564" w:rsidRDefault="00AA5564" w:rsidP="00AA5564">
      <w:pPr>
        <w:jc w:val="both"/>
        <w:rPr>
          <w:rFonts w:ascii="Arial" w:hAnsi="Arial" w:cs="Arial"/>
          <w:color w:val="000000" w:themeColor="text1"/>
          <w:sz w:val="24"/>
          <w:szCs w:val="24"/>
        </w:rPr>
      </w:pPr>
    </w:p>
    <w:p w14:paraId="25D18165" w14:textId="715DD362" w:rsidR="00AA5564" w:rsidRPr="00AA5564" w:rsidRDefault="00AA5564" w:rsidP="00AA5564">
      <w:pPr>
        <w:jc w:val="both"/>
        <w:rPr>
          <w:rFonts w:ascii="Arial" w:hAnsi="Arial" w:cs="Arial"/>
          <w:color w:val="000000" w:themeColor="text1"/>
          <w:sz w:val="24"/>
          <w:szCs w:val="24"/>
        </w:rPr>
      </w:pPr>
    </w:p>
    <w:p w14:paraId="378352AF" w14:textId="77777777" w:rsidR="00AA5564" w:rsidRPr="00AA5564" w:rsidRDefault="00AA5564" w:rsidP="00AA5564">
      <w:pPr>
        <w:jc w:val="both"/>
        <w:rPr>
          <w:rFonts w:ascii="Arial" w:hAnsi="Arial" w:cs="Arial"/>
          <w:color w:val="000000" w:themeColor="text1"/>
          <w:sz w:val="24"/>
          <w:szCs w:val="24"/>
        </w:rPr>
      </w:pPr>
    </w:p>
    <w:p w14:paraId="3C88B6CC" w14:textId="2D782D84" w:rsidR="00CA0B48" w:rsidRPr="00AA5564" w:rsidRDefault="00CA0B48" w:rsidP="00AA5564">
      <w:pPr>
        <w:jc w:val="both"/>
        <w:rPr>
          <w:rFonts w:ascii="Arial" w:hAnsi="Arial" w:cs="Arial"/>
          <w:color w:val="000000" w:themeColor="text1"/>
          <w:sz w:val="24"/>
          <w:szCs w:val="24"/>
        </w:rPr>
      </w:pPr>
    </w:p>
    <w:p w14:paraId="1E0446D7" w14:textId="77777777" w:rsidR="00E730E7" w:rsidRPr="00AA5564" w:rsidRDefault="00E730E7" w:rsidP="00AA5564">
      <w:pPr>
        <w:jc w:val="both"/>
        <w:rPr>
          <w:rFonts w:ascii="Arial" w:hAnsi="Arial" w:cs="Arial"/>
          <w:b/>
          <w:bCs/>
          <w:color w:val="000000" w:themeColor="text1"/>
          <w:sz w:val="24"/>
          <w:szCs w:val="24"/>
          <w:u w:val="single"/>
        </w:rPr>
      </w:pPr>
    </w:p>
    <w:p w14:paraId="62847D4B" w14:textId="29735104" w:rsidR="00CE6D43" w:rsidRPr="00A0039D" w:rsidRDefault="00E730E7" w:rsidP="00A0039D">
      <w:pPr>
        <w:pStyle w:val="ListParagraph"/>
        <w:jc w:val="both"/>
        <w:rPr>
          <w:rFonts w:ascii="Arial" w:hAnsi="Arial" w:cs="Arial"/>
          <w:color w:val="000000" w:themeColor="text1"/>
          <w:sz w:val="24"/>
          <w:szCs w:val="24"/>
          <w:u w:val="single"/>
        </w:rPr>
      </w:pPr>
      <w:r w:rsidRPr="00A0039D">
        <w:rPr>
          <w:rFonts w:ascii="Arial" w:hAnsi="Arial" w:cs="Arial"/>
          <w:color w:val="000000" w:themeColor="text1"/>
          <w:sz w:val="24"/>
          <w:szCs w:val="24"/>
          <w:u w:val="single"/>
        </w:rPr>
        <w:lastRenderedPageBreak/>
        <w:t xml:space="preserve">Evaluate the role of police within joint emergency </w:t>
      </w:r>
      <w:proofErr w:type="gramStart"/>
      <w:r w:rsidRPr="00A0039D">
        <w:rPr>
          <w:rFonts w:ascii="Arial" w:hAnsi="Arial" w:cs="Arial"/>
          <w:color w:val="000000" w:themeColor="text1"/>
          <w:sz w:val="24"/>
          <w:szCs w:val="24"/>
          <w:u w:val="single"/>
        </w:rPr>
        <w:t>services operations, and</w:t>
      </w:r>
      <w:proofErr w:type="gramEnd"/>
      <w:r w:rsidRPr="00A0039D">
        <w:rPr>
          <w:rFonts w:ascii="Arial" w:hAnsi="Arial" w:cs="Arial"/>
          <w:color w:val="000000" w:themeColor="text1"/>
          <w:sz w:val="24"/>
          <w:szCs w:val="24"/>
          <w:u w:val="single"/>
        </w:rPr>
        <w:t xml:space="preserve"> examine the potential impact that critical and major incidents can have on officers’ mental wellbeing. Your answer must be based on academic </w:t>
      </w:r>
      <w:proofErr w:type="gramStart"/>
      <w:r w:rsidRPr="00A0039D">
        <w:rPr>
          <w:rFonts w:ascii="Arial" w:hAnsi="Arial" w:cs="Arial"/>
          <w:color w:val="000000" w:themeColor="text1"/>
          <w:sz w:val="24"/>
          <w:szCs w:val="24"/>
          <w:u w:val="single"/>
        </w:rPr>
        <w:t>research</w:t>
      </w:r>
      <w:proofErr w:type="gramEnd"/>
      <w:r w:rsidRPr="00A0039D">
        <w:rPr>
          <w:rFonts w:ascii="Arial" w:hAnsi="Arial" w:cs="Arial"/>
          <w:color w:val="000000" w:themeColor="text1"/>
          <w:sz w:val="24"/>
          <w:szCs w:val="24"/>
          <w:u w:val="single"/>
        </w:rPr>
        <w:t xml:space="preserve"> but you may make reference to relevant high-profile incidents.</w:t>
      </w:r>
    </w:p>
    <w:p w14:paraId="47F7DF8B" w14:textId="156C5E07" w:rsidR="00AA5564" w:rsidRPr="00AA5564" w:rsidRDefault="00AA5564" w:rsidP="00AA5564">
      <w:pPr>
        <w:jc w:val="both"/>
        <w:rPr>
          <w:rFonts w:ascii="Arial" w:hAnsi="Arial" w:cs="Arial"/>
          <w:b/>
          <w:bCs/>
          <w:color w:val="000000" w:themeColor="text1"/>
          <w:sz w:val="24"/>
          <w:szCs w:val="24"/>
        </w:rPr>
      </w:pPr>
    </w:p>
    <w:p w14:paraId="679DD1CD" w14:textId="13EC60C2" w:rsidR="00AA5564" w:rsidRPr="00AA5564" w:rsidRDefault="00AA5564"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Word Count: 1802</w:t>
      </w:r>
    </w:p>
    <w:p w14:paraId="4C6B3B26" w14:textId="43853061" w:rsidR="006430D4" w:rsidRPr="00AA5564" w:rsidRDefault="006430D4"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In this essay I will evaluate the role of police within joint emergency services</w:t>
      </w:r>
      <w:r w:rsidR="00565276" w:rsidRPr="00AA5564">
        <w:rPr>
          <w:rFonts w:ascii="Arial" w:hAnsi="Arial" w:cs="Arial"/>
          <w:color w:val="000000" w:themeColor="text1"/>
          <w:sz w:val="24"/>
          <w:szCs w:val="24"/>
        </w:rPr>
        <w:t>, including th</w:t>
      </w:r>
      <w:r w:rsidR="00F52E7D" w:rsidRPr="00AA5564">
        <w:rPr>
          <w:rFonts w:ascii="Arial" w:hAnsi="Arial" w:cs="Arial"/>
          <w:color w:val="000000" w:themeColor="text1"/>
          <w:sz w:val="24"/>
          <w:szCs w:val="24"/>
        </w:rPr>
        <w:t xml:space="preserve">e Joint Emergency Services Interoperability Programme and </w:t>
      </w:r>
      <w:r w:rsidR="00D125C2" w:rsidRPr="00AA5564">
        <w:rPr>
          <w:rFonts w:ascii="Arial" w:hAnsi="Arial" w:cs="Arial"/>
          <w:color w:val="000000" w:themeColor="text1"/>
          <w:sz w:val="24"/>
          <w:szCs w:val="24"/>
        </w:rPr>
        <w:t>its</w:t>
      </w:r>
      <w:r w:rsidR="00F52E7D" w:rsidRPr="00AA5564">
        <w:rPr>
          <w:rFonts w:ascii="Arial" w:hAnsi="Arial" w:cs="Arial"/>
          <w:color w:val="000000" w:themeColor="text1"/>
          <w:sz w:val="24"/>
          <w:szCs w:val="24"/>
        </w:rPr>
        <w:t xml:space="preserve"> principles, the identification and management of critical and major incidents, and </w:t>
      </w:r>
      <w:r w:rsidR="001B3239" w:rsidRPr="00AA5564">
        <w:rPr>
          <w:rFonts w:ascii="Arial" w:hAnsi="Arial" w:cs="Arial"/>
          <w:color w:val="000000" w:themeColor="text1"/>
          <w:sz w:val="24"/>
          <w:szCs w:val="24"/>
        </w:rPr>
        <w:t xml:space="preserve">what is required of attending officers. I will then examine the potential impact attending such incidents can have on </w:t>
      </w:r>
      <w:r w:rsidR="00D125C2" w:rsidRPr="00AA5564">
        <w:rPr>
          <w:rFonts w:ascii="Arial" w:hAnsi="Arial" w:cs="Arial"/>
          <w:color w:val="000000" w:themeColor="text1"/>
          <w:sz w:val="24"/>
          <w:szCs w:val="24"/>
        </w:rPr>
        <w:t>officers’</w:t>
      </w:r>
      <w:r w:rsidR="001B3239" w:rsidRPr="00AA5564">
        <w:rPr>
          <w:rFonts w:ascii="Arial" w:hAnsi="Arial" w:cs="Arial"/>
          <w:color w:val="000000" w:themeColor="text1"/>
          <w:sz w:val="24"/>
          <w:szCs w:val="24"/>
        </w:rPr>
        <w:t xml:space="preserve"> mental wellbeing, including </w:t>
      </w:r>
      <w:r w:rsidR="00D125C2" w:rsidRPr="00AA5564">
        <w:rPr>
          <w:rFonts w:ascii="Arial" w:hAnsi="Arial" w:cs="Arial"/>
          <w:color w:val="000000" w:themeColor="text1"/>
          <w:sz w:val="24"/>
          <w:szCs w:val="24"/>
        </w:rPr>
        <w:t>post-traumatic</w:t>
      </w:r>
      <w:r w:rsidR="001B3239" w:rsidRPr="00AA5564">
        <w:rPr>
          <w:rFonts w:ascii="Arial" w:hAnsi="Arial" w:cs="Arial"/>
          <w:color w:val="000000" w:themeColor="text1"/>
          <w:sz w:val="24"/>
          <w:szCs w:val="24"/>
        </w:rPr>
        <w:t xml:space="preserve"> stress disorder</w:t>
      </w:r>
      <w:r w:rsidR="00D125C2" w:rsidRPr="00AA5564">
        <w:rPr>
          <w:rFonts w:ascii="Arial" w:hAnsi="Arial" w:cs="Arial"/>
          <w:color w:val="000000" w:themeColor="text1"/>
          <w:sz w:val="24"/>
          <w:szCs w:val="24"/>
        </w:rPr>
        <w:t>, flashbacks, and compassion fatigue. I will then discuss the wider impacts</w:t>
      </w:r>
      <w:r w:rsidR="00414FDC" w:rsidRPr="00AA5564">
        <w:rPr>
          <w:rFonts w:ascii="Arial" w:hAnsi="Arial" w:cs="Arial"/>
          <w:color w:val="000000" w:themeColor="text1"/>
          <w:sz w:val="24"/>
          <w:szCs w:val="24"/>
        </w:rPr>
        <w:t xml:space="preserve"> of exposure to traumatic events that ultimately go on the affect an officer’s mental wellbeing. </w:t>
      </w:r>
    </w:p>
    <w:p w14:paraId="78802480" w14:textId="570F0E9E" w:rsidR="00CE6D43" w:rsidRPr="00AA5564" w:rsidRDefault="002E65FE"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In addition to responding to emergency calls, a</w:t>
      </w:r>
      <w:r w:rsidR="00173E3B" w:rsidRPr="00AA5564">
        <w:rPr>
          <w:rFonts w:ascii="Arial" w:hAnsi="Arial" w:cs="Arial"/>
          <w:color w:val="000000" w:themeColor="text1"/>
          <w:sz w:val="24"/>
          <w:szCs w:val="24"/>
        </w:rPr>
        <w:t xml:space="preserve">ttending major incidents forms a large part of the role of a police officer. </w:t>
      </w:r>
      <w:r w:rsidR="00CE6D43" w:rsidRPr="00AA5564">
        <w:rPr>
          <w:rFonts w:ascii="Arial" w:hAnsi="Arial" w:cs="Arial"/>
          <w:color w:val="000000" w:themeColor="text1"/>
          <w:sz w:val="24"/>
          <w:szCs w:val="24"/>
        </w:rPr>
        <w:t>The College of Policing</w:t>
      </w:r>
      <w:r w:rsidR="00A26789" w:rsidRPr="00AA5564">
        <w:rPr>
          <w:rFonts w:ascii="Arial" w:hAnsi="Arial" w:cs="Arial"/>
          <w:color w:val="000000" w:themeColor="text1"/>
          <w:sz w:val="24"/>
          <w:szCs w:val="24"/>
        </w:rPr>
        <w:t xml:space="preserve"> (2018)</w:t>
      </w:r>
      <w:r w:rsidR="00CE6D43" w:rsidRPr="00AA5564">
        <w:rPr>
          <w:rFonts w:ascii="Arial" w:hAnsi="Arial" w:cs="Arial"/>
          <w:color w:val="000000" w:themeColor="text1"/>
          <w:sz w:val="24"/>
          <w:szCs w:val="24"/>
        </w:rPr>
        <w:t xml:space="preserve"> defines a “Major Incident” as </w:t>
      </w:r>
      <w:r w:rsidR="00A26789" w:rsidRPr="00AA5564">
        <w:rPr>
          <w:rFonts w:ascii="Arial" w:hAnsi="Arial" w:cs="Arial"/>
          <w:color w:val="000000" w:themeColor="text1"/>
          <w:sz w:val="24"/>
          <w:szCs w:val="24"/>
        </w:rPr>
        <w:t>“A major incident is an event or situation requiring a response under one or more of the emergency services major incident plans. This will usually include involving large numbers of people, either directly or directly</w:t>
      </w:r>
      <w:r w:rsidR="000C0AA4" w:rsidRPr="00AA5564">
        <w:rPr>
          <w:rFonts w:ascii="Arial" w:hAnsi="Arial" w:cs="Arial"/>
          <w:color w:val="000000" w:themeColor="text1"/>
          <w:sz w:val="24"/>
          <w:szCs w:val="24"/>
        </w:rPr>
        <w:t xml:space="preserve">”. </w:t>
      </w:r>
      <w:r w:rsidR="00173E3B" w:rsidRPr="00AA5564">
        <w:rPr>
          <w:rFonts w:ascii="Arial" w:hAnsi="Arial" w:cs="Arial"/>
          <w:color w:val="000000" w:themeColor="text1"/>
          <w:sz w:val="24"/>
          <w:szCs w:val="24"/>
        </w:rPr>
        <w:t xml:space="preserve">Similarly, officers are required to attend </w:t>
      </w:r>
      <w:r w:rsidR="00C31BB2" w:rsidRPr="00AA5564">
        <w:rPr>
          <w:rFonts w:ascii="Arial" w:hAnsi="Arial" w:cs="Arial"/>
          <w:color w:val="000000" w:themeColor="text1"/>
          <w:sz w:val="24"/>
          <w:szCs w:val="24"/>
        </w:rPr>
        <w:t xml:space="preserve">critical incidents on a regular basis. </w:t>
      </w:r>
      <w:r w:rsidR="008B2C84" w:rsidRPr="00AA5564">
        <w:rPr>
          <w:rFonts w:ascii="Arial" w:hAnsi="Arial" w:cs="Arial"/>
          <w:color w:val="000000" w:themeColor="text1"/>
          <w:sz w:val="24"/>
          <w:szCs w:val="24"/>
        </w:rPr>
        <w:t xml:space="preserve">Defined </w:t>
      </w:r>
      <w:r w:rsidR="00B91688" w:rsidRPr="00AA5564">
        <w:rPr>
          <w:rFonts w:ascii="Arial" w:hAnsi="Arial" w:cs="Arial"/>
          <w:color w:val="000000" w:themeColor="text1"/>
          <w:sz w:val="24"/>
          <w:szCs w:val="24"/>
        </w:rPr>
        <w:t>as “</w:t>
      </w:r>
      <w:r w:rsidR="008B2C84" w:rsidRPr="00AA5564">
        <w:rPr>
          <w:rFonts w:ascii="Arial" w:hAnsi="Arial" w:cs="Arial"/>
          <w:color w:val="000000" w:themeColor="text1"/>
          <w:sz w:val="24"/>
          <w:szCs w:val="24"/>
        </w:rPr>
        <w:t>any incident where the effectiveness of the police response is likely to have a significant impact on the confidence of the victim(s), their family, and/or the community</w:t>
      </w:r>
      <w:r w:rsidR="00B91688" w:rsidRPr="00AA5564">
        <w:rPr>
          <w:rFonts w:ascii="Arial" w:hAnsi="Arial" w:cs="Arial"/>
          <w:color w:val="000000" w:themeColor="text1"/>
          <w:sz w:val="24"/>
          <w:szCs w:val="24"/>
        </w:rPr>
        <w:t xml:space="preserve">”, </w:t>
      </w:r>
      <w:r w:rsidR="00BE4180" w:rsidRPr="00AA5564">
        <w:rPr>
          <w:rFonts w:ascii="Arial" w:hAnsi="Arial" w:cs="Arial"/>
          <w:color w:val="000000" w:themeColor="text1"/>
          <w:sz w:val="24"/>
          <w:szCs w:val="24"/>
        </w:rPr>
        <w:t>critical</w:t>
      </w:r>
      <w:r w:rsidR="00B91688" w:rsidRPr="00AA5564">
        <w:rPr>
          <w:rFonts w:ascii="Arial" w:hAnsi="Arial" w:cs="Arial"/>
          <w:color w:val="000000" w:themeColor="text1"/>
          <w:sz w:val="24"/>
          <w:szCs w:val="24"/>
        </w:rPr>
        <w:t xml:space="preserve"> incidents include </w:t>
      </w:r>
      <w:r w:rsidR="00612AAE" w:rsidRPr="00AA5564">
        <w:rPr>
          <w:rFonts w:ascii="Arial" w:hAnsi="Arial" w:cs="Arial"/>
          <w:color w:val="000000" w:themeColor="text1"/>
          <w:sz w:val="24"/>
          <w:szCs w:val="24"/>
        </w:rPr>
        <w:t xml:space="preserve">high risk missing persons, death following police contact, </w:t>
      </w:r>
      <w:r w:rsidR="00BE4180" w:rsidRPr="00AA5564">
        <w:rPr>
          <w:rFonts w:ascii="Arial" w:hAnsi="Arial" w:cs="Arial"/>
          <w:color w:val="000000" w:themeColor="text1"/>
          <w:sz w:val="24"/>
          <w:szCs w:val="24"/>
        </w:rPr>
        <w:t xml:space="preserve">incidents involving </w:t>
      </w:r>
      <w:r w:rsidR="00414FDC" w:rsidRPr="00AA5564">
        <w:rPr>
          <w:rFonts w:ascii="Arial" w:hAnsi="Arial" w:cs="Arial"/>
          <w:color w:val="000000" w:themeColor="text1"/>
          <w:sz w:val="24"/>
          <w:szCs w:val="24"/>
        </w:rPr>
        <w:t>firearms</w:t>
      </w:r>
      <w:r w:rsidR="00BE4180" w:rsidRPr="00AA5564">
        <w:rPr>
          <w:rFonts w:ascii="Arial" w:hAnsi="Arial" w:cs="Arial"/>
          <w:color w:val="000000" w:themeColor="text1"/>
          <w:sz w:val="24"/>
          <w:szCs w:val="24"/>
        </w:rPr>
        <w:t>, and terrorist incidents</w:t>
      </w:r>
      <w:r w:rsidR="00A73515" w:rsidRPr="00AA5564">
        <w:rPr>
          <w:rFonts w:ascii="Arial" w:hAnsi="Arial" w:cs="Arial"/>
          <w:color w:val="000000" w:themeColor="text1"/>
          <w:sz w:val="24"/>
          <w:szCs w:val="24"/>
        </w:rPr>
        <w:t xml:space="preserve"> (Northumbria Police, 2023). </w:t>
      </w:r>
      <w:r w:rsidR="002E2872" w:rsidRPr="00AA5564">
        <w:rPr>
          <w:rFonts w:ascii="Arial" w:hAnsi="Arial" w:cs="Arial"/>
          <w:color w:val="000000" w:themeColor="text1"/>
          <w:sz w:val="24"/>
          <w:szCs w:val="24"/>
        </w:rPr>
        <w:t xml:space="preserve">In addition to the </w:t>
      </w:r>
      <w:r w:rsidR="005921EE" w:rsidRPr="00AA5564">
        <w:rPr>
          <w:rFonts w:ascii="Arial" w:hAnsi="Arial" w:cs="Arial"/>
          <w:color w:val="000000" w:themeColor="text1"/>
          <w:sz w:val="24"/>
          <w:szCs w:val="24"/>
        </w:rPr>
        <w:t xml:space="preserve">overall dangers of the role of a police officer, exposure to critical and major incidents </w:t>
      </w:r>
      <w:r w:rsidR="00D32EFF" w:rsidRPr="00AA5564">
        <w:rPr>
          <w:rFonts w:ascii="Arial" w:hAnsi="Arial" w:cs="Arial"/>
          <w:color w:val="000000" w:themeColor="text1"/>
          <w:sz w:val="24"/>
          <w:szCs w:val="24"/>
        </w:rPr>
        <w:t xml:space="preserve">is a contributing factor to poor mental health and wellbeing in officers, despite being considered an </w:t>
      </w:r>
      <w:proofErr w:type="gramStart"/>
      <w:r w:rsidR="00D32EFF" w:rsidRPr="00AA5564">
        <w:rPr>
          <w:rFonts w:ascii="Arial" w:hAnsi="Arial" w:cs="Arial"/>
          <w:color w:val="000000" w:themeColor="text1"/>
          <w:sz w:val="24"/>
          <w:szCs w:val="24"/>
        </w:rPr>
        <w:t>every day</w:t>
      </w:r>
      <w:proofErr w:type="gramEnd"/>
      <w:r w:rsidR="00D32EFF" w:rsidRPr="00AA5564">
        <w:rPr>
          <w:rFonts w:ascii="Arial" w:hAnsi="Arial" w:cs="Arial"/>
          <w:color w:val="000000" w:themeColor="text1"/>
          <w:sz w:val="24"/>
          <w:szCs w:val="24"/>
        </w:rPr>
        <w:t xml:space="preserve"> aspect of the role</w:t>
      </w:r>
      <w:r w:rsidR="00414A33" w:rsidRPr="00AA5564">
        <w:rPr>
          <w:rFonts w:ascii="Arial" w:hAnsi="Arial" w:cs="Arial"/>
          <w:color w:val="000000" w:themeColor="text1"/>
          <w:sz w:val="24"/>
          <w:szCs w:val="24"/>
        </w:rPr>
        <w:t xml:space="preserve"> (Cartwright, 2021). </w:t>
      </w:r>
    </w:p>
    <w:p w14:paraId="6E26806B" w14:textId="291707EC" w:rsidR="00C36B87" w:rsidRPr="00AA5564" w:rsidRDefault="00EF0ADC"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 xml:space="preserve">Both major and critical incidents require </w:t>
      </w:r>
      <w:r w:rsidR="00180302" w:rsidRPr="00AA5564">
        <w:rPr>
          <w:rFonts w:ascii="Arial" w:hAnsi="Arial" w:cs="Arial"/>
          <w:color w:val="000000" w:themeColor="text1"/>
          <w:sz w:val="24"/>
          <w:szCs w:val="24"/>
        </w:rPr>
        <w:t xml:space="preserve">multi agency working </w:t>
      </w:r>
      <w:r w:rsidR="00565276" w:rsidRPr="00AA5564">
        <w:rPr>
          <w:rFonts w:ascii="Arial" w:hAnsi="Arial" w:cs="Arial"/>
          <w:color w:val="000000" w:themeColor="text1"/>
          <w:sz w:val="24"/>
          <w:szCs w:val="24"/>
        </w:rPr>
        <w:t>collaborate</w:t>
      </w:r>
      <w:r w:rsidR="00180302" w:rsidRPr="00AA5564">
        <w:rPr>
          <w:rFonts w:ascii="Arial" w:hAnsi="Arial" w:cs="Arial"/>
          <w:color w:val="000000" w:themeColor="text1"/>
          <w:sz w:val="24"/>
          <w:szCs w:val="24"/>
        </w:rPr>
        <w:t xml:space="preserve"> among emergency </w:t>
      </w:r>
      <w:r w:rsidR="00565276" w:rsidRPr="00AA5564">
        <w:rPr>
          <w:rFonts w:ascii="Arial" w:hAnsi="Arial" w:cs="Arial"/>
          <w:color w:val="000000" w:themeColor="text1"/>
          <w:sz w:val="24"/>
          <w:szCs w:val="24"/>
        </w:rPr>
        <w:t>services</w:t>
      </w:r>
      <w:r w:rsidR="00180302" w:rsidRPr="00AA5564">
        <w:rPr>
          <w:rFonts w:ascii="Arial" w:hAnsi="Arial" w:cs="Arial"/>
          <w:color w:val="000000" w:themeColor="text1"/>
          <w:sz w:val="24"/>
          <w:szCs w:val="24"/>
        </w:rPr>
        <w:t xml:space="preserve"> including </w:t>
      </w:r>
      <w:r w:rsidR="00185B72" w:rsidRPr="00AA5564">
        <w:rPr>
          <w:rFonts w:ascii="Arial" w:hAnsi="Arial" w:cs="Arial"/>
          <w:color w:val="000000" w:themeColor="text1"/>
          <w:sz w:val="24"/>
          <w:szCs w:val="24"/>
        </w:rPr>
        <w:t>Police, Fire Service, and Ambulance. In such instances, all services</w:t>
      </w:r>
      <w:r w:rsidR="00CD13DE" w:rsidRPr="00AA5564">
        <w:rPr>
          <w:rFonts w:ascii="Arial" w:hAnsi="Arial" w:cs="Arial"/>
          <w:color w:val="000000" w:themeColor="text1"/>
          <w:sz w:val="24"/>
          <w:szCs w:val="24"/>
        </w:rPr>
        <w:t xml:space="preserve"> combine their skill sets and knowledge to </w:t>
      </w:r>
      <w:r w:rsidR="001457D3" w:rsidRPr="00AA5564">
        <w:rPr>
          <w:rFonts w:ascii="Arial" w:hAnsi="Arial" w:cs="Arial"/>
          <w:color w:val="000000" w:themeColor="text1"/>
          <w:sz w:val="24"/>
          <w:szCs w:val="24"/>
        </w:rPr>
        <w:t xml:space="preserve">effectively </w:t>
      </w:r>
      <w:r w:rsidR="00B822CE" w:rsidRPr="00AA5564">
        <w:rPr>
          <w:rFonts w:ascii="Arial" w:hAnsi="Arial" w:cs="Arial"/>
          <w:color w:val="000000" w:themeColor="text1"/>
          <w:sz w:val="24"/>
          <w:szCs w:val="24"/>
        </w:rPr>
        <w:t>manage the critical or major incident in hand</w:t>
      </w:r>
      <w:r w:rsidR="009D559D" w:rsidRPr="00AA5564">
        <w:rPr>
          <w:rFonts w:ascii="Arial" w:hAnsi="Arial" w:cs="Arial"/>
          <w:color w:val="000000" w:themeColor="text1"/>
          <w:sz w:val="24"/>
          <w:szCs w:val="24"/>
        </w:rPr>
        <w:t xml:space="preserve"> (Brown et al. 2021). </w:t>
      </w:r>
      <w:r w:rsidR="002F43BD" w:rsidRPr="00AA5564">
        <w:rPr>
          <w:rFonts w:ascii="Arial" w:hAnsi="Arial" w:cs="Arial"/>
          <w:color w:val="000000" w:themeColor="text1"/>
          <w:sz w:val="24"/>
          <w:szCs w:val="24"/>
        </w:rPr>
        <w:t>Following</w:t>
      </w:r>
      <w:r w:rsidR="00610223" w:rsidRPr="00AA5564">
        <w:rPr>
          <w:rFonts w:ascii="Arial" w:hAnsi="Arial" w:cs="Arial"/>
          <w:color w:val="000000" w:themeColor="text1"/>
          <w:sz w:val="24"/>
          <w:szCs w:val="24"/>
        </w:rPr>
        <w:t xml:space="preserve"> failings </w:t>
      </w:r>
      <w:r w:rsidR="00565276" w:rsidRPr="00AA5564">
        <w:rPr>
          <w:rFonts w:ascii="Arial" w:hAnsi="Arial" w:cs="Arial"/>
          <w:color w:val="000000" w:themeColor="text1"/>
          <w:sz w:val="24"/>
          <w:szCs w:val="24"/>
        </w:rPr>
        <w:t>identified</w:t>
      </w:r>
      <w:r w:rsidR="00610223" w:rsidRPr="00AA5564">
        <w:rPr>
          <w:rFonts w:ascii="Arial" w:hAnsi="Arial" w:cs="Arial"/>
          <w:color w:val="000000" w:themeColor="text1"/>
          <w:sz w:val="24"/>
          <w:szCs w:val="24"/>
        </w:rPr>
        <w:t xml:space="preserve"> </w:t>
      </w:r>
      <w:r w:rsidR="00E92C24" w:rsidRPr="00AA5564">
        <w:rPr>
          <w:rFonts w:ascii="Arial" w:hAnsi="Arial" w:cs="Arial"/>
          <w:color w:val="000000" w:themeColor="text1"/>
          <w:sz w:val="24"/>
          <w:szCs w:val="24"/>
        </w:rPr>
        <w:t xml:space="preserve">in </w:t>
      </w:r>
      <w:r w:rsidR="0037535D" w:rsidRPr="00AA5564">
        <w:rPr>
          <w:rFonts w:ascii="Arial" w:hAnsi="Arial" w:cs="Arial"/>
          <w:color w:val="000000" w:themeColor="text1"/>
          <w:sz w:val="24"/>
          <w:szCs w:val="24"/>
        </w:rPr>
        <w:t>32 major</w:t>
      </w:r>
      <w:r w:rsidR="00E92C24" w:rsidRPr="00AA5564">
        <w:rPr>
          <w:rFonts w:ascii="Arial" w:hAnsi="Arial" w:cs="Arial"/>
          <w:color w:val="000000" w:themeColor="text1"/>
          <w:sz w:val="24"/>
          <w:szCs w:val="24"/>
        </w:rPr>
        <w:t xml:space="preserve"> incidents </w:t>
      </w:r>
      <w:r w:rsidR="0037535D" w:rsidRPr="00AA5564">
        <w:rPr>
          <w:rFonts w:ascii="Arial" w:hAnsi="Arial" w:cs="Arial"/>
          <w:color w:val="000000" w:themeColor="text1"/>
          <w:sz w:val="24"/>
          <w:szCs w:val="24"/>
        </w:rPr>
        <w:t xml:space="preserve">between 1980 and 2000 </w:t>
      </w:r>
      <w:r w:rsidR="00610223" w:rsidRPr="00AA5564">
        <w:rPr>
          <w:rFonts w:ascii="Arial" w:hAnsi="Arial" w:cs="Arial"/>
          <w:color w:val="000000" w:themeColor="text1"/>
          <w:sz w:val="24"/>
          <w:szCs w:val="24"/>
        </w:rPr>
        <w:t xml:space="preserve">when responding to critical and major incidents in the Pollock Report (2013), the </w:t>
      </w:r>
      <w:r w:rsidR="003C5D1A" w:rsidRPr="00AA5564">
        <w:rPr>
          <w:rFonts w:ascii="Arial" w:hAnsi="Arial" w:cs="Arial"/>
          <w:color w:val="000000" w:themeColor="text1"/>
          <w:sz w:val="24"/>
          <w:szCs w:val="24"/>
        </w:rPr>
        <w:t xml:space="preserve">Joint Emergency Services </w:t>
      </w:r>
      <w:r w:rsidR="006342C9" w:rsidRPr="00AA5564">
        <w:rPr>
          <w:rFonts w:ascii="Arial" w:hAnsi="Arial" w:cs="Arial"/>
          <w:color w:val="000000" w:themeColor="text1"/>
          <w:sz w:val="24"/>
          <w:szCs w:val="24"/>
        </w:rPr>
        <w:t>Interoperability</w:t>
      </w:r>
      <w:r w:rsidR="003C5D1A" w:rsidRPr="00AA5564">
        <w:rPr>
          <w:rFonts w:ascii="Arial" w:hAnsi="Arial" w:cs="Arial"/>
          <w:color w:val="000000" w:themeColor="text1"/>
          <w:sz w:val="24"/>
          <w:szCs w:val="24"/>
        </w:rPr>
        <w:t xml:space="preserve"> Programme (JESIP) was </w:t>
      </w:r>
      <w:r w:rsidR="004A5F21" w:rsidRPr="00AA5564">
        <w:rPr>
          <w:rFonts w:ascii="Arial" w:hAnsi="Arial" w:cs="Arial"/>
          <w:color w:val="000000" w:themeColor="text1"/>
          <w:sz w:val="24"/>
          <w:szCs w:val="24"/>
        </w:rPr>
        <w:t>introduced.</w:t>
      </w:r>
      <w:r w:rsidR="005144B5" w:rsidRPr="00AA5564">
        <w:rPr>
          <w:rFonts w:ascii="Arial" w:hAnsi="Arial" w:cs="Arial"/>
          <w:color w:val="000000" w:themeColor="text1"/>
          <w:sz w:val="24"/>
          <w:szCs w:val="24"/>
        </w:rPr>
        <w:t xml:space="preserve"> </w:t>
      </w:r>
      <w:r w:rsidR="007B563D" w:rsidRPr="00AA5564">
        <w:rPr>
          <w:rFonts w:ascii="Arial" w:hAnsi="Arial" w:cs="Arial"/>
          <w:color w:val="000000" w:themeColor="text1"/>
          <w:sz w:val="24"/>
          <w:szCs w:val="24"/>
        </w:rPr>
        <w:t xml:space="preserve">With its purpose being to support effective </w:t>
      </w:r>
      <w:r w:rsidR="006342C9" w:rsidRPr="00AA5564">
        <w:rPr>
          <w:rFonts w:ascii="Arial" w:hAnsi="Arial" w:cs="Arial"/>
          <w:color w:val="000000" w:themeColor="text1"/>
          <w:sz w:val="24"/>
          <w:szCs w:val="24"/>
        </w:rPr>
        <w:t>coordination</w:t>
      </w:r>
      <w:r w:rsidR="007B563D" w:rsidRPr="00AA5564">
        <w:rPr>
          <w:rFonts w:ascii="Arial" w:hAnsi="Arial" w:cs="Arial"/>
          <w:color w:val="000000" w:themeColor="text1"/>
          <w:sz w:val="24"/>
          <w:szCs w:val="24"/>
        </w:rPr>
        <w:t xml:space="preserve"> </w:t>
      </w:r>
      <w:r w:rsidR="006342C9" w:rsidRPr="00AA5564">
        <w:rPr>
          <w:rFonts w:ascii="Arial" w:hAnsi="Arial" w:cs="Arial"/>
          <w:color w:val="000000" w:themeColor="text1"/>
          <w:sz w:val="24"/>
          <w:szCs w:val="24"/>
        </w:rPr>
        <w:t>and</w:t>
      </w:r>
      <w:r w:rsidR="007B563D" w:rsidRPr="00AA5564">
        <w:rPr>
          <w:rFonts w:ascii="Arial" w:hAnsi="Arial" w:cs="Arial"/>
          <w:color w:val="000000" w:themeColor="text1"/>
          <w:sz w:val="24"/>
          <w:szCs w:val="24"/>
        </w:rPr>
        <w:t xml:space="preserve"> management of major and critical incidents among emergency services, JESIP focuses on </w:t>
      </w:r>
      <w:r w:rsidR="00373301" w:rsidRPr="00AA5564">
        <w:rPr>
          <w:rFonts w:ascii="Arial" w:hAnsi="Arial" w:cs="Arial"/>
          <w:color w:val="000000" w:themeColor="text1"/>
          <w:sz w:val="24"/>
          <w:szCs w:val="24"/>
        </w:rPr>
        <w:t xml:space="preserve">strengthening collaborative working, risk assessment and management, and decision making. </w:t>
      </w:r>
      <w:r w:rsidR="00B90B69" w:rsidRPr="00AA5564">
        <w:rPr>
          <w:rFonts w:ascii="Arial" w:hAnsi="Arial" w:cs="Arial"/>
          <w:color w:val="000000" w:themeColor="text1"/>
          <w:sz w:val="24"/>
          <w:szCs w:val="24"/>
        </w:rPr>
        <w:t xml:space="preserve">JESIP highlights five main </w:t>
      </w:r>
      <w:r w:rsidR="006751E8" w:rsidRPr="00AA5564">
        <w:rPr>
          <w:rFonts w:ascii="Arial" w:hAnsi="Arial" w:cs="Arial"/>
          <w:color w:val="000000" w:themeColor="text1"/>
          <w:sz w:val="24"/>
          <w:szCs w:val="24"/>
        </w:rPr>
        <w:t>principles,</w:t>
      </w:r>
      <w:r w:rsidR="00B90B69" w:rsidRPr="00AA5564">
        <w:rPr>
          <w:rFonts w:ascii="Arial" w:hAnsi="Arial" w:cs="Arial"/>
          <w:color w:val="000000" w:themeColor="text1"/>
          <w:sz w:val="24"/>
          <w:szCs w:val="24"/>
        </w:rPr>
        <w:t xml:space="preserve"> beginning with co-locating, communicating, co-ordinating, </w:t>
      </w:r>
      <w:r w:rsidR="00E12781" w:rsidRPr="00AA5564">
        <w:rPr>
          <w:rFonts w:ascii="Arial" w:hAnsi="Arial" w:cs="Arial"/>
          <w:color w:val="000000" w:themeColor="text1"/>
          <w:sz w:val="24"/>
          <w:szCs w:val="24"/>
        </w:rPr>
        <w:t xml:space="preserve">joint understanding of risk, </w:t>
      </w:r>
      <w:r w:rsidR="00210B12" w:rsidRPr="00AA5564">
        <w:rPr>
          <w:rFonts w:ascii="Arial" w:hAnsi="Arial" w:cs="Arial"/>
          <w:color w:val="000000" w:themeColor="text1"/>
          <w:sz w:val="24"/>
          <w:szCs w:val="24"/>
        </w:rPr>
        <w:t>and shared situational awareness</w:t>
      </w:r>
      <w:r w:rsidR="00DF13BC" w:rsidRPr="00AA5564">
        <w:rPr>
          <w:rFonts w:ascii="Arial" w:hAnsi="Arial" w:cs="Arial"/>
          <w:color w:val="000000" w:themeColor="text1"/>
          <w:sz w:val="24"/>
          <w:szCs w:val="24"/>
        </w:rPr>
        <w:t xml:space="preserve"> (Home Office, 2021). </w:t>
      </w:r>
    </w:p>
    <w:p w14:paraId="1D234CBF" w14:textId="000E6DCA" w:rsidR="00EF0ADC" w:rsidRPr="00AA5564" w:rsidRDefault="007F00B0"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 xml:space="preserve">The fifth JESIP principle of </w:t>
      </w:r>
      <w:r w:rsidR="00521C5E" w:rsidRPr="00AA5564">
        <w:rPr>
          <w:rFonts w:ascii="Arial" w:hAnsi="Arial" w:cs="Arial"/>
          <w:color w:val="000000" w:themeColor="text1"/>
          <w:sz w:val="24"/>
          <w:szCs w:val="24"/>
        </w:rPr>
        <w:t xml:space="preserve">shared situational awareness refers to the effective information gathering and sharing when managing critical and major incidents. </w:t>
      </w:r>
      <w:r w:rsidR="00C31A98" w:rsidRPr="00AA5564">
        <w:rPr>
          <w:rFonts w:ascii="Arial" w:hAnsi="Arial" w:cs="Arial"/>
          <w:color w:val="000000" w:themeColor="text1"/>
          <w:sz w:val="24"/>
          <w:szCs w:val="24"/>
        </w:rPr>
        <w:t>To</w:t>
      </w:r>
      <w:r w:rsidR="00521C5E" w:rsidRPr="00AA5564">
        <w:rPr>
          <w:rFonts w:ascii="Arial" w:hAnsi="Arial" w:cs="Arial"/>
          <w:color w:val="000000" w:themeColor="text1"/>
          <w:sz w:val="24"/>
          <w:szCs w:val="24"/>
        </w:rPr>
        <w:t xml:space="preserve"> successfully achieve this, officers should</w:t>
      </w:r>
      <w:r w:rsidR="00F5432D" w:rsidRPr="00AA5564">
        <w:rPr>
          <w:rFonts w:ascii="Arial" w:hAnsi="Arial" w:cs="Arial"/>
          <w:color w:val="000000" w:themeColor="text1"/>
          <w:sz w:val="24"/>
          <w:szCs w:val="24"/>
        </w:rPr>
        <w:t xml:space="preserve"> be familiar with</w:t>
      </w:r>
      <w:r w:rsidR="004A5F21" w:rsidRPr="00AA5564">
        <w:rPr>
          <w:rFonts w:ascii="Arial" w:hAnsi="Arial" w:cs="Arial"/>
          <w:color w:val="000000" w:themeColor="text1"/>
          <w:sz w:val="24"/>
          <w:szCs w:val="24"/>
        </w:rPr>
        <w:t xml:space="preserve"> </w:t>
      </w:r>
      <w:r w:rsidR="00F5432D" w:rsidRPr="00AA5564">
        <w:rPr>
          <w:rFonts w:ascii="Arial" w:hAnsi="Arial" w:cs="Arial"/>
          <w:color w:val="000000" w:themeColor="text1"/>
          <w:sz w:val="24"/>
          <w:szCs w:val="24"/>
        </w:rPr>
        <w:t>the M</w:t>
      </w:r>
      <w:r w:rsidR="00597EF4" w:rsidRPr="00AA5564">
        <w:rPr>
          <w:rFonts w:ascii="Arial" w:hAnsi="Arial" w:cs="Arial"/>
          <w:color w:val="000000" w:themeColor="text1"/>
          <w:sz w:val="24"/>
          <w:szCs w:val="24"/>
        </w:rPr>
        <w:t>/ETHANE mnemonic</w:t>
      </w:r>
      <w:r w:rsidR="000F11C4" w:rsidRPr="00AA5564">
        <w:rPr>
          <w:rFonts w:ascii="Arial" w:hAnsi="Arial" w:cs="Arial"/>
          <w:color w:val="000000" w:themeColor="text1"/>
          <w:sz w:val="24"/>
          <w:szCs w:val="24"/>
        </w:rPr>
        <w:t xml:space="preserve"> to ensure accurate information gathering and sharing. The methane mnemonic </w:t>
      </w:r>
      <w:r w:rsidR="00054444" w:rsidRPr="00AA5564">
        <w:rPr>
          <w:rFonts w:ascii="Arial" w:hAnsi="Arial" w:cs="Arial"/>
          <w:color w:val="000000" w:themeColor="text1"/>
          <w:sz w:val="24"/>
          <w:szCs w:val="24"/>
        </w:rPr>
        <w:t xml:space="preserve">begins my identifying and declaring a major incident and its location, the type of incident, any </w:t>
      </w:r>
      <w:r w:rsidR="00054444" w:rsidRPr="00AA5564">
        <w:rPr>
          <w:rFonts w:ascii="Arial" w:hAnsi="Arial" w:cs="Arial"/>
          <w:color w:val="000000" w:themeColor="text1"/>
          <w:sz w:val="24"/>
          <w:szCs w:val="24"/>
        </w:rPr>
        <w:lastRenderedPageBreak/>
        <w:t>hazards</w:t>
      </w:r>
      <w:r w:rsidR="000262AF" w:rsidRPr="00AA5564">
        <w:rPr>
          <w:rFonts w:ascii="Arial" w:hAnsi="Arial" w:cs="Arial"/>
          <w:color w:val="000000" w:themeColor="text1"/>
          <w:sz w:val="24"/>
          <w:szCs w:val="24"/>
        </w:rPr>
        <w:t xml:space="preserve"> and access routes, the number of casualties including type, and the emergency services that are at scene and those that are required to attend</w:t>
      </w:r>
      <w:r w:rsidR="00120416" w:rsidRPr="00AA5564">
        <w:rPr>
          <w:rFonts w:ascii="Arial" w:hAnsi="Arial" w:cs="Arial"/>
          <w:color w:val="000000" w:themeColor="text1"/>
          <w:sz w:val="24"/>
          <w:szCs w:val="24"/>
        </w:rPr>
        <w:t xml:space="preserve"> </w:t>
      </w:r>
      <w:r w:rsidR="00120416" w:rsidRPr="00AA5564">
        <w:rPr>
          <w:rFonts w:ascii="Arial" w:hAnsi="Arial" w:cs="Arial"/>
          <w:color w:val="000000" w:themeColor="text1"/>
          <w:sz w:val="24"/>
          <w:szCs w:val="24"/>
        </w:rPr>
        <w:t>(Wood et al</w:t>
      </w:r>
      <w:r w:rsidR="00163AD0" w:rsidRPr="00AA5564">
        <w:rPr>
          <w:rFonts w:ascii="Arial" w:hAnsi="Arial" w:cs="Arial"/>
          <w:color w:val="000000" w:themeColor="text1"/>
          <w:sz w:val="24"/>
          <w:szCs w:val="24"/>
        </w:rPr>
        <w:t xml:space="preserve">, </w:t>
      </w:r>
      <w:r w:rsidR="00120416" w:rsidRPr="00AA5564">
        <w:rPr>
          <w:rFonts w:ascii="Arial" w:hAnsi="Arial" w:cs="Arial"/>
          <w:color w:val="000000" w:themeColor="text1"/>
          <w:sz w:val="24"/>
          <w:szCs w:val="24"/>
        </w:rPr>
        <w:t xml:space="preserve">2022, p. </w:t>
      </w:r>
      <w:r w:rsidR="000D3F05" w:rsidRPr="00AA5564">
        <w:rPr>
          <w:rFonts w:ascii="Arial" w:hAnsi="Arial" w:cs="Arial"/>
          <w:color w:val="000000" w:themeColor="text1"/>
          <w:sz w:val="24"/>
          <w:szCs w:val="24"/>
        </w:rPr>
        <w:t xml:space="preserve">252). </w:t>
      </w:r>
      <w:r w:rsidR="00F07E1A" w:rsidRPr="00AA5564">
        <w:rPr>
          <w:rFonts w:ascii="Arial" w:hAnsi="Arial" w:cs="Arial"/>
          <w:color w:val="000000" w:themeColor="text1"/>
          <w:sz w:val="24"/>
          <w:szCs w:val="24"/>
        </w:rPr>
        <w:t xml:space="preserve">Effective communication is an essential part of the role of an officer when dealing with critical and major incidents. Not only are officers required to communicate effectively with their </w:t>
      </w:r>
      <w:r w:rsidR="008F5E03" w:rsidRPr="00AA5564">
        <w:rPr>
          <w:rFonts w:ascii="Arial" w:hAnsi="Arial" w:cs="Arial"/>
          <w:color w:val="000000" w:themeColor="text1"/>
          <w:sz w:val="24"/>
          <w:szCs w:val="24"/>
        </w:rPr>
        <w:t>colleagues</w:t>
      </w:r>
      <w:r w:rsidR="007B5242" w:rsidRPr="00AA5564">
        <w:rPr>
          <w:rFonts w:ascii="Arial" w:hAnsi="Arial" w:cs="Arial"/>
          <w:color w:val="000000" w:themeColor="text1"/>
          <w:sz w:val="24"/>
          <w:szCs w:val="24"/>
        </w:rPr>
        <w:t xml:space="preserve"> and senior members of the force, </w:t>
      </w:r>
      <w:r w:rsidR="00C31A98" w:rsidRPr="00AA5564">
        <w:rPr>
          <w:rFonts w:ascii="Arial" w:hAnsi="Arial" w:cs="Arial"/>
          <w:color w:val="000000" w:themeColor="text1"/>
          <w:sz w:val="24"/>
          <w:szCs w:val="24"/>
        </w:rPr>
        <w:t>but they are also</w:t>
      </w:r>
      <w:r w:rsidR="007B5242" w:rsidRPr="00AA5564">
        <w:rPr>
          <w:rFonts w:ascii="Arial" w:hAnsi="Arial" w:cs="Arial"/>
          <w:color w:val="000000" w:themeColor="text1"/>
          <w:sz w:val="24"/>
          <w:szCs w:val="24"/>
        </w:rPr>
        <w:t xml:space="preserve"> required to </w:t>
      </w:r>
      <w:r w:rsidR="008F5E03" w:rsidRPr="00AA5564">
        <w:rPr>
          <w:rFonts w:ascii="Arial" w:hAnsi="Arial" w:cs="Arial"/>
          <w:color w:val="000000" w:themeColor="text1"/>
          <w:sz w:val="24"/>
          <w:szCs w:val="24"/>
        </w:rPr>
        <w:t>communicate</w:t>
      </w:r>
      <w:r w:rsidR="007B5242" w:rsidRPr="00AA5564">
        <w:rPr>
          <w:rFonts w:ascii="Arial" w:hAnsi="Arial" w:cs="Arial"/>
          <w:color w:val="000000" w:themeColor="text1"/>
          <w:sz w:val="24"/>
          <w:szCs w:val="24"/>
        </w:rPr>
        <w:t xml:space="preserve"> </w:t>
      </w:r>
      <w:r w:rsidR="002D5503" w:rsidRPr="00AA5564">
        <w:rPr>
          <w:rFonts w:ascii="Arial" w:hAnsi="Arial" w:cs="Arial"/>
          <w:color w:val="000000" w:themeColor="text1"/>
          <w:sz w:val="24"/>
          <w:szCs w:val="24"/>
        </w:rPr>
        <w:t>and share information</w:t>
      </w:r>
      <w:r w:rsidR="007B5242" w:rsidRPr="00AA5564">
        <w:rPr>
          <w:rFonts w:ascii="Arial" w:hAnsi="Arial" w:cs="Arial"/>
          <w:color w:val="000000" w:themeColor="text1"/>
          <w:sz w:val="24"/>
          <w:szCs w:val="24"/>
        </w:rPr>
        <w:t xml:space="preserve"> with other emergency services including fire and ambulance. </w:t>
      </w:r>
      <w:r w:rsidR="008F5E03" w:rsidRPr="00AA5564">
        <w:rPr>
          <w:rFonts w:ascii="Arial" w:hAnsi="Arial" w:cs="Arial"/>
          <w:color w:val="000000" w:themeColor="text1"/>
          <w:sz w:val="24"/>
          <w:szCs w:val="24"/>
        </w:rPr>
        <w:t>For</w:t>
      </w:r>
      <w:r w:rsidR="005312AC" w:rsidRPr="00AA5564">
        <w:rPr>
          <w:rFonts w:ascii="Arial" w:hAnsi="Arial" w:cs="Arial"/>
          <w:color w:val="000000" w:themeColor="text1"/>
          <w:sz w:val="24"/>
          <w:szCs w:val="24"/>
        </w:rPr>
        <w:t xml:space="preserve"> all those at scene to recognise and understand the current threat risk and harm posed towards themselves along with members of the public, communication must be</w:t>
      </w:r>
      <w:r w:rsidR="00243F06" w:rsidRPr="00AA5564">
        <w:rPr>
          <w:rFonts w:ascii="Arial" w:hAnsi="Arial" w:cs="Arial"/>
          <w:color w:val="000000" w:themeColor="text1"/>
          <w:sz w:val="24"/>
          <w:szCs w:val="24"/>
        </w:rPr>
        <w:t xml:space="preserve"> clear and concise to avoid confusion or missing imperative facts around the situation. </w:t>
      </w:r>
      <w:r w:rsidR="00D77CEF" w:rsidRPr="00AA5564">
        <w:rPr>
          <w:rFonts w:ascii="Arial" w:hAnsi="Arial" w:cs="Arial"/>
          <w:color w:val="000000" w:themeColor="text1"/>
          <w:sz w:val="24"/>
          <w:szCs w:val="24"/>
        </w:rPr>
        <w:t xml:space="preserve">(Saunders, 2022) found that </w:t>
      </w:r>
      <w:r w:rsidR="003A5D42" w:rsidRPr="00AA5564">
        <w:rPr>
          <w:rFonts w:ascii="Arial" w:hAnsi="Arial" w:cs="Arial"/>
          <w:color w:val="000000" w:themeColor="text1"/>
          <w:sz w:val="24"/>
          <w:szCs w:val="24"/>
        </w:rPr>
        <w:t xml:space="preserve">during the terrorist attack at the Manchester Arena, emergency services did not communicate effectively which </w:t>
      </w:r>
      <w:r w:rsidR="00B01748" w:rsidRPr="00AA5564">
        <w:rPr>
          <w:rFonts w:ascii="Arial" w:hAnsi="Arial" w:cs="Arial"/>
          <w:color w:val="000000" w:themeColor="text1"/>
          <w:sz w:val="24"/>
          <w:szCs w:val="24"/>
        </w:rPr>
        <w:t xml:space="preserve">resulted in serious delays, and </w:t>
      </w:r>
      <w:r w:rsidR="003A5D42" w:rsidRPr="00AA5564">
        <w:rPr>
          <w:rFonts w:ascii="Arial" w:hAnsi="Arial" w:cs="Arial"/>
          <w:color w:val="000000" w:themeColor="text1"/>
          <w:sz w:val="24"/>
          <w:szCs w:val="24"/>
        </w:rPr>
        <w:t xml:space="preserve">suggests they were not </w:t>
      </w:r>
      <w:r w:rsidR="008F5E03" w:rsidRPr="00AA5564">
        <w:rPr>
          <w:rFonts w:ascii="Arial" w:hAnsi="Arial" w:cs="Arial"/>
          <w:color w:val="000000" w:themeColor="text1"/>
          <w:sz w:val="24"/>
          <w:szCs w:val="24"/>
        </w:rPr>
        <w:t>adequately trained and familiar with the JESIP principles, including the second principle of communication</w:t>
      </w:r>
      <w:r w:rsidR="00ED6040" w:rsidRPr="00AA5564">
        <w:rPr>
          <w:rFonts w:ascii="Arial" w:hAnsi="Arial" w:cs="Arial"/>
          <w:color w:val="000000" w:themeColor="text1"/>
          <w:sz w:val="24"/>
          <w:szCs w:val="24"/>
        </w:rPr>
        <w:t xml:space="preserve"> (Power et</w:t>
      </w:r>
      <w:r w:rsidR="00D2472A" w:rsidRPr="00AA5564">
        <w:rPr>
          <w:rFonts w:ascii="Arial" w:hAnsi="Arial" w:cs="Arial"/>
          <w:color w:val="000000" w:themeColor="text1"/>
          <w:sz w:val="24"/>
          <w:szCs w:val="24"/>
        </w:rPr>
        <w:t xml:space="preserve"> al.</w:t>
      </w:r>
      <w:r w:rsidR="003F1A13" w:rsidRPr="00AA5564">
        <w:rPr>
          <w:rFonts w:ascii="Arial" w:hAnsi="Arial" w:cs="Arial"/>
          <w:color w:val="000000" w:themeColor="text1"/>
          <w:sz w:val="24"/>
          <w:szCs w:val="24"/>
        </w:rPr>
        <w:t xml:space="preserve"> </w:t>
      </w:r>
      <w:r w:rsidR="00D2472A" w:rsidRPr="00AA5564">
        <w:rPr>
          <w:rFonts w:ascii="Arial" w:hAnsi="Arial" w:cs="Arial"/>
          <w:color w:val="000000" w:themeColor="text1"/>
          <w:sz w:val="24"/>
          <w:szCs w:val="24"/>
        </w:rPr>
        <w:t>,</w:t>
      </w:r>
      <w:r w:rsidR="002832A6" w:rsidRPr="00AA5564">
        <w:rPr>
          <w:rFonts w:ascii="Arial" w:hAnsi="Arial" w:cs="Arial"/>
          <w:color w:val="000000" w:themeColor="text1"/>
          <w:sz w:val="24"/>
          <w:szCs w:val="24"/>
        </w:rPr>
        <w:t xml:space="preserve">2023). </w:t>
      </w:r>
    </w:p>
    <w:p w14:paraId="27300D93" w14:textId="4FFB2E5A" w:rsidR="008E1A6D" w:rsidRPr="00AA5564" w:rsidRDefault="008E1A6D"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 xml:space="preserve">In addition to effective communication, police are required to work effectively as a wider multi agency team. </w:t>
      </w:r>
      <w:r w:rsidR="002C469D" w:rsidRPr="00AA5564">
        <w:rPr>
          <w:rFonts w:ascii="Arial" w:hAnsi="Arial" w:cs="Arial"/>
          <w:color w:val="000000" w:themeColor="text1"/>
          <w:sz w:val="24"/>
          <w:szCs w:val="24"/>
        </w:rPr>
        <w:t xml:space="preserve">Although each emergency service will have a commander in place to co-ordinate management and </w:t>
      </w:r>
      <w:r w:rsidR="00D2472A" w:rsidRPr="00AA5564">
        <w:rPr>
          <w:rFonts w:ascii="Arial" w:hAnsi="Arial" w:cs="Arial"/>
          <w:color w:val="000000" w:themeColor="text1"/>
          <w:sz w:val="24"/>
          <w:szCs w:val="24"/>
        </w:rPr>
        <w:t>decision-making, front-line</w:t>
      </w:r>
      <w:r w:rsidR="002C469D" w:rsidRPr="00AA5564">
        <w:rPr>
          <w:rFonts w:ascii="Arial" w:hAnsi="Arial" w:cs="Arial"/>
          <w:color w:val="000000" w:themeColor="text1"/>
          <w:sz w:val="24"/>
          <w:szCs w:val="24"/>
        </w:rPr>
        <w:t xml:space="preserve"> response officers are required to </w:t>
      </w:r>
      <w:r w:rsidR="009218A5" w:rsidRPr="00AA5564">
        <w:rPr>
          <w:rFonts w:ascii="Arial" w:hAnsi="Arial" w:cs="Arial"/>
          <w:color w:val="000000" w:themeColor="text1"/>
          <w:sz w:val="24"/>
          <w:szCs w:val="24"/>
        </w:rPr>
        <w:t>ensure they are still working closely with all those on scene</w:t>
      </w:r>
      <w:r w:rsidR="00B134F4" w:rsidRPr="00AA5564">
        <w:rPr>
          <w:rFonts w:ascii="Arial" w:hAnsi="Arial" w:cs="Arial"/>
          <w:color w:val="000000" w:themeColor="text1"/>
          <w:sz w:val="24"/>
          <w:szCs w:val="24"/>
        </w:rPr>
        <w:t xml:space="preserve"> to achieve joint decision making</w:t>
      </w:r>
      <w:r w:rsidR="009218A5" w:rsidRPr="00AA5564">
        <w:rPr>
          <w:rFonts w:ascii="Arial" w:hAnsi="Arial" w:cs="Arial"/>
          <w:color w:val="000000" w:themeColor="text1"/>
          <w:sz w:val="24"/>
          <w:szCs w:val="24"/>
        </w:rPr>
        <w:t>. This can be difficult due to the way in which different services</w:t>
      </w:r>
      <w:r w:rsidR="00B134F4" w:rsidRPr="00AA5564">
        <w:rPr>
          <w:rFonts w:ascii="Arial" w:hAnsi="Arial" w:cs="Arial"/>
          <w:color w:val="000000" w:themeColor="text1"/>
          <w:sz w:val="24"/>
          <w:szCs w:val="24"/>
        </w:rPr>
        <w:t xml:space="preserve"> operating in a </w:t>
      </w:r>
      <w:r w:rsidR="00D2472A" w:rsidRPr="00AA5564">
        <w:rPr>
          <w:rFonts w:ascii="Arial" w:hAnsi="Arial" w:cs="Arial"/>
          <w:color w:val="000000" w:themeColor="text1"/>
          <w:sz w:val="24"/>
          <w:szCs w:val="24"/>
        </w:rPr>
        <w:t>different way</w:t>
      </w:r>
      <w:r w:rsidR="00B134F4" w:rsidRPr="00AA5564">
        <w:rPr>
          <w:rFonts w:ascii="Arial" w:hAnsi="Arial" w:cs="Arial"/>
          <w:color w:val="000000" w:themeColor="text1"/>
          <w:sz w:val="24"/>
          <w:szCs w:val="24"/>
        </w:rPr>
        <w:t xml:space="preserve"> in terms of command structure. For example, </w:t>
      </w:r>
      <w:r w:rsidR="00940CF8" w:rsidRPr="00AA5564">
        <w:rPr>
          <w:rFonts w:ascii="Arial" w:hAnsi="Arial" w:cs="Arial"/>
          <w:color w:val="000000" w:themeColor="text1"/>
          <w:sz w:val="24"/>
          <w:szCs w:val="24"/>
        </w:rPr>
        <w:t xml:space="preserve">police may have numerous commanders co-ordinating an incident from </w:t>
      </w:r>
      <w:r w:rsidR="002F169F" w:rsidRPr="00AA5564">
        <w:rPr>
          <w:rFonts w:ascii="Arial" w:hAnsi="Arial" w:cs="Arial"/>
          <w:color w:val="000000" w:themeColor="text1"/>
          <w:sz w:val="24"/>
          <w:szCs w:val="24"/>
        </w:rPr>
        <w:t xml:space="preserve">a </w:t>
      </w:r>
      <w:r w:rsidR="00C475B3" w:rsidRPr="00AA5564">
        <w:rPr>
          <w:rFonts w:ascii="Arial" w:hAnsi="Arial" w:cs="Arial"/>
          <w:color w:val="000000" w:themeColor="text1"/>
          <w:sz w:val="24"/>
          <w:szCs w:val="24"/>
        </w:rPr>
        <w:t>tactical</w:t>
      </w:r>
      <w:r w:rsidR="002F169F" w:rsidRPr="00AA5564">
        <w:rPr>
          <w:rFonts w:ascii="Arial" w:hAnsi="Arial" w:cs="Arial"/>
          <w:color w:val="000000" w:themeColor="text1"/>
          <w:sz w:val="24"/>
          <w:szCs w:val="24"/>
        </w:rPr>
        <w:t xml:space="preserve"> commander such as a </w:t>
      </w:r>
      <w:r w:rsidR="00C475B3" w:rsidRPr="00AA5564">
        <w:rPr>
          <w:rFonts w:ascii="Arial" w:hAnsi="Arial" w:cs="Arial"/>
          <w:color w:val="000000" w:themeColor="text1"/>
          <w:sz w:val="24"/>
          <w:szCs w:val="24"/>
        </w:rPr>
        <w:t>sergeant</w:t>
      </w:r>
      <w:r w:rsidR="002F169F" w:rsidRPr="00AA5564">
        <w:rPr>
          <w:rFonts w:ascii="Arial" w:hAnsi="Arial" w:cs="Arial"/>
          <w:color w:val="000000" w:themeColor="text1"/>
          <w:sz w:val="24"/>
          <w:szCs w:val="24"/>
        </w:rPr>
        <w:t xml:space="preserve"> on scene overseeing </w:t>
      </w:r>
      <w:r w:rsidR="00C475B3" w:rsidRPr="00AA5564">
        <w:rPr>
          <w:rFonts w:ascii="Arial" w:hAnsi="Arial" w:cs="Arial"/>
          <w:color w:val="000000" w:themeColor="text1"/>
          <w:sz w:val="24"/>
          <w:szCs w:val="24"/>
        </w:rPr>
        <w:t xml:space="preserve">response officers, to a firearms commander responsible for firearms officers on scene. </w:t>
      </w:r>
      <w:r w:rsidR="009D1F92" w:rsidRPr="00AA5564">
        <w:rPr>
          <w:rFonts w:ascii="Arial" w:hAnsi="Arial" w:cs="Arial"/>
          <w:color w:val="000000" w:themeColor="text1"/>
          <w:sz w:val="24"/>
          <w:szCs w:val="24"/>
        </w:rPr>
        <w:t xml:space="preserve">This can make communication and decision making challenging due to the potential </w:t>
      </w:r>
      <w:r w:rsidR="003B3036" w:rsidRPr="00AA5564">
        <w:rPr>
          <w:rFonts w:ascii="Arial" w:hAnsi="Arial" w:cs="Arial"/>
          <w:color w:val="000000" w:themeColor="text1"/>
          <w:sz w:val="24"/>
          <w:szCs w:val="24"/>
        </w:rPr>
        <w:t>coincide in communication</w:t>
      </w:r>
      <w:r w:rsidR="00263D18" w:rsidRPr="00AA5564">
        <w:rPr>
          <w:rFonts w:ascii="Arial" w:hAnsi="Arial" w:cs="Arial"/>
          <w:color w:val="000000" w:themeColor="text1"/>
          <w:sz w:val="24"/>
          <w:szCs w:val="24"/>
        </w:rPr>
        <w:t xml:space="preserve"> </w:t>
      </w:r>
      <w:r w:rsidR="00263D18" w:rsidRPr="00AA5564">
        <w:rPr>
          <w:rFonts w:ascii="Arial" w:hAnsi="Arial" w:cs="Arial"/>
          <w:color w:val="000000" w:themeColor="text1"/>
          <w:sz w:val="24"/>
          <w:szCs w:val="24"/>
        </w:rPr>
        <w:t>(Power et</w:t>
      </w:r>
      <w:r w:rsidR="000A3FD9" w:rsidRPr="00AA5564">
        <w:rPr>
          <w:rFonts w:ascii="Arial" w:hAnsi="Arial" w:cs="Arial"/>
          <w:color w:val="000000" w:themeColor="text1"/>
          <w:sz w:val="24"/>
          <w:szCs w:val="24"/>
        </w:rPr>
        <w:t xml:space="preserve"> </w:t>
      </w:r>
      <w:r w:rsidR="00263D18" w:rsidRPr="00AA5564">
        <w:rPr>
          <w:rFonts w:ascii="Arial" w:hAnsi="Arial" w:cs="Arial"/>
          <w:color w:val="000000" w:themeColor="text1"/>
          <w:sz w:val="24"/>
          <w:szCs w:val="24"/>
        </w:rPr>
        <w:t>al</w:t>
      </w:r>
      <w:r w:rsidR="000A3FD9" w:rsidRPr="00AA5564">
        <w:rPr>
          <w:rFonts w:ascii="Arial" w:hAnsi="Arial" w:cs="Arial"/>
          <w:color w:val="000000" w:themeColor="text1"/>
          <w:sz w:val="24"/>
          <w:szCs w:val="24"/>
        </w:rPr>
        <w:t>.,</w:t>
      </w:r>
      <w:r w:rsidR="00263D18" w:rsidRPr="00AA5564">
        <w:rPr>
          <w:rFonts w:ascii="Arial" w:hAnsi="Arial" w:cs="Arial"/>
          <w:color w:val="000000" w:themeColor="text1"/>
          <w:sz w:val="24"/>
          <w:szCs w:val="24"/>
        </w:rPr>
        <w:t xml:space="preserve"> 2023). </w:t>
      </w:r>
    </w:p>
    <w:p w14:paraId="054892F1" w14:textId="4FCF19A7" w:rsidR="00152D99" w:rsidRPr="00AA5564" w:rsidRDefault="00152D99"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When responding to critical incidents</w:t>
      </w:r>
      <w:r w:rsidR="00D30A54" w:rsidRPr="00AA5564">
        <w:rPr>
          <w:rFonts w:ascii="Arial" w:hAnsi="Arial" w:cs="Arial"/>
          <w:color w:val="000000" w:themeColor="text1"/>
          <w:sz w:val="24"/>
          <w:szCs w:val="24"/>
        </w:rPr>
        <w:t xml:space="preserve">, police officers must identify and notify their duty inspector or force control room immediately as delaying this </w:t>
      </w:r>
      <w:r w:rsidR="00D21D1D" w:rsidRPr="00AA5564">
        <w:rPr>
          <w:rFonts w:ascii="Arial" w:hAnsi="Arial" w:cs="Arial"/>
          <w:color w:val="000000" w:themeColor="text1"/>
          <w:sz w:val="24"/>
          <w:szCs w:val="24"/>
        </w:rPr>
        <w:t>can significantly</w:t>
      </w:r>
      <w:r w:rsidR="00D30A54" w:rsidRPr="00AA5564">
        <w:rPr>
          <w:rFonts w:ascii="Arial" w:hAnsi="Arial" w:cs="Arial"/>
          <w:color w:val="000000" w:themeColor="text1"/>
          <w:sz w:val="24"/>
          <w:szCs w:val="24"/>
        </w:rPr>
        <w:t xml:space="preserve"> decrease public confidence and place the officer and force under scrutiny. </w:t>
      </w:r>
      <w:r w:rsidR="008E6908" w:rsidRPr="00AA5564">
        <w:rPr>
          <w:rFonts w:ascii="Arial" w:hAnsi="Arial" w:cs="Arial"/>
          <w:color w:val="000000" w:themeColor="text1"/>
          <w:sz w:val="24"/>
          <w:szCs w:val="24"/>
        </w:rPr>
        <w:t xml:space="preserve">Although any officer </w:t>
      </w:r>
      <w:r w:rsidR="00D21D1D" w:rsidRPr="00AA5564">
        <w:rPr>
          <w:rFonts w:ascii="Arial" w:hAnsi="Arial" w:cs="Arial"/>
          <w:color w:val="000000" w:themeColor="text1"/>
          <w:sz w:val="24"/>
          <w:szCs w:val="24"/>
        </w:rPr>
        <w:t>can</w:t>
      </w:r>
      <w:r w:rsidR="008E6908" w:rsidRPr="00AA5564">
        <w:rPr>
          <w:rFonts w:ascii="Arial" w:hAnsi="Arial" w:cs="Arial"/>
          <w:color w:val="000000" w:themeColor="text1"/>
          <w:sz w:val="24"/>
          <w:szCs w:val="24"/>
        </w:rPr>
        <w:t xml:space="preserve"> identify and notify of a critical incident, a senior officer or duty inspector must be the individual to declare it. </w:t>
      </w:r>
      <w:r w:rsidR="00833785" w:rsidRPr="00AA5564">
        <w:rPr>
          <w:rFonts w:ascii="Arial" w:hAnsi="Arial" w:cs="Arial"/>
          <w:color w:val="000000" w:themeColor="text1"/>
          <w:sz w:val="24"/>
          <w:szCs w:val="24"/>
        </w:rPr>
        <w:t xml:space="preserve">The officer should then prioritize managing the incident, which may include placing a scene cordon to preserve </w:t>
      </w:r>
      <w:r w:rsidR="00D21D1D" w:rsidRPr="00AA5564">
        <w:rPr>
          <w:rFonts w:ascii="Arial" w:hAnsi="Arial" w:cs="Arial"/>
          <w:color w:val="000000" w:themeColor="text1"/>
          <w:sz w:val="24"/>
          <w:szCs w:val="24"/>
        </w:rPr>
        <w:t>evidence or</w:t>
      </w:r>
      <w:r w:rsidR="00793EDC" w:rsidRPr="00AA5564">
        <w:rPr>
          <w:rFonts w:ascii="Arial" w:hAnsi="Arial" w:cs="Arial"/>
          <w:color w:val="000000" w:themeColor="text1"/>
          <w:sz w:val="24"/>
          <w:szCs w:val="24"/>
        </w:rPr>
        <w:t xml:space="preserve"> </w:t>
      </w:r>
      <w:r w:rsidR="00072115" w:rsidRPr="00AA5564">
        <w:rPr>
          <w:rFonts w:ascii="Arial" w:hAnsi="Arial" w:cs="Arial"/>
          <w:color w:val="000000" w:themeColor="text1"/>
          <w:sz w:val="24"/>
          <w:szCs w:val="24"/>
        </w:rPr>
        <w:t>requesting</w:t>
      </w:r>
      <w:r w:rsidR="00793EDC" w:rsidRPr="00AA5564">
        <w:rPr>
          <w:rFonts w:ascii="Arial" w:hAnsi="Arial" w:cs="Arial"/>
          <w:color w:val="000000" w:themeColor="text1"/>
          <w:sz w:val="24"/>
          <w:szCs w:val="24"/>
        </w:rPr>
        <w:t xml:space="preserve"> assistance from other officers such as PCSO’s to manage</w:t>
      </w:r>
      <w:r w:rsidR="00072115" w:rsidRPr="00AA5564">
        <w:rPr>
          <w:rFonts w:ascii="Arial" w:hAnsi="Arial" w:cs="Arial"/>
          <w:color w:val="000000" w:themeColor="text1"/>
          <w:sz w:val="24"/>
          <w:szCs w:val="24"/>
        </w:rPr>
        <w:t xml:space="preserve"> any current or potential</w:t>
      </w:r>
      <w:r w:rsidR="00793EDC" w:rsidRPr="00AA5564">
        <w:rPr>
          <w:rFonts w:ascii="Arial" w:hAnsi="Arial" w:cs="Arial"/>
          <w:color w:val="000000" w:themeColor="text1"/>
          <w:sz w:val="24"/>
          <w:szCs w:val="24"/>
        </w:rPr>
        <w:t xml:space="preserve"> crowd control. </w:t>
      </w:r>
      <w:r w:rsidR="008E6908" w:rsidRPr="00AA5564">
        <w:rPr>
          <w:rFonts w:ascii="Arial" w:hAnsi="Arial" w:cs="Arial"/>
          <w:color w:val="000000" w:themeColor="text1"/>
          <w:sz w:val="24"/>
          <w:szCs w:val="24"/>
        </w:rPr>
        <w:t>Officers should</w:t>
      </w:r>
      <w:r w:rsidR="006E63DA" w:rsidRPr="00AA5564">
        <w:rPr>
          <w:rFonts w:ascii="Arial" w:hAnsi="Arial" w:cs="Arial"/>
          <w:color w:val="000000" w:themeColor="text1"/>
          <w:sz w:val="24"/>
          <w:szCs w:val="24"/>
        </w:rPr>
        <w:t xml:space="preserve"> promptly establish the needs and </w:t>
      </w:r>
      <w:r w:rsidR="00337124" w:rsidRPr="00AA5564">
        <w:rPr>
          <w:rFonts w:ascii="Arial" w:hAnsi="Arial" w:cs="Arial"/>
          <w:color w:val="000000" w:themeColor="text1"/>
          <w:sz w:val="24"/>
          <w:szCs w:val="24"/>
        </w:rPr>
        <w:t xml:space="preserve">requirements of the victim/victims, their families and the wider community and members of the public. </w:t>
      </w:r>
      <w:r w:rsidR="00833785" w:rsidRPr="00AA5564">
        <w:rPr>
          <w:rFonts w:ascii="Arial" w:hAnsi="Arial" w:cs="Arial"/>
          <w:color w:val="000000" w:themeColor="text1"/>
          <w:sz w:val="24"/>
          <w:szCs w:val="24"/>
        </w:rPr>
        <w:t xml:space="preserve">This includes </w:t>
      </w:r>
      <w:r w:rsidR="00072115" w:rsidRPr="00AA5564">
        <w:rPr>
          <w:rFonts w:ascii="Arial" w:hAnsi="Arial" w:cs="Arial"/>
          <w:color w:val="000000" w:themeColor="text1"/>
          <w:sz w:val="24"/>
          <w:szCs w:val="24"/>
        </w:rPr>
        <w:t>identifying</w:t>
      </w:r>
      <w:r w:rsidR="00833785" w:rsidRPr="00AA5564">
        <w:rPr>
          <w:rFonts w:ascii="Arial" w:hAnsi="Arial" w:cs="Arial"/>
          <w:color w:val="000000" w:themeColor="text1"/>
          <w:sz w:val="24"/>
          <w:szCs w:val="24"/>
        </w:rPr>
        <w:t xml:space="preserve"> and managing any risk posed towards them and minimizing the level of threat, </w:t>
      </w:r>
      <w:r w:rsidR="00D21D1D" w:rsidRPr="00AA5564">
        <w:rPr>
          <w:rFonts w:ascii="Arial" w:hAnsi="Arial" w:cs="Arial"/>
          <w:color w:val="000000" w:themeColor="text1"/>
          <w:sz w:val="24"/>
          <w:szCs w:val="24"/>
        </w:rPr>
        <w:t>risk,</w:t>
      </w:r>
      <w:r w:rsidR="00833785" w:rsidRPr="00AA5564">
        <w:rPr>
          <w:rFonts w:ascii="Arial" w:hAnsi="Arial" w:cs="Arial"/>
          <w:color w:val="000000" w:themeColor="text1"/>
          <w:sz w:val="24"/>
          <w:szCs w:val="24"/>
        </w:rPr>
        <w:t xml:space="preserve"> and harm. </w:t>
      </w:r>
      <w:r w:rsidR="004D274E" w:rsidRPr="00AA5564">
        <w:rPr>
          <w:rFonts w:ascii="Arial" w:hAnsi="Arial" w:cs="Arial"/>
          <w:color w:val="000000" w:themeColor="text1"/>
          <w:sz w:val="24"/>
          <w:szCs w:val="24"/>
        </w:rPr>
        <w:t xml:space="preserve">Management of a </w:t>
      </w:r>
      <w:r w:rsidR="00D21D1D" w:rsidRPr="00AA5564">
        <w:rPr>
          <w:rFonts w:ascii="Arial" w:hAnsi="Arial" w:cs="Arial"/>
          <w:color w:val="000000" w:themeColor="text1"/>
          <w:sz w:val="24"/>
          <w:szCs w:val="24"/>
        </w:rPr>
        <w:t>critical</w:t>
      </w:r>
      <w:r w:rsidR="004D274E" w:rsidRPr="00AA5564">
        <w:rPr>
          <w:rFonts w:ascii="Arial" w:hAnsi="Arial" w:cs="Arial"/>
          <w:color w:val="000000" w:themeColor="text1"/>
          <w:sz w:val="24"/>
          <w:szCs w:val="24"/>
        </w:rPr>
        <w:t xml:space="preserve"> incident can be broken down into three stages including preparing for the incident, ensuring there are sufficient officers that are trained to a high standard available, managing the incident </w:t>
      </w:r>
      <w:r w:rsidR="007630A5" w:rsidRPr="00AA5564">
        <w:rPr>
          <w:rFonts w:ascii="Arial" w:hAnsi="Arial" w:cs="Arial"/>
          <w:color w:val="000000" w:themeColor="text1"/>
          <w:sz w:val="24"/>
          <w:szCs w:val="24"/>
        </w:rPr>
        <w:t xml:space="preserve">itself, and restoring public confidence through engaging with members of the public providing reassurance (College of Policing, </w:t>
      </w:r>
      <w:r w:rsidR="00D27D00" w:rsidRPr="00AA5564">
        <w:rPr>
          <w:rFonts w:ascii="Arial" w:hAnsi="Arial" w:cs="Arial"/>
          <w:color w:val="000000" w:themeColor="text1"/>
          <w:sz w:val="24"/>
          <w:szCs w:val="24"/>
        </w:rPr>
        <w:t xml:space="preserve">2021). </w:t>
      </w:r>
    </w:p>
    <w:p w14:paraId="3107A6BD" w14:textId="6AD738C6" w:rsidR="00152D99" w:rsidRPr="00AA5564" w:rsidRDefault="00626418"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 xml:space="preserve">Managing critical and </w:t>
      </w:r>
      <w:r w:rsidR="00E85B49" w:rsidRPr="00AA5564">
        <w:rPr>
          <w:rFonts w:ascii="Arial" w:hAnsi="Arial" w:cs="Arial"/>
          <w:color w:val="000000" w:themeColor="text1"/>
          <w:sz w:val="24"/>
          <w:szCs w:val="24"/>
        </w:rPr>
        <w:t xml:space="preserve">major incidents require officers to remain professional and diligent as a part of their role. </w:t>
      </w:r>
      <w:r w:rsidR="00C103F7" w:rsidRPr="00AA5564">
        <w:rPr>
          <w:rFonts w:ascii="Arial" w:hAnsi="Arial" w:cs="Arial"/>
          <w:color w:val="000000" w:themeColor="text1"/>
          <w:sz w:val="24"/>
          <w:szCs w:val="24"/>
        </w:rPr>
        <w:t xml:space="preserve">For example, victims and witnesses on scene who have experienced a bereavement or seriously injured relative during the incident </w:t>
      </w:r>
      <w:r w:rsidR="00C460EC" w:rsidRPr="00AA5564">
        <w:rPr>
          <w:rFonts w:ascii="Arial" w:hAnsi="Arial" w:cs="Arial"/>
          <w:color w:val="000000" w:themeColor="text1"/>
          <w:sz w:val="24"/>
          <w:szCs w:val="24"/>
        </w:rPr>
        <w:t xml:space="preserve">may displaying </w:t>
      </w:r>
      <w:r w:rsidR="006173B7" w:rsidRPr="00AA5564">
        <w:rPr>
          <w:rFonts w:ascii="Arial" w:hAnsi="Arial" w:cs="Arial"/>
          <w:color w:val="000000" w:themeColor="text1"/>
          <w:sz w:val="24"/>
          <w:szCs w:val="24"/>
        </w:rPr>
        <w:t>challenging</w:t>
      </w:r>
      <w:r w:rsidR="00C460EC" w:rsidRPr="00AA5564">
        <w:rPr>
          <w:rFonts w:ascii="Arial" w:hAnsi="Arial" w:cs="Arial"/>
          <w:color w:val="000000" w:themeColor="text1"/>
          <w:sz w:val="24"/>
          <w:szCs w:val="24"/>
        </w:rPr>
        <w:t xml:space="preserve"> behaviour, especially as this is more than likely to have been </w:t>
      </w:r>
      <w:r w:rsidR="006173B7" w:rsidRPr="00AA5564">
        <w:rPr>
          <w:rFonts w:ascii="Arial" w:hAnsi="Arial" w:cs="Arial"/>
          <w:color w:val="000000" w:themeColor="text1"/>
          <w:sz w:val="24"/>
          <w:szCs w:val="24"/>
        </w:rPr>
        <w:t>unexpected</w:t>
      </w:r>
      <w:r w:rsidR="00C460EC" w:rsidRPr="00AA5564">
        <w:rPr>
          <w:rFonts w:ascii="Arial" w:hAnsi="Arial" w:cs="Arial"/>
          <w:color w:val="000000" w:themeColor="text1"/>
          <w:sz w:val="24"/>
          <w:szCs w:val="24"/>
        </w:rPr>
        <w:t xml:space="preserve">. Behaviours may range from aggression to obstructing </w:t>
      </w:r>
      <w:r w:rsidR="006173B7" w:rsidRPr="00AA5564">
        <w:rPr>
          <w:rFonts w:ascii="Arial" w:hAnsi="Arial" w:cs="Arial"/>
          <w:color w:val="000000" w:themeColor="text1"/>
          <w:sz w:val="24"/>
          <w:szCs w:val="24"/>
        </w:rPr>
        <w:t>police;</w:t>
      </w:r>
      <w:r w:rsidR="00C460EC" w:rsidRPr="00AA5564">
        <w:rPr>
          <w:rFonts w:ascii="Arial" w:hAnsi="Arial" w:cs="Arial"/>
          <w:color w:val="000000" w:themeColor="text1"/>
          <w:sz w:val="24"/>
          <w:szCs w:val="24"/>
        </w:rPr>
        <w:t xml:space="preserve"> </w:t>
      </w:r>
      <w:r w:rsidR="00D21D1D" w:rsidRPr="00AA5564">
        <w:rPr>
          <w:rFonts w:ascii="Arial" w:hAnsi="Arial" w:cs="Arial"/>
          <w:color w:val="000000" w:themeColor="text1"/>
          <w:sz w:val="24"/>
          <w:szCs w:val="24"/>
        </w:rPr>
        <w:t>therefore,</w:t>
      </w:r>
      <w:r w:rsidR="00C460EC" w:rsidRPr="00AA5564">
        <w:rPr>
          <w:rFonts w:ascii="Arial" w:hAnsi="Arial" w:cs="Arial"/>
          <w:color w:val="000000" w:themeColor="text1"/>
          <w:sz w:val="24"/>
          <w:szCs w:val="24"/>
        </w:rPr>
        <w:t xml:space="preserve"> </w:t>
      </w:r>
      <w:r w:rsidR="00C460EC" w:rsidRPr="00AA5564">
        <w:rPr>
          <w:rFonts w:ascii="Arial" w:hAnsi="Arial" w:cs="Arial"/>
          <w:color w:val="000000" w:themeColor="text1"/>
          <w:sz w:val="24"/>
          <w:szCs w:val="24"/>
        </w:rPr>
        <w:lastRenderedPageBreak/>
        <w:t xml:space="preserve">it is imperative officers treat </w:t>
      </w:r>
      <w:r w:rsidR="00D21D1D" w:rsidRPr="00AA5564">
        <w:rPr>
          <w:rFonts w:ascii="Arial" w:hAnsi="Arial" w:cs="Arial"/>
          <w:color w:val="000000" w:themeColor="text1"/>
          <w:sz w:val="24"/>
          <w:szCs w:val="24"/>
        </w:rPr>
        <w:t>everyone</w:t>
      </w:r>
      <w:r w:rsidR="00C460EC" w:rsidRPr="00AA5564">
        <w:rPr>
          <w:rFonts w:ascii="Arial" w:hAnsi="Arial" w:cs="Arial"/>
          <w:color w:val="000000" w:themeColor="text1"/>
          <w:sz w:val="24"/>
          <w:szCs w:val="24"/>
        </w:rPr>
        <w:t xml:space="preserve"> with respect and understanding., Communication is again imperative here</w:t>
      </w:r>
      <w:r w:rsidR="00385DA2" w:rsidRPr="00AA5564">
        <w:rPr>
          <w:rFonts w:ascii="Arial" w:hAnsi="Arial" w:cs="Arial"/>
          <w:color w:val="000000" w:themeColor="text1"/>
          <w:sz w:val="24"/>
          <w:szCs w:val="24"/>
        </w:rPr>
        <w:t xml:space="preserve"> amongst other services on scene. In addition to victims, relatives and friends, members of the public and community may behave in a hostile manner towards officers following potentially witnessing a traumatic inciden</w:t>
      </w:r>
      <w:r w:rsidR="009443BE" w:rsidRPr="00AA5564">
        <w:rPr>
          <w:rFonts w:ascii="Arial" w:hAnsi="Arial" w:cs="Arial"/>
          <w:color w:val="000000" w:themeColor="text1"/>
          <w:sz w:val="24"/>
          <w:szCs w:val="24"/>
        </w:rPr>
        <w:t xml:space="preserve">t. They may also express concern for their safety going forward and feel at risk themselves. As part of the </w:t>
      </w:r>
      <w:r w:rsidR="006173B7" w:rsidRPr="00AA5564">
        <w:rPr>
          <w:rFonts w:ascii="Arial" w:hAnsi="Arial" w:cs="Arial"/>
          <w:color w:val="000000" w:themeColor="text1"/>
          <w:sz w:val="24"/>
          <w:szCs w:val="24"/>
        </w:rPr>
        <w:t>officer’s</w:t>
      </w:r>
      <w:r w:rsidR="009443BE" w:rsidRPr="00AA5564">
        <w:rPr>
          <w:rFonts w:ascii="Arial" w:hAnsi="Arial" w:cs="Arial"/>
          <w:color w:val="000000" w:themeColor="text1"/>
          <w:sz w:val="24"/>
          <w:szCs w:val="24"/>
        </w:rPr>
        <w:t xml:space="preserve"> role in managing the incident, they should again provide reassurance</w:t>
      </w:r>
      <w:r w:rsidR="006F0D73" w:rsidRPr="00AA5564">
        <w:rPr>
          <w:rFonts w:ascii="Arial" w:hAnsi="Arial" w:cs="Arial"/>
          <w:color w:val="000000" w:themeColor="text1"/>
          <w:sz w:val="24"/>
          <w:szCs w:val="24"/>
        </w:rPr>
        <w:t xml:space="preserve"> to increase public confidence and feelings of safety and maintain community engagement despite this being challenging due to the pressure and responsibility of attending a critical or major incident. </w:t>
      </w:r>
      <w:r w:rsidR="00A94421" w:rsidRPr="00AA5564">
        <w:rPr>
          <w:rFonts w:ascii="Arial" w:hAnsi="Arial" w:cs="Arial"/>
          <w:color w:val="000000" w:themeColor="text1"/>
          <w:sz w:val="24"/>
          <w:szCs w:val="24"/>
        </w:rPr>
        <w:t xml:space="preserve">Officers should also </w:t>
      </w:r>
      <w:r w:rsidR="006E1A9B" w:rsidRPr="00AA5564">
        <w:rPr>
          <w:rFonts w:ascii="Arial" w:hAnsi="Arial" w:cs="Arial"/>
          <w:color w:val="000000" w:themeColor="text1"/>
          <w:sz w:val="24"/>
          <w:szCs w:val="24"/>
        </w:rPr>
        <w:t>maintain their situation awareness and diligence,</w:t>
      </w:r>
      <w:r w:rsidR="00A94421" w:rsidRPr="00AA5564">
        <w:rPr>
          <w:rFonts w:ascii="Arial" w:hAnsi="Arial" w:cs="Arial"/>
          <w:color w:val="000000" w:themeColor="text1"/>
          <w:sz w:val="24"/>
          <w:szCs w:val="24"/>
        </w:rPr>
        <w:t xml:space="preserve"> </w:t>
      </w:r>
      <w:r w:rsidR="006173B7" w:rsidRPr="00AA5564">
        <w:rPr>
          <w:rFonts w:ascii="Arial" w:hAnsi="Arial" w:cs="Arial"/>
          <w:color w:val="000000" w:themeColor="text1"/>
          <w:sz w:val="24"/>
          <w:szCs w:val="24"/>
        </w:rPr>
        <w:t>to</w:t>
      </w:r>
      <w:r w:rsidR="00A94421" w:rsidRPr="00AA5564">
        <w:rPr>
          <w:rFonts w:ascii="Arial" w:hAnsi="Arial" w:cs="Arial"/>
          <w:color w:val="000000" w:themeColor="text1"/>
          <w:sz w:val="24"/>
          <w:szCs w:val="24"/>
        </w:rPr>
        <w:t xml:space="preserve"> promptly identify any risk of community tension</w:t>
      </w:r>
      <w:r w:rsidR="00724AD3" w:rsidRPr="00AA5564">
        <w:rPr>
          <w:rFonts w:ascii="Arial" w:hAnsi="Arial" w:cs="Arial"/>
          <w:color w:val="000000" w:themeColor="text1"/>
          <w:sz w:val="24"/>
          <w:szCs w:val="24"/>
        </w:rPr>
        <w:t xml:space="preserve"> (College of Policing, 2021). </w:t>
      </w:r>
    </w:p>
    <w:p w14:paraId="13BC3738" w14:textId="74949227" w:rsidR="00152D99" w:rsidRPr="00AA5564" w:rsidRDefault="00C63D2E"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In addition to</w:t>
      </w:r>
      <w:r w:rsidR="00C94846" w:rsidRPr="00AA5564">
        <w:rPr>
          <w:rFonts w:ascii="Arial" w:hAnsi="Arial" w:cs="Arial"/>
          <w:color w:val="000000" w:themeColor="text1"/>
          <w:sz w:val="24"/>
          <w:szCs w:val="24"/>
        </w:rPr>
        <w:t xml:space="preserve"> general challenges police officers face, including shift working, unsociable hours, organizational stress</w:t>
      </w:r>
      <w:r w:rsidR="00463E52" w:rsidRPr="00AA5564">
        <w:rPr>
          <w:rFonts w:ascii="Arial" w:hAnsi="Arial" w:cs="Arial"/>
          <w:color w:val="000000" w:themeColor="text1"/>
          <w:sz w:val="24"/>
          <w:szCs w:val="24"/>
        </w:rPr>
        <w:t xml:space="preserve">, and public scrutiny, officers face the potential of developing mental health and wellbeing concerns due to the </w:t>
      </w:r>
      <w:r w:rsidR="00D21D1D" w:rsidRPr="00AA5564">
        <w:rPr>
          <w:rFonts w:ascii="Arial" w:hAnsi="Arial" w:cs="Arial"/>
          <w:color w:val="000000" w:themeColor="text1"/>
          <w:sz w:val="24"/>
          <w:szCs w:val="24"/>
        </w:rPr>
        <w:t>number</w:t>
      </w:r>
      <w:r w:rsidR="00463E52" w:rsidRPr="00AA5564">
        <w:rPr>
          <w:rFonts w:ascii="Arial" w:hAnsi="Arial" w:cs="Arial"/>
          <w:color w:val="000000" w:themeColor="text1"/>
          <w:sz w:val="24"/>
          <w:szCs w:val="24"/>
        </w:rPr>
        <w:t xml:space="preserve"> of traumatic incidents they are exposed to, </w:t>
      </w:r>
      <w:r w:rsidR="00626676" w:rsidRPr="00AA5564">
        <w:rPr>
          <w:rFonts w:ascii="Arial" w:hAnsi="Arial" w:cs="Arial"/>
          <w:color w:val="000000" w:themeColor="text1"/>
          <w:sz w:val="24"/>
          <w:szCs w:val="24"/>
        </w:rPr>
        <w:t>particularly</w:t>
      </w:r>
      <w:r w:rsidR="00463E52" w:rsidRPr="00AA5564">
        <w:rPr>
          <w:rFonts w:ascii="Arial" w:hAnsi="Arial" w:cs="Arial"/>
          <w:color w:val="000000" w:themeColor="text1"/>
          <w:sz w:val="24"/>
          <w:szCs w:val="24"/>
        </w:rPr>
        <w:t xml:space="preserve"> </w:t>
      </w:r>
      <w:r w:rsidR="00626676" w:rsidRPr="00AA5564">
        <w:rPr>
          <w:rFonts w:ascii="Arial" w:hAnsi="Arial" w:cs="Arial"/>
          <w:color w:val="000000" w:themeColor="text1"/>
          <w:sz w:val="24"/>
          <w:szCs w:val="24"/>
        </w:rPr>
        <w:t xml:space="preserve">critical and major incidents. </w:t>
      </w:r>
      <w:r w:rsidR="00626676" w:rsidRPr="00AA5564">
        <w:rPr>
          <w:rFonts w:ascii="Arial" w:hAnsi="Arial" w:cs="Arial"/>
          <w:color w:val="000000" w:themeColor="text1"/>
          <w:sz w:val="24"/>
          <w:szCs w:val="24"/>
        </w:rPr>
        <w:t xml:space="preserve">As </w:t>
      </w:r>
      <w:r w:rsidR="00D21D1D" w:rsidRPr="00AA5564">
        <w:rPr>
          <w:rFonts w:ascii="Arial" w:hAnsi="Arial" w:cs="Arial"/>
          <w:color w:val="000000" w:themeColor="text1"/>
          <w:sz w:val="24"/>
          <w:szCs w:val="24"/>
        </w:rPr>
        <w:t>front-line</w:t>
      </w:r>
      <w:r w:rsidR="00626676" w:rsidRPr="00AA5564">
        <w:rPr>
          <w:rFonts w:ascii="Arial" w:hAnsi="Arial" w:cs="Arial"/>
          <w:color w:val="000000" w:themeColor="text1"/>
          <w:sz w:val="24"/>
          <w:szCs w:val="24"/>
        </w:rPr>
        <w:t xml:space="preserve"> responders, police officers are often first on scene and exposed to traumatic incidents such as fatalities in road traffic collisions, child deaths, suicides, and major incidents whereby there are multiple casualties.</w:t>
      </w:r>
      <w:r w:rsidR="00626676" w:rsidRPr="00AA5564">
        <w:rPr>
          <w:rFonts w:ascii="Arial" w:hAnsi="Arial" w:cs="Arial"/>
          <w:color w:val="000000" w:themeColor="text1"/>
          <w:sz w:val="24"/>
          <w:szCs w:val="24"/>
        </w:rPr>
        <w:t xml:space="preserve"> </w:t>
      </w:r>
      <w:r w:rsidR="00B53C16" w:rsidRPr="00AA5564">
        <w:rPr>
          <w:rFonts w:ascii="Arial" w:hAnsi="Arial" w:cs="Arial"/>
          <w:color w:val="000000" w:themeColor="text1"/>
          <w:sz w:val="24"/>
          <w:szCs w:val="24"/>
        </w:rPr>
        <w:t xml:space="preserve">Exposure to such incidents make officers more susceptible to developing </w:t>
      </w:r>
      <w:r w:rsidR="00024AC9" w:rsidRPr="00AA5564">
        <w:rPr>
          <w:rFonts w:ascii="Arial" w:hAnsi="Arial" w:cs="Arial"/>
          <w:color w:val="000000" w:themeColor="text1"/>
          <w:sz w:val="24"/>
          <w:szCs w:val="24"/>
        </w:rPr>
        <w:t>secondary stress reactions and compassion fatigue</w:t>
      </w:r>
      <w:r w:rsidR="00025BBA" w:rsidRPr="00AA5564">
        <w:rPr>
          <w:rFonts w:ascii="Arial" w:hAnsi="Arial" w:cs="Arial"/>
          <w:color w:val="000000" w:themeColor="text1"/>
          <w:sz w:val="24"/>
          <w:szCs w:val="24"/>
        </w:rPr>
        <w:t xml:space="preserve">. Compassion fatigue is </w:t>
      </w:r>
      <w:r w:rsidR="00675589" w:rsidRPr="00AA5564">
        <w:rPr>
          <w:rFonts w:ascii="Arial" w:hAnsi="Arial" w:cs="Arial"/>
          <w:color w:val="000000" w:themeColor="text1"/>
          <w:sz w:val="24"/>
          <w:szCs w:val="24"/>
        </w:rPr>
        <w:t>associated</w:t>
      </w:r>
      <w:r w:rsidR="00025BBA" w:rsidRPr="00AA5564">
        <w:rPr>
          <w:rFonts w:ascii="Arial" w:hAnsi="Arial" w:cs="Arial"/>
          <w:color w:val="000000" w:themeColor="text1"/>
          <w:sz w:val="24"/>
          <w:szCs w:val="24"/>
        </w:rPr>
        <w:t xml:space="preserve"> with individuals who are </w:t>
      </w:r>
      <w:r w:rsidR="00B25BE3" w:rsidRPr="00AA5564">
        <w:rPr>
          <w:rFonts w:ascii="Arial" w:hAnsi="Arial" w:cs="Arial"/>
          <w:color w:val="000000" w:themeColor="text1"/>
          <w:sz w:val="24"/>
          <w:szCs w:val="24"/>
        </w:rPr>
        <w:t xml:space="preserve">frequently </w:t>
      </w:r>
      <w:r w:rsidR="00675589" w:rsidRPr="00AA5564">
        <w:rPr>
          <w:rFonts w:ascii="Arial" w:hAnsi="Arial" w:cs="Arial"/>
          <w:color w:val="000000" w:themeColor="text1"/>
          <w:sz w:val="24"/>
          <w:szCs w:val="24"/>
        </w:rPr>
        <w:t xml:space="preserve">placed in traumatic situations, and as a result may go on to experience feelings of guilt, </w:t>
      </w:r>
      <w:r w:rsidR="007A3D24" w:rsidRPr="00AA5564">
        <w:rPr>
          <w:rFonts w:ascii="Arial" w:hAnsi="Arial" w:cs="Arial"/>
          <w:color w:val="000000" w:themeColor="text1"/>
          <w:sz w:val="24"/>
          <w:szCs w:val="24"/>
        </w:rPr>
        <w:t>frustration</w:t>
      </w:r>
      <w:r w:rsidR="00675589" w:rsidRPr="00AA5564">
        <w:rPr>
          <w:rFonts w:ascii="Arial" w:hAnsi="Arial" w:cs="Arial"/>
          <w:color w:val="000000" w:themeColor="text1"/>
          <w:sz w:val="24"/>
          <w:szCs w:val="24"/>
        </w:rPr>
        <w:t xml:space="preserve">, </w:t>
      </w:r>
      <w:r w:rsidR="00D21D1D" w:rsidRPr="00AA5564">
        <w:rPr>
          <w:rFonts w:ascii="Arial" w:hAnsi="Arial" w:cs="Arial"/>
          <w:color w:val="000000" w:themeColor="text1"/>
          <w:sz w:val="24"/>
          <w:szCs w:val="24"/>
        </w:rPr>
        <w:t>hopelessness,</w:t>
      </w:r>
      <w:r w:rsidR="00675589" w:rsidRPr="00AA5564">
        <w:rPr>
          <w:rFonts w:ascii="Arial" w:hAnsi="Arial" w:cs="Arial"/>
          <w:color w:val="000000" w:themeColor="text1"/>
          <w:sz w:val="24"/>
          <w:szCs w:val="24"/>
        </w:rPr>
        <w:t xml:space="preserve"> </w:t>
      </w:r>
      <w:r w:rsidR="007A3D24" w:rsidRPr="00AA5564">
        <w:rPr>
          <w:rFonts w:ascii="Arial" w:hAnsi="Arial" w:cs="Arial"/>
          <w:color w:val="000000" w:themeColor="text1"/>
          <w:sz w:val="24"/>
          <w:szCs w:val="24"/>
        </w:rPr>
        <w:t>and perfectionism. In addition to compassion fatigue, police officers are vulnerable to</w:t>
      </w:r>
      <w:r w:rsidR="003D090B" w:rsidRPr="00AA5564">
        <w:rPr>
          <w:rFonts w:ascii="Arial" w:hAnsi="Arial" w:cs="Arial"/>
          <w:color w:val="000000" w:themeColor="text1"/>
          <w:sz w:val="24"/>
          <w:szCs w:val="24"/>
        </w:rPr>
        <w:t xml:space="preserve"> </w:t>
      </w:r>
      <w:r w:rsidR="009F4B92" w:rsidRPr="00AA5564">
        <w:rPr>
          <w:rFonts w:ascii="Arial" w:hAnsi="Arial" w:cs="Arial"/>
          <w:color w:val="000000" w:themeColor="text1"/>
          <w:sz w:val="24"/>
          <w:szCs w:val="24"/>
        </w:rPr>
        <w:t>experiencing moral injury, due to having to play a part that they feel is against their</w:t>
      </w:r>
      <w:r w:rsidR="00701AB4" w:rsidRPr="00AA5564">
        <w:rPr>
          <w:rFonts w:ascii="Arial" w:hAnsi="Arial" w:cs="Arial"/>
          <w:color w:val="000000" w:themeColor="text1"/>
          <w:sz w:val="24"/>
          <w:szCs w:val="24"/>
        </w:rPr>
        <w:t xml:space="preserve"> beliefs. For example, an officer </w:t>
      </w:r>
      <w:r w:rsidR="009B5DA0" w:rsidRPr="00AA5564">
        <w:rPr>
          <w:rFonts w:ascii="Arial" w:hAnsi="Arial" w:cs="Arial"/>
          <w:color w:val="000000" w:themeColor="text1"/>
          <w:sz w:val="24"/>
          <w:szCs w:val="24"/>
        </w:rPr>
        <w:t xml:space="preserve">dealing with a critical incident whereby there has been a fatality not being able to allow </w:t>
      </w:r>
      <w:r w:rsidR="00B4034F" w:rsidRPr="00AA5564">
        <w:rPr>
          <w:rFonts w:ascii="Arial" w:hAnsi="Arial" w:cs="Arial"/>
          <w:color w:val="000000" w:themeColor="text1"/>
          <w:sz w:val="24"/>
          <w:szCs w:val="24"/>
        </w:rPr>
        <w:t xml:space="preserve">distressed </w:t>
      </w:r>
      <w:r w:rsidR="009B5DA0" w:rsidRPr="00AA5564">
        <w:rPr>
          <w:rFonts w:ascii="Arial" w:hAnsi="Arial" w:cs="Arial"/>
          <w:color w:val="000000" w:themeColor="text1"/>
          <w:sz w:val="24"/>
          <w:szCs w:val="24"/>
        </w:rPr>
        <w:t xml:space="preserve">family members </w:t>
      </w:r>
      <w:r w:rsidR="00D21D1D" w:rsidRPr="00AA5564">
        <w:rPr>
          <w:rFonts w:ascii="Arial" w:hAnsi="Arial" w:cs="Arial"/>
          <w:color w:val="000000" w:themeColor="text1"/>
          <w:sz w:val="24"/>
          <w:szCs w:val="24"/>
        </w:rPr>
        <w:t>into</w:t>
      </w:r>
      <w:r w:rsidR="0031172D" w:rsidRPr="00AA5564">
        <w:rPr>
          <w:rFonts w:ascii="Arial" w:hAnsi="Arial" w:cs="Arial"/>
          <w:color w:val="000000" w:themeColor="text1"/>
          <w:sz w:val="24"/>
          <w:szCs w:val="24"/>
        </w:rPr>
        <w:t xml:space="preserve"> a scene </w:t>
      </w:r>
      <w:r w:rsidR="009B5DA0" w:rsidRPr="00AA5564">
        <w:rPr>
          <w:rFonts w:ascii="Arial" w:hAnsi="Arial" w:cs="Arial"/>
          <w:color w:val="000000" w:themeColor="text1"/>
          <w:sz w:val="24"/>
          <w:szCs w:val="24"/>
        </w:rPr>
        <w:t>cordo</w:t>
      </w:r>
      <w:r w:rsidR="00B4034F" w:rsidRPr="00AA5564">
        <w:rPr>
          <w:rFonts w:ascii="Arial" w:hAnsi="Arial" w:cs="Arial"/>
          <w:color w:val="000000" w:themeColor="text1"/>
          <w:sz w:val="24"/>
          <w:szCs w:val="24"/>
        </w:rPr>
        <w:t xml:space="preserve">n </w:t>
      </w:r>
      <w:r w:rsidR="0031172D" w:rsidRPr="00AA5564">
        <w:rPr>
          <w:rFonts w:ascii="Arial" w:hAnsi="Arial" w:cs="Arial"/>
          <w:color w:val="000000" w:themeColor="text1"/>
          <w:sz w:val="24"/>
          <w:szCs w:val="24"/>
        </w:rPr>
        <w:t xml:space="preserve">where their loved one is, </w:t>
      </w:r>
      <w:r w:rsidR="00B4034F" w:rsidRPr="00AA5564">
        <w:rPr>
          <w:rFonts w:ascii="Arial" w:hAnsi="Arial" w:cs="Arial"/>
          <w:color w:val="000000" w:themeColor="text1"/>
          <w:sz w:val="24"/>
          <w:szCs w:val="24"/>
        </w:rPr>
        <w:t xml:space="preserve">at the risk of destroying evidence. </w:t>
      </w:r>
      <w:r w:rsidR="00DD6B6D" w:rsidRPr="00AA5564">
        <w:rPr>
          <w:rFonts w:ascii="Arial" w:hAnsi="Arial" w:cs="Arial"/>
          <w:color w:val="000000" w:themeColor="text1"/>
          <w:sz w:val="24"/>
          <w:szCs w:val="24"/>
        </w:rPr>
        <w:t>This could cause moral injury to the officer due to them wanting to be able to allow the victim dignity</w:t>
      </w:r>
      <w:r w:rsidR="00397CA8" w:rsidRPr="00AA5564">
        <w:rPr>
          <w:rFonts w:ascii="Arial" w:hAnsi="Arial" w:cs="Arial"/>
          <w:color w:val="000000" w:themeColor="text1"/>
          <w:sz w:val="24"/>
          <w:szCs w:val="24"/>
        </w:rPr>
        <w:t xml:space="preserve"> and family around them. </w:t>
      </w:r>
      <w:r w:rsidR="00A478FC" w:rsidRPr="00AA5564">
        <w:rPr>
          <w:rFonts w:ascii="Arial" w:hAnsi="Arial" w:cs="Arial"/>
          <w:color w:val="000000" w:themeColor="text1"/>
          <w:sz w:val="24"/>
          <w:szCs w:val="24"/>
        </w:rPr>
        <w:t xml:space="preserve">Such health and wellbeing </w:t>
      </w:r>
      <w:proofErr w:type="gramStart"/>
      <w:r w:rsidR="00D21D1D" w:rsidRPr="00AA5564">
        <w:rPr>
          <w:rFonts w:ascii="Arial" w:hAnsi="Arial" w:cs="Arial"/>
          <w:color w:val="000000" w:themeColor="text1"/>
          <w:sz w:val="24"/>
          <w:szCs w:val="24"/>
        </w:rPr>
        <w:t>affects</w:t>
      </w:r>
      <w:proofErr w:type="gramEnd"/>
      <w:r w:rsidR="00D21D1D" w:rsidRPr="00AA5564">
        <w:rPr>
          <w:rFonts w:ascii="Arial" w:hAnsi="Arial" w:cs="Arial"/>
          <w:color w:val="000000" w:themeColor="text1"/>
          <w:sz w:val="24"/>
          <w:szCs w:val="24"/>
        </w:rPr>
        <w:t xml:space="preserve"> </w:t>
      </w:r>
      <w:r w:rsidR="00A478FC" w:rsidRPr="00AA5564">
        <w:rPr>
          <w:rFonts w:ascii="Arial" w:hAnsi="Arial" w:cs="Arial"/>
          <w:color w:val="000000" w:themeColor="text1"/>
          <w:sz w:val="24"/>
          <w:szCs w:val="24"/>
        </w:rPr>
        <w:t>can greatly increase risk of officers developing more serious health complications such as cardiovascular disease,</w:t>
      </w:r>
      <w:r w:rsidR="00D8724E" w:rsidRPr="00AA5564">
        <w:rPr>
          <w:rFonts w:ascii="Arial" w:hAnsi="Arial" w:cs="Arial"/>
          <w:color w:val="000000" w:themeColor="text1"/>
          <w:sz w:val="24"/>
          <w:szCs w:val="24"/>
        </w:rPr>
        <w:t xml:space="preserve"> </w:t>
      </w:r>
      <w:r w:rsidR="00D21D1D" w:rsidRPr="00AA5564">
        <w:rPr>
          <w:rFonts w:ascii="Arial" w:hAnsi="Arial" w:cs="Arial"/>
          <w:color w:val="000000" w:themeColor="text1"/>
          <w:sz w:val="24"/>
          <w:szCs w:val="24"/>
        </w:rPr>
        <w:t>self-harm</w:t>
      </w:r>
      <w:r w:rsidR="00D8724E" w:rsidRPr="00AA5564">
        <w:rPr>
          <w:rFonts w:ascii="Arial" w:hAnsi="Arial" w:cs="Arial"/>
          <w:color w:val="000000" w:themeColor="text1"/>
          <w:sz w:val="24"/>
          <w:szCs w:val="24"/>
        </w:rPr>
        <w:t>, and sleep disorders which will ultimately go on to further affect the officers mental health and wellbeing</w:t>
      </w:r>
      <w:r w:rsidR="00057FF0" w:rsidRPr="00AA5564">
        <w:rPr>
          <w:rFonts w:ascii="Arial" w:hAnsi="Arial" w:cs="Arial"/>
          <w:color w:val="000000" w:themeColor="text1"/>
          <w:sz w:val="24"/>
          <w:szCs w:val="24"/>
        </w:rPr>
        <w:t xml:space="preserve"> (Tuttle et</w:t>
      </w:r>
      <w:r w:rsidR="00D21D1D" w:rsidRPr="00AA5564">
        <w:rPr>
          <w:rFonts w:ascii="Arial" w:hAnsi="Arial" w:cs="Arial"/>
          <w:color w:val="000000" w:themeColor="text1"/>
          <w:sz w:val="24"/>
          <w:szCs w:val="24"/>
        </w:rPr>
        <w:t xml:space="preserve"> </w:t>
      </w:r>
      <w:r w:rsidR="00057FF0" w:rsidRPr="00AA5564">
        <w:rPr>
          <w:rFonts w:ascii="Arial" w:hAnsi="Arial" w:cs="Arial"/>
          <w:color w:val="000000" w:themeColor="text1"/>
          <w:sz w:val="24"/>
          <w:szCs w:val="24"/>
        </w:rPr>
        <w:t>al</w:t>
      </w:r>
      <w:r w:rsidR="00D21D1D" w:rsidRPr="00AA5564">
        <w:rPr>
          <w:rFonts w:ascii="Arial" w:hAnsi="Arial" w:cs="Arial"/>
          <w:color w:val="000000" w:themeColor="text1"/>
          <w:sz w:val="24"/>
          <w:szCs w:val="24"/>
        </w:rPr>
        <w:t>.,</w:t>
      </w:r>
      <w:r w:rsidR="00057FF0" w:rsidRPr="00AA5564">
        <w:rPr>
          <w:rFonts w:ascii="Arial" w:hAnsi="Arial" w:cs="Arial"/>
          <w:color w:val="000000" w:themeColor="text1"/>
          <w:sz w:val="24"/>
          <w:szCs w:val="24"/>
        </w:rPr>
        <w:t xml:space="preserve"> 2023). </w:t>
      </w:r>
    </w:p>
    <w:p w14:paraId="57FCCED2" w14:textId="2DA75058" w:rsidR="003630C8" w:rsidRPr="00AA5564" w:rsidRDefault="00626676" w:rsidP="00AA5564">
      <w:pPr>
        <w:jc w:val="both"/>
        <w:rPr>
          <w:rFonts w:ascii="Arial" w:hAnsi="Arial" w:cs="Arial"/>
          <w:color w:val="000000" w:themeColor="text1"/>
          <w:sz w:val="24"/>
          <w:szCs w:val="24"/>
        </w:rPr>
      </w:pPr>
      <w:r w:rsidRPr="00AA5564">
        <w:rPr>
          <w:rFonts w:ascii="Arial" w:hAnsi="Arial" w:cs="Arial"/>
          <w:color w:val="000000" w:themeColor="text1"/>
          <w:sz w:val="24"/>
          <w:szCs w:val="24"/>
        </w:rPr>
        <w:t>Exposure</w:t>
      </w:r>
      <w:r w:rsidR="0035068B" w:rsidRPr="00AA5564">
        <w:rPr>
          <w:rFonts w:ascii="Arial" w:hAnsi="Arial" w:cs="Arial"/>
          <w:color w:val="000000" w:themeColor="text1"/>
          <w:sz w:val="24"/>
          <w:szCs w:val="24"/>
        </w:rPr>
        <w:t xml:space="preserve"> to traumatic incidents </w:t>
      </w:r>
      <w:r w:rsidR="00D21D1D" w:rsidRPr="00AA5564">
        <w:rPr>
          <w:rFonts w:ascii="Arial" w:hAnsi="Arial" w:cs="Arial"/>
          <w:color w:val="000000" w:themeColor="text1"/>
          <w:sz w:val="24"/>
          <w:szCs w:val="24"/>
        </w:rPr>
        <w:t>on a regular basis</w:t>
      </w:r>
      <w:r w:rsidR="000F3D16" w:rsidRPr="00AA5564">
        <w:rPr>
          <w:rFonts w:ascii="Arial" w:hAnsi="Arial" w:cs="Arial"/>
          <w:color w:val="000000" w:themeColor="text1"/>
          <w:sz w:val="24"/>
          <w:szCs w:val="24"/>
        </w:rPr>
        <w:t xml:space="preserve"> can impact </w:t>
      </w:r>
      <w:r w:rsidR="003D6BFC" w:rsidRPr="00AA5564">
        <w:rPr>
          <w:rFonts w:ascii="Arial" w:hAnsi="Arial" w:cs="Arial"/>
          <w:color w:val="000000" w:themeColor="text1"/>
          <w:sz w:val="24"/>
          <w:szCs w:val="24"/>
        </w:rPr>
        <w:t xml:space="preserve">both personal and professional lives, and mental health and wellbeing. </w:t>
      </w:r>
      <w:r w:rsidR="007921F9" w:rsidRPr="00AA5564">
        <w:rPr>
          <w:rFonts w:ascii="Arial" w:hAnsi="Arial" w:cs="Arial"/>
          <w:color w:val="000000" w:themeColor="text1"/>
          <w:sz w:val="24"/>
          <w:szCs w:val="24"/>
        </w:rPr>
        <w:t xml:space="preserve">A study conducted by Stephens and Long in 1992 found that </w:t>
      </w:r>
      <w:r w:rsidR="00EB6A24" w:rsidRPr="00AA5564">
        <w:rPr>
          <w:rFonts w:ascii="Arial" w:hAnsi="Arial" w:cs="Arial"/>
          <w:color w:val="000000" w:themeColor="text1"/>
          <w:sz w:val="24"/>
          <w:szCs w:val="24"/>
        </w:rPr>
        <w:t>post traumatic stress disorder can affect anything from 12</w:t>
      </w:r>
      <w:r w:rsidR="00E806BA" w:rsidRPr="00AA5564">
        <w:rPr>
          <w:rFonts w:ascii="Arial" w:hAnsi="Arial" w:cs="Arial"/>
          <w:color w:val="000000" w:themeColor="text1"/>
          <w:sz w:val="24"/>
          <w:szCs w:val="24"/>
        </w:rPr>
        <w:t xml:space="preserve">% - 35% of </w:t>
      </w:r>
      <w:r w:rsidR="00D21D1D" w:rsidRPr="00AA5564">
        <w:rPr>
          <w:rFonts w:ascii="Arial" w:hAnsi="Arial" w:cs="Arial"/>
          <w:color w:val="000000" w:themeColor="text1"/>
          <w:sz w:val="24"/>
          <w:szCs w:val="24"/>
        </w:rPr>
        <w:t>front-line</w:t>
      </w:r>
      <w:r w:rsidR="00E806BA" w:rsidRPr="00AA5564">
        <w:rPr>
          <w:rFonts w:ascii="Arial" w:hAnsi="Arial" w:cs="Arial"/>
          <w:color w:val="000000" w:themeColor="text1"/>
          <w:sz w:val="24"/>
          <w:szCs w:val="24"/>
        </w:rPr>
        <w:t xml:space="preserve"> police officers. </w:t>
      </w:r>
      <w:r w:rsidR="00DB37B3" w:rsidRPr="00AA5564">
        <w:rPr>
          <w:rFonts w:ascii="Arial" w:hAnsi="Arial" w:cs="Arial"/>
          <w:color w:val="000000" w:themeColor="text1"/>
          <w:sz w:val="24"/>
          <w:szCs w:val="24"/>
        </w:rPr>
        <w:t xml:space="preserve">The effects of </w:t>
      </w:r>
      <w:r w:rsidR="00D21D1D" w:rsidRPr="00AA5564">
        <w:rPr>
          <w:rFonts w:ascii="Arial" w:hAnsi="Arial" w:cs="Arial"/>
          <w:color w:val="000000" w:themeColor="text1"/>
          <w:sz w:val="24"/>
          <w:szCs w:val="24"/>
        </w:rPr>
        <w:t>long-term</w:t>
      </w:r>
      <w:r w:rsidR="00F74BE0" w:rsidRPr="00AA5564">
        <w:rPr>
          <w:rFonts w:ascii="Arial" w:hAnsi="Arial" w:cs="Arial"/>
          <w:color w:val="000000" w:themeColor="text1"/>
          <w:sz w:val="24"/>
          <w:szCs w:val="24"/>
        </w:rPr>
        <w:t xml:space="preserve"> </w:t>
      </w:r>
      <w:r w:rsidR="00035980" w:rsidRPr="00AA5564">
        <w:rPr>
          <w:rFonts w:ascii="Arial" w:hAnsi="Arial" w:cs="Arial"/>
          <w:color w:val="000000" w:themeColor="text1"/>
          <w:sz w:val="24"/>
          <w:szCs w:val="24"/>
        </w:rPr>
        <w:t>traumatic stress exposure can</w:t>
      </w:r>
      <w:r w:rsidR="00DB37B3" w:rsidRPr="00AA5564">
        <w:rPr>
          <w:rFonts w:ascii="Arial" w:hAnsi="Arial" w:cs="Arial"/>
          <w:color w:val="000000" w:themeColor="text1"/>
          <w:sz w:val="24"/>
          <w:szCs w:val="24"/>
        </w:rPr>
        <w:t xml:space="preserve"> </w:t>
      </w:r>
      <w:r w:rsidR="005942F0" w:rsidRPr="00AA5564">
        <w:rPr>
          <w:rFonts w:ascii="Arial" w:hAnsi="Arial" w:cs="Arial"/>
          <w:color w:val="000000" w:themeColor="text1"/>
          <w:sz w:val="24"/>
          <w:szCs w:val="24"/>
        </w:rPr>
        <w:t xml:space="preserve">become prominent at any time, ranging from immediately after exposure to an incident, to years later. Officers may not always recognize </w:t>
      </w:r>
      <w:r w:rsidR="003A7EA9" w:rsidRPr="00AA5564">
        <w:rPr>
          <w:rFonts w:ascii="Arial" w:hAnsi="Arial" w:cs="Arial"/>
          <w:color w:val="000000" w:themeColor="text1"/>
          <w:sz w:val="24"/>
          <w:szCs w:val="24"/>
        </w:rPr>
        <w:t>a specific trigger</w:t>
      </w:r>
      <w:r w:rsidR="008F7CA4" w:rsidRPr="00AA5564">
        <w:rPr>
          <w:rFonts w:ascii="Arial" w:hAnsi="Arial" w:cs="Arial"/>
          <w:color w:val="000000" w:themeColor="text1"/>
          <w:sz w:val="24"/>
          <w:szCs w:val="24"/>
        </w:rPr>
        <w:t xml:space="preserve"> or a build up to symptoms which can leave the officer feeling </w:t>
      </w:r>
      <w:r w:rsidR="0034392C" w:rsidRPr="00AA5564">
        <w:rPr>
          <w:rFonts w:ascii="Arial" w:hAnsi="Arial" w:cs="Arial"/>
          <w:color w:val="000000" w:themeColor="text1"/>
          <w:sz w:val="24"/>
          <w:szCs w:val="24"/>
        </w:rPr>
        <w:t xml:space="preserve">frustrated and feeling as though they are unable to effectively manage their emotions and coping </w:t>
      </w:r>
      <w:r w:rsidR="00672AFB" w:rsidRPr="00AA5564">
        <w:rPr>
          <w:rFonts w:ascii="Arial" w:hAnsi="Arial" w:cs="Arial"/>
          <w:color w:val="000000" w:themeColor="text1"/>
          <w:sz w:val="24"/>
          <w:szCs w:val="24"/>
        </w:rPr>
        <w:t xml:space="preserve">strategies (Marshall, 2006). </w:t>
      </w:r>
      <w:r w:rsidR="00E95D6D" w:rsidRPr="00AA5564">
        <w:rPr>
          <w:rFonts w:ascii="Arial" w:hAnsi="Arial" w:cs="Arial"/>
          <w:color w:val="000000" w:themeColor="text1"/>
          <w:sz w:val="24"/>
          <w:szCs w:val="24"/>
        </w:rPr>
        <w:t xml:space="preserve">Despite the effects of long-term traumatic stress exposure on police officers, many have disclosed feeling reluctant to engage in support available </w:t>
      </w:r>
      <w:r w:rsidR="00F7767E" w:rsidRPr="00AA5564">
        <w:rPr>
          <w:rFonts w:ascii="Arial" w:hAnsi="Arial" w:cs="Arial"/>
          <w:color w:val="000000" w:themeColor="text1"/>
          <w:sz w:val="24"/>
          <w:szCs w:val="24"/>
        </w:rPr>
        <w:t>out of fear of being stigmatized as being unable to cope with the role itself</w:t>
      </w:r>
      <w:r w:rsidR="00165818" w:rsidRPr="00AA5564">
        <w:rPr>
          <w:rFonts w:ascii="Arial" w:hAnsi="Arial" w:cs="Arial"/>
          <w:color w:val="000000" w:themeColor="text1"/>
          <w:sz w:val="24"/>
          <w:szCs w:val="24"/>
        </w:rPr>
        <w:t xml:space="preserve"> </w:t>
      </w:r>
      <w:r w:rsidR="00165818" w:rsidRPr="00AA5564">
        <w:rPr>
          <w:rFonts w:ascii="Arial" w:hAnsi="Arial" w:cs="Arial"/>
          <w:color w:val="000000" w:themeColor="text1"/>
          <w:sz w:val="24"/>
          <w:szCs w:val="24"/>
          <w:shd w:val="clear" w:color="auto" w:fill="FFFFFF"/>
        </w:rPr>
        <w:t>(Substance Abuse and Mental Health Services Administration </w:t>
      </w:r>
      <w:hyperlink r:id="rId5" w:anchor="CR39" w:history="1">
        <w:r w:rsidR="00165818" w:rsidRPr="00A0039D">
          <w:rPr>
            <w:rStyle w:val="Hyperlink"/>
            <w:rFonts w:ascii="Arial" w:hAnsi="Arial" w:cs="Arial"/>
            <w:color w:val="000000" w:themeColor="text1"/>
            <w:sz w:val="24"/>
            <w:szCs w:val="24"/>
            <w:u w:val="none"/>
            <w:shd w:val="clear" w:color="auto" w:fill="FFFFFF"/>
          </w:rPr>
          <w:t>2018</w:t>
        </w:r>
      </w:hyperlink>
      <w:r w:rsidR="00165818" w:rsidRPr="00A0039D">
        <w:rPr>
          <w:rFonts w:ascii="Arial" w:hAnsi="Arial" w:cs="Arial"/>
          <w:color w:val="000000" w:themeColor="text1"/>
          <w:sz w:val="24"/>
          <w:szCs w:val="24"/>
          <w:shd w:val="clear" w:color="auto" w:fill="FFFFFF"/>
        </w:rPr>
        <w:t>).</w:t>
      </w:r>
    </w:p>
    <w:p w14:paraId="6E2EDB69" w14:textId="0A6FE58F" w:rsidR="00F548A5" w:rsidRPr="00AA5564" w:rsidRDefault="00F548A5" w:rsidP="00AA5564">
      <w:pPr>
        <w:jc w:val="both"/>
        <w:rPr>
          <w:rFonts w:ascii="Arial" w:hAnsi="Arial" w:cs="Arial"/>
          <w:color w:val="000000" w:themeColor="text1"/>
          <w:sz w:val="24"/>
          <w:szCs w:val="24"/>
          <w:shd w:val="clear" w:color="auto" w:fill="FFFFFF"/>
        </w:rPr>
      </w:pPr>
      <w:r w:rsidRPr="00AA5564">
        <w:rPr>
          <w:rFonts w:ascii="Arial" w:hAnsi="Arial" w:cs="Arial"/>
          <w:color w:val="000000" w:themeColor="text1"/>
          <w:sz w:val="24"/>
          <w:szCs w:val="24"/>
          <w:shd w:val="clear" w:color="auto" w:fill="FFFFFF"/>
        </w:rPr>
        <w:t xml:space="preserve">The impact of exposure to </w:t>
      </w:r>
      <w:r w:rsidR="00D41630" w:rsidRPr="00AA5564">
        <w:rPr>
          <w:rFonts w:ascii="Arial" w:hAnsi="Arial" w:cs="Arial"/>
          <w:color w:val="000000" w:themeColor="text1"/>
          <w:sz w:val="24"/>
          <w:szCs w:val="24"/>
          <w:shd w:val="clear" w:color="auto" w:fill="FFFFFF"/>
        </w:rPr>
        <w:t xml:space="preserve">critical incidents can range from experiencing flashbacks, </w:t>
      </w:r>
      <w:r w:rsidR="0082377A" w:rsidRPr="00AA5564">
        <w:rPr>
          <w:rFonts w:ascii="Arial" w:hAnsi="Arial" w:cs="Arial"/>
          <w:color w:val="000000" w:themeColor="text1"/>
          <w:sz w:val="24"/>
          <w:szCs w:val="24"/>
          <w:shd w:val="clear" w:color="auto" w:fill="FFFFFF"/>
        </w:rPr>
        <w:t xml:space="preserve">nightmares and difficulty sleeping, anxiety, depression, </w:t>
      </w:r>
      <w:r w:rsidR="0025265A" w:rsidRPr="00AA5564">
        <w:rPr>
          <w:rFonts w:ascii="Arial" w:hAnsi="Arial" w:cs="Arial"/>
          <w:color w:val="000000" w:themeColor="text1"/>
          <w:sz w:val="24"/>
          <w:szCs w:val="24"/>
          <w:shd w:val="clear" w:color="auto" w:fill="FFFFFF"/>
        </w:rPr>
        <w:t xml:space="preserve">and eating disorders. </w:t>
      </w:r>
      <w:r w:rsidR="00974EC5" w:rsidRPr="00AA5564">
        <w:rPr>
          <w:rFonts w:ascii="Arial" w:hAnsi="Arial" w:cs="Arial"/>
          <w:color w:val="000000" w:themeColor="text1"/>
          <w:sz w:val="24"/>
          <w:szCs w:val="24"/>
          <w:shd w:val="clear" w:color="auto" w:fill="FFFFFF"/>
        </w:rPr>
        <w:t xml:space="preserve">Officers </w:t>
      </w:r>
      <w:r w:rsidR="00974EC5" w:rsidRPr="00AA5564">
        <w:rPr>
          <w:rFonts w:ascii="Arial" w:hAnsi="Arial" w:cs="Arial"/>
          <w:color w:val="000000" w:themeColor="text1"/>
          <w:sz w:val="24"/>
          <w:szCs w:val="24"/>
          <w:shd w:val="clear" w:color="auto" w:fill="FFFFFF"/>
        </w:rPr>
        <w:lastRenderedPageBreak/>
        <w:t>experiencing such symptoms may then resort to detaching and distancing from friends and family, which can lead to additional pressures such as marital issues</w:t>
      </w:r>
      <w:r w:rsidR="004E0755" w:rsidRPr="00AA5564">
        <w:rPr>
          <w:rFonts w:ascii="Arial" w:hAnsi="Arial" w:cs="Arial"/>
          <w:color w:val="000000" w:themeColor="text1"/>
          <w:sz w:val="24"/>
          <w:szCs w:val="24"/>
          <w:shd w:val="clear" w:color="auto" w:fill="FFFFFF"/>
        </w:rPr>
        <w:t xml:space="preserve"> and isolation</w:t>
      </w:r>
      <w:r w:rsidR="00F2182D" w:rsidRPr="00AA5564">
        <w:rPr>
          <w:rFonts w:ascii="Arial" w:hAnsi="Arial" w:cs="Arial"/>
          <w:color w:val="000000" w:themeColor="text1"/>
          <w:sz w:val="24"/>
          <w:szCs w:val="24"/>
          <w:shd w:val="clear" w:color="auto" w:fill="FFFFFF"/>
        </w:rPr>
        <w:t xml:space="preserve"> (</w:t>
      </w:r>
      <w:proofErr w:type="spellStart"/>
      <w:r w:rsidR="00F2182D" w:rsidRPr="00AA5564">
        <w:rPr>
          <w:rFonts w:ascii="Arial" w:hAnsi="Arial" w:cs="Arial"/>
          <w:color w:val="000000" w:themeColor="text1"/>
          <w:sz w:val="24"/>
          <w:szCs w:val="24"/>
          <w:shd w:val="clear" w:color="auto" w:fill="FFFFFF"/>
        </w:rPr>
        <w:t>Geronazzo</w:t>
      </w:r>
      <w:proofErr w:type="spellEnd"/>
      <w:r w:rsidR="00F2182D" w:rsidRPr="00AA5564">
        <w:rPr>
          <w:rFonts w:ascii="Arial" w:hAnsi="Arial" w:cs="Arial"/>
          <w:color w:val="000000" w:themeColor="text1"/>
          <w:sz w:val="24"/>
          <w:szCs w:val="24"/>
          <w:shd w:val="clear" w:color="auto" w:fill="FFFFFF"/>
        </w:rPr>
        <w:t>-Alman et al.</w:t>
      </w:r>
      <w:r w:rsidR="00D21D1D" w:rsidRPr="00AA5564">
        <w:rPr>
          <w:rFonts w:ascii="Arial" w:hAnsi="Arial" w:cs="Arial"/>
          <w:color w:val="000000" w:themeColor="text1"/>
          <w:sz w:val="24"/>
          <w:szCs w:val="24"/>
          <w:shd w:val="clear" w:color="auto" w:fill="FFFFFF"/>
        </w:rPr>
        <w:t>,</w:t>
      </w:r>
      <w:r w:rsidR="00F2182D" w:rsidRPr="00AA5564">
        <w:rPr>
          <w:rFonts w:ascii="Arial" w:hAnsi="Arial" w:cs="Arial"/>
          <w:color w:val="000000" w:themeColor="text1"/>
          <w:sz w:val="24"/>
          <w:szCs w:val="24"/>
          <w:shd w:val="clear" w:color="auto" w:fill="FFFFFF"/>
        </w:rPr>
        <w:t> </w:t>
      </w:r>
      <w:hyperlink r:id="rId6" w:anchor="CR14" w:history="1">
        <w:r w:rsidR="00F2182D" w:rsidRPr="00AA5564">
          <w:rPr>
            <w:rStyle w:val="Hyperlink"/>
            <w:rFonts w:ascii="Arial" w:hAnsi="Arial" w:cs="Arial"/>
            <w:color w:val="000000" w:themeColor="text1"/>
            <w:sz w:val="24"/>
            <w:szCs w:val="24"/>
            <w:shd w:val="clear" w:color="auto" w:fill="FFFFFF"/>
          </w:rPr>
          <w:t>2017</w:t>
        </w:r>
      </w:hyperlink>
      <w:r w:rsidR="00F2182D" w:rsidRPr="00AA5564">
        <w:rPr>
          <w:rFonts w:ascii="Arial" w:hAnsi="Arial" w:cs="Arial"/>
          <w:color w:val="000000" w:themeColor="text1"/>
          <w:sz w:val="24"/>
          <w:szCs w:val="24"/>
          <w:shd w:val="clear" w:color="auto" w:fill="FFFFFF"/>
        </w:rPr>
        <w:t xml:space="preserve">). </w:t>
      </w:r>
      <w:r w:rsidR="000C2298" w:rsidRPr="00AA5564">
        <w:rPr>
          <w:rFonts w:ascii="Arial" w:hAnsi="Arial" w:cs="Arial"/>
          <w:color w:val="000000" w:themeColor="text1"/>
          <w:sz w:val="24"/>
          <w:szCs w:val="24"/>
          <w:shd w:val="clear" w:color="auto" w:fill="FFFFFF"/>
        </w:rPr>
        <w:t xml:space="preserve">Research conducted by </w:t>
      </w:r>
      <w:r w:rsidR="00DD5DBC" w:rsidRPr="00AA5564">
        <w:rPr>
          <w:rFonts w:ascii="Arial" w:hAnsi="Arial" w:cs="Arial"/>
          <w:color w:val="000000" w:themeColor="text1"/>
          <w:sz w:val="24"/>
          <w:szCs w:val="24"/>
          <w:shd w:val="clear" w:color="auto" w:fill="FFFFFF"/>
        </w:rPr>
        <w:t>the University of Cambridge revealed that</w:t>
      </w:r>
      <w:r w:rsidR="008C25C8" w:rsidRPr="00AA5564">
        <w:rPr>
          <w:rFonts w:ascii="Arial" w:hAnsi="Arial" w:cs="Arial"/>
          <w:color w:val="000000" w:themeColor="text1"/>
          <w:sz w:val="24"/>
          <w:szCs w:val="24"/>
          <w:shd w:val="clear" w:color="auto" w:fill="FFFFFF"/>
        </w:rPr>
        <w:t xml:space="preserve"> 90% of police officers had been exposed to trauma, with one in five disclosing</w:t>
      </w:r>
      <w:r w:rsidR="008F39D3" w:rsidRPr="00AA5564">
        <w:rPr>
          <w:rFonts w:ascii="Arial" w:hAnsi="Arial" w:cs="Arial"/>
          <w:color w:val="000000" w:themeColor="text1"/>
          <w:sz w:val="24"/>
          <w:szCs w:val="24"/>
          <w:shd w:val="clear" w:color="auto" w:fill="FFFFFF"/>
        </w:rPr>
        <w:t xml:space="preserve"> experiencing post traumatic stress disorder or complex </w:t>
      </w:r>
      <w:r w:rsidR="00E657BF" w:rsidRPr="00AA5564">
        <w:rPr>
          <w:rFonts w:ascii="Arial" w:hAnsi="Arial" w:cs="Arial"/>
          <w:color w:val="000000" w:themeColor="text1"/>
          <w:sz w:val="24"/>
          <w:szCs w:val="24"/>
          <w:shd w:val="clear" w:color="auto" w:fill="FFFFFF"/>
        </w:rPr>
        <w:t>post-traumatic</w:t>
      </w:r>
      <w:r w:rsidR="008F39D3" w:rsidRPr="00AA5564">
        <w:rPr>
          <w:rFonts w:ascii="Arial" w:hAnsi="Arial" w:cs="Arial"/>
          <w:color w:val="000000" w:themeColor="text1"/>
          <w:sz w:val="24"/>
          <w:szCs w:val="24"/>
          <w:shd w:val="clear" w:color="auto" w:fill="FFFFFF"/>
        </w:rPr>
        <w:t xml:space="preserve"> stress disorder.</w:t>
      </w:r>
      <w:r w:rsidR="001B253C" w:rsidRPr="00AA5564">
        <w:rPr>
          <w:rFonts w:ascii="Arial" w:hAnsi="Arial" w:cs="Arial"/>
          <w:color w:val="000000" w:themeColor="text1"/>
          <w:sz w:val="24"/>
          <w:szCs w:val="24"/>
          <w:shd w:val="clear" w:color="auto" w:fill="FFFFFF"/>
        </w:rPr>
        <w:t xml:space="preserve"> Post traumatic stress disorder involves feelings of anxiety following the recall of memories of a traumatic incident or event. </w:t>
      </w:r>
      <w:r w:rsidR="001F3480" w:rsidRPr="00AA5564">
        <w:rPr>
          <w:rFonts w:ascii="Arial" w:hAnsi="Arial" w:cs="Arial"/>
          <w:color w:val="000000" w:themeColor="text1"/>
          <w:sz w:val="24"/>
          <w:szCs w:val="24"/>
          <w:shd w:val="clear" w:color="auto" w:fill="FFFFFF"/>
        </w:rPr>
        <w:t>Due to its common symptom of difficulty sleeping, officers may resort to</w:t>
      </w:r>
      <w:r w:rsidR="00577151" w:rsidRPr="00AA5564">
        <w:rPr>
          <w:rFonts w:ascii="Arial" w:hAnsi="Arial" w:cs="Arial"/>
          <w:color w:val="000000" w:themeColor="text1"/>
          <w:sz w:val="24"/>
          <w:szCs w:val="24"/>
          <w:shd w:val="clear" w:color="auto" w:fill="FFFFFF"/>
        </w:rPr>
        <w:t xml:space="preserve"> alcohol or substance abuse </w:t>
      </w:r>
      <w:r w:rsidR="00E657BF" w:rsidRPr="00AA5564">
        <w:rPr>
          <w:rFonts w:ascii="Arial" w:hAnsi="Arial" w:cs="Arial"/>
          <w:color w:val="000000" w:themeColor="text1"/>
          <w:sz w:val="24"/>
          <w:szCs w:val="24"/>
          <w:shd w:val="clear" w:color="auto" w:fill="FFFFFF"/>
        </w:rPr>
        <w:t>to</w:t>
      </w:r>
      <w:r w:rsidR="00577151" w:rsidRPr="00AA5564">
        <w:rPr>
          <w:rFonts w:ascii="Arial" w:hAnsi="Arial" w:cs="Arial"/>
          <w:color w:val="000000" w:themeColor="text1"/>
          <w:sz w:val="24"/>
          <w:szCs w:val="24"/>
          <w:shd w:val="clear" w:color="auto" w:fill="FFFFFF"/>
        </w:rPr>
        <w:t xml:space="preserve"> regain control of their sleep or block out any memories they find particularly distressing. </w:t>
      </w:r>
      <w:r w:rsidR="00D3659D" w:rsidRPr="00AA5564">
        <w:rPr>
          <w:rFonts w:ascii="Arial" w:hAnsi="Arial" w:cs="Arial"/>
          <w:color w:val="000000" w:themeColor="text1"/>
          <w:sz w:val="24"/>
          <w:szCs w:val="24"/>
          <w:shd w:val="clear" w:color="auto" w:fill="FFFFFF"/>
        </w:rPr>
        <w:t xml:space="preserve">The same research conducted by the University of Cambridge showed </w:t>
      </w:r>
      <w:r w:rsidR="00E657BF" w:rsidRPr="00AA5564">
        <w:rPr>
          <w:rFonts w:ascii="Arial" w:hAnsi="Arial" w:cs="Arial"/>
          <w:color w:val="000000" w:themeColor="text1"/>
          <w:sz w:val="24"/>
          <w:szCs w:val="24"/>
          <w:shd w:val="clear" w:color="auto" w:fill="FFFFFF"/>
        </w:rPr>
        <w:t>12% of those experiencing PTSD resorted to distancing themselves from family, friends, and colleagues which ultimately leads to feelings of isolation and loneliness which increases poor mental and emotional wellbeing</w:t>
      </w:r>
      <w:r w:rsidR="0082142E" w:rsidRPr="00AA5564">
        <w:rPr>
          <w:rFonts w:ascii="Arial" w:hAnsi="Arial" w:cs="Arial"/>
          <w:color w:val="000000" w:themeColor="text1"/>
          <w:sz w:val="24"/>
          <w:szCs w:val="24"/>
          <w:shd w:val="clear" w:color="auto" w:fill="FFFFFF"/>
        </w:rPr>
        <w:t xml:space="preserve"> (University of Cambridge, 2014). </w:t>
      </w:r>
    </w:p>
    <w:p w14:paraId="477E1439" w14:textId="0A50E760" w:rsidR="00517B88" w:rsidRPr="00AA5564" w:rsidRDefault="00AF2024" w:rsidP="00AA5564">
      <w:pPr>
        <w:jc w:val="both"/>
        <w:rPr>
          <w:rFonts w:ascii="Arial" w:hAnsi="Arial" w:cs="Arial"/>
          <w:color w:val="000000" w:themeColor="text1"/>
          <w:sz w:val="24"/>
          <w:szCs w:val="24"/>
          <w:shd w:val="clear" w:color="auto" w:fill="FFFFFF"/>
        </w:rPr>
      </w:pPr>
      <w:r w:rsidRPr="00AA5564">
        <w:rPr>
          <w:rFonts w:ascii="Arial" w:hAnsi="Arial" w:cs="Arial"/>
          <w:color w:val="000000" w:themeColor="text1"/>
          <w:sz w:val="24"/>
          <w:szCs w:val="24"/>
          <w:shd w:val="clear" w:color="auto" w:fill="FFFFFF"/>
        </w:rPr>
        <w:t xml:space="preserve">To conclude, joint emergency services operations can range from marauding terror attacks to </w:t>
      </w:r>
      <w:r w:rsidR="008A2C9A" w:rsidRPr="00AA5564">
        <w:rPr>
          <w:rFonts w:ascii="Arial" w:hAnsi="Arial" w:cs="Arial"/>
          <w:color w:val="000000" w:themeColor="text1"/>
          <w:sz w:val="24"/>
          <w:szCs w:val="24"/>
          <w:shd w:val="clear" w:color="auto" w:fill="FFFFFF"/>
        </w:rPr>
        <w:t xml:space="preserve">managing large crowds at a football match. </w:t>
      </w:r>
      <w:r w:rsidR="00BA4F63" w:rsidRPr="00AA5564">
        <w:rPr>
          <w:rFonts w:ascii="Arial" w:hAnsi="Arial" w:cs="Arial"/>
          <w:color w:val="000000" w:themeColor="text1"/>
          <w:sz w:val="24"/>
          <w:szCs w:val="24"/>
          <w:shd w:val="clear" w:color="auto" w:fill="FFFFFF"/>
        </w:rPr>
        <w:t>Whilst the role of a police officer in joint operations reflects responsibilities of</w:t>
      </w:r>
      <w:r w:rsidR="00985C44" w:rsidRPr="00AA5564">
        <w:rPr>
          <w:rFonts w:ascii="Arial" w:hAnsi="Arial" w:cs="Arial"/>
          <w:color w:val="000000" w:themeColor="text1"/>
          <w:sz w:val="24"/>
          <w:szCs w:val="24"/>
          <w:shd w:val="clear" w:color="auto" w:fill="FFFFFF"/>
        </w:rPr>
        <w:t xml:space="preserve"> their role in general, for example victim and witness care, crowd control, securing scene cordons</w:t>
      </w:r>
      <w:r w:rsidR="001155EB" w:rsidRPr="00AA5564">
        <w:rPr>
          <w:rFonts w:ascii="Arial" w:hAnsi="Arial" w:cs="Arial"/>
          <w:color w:val="000000" w:themeColor="text1"/>
          <w:sz w:val="24"/>
          <w:szCs w:val="24"/>
          <w:shd w:val="clear" w:color="auto" w:fill="FFFFFF"/>
        </w:rPr>
        <w:t xml:space="preserve">, there are additional responsibilities which can make dealing with critical and major incidents </w:t>
      </w:r>
      <w:r w:rsidR="007D7A49" w:rsidRPr="00AA5564">
        <w:rPr>
          <w:rFonts w:ascii="Arial" w:hAnsi="Arial" w:cs="Arial"/>
          <w:color w:val="000000" w:themeColor="text1"/>
          <w:sz w:val="24"/>
          <w:szCs w:val="24"/>
          <w:shd w:val="clear" w:color="auto" w:fill="FFFFFF"/>
        </w:rPr>
        <w:t xml:space="preserve">challenging. </w:t>
      </w:r>
      <w:r w:rsidR="004B32E6" w:rsidRPr="00AA5564">
        <w:rPr>
          <w:rFonts w:ascii="Arial" w:hAnsi="Arial" w:cs="Arial"/>
          <w:color w:val="000000" w:themeColor="text1"/>
          <w:sz w:val="24"/>
          <w:szCs w:val="24"/>
          <w:shd w:val="clear" w:color="auto" w:fill="FFFFFF"/>
        </w:rPr>
        <w:t xml:space="preserve">Exposure to traumatic incidents can have a detrimental effect on an </w:t>
      </w:r>
      <w:r w:rsidR="00EE2BA5" w:rsidRPr="00AA5564">
        <w:rPr>
          <w:rFonts w:ascii="Arial" w:hAnsi="Arial" w:cs="Arial"/>
          <w:color w:val="000000" w:themeColor="text1"/>
          <w:sz w:val="24"/>
          <w:szCs w:val="24"/>
          <w:shd w:val="clear" w:color="auto" w:fill="FFFFFF"/>
        </w:rPr>
        <w:t>officer’s</w:t>
      </w:r>
      <w:r w:rsidR="004B32E6" w:rsidRPr="00AA5564">
        <w:rPr>
          <w:rFonts w:ascii="Arial" w:hAnsi="Arial" w:cs="Arial"/>
          <w:color w:val="000000" w:themeColor="text1"/>
          <w:sz w:val="24"/>
          <w:szCs w:val="24"/>
          <w:shd w:val="clear" w:color="auto" w:fill="FFFFFF"/>
        </w:rPr>
        <w:t xml:space="preserve"> mental health and wellbeing, with the risk of them isolating themselves from friends and family or becoming withdrawn which can </w:t>
      </w:r>
      <w:r w:rsidR="00C52AC4" w:rsidRPr="00AA5564">
        <w:rPr>
          <w:rFonts w:ascii="Arial" w:hAnsi="Arial" w:cs="Arial"/>
          <w:color w:val="000000" w:themeColor="text1"/>
          <w:sz w:val="24"/>
          <w:szCs w:val="24"/>
          <w:shd w:val="clear" w:color="auto" w:fill="FFFFFF"/>
        </w:rPr>
        <w:t>ultimately</w:t>
      </w:r>
      <w:r w:rsidR="004B32E6" w:rsidRPr="00AA5564">
        <w:rPr>
          <w:rFonts w:ascii="Arial" w:hAnsi="Arial" w:cs="Arial"/>
          <w:color w:val="000000" w:themeColor="text1"/>
          <w:sz w:val="24"/>
          <w:szCs w:val="24"/>
          <w:shd w:val="clear" w:color="auto" w:fill="FFFFFF"/>
        </w:rPr>
        <w:t xml:space="preserve"> lead to more stress within their personal lives such as issues around relationships, </w:t>
      </w:r>
      <w:r w:rsidR="00C52AC4" w:rsidRPr="00AA5564">
        <w:rPr>
          <w:rFonts w:ascii="Arial" w:hAnsi="Arial" w:cs="Arial"/>
          <w:color w:val="000000" w:themeColor="text1"/>
          <w:sz w:val="24"/>
          <w:szCs w:val="24"/>
          <w:shd w:val="clear" w:color="auto" w:fill="FFFFFF"/>
        </w:rPr>
        <w:t xml:space="preserve">which increases stress and wellbeing issues. </w:t>
      </w:r>
    </w:p>
    <w:p w14:paraId="5E7154AC" w14:textId="3CCA230D" w:rsidR="00CD7B81" w:rsidRPr="00AA5564" w:rsidRDefault="00CD7B81" w:rsidP="00A66212">
      <w:pPr>
        <w:rPr>
          <w:rFonts w:ascii="Arial" w:hAnsi="Arial" w:cs="Arial"/>
          <w:sz w:val="24"/>
          <w:szCs w:val="24"/>
        </w:rPr>
      </w:pPr>
    </w:p>
    <w:p w14:paraId="31AF7806" w14:textId="2F85650A" w:rsidR="00CD7B81" w:rsidRPr="00FE5261" w:rsidRDefault="00FE5261" w:rsidP="00A66212">
      <w:pPr>
        <w:rPr>
          <w:rFonts w:ascii="Arial" w:hAnsi="Arial" w:cs="Arial"/>
          <w:sz w:val="24"/>
          <w:szCs w:val="24"/>
          <w:u w:val="single"/>
        </w:rPr>
      </w:pPr>
      <w:r w:rsidRPr="00FE5261">
        <w:rPr>
          <w:rFonts w:ascii="Arial" w:hAnsi="Arial" w:cs="Arial"/>
          <w:sz w:val="24"/>
          <w:szCs w:val="24"/>
          <w:u w:val="single"/>
        </w:rPr>
        <w:t>Reference List</w:t>
      </w:r>
    </w:p>
    <w:p w14:paraId="358B24A2"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t xml:space="preserve">College of Policing (2020). Rapport Building. Available at: </w:t>
      </w:r>
      <w:hyperlink r:id="rId7" w:history="1">
        <w:r w:rsidRPr="005B62C4">
          <w:rPr>
            <w:rStyle w:val="Hyperlink"/>
            <w:rFonts w:ascii="Arial" w:hAnsi="Arial" w:cs="Arial"/>
            <w:color w:val="000000" w:themeColor="text1"/>
            <w:sz w:val="24"/>
            <w:szCs w:val="24"/>
            <w:u w:val="none"/>
          </w:rPr>
          <w:t>Rapport building | College of Policing</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36091F90" w14:textId="77777777" w:rsidR="00FE5261" w:rsidRPr="005B62C4" w:rsidRDefault="00FE5261" w:rsidP="00FE5261">
      <w:pPr>
        <w:shd w:val="clear" w:color="auto" w:fill="FFFFFF"/>
        <w:spacing w:before="200" w:after="200" w:line="240" w:lineRule="auto"/>
        <w:rPr>
          <w:rFonts w:ascii="Arial" w:hAnsi="Arial" w:cs="Arial"/>
          <w:color w:val="000000" w:themeColor="text1"/>
          <w:sz w:val="24"/>
          <w:szCs w:val="24"/>
          <w:shd w:val="clear" w:color="auto" w:fill="EFEFF0"/>
        </w:rPr>
      </w:pPr>
      <w:r w:rsidRPr="005B62C4">
        <w:rPr>
          <w:rStyle w:val="author"/>
          <w:rFonts w:ascii="Arial" w:hAnsi="Arial" w:cs="Arial"/>
          <w:color w:val="000000" w:themeColor="text1"/>
          <w:sz w:val="24"/>
          <w:szCs w:val="24"/>
          <w:shd w:val="clear" w:color="auto" w:fill="EFEFF0"/>
        </w:rPr>
        <w:t>Brown, O.</w:t>
      </w:r>
      <w:r w:rsidRPr="005B62C4">
        <w:rPr>
          <w:rFonts w:ascii="Arial" w:hAnsi="Arial" w:cs="Arial"/>
          <w:color w:val="000000" w:themeColor="text1"/>
          <w:sz w:val="24"/>
          <w:szCs w:val="24"/>
          <w:shd w:val="clear" w:color="auto" w:fill="EFEFF0"/>
        </w:rPr>
        <w:t>, </w:t>
      </w:r>
      <w:r w:rsidRPr="005B62C4">
        <w:rPr>
          <w:rStyle w:val="author"/>
          <w:rFonts w:ascii="Arial" w:hAnsi="Arial" w:cs="Arial"/>
          <w:color w:val="000000" w:themeColor="text1"/>
          <w:sz w:val="24"/>
          <w:szCs w:val="24"/>
          <w:shd w:val="clear" w:color="auto" w:fill="EFEFF0"/>
        </w:rPr>
        <w:t>Power, N.</w:t>
      </w:r>
      <w:r w:rsidRPr="005B62C4">
        <w:rPr>
          <w:rFonts w:ascii="Arial" w:hAnsi="Arial" w:cs="Arial"/>
          <w:color w:val="000000" w:themeColor="text1"/>
          <w:sz w:val="24"/>
          <w:szCs w:val="24"/>
          <w:shd w:val="clear" w:color="auto" w:fill="EFEFF0"/>
        </w:rPr>
        <w:t>, &amp; </w:t>
      </w:r>
      <w:r w:rsidRPr="005B62C4">
        <w:rPr>
          <w:rStyle w:val="author"/>
          <w:rFonts w:ascii="Arial" w:hAnsi="Arial" w:cs="Arial"/>
          <w:color w:val="000000" w:themeColor="text1"/>
          <w:sz w:val="24"/>
          <w:szCs w:val="24"/>
          <w:shd w:val="clear" w:color="auto" w:fill="EFEFF0"/>
        </w:rPr>
        <w:t>Conchie, S. M.</w:t>
      </w:r>
      <w:r w:rsidRPr="005B62C4">
        <w:rPr>
          <w:rFonts w:ascii="Arial" w:hAnsi="Arial" w:cs="Arial"/>
          <w:color w:val="000000" w:themeColor="text1"/>
          <w:sz w:val="24"/>
          <w:szCs w:val="24"/>
          <w:shd w:val="clear" w:color="auto" w:fill="EFEFF0"/>
        </w:rPr>
        <w:t> (</w:t>
      </w:r>
      <w:r w:rsidRPr="005B62C4">
        <w:rPr>
          <w:rStyle w:val="pubyear"/>
          <w:rFonts w:ascii="Arial" w:hAnsi="Arial" w:cs="Arial"/>
          <w:color w:val="000000" w:themeColor="text1"/>
          <w:sz w:val="24"/>
          <w:szCs w:val="24"/>
          <w:shd w:val="clear" w:color="auto" w:fill="EFEFF0"/>
        </w:rPr>
        <w:t>2021</w:t>
      </w:r>
      <w:r w:rsidRPr="005B62C4">
        <w:rPr>
          <w:rFonts w:ascii="Arial" w:hAnsi="Arial" w:cs="Arial"/>
          <w:color w:val="000000" w:themeColor="text1"/>
          <w:sz w:val="24"/>
          <w:szCs w:val="24"/>
          <w:shd w:val="clear" w:color="auto" w:fill="EFEFF0"/>
        </w:rPr>
        <w:t>). </w:t>
      </w:r>
      <w:r w:rsidRPr="005B62C4">
        <w:rPr>
          <w:rStyle w:val="articletitle"/>
          <w:rFonts w:ascii="Arial" w:hAnsi="Arial" w:cs="Arial"/>
          <w:color w:val="000000" w:themeColor="text1"/>
          <w:sz w:val="24"/>
          <w:szCs w:val="24"/>
          <w:shd w:val="clear" w:color="auto" w:fill="EFEFF0"/>
        </w:rPr>
        <w:t>Communication and coordination across event phases: A multi-team system emergency response</w:t>
      </w:r>
      <w:r w:rsidRPr="005B62C4">
        <w:rPr>
          <w:rFonts w:ascii="Arial" w:hAnsi="Arial" w:cs="Arial"/>
          <w:color w:val="000000" w:themeColor="text1"/>
          <w:sz w:val="24"/>
          <w:szCs w:val="24"/>
          <w:shd w:val="clear" w:color="auto" w:fill="EFEFF0"/>
        </w:rPr>
        <w:t xml:space="preserve">. Journal of Occupational and Organizational Psychology. </w:t>
      </w:r>
      <w:r w:rsidRPr="005B62C4">
        <w:rPr>
          <w:rStyle w:val="author"/>
          <w:rFonts w:ascii="Arial" w:hAnsi="Arial" w:cs="Arial"/>
          <w:color w:val="000000" w:themeColor="text1"/>
          <w:sz w:val="24"/>
          <w:szCs w:val="24"/>
          <w:shd w:val="clear" w:color="auto" w:fill="EFEFF0"/>
        </w:rPr>
        <w:t xml:space="preserve">Available at: </w:t>
      </w:r>
      <w:hyperlink r:id="rId8" w:history="1">
        <w:r w:rsidRPr="00FE5261">
          <w:rPr>
            <w:rStyle w:val="Hyperlink"/>
            <w:rFonts w:ascii="Arial" w:hAnsi="Arial" w:cs="Arial"/>
            <w:color w:val="000000" w:themeColor="text1"/>
            <w:sz w:val="24"/>
            <w:szCs w:val="24"/>
            <w:u w:val="none"/>
          </w:rPr>
          <w:t>Communi</w:t>
        </w:r>
        <w:r w:rsidRPr="00FE5261">
          <w:rPr>
            <w:rStyle w:val="Hyperlink"/>
            <w:rFonts w:ascii="Arial" w:hAnsi="Arial" w:cs="Arial"/>
            <w:color w:val="000000" w:themeColor="text1"/>
            <w:sz w:val="24"/>
            <w:szCs w:val="24"/>
            <w:u w:val="none"/>
          </w:rPr>
          <w:t>c</w:t>
        </w:r>
        <w:r w:rsidRPr="00FE5261">
          <w:rPr>
            <w:rStyle w:val="Hyperlink"/>
            <w:rFonts w:ascii="Arial" w:hAnsi="Arial" w:cs="Arial"/>
            <w:color w:val="000000" w:themeColor="text1"/>
            <w:sz w:val="24"/>
            <w:szCs w:val="24"/>
            <w:u w:val="none"/>
          </w:rPr>
          <w:t>ation and coordination across event phases: A multi</w:t>
        </w:r>
        <w:r w:rsidRPr="00FE5261">
          <w:rPr>
            <w:rStyle w:val="Hyperlink"/>
            <w:rFonts w:ascii="Cambria Math" w:hAnsi="Cambria Math" w:cs="Cambria Math"/>
            <w:color w:val="000000" w:themeColor="text1"/>
            <w:sz w:val="24"/>
            <w:szCs w:val="24"/>
            <w:u w:val="none"/>
          </w:rPr>
          <w:t>‐</w:t>
        </w:r>
        <w:r w:rsidRPr="00FE5261">
          <w:rPr>
            <w:rStyle w:val="Hyperlink"/>
            <w:rFonts w:ascii="Arial" w:hAnsi="Arial" w:cs="Arial"/>
            <w:color w:val="000000" w:themeColor="text1"/>
            <w:sz w:val="24"/>
            <w:szCs w:val="24"/>
            <w:u w:val="none"/>
          </w:rPr>
          <w:t>team system emergency response - Brown - 2021 - Journal of Occupational and Organizational Psychology - Wiley Online Library</w:t>
        </w:r>
      </w:hyperlink>
      <w:r w:rsidRPr="00FE5261">
        <w:rPr>
          <w:rFonts w:ascii="Arial" w:hAnsi="Arial" w:cs="Arial"/>
          <w:color w:val="000000" w:themeColor="text1"/>
          <w:sz w:val="24"/>
          <w:szCs w:val="24"/>
        </w:rPr>
        <w:t xml:space="preserve"> (Accessed 27</w:t>
      </w:r>
      <w:r w:rsidRPr="00FE5261">
        <w:rPr>
          <w:rFonts w:ascii="Arial" w:hAnsi="Arial" w:cs="Arial"/>
          <w:color w:val="000000" w:themeColor="text1"/>
          <w:sz w:val="24"/>
          <w:szCs w:val="24"/>
          <w:vertAlign w:val="superscript"/>
        </w:rPr>
        <w:t>th</w:t>
      </w:r>
      <w:r w:rsidRPr="00FE5261">
        <w:rPr>
          <w:rFonts w:ascii="Arial" w:hAnsi="Arial" w:cs="Arial"/>
          <w:color w:val="000000" w:themeColor="text1"/>
          <w:sz w:val="24"/>
          <w:szCs w:val="24"/>
        </w:rPr>
        <w:t xml:space="preserve"> May 2024). </w:t>
      </w:r>
    </w:p>
    <w:p w14:paraId="170CA072"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t xml:space="preserve">Carey, B. (2009). Judging honesty by words, not fidgets. Available at:  </w:t>
      </w:r>
      <w:hyperlink r:id="rId9" w:history="1">
        <w:r w:rsidRPr="005B62C4">
          <w:rPr>
            <w:rStyle w:val="Hyperlink"/>
            <w:rFonts w:ascii="Arial" w:hAnsi="Arial" w:cs="Arial"/>
            <w:color w:val="000000" w:themeColor="text1"/>
            <w:sz w:val="24"/>
            <w:szCs w:val="24"/>
            <w:u w:val="none"/>
          </w:rPr>
          <w:t>https://www.nytimes.com/2009/05/12/science/12lying.html?</w:t>
        </w:r>
        <w:r w:rsidRPr="005B62C4">
          <w:rPr>
            <w:rStyle w:val="Hyperlink"/>
            <w:rFonts w:ascii="Arial" w:hAnsi="Arial" w:cs="Arial"/>
            <w:color w:val="000000" w:themeColor="text1"/>
            <w:sz w:val="24"/>
            <w:szCs w:val="24"/>
            <w:u w:val="none"/>
          </w:rPr>
          <w:t>s</w:t>
        </w:r>
        <w:r w:rsidRPr="005B62C4">
          <w:rPr>
            <w:rStyle w:val="Hyperlink"/>
            <w:rFonts w:ascii="Arial" w:hAnsi="Arial" w:cs="Arial"/>
            <w:color w:val="000000" w:themeColor="text1"/>
            <w:sz w:val="24"/>
            <w:szCs w:val="24"/>
            <w:u w:val="none"/>
          </w:rPr>
          <w:t>mid=url-shar</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5A73F3AE" w14:textId="77777777" w:rsidR="00FE5261" w:rsidRPr="005B62C4" w:rsidRDefault="00FE5261" w:rsidP="00FE5261">
      <w:pPr>
        <w:rPr>
          <w:rFonts w:ascii="Arial" w:hAnsi="Arial" w:cs="Arial"/>
          <w:color w:val="000000" w:themeColor="text1"/>
          <w:sz w:val="24"/>
          <w:szCs w:val="24"/>
          <w:shd w:val="clear" w:color="auto" w:fill="FFFFFF"/>
        </w:rPr>
      </w:pPr>
      <w:r w:rsidRPr="005B62C4">
        <w:rPr>
          <w:rFonts w:ascii="Arial" w:hAnsi="Arial" w:cs="Arial"/>
          <w:color w:val="000000" w:themeColor="text1"/>
          <w:sz w:val="24"/>
          <w:szCs w:val="24"/>
          <w:shd w:val="clear" w:color="auto" w:fill="FFFFFF"/>
        </w:rPr>
        <w:t xml:space="preserve">Cartwright, A, and Roach, J (2021). The Wellbeing of UK Police: A Study of Recorded Absences from Work of UK Police Employees Due to Psychological Illness and Stress Using Freedom of Information Act Data. Available at: </w:t>
      </w:r>
      <w:hyperlink r:id="rId10" w:history="1">
        <w:r w:rsidRPr="005B62C4">
          <w:rPr>
            <w:rStyle w:val="Hyperlink"/>
            <w:rFonts w:ascii="Arial" w:hAnsi="Arial" w:cs="Arial"/>
            <w:color w:val="000000" w:themeColor="text1"/>
            <w:sz w:val="24"/>
            <w:szCs w:val="24"/>
            <w:u w:val="none"/>
          </w:rPr>
          <w:t>Wellbeing of UK Police: A Study of Recorded Absences from Work of UK Police Employees Due to Psychological Illness and Stress Using Freedom of Information Act Data | Policing: A Journal of Policy and Practice | Oxford Academic (oup.com)</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2D5831E1"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lastRenderedPageBreak/>
        <w:t xml:space="preserve">Chen, A (2021). The Ineffectiveness of the Reid Technique in Law Enforcement Interrogations and How a Non-Accusatory Model of Interview Can Be Applied in Law Enforcement Interviews in the United States Available at: </w:t>
      </w:r>
      <w:hyperlink r:id="rId11" w:history="1">
        <w:r w:rsidRPr="005B62C4">
          <w:rPr>
            <w:rStyle w:val="Hyperlink"/>
            <w:rFonts w:ascii="Arial" w:hAnsi="Arial" w:cs="Arial"/>
            <w:color w:val="000000" w:themeColor="text1"/>
            <w:sz w:val="24"/>
            <w:szCs w:val="24"/>
            <w:u w:val="none"/>
          </w:rPr>
          <w:t>The Ineffectiveness of the Reid Technique in Law Enforcement Interrogations and How a Non-Accusatory Model of Interview Can Be Applied in Law Enforcement Interviews in the United States (pace.edu)</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2B7E4C26"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t xml:space="preserve">College of Policing (2013). Investigative Interviewing. Available at: </w:t>
      </w:r>
      <w:hyperlink r:id="rId12" w:history="1">
        <w:r w:rsidRPr="005B62C4">
          <w:rPr>
            <w:rStyle w:val="Hyperlink"/>
            <w:rFonts w:ascii="Arial" w:hAnsi="Arial" w:cs="Arial"/>
            <w:color w:val="000000" w:themeColor="text1"/>
            <w:sz w:val="24"/>
            <w:szCs w:val="24"/>
            <w:u w:val="none"/>
          </w:rPr>
          <w:t>Investigative interviewing | College of Policing</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273C0541" w14:textId="77777777" w:rsidR="00FE5261" w:rsidRPr="005B62C4" w:rsidRDefault="00FE5261" w:rsidP="00FE5261">
      <w:pPr>
        <w:shd w:val="clear" w:color="auto" w:fill="FFFFFF"/>
        <w:spacing w:before="200" w:after="200" w:line="240" w:lineRule="auto"/>
        <w:rPr>
          <w:rFonts w:ascii="Arial" w:hAnsi="Arial" w:cs="Arial"/>
          <w:color w:val="000000" w:themeColor="text1"/>
          <w:sz w:val="24"/>
          <w:szCs w:val="24"/>
        </w:rPr>
      </w:pPr>
      <w:r w:rsidRPr="005B62C4">
        <w:rPr>
          <w:rFonts w:ascii="Arial" w:hAnsi="Arial" w:cs="Arial"/>
          <w:color w:val="000000" w:themeColor="text1"/>
          <w:sz w:val="24"/>
          <w:szCs w:val="24"/>
        </w:rPr>
        <w:t xml:space="preserve">College of Policing (2018). Definitions. Available at:  </w:t>
      </w:r>
      <w:hyperlink r:id="rId13" w:history="1">
        <w:r w:rsidRPr="005B62C4">
          <w:rPr>
            <w:rStyle w:val="Hyperlink"/>
            <w:rFonts w:ascii="Arial" w:hAnsi="Arial" w:cs="Arial"/>
            <w:color w:val="000000" w:themeColor="text1"/>
            <w:sz w:val="24"/>
            <w:szCs w:val="24"/>
            <w:u w:val="none"/>
          </w:rPr>
          <w:t>Definitions | College of Policing</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44A251F9"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t xml:space="preserve">College of Policing (2021). Phase 2 – managing critical incidents. Available at : </w:t>
      </w:r>
      <w:hyperlink r:id="rId14" w:history="1">
        <w:r w:rsidRPr="005B62C4">
          <w:rPr>
            <w:rStyle w:val="Hyperlink"/>
            <w:rFonts w:ascii="Arial" w:hAnsi="Arial" w:cs="Arial"/>
            <w:color w:val="000000" w:themeColor="text1"/>
            <w:sz w:val="24"/>
            <w:szCs w:val="24"/>
            <w:u w:val="none"/>
          </w:rPr>
          <w:t>Phase 2 – managing critical incidents | College of Policing</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222FA29D"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t xml:space="preserve">College of Policing (2013).  Investigative Interviewing.  Available at: </w:t>
      </w:r>
      <w:hyperlink r:id="rId15" w:history="1">
        <w:r w:rsidRPr="005B62C4">
          <w:rPr>
            <w:rStyle w:val="Hyperlink"/>
            <w:rFonts w:ascii="Arial" w:hAnsi="Arial" w:cs="Arial"/>
            <w:color w:val="000000" w:themeColor="text1"/>
            <w:sz w:val="24"/>
            <w:szCs w:val="24"/>
            <w:u w:val="none"/>
          </w:rPr>
          <w:t>Investigative interviewing | College of Policing</w:t>
        </w:r>
      </w:hyperlink>
      <w:r w:rsidRPr="005B62C4">
        <w:rPr>
          <w:rFonts w:ascii="Arial" w:hAnsi="Arial" w:cs="Arial"/>
          <w:color w:val="000000" w:themeColor="text1"/>
          <w:sz w:val="24"/>
          <w:szCs w:val="24"/>
        </w:rPr>
        <w:t xml:space="preserve"> (Accessed 17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w:t>
      </w:r>
    </w:p>
    <w:p w14:paraId="187E1CC1"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t xml:space="preserve">College of Policing (2021). Introduction and types of critical incidents.  Available at: </w:t>
      </w:r>
      <w:hyperlink r:id="rId16" w:anchor="three-phases-of-critical-incident-management" w:history="1">
        <w:r w:rsidRPr="005B62C4">
          <w:rPr>
            <w:rStyle w:val="Hyperlink"/>
            <w:rFonts w:ascii="Arial" w:hAnsi="Arial" w:cs="Arial"/>
            <w:color w:val="000000" w:themeColor="text1"/>
            <w:sz w:val="24"/>
            <w:szCs w:val="24"/>
            <w:u w:val="none"/>
          </w:rPr>
          <w:t>Introduction and types of critical incidents | College of Policing</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3921E909"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shd w:val="clear" w:color="auto" w:fill="FFFFFF"/>
        </w:rPr>
        <w:t xml:space="preserve">Cullen, H. J., Adam, L., &amp; van </w:t>
      </w:r>
      <w:proofErr w:type="spellStart"/>
      <w:r w:rsidRPr="005B62C4">
        <w:rPr>
          <w:rFonts w:ascii="Arial" w:hAnsi="Arial" w:cs="Arial"/>
          <w:color w:val="000000" w:themeColor="text1"/>
          <w:sz w:val="24"/>
          <w:szCs w:val="24"/>
          <w:shd w:val="clear" w:color="auto" w:fill="FFFFFF"/>
        </w:rPr>
        <w:t>Golde</w:t>
      </w:r>
      <w:proofErr w:type="spellEnd"/>
      <w:r w:rsidRPr="005B62C4">
        <w:rPr>
          <w:rFonts w:ascii="Arial" w:hAnsi="Arial" w:cs="Arial"/>
          <w:color w:val="000000" w:themeColor="text1"/>
          <w:sz w:val="24"/>
          <w:szCs w:val="24"/>
          <w:shd w:val="clear" w:color="auto" w:fill="FFFFFF"/>
        </w:rPr>
        <w:t xml:space="preserve">, C. (2021). Evidence-based policing in Australia: an examination of the appropriateness and transparency of </w:t>
      </w:r>
      <w:proofErr w:type="spellStart"/>
      <w:r w:rsidRPr="005B62C4">
        <w:rPr>
          <w:rFonts w:ascii="Arial" w:hAnsi="Arial" w:cs="Arial"/>
          <w:color w:val="000000" w:themeColor="text1"/>
          <w:sz w:val="24"/>
          <w:szCs w:val="24"/>
          <w:shd w:val="clear" w:color="auto" w:fill="FFFFFF"/>
        </w:rPr>
        <w:t>lineup</w:t>
      </w:r>
      <w:proofErr w:type="spellEnd"/>
      <w:r w:rsidRPr="005B62C4">
        <w:rPr>
          <w:rFonts w:ascii="Arial" w:hAnsi="Arial" w:cs="Arial"/>
          <w:color w:val="000000" w:themeColor="text1"/>
          <w:sz w:val="24"/>
          <w:szCs w:val="24"/>
          <w:shd w:val="clear" w:color="auto" w:fill="FFFFFF"/>
        </w:rPr>
        <w:t xml:space="preserve"> identification and investigative interviewing practices. Available at: </w:t>
      </w:r>
      <w:hyperlink r:id="rId17" w:anchor="bibr47-14613557211004618" w:history="1">
        <w:r w:rsidRPr="005B62C4">
          <w:rPr>
            <w:rStyle w:val="Hyperlink"/>
            <w:rFonts w:ascii="Arial" w:hAnsi="Arial" w:cs="Arial"/>
            <w:color w:val="000000" w:themeColor="text1"/>
            <w:sz w:val="24"/>
            <w:szCs w:val="24"/>
            <w:u w:val="none"/>
          </w:rPr>
          <w:t xml:space="preserve">Evidence-based policing in Australia: an examination of the appropriateness and transparency of </w:t>
        </w:r>
        <w:proofErr w:type="spellStart"/>
        <w:r w:rsidRPr="005B62C4">
          <w:rPr>
            <w:rStyle w:val="Hyperlink"/>
            <w:rFonts w:ascii="Arial" w:hAnsi="Arial" w:cs="Arial"/>
            <w:color w:val="000000" w:themeColor="text1"/>
            <w:sz w:val="24"/>
            <w:szCs w:val="24"/>
            <w:u w:val="none"/>
          </w:rPr>
          <w:t>lineup</w:t>
        </w:r>
        <w:proofErr w:type="spellEnd"/>
        <w:r w:rsidRPr="005B62C4">
          <w:rPr>
            <w:rStyle w:val="Hyperlink"/>
            <w:rFonts w:ascii="Arial" w:hAnsi="Arial" w:cs="Arial"/>
            <w:color w:val="000000" w:themeColor="text1"/>
            <w:sz w:val="24"/>
            <w:szCs w:val="24"/>
            <w:u w:val="none"/>
          </w:rPr>
          <w:t xml:space="preserve"> identification and investigative interviewing practices - Hayley J. Cullen, </w:t>
        </w:r>
        <w:proofErr w:type="spellStart"/>
        <w:r w:rsidRPr="005B62C4">
          <w:rPr>
            <w:rStyle w:val="Hyperlink"/>
            <w:rFonts w:ascii="Arial" w:hAnsi="Arial" w:cs="Arial"/>
            <w:color w:val="000000" w:themeColor="text1"/>
            <w:sz w:val="24"/>
            <w:szCs w:val="24"/>
            <w:u w:val="none"/>
          </w:rPr>
          <w:t>Lisanne</w:t>
        </w:r>
        <w:proofErr w:type="spellEnd"/>
        <w:r w:rsidRPr="005B62C4">
          <w:rPr>
            <w:rStyle w:val="Hyperlink"/>
            <w:rFonts w:ascii="Arial" w:hAnsi="Arial" w:cs="Arial"/>
            <w:color w:val="000000" w:themeColor="text1"/>
            <w:sz w:val="24"/>
            <w:szCs w:val="24"/>
            <w:u w:val="none"/>
          </w:rPr>
          <w:t xml:space="preserve"> Adam, Celine van </w:t>
        </w:r>
        <w:proofErr w:type="spellStart"/>
        <w:r w:rsidRPr="005B62C4">
          <w:rPr>
            <w:rStyle w:val="Hyperlink"/>
            <w:rFonts w:ascii="Arial" w:hAnsi="Arial" w:cs="Arial"/>
            <w:color w:val="000000" w:themeColor="text1"/>
            <w:sz w:val="24"/>
            <w:szCs w:val="24"/>
            <w:u w:val="none"/>
          </w:rPr>
          <w:t>Golde</w:t>
        </w:r>
        <w:proofErr w:type="spellEnd"/>
        <w:r w:rsidRPr="005B62C4">
          <w:rPr>
            <w:rStyle w:val="Hyperlink"/>
            <w:rFonts w:ascii="Arial" w:hAnsi="Arial" w:cs="Arial"/>
            <w:color w:val="000000" w:themeColor="text1"/>
            <w:sz w:val="24"/>
            <w:szCs w:val="24"/>
            <w:u w:val="none"/>
          </w:rPr>
          <w:t>, 2021 (sagepub.com)</w:t>
        </w:r>
      </w:hyperlink>
      <w:r w:rsidRPr="005B62C4">
        <w:rPr>
          <w:rFonts w:ascii="Arial" w:hAnsi="Arial" w:cs="Arial"/>
          <w:color w:val="000000" w:themeColor="text1"/>
          <w:sz w:val="24"/>
          <w:szCs w:val="24"/>
        </w:rPr>
        <w:t xml:space="preserve"> (Accessed 17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64F5DEB3" w14:textId="77777777" w:rsidR="00FE5261" w:rsidRPr="005B62C4" w:rsidRDefault="00FE5261" w:rsidP="00FE5261">
      <w:pPr>
        <w:shd w:val="clear" w:color="auto" w:fill="FFFFFF"/>
        <w:spacing w:before="200" w:after="200" w:line="240" w:lineRule="auto"/>
        <w:rPr>
          <w:rFonts w:ascii="Arial" w:hAnsi="Arial" w:cs="Arial"/>
          <w:color w:val="000000" w:themeColor="text1"/>
          <w:sz w:val="24"/>
          <w:szCs w:val="24"/>
        </w:rPr>
      </w:pPr>
      <w:proofErr w:type="spellStart"/>
      <w:r w:rsidRPr="005B62C4">
        <w:rPr>
          <w:rFonts w:ascii="Arial" w:hAnsi="Arial" w:cs="Arial"/>
          <w:color w:val="000000" w:themeColor="text1"/>
          <w:sz w:val="24"/>
          <w:szCs w:val="24"/>
          <w:shd w:val="clear" w:color="auto" w:fill="FFFFFF"/>
        </w:rPr>
        <w:t>Geronazzo</w:t>
      </w:r>
      <w:proofErr w:type="spellEnd"/>
      <w:r w:rsidRPr="005B62C4">
        <w:rPr>
          <w:rFonts w:ascii="Arial" w:hAnsi="Arial" w:cs="Arial"/>
          <w:color w:val="000000" w:themeColor="text1"/>
          <w:sz w:val="24"/>
          <w:szCs w:val="24"/>
          <w:shd w:val="clear" w:color="auto" w:fill="FFFFFF"/>
        </w:rPr>
        <w:t xml:space="preserve">-Alman L, Eisenberg R, Shen S, Duarte C, Musa G, Wicks J, Fan B, Doan T, </w:t>
      </w:r>
      <w:proofErr w:type="spellStart"/>
      <w:r w:rsidRPr="005B62C4">
        <w:rPr>
          <w:rFonts w:ascii="Arial" w:hAnsi="Arial" w:cs="Arial"/>
          <w:color w:val="000000" w:themeColor="text1"/>
          <w:sz w:val="24"/>
          <w:szCs w:val="24"/>
          <w:shd w:val="clear" w:color="auto" w:fill="FFFFFF"/>
        </w:rPr>
        <w:t>Guffanti</w:t>
      </w:r>
      <w:proofErr w:type="spellEnd"/>
      <w:r w:rsidRPr="005B62C4">
        <w:rPr>
          <w:rFonts w:ascii="Arial" w:hAnsi="Arial" w:cs="Arial"/>
          <w:color w:val="000000" w:themeColor="text1"/>
          <w:sz w:val="24"/>
          <w:szCs w:val="24"/>
          <w:shd w:val="clear" w:color="auto" w:fill="FFFFFF"/>
        </w:rPr>
        <w:t xml:space="preserve"> G, Bresnahan M, Hoven C (2017). Cumulative exposure to work-related traumatic events and current post-traumatic stress disorder in New York city’s first responders. Available at: </w:t>
      </w:r>
      <w:hyperlink r:id="rId18" w:history="1">
        <w:r w:rsidRPr="005B62C4">
          <w:rPr>
            <w:rStyle w:val="Hyperlink"/>
            <w:rFonts w:ascii="Arial" w:hAnsi="Arial" w:cs="Arial"/>
            <w:color w:val="000000" w:themeColor="text1"/>
            <w:sz w:val="24"/>
            <w:szCs w:val="24"/>
            <w:u w:val="none"/>
          </w:rPr>
          <w:t>Cumulative exposure to work-related traumatic events and current post-traumatic stress disorder in New York City's first responders - ScienceDirect</w:t>
        </w:r>
      </w:hyperlink>
      <w:r w:rsidRPr="005B62C4">
        <w:rPr>
          <w:rFonts w:ascii="Arial" w:hAnsi="Arial" w:cs="Arial"/>
          <w:color w:val="000000" w:themeColor="text1"/>
          <w:sz w:val="24"/>
          <w:szCs w:val="24"/>
        </w:rPr>
        <w:t xml:space="preserve"> (Accessed 25</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476D7077"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t xml:space="preserve">Home Office (2021). Critical Incident Management. Available at: </w:t>
      </w:r>
      <w:hyperlink r:id="rId19" w:history="1">
        <w:r w:rsidRPr="005B62C4">
          <w:rPr>
            <w:rStyle w:val="Hyperlink"/>
            <w:rFonts w:ascii="Arial" w:hAnsi="Arial" w:cs="Arial"/>
            <w:color w:val="000000" w:themeColor="text1"/>
            <w:sz w:val="24"/>
            <w:szCs w:val="24"/>
            <w:u w:val="none"/>
          </w:rPr>
          <w:t xml:space="preserve">National </w:t>
        </w:r>
        <w:proofErr w:type="spellStart"/>
        <w:r w:rsidRPr="005B62C4">
          <w:rPr>
            <w:rStyle w:val="Hyperlink"/>
            <w:rFonts w:ascii="Arial" w:hAnsi="Arial" w:cs="Arial"/>
            <w:color w:val="000000" w:themeColor="text1"/>
            <w:sz w:val="24"/>
            <w:szCs w:val="24"/>
            <w:u w:val="none"/>
          </w:rPr>
          <w:t>critcal</w:t>
        </w:r>
        <w:proofErr w:type="spellEnd"/>
        <w:r w:rsidRPr="005B62C4">
          <w:rPr>
            <w:rStyle w:val="Hyperlink"/>
            <w:rFonts w:ascii="Arial" w:hAnsi="Arial" w:cs="Arial"/>
            <w:color w:val="000000" w:themeColor="text1"/>
            <w:sz w:val="24"/>
            <w:szCs w:val="24"/>
            <w:u w:val="none"/>
          </w:rPr>
          <w:t xml:space="preserve"> incident management guidance (publishing.service.gov.uk)</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4C804D3C"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shd w:val="clear" w:color="auto" w:fill="FFFFFF"/>
        </w:rPr>
        <w:t xml:space="preserve">Marshall, E.K. (2006). Cumulative career traumatic stress (CCTS): A pilot study of traumatic stress in law enforcement. Available at: </w:t>
      </w:r>
      <w:hyperlink r:id="rId20" w:anchor="citeas" w:history="1">
        <w:r w:rsidRPr="005B62C4">
          <w:rPr>
            <w:rStyle w:val="Hyperlink"/>
            <w:rFonts w:ascii="Arial" w:hAnsi="Arial" w:cs="Arial"/>
            <w:color w:val="000000" w:themeColor="text1"/>
            <w:sz w:val="24"/>
            <w:szCs w:val="24"/>
            <w:u w:val="none"/>
          </w:rPr>
          <w:t>Cumulative career t</w:t>
        </w:r>
        <w:r w:rsidRPr="005B62C4">
          <w:rPr>
            <w:rStyle w:val="Hyperlink"/>
            <w:rFonts w:ascii="Arial" w:hAnsi="Arial" w:cs="Arial"/>
            <w:color w:val="000000" w:themeColor="text1"/>
            <w:sz w:val="24"/>
            <w:szCs w:val="24"/>
            <w:u w:val="none"/>
          </w:rPr>
          <w:t>r</w:t>
        </w:r>
        <w:r w:rsidRPr="005B62C4">
          <w:rPr>
            <w:rStyle w:val="Hyperlink"/>
            <w:rFonts w:ascii="Arial" w:hAnsi="Arial" w:cs="Arial"/>
            <w:color w:val="000000" w:themeColor="text1"/>
            <w:sz w:val="24"/>
            <w:szCs w:val="24"/>
            <w:u w:val="none"/>
          </w:rPr>
          <w:t>aumatic stress (CCTS): A pilot study of traumatic stress in law enforcement | Journal of Police and Criminal Psychology (springer.com)</w:t>
        </w:r>
      </w:hyperlink>
      <w:r w:rsidRPr="005B62C4">
        <w:rPr>
          <w:rFonts w:ascii="Arial" w:hAnsi="Arial" w:cs="Arial"/>
          <w:color w:val="000000" w:themeColor="text1"/>
          <w:sz w:val="24"/>
          <w:szCs w:val="24"/>
        </w:rPr>
        <w:t xml:space="preserve"> (Accessed 26</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711FE5FD"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t xml:space="preserve">McLeod (2019). Cognitive Interview Technique.  Available at: </w:t>
      </w:r>
      <w:hyperlink r:id="rId21" w:history="1">
        <w:r w:rsidRPr="005B62C4">
          <w:rPr>
            <w:rStyle w:val="Hyperlink"/>
            <w:rFonts w:ascii="Arial" w:hAnsi="Arial" w:cs="Arial"/>
            <w:color w:val="000000" w:themeColor="text1"/>
            <w:sz w:val="24"/>
            <w:szCs w:val="24"/>
            <w:u w:val="none"/>
          </w:rPr>
          <w:t>Cognitive Interview Technique (simplypsychology.org)</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6FC70A07"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lastRenderedPageBreak/>
        <w:t xml:space="preserve">Ministry of Justice (2023). Achieving Best Evidence in Criminal Proceedings. Available at: </w:t>
      </w:r>
      <w:hyperlink r:id="rId22" w:history="1">
        <w:r w:rsidRPr="005B62C4">
          <w:rPr>
            <w:rStyle w:val="Hyperlink"/>
            <w:rFonts w:ascii="Arial" w:hAnsi="Arial" w:cs="Arial"/>
            <w:color w:val="000000" w:themeColor="text1"/>
            <w:sz w:val="24"/>
            <w:szCs w:val="24"/>
            <w:u w:val="none"/>
          </w:rPr>
          <w:t>Achieving best evidence in criminal proceedings - GOV.UK (www.gov.uk)</w:t>
        </w:r>
      </w:hyperlink>
      <w:r w:rsidRPr="005B62C4">
        <w:rPr>
          <w:rFonts w:ascii="Arial" w:hAnsi="Arial" w:cs="Arial"/>
          <w:color w:val="000000" w:themeColor="text1"/>
          <w:sz w:val="24"/>
          <w:szCs w:val="24"/>
        </w:rPr>
        <w:t xml:space="preserve"> (Accessed 17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41D896C5" w14:textId="77777777" w:rsidR="00FE5261" w:rsidRPr="005B62C4" w:rsidRDefault="00FE5261" w:rsidP="00FE5261">
      <w:pPr>
        <w:shd w:val="clear" w:color="auto" w:fill="FFFFFF"/>
        <w:spacing w:before="200" w:after="200" w:line="240" w:lineRule="auto"/>
        <w:rPr>
          <w:rFonts w:ascii="Arial" w:hAnsi="Arial" w:cs="Arial"/>
          <w:color w:val="000000" w:themeColor="text1"/>
          <w:sz w:val="24"/>
          <w:szCs w:val="24"/>
        </w:rPr>
      </w:pPr>
      <w:r w:rsidRPr="005B62C4">
        <w:rPr>
          <w:rFonts w:ascii="Arial" w:hAnsi="Arial" w:cs="Arial"/>
          <w:color w:val="000000" w:themeColor="text1"/>
          <w:sz w:val="24"/>
          <w:szCs w:val="24"/>
        </w:rPr>
        <w:t xml:space="preserve">Northumbria Police (2023) Critical Incident Management. Available at: </w:t>
      </w:r>
      <w:hyperlink r:id="rId23" w:history="1">
        <w:r w:rsidRPr="005B62C4">
          <w:rPr>
            <w:rStyle w:val="Hyperlink"/>
            <w:rFonts w:ascii="Arial" w:hAnsi="Arial" w:cs="Arial"/>
            <w:color w:val="000000" w:themeColor="text1"/>
            <w:sz w:val="24"/>
            <w:szCs w:val="24"/>
            <w:u w:val="none"/>
          </w:rPr>
          <w:t>Microsoft Word - Document3 (northumbria.police.uk)</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2D1CD085"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shd w:val="clear" w:color="auto" w:fill="FCFCFC"/>
        </w:rPr>
        <w:t xml:space="preserve">Pitts, B.L., Eisenberg, M.L., Bailey, H.R, Zacks, JM, (2022). PTSD is associated with impaired event processing and memory for everyday events. Available at: </w:t>
      </w:r>
      <w:hyperlink r:id="rId24" w:history="1">
        <w:r w:rsidRPr="005B62C4">
          <w:rPr>
            <w:rStyle w:val="Hyperlink"/>
            <w:rFonts w:ascii="Arial" w:hAnsi="Arial" w:cs="Arial"/>
            <w:color w:val="000000" w:themeColor="text1"/>
            <w:sz w:val="24"/>
            <w:szCs w:val="24"/>
            <w:u w:val="none"/>
          </w:rPr>
          <w:t>PTSD is associated with impaired event processing and memory for everyday events | Cognitive Research: Principles and Implications | Full Text (springeropen.com)</w:t>
        </w:r>
      </w:hyperlink>
      <w:r w:rsidRPr="005B62C4">
        <w:rPr>
          <w:rFonts w:ascii="Arial" w:hAnsi="Arial" w:cs="Arial"/>
          <w:color w:val="000000" w:themeColor="text1"/>
          <w:sz w:val="24"/>
          <w:szCs w:val="24"/>
        </w:rPr>
        <w:t xml:space="preserve"> ( Accessed 17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457846B2" w14:textId="77777777" w:rsidR="00FE5261" w:rsidRPr="005B62C4" w:rsidRDefault="00FE5261" w:rsidP="00FE5261">
      <w:pPr>
        <w:shd w:val="clear" w:color="auto" w:fill="FFFFFF"/>
        <w:spacing w:before="200" w:after="200" w:line="240" w:lineRule="auto"/>
        <w:rPr>
          <w:rFonts w:ascii="Arial" w:hAnsi="Arial" w:cs="Arial"/>
          <w:color w:val="000000" w:themeColor="text1"/>
          <w:sz w:val="24"/>
          <w:szCs w:val="24"/>
          <w:shd w:val="clear" w:color="auto" w:fill="EFEFF0"/>
        </w:rPr>
      </w:pPr>
      <w:r w:rsidRPr="005B62C4">
        <w:rPr>
          <w:rStyle w:val="author"/>
          <w:rFonts w:ascii="Arial" w:hAnsi="Arial" w:cs="Arial"/>
          <w:color w:val="000000" w:themeColor="text1"/>
          <w:sz w:val="24"/>
          <w:szCs w:val="24"/>
          <w:shd w:val="clear" w:color="auto" w:fill="EFEFF0"/>
        </w:rPr>
        <w:t>Pollock, K.</w:t>
      </w:r>
      <w:r w:rsidRPr="005B62C4">
        <w:rPr>
          <w:rFonts w:ascii="Arial" w:hAnsi="Arial" w:cs="Arial"/>
          <w:color w:val="000000" w:themeColor="text1"/>
          <w:sz w:val="24"/>
          <w:szCs w:val="24"/>
          <w:shd w:val="clear" w:color="auto" w:fill="EFEFF0"/>
        </w:rPr>
        <w:t> (</w:t>
      </w:r>
      <w:r w:rsidRPr="005B62C4">
        <w:rPr>
          <w:rStyle w:val="pubyear"/>
          <w:rFonts w:ascii="Arial" w:hAnsi="Arial" w:cs="Arial"/>
          <w:color w:val="000000" w:themeColor="text1"/>
          <w:sz w:val="24"/>
          <w:szCs w:val="24"/>
          <w:shd w:val="clear" w:color="auto" w:fill="EFEFF0"/>
        </w:rPr>
        <w:t>2013</w:t>
      </w:r>
      <w:r w:rsidRPr="005B62C4">
        <w:rPr>
          <w:rFonts w:ascii="Arial" w:hAnsi="Arial" w:cs="Arial"/>
          <w:color w:val="000000" w:themeColor="text1"/>
          <w:sz w:val="24"/>
          <w:szCs w:val="24"/>
          <w:shd w:val="clear" w:color="auto" w:fill="EFEFF0"/>
        </w:rPr>
        <w:t>). </w:t>
      </w:r>
      <w:r w:rsidRPr="005B62C4">
        <w:rPr>
          <w:rStyle w:val="booktitle"/>
          <w:rFonts w:ascii="Arial" w:hAnsi="Arial" w:cs="Arial"/>
          <w:color w:val="000000" w:themeColor="text1"/>
          <w:sz w:val="24"/>
          <w:szCs w:val="24"/>
          <w:shd w:val="clear" w:color="auto" w:fill="EFEFF0"/>
        </w:rPr>
        <w:t>Review of persistent lessons identified relating to interoperability from emergencies and major incidents since 1986</w:t>
      </w:r>
      <w:r w:rsidRPr="005B62C4">
        <w:rPr>
          <w:rFonts w:ascii="Arial" w:hAnsi="Arial" w:cs="Arial"/>
          <w:color w:val="000000" w:themeColor="text1"/>
          <w:sz w:val="24"/>
          <w:szCs w:val="24"/>
          <w:shd w:val="clear" w:color="auto" w:fill="EFEFF0"/>
        </w:rPr>
        <w:t xml:space="preserve">. Cabinet Office. Available at: </w:t>
      </w:r>
      <w:hyperlink r:id="rId25" w:history="1">
        <w:r w:rsidRPr="005B62C4">
          <w:rPr>
            <w:rStyle w:val="Hyperlink"/>
            <w:rFonts w:ascii="Arial" w:hAnsi="Arial" w:cs="Arial"/>
            <w:color w:val="000000" w:themeColor="text1"/>
            <w:sz w:val="24"/>
            <w:szCs w:val="24"/>
            <w:u w:val="none"/>
          </w:rPr>
          <w:t>Serco Letterhead (epcresilience.com)</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323D0656"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t xml:space="preserve">Potts, James, (2023). Improving Memory Recall: The benefits of cognitive interviewing techniques. Available at: </w:t>
      </w:r>
      <w:hyperlink r:id="rId26" w:history="1">
        <w:r w:rsidRPr="005B62C4">
          <w:rPr>
            <w:rStyle w:val="Hyperlink"/>
            <w:rFonts w:ascii="Arial" w:hAnsi="Arial" w:cs="Arial"/>
            <w:color w:val="000000" w:themeColor="text1"/>
            <w:sz w:val="24"/>
            <w:szCs w:val="24"/>
            <w:u w:val="none"/>
          </w:rPr>
          <w:t>Improving memory recall: The benefits of cognitive interviewing techniques (police1.com)</w:t>
        </w:r>
      </w:hyperlink>
      <w:r w:rsidRPr="005B62C4">
        <w:rPr>
          <w:rFonts w:ascii="Arial" w:hAnsi="Arial" w:cs="Arial"/>
          <w:color w:val="000000" w:themeColor="text1"/>
          <w:sz w:val="24"/>
          <w:szCs w:val="24"/>
        </w:rPr>
        <w:t>. (Accessed 26</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6A28EBC1"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rPr>
        <w:t xml:space="preserve">Power, N., </w:t>
      </w:r>
      <w:proofErr w:type="spellStart"/>
      <w:r w:rsidRPr="005B62C4">
        <w:rPr>
          <w:rFonts w:ascii="Arial" w:hAnsi="Arial" w:cs="Arial"/>
          <w:color w:val="000000" w:themeColor="text1"/>
          <w:sz w:val="24"/>
          <w:szCs w:val="24"/>
        </w:rPr>
        <w:t>Alcock</w:t>
      </w:r>
      <w:proofErr w:type="spellEnd"/>
      <w:r w:rsidRPr="005B62C4">
        <w:rPr>
          <w:rFonts w:ascii="Arial" w:hAnsi="Arial" w:cs="Arial"/>
          <w:color w:val="000000" w:themeColor="text1"/>
          <w:sz w:val="24"/>
          <w:szCs w:val="24"/>
        </w:rPr>
        <w:t xml:space="preserve">, J., Philpot, R., Levine, M (2023). </w:t>
      </w:r>
      <w:r w:rsidRPr="005B62C4">
        <w:rPr>
          <w:rFonts w:ascii="Arial" w:hAnsi="Arial" w:cs="Arial"/>
          <w:color w:val="000000" w:themeColor="text1"/>
          <w:sz w:val="24"/>
          <w:szCs w:val="24"/>
          <w:shd w:val="clear" w:color="auto" w:fill="FFFFFF"/>
        </w:rPr>
        <w:t xml:space="preserve">The psychology of interoperability: A systematic review of joint working between the UK emergency services. Available at: </w:t>
      </w:r>
      <w:hyperlink r:id="rId27" w:history="1">
        <w:r w:rsidRPr="005B62C4">
          <w:rPr>
            <w:rStyle w:val="Hyperlink"/>
            <w:rFonts w:ascii="Arial" w:hAnsi="Arial" w:cs="Arial"/>
            <w:color w:val="000000" w:themeColor="text1"/>
            <w:sz w:val="24"/>
            <w:szCs w:val="24"/>
            <w:u w:val="none"/>
          </w:rPr>
          <w:t>The psychology of interoperability: A systematic review of joint working between the UK emergency services - Power - 2024 - Journal of Occupational and Organizational Psychology - Wiley Online Library</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3EE93523" w14:textId="77777777" w:rsidR="00FE5261" w:rsidRPr="005B62C4" w:rsidRDefault="00FE5261" w:rsidP="00FE5261">
      <w:pPr>
        <w:rPr>
          <w:rStyle w:val="mixed-citation"/>
          <w:rFonts w:ascii="Arial" w:hAnsi="Arial" w:cs="Arial"/>
          <w:color w:val="000000" w:themeColor="text1"/>
          <w:sz w:val="24"/>
          <w:szCs w:val="24"/>
        </w:rPr>
      </w:pPr>
      <w:r w:rsidRPr="005B62C4">
        <w:rPr>
          <w:rStyle w:val="mixed-citation"/>
          <w:rFonts w:ascii="Arial" w:hAnsi="Arial" w:cs="Arial"/>
          <w:color w:val="000000" w:themeColor="text1"/>
          <w:sz w:val="24"/>
          <w:szCs w:val="24"/>
        </w:rPr>
        <w:t xml:space="preserve">Substance Abuse and Mental Health Data Archive (2019) National Survey of Drug Use and Health 2019. Available at: </w:t>
      </w:r>
      <w:hyperlink r:id="rId28" w:history="1">
        <w:r w:rsidRPr="005B62C4">
          <w:rPr>
            <w:rStyle w:val="Hyperlink"/>
            <w:rFonts w:ascii="Arial" w:hAnsi="Arial" w:cs="Arial"/>
            <w:color w:val="000000" w:themeColor="text1"/>
            <w:sz w:val="24"/>
            <w:szCs w:val="24"/>
            <w:u w:val="none"/>
          </w:rPr>
          <w:t>https://www.samhsa.gov/data/release/2019-national-survey-drug-use-and-health-nsduh-releases</w:t>
        </w:r>
      </w:hyperlink>
      <w:r w:rsidRPr="005B62C4">
        <w:rPr>
          <w:rStyle w:val="mixed-citation"/>
          <w:rFonts w:ascii="Arial" w:hAnsi="Arial" w:cs="Arial"/>
          <w:color w:val="000000" w:themeColor="text1"/>
          <w:sz w:val="24"/>
          <w:szCs w:val="24"/>
        </w:rPr>
        <w:t>. (Accessed 26th May 2024)</w:t>
      </w:r>
    </w:p>
    <w:p w14:paraId="13A85A62" w14:textId="77777777" w:rsidR="00FE5261" w:rsidRPr="005B62C4" w:rsidRDefault="00FE5261" w:rsidP="00FE5261">
      <w:pPr>
        <w:spacing w:after="0" w:line="360" w:lineRule="atLeast"/>
        <w:textAlignment w:val="baseline"/>
        <w:rPr>
          <w:rFonts w:ascii="Arial" w:hAnsi="Arial" w:cs="Arial"/>
          <w:color w:val="000000" w:themeColor="text1"/>
          <w:sz w:val="24"/>
          <w:szCs w:val="24"/>
        </w:rPr>
      </w:pPr>
      <w:r w:rsidRPr="005B62C4">
        <w:rPr>
          <w:rFonts w:ascii="Arial" w:hAnsi="Arial" w:cs="Arial"/>
          <w:color w:val="000000" w:themeColor="text1"/>
          <w:sz w:val="24"/>
          <w:szCs w:val="24"/>
          <w:shd w:val="clear" w:color="auto" w:fill="F2F5F9"/>
        </w:rPr>
        <w:t xml:space="preserve">Tuttle, B., Blumberg, D., &amp; </w:t>
      </w:r>
      <w:proofErr w:type="spellStart"/>
      <w:r w:rsidRPr="005B62C4">
        <w:rPr>
          <w:rFonts w:ascii="Arial" w:hAnsi="Arial" w:cs="Arial"/>
          <w:color w:val="000000" w:themeColor="text1"/>
          <w:sz w:val="24"/>
          <w:szCs w:val="24"/>
          <w:shd w:val="clear" w:color="auto" w:fill="F2F5F9"/>
        </w:rPr>
        <w:t>Papazoglou</w:t>
      </w:r>
      <w:proofErr w:type="spellEnd"/>
      <w:r w:rsidRPr="005B62C4">
        <w:rPr>
          <w:rFonts w:ascii="Arial" w:hAnsi="Arial" w:cs="Arial"/>
          <w:color w:val="000000" w:themeColor="text1"/>
          <w:sz w:val="24"/>
          <w:szCs w:val="24"/>
          <w:shd w:val="clear" w:color="auto" w:fill="F2F5F9"/>
        </w:rPr>
        <w:t xml:space="preserve">, K. (2023). Critical Challenges to Police Officer Wellness. Available at: </w:t>
      </w:r>
      <w:hyperlink r:id="rId29" w:history="1">
        <w:r w:rsidRPr="005B62C4">
          <w:rPr>
            <w:rStyle w:val="Hyperlink"/>
            <w:rFonts w:ascii="Arial" w:hAnsi="Arial" w:cs="Arial"/>
            <w:color w:val="000000" w:themeColor="text1"/>
            <w:sz w:val="24"/>
            <w:szCs w:val="24"/>
            <w:u w:val="none"/>
          </w:rPr>
          <w:t xml:space="preserve">Critical Challenges to Police Officer Wellness | Oxford Research </w:t>
        </w:r>
        <w:proofErr w:type="spellStart"/>
        <w:r w:rsidRPr="005B62C4">
          <w:rPr>
            <w:rStyle w:val="Hyperlink"/>
            <w:rFonts w:ascii="Arial" w:hAnsi="Arial" w:cs="Arial"/>
            <w:color w:val="000000" w:themeColor="text1"/>
            <w:sz w:val="24"/>
            <w:szCs w:val="24"/>
            <w:u w:val="none"/>
          </w:rPr>
          <w:t>Encyclopedia</w:t>
        </w:r>
        <w:proofErr w:type="spellEnd"/>
        <w:r w:rsidRPr="005B62C4">
          <w:rPr>
            <w:rStyle w:val="Hyperlink"/>
            <w:rFonts w:ascii="Arial" w:hAnsi="Arial" w:cs="Arial"/>
            <w:color w:val="000000" w:themeColor="text1"/>
            <w:sz w:val="24"/>
            <w:szCs w:val="24"/>
            <w:u w:val="none"/>
          </w:rPr>
          <w:t xml:space="preserve"> of Criminology</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3CA00CD6" w14:textId="77777777" w:rsidR="00FE5261" w:rsidRPr="005B62C4" w:rsidRDefault="00FE5261" w:rsidP="00FE5261">
      <w:pPr>
        <w:spacing w:after="0" w:line="360" w:lineRule="atLeast"/>
        <w:textAlignment w:val="baseline"/>
        <w:rPr>
          <w:rFonts w:ascii="Arial" w:hAnsi="Arial" w:cs="Arial"/>
          <w:color w:val="000000" w:themeColor="text1"/>
          <w:sz w:val="24"/>
          <w:szCs w:val="24"/>
        </w:rPr>
      </w:pPr>
    </w:p>
    <w:p w14:paraId="63194029" w14:textId="77777777" w:rsidR="00FE5261" w:rsidRPr="005B62C4" w:rsidRDefault="00FE5261" w:rsidP="00FE5261">
      <w:pPr>
        <w:rPr>
          <w:rFonts w:ascii="Arial" w:hAnsi="Arial" w:cs="Arial"/>
          <w:color w:val="000000" w:themeColor="text1"/>
          <w:sz w:val="24"/>
          <w:szCs w:val="24"/>
        </w:rPr>
      </w:pPr>
      <w:r w:rsidRPr="005B62C4">
        <w:rPr>
          <w:rFonts w:ascii="Arial" w:hAnsi="Arial" w:cs="Arial"/>
          <w:color w:val="000000" w:themeColor="text1"/>
          <w:sz w:val="24"/>
          <w:szCs w:val="24"/>
          <w:shd w:val="clear" w:color="auto" w:fill="FFFFFF"/>
        </w:rPr>
        <w:t xml:space="preserve">University of Cambridge (2014). Police workforce: almost one in five suffer with a form of PTSD. Available at: </w:t>
      </w:r>
      <w:hyperlink r:id="rId30" w:anchor=":~:text=The%20research%20found%208%25%20of,of%20emotional%20numbness%20and%20disconnection." w:history="1">
        <w:r w:rsidRPr="005B62C4">
          <w:rPr>
            <w:rStyle w:val="Hyperlink"/>
            <w:rFonts w:ascii="Arial" w:hAnsi="Arial" w:cs="Arial"/>
            <w:color w:val="000000" w:themeColor="text1"/>
            <w:sz w:val="24"/>
            <w:szCs w:val="24"/>
            <w:u w:val="none"/>
          </w:rPr>
          <w:t>Police workforce: almost one in five suffer with a form of PTSD (cam.ac.uk)</w:t>
        </w:r>
      </w:hyperlink>
      <w:r w:rsidRPr="005B62C4">
        <w:rPr>
          <w:rFonts w:ascii="Arial" w:hAnsi="Arial" w:cs="Arial"/>
          <w:color w:val="000000" w:themeColor="text1"/>
          <w:sz w:val="24"/>
          <w:szCs w:val="24"/>
        </w:rPr>
        <w:t xml:space="preserve"> (Accessed 27</w:t>
      </w:r>
      <w:r w:rsidRPr="005B62C4">
        <w:rPr>
          <w:rFonts w:ascii="Arial" w:hAnsi="Arial" w:cs="Arial"/>
          <w:color w:val="000000" w:themeColor="text1"/>
          <w:sz w:val="24"/>
          <w:szCs w:val="24"/>
          <w:vertAlign w:val="superscript"/>
        </w:rPr>
        <w:t>th</w:t>
      </w:r>
      <w:r w:rsidRPr="005B62C4">
        <w:rPr>
          <w:rFonts w:ascii="Arial" w:hAnsi="Arial" w:cs="Arial"/>
          <w:color w:val="000000" w:themeColor="text1"/>
          <w:sz w:val="24"/>
          <w:szCs w:val="24"/>
        </w:rPr>
        <w:t xml:space="preserve"> May 2024). </w:t>
      </w:r>
    </w:p>
    <w:p w14:paraId="5ABF5D9A" w14:textId="77777777" w:rsidR="00FE5261" w:rsidRPr="005B62C4" w:rsidRDefault="00FE5261" w:rsidP="00FE5261">
      <w:pPr>
        <w:rPr>
          <w:rFonts w:ascii="Arial" w:hAnsi="Arial" w:cs="Arial"/>
          <w:color w:val="000000" w:themeColor="text1"/>
          <w:sz w:val="24"/>
          <w:szCs w:val="24"/>
          <w:shd w:val="clear" w:color="auto" w:fill="FFFFFF"/>
        </w:rPr>
      </w:pPr>
      <w:r w:rsidRPr="005B62C4">
        <w:rPr>
          <w:rFonts w:ascii="Arial" w:hAnsi="Arial" w:cs="Arial"/>
          <w:color w:val="000000" w:themeColor="text1"/>
          <w:sz w:val="24"/>
          <w:szCs w:val="24"/>
        </w:rPr>
        <w:t>Wood, D., Bradshaw, S., Dickens, T., Parker-McLeod, J., Simpson, F., &amp; Weaver, G.</w:t>
      </w:r>
      <w:r w:rsidRPr="005B62C4">
        <w:rPr>
          <w:rFonts w:ascii="Arial" w:hAnsi="Arial" w:cs="Arial"/>
          <w:color w:val="000000" w:themeColor="text1"/>
          <w:sz w:val="24"/>
          <w:szCs w:val="24"/>
          <w:shd w:val="clear" w:color="auto" w:fill="FFFFFF"/>
        </w:rPr>
        <w:t> </w:t>
      </w:r>
      <w:r w:rsidRPr="005B62C4">
        <w:rPr>
          <w:rFonts w:ascii="Arial" w:hAnsi="Arial" w:cs="Arial"/>
          <w:color w:val="000000" w:themeColor="text1"/>
          <w:sz w:val="24"/>
          <w:szCs w:val="24"/>
        </w:rPr>
        <w:t>(Eds.).</w:t>
      </w:r>
      <w:r w:rsidRPr="005B62C4">
        <w:rPr>
          <w:rFonts w:ascii="Arial" w:hAnsi="Arial" w:cs="Arial"/>
          <w:color w:val="000000" w:themeColor="text1"/>
          <w:sz w:val="24"/>
          <w:szCs w:val="24"/>
          <w:shd w:val="clear" w:color="auto" w:fill="FFFFFF"/>
        </w:rPr>
        <w:t> </w:t>
      </w:r>
      <w:r w:rsidRPr="005B62C4">
        <w:rPr>
          <w:rFonts w:ascii="Arial" w:hAnsi="Arial" w:cs="Arial"/>
          <w:color w:val="000000" w:themeColor="text1"/>
          <w:sz w:val="24"/>
          <w:szCs w:val="24"/>
        </w:rPr>
        <w:t>(2022)</w:t>
      </w:r>
      <w:r w:rsidRPr="005B62C4">
        <w:rPr>
          <w:rFonts w:ascii="Arial" w:hAnsi="Arial" w:cs="Arial"/>
          <w:color w:val="000000" w:themeColor="text1"/>
          <w:sz w:val="24"/>
          <w:szCs w:val="24"/>
          <w:shd w:val="clear" w:color="auto" w:fill="FFFFFF"/>
        </w:rPr>
        <w:t xml:space="preserve">. Blackstone's handbook for policing students (16th ed.) Oxford University Press. </w:t>
      </w:r>
    </w:p>
    <w:p w14:paraId="7A76CEAF" w14:textId="77777777" w:rsidR="00FE5261" w:rsidRPr="005B62C4" w:rsidRDefault="00FE5261" w:rsidP="00FE5261">
      <w:pPr>
        <w:rPr>
          <w:rFonts w:ascii="Arial" w:hAnsi="Arial" w:cs="Arial"/>
          <w:color w:val="000000" w:themeColor="text1"/>
          <w:sz w:val="24"/>
          <w:szCs w:val="24"/>
          <w:shd w:val="clear" w:color="auto" w:fill="FFFFFF"/>
        </w:rPr>
      </w:pPr>
      <w:r w:rsidRPr="005B62C4">
        <w:rPr>
          <w:rFonts w:ascii="Arial" w:hAnsi="Arial" w:cs="Arial"/>
          <w:color w:val="000000" w:themeColor="text1"/>
          <w:sz w:val="24"/>
          <w:szCs w:val="24"/>
          <w:shd w:val="clear" w:color="auto" w:fill="FFFFFF"/>
        </w:rPr>
        <w:t xml:space="preserve">Wyatt </w:t>
      </w:r>
      <w:proofErr w:type="spellStart"/>
      <w:r w:rsidRPr="005B62C4">
        <w:rPr>
          <w:rFonts w:ascii="Arial" w:hAnsi="Arial" w:cs="Arial"/>
          <w:color w:val="000000" w:themeColor="text1"/>
          <w:sz w:val="24"/>
          <w:szCs w:val="24"/>
          <w:shd w:val="clear" w:color="auto" w:fill="FFFFFF"/>
        </w:rPr>
        <w:t>Kozinski</w:t>
      </w:r>
      <w:proofErr w:type="spellEnd"/>
      <w:r w:rsidRPr="005B62C4">
        <w:rPr>
          <w:rFonts w:ascii="Arial" w:hAnsi="Arial" w:cs="Arial"/>
          <w:color w:val="000000" w:themeColor="text1"/>
          <w:sz w:val="24"/>
          <w:szCs w:val="24"/>
          <w:shd w:val="clear" w:color="auto" w:fill="FFFFFF"/>
        </w:rPr>
        <w:t xml:space="preserve"> (2018). </w:t>
      </w:r>
      <w:r w:rsidRPr="005B62C4">
        <w:rPr>
          <w:rStyle w:val="Emphasis"/>
          <w:rFonts w:ascii="Arial" w:hAnsi="Arial" w:cs="Arial"/>
          <w:i w:val="0"/>
          <w:iCs w:val="0"/>
          <w:color w:val="000000" w:themeColor="text1"/>
          <w:sz w:val="24"/>
          <w:szCs w:val="24"/>
          <w:bdr w:val="none" w:sz="0" w:space="0" w:color="auto" w:frame="1"/>
          <w:shd w:val="clear" w:color="auto" w:fill="FFFFFF"/>
        </w:rPr>
        <w:t>The Reid Interrogation Technique and False Confessions: A Time for Change</w:t>
      </w:r>
      <w:r w:rsidRPr="005B62C4">
        <w:rPr>
          <w:rFonts w:ascii="Arial" w:hAnsi="Arial" w:cs="Arial"/>
          <w:color w:val="000000" w:themeColor="text1"/>
          <w:sz w:val="24"/>
          <w:szCs w:val="24"/>
          <w:shd w:val="clear" w:color="auto" w:fill="FFFFFF"/>
        </w:rPr>
        <w:t xml:space="preserve">. Available at: </w:t>
      </w:r>
      <w:hyperlink r:id="rId31" w:history="1">
        <w:r w:rsidRPr="005B62C4">
          <w:rPr>
            <w:rStyle w:val="Hyperlink"/>
            <w:rFonts w:ascii="Arial" w:hAnsi="Arial" w:cs="Arial"/>
            <w:color w:val="000000" w:themeColor="text1"/>
            <w:sz w:val="24"/>
            <w:szCs w:val="24"/>
            <w:shd w:val="clear" w:color="auto" w:fill="FFFFFF"/>
          </w:rPr>
          <w:t>https://digitalcommons.law.seattleu.edu/sjsj/vol16/iss2/10</w:t>
        </w:r>
      </w:hyperlink>
      <w:r w:rsidRPr="005B62C4">
        <w:rPr>
          <w:rFonts w:ascii="Arial" w:hAnsi="Arial" w:cs="Arial"/>
          <w:color w:val="000000" w:themeColor="text1"/>
          <w:sz w:val="24"/>
          <w:szCs w:val="24"/>
          <w:shd w:val="clear" w:color="auto" w:fill="FFFFFF"/>
        </w:rPr>
        <w:t xml:space="preserve"> (Accessed 27th May 2024). </w:t>
      </w:r>
    </w:p>
    <w:p w14:paraId="2B8201C8" w14:textId="77777777" w:rsidR="00FE5261" w:rsidRPr="00AA5564" w:rsidRDefault="00FE5261" w:rsidP="00A66212">
      <w:pPr>
        <w:rPr>
          <w:rFonts w:ascii="Arial" w:hAnsi="Arial" w:cs="Arial"/>
          <w:sz w:val="24"/>
          <w:szCs w:val="24"/>
        </w:rPr>
      </w:pPr>
    </w:p>
    <w:sectPr w:rsidR="00FE5261" w:rsidRPr="00AA5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E5C3C"/>
    <w:multiLevelType w:val="hybridMultilevel"/>
    <w:tmpl w:val="B60EB798"/>
    <w:lvl w:ilvl="0" w:tplc="BC76B2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10C9C"/>
    <w:multiLevelType w:val="hybridMultilevel"/>
    <w:tmpl w:val="8A627282"/>
    <w:lvl w:ilvl="0" w:tplc="418E4B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5621663">
    <w:abstractNumId w:val="0"/>
  </w:num>
  <w:num w:numId="2" w16cid:durableId="2130856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212"/>
    <w:rsid w:val="00022ED0"/>
    <w:rsid w:val="00024AC9"/>
    <w:rsid w:val="00025BBA"/>
    <w:rsid w:val="000262AF"/>
    <w:rsid w:val="00035980"/>
    <w:rsid w:val="00054444"/>
    <w:rsid w:val="00057FF0"/>
    <w:rsid w:val="0006689A"/>
    <w:rsid w:val="00072115"/>
    <w:rsid w:val="00082594"/>
    <w:rsid w:val="000877E6"/>
    <w:rsid w:val="000A3FD9"/>
    <w:rsid w:val="000B70F5"/>
    <w:rsid w:val="000C0AA4"/>
    <w:rsid w:val="000C2298"/>
    <w:rsid w:val="000D3F05"/>
    <w:rsid w:val="000F11C4"/>
    <w:rsid w:val="000F3D16"/>
    <w:rsid w:val="00106612"/>
    <w:rsid w:val="0010673D"/>
    <w:rsid w:val="001155EB"/>
    <w:rsid w:val="00120416"/>
    <w:rsid w:val="001457D3"/>
    <w:rsid w:val="00152D99"/>
    <w:rsid w:val="0016118B"/>
    <w:rsid w:val="00163AD0"/>
    <w:rsid w:val="00165818"/>
    <w:rsid w:val="00173E3B"/>
    <w:rsid w:val="00180302"/>
    <w:rsid w:val="00184A12"/>
    <w:rsid w:val="00185B72"/>
    <w:rsid w:val="001B253C"/>
    <w:rsid w:val="001B3239"/>
    <w:rsid w:val="001C50A8"/>
    <w:rsid w:val="001F3480"/>
    <w:rsid w:val="002008AF"/>
    <w:rsid w:val="002060BC"/>
    <w:rsid w:val="00210B12"/>
    <w:rsid w:val="00243F06"/>
    <w:rsid w:val="0025265A"/>
    <w:rsid w:val="00263D18"/>
    <w:rsid w:val="002832A6"/>
    <w:rsid w:val="002A37DE"/>
    <w:rsid w:val="002A6EC7"/>
    <w:rsid w:val="002A7C8C"/>
    <w:rsid w:val="002B3E80"/>
    <w:rsid w:val="002C469D"/>
    <w:rsid w:val="002D5503"/>
    <w:rsid w:val="002E2872"/>
    <w:rsid w:val="002E65FE"/>
    <w:rsid w:val="002F169F"/>
    <w:rsid w:val="002F43BD"/>
    <w:rsid w:val="0031172D"/>
    <w:rsid w:val="003249F3"/>
    <w:rsid w:val="00337124"/>
    <w:rsid w:val="0034392C"/>
    <w:rsid w:val="0035068B"/>
    <w:rsid w:val="003630C8"/>
    <w:rsid w:val="00367CDA"/>
    <w:rsid w:val="00373301"/>
    <w:rsid w:val="0037535D"/>
    <w:rsid w:val="00385DA2"/>
    <w:rsid w:val="00397CA8"/>
    <w:rsid w:val="003A5D42"/>
    <w:rsid w:val="003A7EA9"/>
    <w:rsid w:val="003B3036"/>
    <w:rsid w:val="003C378D"/>
    <w:rsid w:val="003C5D1A"/>
    <w:rsid w:val="003D090B"/>
    <w:rsid w:val="003D6BFC"/>
    <w:rsid w:val="003F1A13"/>
    <w:rsid w:val="00414A33"/>
    <w:rsid w:val="00414FDC"/>
    <w:rsid w:val="004236EE"/>
    <w:rsid w:val="004433FA"/>
    <w:rsid w:val="0045638F"/>
    <w:rsid w:val="00463E52"/>
    <w:rsid w:val="00491CD5"/>
    <w:rsid w:val="004A5F21"/>
    <w:rsid w:val="004B09E8"/>
    <w:rsid w:val="004B32E6"/>
    <w:rsid w:val="004C469D"/>
    <w:rsid w:val="004D2291"/>
    <w:rsid w:val="004D274E"/>
    <w:rsid w:val="004E0755"/>
    <w:rsid w:val="004E4939"/>
    <w:rsid w:val="004F376C"/>
    <w:rsid w:val="005144B5"/>
    <w:rsid w:val="00517B88"/>
    <w:rsid w:val="00521C5E"/>
    <w:rsid w:val="005312AC"/>
    <w:rsid w:val="00565276"/>
    <w:rsid w:val="00577151"/>
    <w:rsid w:val="005921EE"/>
    <w:rsid w:val="005942F0"/>
    <w:rsid w:val="00596323"/>
    <w:rsid w:val="00597EF4"/>
    <w:rsid w:val="005A0797"/>
    <w:rsid w:val="005A2D0B"/>
    <w:rsid w:val="005C26CE"/>
    <w:rsid w:val="005C4945"/>
    <w:rsid w:val="005D742E"/>
    <w:rsid w:val="00610223"/>
    <w:rsid w:val="00612AAE"/>
    <w:rsid w:val="006173B7"/>
    <w:rsid w:val="00626418"/>
    <w:rsid w:val="00626676"/>
    <w:rsid w:val="006342C9"/>
    <w:rsid w:val="006430D4"/>
    <w:rsid w:val="00646EDA"/>
    <w:rsid w:val="00656663"/>
    <w:rsid w:val="00660298"/>
    <w:rsid w:val="00672AFB"/>
    <w:rsid w:val="006751E8"/>
    <w:rsid w:val="00675589"/>
    <w:rsid w:val="00684F1F"/>
    <w:rsid w:val="006A4152"/>
    <w:rsid w:val="006C7244"/>
    <w:rsid w:val="006D009E"/>
    <w:rsid w:val="006D7009"/>
    <w:rsid w:val="006E1A9B"/>
    <w:rsid w:val="006E63DA"/>
    <w:rsid w:val="006F0D73"/>
    <w:rsid w:val="006F6FB2"/>
    <w:rsid w:val="00701AB4"/>
    <w:rsid w:val="00724AD3"/>
    <w:rsid w:val="0076048D"/>
    <w:rsid w:val="007630A5"/>
    <w:rsid w:val="00772064"/>
    <w:rsid w:val="0077584B"/>
    <w:rsid w:val="007921F9"/>
    <w:rsid w:val="00792DA8"/>
    <w:rsid w:val="00793EDC"/>
    <w:rsid w:val="007A3D24"/>
    <w:rsid w:val="007B5242"/>
    <w:rsid w:val="007B563D"/>
    <w:rsid w:val="007B74B8"/>
    <w:rsid w:val="007D7A49"/>
    <w:rsid w:val="007F00B0"/>
    <w:rsid w:val="007F1F50"/>
    <w:rsid w:val="00816763"/>
    <w:rsid w:val="0082142E"/>
    <w:rsid w:val="0082377A"/>
    <w:rsid w:val="00833785"/>
    <w:rsid w:val="00841069"/>
    <w:rsid w:val="00893D19"/>
    <w:rsid w:val="008960C6"/>
    <w:rsid w:val="008A2C9A"/>
    <w:rsid w:val="008B2C84"/>
    <w:rsid w:val="008B659B"/>
    <w:rsid w:val="008C25C8"/>
    <w:rsid w:val="008E1A6D"/>
    <w:rsid w:val="008E6908"/>
    <w:rsid w:val="008E7EF3"/>
    <w:rsid w:val="008F39D3"/>
    <w:rsid w:val="008F5E03"/>
    <w:rsid w:val="008F7CA4"/>
    <w:rsid w:val="00917983"/>
    <w:rsid w:val="009218A5"/>
    <w:rsid w:val="00931178"/>
    <w:rsid w:val="00940CF8"/>
    <w:rsid w:val="009443BE"/>
    <w:rsid w:val="009452EB"/>
    <w:rsid w:val="0095318B"/>
    <w:rsid w:val="009641DA"/>
    <w:rsid w:val="00974EC5"/>
    <w:rsid w:val="0098259C"/>
    <w:rsid w:val="009831DC"/>
    <w:rsid w:val="00985C44"/>
    <w:rsid w:val="009A7588"/>
    <w:rsid w:val="009B5B02"/>
    <w:rsid w:val="009B5DA0"/>
    <w:rsid w:val="009C6B87"/>
    <w:rsid w:val="009D1F92"/>
    <w:rsid w:val="009D559D"/>
    <w:rsid w:val="009F25B7"/>
    <w:rsid w:val="009F4B92"/>
    <w:rsid w:val="009F7AB7"/>
    <w:rsid w:val="00A0039D"/>
    <w:rsid w:val="00A01459"/>
    <w:rsid w:val="00A12B56"/>
    <w:rsid w:val="00A14DB1"/>
    <w:rsid w:val="00A26789"/>
    <w:rsid w:val="00A32198"/>
    <w:rsid w:val="00A41BF4"/>
    <w:rsid w:val="00A478FC"/>
    <w:rsid w:val="00A66212"/>
    <w:rsid w:val="00A73515"/>
    <w:rsid w:val="00A76E35"/>
    <w:rsid w:val="00A94421"/>
    <w:rsid w:val="00AA5564"/>
    <w:rsid w:val="00AA5F50"/>
    <w:rsid w:val="00AB40C7"/>
    <w:rsid w:val="00AC097A"/>
    <w:rsid w:val="00AE2EAF"/>
    <w:rsid w:val="00AF2024"/>
    <w:rsid w:val="00B01748"/>
    <w:rsid w:val="00B05221"/>
    <w:rsid w:val="00B134F4"/>
    <w:rsid w:val="00B25BE3"/>
    <w:rsid w:val="00B27C3F"/>
    <w:rsid w:val="00B4034F"/>
    <w:rsid w:val="00B53C16"/>
    <w:rsid w:val="00B822CE"/>
    <w:rsid w:val="00B900A4"/>
    <w:rsid w:val="00B90B69"/>
    <w:rsid w:val="00B91688"/>
    <w:rsid w:val="00BA4618"/>
    <w:rsid w:val="00BA4F63"/>
    <w:rsid w:val="00BE4180"/>
    <w:rsid w:val="00BE59EF"/>
    <w:rsid w:val="00C103F7"/>
    <w:rsid w:val="00C31A98"/>
    <w:rsid w:val="00C31BB2"/>
    <w:rsid w:val="00C36B87"/>
    <w:rsid w:val="00C432E0"/>
    <w:rsid w:val="00C460EC"/>
    <w:rsid w:val="00C475B3"/>
    <w:rsid w:val="00C52AC4"/>
    <w:rsid w:val="00C63D2E"/>
    <w:rsid w:val="00C70A43"/>
    <w:rsid w:val="00C777E9"/>
    <w:rsid w:val="00C94846"/>
    <w:rsid w:val="00CA023B"/>
    <w:rsid w:val="00CA0B48"/>
    <w:rsid w:val="00CA3676"/>
    <w:rsid w:val="00CD1227"/>
    <w:rsid w:val="00CD13DE"/>
    <w:rsid w:val="00CD7B81"/>
    <w:rsid w:val="00CE6D43"/>
    <w:rsid w:val="00CE70CE"/>
    <w:rsid w:val="00D125C2"/>
    <w:rsid w:val="00D21D1D"/>
    <w:rsid w:val="00D2472A"/>
    <w:rsid w:val="00D27D00"/>
    <w:rsid w:val="00D30A54"/>
    <w:rsid w:val="00D32EFF"/>
    <w:rsid w:val="00D3659D"/>
    <w:rsid w:val="00D41630"/>
    <w:rsid w:val="00D56C84"/>
    <w:rsid w:val="00D63AB9"/>
    <w:rsid w:val="00D77CEF"/>
    <w:rsid w:val="00D8724E"/>
    <w:rsid w:val="00DB03E9"/>
    <w:rsid w:val="00DB1A26"/>
    <w:rsid w:val="00DB37B3"/>
    <w:rsid w:val="00DB653F"/>
    <w:rsid w:val="00DD5DBC"/>
    <w:rsid w:val="00DD6B6D"/>
    <w:rsid w:val="00DF13BC"/>
    <w:rsid w:val="00E0604E"/>
    <w:rsid w:val="00E0681A"/>
    <w:rsid w:val="00E12781"/>
    <w:rsid w:val="00E128BE"/>
    <w:rsid w:val="00E13822"/>
    <w:rsid w:val="00E17760"/>
    <w:rsid w:val="00E657BF"/>
    <w:rsid w:val="00E730E7"/>
    <w:rsid w:val="00E806BA"/>
    <w:rsid w:val="00E81ACD"/>
    <w:rsid w:val="00E85B49"/>
    <w:rsid w:val="00E92C24"/>
    <w:rsid w:val="00E92ED2"/>
    <w:rsid w:val="00E93E8D"/>
    <w:rsid w:val="00E95D6D"/>
    <w:rsid w:val="00EA6B92"/>
    <w:rsid w:val="00EB6A24"/>
    <w:rsid w:val="00ED6040"/>
    <w:rsid w:val="00ED7887"/>
    <w:rsid w:val="00EE2BA5"/>
    <w:rsid w:val="00EE4FD2"/>
    <w:rsid w:val="00EE690D"/>
    <w:rsid w:val="00EF0ADC"/>
    <w:rsid w:val="00F01A26"/>
    <w:rsid w:val="00F07E1A"/>
    <w:rsid w:val="00F2182D"/>
    <w:rsid w:val="00F31AFA"/>
    <w:rsid w:val="00F52E7D"/>
    <w:rsid w:val="00F5432D"/>
    <w:rsid w:val="00F548A5"/>
    <w:rsid w:val="00F5749C"/>
    <w:rsid w:val="00F705C0"/>
    <w:rsid w:val="00F74BE0"/>
    <w:rsid w:val="00F761F6"/>
    <w:rsid w:val="00F77589"/>
    <w:rsid w:val="00F7767E"/>
    <w:rsid w:val="00F8515F"/>
    <w:rsid w:val="00FA6C18"/>
    <w:rsid w:val="00FC686A"/>
    <w:rsid w:val="00FE5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AC718"/>
  <w15:chartTrackingRefBased/>
  <w15:docId w15:val="{6B1993F6-B5B9-4F3F-8214-12D846B59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65818"/>
    <w:rPr>
      <w:color w:val="0000FF"/>
      <w:u w:val="single"/>
    </w:rPr>
  </w:style>
  <w:style w:type="paragraph" w:styleId="ListParagraph">
    <w:name w:val="List Paragraph"/>
    <w:basedOn w:val="Normal"/>
    <w:uiPriority w:val="34"/>
    <w:qFormat/>
    <w:rsid w:val="00AA5564"/>
    <w:pPr>
      <w:ind w:left="720"/>
      <w:contextualSpacing/>
    </w:pPr>
  </w:style>
  <w:style w:type="character" w:customStyle="1" w:styleId="mixed-citation">
    <w:name w:val="mixed-citation"/>
    <w:basedOn w:val="DefaultParagraphFont"/>
    <w:rsid w:val="00FE5261"/>
  </w:style>
  <w:style w:type="character" w:customStyle="1" w:styleId="author">
    <w:name w:val="author"/>
    <w:basedOn w:val="DefaultParagraphFont"/>
    <w:rsid w:val="00FE5261"/>
  </w:style>
  <w:style w:type="character" w:customStyle="1" w:styleId="pubyear">
    <w:name w:val="pubyear"/>
    <w:basedOn w:val="DefaultParagraphFont"/>
    <w:rsid w:val="00FE5261"/>
  </w:style>
  <w:style w:type="character" w:customStyle="1" w:styleId="articletitle">
    <w:name w:val="articletitle"/>
    <w:basedOn w:val="DefaultParagraphFont"/>
    <w:rsid w:val="00FE5261"/>
  </w:style>
  <w:style w:type="character" w:customStyle="1" w:styleId="booktitle">
    <w:name w:val="booktitle"/>
    <w:basedOn w:val="DefaultParagraphFont"/>
    <w:rsid w:val="00FE5261"/>
  </w:style>
  <w:style w:type="character" w:styleId="Emphasis">
    <w:name w:val="Emphasis"/>
    <w:basedOn w:val="DefaultParagraphFont"/>
    <w:uiPriority w:val="20"/>
    <w:qFormat/>
    <w:rsid w:val="00FE5261"/>
    <w:rPr>
      <w:i/>
      <w:iCs/>
    </w:rPr>
  </w:style>
  <w:style w:type="character" w:styleId="FollowedHyperlink">
    <w:name w:val="FollowedHyperlink"/>
    <w:basedOn w:val="DefaultParagraphFont"/>
    <w:uiPriority w:val="99"/>
    <w:semiHidden/>
    <w:unhideWhenUsed/>
    <w:rsid w:val="00FE52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pspsychub.onlinelibrary.wiley.com/doi/10.1111/joop.12349" TargetMode="External"/><Relationship Id="rId13" Type="http://schemas.openxmlformats.org/officeDocument/2006/relationships/hyperlink" Target="https://www.college.police.uk/app/civil-emergencies/disaster-victim-identification/definitions" TargetMode="External"/><Relationship Id="rId18" Type="http://schemas.openxmlformats.org/officeDocument/2006/relationships/hyperlink" Target="https://www.sciencedirect.com/science/article/abs/pii/S0010440X16303996?via%3Dihub" TargetMode="External"/><Relationship Id="rId26" Type="http://schemas.openxmlformats.org/officeDocument/2006/relationships/hyperlink" Target="https://www.police1.com/investigations/improving-memory-recall-the-benefits-of-cognitive-interviewing-techniques" TargetMode="External"/><Relationship Id="rId3" Type="http://schemas.openxmlformats.org/officeDocument/2006/relationships/settings" Target="settings.xml"/><Relationship Id="rId21" Type="http://schemas.openxmlformats.org/officeDocument/2006/relationships/hyperlink" Target="https://www.simplypsychology.org/cognitive-interview.html" TargetMode="External"/><Relationship Id="rId7" Type="http://schemas.openxmlformats.org/officeDocument/2006/relationships/hyperlink" Target="https://www.college.police.uk/guidance/obtaining-initial-accounts/rapport-building" TargetMode="External"/><Relationship Id="rId12" Type="http://schemas.openxmlformats.org/officeDocument/2006/relationships/hyperlink" Target="https://www.college.police.uk/app/investigation/investigative-interviewing" TargetMode="External"/><Relationship Id="rId17" Type="http://schemas.openxmlformats.org/officeDocument/2006/relationships/hyperlink" Target="https://journals.sagepub.com/doi/full/10.1177/14613557211004618" TargetMode="External"/><Relationship Id="rId25" Type="http://schemas.openxmlformats.org/officeDocument/2006/relationships/hyperlink" Target="https://www.epcresilience.com/application/files/4516/5237/0135/Occ6-Paper-v3.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llege.police.uk/app/critical-incident-management/introduction-and-types-critical-incidents" TargetMode="External"/><Relationship Id="rId20" Type="http://schemas.openxmlformats.org/officeDocument/2006/relationships/hyperlink" Target="https://link.springer.com/article/10.1007/BF02849503" TargetMode="External"/><Relationship Id="rId29" Type="http://schemas.openxmlformats.org/officeDocument/2006/relationships/hyperlink" Target="https://oxfordre.com/criminology/display/10.1093/acrefore/9780190264079.001.0001/acrefore-9780190264079-e-538" TargetMode="External"/><Relationship Id="rId1" Type="http://schemas.openxmlformats.org/officeDocument/2006/relationships/numbering" Target="numbering.xml"/><Relationship Id="rId6" Type="http://schemas.openxmlformats.org/officeDocument/2006/relationships/hyperlink" Target="https://www.ncbi.nlm.nih.gov/pmc/articles/PMC8575544/" TargetMode="External"/><Relationship Id="rId11" Type="http://schemas.openxmlformats.org/officeDocument/2006/relationships/hyperlink" Target="https://digitalcommons.pace.edu/cgi/viewcontent.cgi?article=1328&amp;context=honorscollege_theses" TargetMode="External"/><Relationship Id="rId24" Type="http://schemas.openxmlformats.org/officeDocument/2006/relationships/hyperlink" Target="https://cognitiveresearchjournal.springeropen.com/articles/10.1186/s41235-022-00386-6" TargetMode="External"/><Relationship Id="rId32" Type="http://schemas.openxmlformats.org/officeDocument/2006/relationships/fontTable" Target="fontTable.xml"/><Relationship Id="rId5" Type="http://schemas.openxmlformats.org/officeDocument/2006/relationships/hyperlink" Target="https://www.ncbi.nlm.nih.gov/pmc/articles/PMC8575544/" TargetMode="External"/><Relationship Id="rId15" Type="http://schemas.openxmlformats.org/officeDocument/2006/relationships/hyperlink" Target="https://www.college.police.uk/app/investigation/investigative-interviewing/investigative-interviewing" TargetMode="External"/><Relationship Id="rId23" Type="http://schemas.openxmlformats.org/officeDocument/2006/relationships/hyperlink" Target="https://www.northumbria.police.uk/SysSiteAssets/foi-media/northumbria-police/our-policies-and-procedures/critical-incident-management.pdf" TargetMode="External"/><Relationship Id="rId28" Type="http://schemas.openxmlformats.org/officeDocument/2006/relationships/hyperlink" Target="https://www.samhsa.gov/data/release/2019-national-survey-drug-use-and-health-nsduh-releases" TargetMode="External"/><Relationship Id="rId10" Type="http://schemas.openxmlformats.org/officeDocument/2006/relationships/hyperlink" Target="https://academic.oup.com/policing/article-abstract/15/2/1326/5864637?login=false" TargetMode="External"/><Relationship Id="rId19" Type="http://schemas.openxmlformats.org/officeDocument/2006/relationships/hyperlink" Target="https://assets.publishing.service.gov.uk/media/6128beece90e07054a62c5d8/national-critical-incident-management-guidance-v13.0-ext.pdf" TargetMode="External"/><Relationship Id="rId31" Type="http://schemas.openxmlformats.org/officeDocument/2006/relationships/hyperlink" Target="https://digitalcommons.law.seattleu.edu/sjsj/vol16/iss2/10" TargetMode="External"/><Relationship Id="rId4" Type="http://schemas.openxmlformats.org/officeDocument/2006/relationships/webSettings" Target="webSettings.xml"/><Relationship Id="rId9" Type="http://schemas.openxmlformats.org/officeDocument/2006/relationships/hyperlink" Target="https://www.nytimes.com/2009/05/12/science/12lying.html?smid=url-shar" TargetMode="External"/><Relationship Id="rId14" Type="http://schemas.openxmlformats.org/officeDocument/2006/relationships/hyperlink" Target="https://www.college.police.uk/app/critical-incident-management/phase-2-managing-critical-incidents" TargetMode="External"/><Relationship Id="rId22" Type="http://schemas.openxmlformats.org/officeDocument/2006/relationships/hyperlink" Target="https://www.gov.uk/government/publications/achieving-best-evidence-in-criminal-proceedings" TargetMode="External"/><Relationship Id="rId27" Type="http://schemas.openxmlformats.org/officeDocument/2006/relationships/hyperlink" Target="https://bpspsychub.onlinelibrary.wiley.com/doi/full/10.1111/joop.12469" TargetMode="External"/><Relationship Id="rId30" Type="http://schemas.openxmlformats.org/officeDocument/2006/relationships/hyperlink" Target="https://www.cam.ac.uk/stories/police-pts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5198</Words>
  <Characters>29634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Coyle</dc:creator>
  <cp:keywords/>
  <dc:description/>
  <cp:lastModifiedBy>Coyle, Emma</cp:lastModifiedBy>
  <cp:revision>2</cp:revision>
  <dcterms:created xsi:type="dcterms:W3CDTF">2024-05-27T19:52:00Z</dcterms:created>
  <dcterms:modified xsi:type="dcterms:W3CDTF">2024-05-27T19:52:00Z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2024-05-17T11:00:23Z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45cb7731-2994-4e7b-a338-250667108873</vt:lpwstr>
  </property>
  <property fmtid="{D5CDD505-2E9C-101B-9397-08002B2CF9AE}" pid="8" name="MSIP_Label_f2acd28b-79a3-4a0f-b0ff-4b75658b1549_ContentBits">
    <vt:lpwstr>0</vt:lpwstr>
  </property>
</Properties>
</file>