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63287" w14:textId="77777777" w:rsidR="00A73283" w:rsidRDefault="00A73283" w:rsidP="00A7328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Toc149824900"/>
      <w:r w:rsidRPr="004177AC">
        <w:rPr>
          <w:rFonts w:ascii="Times New Roman" w:hAnsi="Times New Roman" w:cs="Times New Roman"/>
          <w:b/>
          <w:bCs/>
          <w:sz w:val="24"/>
          <w:szCs w:val="24"/>
          <w:u w:val="single"/>
        </w:rPr>
        <w:t>Abstract</w:t>
      </w:r>
    </w:p>
    <w:p w14:paraId="49F9FA2E" w14:textId="1090A058" w:rsidR="00A73283" w:rsidRP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aim of this study was to investigate</w:t>
      </w:r>
      <w:r w:rsidRPr="007A3CDC">
        <w:rPr>
          <w:rFonts w:ascii="Times New Roman" w:hAnsi="Times New Roman" w:cs="Times New Roman"/>
          <w:sz w:val="24"/>
          <w:szCs w:val="24"/>
        </w:rPr>
        <w:t xml:space="preserve"> the impact of Autonomous Sensory Meridian Response (ASMR) on short-term memory performance </w:t>
      </w:r>
      <w:r>
        <w:rPr>
          <w:rFonts w:ascii="Times New Roman" w:hAnsi="Times New Roman" w:cs="Times New Roman"/>
          <w:sz w:val="24"/>
          <w:szCs w:val="24"/>
        </w:rPr>
        <w:t xml:space="preserve">in an opportunity sample of </w:t>
      </w:r>
      <w:r w:rsidRPr="00DE1D41">
        <w:rPr>
          <w:rFonts w:ascii="Times New Roman" w:hAnsi="Times New Roman" w:cs="Times New Roman"/>
          <w:sz w:val="24"/>
          <w:szCs w:val="24"/>
          <w:highlight w:val="yellow"/>
        </w:rPr>
        <w:t xml:space="preserve">90 </w:t>
      </w:r>
      <w:r w:rsidRPr="00A73283">
        <w:rPr>
          <w:rFonts w:ascii="Times New Roman" w:hAnsi="Times New Roman" w:cs="Times New Roman"/>
          <w:sz w:val="24"/>
          <w:szCs w:val="24"/>
        </w:rPr>
        <w:t>undergraduate and postgraduate Psychology-related course</w:t>
      </w:r>
      <w:r>
        <w:rPr>
          <w:rFonts w:ascii="Times New Roman" w:hAnsi="Times New Roman" w:cs="Times New Roman"/>
          <w:sz w:val="24"/>
          <w:szCs w:val="24"/>
        </w:rPr>
        <w:t xml:space="preserve"> students</w:t>
      </w:r>
      <w:r w:rsidRPr="00A732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yellow"/>
        </w:rPr>
        <w:t>(males and females)</w:t>
      </w:r>
      <w:r w:rsidRPr="00DE1D41">
        <w:rPr>
          <w:rFonts w:ascii="Times New Roman" w:hAnsi="Times New Roman" w:cs="Times New Roman"/>
          <w:sz w:val="24"/>
          <w:szCs w:val="24"/>
          <w:highlight w:val="yellow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 hypothesis predicts that the exposure to ASMR stimuli will significantly enhance short-term memory performance. Moreover, we hypothesized short-term memory performance will be greater for participants exposed to </w:t>
      </w:r>
      <w:proofErr w:type="gramStart"/>
      <w:r>
        <w:rPr>
          <w:rFonts w:ascii="Times New Roman" w:hAnsi="Times New Roman" w:cs="Times New Roman"/>
          <w:sz w:val="24"/>
          <w:szCs w:val="24"/>
        </w:rPr>
        <w:t>Multi-Sensory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stimuli (visual</w:t>
      </w:r>
      <w:r w:rsidR="008C2D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</w:t>
      </w:r>
      <w:r w:rsidR="008C2D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auditory) compared to those exposed to Auditory-Only ASMR stimuli. </w:t>
      </w:r>
      <w:r w:rsidRPr="007A3CDC">
        <w:rPr>
          <w:rFonts w:ascii="Times New Roman" w:hAnsi="Times New Roman" w:cs="Times New Roman"/>
          <w:sz w:val="24"/>
          <w:szCs w:val="24"/>
        </w:rPr>
        <w:t>Participants were randomly assigned to</w:t>
      </w:r>
      <w:r>
        <w:rPr>
          <w:rFonts w:ascii="Times New Roman" w:hAnsi="Times New Roman" w:cs="Times New Roman"/>
          <w:sz w:val="24"/>
          <w:szCs w:val="24"/>
        </w:rPr>
        <w:t xml:space="preserve"> one of the</w:t>
      </w:r>
      <w:r w:rsidRPr="007A3CDC">
        <w:rPr>
          <w:rFonts w:ascii="Times New Roman" w:hAnsi="Times New Roman" w:cs="Times New Roman"/>
          <w:sz w:val="24"/>
          <w:szCs w:val="24"/>
        </w:rPr>
        <w:t xml:space="preserve"> two groups: Multi-Sensory </w:t>
      </w:r>
      <w:r>
        <w:rPr>
          <w:rFonts w:ascii="Times New Roman" w:hAnsi="Times New Roman" w:cs="Times New Roman"/>
          <w:sz w:val="24"/>
          <w:szCs w:val="24"/>
        </w:rPr>
        <w:t>or</w:t>
      </w:r>
      <w:r w:rsidRPr="007A3CDC">
        <w:rPr>
          <w:rFonts w:ascii="Times New Roman" w:hAnsi="Times New Roman" w:cs="Times New Roman"/>
          <w:sz w:val="24"/>
          <w:szCs w:val="24"/>
        </w:rPr>
        <w:t xml:space="preserve"> Auditory-Only</w:t>
      </w:r>
      <w:r>
        <w:rPr>
          <w:rFonts w:ascii="Times New Roman" w:hAnsi="Times New Roman" w:cs="Times New Roman"/>
          <w:sz w:val="24"/>
          <w:szCs w:val="24"/>
        </w:rPr>
        <w:t xml:space="preserve"> group, thus a between-subject design</w:t>
      </w:r>
      <w:r w:rsidR="00D47462">
        <w:rPr>
          <w:rFonts w:ascii="Times New Roman" w:hAnsi="Times New Roman" w:cs="Times New Roman"/>
          <w:sz w:val="24"/>
          <w:szCs w:val="24"/>
        </w:rPr>
        <w:t xml:space="preserve"> was used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A3CD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s all participants will complete both sets of memory tasks of recalling 20 nonsense-syllable</w:t>
      </w:r>
      <w:r w:rsidRPr="003B4697">
        <w:rPr>
          <w:rFonts w:ascii="Times New Roman" w:hAnsi="Times New Roman" w:cs="Times New Roman"/>
          <w:sz w:val="24"/>
          <w:szCs w:val="24"/>
        </w:rPr>
        <w:t xml:space="preserve"> </w:t>
      </w:r>
      <w:r w:rsidR="00B4149F">
        <w:rPr>
          <w:rFonts w:ascii="Times New Roman" w:hAnsi="Times New Roman" w:cs="Times New Roman"/>
          <w:sz w:val="24"/>
          <w:szCs w:val="24"/>
        </w:rPr>
        <w:t>(</w:t>
      </w:r>
      <w:r w:rsidR="00B4149F" w:rsidRPr="00FE79FB">
        <w:rPr>
          <w:rFonts w:ascii="Times New Roman" w:hAnsi="Times New Roman" w:cs="Times New Roman"/>
          <w:sz w:val="24"/>
          <w:szCs w:val="24"/>
        </w:rPr>
        <w:t>Ebbinghaus</w:t>
      </w:r>
      <w:r w:rsidR="00B4149F">
        <w:rPr>
          <w:rFonts w:ascii="Times New Roman" w:hAnsi="Times New Roman" w:cs="Times New Roman"/>
          <w:sz w:val="24"/>
          <w:szCs w:val="24"/>
        </w:rPr>
        <w:t>,</w:t>
      </w:r>
      <w:r w:rsidR="00B4149F" w:rsidRPr="00FE79FB">
        <w:rPr>
          <w:rFonts w:ascii="Times New Roman" w:hAnsi="Times New Roman" w:cs="Times New Roman"/>
          <w:sz w:val="24"/>
          <w:szCs w:val="24"/>
        </w:rPr>
        <w:t>1885)</w:t>
      </w:r>
      <w:r w:rsidR="00B4149F">
        <w:rPr>
          <w:rFonts w:ascii="Times New Roman" w:hAnsi="Times New Roman" w:cs="Times New Roman"/>
          <w:sz w:val="24"/>
          <w:szCs w:val="24"/>
        </w:rPr>
        <w:t xml:space="preserve"> </w:t>
      </w:r>
      <w:r w:rsidRPr="007A3CDC">
        <w:rPr>
          <w:rFonts w:ascii="Times New Roman" w:hAnsi="Times New Roman" w:cs="Times New Roman"/>
          <w:sz w:val="24"/>
          <w:szCs w:val="24"/>
        </w:rPr>
        <w:t>before and after the ASMR video exposure</w:t>
      </w:r>
      <w:r>
        <w:rPr>
          <w:rFonts w:ascii="Times New Roman" w:hAnsi="Times New Roman" w:cs="Times New Roman"/>
          <w:sz w:val="24"/>
          <w:szCs w:val="24"/>
        </w:rPr>
        <w:t>, a within-</w:t>
      </w:r>
      <w:r w:rsidRPr="007A3CDC">
        <w:rPr>
          <w:rFonts w:ascii="Times New Roman" w:hAnsi="Times New Roman" w:cs="Times New Roman"/>
          <w:sz w:val="24"/>
          <w:szCs w:val="24"/>
        </w:rPr>
        <w:t xml:space="preserve">subjects factor </w:t>
      </w:r>
      <w:r>
        <w:rPr>
          <w:rFonts w:ascii="Times New Roman" w:hAnsi="Times New Roman" w:cs="Times New Roman"/>
          <w:sz w:val="24"/>
          <w:szCs w:val="24"/>
        </w:rPr>
        <w:t xml:space="preserve">design </w:t>
      </w:r>
      <w:r w:rsidRPr="007A3CDC">
        <w:rPr>
          <w:rFonts w:ascii="Times New Roman" w:hAnsi="Times New Roman" w:cs="Times New Roman"/>
          <w:sz w:val="24"/>
          <w:szCs w:val="24"/>
        </w:rPr>
        <w:t>was incorporated</w:t>
      </w:r>
      <w:r>
        <w:rPr>
          <w:rFonts w:ascii="Times New Roman" w:hAnsi="Times New Roman" w:cs="Times New Roman"/>
          <w:sz w:val="24"/>
          <w:szCs w:val="24"/>
        </w:rPr>
        <w:t xml:space="preserve">. The data collected was analysed using a Mixed ANOVA. </w:t>
      </w:r>
      <w:r w:rsidRPr="00A73283">
        <w:rPr>
          <w:rFonts w:ascii="Times New Roman" w:hAnsi="Times New Roman" w:cs="Times New Roman"/>
          <w:sz w:val="24"/>
          <w:szCs w:val="24"/>
          <w:highlight w:val="yellow"/>
        </w:rPr>
        <w:t xml:space="preserve">The results. The study’s limitations are addressed in relation </w:t>
      </w:r>
      <w:proofErr w:type="gramStart"/>
      <w:r w:rsidRPr="00A73283">
        <w:rPr>
          <w:rFonts w:ascii="Times New Roman" w:hAnsi="Times New Roman" w:cs="Times New Roman"/>
          <w:sz w:val="24"/>
          <w:szCs w:val="24"/>
          <w:highlight w:val="yellow"/>
        </w:rPr>
        <w:t>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48FB8B" w14:textId="5B4039E5" w:rsidR="00A73283" w:rsidRDefault="00A73283" w:rsidP="00A73283">
      <w:pPr>
        <w:pStyle w:val="Heading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</w:pPr>
      <w:r w:rsidRPr="00746E32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Chapter 2 – Methodology</w:t>
      </w:r>
      <w:bookmarkEnd w:id="0"/>
    </w:p>
    <w:p w14:paraId="6BE6DC95" w14:textId="3CE3F409" w:rsidR="00A73283" w:rsidRPr="00746E32" w:rsidRDefault="00A73283" w:rsidP="00A73283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1" w:name="_Toc149824902"/>
      <w:r w:rsidRPr="00746E32">
        <w:rPr>
          <w:rFonts w:ascii="Times New Roman" w:hAnsi="Times New Roman" w:cs="Times New Roman"/>
          <w:color w:val="auto"/>
          <w:sz w:val="24"/>
          <w:szCs w:val="24"/>
          <w:u w:val="single"/>
        </w:rPr>
        <w:t>2.</w:t>
      </w:r>
      <w:r>
        <w:rPr>
          <w:rFonts w:ascii="Times New Roman" w:hAnsi="Times New Roman" w:cs="Times New Roman"/>
          <w:color w:val="auto"/>
          <w:sz w:val="24"/>
          <w:szCs w:val="24"/>
          <w:u w:val="single"/>
        </w:rPr>
        <w:t>1</w:t>
      </w:r>
      <w:r w:rsidRPr="00746E32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 Participants:</w:t>
      </w:r>
      <w:bookmarkEnd w:id="1"/>
    </w:p>
    <w:p w14:paraId="12A93F36" w14:textId="777777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57FCC">
        <w:rPr>
          <w:rFonts w:ascii="Times New Roman" w:hAnsi="Times New Roman" w:cs="Times New Roman"/>
          <w:sz w:val="24"/>
          <w:szCs w:val="24"/>
        </w:rPr>
        <w:t>Participants include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57FCC">
        <w:rPr>
          <w:rFonts w:ascii="Times New Roman" w:hAnsi="Times New Roman" w:cs="Times New Roman"/>
          <w:sz w:val="24"/>
          <w:szCs w:val="24"/>
        </w:rPr>
        <w:t xml:space="preserve"> undergraduate </w:t>
      </w:r>
      <w:r>
        <w:rPr>
          <w:rFonts w:ascii="Times New Roman" w:hAnsi="Times New Roman" w:cs="Times New Roman"/>
          <w:sz w:val="24"/>
          <w:szCs w:val="24"/>
        </w:rPr>
        <w:t xml:space="preserve">and postgraduate </w:t>
      </w:r>
      <w:r w:rsidRPr="00A57FCC">
        <w:rPr>
          <w:rFonts w:ascii="Times New Roman" w:hAnsi="Times New Roman" w:cs="Times New Roman"/>
          <w:sz w:val="24"/>
          <w:szCs w:val="24"/>
        </w:rPr>
        <w:t xml:space="preserve">students aged 18 or over enrolled in Psychology-related courses at UWTSD. </w:t>
      </w:r>
      <w:r w:rsidRPr="002728C5">
        <w:rPr>
          <w:rFonts w:ascii="Times New Roman" w:hAnsi="Times New Roman" w:cs="Times New Roman"/>
          <w:sz w:val="24"/>
          <w:szCs w:val="24"/>
        </w:rPr>
        <w:t>They voluntarily sign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2728C5">
        <w:rPr>
          <w:rFonts w:ascii="Times New Roman" w:hAnsi="Times New Roman" w:cs="Times New Roman"/>
          <w:sz w:val="24"/>
          <w:szCs w:val="24"/>
        </w:rPr>
        <w:t xml:space="preserve"> up through the department's Experimental Management System (EMS) in exchange for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Pr="002728C5">
        <w:rPr>
          <w:rFonts w:ascii="Times New Roman" w:hAnsi="Times New Roman" w:cs="Times New Roman"/>
          <w:sz w:val="24"/>
          <w:szCs w:val="24"/>
        </w:rPr>
        <w:t xml:space="preserve"> course credit (undergraduate students) or on a purely voluntary basis (postgraduate students). </w:t>
      </w:r>
      <w:r w:rsidRPr="00A57FCC">
        <w:rPr>
          <w:rFonts w:ascii="Times New Roman" w:hAnsi="Times New Roman" w:cs="Times New Roman"/>
          <w:sz w:val="24"/>
          <w:szCs w:val="24"/>
        </w:rPr>
        <w:t>The study aim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A57FCC">
        <w:rPr>
          <w:rFonts w:ascii="Times New Roman" w:hAnsi="Times New Roman" w:cs="Times New Roman"/>
          <w:sz w:val="24"/>
          <w:szCs w:val="24"/>
        </w:rPr>
        <w:t xml:space="preserve"> to recruit 90 participants divided equally into two groups: Multi-Sensory and Auditory-only group. </w:t>
      </w:r>
      <w:r w:rsidRPr="00F11B61">
        <w:rPr>
          <w:rFonts w:ascii="Times New Roman" w:hAnsi="Times New Roman" w:cs="Times New Roman"/>
          <w:sz w:val="24"/>
          <w:szCs w:val="24"/>
          <w:highlight w:val="yellow"/>
        </w:rPr>
        <w:t>A total of</w:t>
      </w:r>
      <w:r w:rsidRPr="00A57FCC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Pr="00F11B61">
        <w:rPr>
          <w:rFonts w:ascii="Times New Roman" w:hAnsi="Times New Roman" w:cs="Times New Roman"/>
          <w:sz w:val="24"/>
          <w:szCs w:val="24"/>
        </w:rPr>
        <w:t>undergraduate and postgraduate psychology students participated in the study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(</w:t>
      </w:r>
      <w:r w:rsidRPr="00A57FCC">
        <w:rPr>
          <w:rFonts w:ascii="Times New Roman" w:hAnsi="Times New Roman" w:cs="Times New Roman"/>
          <w:sz w:val="24"/>
          <w:szCs w:val="24"/>
          <w:highlight w:val="yellow"/>
        </w:rPr>
        <w:t>female</w:t>
      </w:r>
      <w:r>
        <w:rPr>
          <w:rFonts w:ascii="Times New Roman" w:hAnsi="Times New Roman" w:cs="Times New Roman"/>
          <w:sz w:val="24"/>
          <w:szCs w:val="24"/>
          <w:highlight w:val="yellow"/>
        </w:rPr>
        <w:t>, male and non-stated</w:t>
      </w:r>
      <w:r w:rsidRPr="00A57FCC">
        <w:rPr>
          <w:rFonts w:ascii="Times New Roman" w:hAnsi="Times New Roman" w:cs="Times New Roman"/>
          <w:sz w:val="24"/>
          <w:szCs w:val="24"/>
          <w:highlight w:val="yellow"/>
        </w:rPr>
        <w:t xml:space="preserve">). 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Participants were aged between </w:t>
      </w:r>
      <w:r w:rsidRPr="00A57FCC">
        <w:rPr>
          <w:rFonts w:ascii="Times New Roman" w:hAnsi="Times New Roman" w:cs="Times New Roman"/>
          <w:sz w:val="24"/>
          <w:szCs w:val="24"/>
          <w:highlight w:val="yellow"/>
        </w:rPr>
        <w:t>(</w:t>
      </w:r>
      <w:r w:rsidRPr="00A57FCC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M</w:t>
      </w:r>
      <w:r w:rsidRPr="00A57FCC">
        <w:rPr>
          <w:rFonts w:ascii="Times New Roman" w:hAnsi="Times New Roman" w:cs="Times New Roman"/>
          <w:sz w:val="24"/>
          <w:szCs w:val="24"/>
          <w:highlight w:val="yellow"/>
        </w:rPr>
        <w:t xml:space="preserve">=, </w:t>
      </w:r>
      <w:r w:rsidRPr="00A57FCC">
        <w:rPr>
          <w:rFonts w:ascii="Times New Roman" w:hAnsi="Times New Roman" w:cs="Times New Roman"/>
          <w:i/>
          <w:iCs/>
          <w:sz w:val="24"/>
          <w:szCs w:val="24"/>
          <w:highlight w:val="yellow"/>
        </w:rPr>
        <w:t>SD</w:t>
      </w:r>
      <w:r w:rsidRPr="00A57FCC">
        <w:rPr>
          <w:rFonts w:ascii="Times New Roman" w:hAnsi="Times New Roman" w:cs="Times New Roman"/>
          <w:sz w:val="24"/>
          <w:szCs w:val="24"/>
          <w:highlight w:val="yellow"/>
        </w:rPr>
        <w:t>=)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EAB07F" w14:textId="777777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728C5">
        <w:rPr>
          <w:rFonts w:ascii="Times New Roman" w:hAnsi="Times New Roman" w:cs="Times New Roman"/>
          <w:sz w:val="24"/>
          <w:szCs w:val="24"/>
        </w:rPr>
        <w:t>The University of Wales Trinity Saint David has granted ethical approval for this study. Prior to their participation, participants receive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728C5">
        <w:rPr>
          <w:rFonts w:ascii="Times New Roman" w:hAnsi="Times New Roman" w:cs="Times New Roman"/>
          <w:sz w:val="24"/>
          <w:szCs w:val="24"/>
        </w:rPr>
        <w:t xml:space="preserve"> information about the study and the nature of their involvement. They </w:t>
      </w:r>
      <w:r>
        <w:rPr>
          <w:rFonts w:ascii="Times New Roman" w:hAnsi="Times New Roman" w:cs="Times New Roman"/>
          <w:sz w:val="24"/>
          <w:szCs w:val="24"/>
        </w:rPr>
        <w:t>were</w:t>
      </w:r>
      <w:r w:rsidRPr="002728C5">
        <w:rPr>
          <w:rFonts w:ascii="Times New Roman" w:hAnsi="Times New Roman" w:cs="Times New Roman"/>
          <w:sz w:val="24"/>
          <w:szCs w:val="24"/>
        </w:rPr>
        <w:t xml:space="preserve"> informed regarding the principles of anonymity and confidentiality and explained their right to withdraw from the study at any point without penalization. Therefore, we ensure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728C5">
        <w:rPr>
          <w:rFonts w:ascii="Times New Roman" w:hAnsi="Times New Roman" w:cs="Times New Roman"/>
          <w:sz w:val="24"/>
          <w:szCs w:val="24"/>
        </w:rPr>
        <w:t xml:space="preserve"> participants are fully informed prior to providing their full consent to take part in the study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819C41" w14:textId="77777777" w:rsidR="00A73283" w:rsidRPr="0033124F" w:rsidRDefault="00A73283" w:rsidP="00A73283">
      <w:pPr>
        <w:pStyle w:val="Heading3"/>
        <w:spacing w:line="360" w:lineRule="auto"/>
        <w:jc w:val="both"/>
        <w:rPr>
          <w:rFonts w:ascii="Times New Roman" w:hAnsi="Times New Roman" w:cs="Times New Roman"/>
          <w:highlight w:val="yellow"/>
        </w:rPr>
      </w:pPr>
      <w:bookmarkStart w:id="2" w:name="_Toc149824903"/>
      <w:r w:rsidRPr="0033124F">
        <w:rPr>
          <w:rFonts w:ascii="Times New Roman" w:hAnsi="Times New Roman" w:cs="Times New Roman"/>
          <w:highlight w:val="yellow"/>
        </w:rPr>
        <w:t>2.2.1 Table</w:t>
      </w:r>
      <w:bookmarkEnd w:id="2"/>
      <w:r w:rsidRPr="0033124F">
        <w:rPr>
          <w:rFonts w:ascii="Times New Roman" w:hAnsi="Times New Roman" w:cs="Times New Roman"/>
          <w:highlight w:val="yellow"/>
        </w:rPr>
        <w:t xml:space="preserve"> </w:t>
      </w:r>
    </w:p>
    <w:p w14:paraId="3E543239" w14:textId="77777777" w:rsidR="00A73283" w:rsidRPr="00DE1D41" w:rsidRDefault="00A73283" w:rsidP="00A732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124F">
        <w:rPr>
          <w:rFonts w:ascii="Times New Roman" w:hAnsi="Times New Roman" w:cs="Times New Roman"/>
          <w:sz w:val="24"/>
          <w:szCs w:val="24"/>
          <w:highlight w:val="yellow"/>
        </w:rPr>
        <w:t>Demographic information of respondents in frequencies and percentages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177F90" w14:textId="324E8ECF" w:rsidR="00A73283" w:rsidRPr="00746E32" w:rsidRDefault="00A73283" w:rsidP="00A73283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3" w:name="_Toc149824901"/>
      <w:r w:rsidRPr="00746E32">
        <w:rPr>
          <w:rFonts w:ascii="Times New Roman" w:hAnsi="Times New Roman" w:cs="Times New Roman"/>
          <w:color w:val="auto"/>
          <w:sz w:val="24"/>
          <w:szCs w:val="24"/>
          <w:u w:val="single"/>
        </w:rPr>
        <w:lastRenderedPageBreak/>
        <w:t>2.</w:t>
      </w:r>
      <w:r>
        <w:rPr>
          <w:rFonts w:ascii="Times New Roman" w:hAnsi="Times New Roman" w:cs="Times New Roman"/>
          <w:color w:val="auto"/>
          <w:sz w:val="24"/>
          <w:szCs w:val="24"/>
          <w:u w:val="single"/>
        </w:rPr>
        <w:t>2</w:t>
      </w:r>
      <w:r w:rsidRPr="00746E32">
        <w:rPr>
          <w:rFonts w:ascii="Times New Roman" w:hAnsi="Times New Roman" w:cs="Times New Roman"/>
          <w:color w:val="auto"/>
          <w:sz w:val="24"/>
          <w:szCs w:val="24"/>
          <w:u w:val="single"/>
        </w:rPr>
        <w:t xml:space="preserve"> Design:</w:t>
      </w:r>
      <w:bookmarkEnd w:id="3"/>
    </w:p>
    <w:p w14:paraId="03857C67" w14:textId="777777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662">
        <w:rPr>
          <w:rFonts w:ascii="Times New Roman" w:hAnsi="Times New Roman" w:cs="Times New Roman"/>
          <w:sz w:val="24"/>
          <w:szCs w:val="24"/>
        </w:rPr>
        <w:t xml:space="preserve">The study will employ a 2x2 Mixed Design, where participants will be randomly assigned to one of two groups: the </w:t>
      </w:r>
      <w:proofErr w:type="gramStart"/>
      <w:r w:rsidRPr="00B53662">
        <w:rPr>
          <w:rFonts w:ascii="Times New Roman" w:hAnsi="Times New Roman" w:cs="Times New Roman"/>
          <w:sz w:val="24"/>
          <w:szCs w:val="24"/>
        </w:rPr>
        <w:t>Multi-Sensory</w:t>
      </w:r>
      <w:proofErr w:type="gramEnd"/>
      <w:r w:rsidRPr="00B53662">
        <w:rPr>
          <w:rFonts w:ascii="Times New Roman" w:hAnsi="Times New Roman" w:cs="Times New Roman"/>
          <w:sz w:val="24"/>
          <w:szCs w:val="24"/>
        </w:rPr>
        <w:t xml:space="preserve"> group, which will be exposed to an ASMR video featuring both visual and auditory stimuli; and the Auditory-Only group, which will be exposed to an ASMR video with auditory stimuli alone. The first independent variable is the type of sensory stimulus with two levels: Multi-Sensory ASMR Video and Auditory-Only ASMR Video. </w:t>
      </w:r>
      <w:r>
        <w:rPr>
          <w:rFonts w:ascii="Times New Roman" w:hAnsi="Times New Roman" w:cs="Times New Roman"/>
          <w:sz w:val="24"/>
          <w:szCs w:val="24"/>
        </w:rPr>
        <w:t xml:space="preserve">Therefore, a </w:t>
      </w:r>
      <w:r w:rsidRPr="00CE6A81">
        <w:rPr>
          <w:rFonts w:ascii="Times New Roman" w:hAnsi="Times New Roman" w:cs="Times New Roman"/>
          <w:sz w:val="24"/>
          <w:szCs w:val="24"/>
        </w:rPr>
        <w:t>between-subjects factor of group assignment</w:t>
      </w:r>
      <w:r>
        <w:rPr>
          <w:rFonts w:ascii="Times New Roman" w:hAnsi="Times New Roman" w:cs="Times New Roman"/>
          <w:sz w:val="24"/>
          <w:szCs w:val="24"/>
        </w:rPr>
        <w:t xml:space="preserve">, as participants will belong either to </w:t>
      </w:r>
      <w:proofErr w:type="gramStart"/>
      <w:r w:rsidRPr="00CE6A81">
        <w:rPr>
          <w:rFonts w:ascii="Times New Roman" w:hAnsi="Times New Roman" w:cs="Times New Roman"/>
          <w:sz w:val="24"/>
          <w:szCs w:val="24"/>
        </w:rPr>
        <w:t>Multi-Sensory</w:t>
      </w:r>
      <w:proofErr w:type="gramEnd"/>
      <w:r w:rsidRPr="00CE6A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group </w:t>
      </w:r>
      <w:r w:rsidRPr="00CE6A81">
        <w:rPr>
          <w:rFonts w:ascii="Times New Roman" w:hAnsi="Times New Roman" w:cs="Times New Roman"/>
          <w:sz w:val="24"/>
          <w:szCs w:val="24"/>
        </w:rPr>
        <w:t>or Auditory-Only</w:t>
      </w:r>
      <w:r>
        <w:rPr>
          <w:rFonts w:ascii="Times New Roman" w:hAnsi="Times New Roman" w:cs="Times New Roman"/>
          <w:sz w:val="24"/>
          <w:szCs w:val="24"/>
        </w:rPr>
        <w:t xml:space="preserve"> group</w:t>
      </w:r>
      <w:r w:rsidRPr="00CE6A81">
        <w:rPr>
          <w:rFonts w:ascii="Times New Roman" w:hAnsi="Times New Roman" w:cs="Times New Roman"/>
          <w:sz w:val="24"/>
          <w:szCs w:val="24"/>
        </w:rPr>
        <w:t>.</w:t>
      </w:r>
    </w:p>
    <w:p w14:paraId="6BB3284A" w14:textId="777777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662">
        <w:rPr>
          <w:rFonts w:ascii="Times New Roman" w:hAnsi="Times New Roman" w:cs="Times New Roman"/>
          <w:sz w:val="24"/>
          <w:szCs w:val="24"/>
        </w:rPr>
        <w:t xml:space="preserve">The second independent variable is the timepoint of measuring short-term memory performance, also with two levels: before watching the ASMR video (pre-test) and after watching the ASMR video (post-test). </w:t>
      </w:r>
      <w:r>
        <w:rPr>
          <w:rFonts w:ascii="Times New Roman" w:hAnsi="Times New Roman" w:cs="Times New Roman"/>
          <w:sz w:val="24"/>
          <w:szCs w:val="24"/>
        </w:rPr>
        <w:t>Therefore, a</w:t>
      </w:r>
      <w:r w:rsidRPr="00B536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within </w:t>
      </w:r>
      <w:r w:rsidRPr="00B53662">
        <w:rPr>
          <w:rFonts w:ascii="Times New Roman" w:hAnsi="Times New Roman" w:cs="Times New Roman"/>
          <w:sz w:val="24"/>
          <w:szCs w:val="24"/>
        </w:rPr>
        <w:t>-subjects factor</w:t>
      </w:r>
      <w:r>
        <w:rPr>
          <w:rFonts w:ascii="Times New Roman" w:hAnsi="Times New Roman" w:cs="Times New Roman"/>
          <w:sz w:val="24"/>
          <w:szCs w:val="24"/>
        </w:rPr>
        <w:t xml:space="preserve"> is incorporated</w:t>
      </w:r>
      <w:r w:rsidRPr="00B53662">
        <w:rPr>
          <w:rFonts w:ascii="Times New Roman" w:hAnsi="Times New Roman" w:cs="Times New Roman"/>
          <w:sz w:val="24"/>
          <w:szCs w:val="24"/>
        </w:rPr>
        <w:t xml:space="preserve">, as all participants will be required to complete the memory task </w:t>
      </w:r>
      <w:r>
        <w:rPr>
          <w:rFonts w:ascii="Times New Roman" w:hAnsi="Times New Roman" w:cs="Times New Roman"/>
          <w:sz w:val="24"/>
          <w:szCs w:val="24"/>
        </w:rPr>
        <w:t>twice.</w:t>
      </w:r>
      <w:r w:rsidRPr="00B5366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021AAA" w14:textId="0AC9684E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53662">
        <w:rPr>
          <w:rFonts w:ascii="Times New Roman" w:hAnsi="Times New Roman" w:cs="Times New Roman"/>
          <w:sz w:val="24"/>
          <w:szCs w:val="24"/>
        </w:rPr>
        <w:t>The dependent variable in this study is the total short-term memory performance score, which will be utilized to ascertain the impact of different sensory channels on memory performance.</w:t>
      </w:r>
    </w:p>
    <w:p w14:paraId="72C5BBC7" w14:textId="77777777" w:rsidR="00A73283" w:rsidRPr="00FA50ED" w:rsidRDefault="00A73283" w:rsidP="00A73283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4" w:name="_Toc149824904"/>
      <w:r w:rsidRPr="00FA50ED">
        <w:rPr>
          <w:rFonts w:ascii="Times New Roman" w:hAnsi="Times New Roman" w:cs="Times New Roman"/>
          <w:color w:val="auto"/>
          <w:sz w:val="24"/>
          <w:szCs w:val="24"/>
          <w:u w:val="single"/>
        </w:rPr>
        <w:t>2.3 Materials</w:t>
      </w:r>
      <w:bookmarkEnd w:id="4"/>
    </w:p>
    <w:p w14:paraId="26C1C133" w14:textId="777777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11B61">
        <w:rPr>
          <w:rFonts w:ascii="Times New Roman" w:hAnsi="Times New Roman" w:cs="Times New Roman"/>
          <w:sz w:val="24"/>
          <w:szCs w:val="24"/>
        </w:rPr>
        <w:t>All participants were provided with an information sheet (see appendix 1) and consent form (see appendix 2) prior to take part in the study and a debrief sheet (see appendix 3)</w:t>
      </w:r>
      <w:r>
        <w:rPr>
          <w:rFonts w:ascii="Times New Roman" w:hAnsi="Times New Roman" w:cs="Times New Roman"/>
          <w:sz w:val="24"/>
          <w:szCs w:val="24"/>
        </w:rPr>
        <w:t xml:space="preserve"> at the end of it. A demographic questionnaire was collected from participants throughout </w:t>
      </w:r>
      <w:proofErr w:type="spellStart"/>
      <w:r>
        <w:rPr>
          <w:rFonts w:ascii="Times New Roman" w:hAnsi="Times New Roman" w:cs="Times New Roman"/>
          <w:sz w:val="24"/>
          <w:szCs w:val="24"/>
        </w:rPr>
        <w:t>Superlab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gather information about age and gender </w:t>
      </w:r>
      <w:r w:rsidRPr="00A057BA">
        <w:rPr>
          <w:rFonts w:ascii="Times New Roman" w:hAnsi="Times New Roman" w:cs="Times New Roman"/>
          <w:sz w:val="24"/>
          <w:szCs w:val="24"/>
        </w:rPr>
        <w:t>(see appendix</w:t>
      </w:r>
      <w:r>
        <w:rPr>
          <w:rFonts w:ascii="Times New Roman" w:hAnsi="Times New Roman" w:cs="Times New Roman"/>
          <w:sz w:val="24"/>
          <w:szCs w:val="24"/>
        </w:rPr>
        <w:t xml:space="preserve"> 4).  </w:t>
      </w:r>
      <w:r w:rsidRPr="000B62A0">
        <w:rPr>
          <w:rFonts w:ascii="Times New Roman" w:hAnsi="Times New Roman" w:cs="Times New Roman"/>
          <w:sz w:val="24"/>
          <w:szCs w:val="24"/>
        </w:rPr>
        <w:t xml:space="preserve">Two types of ASMR videos </w:t>
      </w:r>
      <w:r>
        <w:rPr>
          <w:rFonts w:ascii="Times New Roman" w:hAnsi="Times New Roman" w:cs="Times New Roman"/>
          <w:sz w:val="24"/>
          <w:szCs w:val="24"/>
        </w:rPr>
        <w:t>were</w:t>
      </w:r>
      <w:r w:rsidRPr="000B62A0">
        <w:rPr>
          <w:rFonts w:ascii="Times New Roman" w:hAnsi="Times New Roman" w:cs="Times New Roman"/>
          <w:sz w:val="24"/>
          <w:szCs w:val="24"/>
        </w:rPr>
        <w:t xml:space="preserve"> used: </w:t>
      </w:r>
      <w:r>
        <w:rPr>
          <w:rFonts w:ascii="Times New Roman" w:hAnsi="Times New Roman" w:cs="Times New Roman"/>
          <w:sz w:val="24"/>
          <w:szCs w:val="24"/>
        </w:rPr>
        <w:t xml:space="preserve">one </w:t>
      </w:r>
      <w:r w:rsidRPr="00885D39">
        <w:rPr>
          <w:rFonts w:ascii="Times New Roman" w:hAnsi="Times New Roman" w:cs="Times New Roman"/>
          <w:sz w:val="24"/>
          <w:szCs w:val="24"/>
        </w:rPr>
        <w:t>offering a multi-sensory experience with both visual and auditory stimulation, and the other presenting solely auditory stimuli.</w:t>
      </w:r>
      <w:r w:rsidRPr="000B62A0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>videos were</w:t>
      </w:r>
      <w:r w:rsidRPr="000B62A0">
        <w:rPr>
          <w:rFonts w:ascii="Times New Roman" w:hAnsi="Times New Roman" w:cs="Times New Roman"/>
          <w:sz w:val="24"/>
          <w:szCs w:val="24"/>
        </w:rPr>
        <w:t xml:space="preserve"> obtained with permission from a YouTube channel owner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5D39">
        <w:rPr>
          <w:rFonts w:ascii="Times New Roman" w:hAnsi="Times New Roman" w:cs="Times New Roman"/>
          <w:sz w:val="24"/>
          <w:szCs w:val="24"/>
        </w:rPr>
        <w:t>specializ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885D39">
        <w:rPr>
          <w:rFonts w:ascii="Times New Roman" w:hAnsi="Times New Roman" w:cs="Times New Roman"/>
          <w:sz w:val="24"/>
          <w:szCs w:val="24"/>
        </w:rPr>
        <w:t xml:space="preserve"> in ASMR content</w:t>
      </w:r>
      <w:r>
        <w:rPr>
          <w:rFonts w:ascii="Times New Roman" w:hAnsi="Times New Roman" w:cs="Times New Roman"/>
          <w:sz w:val="24"/>
          <w:szCs w:val="24"/>
        </w:rPr>
        <w:t>. T</w:t>
      </w:r>
      <w:r w:rsidRPr="00885D39">
        <w:rPr>
          <w:rFonts w:ascii="Times New Roman" w:hAnsi="Times New Roman" w:cs="Times New Roman"/>
          <w:sz w:val="24"/>
          <w:szCs w:val="24"/>
        </w:rPr>
        <w:t xml:space="preserve">hese videos </w:t>
      </w:r>
      <w:r>
        <w:rPr>
          <w:rFonts w:ascii="Times New Roman" w:hAnsi="Times New Roman" w:cs="Times New Roman"/>
          <w:sz w:val="24"/>
          <w:szCs w:val="24"/>
        </w:rPr>
        <w:t>were</w:t>
      </w:r>
      <w:r w:rsidRPr="00885D39">
        <w:rPr>
          <w:rFonts w:ascii="Times New Roman" w:hAnsi="Times New Roman" w:cs="Times New Roman"/>
          <w:sz w:val="24"/>
          <w:szCs w:val="24"/>
        </w:rPr>
        <w:t xml:space="preserve"> meticulously programmed in </w:t>
      </w:r>
      <w:proofErr w:type="spellStart"/>
      <w:r w:rsidRPr="00885D39">
        <w:rPr>
          <w:rFonts w:ascii="Times New Roman" w:hAnsi="Times New Roman" w:cs="Times New Roman"/>
          <w:sz w:val="24"/>
          <w:szCs w:val="24"/>
        </w:rPr>
        <w:t>SuperLab</w:t>
      </w:r>
      <w:proofErr w:type="spellEnd"/>
      <w:r w:rsidRPr="00885D39">
        <w:rPr>
          <w:rFonts w:ascii="Times New Roman" w:hAnsi="Times New Roman" w:cs="Times New Roman"/>
          <w:sz w:val="24"/>
          <w:szCs w:val="24"/>
        </w:rPr>
        <w:t>, ensuring seamless delivery during the experimental sessions.</w:t>
      </w:r>
      <w:r>
        <w:rPr>
          <w:rFonts w:ascii="Times New Roman" w:hAnsi="Times New Roman" w:cs="Times New Roman"/>
          <w:sz w:val="24"/>
          <w:szCs w:val="24"/>
        </w:rPr>
        <w:t xml:space="preserve"> Both videos contained auditory stimuli, characterized by </w:t>
      </w:r>
      <w:r w:rsidRPr="000B62A0">
        <w:rPr>
          <w:rFonts w:ascii="Times New Roman" w:hAnsi="Times New Roman" w:cs="Times New Roman"/>
          <w:sz w:val="24"/>
          <w:szCs w:val="24"/>
        </w:rPr>
        <w:t>soft whispers, gentle noises, hand gestures and calming background music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98A">
        <w:rPr>
          <w:rFonts w:ascii="Times New Roman" w:hAnsi="Times New Roman" w:cs="Times New Roman"/>
          <w:sz w:val="24"/>
          <w:szCs w:val="24"/>
        </w:rPr>
        <w:t>designed to evoke the unique tingling sensation synonymous with ASMR. On the other hand, the multi-sensory video also incorporate</w:t>
      </w:r>
      <w:r>
        <w:rPr>
          <w:rFonts w:ascii="Times New Roman" w:hAnsi="Times New Roman" w:cs="Times New Roman"/>
          <w:sz w:val="24"/>
          <w:szCs w:val="24"/>
        </w:rPr>
        <w:t xml:space="preserve">d </w:t>
      </w:r>
      <w:r w:rsidRPr="0019098A">
        <w:rPr>
          <w:rFonts w:ascii="Times New Roman" w:hAnsi="Times New Roman" w:cs="Times New Roman"/>
          <w:sz w:val="24"/>
          <w:szCs w:val="24"/>
        </w:rPr>
        <w:t xml:space="preserve">visual stimuli, </w:t>
      </w:r>
      <w:r>
        <w:rPr>
          <w:rFonts w:ascii="Times New Roman" w:hAnsi="Times New Roman" w:cs="Times New Roman"/>
          <w:sz w:val="24"/>
          <w:szCs w:val="24"/>
        </w:rPr>
        <w:t xml:space="preserve">which featured gentle </w:t>
      </w:r>
      <w:r w:rsidRPr="0019098A">
        <w:rPr>
          <w:rFonts w:ascii="Times New Roman" w:hAnsi="Times New Roman" w:cs="Times New Roman"/>
          <w:sz w:val="24"/>
          <w:szCs w:val="24"/>
        </w:rPr>
        <w:t>hand gestures</w:t>
      </w:r>
      <w:r>
        <w:rPr>
          <w:rFonts w:ascii="Times New Roman" w:hAnsi="Times New Roman" w:cs="Times New Roman"/>
          <w:sz w:val="24"/>
          <w:szCs w:val="24"/>
        </w:rPr>
        <w:t xml:space="preserve"> and calming face expressions </w:t>
      </w:r>
      <w:r w:rsidRPr="0019098A">
        <w:rPr>
          <w:rFonts w:ascii="Times New Roman" w:hAnsi="Times New Roman" w:cs="Times New Roman"/>
          <w:sz w:val="24"/>
          <w:szCs w:val="24"/>
        </w:rPr>
        <w:t>known to enhance the ASMR experience.</w:t>
      </w:r>
    </w:p>
    <w:p w14:paraId="721D7766" w14:textId="77777777" w:rsidR="00A73283" w:rsidRDefault="00A73283" w:rsidP="00A73283">
      <w:pPr>
        <w:spacing w:line="360" w:lineRule="auto"/>
        <w:ind w:firstLine="720"/>
        <w:jc w:val="both"/>
      </w:pPr>
      <w:r w:rsidRPr="00FE79FB">
        <w:rPr>
          <w:rFonts w:ascii="Times New Roman" w:hAnsi="Times New Roman" w:cs="Times New Roman"/>
          <w:sz w:val="24"/>
          <w:szCs w:val="24"/>
        </w:rPr>
        <w:t xml:space="preserve">To accurately measure short-term memory performance, </w:t>
      </w:r>
      <w:r>
        <w:rPr>
          <w:rFonts w:ascii="Times New Roman" w:hAnsi="Times New Roman" w:cs="Times New Roman"/>
          <w:sz w:val="24"/>
          <w:szCs w:val="24"/>
        </w:rPr>
        <w:t>two</w:t>
      </w:r>
      <w:r w:rsidRPr="00FE79FB">
        <w:rPr>
          <w:rFonts w:ascii="Times New Roman" w:hAnsi="Times New Roman" w:cs="Times New Roman"/>
          <w:sz w:val="24"/>
          <w:szCs w:val="24"/>
        </w:rPr>
        <w:t xml:space="preserve"> memory tests were administered at various stages of the experiment. These tests </w:t>
      </w:r>
      <w:r>
        <w:rPr>
          <w:rFonts w:ascii="Times New Roman" w:hAnsi="Times New Roman" w:cs="Times New Roman"/>
          <w:sz w:val="24"/>
          <w:szCs w:val="24"/>
        </w:rPr>
        <w:t>were</w:t>
      </w:r>
      <w:r w:rsidRPr="00FE79FB">
        <w:rPr>
          <w:rFonts w:ascii="Times New Roman" w:hAnsi="Times New Roman" w:cs="Times New Roman"/>
          <w:sz w:val="24"/>
          <w:szCs w:val="24"/>
        </w:rPr>
        <w:t xml:space="preserve"> grounded in the work of Ebbinghaus (1885), employing </w:t>
      </w:r>
      <w:r>
        <w:rPr>
          <w:rFonts w:ascii="Times New Roman" w:hAnsi="Times New Roman" w:cs="Times New Roman"/>
          <w:sz w:val="24"/>
          <w:szCs w:val="24"/>
        </w:rPr>
        <w:t xml:space="preserve">a total of 20 </w:t>
      </w:r>
      <w:r w:rsidRPr="00FE79FB">
        <w:rPr>
          <w:rFonts w:ascii="Times New Roman" w:hAnsi="Times New Roman" w:cs="Times New Roman"/>
          <w:sz w:val="24"/>
          <w:szCs w:val="24"/>
        </w:rPr>
        <w:t xml:space="preserve">nonsense syllables as a mechanism to measure </w:t>
      </w:r>
      <w:r w:rsidRPr="00FE79FB">
        <w:rPr>
          <w:rFonts w:ascii="Times New Roman" w:hAnsi="Times New Roman" w:cs="Times New Roman"/>
          <w:sz w:val="24"/>
          <w:szCs w:val="24"/>
        </w:rPr>
        <w:lastRenderedPageBreak/>
        <w:t>memory retention and recall.</w:t>
      </w:r>
      <w:r>
        <w:rPr>
          <w:rFonts w:ascii="Times New Roman" w:hAnsi="Times New Roman" w:cs="Times New Roman"/>
          <w:sz w:val="24"/>
          <w:szCs w:val="24"/>
        </w:rPr>
        <w:t xml:space="preserve"> Initially, participants were administrated with </w:t>
      </w:r>
      <w:r w:rsidRPr="00B0708E">
        <w:rPr>
          <w:rFonts w:ascii="Times New Roman" w:hAnsi="Times New Roman" w:cs="Times New Roman"/>
          <w:sz w:val="24"/>
          <w:szCs w:val="24"/>
        </w:rPr>
        <w:t xml:space="preserve">a pre-video test with a set of 20 modified nonsense </w:t>
      </w:r>
      <w:r w:rsidRPr="009E67A6">
        <w:rPr>
          <w:rFonts w:ascii="Times New Roman" w:hAnsi="Times New Roman" w:cs="Times New Roman"/>
          <w:sz w:val="24"/>
          <w:szCs w:val="24"/>
        </w:rPr>
        <w:t xml:space="preserve">syllables (see appendix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E67A6">
        <w:rPr>
          <w:rFonts w:ascii="Times New Roman" w:hAnsi="Times New Roman" w:cs="Times New Roman"/>
          <w:sz w:val="24"/>
          <w:szCs w:val="24"/>
        </w:rPr>
        <w:t>) before</w:t>
      </w:r>
      <w:r w:rsidRPr="00B0708E">
        <w:rPr>
          <w:rFonts w:ascii="Times New Roman" w:hAnsi="Times New Roman" w:cs="Times New Roman"/>
          <w:sz w:val="24"/>
          <w:szCs w:val="24"/>
        </w:rPr>
        <w:t xml:space="preserve"> the participants are exposed to the ASMR videos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0708E">
        <w:rPr>
          <w:rFonts w:ascii="Times New Roman" w:hAnsi="Times New Roman" w:cs="Times New Roman"/>
          <w:sz w:val="24"/>
          <w:szCs w:val="24"/>
        </w:rPr>
        <w:t>This pre-test serve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B0708E">
        <w:rPr>
          <w:rFonts w:ascii="Times New Roman" w:hAnsi="Times New Roman" w:cs="Times New Roman"/>
          <w:sz w:val="24"/>
          <w:szCs w:val="24"/>
        </w:rPr>
        <w:t xml:space="preserve"> as a baseline measure of the participants' short-term memory performance.</w:t>
      </w:r>
      <w:r w:rsidRPr="00B0708E">
        <w:t xml:space="preserve"> </w:t>
      </w:r>
    </w:p>
    <w:p w14:paraId="6F7A74E5" w14:textId="3613DD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2D05">
        <w:rPr>
          <w:rFonts w:ascii="Times New Roman" w:hAnsi="Times New Roman" w:cs="Times New Roman"/>
          <w:sz w:val="24"/>
          <w:szCs w:val="24"/>
        </w:rPr>
        <w:t xml:space="preserve">Following the ASMR video experience, a post-video test, mirroring the pre-video test with another set of 20 modified nonsense </w:t>
      </w:r>
      <w:r w:rsidRPr="009E67A6">
        <w:rPr>
          <w:rFonts w:ascii="Times New Roman" w:hAnsi="Times New Roman" w:cs="Times New Roman"/>
          <w:sz w:val="24"/>
          <w:szCs w:val="24"/>
        </w:rPr>
        <w:t xml:space="preserve">syllables (see appendix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E67A6">
        <w:rPr>
          <w:rFonts w:ascii="Times New Roman" w:hAnsi="Times New Roman" w:cs="Times New Roman"/>
          <w:sz w:val="24"/>
          <w:szCs w:val="24"/>
        </w:rPr>
        <w:t xml:space="preserve">), </w:t>
      </w:r>
      <w:r w:rsidR="00D47462">
        <w:rPr>
          <w:rFonts w:ascii="Times New Roman" w:hAnsi="Times New Roman" w:cs="Times New Roman"/>
          <w:sz w:val="24"/>
          <w:szCs w:val="24"/>
        </w:rPr>
        <w:t>was</w:t>
      </w:r>
      <w:r w:rsidRPr="009E67A6">
        <w:rPr>
          <w:rFonts w:ascii="Times New Roman" w:hAnsi="Times New Roman" w:cs="Times New Roman"/>
          <w:sz w:val="24"/>
          <w:szCs w:val="24"/>
        </w:rPr>
        <w:t xml:space="preserve"> conducted</w:t>
      </w:r>
      <w:r w:rsidRPr="00EA2D05">
        <w:rPr>
          <w:rFonts w:ascii="Times New Roman" w:hAnsi="Times New Roman" w:cs="Times New Roman"/>
          <w:sz w:val="24"/>
          <w:szCs w:val="24"/>
        </w:rPr>
        <w:t xml:space="preserve"> to assess any potential modulation in short-term memory performance. The nonsense syllables are </w:t>
      </w:r>
      <w:r w:rsidR="00D47462" w:rsidRPr="00EA2D05">
        <w:rPr>
          <w:rFonts w:ascii="Times New Roman" w:hAnsi="Times New Roman" w:cs="Times New Roman"/>
          <w:sz w:val="24"/>
          <w:szCs w:val="24"/>
        </w:rPr>
        <w:t>precisely</w:t>
      </w:r>
      <w:r w:rsidRPr="00EA2D05">
        <w:rPr>
          <w:rFonts w:ascii="Times New Roman" w:hAnsi="Times New Roman" w:cs="Times New Roman"/>
          <w:sz w:val="24"/>
          <w:szCs w:val="24"/>
        </w:rPr>
        <w:t xml:space="preserve"> organized into two distinct sets, Set A and Set B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A2D05">
        <w:rPr>
          <w:rFonts w:ascii="Times New Roman" w:hAnsi="Times New Roman" w:cs="Times New Roman"/>
          <w:sz w:val="24"/>
          <w:szCs w:val="24"/>
        </w:rPr>
        <w:t>each comprising</w:t>
      </w:r>
      <w:r w:rsidR="00D47462">
        <w:rPr>
          <w:rFonts w:ascii="Times New Roman" w:hAnsi="Times New Roman" w:cs="Times New Roman"/>
          <w:sz w:val="24"/>
          <w:szCs w:val="24"/>
        </w:rPr>
        <w:t xml:space="preserve"> of</w:t>
      </w:r>
      <w:r w:rsidRPr="00EA2D05">
        <w:rPr>
          <w:rFonts w:ascii="Times New Roman" w:hAnsi="Times New Roman" w:cs="Times New Roman"/>
          <w:sz w:val="24"/>
          <w:szCs w:val="24"/>
        </w:rPr>
        <w:t xml:space="preserve"> 20 unique syllables.</w:t>
      </w:r>
      <w:r>
        <w:rPr>
          <w:rFonts w:ascii="Times New Roman" w:hAnsi="Times New Roman" w:cs="Times New Roman"/>
          <w:sz w:val="24"/>
          <w:szCs w:val="24"/>
        </w:rPr>
        <w:t xml:space="preserve"> To c</w:t>
      </w:r>
      <w:r w:rsidRPr="00DE5F59">
        <w:rPr>
          <w:rFonts w:ascii="Times New Roman" w:hAnsi="Times New Roman" w:cs="Times New Roman"/>
          <w:sz w:val="24"/>
          <w:szCs w:val="24"/>
        </w:rPr>
        <w:t>ounterbalan</w:t>
      </w:r>
      <w:r>
        <w:rPr>
          <w:rFonts w:ascii="Times New Roman" w:hAnsi="Times New Roman" w:cs="Times New Roman"/>
          <w:sz w:val="24"/>
          <w:szCs w:val="24"/>
        </w:rPr>
        <w:t>ce</w:t>
      </w:r>
      <w:r w:rsidRPr="00DE5F59">
        <w:rPr>
          <w:rFonts w:ascii="Times New Roman" w:hAnsi="Times New Roman" w:cs="Times New Roman"/>
          <w:sz w:val="24"/>
          <w:szCs w:val="24"/>
        </w:rPr>
        <w:t xml:space="preserve"> each of the experimental group</w:t>
      </w:r>
      <w:r w:rsidRPr="00CA4DBC">
        <w:rPr>
          <w:rFonts w:ascii="Times New Roman" w:hAnsi="Times New Roman" w:cs="Times New Roman"/>
          <w:sz w:val="24"/>
          <w:szCs w:val="24"/>
        </w:rPr>
        <w:t xml:space="preserve">s, we </w:t>
      </w:r>
      <w:r>
        <w:rPr>
          <w:rFonts w:ascii="Times New Roman" w:hAnsi="Times New Roman" w:cs="Times New Roman"/>
          <w:sz w:val="24"/>
          <w:szCs w:val="24"/>
        </w:rPr>
        <w:t xml:space="preserve">first </w:t>
      </w:r>
      <w:r w:rsidRPr="00CA4DBC">
        <w:rPr>
          <w:rFonts w:ascii="Times New Roman" w:hAnsi="Times New Roman" w:cs="Times New Roman"/>
          <w:sz w:val="24"/>
          <w:szCs w:val="24"/>
        </w:rPr>
        <w:t>provided f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or half of the 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Auditory-Only group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and </w:t>
      </w:r>
      <w:proofErr w:type="gramStart"/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Multi-Sensory</w:t>
      </w:r>
      <w:proofErr w:type="gramEnd"/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group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Set A syllables 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and 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then Set B, while for the other half of 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the 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group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s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we provided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Set B syllables first 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and </w:t>
      </w:r>
      <w:r w:rsidRPr="00CA4DBC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then Set A.</w:t>
      </w:r>
      <w:r w:rsidRPr="00042261">
        <w:t xml:space="preserve"> </w:t>
      </w:r>
      <w:r w:rsidRPr="00042261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This organization facilitate</w:t>
      </w:r>
      <w:r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>d</w:t>
      </w:r>
      <w:r w:rsidRPr="00042261">
        <w:rPr>
          <w:rFonts w:ascii="Times New Roman" w:hAnsi="Times New Roman" w:cs="Times New Roman"/>
          <w:color w:val="242424"/>
          <w:sz w:val="24"/>
          <w:szCs w:val="24"/>
          <w:bdr w:val="none" w:sz="0" w:space="0" w:color="auto" w:frame="1"/>
        </w:rPr>
        <w:t xml:space="preserve"> a balanced and controlled assessment, ensuring the integrity of the memory performance data.</w:t>
      </w:r>
    </w:p>
    <w:p w14:paraId="47E3644F" w14:textId="77777777" w:rsidR="00A73283" w:rsidRPr="006D2295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62A0">
        <w:rPr>
          <w:rFonts w:ascii="Times New Roman" w:hAnsi="Times New Roman" w:cs="Times New Roman"/>
          <w:sz w:val="24"/>
          <w:szCs w:val="24"/>
        </w:rPr>
        <w:t xml:space="preserve">Lastly, </w:t>
      </w:r>
      <w:r>
        <w:rPr>
          <w:rFonts w:ascii="Times New Roman" w:hAnsi="Times New Roman" w:cs="Times New Roman"/>
          <w:sz w:val="24"/>
          <w:szCs w:val="24"/>
        </w:rPr>
        <w:t>three</w:t>
      </w:r>
      <w:r w:rsidRPr="000B62A0">
        <w:rPr>
          <w:rFonts w:ascii="Times New Roman" w:hAnsi="Times New Roman" w:cs="Times New Roman"/>
          <w:sz w:val="24"/>
          <w:szCs w:val="24"/>
        </w:rPr>
        <w:t xml:space="preserve"> question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B62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Pr="000B62A0">
        <w:rPr>
          <w:rFonts w:ascii="Times New Roman" w:hAnsi="Times New Roman" w:cs="Times New Roman"/>
          <w:sz w:val="24"/>
          <w:szCs w:val="24"/>
        </w:rPr>
        <w:t xml:space="preserve"> included</w:t>
      </w:r>
      <w:r>
        <w:rPr>
          <w:rFonts w:ascii="Times New Roman" w:hAnsi="Times New Roman" w:cs="Times New Roman"/>
          <w:sz w:val="24"/>
          <w:szCs w:val="24"/>
        </w:rPr>
        <w:t xml:space="preserve"> at the end of the study aiming</w:t>
      </w:r>
      <w:r w:rsidRPr="000B62A0">
        <w:rPr>
          <w:rFonts w:ascii="Times New Roman" w:hAnsi="Times New Roman" w:cs="Times New Roman"/>
          <w:sz w:val="24"/>
          <w:szCs w:val="24"/>
        </w:rPr>
        <w:t xml:space="preserve"> to assess </w:t>
      </w:r>
      <w:r>
        <w:rPr>
          <w:rFonts w:ascii="Times New Roman" w:hAnsi="Times New Roman" w:cs="Times New Roman"/>
          <w:sz w:val="24"/>
          <w:szCs w:val="24"/>
        </w:rPr>
        <w:t>their personal ASMR experience ‘</w:t>
      </w:r>
      <w:r w:rsidRPr="00690811">
        <w:rPr>
          <w:rFonts w:ascii="Times New Roman" w:hAnsi="Times New Roman" w:cs="Times New Roman"/>
          <w:sz w:val="24"/>
          <w:szCs w:val="24"/>
        </w:rPr>
        <w:t>Do you regularly consume ASMR content, such as ASMR video or audio, in your daily life to relax or experience sensory triggers?</w:t>
      </w:r>
      <w:r>
        <w:rPr>
          <w:rFonts w:ascii="Times New Roman" w:hAnsi="Times New Roman" w:cs="Times New Roman"/>
          <w:sz w:val="24"/>
          <w:szCs w:val="24"/>
        </w:rPr>
        <w:t>’, ‘</w:t>
      </w:r>
      <w:r w:rsidRPr="00690811">
        <w:rPr>
          <w:rFonts w:ascii="Times New Roman" w:hAnsi="Times New Roman" w:cs="Times New Roman"/>
          <w:sz w:val="24"/>
          <w:szCs w:val="24"/>
        </w:rPr>
        <w:t xml:space="preserve">If you engage with ASMR, please indicate how often you engage with it on a weekly </w:t>
      </w:r>
      <w:proofErr w:type="spellStart"/>
      <w:r w:rsidRPr="00690811">
        <w:rPr>
          <w:rFonts w:ascii="Times New Roman" w:hAnsi="Times New Roman" w:cs="Times New Roman"/>
          <w:sz w:val="24"/>
          <w:szCs w:val="24"/>
        </w:rPr>
        <w:t>basis</w:t>
      </w:r>
      <w:r>
        <w:rPr>
          <w:rFonts w:ascii="Times New Roman" w:hAnsi="Times New Roman" w:cs="Times New Roman"/>
          <w:sz w:val="24"/>
          <w:szCs w:val="24"/>
        </w:rPr>
        <w:t>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‘</w:t>
      </w:r>
      <w:r w:rsidRPr="00690811">
        <w:rPr>
          <w:rFonts w:ascii="Times New Roman" w:hAnsi="Times New Roman" w:cs="Times New Roman"/>
          <w:sz w:val="24"/>
          <w:szCs w:val="24"/>
        </w:rPr>
        <w:t>During the video as part of this study, did you experience any tingling sensations or a pleasant, relaxing feeling in your body?</w:t>
      </w:r>
      <w:r>
        <w:rPr>
          <w:rFonts w:ascii="Times New Roman" w:hAnsi="Times New Roman" w:cs="Times New Roman"/>
          <w:sz w:val="24"/>
          <w:szCs w:val="24"/>
        </w:rPr>
        <w:t xml:space="preserve">’ All data was analysed using </w:t>
      </w:r>
      <w:r w:rsidRPr="00991576">
        <w:rPr>
          <w:rFonts w:ascii="Times New Roman" w:hAnsi="Times New Roman" w:cs="Times New Roman"/>
          <w:sz w:val="24"/>
          <w:szCs w:val="24"/>
          <w:highlight w:val="yellow"/>
        </w:rPr>
        <w:t xml:space="preserve">SPSS </w:t>
      </w:r>
      <w:proofErr w:type="gramStart"/>
      <w:r w:rsidRPr="00991576">
        <w:rPr>
          <w:rFonts w:ascii="Times New Roman" w:hAnsi="Times New Roman" w:cs="Times New Roman"/>
          <w:sz w:val="24"/>
          <w:szCs w:val="24"/>
          <w:highlight w:val="yellow"/>
        </w:rPr>
        <w:t>version ?</w:t>
      </w:r>
      <w:proofErr w:type="gramEnd"/>
      <w:r w:rsidRPr="00991576">
        <w:rPr>
          <w:rFonts w:ascii="Times New Roman" w:hAnsi="Times New Roman" w:cs="Times New Roman"/>
          <w:sz w:val="24"/>
          <w:szCs w:val="24"/>
          <w:highlight w:val="yellow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98C12EC" w14:textId="77777777" w:rsidR="00A73283" w:rsidRPr="00FA50ED" w:rsidRDefault="00A73283" w:rsidP="00A73283">
      <w:pPr>
        <w:pStyle w:val="Heading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bookmarkStart w:id="5" w:name="_Toc149824905"/>
      <w:r w:rsidRPr="00FA50ED">
        <w:rPr>
          <w:rFonts w:ascii="Times New Roman" w:hAnsi="Times New Roman" w:cs="Times New Roman"/>
          <w:color w:val="auto"/>
          <w:sz w:val="24"/>
          <w:szCs w:val="24"/>
          <w:u w:val="single"/>
        </w:rPr>
        <w:t>2.4 Procedure</w:t>
      </w:r>
      <w:bookmarkEnd w:id="5"/>
    </w:p>
    <w:p w14:paraId="0DBEDAFA" w14:textId="77777777" w:rsidR="00A73283" w:rsidRPr="00177A9B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13CD">
        <w:rPr>
          <w:rFonts w:ascii="Times New Roman" w:hAnsi="Times New Roman" w:cs="Times New Roman"/>
          <w:sz w:val="24"/>
          <w:szCs w:val="24"/>
        </w:rPr>
        <w:t>Participants complete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2A13CD">
        <w:rPr>
          <w:rFonts w:ascii="Times New Roman" w:hAnsi="Times New Roman" w:cs="Times New Roman"/>
          <w:sz w:val="24"/>
          <w:szCs w:val="24"/>
        </w:rPr>
        <w:t xml:space="preserve"> the study in the UWTSD Psychology labs. </w:t>
      </w:r>
      <w:r w:rsidRPr="00177A9B">
        <w:rPr>
          <w:rFonts w:ascii="Times New Roman" w:hAnsi="Times New Roman" w:cs="Times New Roman"/>
          <w:sz w:val="24"/>
          <w:szCs w:val="24"/>
        </w:rPr>
        <w:t xml:space="preserve">Upon arrival, participants were provided with the study through an information sheet, followed by the completion of a consent form. Demographic information was collected </w:t>
      </w:r>
      <w:r>
        <w:rPr>
          <w:rFonts w:ascii="Times New Roman" w:hAnsi="Times New Roman" w:cs="Times New Roman"/>
          <w:sz w:val="24"/>
          <w:szCs w:val="24"/>
        </w:rPr>
        <w:t>at</w:t>
      </w:r>
      <w:r w:rsidRPr="00177A9B">
        <w:rPr>
          <w:rFonts w:ascii="Times New Roman" w:hAnsi="Times New Roman" w:cs="Times New Roman"/>
          <w:sz w:val="24"/>
          <w:szCs w:val="24"/>
        </w:rPr>
        <w:t xml:space="preserve"> the start of the study. Initially, a pre-video test with 20 modified nonsense syllables</w:t>
      </w:r>
      <w:r>
        <w:rPr>
          <w:rFonts w:ascii="Times New Roman" w:hAnsi="Times New Roman" w:cs="Times New Roman"/>
          <w:sz w:val="24"/>
          <w:szCs w:val="24"/>
        </w:rPr>
        <w:t xml:space="preserve"> (see appendix 5)</w:t>
      </w:r>
      <w:r w:rsidRPr="00177A9B">
        <w:rPr>
          <w:rFonts w:ascii="Times New Roman" w:hAnsi="Times New Roman" w:cs="Times New Roman"/>
          <w:sz w:val="24"/>
          <w:szCs w:val="24"/>
        </w:rPr>
        <w:t xml:space="preserve"> from Ebbinghaus' study (1885),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Pr="00177A9B">
        <w:rPr>
          <w:rFonts w:ascii="Times New Roman" w:hAnsi="Times New Roman" w:cs="Times New Roman"/>
          <w:sz w:val="24"/>
          <w:szCs w:val="24"/>
        </w:rPr>
        <w:t xml:space="preserve">displayed for 60,000 milliseconds. </w:t>
      </w:r>
      <w:r>
        <w:rPr>
          <w:rFonts w:ascii="Times New Roman" w:hAnsi="Times New Roman" w:cs="Times New Roman"/>
          <w:sz w:val="24"/>
          <w:szCs w:val="24"/>
        </w:rPr>
        <w:t xml:space="preserve">The nonsense-syllable were displayed in the computer screen all together at the same time. </w:t>
      </w:r>
      <w:r w:rsidRPr="00177A9B">
        <w:rPr>
          <w:rFonts w:ascii="Times New Roman" w:hAnsi="Times New Roman" w:cs="Times New Roman"/>
          <w:sz w:val="24"/>
          <w:szCs w:val="24"/>
        </w:rPr>
        <w:t xml:space="preserve">Participants </w:t>
      </w:r>
      <w:r>
        <w:rPr>
          <w:rFonts w:ascii="Times New Roman" w:hAnsi="Times New Roman" w:cs="Times New Roman"/>
          <w:sz w:val="24"/>
          <w:szCs w:val="24"/>
        </w:rPr>
        <w:t xml:space="preserve">had one minute to read </w:t>
      </w:r>
      <w:r w:rsidRPr="00177A9B">
        <w:rPr>
          <w:rFonts w:ascii="Times New Roman" w:hAnsi="Times New Roman" w:cs="Times New Roman"/>
          <w:sz w:val="24"/>
          <w:szCs w:val="24"/>
        </w:rPr>
        <w:t xml:space="preserve">and attempt to memorize the syllables, after which they </w:t>
      </w:r>
      <w:r>
        <w:rPr>
          <w:rFonts w:ascii="Times New Roman" w:hAnsi="Times New Roman" w:cs="Times New Roman"/>
          <w:sz w:val="24"/>
          <w:szCs w:val="24"/>
        </w:rPr>
        <w:t>had</w:t>
      </w:r>
      <w:r w:rsidRPr="00177A9B">
        <w:rPr>
          <w:rFonts w:ascii="Times New Roman" w:hAnsi="Times New Roman" w:cs="Times New Roman"/>
          <w:sz w:val="24"/>
          <w:szCs w:val="24"/>
        </w:rPr>
        <w:t xml:space="preserve"> 2 minutes to record their recalled syllables on an answer sheet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F06C3">
        <w:rPr>
          <w:rFonts w:ascii="Times New Roman" w:hAnsi="Times New Roman" w:cs="Times New Roman"/>
          <w:sz w:val="24"/>
          <w:szCs w:val="24"/>
        </w:rPr>
        <w:t>The answer sheet would have been provided prior to the start of the study, with two separate set of answers (set A and B)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DE36A61" w14:textId="77777777" w:rsidR="00A73283" w:rsidRPr="002A13CD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13CD">
        <w:rPr>
          <w:rFonts w:ascii="Times New Roman" w:hAnsi="Times New Roman" w:cs="Times New Roman"/>
          <w:sz w:val="24"/>
          <w:szCs w:val="24"/>
        </w:rPr>
        <w:t>Subsequently, participants were exposed to either the auditory-only or multi-sensory ASMR video for 15 minutes, based on their group allocation</w:t>
      </w:r>
      <w:r>
        <w:rPr>
          <w:rFonts w:ascii="Times New Roman" w:hAnsi="Times New Roman" w:cs="Times New Roman"/>
          <w:sz w:val="24"/>
          <w:szCs w:val="24"/>
        </w:rPr>
        <w:t>. Their allocation was</w:t>
      </w:r>
      <w:r w:rsidRPr="002A13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done by the researcher</w:t>
      </w:r>
      <w:r w:rsidRPr="002A13CD">
        <w:rPr>
          <w:rFonts w:ascii="Times New Roman" w:hAnsi="Times New Roman" w:cs="Times New Roman"/>
          <w:sz w:val="24"/>
          <w:szCs w:val="24"/>
        </w:rPr>
        <w:t>.</w:t>
      </w:r>
      <w:r w:rsidRPr="00E52CFF">
        <w:rPr>
          <w:rFonts w:ascii="Times New Roman" w:hAnsi="Times New Roman" w:cs="Times New Roman"/>
          <w:sz w:val="24"/>
          <w:szCs w:val="24"/>
        </w:rPr>
        <w:t xml:space="preserve"> </w:t>
      </w:r>
      <w:r w:rsidRPr="002A13CD">
        <w:rPr>
          <w:rFonts w:ascii="Times New Roman" w:hAnsi="Times New Roman" w:cs="Times New Roman"/>
          <w:sz w:val="24"/>
          <w:szCs w:val="24"/>
        </w:rPr>
        <w:t xml:space="preserve">Post video exposure, a second memory test was administered, involving a different </w:t>
      </w:r>
      <w:r w:rsidRPr="002A13CD">
        <w:rPr>
          <w:rFonts w:ascii="Times New Roman" w:hAnsi="Times New Roman" w:cs="Times New Roman"/>
          <w:sz w:val="24"/>
          <w:szCs w:val="24"/>
        </w:rPr>
        <w:lastRenderedPageBreak/>
        <w:t>set of 20 nonsense syllables</w:t>
      </w:r>
      <w:r>
        <w:rPr>
          <w:rFonts w:ascii="Times New Roman" w:hAnsi="Times New Roman" w:cs="Times New Roman"/>
          <w:sz w:val="24"/>
          <w:szCs w:val="24"/>
        </w:rPr>
        <w:t xml:space="preserve"> (see appendix 4)</w:t>
      </w:r>
      <w:r w:rsidRPr="002A13C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A13CD">
        <w:rPr>
          <w:rFonts w:ascii="Times New Roman" w:hAnsi="Times New Roman" w:cs="Times New Roman"/>
          <w:sz w:val="24"/>
          <w:szCs w:val="24"/>
        </w:rPr>
        <w:t>Similar to</w:t>
      </w:r>
      <w:proofErr w:type="gramEnd"/>
      <w:r w:rsidRPr="002A13CD">
        <w:rPr>
          <w:rFonts w:ascii="Times New Roman" w:hAnsi="Times New Roman" w:cs="Times New Roman"/>
          <w:sz w:val="24"/>
          <w:szCs w:val="24"/>
        </w:rPr>
        <w:t xml:space="preserve"> the pre-video test, participants had a total of 60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A13CD">
        <w:rPr>
          <w:rFonts w:ascii="Times New Roman" w:hAnsi="Times New Roman" w:cs="Times New Roman"/>
          <w:sz w:val="24"/>
          <w:szCs w:val="24"/>
        </w:rPr>
        <w:t xml:space="preserve">000 milliseconds to read and attempt to memorize the syllables, followed by a recall session with 2-minute time limit. </w:t>
      </w:r>
    </w:p>
    <w:p w14:paraId="487508F8" w14:textId="77777777" w:rsidR="00A73283" w:rsidRDefault="00A73283" w:rsidP="00A7328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57EA">
        <w:rPr>
          <w:rFonts w:ascii="Times New Roman" w:hAnsi="Times New Roman" w:cs="Times New Roman"/>
          <w:sz w:val="24"/>
          <w:szCs w:val="24"/>
        </w:rPr>
        <w:t xml:space="preserve">Lastly, participants answered three questions regarding their personal ASMR experience and sensations they might had felt during the experiment </w:t>
      </w:r>
      <w:r w:rsidRPr="00A057BA">
        <w:rPr>
          <w:rFonts w:ascii="Times New Roman" w:hAnsi="Times New Roman" w:cs="Times New Roman"/>
          <w:sz w:val="24"/>
          <w:szCs w:val="24"/>
        </w:rPr>
        <w:t>(see appendix 7)</w:t>
      </w:r>
      <w:r w:rsidRPr="00B657EA">
        <w:rPr>
          <w:rFonts w:ascii="Times New Roman" w:hAnsi="Times New Roman" w:cs="Times New Roman"/>
          <w:sz w:val="24"/>
          <w:szCs w:val="24"/>
        </w:rPr>
        <w:t xml:space="preserve"> followed by a debriefing session where the nature and purpose of the study </w:t>
      </w:r>
      <w:r>
        <w:rPr>
          <w:rFonts w:ascii="Times New Roman" w:hAnsi="Times New Roman" w:cs="Times New Roman"/>
          <w:sz w:val="24"/>
          <w:szCs w:val="24"/>
        </w:rPr>
        <w:t>was</w:t>
      </w:r>
      <w:r w:rsidRPr="00B657EA">
        <w:rPr>
          <w:rFonts w:ascii="Times New Roman" w:hAnsi="Times New Roman" w:cs="Times New Roman"/>
          <w:sz w:val="24"/>
          <w:szCs w:val="24"/>
        </w:rPr>
        <w:t xml:space="preserve"> fully disclosed, marking the conclusion of their participation in the study.</w:t>
      </w:r>
    </w:p>
    <w:p w14:paraId="146CB095" w14:textId="77777777" w:rsidR="00B54FE4" w:rsidRDefault="00B54FE4"/>
    <w:sectPr w:rsidR="00B54FE4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A85B8" w14:textId="77777777" w:rsidR="00E40A18" w:rsidRDefault="00E40A18" w:rsidP="00A73283">
      <w:pPr>
        <w:spacing w:after="0" w:line="240" w:lineRule="auto"/>
      </w:pPr>
      <w:r>
        <w:separator/>
      </w:r>
    </w:p>
  </w:endnote>
  <w:endnote w:type="continuationSeparator" w:id="0">
    <w:p w14:paraId="6134941D" w14:textId="77777777" w:rsidR="00E40A18" w:rsidRDefault="00E40A18" w:rsidP="00A7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19950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485F5F" w14:textId="68F51F5F" w:rsidR="00A73283" w:rsidRDefault="00A732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860C39" w14:textId="77777777" w:rsidR="00A73283" w:rsidRDefault="00A732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65173" w14:textId="77777777" w:rsidR="00E40A18" w:rsidRDefault="00E40A18" w:rsidP="00A73283">
      <w:pPr>
        <w:spacing w:after="0" w:line="240" w:lineRule="auto"/>
      </w:pPr>
      <w:r>
        <w:separator/>
      </w:r>
    </w:p>
  </w:footnote>
  <w:footnote w:type="continuationSeparator" w:id="0">
    <w:p w14:paraId="2A63F225" w14:textId="77777777" w:rsidR="00E40A18" w:rsidRDefault="00E40A18" w:rsidP="00A73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83"/>
    <w:rsid w:val="000A7FAC"/>
    <w:rsid w:val="00171AC7"/>
    <w:rsid w:val="005801F9"/>
    <w:rsid w:val="006603B9"/>
    <w:rsid w:val="008C2D4C"/>
    <w:rsid w:val="00A73283"/>
    <w:rsid w:val="00B4149F"/>
    <w:rsid w:val="00B54FE4"/>
    <w:rsid w:val="00C86188"/>
    <w:rsid w:val="00D47462"/>
    <w:rsid w:val="00E40A18"/>
    <w:rsid w:val="00F8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79543"/>
  <w15:chartTrackingRefBased/>
  <w15:docId w15:val="{9E32DCAD-92DD-4A0B-9004-E2DCAA08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283"/>
  </w:style>
  <w:style w:type="paragraph" w:styleId="Heading1">
    <w:name w:val="heading 1"/>
    <w:basedOn w:val="Normal"/>
    <w:next w:val="Normal"/>
    <w:link w:val="Heading1Char"/>
    <w:uiPriority w:val="9"/>
    <w:qFormat/>
    <w:rsid w:val="00A732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32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32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2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7328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7328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73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283"/>
  </w:style>
  <w:style w:type="paragraph" w:styleId="Footer">
    <w:name w:val="footer"/>
    <w:basedOn w:val="Normal"/>
    <w:link w:val="FooterChar"/>
    <w:uiPriority w:val="99"/>
    <w:unhideWhenUsed/>
    <w:rsid w:val="00A73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Barjola Parcerisas</dc:creator>
  <cp:keywords/>
  <dc:description/>
  <cp:lastModifiedBy>Anna Barjola Parcerisas</cp:lastModifiedBy>
  <cp:revision>4</cp:revision>
  <dcterms:created xsi:type="dcterms:W3CDTF">2023-11-02T16:33:00Z</dcterms:created>
  <dcterms:modified xsi:type="dcterms:W3CDTF">2023-11-02T16:59:00Z</dcterms:modified>
</cp:coreProperties>
</file>