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715D98" w14:textId="77777777" w:rsidR="002F07BD" w:rsidRDefault="002F07BD">
      <w:pPr>
        <w:rPr>
          <w:rFonts w:ascii="Arial" w:hAnsi="Arial" w:cs="Arial"/>
        </w:rPr>
      </w:pPr>
      <w:bookmarkStart w:id="0" w:name="_GoBack"/>
      <w:bookmarkEnd w:id="0"/>
    </w:p>
    <w:p w14:paraId="29A51167" w14:textId="16EADE03" w:rsidR="007F3875" w:rsidRDefault="002F07BD" w:rsidP="00316E09">
      <w:pPr>
        <w:rPr>
          <w:rFonts w:cstheme="minorHAnsi"/>
          <w:i/>
          <w:sz w:val="28"/>
          <w:szCs w:val="28"/>
        </w:rPr>
      </w:pPr>
      <w:r w:rsidRPr="00592FD0">
        <w:rPr>
          <w:rFonts w:cstheme="minorHAnsi"/>
          <w:i/>
          <w:sz w:val="28"/>
          <w:szCs w:val="28"/>
        </w:rPr>
        <w:t xml:space="preserve">A detailed explanation of the </w:t>
      </w:r>
      <w:r w:rsidR="00592FD0" w:rsidRPr="00592FD0">
        <w:rPr>
          <w:rFonts w:cstheme="minorHAnsi"/>
          <w:i/>
          <w:sz w:val="28"/>
          <w:szCs w:val="28"/>
        </w:rPr>
        <w:t>work needed in planning a</w:t>
      </w:r>
      <w:r w:rsidR="00316E09">
        <w:rPr>
          <w:rFonts w:cstheme="minorHAnsi"/>
          <w:i/>
          <w:sz w:val="28"/>
          <w:szCs w:val="28"/>
        </w:rPr>
        <w:t>n effective</w:t>
      </w:r>
      <w:r w:rsidR="00592FD0" w:rsidRPr="00592FD0">
        <w:rPr>
          <w:rFonts w:cstheme="minorHAnsi"/>
          <w:i/>
          <w:sz w:val="28"/>
          <w:szCs w:val="28"/>
        </w:rPr>
        <w:t xml:space="preserve"> health campaign</w:t>
      </w:r>
      <w:r w:rsidR="00316E09">
        <w:rPr>
          <w:rFonts w:cstheme="minorHAnsi"/>
          <w:i/>
          <w:sz w:val="28"/>
          <w:szCs w:val="28"/>
        </w:rPr>
        <w:t>.</w:t>
      </w:r>
    </w:p>
    <w:p w14:paraId="6E78EFCC" w14:textId="309446E4" w:rsidR="00316E09" w:rsidRDefault="00316E09" w:rsidP="00316E09">
      <w:pPr>
        <w:rPr>
          <w:rFonts w:cstheme="minorHAnsi"/>
          <w:i/>
          <w:sz w:val="28"/>
          <w:szCs w:val="28"/>
        </w:rPr>
      </w:pPr>
    </w:p>
    <w:p w14:paraId="43707451" w14:textId="06C093AC" w:rsidR="00316E09" w:rsidRPr="00316E09" w:rsidRDefault="00316E09" w:rsidP="00316E09">
      <w:pPr>
        <w:rPr>
          <w:rFonts w:cstheme="minorHAnsi"/>
          <w:i/>
        </w:rPr>
      </w:pPr>
      <w:r>
        <w:rPr>
          <w:rFonts w:cstheme="minorHAnsi"/>
          <w:i/>
        </w:rPr>
        <w:t>Introduction</w:t>
      </w:r>
    </w:p>
    <w:p w14:paraId="3C995A16" w14:textId="1A61AC91" w:rsidR="007F3875" w:rsidRDefault="00735FA4" w:rsidP="00592FD0">
      <w:pPr>
        <w:spacing w:line="360" w:lineRule="auto"/>
      </w:pPr>
      <w:r>
        <w:t xml:space="preserve">This report explores what Public Health is and why Public Heath is important. It will outline health promotion and explain why it is important to educate all communities on health risks and why it is important to raise awareness. It will talk about health </w:t>
      </w:r>
      <w:r>
        <w:t>campaigns and why they are an important source of awareness for different health topics with examples from a reliable health campaign. It will include the importance of finding reliable research prior to making a health campaign to ensure it is providing r</w:t>
      </w:r>
      <w:r>
        <w:t xml:space="preserve">elevant information that will educate and raise awareness. It discusses the </w:t>
      </w:r>
      <w:proofErr w:type="gramStart"/>
      <w:r>
        <w:t>main focus</w:t>
      </w:r>
      <w:proofErr w:type="gramEnd"/>
      <w:r>
        <w:t xml:space="preserve"> of a health campaign and the importance of reaching out to all demographics. It will provide information on health promotion in other countries and then finish with the </w:t>
      </w:r>
      <w:r w:rsidR="001F6350">
        <w:t>two behaviour models</w:t>
      </w:r>
      <w:r>
        <w:t xml:space="preserve"> and people’s behaviour towards health.  </w:t>
      </w:r>
    </w:p>
    <w:p w14:paraId="6221C446" w14:textId="77777777" w:rsidR="007F3875" w:rsidRDefault="007F3875" w:rsidP="00592FD0">
      <w:pPr>
        <w:spacing w:line="360" w:lineRule="auto"/>
        <w:rPr>
          <w:i/>
        </w:rPr>
      </w:pPr>
    </w:p>
    <w:p w14:paraId="447399CE" w14:textId="77777777" w:rsidR="007F3875" w:rsidRDefault="007F3875" w:rsidP="00592FD0">
      <w:pPr>
        <w:spacing w:line="360" w:lineRule="auto"/>
        <w:rPr>
          <w:i/>
        </w:rPr>
      </w:pPr>
    </w:p>
    <w:p w14:paraId="21E04EA7" w14:textId="77777777" w:rsidR="007F3875" w:rsidRDefault="00735FA4" w:rsidP="00592FD0">
      <w:pPr>
        <w:spacing w:line="360" w:lineRule="auto"/>
        <w:rPr>
          <w:i/>
        </w:rPr>
      </w:pPr>
      <w:r>
        <w:rPr>
          <w:i/>
        </w:rPr>
        <w:t>What is Public health</w:t>
      </w:r>
    </w:p>
    <w:p w14:paraId="353615D7" w14:textId="55DE2B18" w:rsidR="007F3875" w:rsidRDefault="00735FA4" w:rsidP="00592FD0">
      <w:pPr>
        <w:spacing w:line="360" w:lineRule="auto"/>
      </w:pPr>
      <w:r>
        <w:t xml:space="preserve">Cambridge Dictionary (2020) state that Public Health is the government system for providing for the health needs and services of all the people of a country or region. </w:t>
      </w:r>
      <w:r>
        <w:t>World Health Organisation (WHO) (2012) defines public health as the art and science o</w:t>
      </w:r>
      <w:r>
        <w:t xml:space="preserve">f </w:t>
      </w:r>
      <w:r>
        <w:t xml:space="preserve">preventing disease, prolonging life and promoting health through the organised efforts of society. WHO (2012) believes that overall public health should be to promote </w:t>
      </w:r>
      <w:r>
        <w:t>better health and well-being in a sustainable way, while strengthening public health services and reducing inequalities. Health care professionals play an important role in preventing illness and promoting health which is how services can be improved to wo</w:t>
      </w:r>
      <w:r>
        <w:t xml:space="preserve">rk with other health sectors to widen determinants of health. </w:t>
      </w:r>
      <w:proofErr w:type="spellStart"/>
      <w:r>
        <w:t>Flemming</w:t>
      </w:r>
      <w:proofErr w:type="spellEnd"/>
      <w:r>
        <w:t xml:space="preserve"> and Parker (2012) believe that public health is based on scientific principles and uses a different range of disciplines such as epidemiology, </w:t>
      </w:r>
      <w:r>
        <w:t>biostatistics, biology and biomedical sci</w:t>
      </w:r>
      <w:r>
        <w:t xml:space="preserve">ence to analyse the problems within public health. Public health heavily relies on environmental sciences and the social and behavioural sciences to determine the causes of issues within public health. </w:t>
      </w:r>
      <w:proofErr w:type="spellStart"/>
      <w:r>
        <w:t>Flemming</w:t>
      </w:r>
      <w:proofErr w:type="spellEnd"/>
      <w:r>
        <w:t xml:space="preserve"> and Parker (2012) believe that public health </w:t>
      </w:r>
      <w:r>
        <w:t xml:space="preserve">is also an art that requires applying scientific knowledge to different work settings to ensure issues such as intervention strategies and approaches that communities need are always being improved. </w:t>
      </w:r>
      <w:proofErr w:type="spellStart"/>
      <w:r>
        <w:t>Flemming</w:t>
      </w:r>
      <w:proofErr w:type="spellEnd"/>
      <w:r>
        <w:t xml:space="preserve"> and Parker (2012) also believe that public healt</w:t>
      </w:r>
      <w:r>
        <w:t>h is not just about health issues, it also deals with the social, cultural, political and economic issues.</w:t>
      </w:r>
    </w:p>
    <w:p w14:paraId="76F0A348" w14:textId="472816A7" w:rsidR="007F3875" w:rsidRDefault="00735FA4" w:rsidP="00592FD0">
      <w:pPr>
        <w:spacing w:line="360" w:lineRule="auto"/>
      </w:pPr>
      <w:r>
        <w:t xml:space="preserve">Public Health today, is mostly recognised as promoting and strengthening the health of the population. </w:t>
      </w:r>
      <w:proofErr w:type="spellStart"/>
      <w:r>
        <w:t>Flemming</w:t>
      </w:r>
      <w:proofErr w:type="spellEnd"/>
      <w:r>
        <w:t xml:space="preserve"> and Parker (2012) also include a def</w:t>
      </w:r>
      <w:r>
        <w:t>inition founded by John Last, a Canadian public health scholar, who defines Public Health as “efforts organised by society to protect, promote and restore the people’s health. It is the combination of sciences, skills and beliefs that is directed to the ma</w:t>
      </w:r>
      <w:r>
        <w:t xml:space="preserve">intenance and improvement of the health or all people through collective or social actions”. </w:t>
      </w:r>
      <w:proofErr w:type="spellStart"/>
      <w:r>
        <w:t>Flemming</w:t>
      </w:r>
      <w:proofErr w:type="spellEnd"/>
      <w:r>
        <w:t xml:space="preserve"> and Parker (2012) believe this definition can provide us with a structure that can give us a better understanding of the purpose and role of public health</w:t>
      </w:r>
      <w:r>
        <w:t xml:space="preserve"> in our society. </w:t>
      </w:r>
    </w:p>
    <w:p w14:paraId="08B4FA9E" w14:textId="77777777" w:rsidR="007F3875" w:rsidRDefault="00735FA4" w:rsidP="00592FD0">
      <w:pPr>
        <w:spacing w:line="360" w:lineRule="auto"/>
      </w:pPr>
      <w:r>
        <w:t>Public Health is about preventing disease, preventing illnesses or injury and promoting the quality of human life in our society. To prevent illness and promote better health, there needs to be a committed team of professionals in every c</w:t>
      </w:r>
      <w:r>
        <w:t xml:space="preserve">ommunity to use their expertise to ensure public health is a top priority. </w:t>
      </w:r>
    </w:p>
    <w:p w14:paraId="21FF43CF" w14:textId="77777777" w:rsidR="007F3875" w:rsidRDefault="007F3875" w:rsidP="00592FD0">
      <w:pPr>
        <w:spacing w:line="360" w:lineRule="auto"/>
        <w:rPr>
          <w:shd w:val="clear" w:color="auto" w:fill="FFFFFF"/>
        </w:rPr>
      </w:pPr>
    </w:p>
    <w:p w14:paraId="37E707CD" w14:textId="7FDE5592" w:rsidR="007F3875" w:rsidRDefault="00735FA4" w:rsidP="00592FD0">
      <w:pPr>
        <w:spacing w:line="360" w:lineRule="auto"/>
        <w:rPr>
          <w:i/>
          <w:shd w:val="clear" w:color="auto" w:fill="FFFFFF"/>
        </w:rPr>
      </w:pPr>
      <w:r>
        <w:rPr>
          <w:i/>
          <w:shd w:val="clear" w:color="auto" w:fill="FFFFFF"/>
        </w:rPr>
        <w:t xml:space="preserve">What is a public health campaign? </w:t>
      </w:r>
    </w:p>
    <w:p w14:paraId="352318F8" w14:textId="77777777" w:rsidR="007F3875" w:rsidRDefault="00735FA4" w:rsidP="00592FD0">
      <w:pPr>
        <w:spacing w:line="360" w:lineRule="auto"/>
        <w:rPr>
          <w:shd w:val="clear" w:color="auto" w:fill="FFFFFF"/>
        </w:rPr>
      </w:pPr>
      <w:r>
        <w:rPr>
          <w:shd w:val="clear" w:color="auto" w:fill="FFFFFF"/>
        </w:rPr>
        <w:t>Public Health Campaigns are a way of promoting public health and preventing the spread of dangerous health risks in society (</w:t>
      </w:r>
      <w:proofErr w:type="spellStart"/>
      <w:r>
        <w:rPr>
          <w:shd w:val="clear" w:color="auto" w:fill="FFFFFF"/>
        </w:rPr>
        <w:t>Encylopedia</w:t>
      </w:r>
      <w:proofErr w:type="spellEnd"/>
      <w:r>
        <w:rPr>
          <w:shd w:val="clear" w:color="auto" w:fill="FFFFFF"/>
        </w:rPr>
        <w:t xml:space="preserve"> 2019)</w:t>
      </w:r>
      <w:r>
        <w:rPr>
          <w:shd w:val="clear" w:color="auto" w:fill="FFFFFF"/>
        </w:rPr>
        <w:t xml:space="preserve">. Lundgren and </w:t>
      </w:r>
      <w:proofErr w:type="spellStart"/>
      <w:r>
        <w:rPr>
          <w:shd w:val="clear" w:color="auto" w:fill="FFFFFF"/>
        </w:rPr>
        <w:t>McMakin</w:t>
      </w:r>
      <w:proofErr w:type="spellEnd"/>
      <w:r>
        <w:rPr>
          <w:shd w:val="clear" w:color="auto" w:fill="FFFFFF"/>
        </w:rPr>
        <w:t xml:space="preserve"> (2013) explain that public health campaigns are a different type of way of communicating with society and can be found almost everywhere. Lundgren and </w:t>
      </w:r>
      <w:proofErr w:type="spellStart"/>
      <w:r>
        <w:rPr>
          <w:shd w:val="clear" w:color="auto" w:fill="FFFFFF"/>
        </w:rPr>
        <w:t>McMakin</w:t>
      </w:r>
      <w:proofErr w:type="spellEnd"/>
      <w:r>
        <w:rPr>
          <w:shd w:val="clear" w:color="auto" w:fill="FFFFFF"/>
        </w:rPr>
        <w:t xml:space="preserve"> (2013) suggest they are there to expand people’s knowledge on different he</w:t>
      </w:r>
      <w:r>
        <w:rPr>
          <w:shd w:val="clear" w:color="auto" w:fill="FFFFFF"/>
        </w:rPr>
        <w:t xml:space="preserve">alth issues, change attitudes and behaviours on different health issues and sometimes the public policies. Understanding the reason for the health campaign and the desired outcomes will enforce a communication plan and measure the effectiveness. </w:t>
      </w:r>
    </w:p>
    <w:p w14:paraId="1E819F3D" w14:textId="3DFF558B" w:rsidR="007F3875" w:rsidRDefault="00735FA4" w:rsidP="00592FD0">
      <w:pPr>
        <w:spacing w:line="360" w:lineRule="auto"/>
        <w:rPr>
          <w:shd w:val="clear" w:color="auto" w:fill="FFFFFF"/>
        </w:rPr>
      </w:pPr>
      <w:r>
        <w:rPr>
          <w:shd w:val="clear" w:color="auto" w:fill="FFFFFF"/>
        </w:rPr>
        <w:t xml:space="preserve">A Public </w:t>
      </w:r>
      <w:r>
        <w:rPr>
          <w:shd w:val="clear" w:color="auto" w:fill="FFFFFF"/>
        </w:rPr>
        <w:t>health campaign can be used on many different platforms such as news, social media, other online sites</w:t>
      </w:r>
      <w:r>
        <w:rPr>
          <w:shd w:val="clear" w:color="auto" w:fill="FFFFFF"/>
        </w:rPr>
        <w:t>,</w:t>
      </w:r>
      <w:r>
        <w:rPr>
          <w:shd w:val="clear" w:color="auto" w:fill="FFFFFF"/>
        </w:rPr>
        <w:t xml:space="preserve"> </w:t>
      </w:r>
      <w:proofErr w:type="gramStart"/>
      <w:r>
        <w:rPr>
          <w:shd w:val="clear" w:color="auto" w:fill="FFFFFF"/>
        </w:rPr>
        <w:t>and</w:t>
      </w:r>
      <w:r>
        <w:rPr>
          <w:shd w:val="clear" w:color="auto" w:fill="FFFFFF"/>
        </w:rPr>
        <w:t xml:space="preserve"> also</w:t>
      </w:r>
      <w:proofErr w:type="gramEnd"/>
      <w:r>
        <w:rPr>
          <w:shd w:val="clear" w:color="auto" w:fill="FFFFFF"/>
        </w:rPr>
        <w:t xml:space="preserve"> by individually promoting the health campaign. Jo’s Cervical Cancer Trust (2020) was founded by James Maxwell in memory of his wife Jo who die</w:t>
      </w:r>
      <w:r>
        <w:rPr>
          <w:shd w:val="clear" w:color="auto" w:fill="FFFFFF"/>
        </w:rPr>
        <w:t>d from cervical cancer. This is just one of many information websites for cervical screenings in Wales. As part of the website, Jo’s Trust also campaign annually to raise as much awareness as they can to help younger women understand the importance of a sm</w:t>
      </w:r>
      <w:r>
        <w:rPr>
          <w:shd w:val="clear" w:color="auto" w:fill="FFFFFF"/>
        </w:rPr>
        <w:t xml:space="preserve">ear test. Jo’s Cervical Cancer Trust (2020) has a regular health campaign called </w:t>
      </w:r>
      <w:r w:rsidR="008254D4">
        <w:rPr>
          <w:shd w:val="clear" w:color="auto" w:fill="FFFFFF"/>
        </w:rPr>
        <w:t>#</w:t>
      </w:r>
      <w:proofErr w:type="spellStart"/>
      <w:r w:rsidR="008254D4">
        <w:rPr>
          <w:shd w:val="clear" w:color="auto" w:fill="FFFFFF"/>
        </w:rPr>
        <w:t>SmearForSmear</w:t>
      </w:r>
      <w:proofErr w:type="spellEnd"/>
      <w:r>
        <w:rPr>
          <w:shd w:val="clear" w:color="auto" w:fill="FFFFFF"/>
        </w:rPr>
        <w:t xml:space="preserve"> where people get involved and smudge their lipstick to raise awareness for cervical cancers. As Jo’s trust are constantly campaigning, they are constantly raising awareness and providing information and preventing cervical cancers, which is what a he</w:t>
      </w:r>
      <w:r>
        <w:rPr>
          <w:shd w:val="clear" w:color="auto" w:fill="FFFFFF"/>
        </w:rPr>
        <w:t xml:space="preserve">alth campaign should involve. </w:t>
      </w:r>
    </w:p>
    <w:p w14:paraId="6DC6A307" w14:textId="77777777" w:rsidR="007F3875" w:rsidRDefault="00735FA4" w:rsidP="00592FD0">
      <w:pPr>
        <w:spacing w:line="360" w:lineRule="auto"/>
        <w:rPr>
          <w:shd w:val="clear" w:color="auto" w:fill="FFFFFF"/>
        </w:rPr>
      </w:pPr>
      <w:r>
        <w:rPr>
          <w:shd w:val="clear" w:color="auto" w:fill="FFFFFF"/>
        </w:rPr>
        <w:t>WHO (2012) explain that when planning a health campaign there must be a specific audience that the health campaign wants to target. There also needs to be relevant and important information provided in the health campaign whi</w:t>
      </w:r>
      <w:r>
        <w:rPr>
          <w:shd w:val="clear" w:color="auto" w:fill="FFFFFF"/>
        </w:rPr>
        <w:t>ch can help every person in every community. Plans need to be made to implement events and be able to develop a media strategy to spread awareness or information and then be able to develop a plan in order to monitor and evaluate the outcomes of your healt</w:t>
      </w:r>
      <w:r>
        <w:rPr>
          <w:shd w:val="clear" w:color="auto" w:fill="FFFFFF"/>
        </w:rPr>
        <w:t xml:space="preserve">h campaign. DiClemente, Crosby and </w:t>
      </w:r>
      <w:proofErr w:type="spellStart"/>
      <w:r>
        <w:rPr>
          <w:shd w:val="clear" w:color="auto" w:fill="FFFFFF"/>
        </w:rPr>
        <w:t>Kegler</w:t>
      </w:r>
      <w:proofErr w:type="spellEnd"/>
      <w:r>
        <w:rPr>
          <w:shd w:val="clear" w:color="auto" w:fill="FFFFFF"/>
        </w:rPr>
        <w:t xml:space="preserve"> (2002) also believe that health promotion campaigns have a main goal which is to start positive change in behaviours related to health. </w:t>
      </w:r>
      <w:proofErr w:type="spellStart"/>
      <w:r>
        <w:rPr>
          <w:shd w:val="clear" w:color="auto" w:fill="FFFFFF"/>
        </w:rPr>
        <w:t>DiClemete</w:t>
      </w:r>
      <w:proofErr w:type="spellEnd"/>
      <w:r>
        <w:rPr>
          <w:shd w:val="clear" w:color="auto" w:fill="FFFFFF"/>
        </w:rPr>
        <w:t xml:space="preserve">, Crosby and </w:t>
      </w:r>
      <w:proofErr w:type="spellStart"/>
      <w:r>
        <w:rPr>
          <w:shd w:val="clear" w:color="auto" w:fill="FFFFFF"/>
        </w:rPr>
        <w:t>Kegler</w:t>
      </w:r>
      <w:proofErr w:type="spellEnd"/>
      <w:r>
        <w:rPr>
          <w:shd w:val="clear" w:color="auto" w:fill="FFFFFF"/>
        </w:rPr>
        <w:t xml:space="preserve"> (2002) believe that health campaigns via media st</w:t>
      </w:r>
      <w:r>
        <w:rPr>
          <w:shd w:val="clear" w:color="auto" w:fill="FFFFFF"/>
        </w:rPr>
        <w:t xml:space="preserve">ations can attempt to convince people, for example to stop smoking, but argue that the effectiveness of the health campaigns have been disappointing in terms of success. DiClemente, Crosby and </w:t>
      </w:r>
      <w:proofErr w:type="spellStart"/>
      <w:r>
        <w:rPr>
          <w:shd w:val="clear" w:color="auto" w:fill="FFFFFF"/>
        </w:rPr>
        <w:t>Kegler</w:t>
      </w:r>
      <w:proofErr w:type="spellEnd"/>
      <w:r>
        <w:rPr>
          <w:shd w:val="clear" w:color="auto" w:fill="FFFFFF"/>
        </w:rPr>
        <w:t xml:space="preserve"> (2002) suggest that there have been numerous investigati</w:t>
      </w:r>
      <w:r>
        <w:rPr>
          <w:shd w:val="clear" w:color="auto" w:fill="FFFFFF"/>
        </w:rPr>
        <w:t xml:space="preserve">ons done on health campaigns which have indicated that increasing a person’s knowledge on a health topic is not </w:t>
      </w:r>
      <w:proofErr w:type="gramStart"/>
      <w:r>
        <w:rPr>
          <w:shd w:val="clear" w:color="auto" w:fill="FFFFFF"/>
        </w:rPr>
        <w:t>sufficient enough</w:t>
      </w:r>
      <w:proofErr w:type="gramEnd"/>
      <w:r>
        <w:rPr>
          <w:shd w:val="clear" w:color="auto" w:fill="FFFFFF"/>
        </w:rPr>
        <w:t xml:space="preserve"> to change the attitude and behaviours in which way people think about the health topic.  </w:t>
      </w:r>
    </w:p>
    <w:p w14:paraId="78692266" w14:textId="3E213BCD" w:rsidR="007F3875" w:rsidRDefault="00735FA4" w:rsidP="00592FD0">
      <w:pPr>
        <w:spacing w:line="360" w:lineRule="auto"/>
        <w:rPr>
          <w:shd w:val="clear" w:color="auto" w:fill="FFFFFF"/>
        </w:rPr>
      </w:pPr>
      <w:r>
        <w:rPr>
          <w:shd w:val="clear" w:color="auto" w:fill="FFFFFF"/>
        </w:rPr>
        <w:t xml:space="preserve">For </w:t>
      </w:r>
      <w:r>
        <w:rPr>
          <w:shd w:val="clear" w:color="auto" w:fill="FFFFFF"/>
        </w:rPr>
        <w:t>e</w:t>
      </w:r>
      <w:r>
        <w:rPr>
          <w:shd w:val="clear" w:color="auto" w:fill="FFFFFF"/>
        </w:rPr>
        <w:t xml:space="preserve">xample, </w:t>
      </w:r>
      <w:r>
        <w:rPr>
          <w:shd w:val="clear" w:color="auto" w:fill="FFFFFF"/>
        </w:rPr>
        <w:t>a</w:t>
      </w:r>
      <w:r>
        <w:rPr>
          <w:shd w:val="clear" w:color="auto" w:fill="FFFFFF"/>
        </w:rPr>
        <w:t>ccording to Public H</w:t>
      </w:r>
      <w:r>
        <w:rPr>
          <w:shd w:val="clear" w:color="auto" w:fill="FFFFFF"/>
        </w:rPr>
        <w:t>ealth England (2017) women attending cervical screening tests has been dropping year on year. In 2014, there were 3,224 new cases of cervical cancer in the UK. Cervical cancer has become the most common cancer among women under the age of 35. Although cerv</w:t>
      </w:r>
      <w:r>
        <w:rPr>
          <w:shd w:val="clear" w:color="auto" w:fill="FFFFFF"/>
        </w:rPr>
        <w:t>ical cancer mortality has decreased by up to 70%</w:t>
      </w:r>
      <w:r>
        <w:rPr>
          <w:shd w:val="clear" w:color="auto" w:fill="FFFFFF"/>
        </w:rPr>
        <w:t>,</w:t>
      </w:r>
      <w:r>
        <w:rPr>
          <w:shd w:val="clear" w:color="auto" w:fill="FFFFFF"/>
        </w:rPr>
        <w:t xml:space="preserve"> there have still been a total of 890 deaths in the UK. National Health Service (NHS) (2020) suggest that having regular cervical screenings is the best way to prevent cervical cancers. PHE (2020) explain th</w:t>
      </w:r>
      <w:r>
        <w:rPr>
          <w:shd w:val="clear" w:color="auto" w:fill="FFFFFF"/>
        </w:rPr>
        <w:t>at although cervical cancer mortality has dropped, cervical screenings are also saving 5</w:t>
      </w:r>
      <w:r>
        <w:rPr>
          <w:shd w:val="clear" w:color="auto" w:fill="FFFFFF"/>
        </w:rPr>
        <w:t>,</w:t>
      </w:r>
      <w:r>
        <w:rPr>
          <w:shd w:val="clear" w:color="auto" w:fill="FFFFFF"/>
        </w:rPr>
        <w:t>000 lives a year. There is still a high percentage in women between the ages of 25-35 who do not attend cervical screening tests</w:t>
      </w:r>
      <w:r>
        <w:rPr>
          <w:shd w:val="clear" w:color="auto" w:fill="FFFFFF"/>
        </w:rPr>
        <w:t>. In response to</w:t>
      </w:r>
      <w:r>
        <w:rPr>
          <w:shd w:val="clear" w:color="auto" w:fill="FFFFFF"/>
        </w:rPr>
        <w:t xml:space="preserve"> </w:t>
      </w:r>
      <w:proofErr w:type="gramStart"/>
      <w:r>
        <w:rPr>
          <w:shd w:val="clear" w:color="auto" w:fill="FFFFFF"/>
        </w:rPr>
        <w:t xml:space="preserve">this, </w:t>
      </w:r>
      <w:r>
        <w:rPr>
          <w:shd w:val="clear" w:color="auto" w:fill="FFFFFF"/>
        </w:rPr>
        <w:t xml:space="preserve"> PHE</w:t>
      </w:r>
      <w:proofErr w:type="gramEnd"/>
      <w:r>
        <w:rPr>
          <w:shd w:val="clear" w:color="auto" w:fill="FFFFFF"/>
        </w:rPr>
        <w:t xml:space="preserve"> (202</w:t>
      </w:r>
      <w:r>
        <w:rPr>
          <w:shd w:val="clear" w:color="auto" w:fill="FFFFFF"/>
        </w:rPr>
        <w:t>0) have come up with a health campaign to encourage women to go for the screening which will target all women especially those who they think need to be informed such as women from ethnic minorities and people from lower socio-economic backgrounds. The hea</w:t>
      </w:r>
      <w:r>
        <w:rPr>
          <w:shd w:val="clear" w:color="auto" w:fill="FFFFFF"/>
        </w:rPr>
        <w:t xml:space="preserve">lth campaign desperately wants to include these women. PHE (2020) also explain that the health campaign will highlight the risks of cervical cancers, highlight the benefits of having a screening, encourage women </w:t>
      </w:r>
      <w:r>
        <w:rPr>
          <w:shd w:val="clear" w:color="auto" w:fill="FFFFFF"/>
        </w:rPr>
        <w:lastRenderedPageBreak/>
        <w:t>of all ages to attend their appointments and</w:t>
      </w:r>
      <w:r>
        <w:rPr>
          <w:shd w:val="clear" w:color="auto" w:fill="FFFFFF"/>
        </w:rPr>
        <w:t xml:space="preserve"> tackle the barriers women feel about screenings. However, </w:t>
      </w:r>
      <w:r>
        <w:rPr>
          <w:shd w:val="clear" w:color="auto" w:fill="FFFFFF"/>
        </w:rPr>
        <w:t>r</w:t>
      </w:r>
      <w:r>
        <w:rPr>
          <w:shd w:val="clear" w:color="auto" w:fill="FFFFFF"/>
        </w:rPr>
        <w:t xml:space="preserve">elaying back to DiClemente, Crosby and </w:t>
      </w:r>
      <w:proofErr w:type="spellStart"/>
      <w:proofErr w:type="gramStart"/>
      <w:r>
        <w:rPr>
          <w:shd w:val="clear" w:color="auto" w:fill="FFFFFF"/>
        </w:rPr>
        <w:t>Kegler</w:t>
      </w:r>
      <w:proofErr w:type="spellEnd"/>
      <w:r>
        <w:rPr>
          <w:shd w:val="clear" w:color="auto" w:fill="FFFFFF"/>
        </w:rPr>
        <w:t>(</w:t>
      </w:r>
      <w:proofErr w:type="gramEnd"/>
      <w:r>
        <w:rPr>
          <w:shd w:val="clear" w:color="auto" w:fill="FFFFFF"/>
        </w:rPr>
        <w:t xml:space="preserve">2002) </w:t>
      </w:r>
      <w:r>
        <w:rPr>
          <w:shd w:val="clear" w:color="auto" w:fill="FFFFFF"/>
        </w:rPr>
        <w:t xml:space="preserve">who </w:t>
      </w:r>
      <w:r>
        <w:rPr>
          <w:shd w:val="clear" w:color="auto" w:fill="FFFFFF"/>
        </w:rPr>
        <w:t>suggest</w:t>
      </w:r>
      <w:r>
        <w:rPr>
          <w:shd w:val="clear" w:color="auto" w:fill="FFFFFF"/>
        </w:rPr>
        <w:t xml:space="preserve"> that health campaigns are there to change people’s behaviours on health topics, leaves a question on whether the health campaign</w:t>
      </w:r>
      <w:r>
        <w:rPr>
          <w:shd w:val="clear" w:color="auto" w:fill="FFFFFF"/>
        </w:rPr>
        <w:t xml:space="preserve"> will work and motivate women to start going for their cervical screening tests. DiClemente, Crosby and </w:t>
      </w:r>
      <w:proofErr w:type="spellStart"/>
      <w:r>
        <w:rPr>
          <w:shd w:val="clear" w:color="auto" w:fill="FFFFFF"/>
        </w:rPr>
        <w:t>Kegler</w:t>
      </w:r>
      <w:proofErr w:type="spellEnd"/>
      <w:r>
        <w:rPr>
          <w:shd w:val="clear" w:color="auto" w:fill="FFFFFF"/>
        </w:rPr>
        <w:t xml:space="preserve"> (2002) suggest that when planning a health campaign, it is important to target the people whose knowledge needs expanding with intentions of chan</w:t>
      </w:r>
      <w:r>
        <w:rPr>
          <w:shd w:val="clear" w:color="auto" w:fill="FFFFFF"/>
        </w:rPr>
        <w:t xml:space="preserve">ging their behaviour on a health topic, this can then determine the success of a health campaign. </w:t>
      </w:r>
    </w:p>
    <w:p w14:paraId="7459A1C1" w14:textId="77777777" w:rsidR="007F3875" w:rsidRDefault="007F3875" w:rsidP="00592FD0">
      <w:pPr>
        <w:spacing w:line="360" w:lineRule="auto"/>
        <w:rPr>
          <w:shd w:val="clear" w:color="auto" w:fill="FFFFFF"/>
        </w:rPr>
      </w:pPr>
    </w:p>
    <w:p w14:paraId="2D9F6F50" w14:textId="77777777" w:rsidR="007F3875" w:rsidRDefault="00735FA4" w:rsidP="00592FD0">
      <w:pPr>
        <w:spacing w:line="360" w:lineRule="auto"/>
        <w:rPr>
          <w:i/>
          <w:shd w:val="clear" w:color="auto" w:fill="FFFFFF"/>
        </w:rPr>
      </w:pPr>
      <w:r>
        <w:rPr>
          <w:i/>
          <w:shd w:val="clear" w:color="auto" w:fill="FFFFFF"/>
        </w:rPr>
        <w:t>Researching for a campaign</w:t>
      </w:r>
    </w:p>
    <w:p w14:paraId="587E0FD3" w14:textId="483F0039" w:rsidR="007F3875" w:rsidRDefault="00735FA4" w:rsidP="00592FD0">
      <w:pPr>
        <w:spacing w:line="360" w:lineRule="auto"/>
        <w:rPr>
          <w:shd w:val="clear" w:color="auto" w:fill="FFFFFF"/>
        </w:rPr>
      </w:pPr>
      <w:r>
        <w:rPr>
          <w:shd w:val="clear" w:color="auto" w:fill="FFFFFF"/>
        </w:rPr>
        <w:t xml:space="preserve">Carter, </w:t>
      </w:r>
      <w:proofErr w:type="spellStart"/>
      <w:r>
        <w:rPr>
          <w:shd w:val="clear" w:color="auto" w:fill="FFFFFF"/>
        </w:rPr>
        <w:t>Rychetnik</w:t>
      </w:r>
      <w:proofErr w:type="spellEnd"/>
      <w:r>
        <w:rPr>
          <w:shd w:val="clear" w:color="auto" w:fill="FFFFFF"/>
        </w:rPr>
        <w:t xml:space="preserve"> and </w:t>
      </w:r>
      <w:proofErr w:type="spellStart"/>
      <w:r>
        <w:rPr>
          <w:shd w:val="clear" w:color="auto" w:fill="FFFFFF"/>
        </w:rPr>
        <w:t>Zask</w:t>
      </w:r>
      <w:proofErr w:type="spellEnd"/>
      <w:r>
        <w:rPr>
          <w:shd w:val="clear" w:color="auto" w:fill="FFFFFF"/>
        </w:rPr>
        <w:t xml:space="preserve"> (2011) explain</w:t>
      </w:r>
      <w:r>
        <w:rPr>
          <w:shd w:val="clear" w:color="auto" w:fill="FFFFFF"/>
        </w:rPr>
        <w:t xml:space="preserve"> that searching for evidence for health promotion campaigns</w:t>
      </w:r>
      <w:r>
        <w:rPr>
          <w:shd w:val="clear" w:color="auto" w:fill="FFFFFF"/>
        </w:rPr>
        <w:t xml:space="preserve"> is publicly supported by evidence from well designed and well conducted research. They believe that researchers need evidence to set priorities, guide public support</w:t>
      </w:r>
      <w:r>
        <w:rPr>
          <w:shd w:val="clear" w:color="auto" w:fill="FFFFFF"/>
        </w:rPr>
        <w:t>,</w:t>
      </w:r>
      <w:r>
        <w:rPr>
          <w:shd w:val="clear" w:color="auto" w:fill="FFFFFF"/>
        </w:rPr>
        <w:t xml:space="preserve"> and demonstrate value relati</w:t>
      </w:r>
      <w:r>
        <w:rPr>
          <w:shd w:val="clear" w:color="auto" w:fill="FFFFFF"/>
        </w:rPr>
        <w:t xml:space="preserve">ng to health promotions. However, Carter, </w:t>
      </w:r>
      <w:proofErr w:type="spellStart"/>
      <w:r>
        <w:rPr>
          <w:shd w:val="clear" w:color="auto" w:fill="FFFFFF"/>
        </w:rPr>
        <w:t>Rychetnik</w:t>
      </w:r>
      <w:proofErr w:type="spellEnd"/>
      <w:r>
        <w:rPr>
          <w:shd w:val="clear" w:color="auto" w:fill="FFFFFF"/>
        </w:rPr>
        <w:t xml:space="preserve"> and </w:t>
      </w:r>
      <w:proofErr w:type="spellStart"/>
      <w:r>
        <w:rPr>
          <w:shd w:val="clear" w:color="auto" w:fill="FFFFFF"/>
        </w:rPr>
        <w:t>Zask</w:t>
      </w:r>
      <w:proofErr w:type="spellEnd"/>
      <w:r>
        <w:rPr>
          <w:shd w:val="clear" w:color="auto" w:fill="FFFFFF"/>
        </w:rPr>
        <w:t xml:space="preserve"> (2011) believe that using evidence to identify the potential benefits, harms and costs of any campaign may be complicated. </w:t>
      </w:r>
    </w:p>
    <w:p w14:paraId="77320198" w14:textId="14EE7FC1" w:rsidR="007F3875" w:rsidRDefault="00735FA4" w:rsidP="00592FD0">
      <w:pPr>
        <w:spacing w:line="360" w:lineRule="auto"/>
        <w:rPr>
          <w:shd w:val="clear" w:color="auto" w:fill="FFFFFF"/>
        </w:rPr>
      </w:pPr>
      <w:r>
        <w:rPr>
          <w:shd w:val="clear" w:color="auto" w:fill="FFFFFF"/>
        </w:rPr>
        <w:t xml:space="preserve">Similarly, Popescu and </w:t>
      </w:r>
      <w:proofErr w:type="spellStart"/>
      <w:r>
        <w:rPr>
          <w:shd w:val="clear" w:color="auto" w:fill="FFFFFF"/>
        </w:rPr>
        <w:t>Verman</w:t>
      </w:r>
      <w:proofErr w:type="spellEnd"/>
      <w:r>
        <w:rPr>
          <w:shd w:val="clear" w:color="auto" w:fill="FFFFFF"/>
        </w:rPr>
        <w:t xml:space="preserve"> (2000) agree that when initiating a healt</w:t>
      </w:r>
      <w:r>
        <w:rPr>
          <w:shd w:val="clear" w:color="auto" w:fill="FFFFFF"/>
        </w:rPr>
        <w:t>h campaign, it is important to have reliable data that can be analysed to determine the needs of a community. To be able to run the health campaign successfully, the health promotion team</w:t>
      </w:r>
      <w:r>
        <w:rPr>
          <w:shd w:val="clear" w:color="auto" w:fill="FFFFFF"/>
        </w:rPr>
        <w:t xml:space="preserve"> must be committed to working in a </w:t>
      </w:r>
      <w:proofErr w:type="gramStart"/>
      <w:r>
        <w:rPr>
          <w:shd w:val="clear" w:color="auto" w:fill="FFFFFF"/>
        </w:rPr>
        <w:t>team</w:t>
      </w:r>
      <w:r w:rsidR="00710667">
        <w:rPr>
          <w:shd w:val="clear" w:color="auto" w:fill="FFFFFF"/>
        </w:rPr>
        <w:t xml:space="preserve">, </w:t>
      </w:r>
      <w:r>
        <w:rPr>
          <w:shd w:val="clear" w:color="auto" w:fill="FFFFFF"/>
        </w:rPr>
        <w:t>and</w:t>
      </w:r>
      <w:proofErr w:type="gramEnd"/>
      <w:r>
        <w:rPr>
          <w:shd w:val="clear" w:color="auto" w:fill="FFFFFF"/>
        </w:rPr>
        <w:t xml:space="preserve"> communicate effectively</w:t>
      </w:r>
      <w:r>
        <w:rPr>
          <w:shd w:val="clear" w:color="auto" w:fill="FFFFFF"/>
        </w:rPr>
        <w:t xml:space="preserve"> as a team. Popescu and </w:t>
      </w:r>
      <w:proofErr w:type="spellStart"/>
      <w:r>
        <w:rPr>
          <w:shd w:val="clear" w:color="auto" w:fill="FFFFFF"/>
        </w:rPr>
        <w:t>Verman</w:t>
      </w:r>
      <w:proofErr w:type="spellEnd"/>
      <w:r>
        <w:rPr>
          <w:shd w:val="clear" w:color="auto" w:fill="FFFFFF"/>
        </w:rPr>
        <w:t xml:space="preserve"> (2000) suggest that all team workers need to able to bring in their own experiences as well as knowledge from experts within other communities. All communications between the health team is important as it provides feedback a</w:t>
      </w:r>
      <w:r>
        <w:rPr>
          <w:shd w:val="clear" w:color="auto" w:fill="FFFFFF"/>
        </w:rPr>
        <w:t>bout ideas being mentioned and practices. Constant contact with local authorities and members of the community is vital to achieving health promotion goals and using the media can be a more effective way of reaching the whole community.</w:t>
      </w:r>
    </w:p>
    <w:p w14:paraId="54740C4B" w14:textId="77777777" w:rsidR="007F3875" w:rsidRDefault="007F3875" w:rsidP="00592FD0">
      <w:pPr>
        <w:spacing w:line="360" w:lineRule="auto"/>
      </w:pPr>
    </w:p>
    <w:p w14:paraId="03087EA1" w14:textId="77777777" w:rsidR="007F3875" w:rsidRDefault="00735FA4" w:rsidP="00592FD0">
      <w:pPr>
        <w:spacing w:line="360" w:lineRule="auto"/>
        <w:rPr>
          <w:i/>
        </w:rPr>
      </w:pPr>
      <w:proofErr w:type="gramStart"/>
      <w:r>
        <w:rPr>
          <w:i/>
        </w:rPr>
        <w:t>Main focus</w:t>
      </w:r>
      <w:proofErr w:type="gramEnd"/>
      <w:r>
        <w:rPr>
          <w:i/>
        </w:rPr>
        <w:t xml:space="preserve"> of a He</w:t>
      </w:r>
      <w:r>
        <w:rPr>
          <w:i/>
        </w:rPr>
        <w:t>alth Campaign</w:t>
      </w:r>
    </w:p>
    <w:p w14:paraId="77EE90BF" w14:textId="0865B830" w:rsidR="007F3875" w:rsidRDefault="00735FA4" w:rsidP="00592FD0">
      <w:pPr>
        <w:spacing w:line="360" w:lineRule="auto"/>
      </w:pPr>
      <w:r>
        <w:t>Health Development Agency (2004) suggest a successful health campaign will influence individuals and groups by having different strategies to educate individuals, changing behaviours and providing policies to support the health topic. Increas</w:t>
      </w:r>
      <w:r>
        <w:t>ing individual</w:t>
      </w:r>
      <w:r>
        <w:t>s</w:t>
      </w:r>
      <w:r>
        <w:t>’</w:t>
      </w:r>
      <w:r>
        <w:t xml:space="preserve"> knowledge of the health topic and providing an environment where changes are needed and can be influenced. The health campaign needs to target all individuals in all different </w:t>
      </w:r>
      <w:proofErr w:type="gramStart"/>
      <w:r>
        <w:t>communities</w:t>
      </w:r>
      <w:r>
        <w:t>,</w:t>
      </w:r>
      <w:r>
        <w:t xml:space="preserve"> and</w:t>
      </w:r>
      <w:proofErr w:type="gramEnd"/>
      <w:r>
        <w:t xml:space="preserve"> have the belief that it will change attitudes</w:t>
      </w:r>
      <w:r>
        <w:t xml:space="preserve"> and provide information that is relatable and reliable. Health Development Agency (2004) explain that campaigns can also reinforce support to local agencies and professionals who have direct access to individuals</w:t>
      </w:r>
      <w:r>
        <w:t xml:space="preserve">. </w:t>
      </w:r>
      <w:r>
        <w:t>T</w:t>
      </w:r>
      <w:r>
        <w:t xml:space="preserve">hey also bring together partnerships </w:t>
      </w:r>
      <w:r>
        <w:t>of public, voluntary and private sector professionals and their organisations,</w:t>
      </w:r>
      <w:r w:rsidR="002A3ACF">
        <w:t xml:space="preserve"> </w:t>
      </w:r>
      <w:r>
        <w:t>educate the public</w:t>
      </w:r>
      <w:r>
        <w:t>,</w:t>
      </w:r>
      <w:r>
        <w:t xml:space="preserve"> and encourage policy change so there can be a supportive environment. Health Development Agency (2004) state that campaigns are mainly aimed to expand k</w:t>
      </w:r>
      <w:r>
        <w:t xml:space="preserve">nowledge, raise awareness and change attitudes leading to the overall goal of changing a person’s behaviour. </w:t>
      </w:r>
    </w:p>
    <w:p w14:paraId="1633DA51" w14:textId="77777777" w:rsidR="007F3875" w:rsidRDefault="007F3875" w:rsidP="00592FD0">
      <w:pPr>
        <w:spacing w:line="360" w:lineRule="auto"/>
      </w:pPr>
    </w:p>
    <w:p w14:paraId="3EC47CAC" w14:textId="77777777" w:rsidR="00710667" w:rsidRDefault="00710667" w:rsidP="00592FD0">
      <w:pPr>
        <w:pStyle w:val="selectionshareable"/>
        <w:spacing w:before="0" w:beforeAutospacing="0" w:line="360" w:lineRule="auto"/>
        <w:rPr>
          <w:rFonts w:asciiTheme="minorHAnsi" w:hAnsiTheme="minorHAnsi" w:cstheme="minorHAnsi"/>
          <w:i/>
          <w:color w:val="141414"/>
          <w:sz w:val="22"/>
          <w:szCs w:val="22"/>
        </w:rPr>
      </w:pPr>
    </w:p>
    <w:p w14:paraId="5E4B0142" w14:textId="5BA75DC0" w:rsidR="007F3875" w:rsidRDefault="00735FA4" w:rsidP="00592FD0">
      <w:pPr>
        <w:pStyle w:val="selectionshareable"/>
        <w:spacing w:before="0" w:beforeAutospacing="0" w:line="360" w:lineRule="auto"/>
        <w:rPr>
          <w:rFonts w:asciiTheme="minorHAnsi" w:hAnsiTheme="minorHAnsi" w:cstheme="minorHAnsi"/>
          <w:i/>
          <w:color w:val="141414"/>
          <w:sz w:val="22"/>
          <w:szCs w:val="22"/>
        </w:rPr>
      </w:pPr>
      <w:r>
        <w:rPr>
          <w:rFonts w:asciiTheme="minorHAnsi" w:hAnsiTheme="minorHAnsi" w:cstheme="minorHAnsi"/>
          <w:i/>
          <w:color w:val="141414"/>
          <w:sz w:val="22"/>
          <w:szCs w:val="22"/>
        </w:rPr>
        <w:t>Demographics on Health</w:t>
      </w:r>
    </w:p>
    <w:p w14:paraId="7E7C24C7" w14:textId="2842FBBF" w:rsidR="007F3875" w:rsidRDefault="00735FA4" w:rsidP="00592FD0">
      <w:pPr>
        <w:pStyle w:val="selectionshareable"/>
        <w:spacing w:before="0" w:beforeAutospacing="0" w:line="360" w:lineRule="auto"/>
        <w:rPr>
          <w:rFonts w:asciiTheme="minorHAnsi" w:hAnsiTheme="minorHAnsi" w:cstheme="minorHAnsi"/>
          <w:color w:val="141414"/>
          <w:sz w:val="22"/>
          <w:szCs w:val="22"/>
        </w:rPr>
      </w:pPr>
      <w:r>
        <w:rPr>
          <w:rFonts w:asciiTheme="minorHAnsi" w:hAnsiTheme="minorHAnsi" w:cstheme="minorHAnsi"/>
          <w:color w:val="141414"/>
          <w:sz w:val="22"/>
          <w:szCs w:val="22"/>
        </w:rPr>
        <w:t xml:space="preserve">The Kings Fund (2019) believe that many health improvement strategies, such as The World Health Organisation, use </w:t>
      </w:r>
      <w:r>
        <w:rPr>
          <w:rFonts w:asciiTheme="minorHAnsi" w:hAnsiTheme="minorHAnsi" w:cstheme="minorHAnsi"/>
          <w:color w:val="141414"/>
          <w:sz w:val="22"/>
          <w:szCs w:val="22"/>
        </w:rPr>
        <w:t>phrases such as “Protecting and Promoting Health”</w:t>
      </w:r>
      <w:r>
        <w:rPr>
          <w:rFonts w:asciiTheme="minorHAnsi" w:hAnsiTheme="minorHAnsi" w:cstheme="minorHAnsi"/>
          <w:color w:val="141414"/>
          <w:sz w:val="22"/>
          <w:szCs w:val="22"/>
        </w:rPr>
        <w:t>,</w:t>
      </w:r>
      <w:r>
        <w:rPr>
          <w:rFonts w:asciiTheme="minorHAnsi" w:hAnsiTheme="minorHAnsi" w:cstheme="minorHAnsi"/>
          <w:color w:val="141414"/>
          <w:sz w:val="22"/>
          <w:szCs w:val="22"/>
        </w:rPr>
        <w:t xml:space="preserve"> but in recent years there has been more of an importance on well-being as well as health. The Kings Fund (2019) believe that by </w:t>
      </w:r>
      <w:r>
        <w:rPr>
          <w:rFonts w:asciiTheme="minorHAnsi" w:hAnsiTheme="minorHAnsi" w:cstheme="minorHAnsi"/>
          <w:color w:val="141414"/>
          <w:sz w:val="22"/>
          <w:szCs w:val="22"/>
        </w:rPr>
        <w:lastRenderedPageBreak/>
        <w:t>referring to Population Health rather than Public Health, will include a whol</w:t>
      </w:r>
      <w:r>
        <w:rPr>
          <w:rFonts w:asciiTheme="minorHAnsi" w:hAnsiTheme="minorHAnsi" w:cstheme="minorHAnsi"/>
          <w:color w:val="141414"/>
          <w:sz w:val="22"/>
          <w:szCs w:val="22"/>
        </w:rPr>
        <w:t>e range of determinants of health and well-being. The Kings Fund (2019) want the population to know that population health is about creating a sense of responsibility across different organisations and individuals with addition to the public health service</w:t>
      </w:r>
      <w:r>
        <w:rPr>
          <w:rFonts w:asciiTheme="minorHAnsi" w:hAnsiTheme="minorHAnsi" w:cstheme="minorHAnsi"/>
          <w:color w:val="141414"/>
          <w:sz w:val="22"/>
          <w:szCs w:val="22"/>
        </w:rPr>
        <w:t xml:space="preserve">s and professionals. The Kings Fund (2019) emphasise that reducing health inequalities and improving health overall is as important as ever within the population. The Kings Fund (2019) define population health as “An approach aimed at improving the health </w:t>
      </w:r>
      <w:r>
        <w:rPr>
          <w:rFonts w:asciiTheme="minorHAnsi" w:hAnsiTheme="minorHAnsi" w:cstheme="minorHAnsi"/>
          <w:color w:val="141414"/>
          <w:sz w:val="22"/>
          <w:szCs w:val="22"/>
        </w:rPr>
        <w:t>of an entire population. It is about improving the physical and mental health outcomes and wellbeing of people within and across a defined local, regional or national population, while reducing health inequalities. It includes action to reduce the occurren</w:t>
      </w:r>
      <w:r>
        <w:rPr>
          <w:rFonts w:asciiTheme="minorHAnsi" w:hAnsiTheme="minorHAnsi" w:cstheme="minorHAnsi"/>
          <w:color w:val="141414"/>
          <w:sz w:val="22"/>
          <w:szCs w:val="22"/>
        </w:rPr>
        <w:t xml:space="preserve">ce of ill health, action to deliver appropriate health and care services and action on the wider determinants of health. It requires working with communities and partner agencies”. The Kings Fund (2016) explain that Health and Well-being boards are </w:t>
      </w:r>
      <w:r>
        <w:rPr>
          <w:rFonts w:asciiTheme="minorHAnsi" w:hAnsiTheme="minorHAnsi" w:cstheme="minorHAnsi"/>
          <w:color w:val="141414"/>
          <w:sz w:val="22"/>
          <w:szCs w:val="22"/>
        </w:rPr>
        <w:t>commi</w:t>
      </w:r>
      <w:r>
        <w:rPr>
          <w:rFonts w:asciiTheme="minorHAnsi" w:hAnsiTheme="minorHAnsi" w:cstheme="minorHAnsi"/>
          <w:color w:val="141414"/>
          <w:sz w:val="22"/>
          <w:szCs w:val="22"/>
        </w:rPr>
        <w:t>ttee</w:t>
      </w:r>
      <w:r>
        <w:rPr>
          <w:rFonts w:asciiTheme="minorHAnsi" w:hAnsiTheme="minorHAnsi" w:cstheme="minorHAnsi"/>
          <w:color w:val="141414"/>
          <w:sz w:val="22"/>
          <w:szCs w:val="22"/>
        </w:rPr>
        <w:t>s</w:t>
      </w:r>
      <w:r>
        <w:rPr>
          <w:rFonts w:asciiTheme="minorHAnsi" w:hAnsiTheme="minorHAnsi" w:cstheme="minorHAnsi"/>
          <w:color w:val="141414"/>
          <w:sz w:val="22"/>
          <w:szCs w:val="22"/>
        </w:rPr>
        <w:t xml:space="preserve"> </w:t>
      </w:r>
      <w:r>
        <w:rPr>
          <w:rFonts w:asciiTheme="minorHAnsi" w:hAnsiTheme="minorHAnsi" w:cstheme="minorHAnsi"/>
          <w:color w:val="141414"/>
          <w:sz w:val="22"/>
          <w:szCs w:val="22"/>
        </w:rPr>
        <w:t>o</w:t>
      </w:r>
      <w:r>
        <w:rPr>
          <w:rFonts w:asciiTheme="minorHAnsi" w:hAnsiTheme="minorHAnsi" w:cstheme="minorHAnsi"/>
          <w:color w:val="141414"/>
          <w:sz w:val="22"/>
          <w:szCs w:val="22"/>
        </w:rPr>
        <w:t xml:space="preserve">f the local authority who </w:t>
      </w:r>
      <w:proofErr w:type="gramStart"/>
      <w:r>
        <w:rPr>
          <w:rFonts w:asciiTheme="minorHAnsi" w:hAnsiTheme="minorHAnsi" w:cstheme="minorHAnsi"/>
          <w:color w:val="141414"/>
          <w:sz w:val="22"/>
          <w:szCs w:val="22"/>
        </w:rPr>
        <w:t>are in charge of</w:t>
      </w:r>
      <w:proofErr w:type="gramEnd"/>
      <w:r>
        <w:rPr>
          <w:rFonts w:asciiTheme="minorHAnsi" w:hAnsiTheme="minorHAnsi" w:cstheme="minorHAnsi"/>
          <w:color w:val="141414"/>
          <w:sz w:val="22"/>
          <w:szCs w:val="22"/>
        </w:rPr>
        <w:t xml:space="preserve"> promoting integration and partnerships between professionals from the NHS (National Health Service), Public Health and Local Government. </w:t>
      </w:r>
      <w:r>
        <w:rPr>
          <w:rFonts w:asciiTheme="minorHAnsi" w:hAnsiTheme="minorHAnsi" w:cstheme="minorHAnsi"/>
          <w:color w:val="141414"/>
          <w:sz w:val="22"/>
          <w:szCs w:val="22"/>
        </w:rPr>
        <w:t>T</w:t>
      </w:r>
      <w:r>
        <w:rPr>
          <w:rFonts w:asciiTheme="minorHAnsi" w:hAnsiTheme="minorHAnsi" w:cstheme="minorHAnsi"/>
          <w:color w:val="141414"/>
          <w:sz w:val="22"/>
          <w:szCs w:val="22"/>
        </w:rPr>
        <w:t>hey have a duty to produce strategic needs assessments and a he</w:t>
      </w:r>
      <w:r>
        <w:rPr>
          <w:rFonts w:asciiTheme="minorHAnsi" w:hAnsiTheme="minorHAnsi" w:cstheme="minorHAnsi"/>
          <w:color w:val="141414"/>
          <w:sz w:val="22"/>
          <w:szCs w:val="22"/>
        </w:rPr>
        <w:t xml:space="preserve">alth and well-being strategy for their local population. </w:t>
      </w:r>
    </w:p>
    <w:p w14:paraId="60789498" w14:textId="77777777" w:rsidR="007F3875" w:rsidRDefault="00735FA4" w:rsidP="00592FD0">
      <w:pPr>
        <w:pStyle w:val="selectionshareable"/>
        <w:spacing w:before="0" w:beforeAutospacing="0" w:line="360" w:lineRule="auto"/>
        <w:rPr>
          <w:rFonts w:asciiTheme="minorHAnsi" w:hAnsiTheme="minorHAnsi" w:cstheme="minorHAnsi"/>
          <w:color w:val="141414"/>
          <w:sz w:val="22"/>
          <w:szCs w:val="22"/>
        </w:rPr>
      </w:pPr>
      <w:r>
        <w:rPr>
          <w:rFonts w:asciiTheme="minorHAnsi" w:hAnsiTheme="minorHAnsi" w:cstheme="minorHAnsi"/>
          <w:color w:val="141414"/>
          <w:sz w:val="22"/>
          <w:szCs w:val="22"/>
        </w:rPr>
        <w:t xml:space="preserve">Department of Health (2011) state that Local authorities are accountable for their local population and their well-being. They understand the environment in which people live, where they work, the housing they live in, the green spaces around them and the </w:t>
      </w:r>
      <w:r>
        <w:rPr>
          <w:rFonts w:asciiTheme="minorHAnsi" w:hAnsiTheme="minorHAnsi" w:cstheme="minorHAnsi"/>
          <w:color w:val="141414"/>
          <w:sz w:val="22"/>
          <w:szCs w:val="22"/>
        </w:rPr>
        <w:t xml:space="preserve">opportunities they have for work are all crucial to their health and well-being. The Department of Health (2011) state that local authorities have the experience to take strategic action to prevent inequalities within every population. </w:t>
      </w:r>
    </w:p>
    <w:p w14:paraId="0CE9782B" w14:textId="2CC08F0D" w:rsidR="007F3875" w:rsidRDefault="00735FA4" w:rsidP="00592FD0">
      <w:pPr>
        <w:pStyle w:val="selectionshareable"/>
        <w:spacing w:before="0" w:beforeAutospacing="0" w:line="360" w:lineRule="auto"/>
        <w:rPr>
          <w:rFonts w:asciiTheme="minorHAnsi" w:hAnsiTheme="minorHAnsi" w:cstheme="minorHAnsi"/>
          <w:color w:val="141414"/>
          <w:sz w:val="22"/>
          <w:szCs w:val="22"/>
        </w:rPr>
      </w:pPr>
      <w:r>
        <w:rPr>
          <w:rFonts w:asciiTheme="minorHAnsi" w:hAnsiTheme="minorHAnsi" w:cstheme="minorHAnsi"/>
          <w:color w:val="141414"/>
          <w:sz w:val="22"/>
          <w:szCs w:val="22"/>
        </w:rPr>
        <w:t xml:space="preserve">Thomas, Fine and </w:t>
      </w:r>
      <w:r>
        <w:rPr>
          <w:rFonts w:asciiTheme="minorHAnsi" w:hAnsiTheme="minorHAnsi" w:cstheme="minorHAnsi"/>
          <w:color w:val="141414"/>
          <w:sz w:val="22"/>
          <w:szCs w:val="22"/>
        </w:rPr>
        <w:t>Ibrahim (2004) suggest that health differences are caused by several causes such as individual behaviours, provider knowledge and attitudes, organisation of the health care system and societal and cultural values. Thomas, Fine and Ibrahim (2004) explain th</w:t>
      </w:r>
      <w:r>
        <w:rPr>
          <w:rFonts w:asciiTheme="minorHAnsi" w:hAnsiTheme="minorHAnsi" w:cstheme="minorHAnsi"/>
          <w:color w:val="141414"/>
          <w:sz w:val="22"/>
          <w:szCs w:val="22"/>
        </w:rPr>
        <w:t>at efforts to remove differences within health is influenced by the culture, belief and practices of the population</w:t>
      </w:r>
      <w:r>
        <w:rPr>
          <w:rFonts w:asciiTheme="minorHAnsi" w:hAnsiTheme="minorHAnsi" w:cstheme="minorHAnsi"/>
          <w:color w:val="141414"/>
          <w:sz w:val="22"/>
          <w:szCs w:val="22"/>
        </w:rPr>
        <w:t>,</w:t>
      </w:r>
      <w:r>
        <w:rPr>
          <w:rFonts w:asciiTheme="minorHAnsi" w:hAnsiTheme="minorHAnsi" w:cstheme="minorHAnsi"/>
          <w:color w:val="141414"/>
          <w:sz w:val="22"/>
          <w:szCs w:val="22"/>
        </w:rPr>
        <w:t xml:space="preserve"> </w:t>
      </w:r>
      <w:proofErr w:type="gramStart"/>
      <w:r>
        <w:rPr>
          <w:rFonts w:asciiTheme="minorHAnsi" w:hAnsiTheme="minorHAnsi" w:cstheme="minorHAnsi"/>
          <w:color w:val="141414"/>
          <w:sz w:val="22"/>
          <w:szCs w:val="22"/>
        </w:rPr>
        <w:t>and</w:t>
      </w:r>
      <w:r>
        <w:rPr>
          <w:rFonts w:asciiTheme="minorHAnsi" w:hAnsiTheme="minorHAnsi" w:cstheme="minorHAnsi"/>
          <w:color w:val="141414"/>
          <w:sz w:val="22"/>
          <w:szCs w:val="22"/>
        </w:rPr>
        <w:t xml:space="preserve"> also</w:t>
      </w:r>
      <w:proofErr w:type="gramEnd"/>
      <w:r>
        <w:rPr>
          <w:rFonts w:asciiTheme="minorHAnsi" w:hAnsiTheme="minorHAnsi" w:cstheme="minorHAnsi"/>
          <w:color w:val="141414"/>
          <w:sz w:val="22"/>
          <w:szCs w:val="22"/>
        </w:rPr>
        <w:t xml:space="preserve"> the policy makers within public health and the professionals are responsible to provide medical services and public health are th</w:t>
      </w:r>
      <w:r>
        <w:rPr>
          <w:rFonts w:asciiTheme="minorHAnsi" w:hAnsiTheme="minorHAnsi" w:cstheme="minorHAnsi"/>
          <w:color w:val="141414"/>
          <w:sz w:val="22"/>
          <w:szCs w:val="22"/>
        </w:rPr>
        <w:t>ere to provide interventions to close the gap on health differences. Campaign for Social Science (2020) argue that people’s health is largely social and behavioural</w:t>
      </w:r>
      <w:r>
        <w:rPr>
          <w:rFonts w:asciiTheme="minorHAnsi" w:hAnsiTheme="minorHAnsi" w:cstheme="minorHAnsi"/>
          <w:color w:val="141414"/>
          <w:sz w:val="22"/>
          <w:szCs w:val="22"/>
        </w:rPr>
        <w:t>ly</w:t>
      </w:r>
      <w:r>
        <w:rPr>
          <w:rFonts w:asciiTheme="minorHAnsi" w:hAnsiTheme="minorHAnsi" w:cstheme="minorHAnsi"/>
          <w:color w:val="141414"/>
          <w:sz w:val="22"/>
          <w:szCs w:val="22"/>
        </w:rPr>
        <w:t xml:space="preserve"> determined</w:t>
      </w:r>
      <w:r>
        <w:rPr>
          <w:rFonts w:asciiTheme="minorHAnsi" w:hAnsiTheme="minorHAnsi" w:cstheme="minorHAnsi"/>
          <w:color w:val="141414"/>
          <w:sz w:val="22"/>
          <w:szCs w:val="22"/>
        </w:rPr>
        <w:t>,</w:t>
      </w:r>
      <w:r>
        <w:rPr>
          <w:rFonts w:asciiTheme="minorHAnsi" w:hAnsiTheme="minorHAnsi" w:cstheme="minorHAnsi"/>
          <w:color w:val="141414"/>
          <w:sz w:val="22"/>
          <w:szCs w:val="22"/>
        </w:rPr>
        <w:t xml:space="preserve"> and the chances of people living a long and healthy life is influenced by the</w:t>
      </w:r>
      <w:r>
        <w:rPr>
          <w:rFonts w:asciiTheme="minorHAnsi" w:hAnsiTheme="minorHAnsi" w:cstheme="minorHAnsi"/>
          <w:color w:val="141414"/>
          <w:sz w:val="22"/>
          <w:szCs w:val="22"/>
        </w:rPr>
        <w:t xml:space="preserve"> circumstances surrounding them such as good education, good job, a secure and safe place to live and opportunities to participate in social activities. Campaign for Social Science (2020) believes that improving the health of the population involves creati</w:t>
      </w:r>
      <w:r>
        <w:rPr>
          <w:rFonts w:asciiTheme="minorHAnsi" w:hAnsiTheme="minorHAnsi" w:cstheme="minorHAnsi"/>
          <w:color w:val="141414"/>
          <w:sz w:val="22"/>
          <w:szCs w:val="22"/>
        </w:rPr>
        <w:t xml:space="preserve">ng a social environment where people can grow positively, change the culture so that health promoting can provide support to every person in every population. </w:t>
      </w:r>
    </w:p>
    <w:p w14:paraId="73B3C124" w14:textId="77777777" w:rsidR="007F3875" w:rsidRDefault="00735FA4" w:rsidP="00592FD0">
      <w:pPr>
        <w:pStyle w:val="selectionshareable"/>
        <w:spacing w:before="0" w:beforeAutospacing="0" w:line="360" w:lineRule="auto"/>
        <w:rPr>
          <w:rFonts w:asciiTheme="minorHAnsi" w:hAnsiTheme="minorHAnsi" w:cstheme="minorHAnsi"/>
          <w:color w:val="141414"/>
          <w:sz w:val="22"/>
          <w:szCs w:val="22"/>
        </w:rPr>
      </w:pPr>
      <w:r>
        <w:rPr>
          <w:rFonts w:asciiTheme="minorHAnsi" w:hAnsiTheme="minorHAnsi" w:cstheme="minorHAnsi"/>
          <w:color w:val="141414"/>
          <w:sz w:val="22"/>
          <w:szCs w:val="22"/>
        </w:rPr>
        <w:t>Jo’s Cervical Cancer Trust (2014) conducted a survey on women aged between 25-49 to find out wha</w:t>
      </w:r>
      <w:r>
        <w:rPr>
          <w:rFonts w:asciiTheme="minorHAnsi" w:hAnsiTheme="minorHAnsi" w:cstheme="minorHAnsi"/>
          <w:color w:val="141414"/>
          <w:sz w:val="22"/>
          <w:szCs w:val="22"/>
        </w:rPr>
        <w:t>t that age range of women know about cervical cancers and their attitudes toward cervical screenings. Almost a third of women aged between 25-29 do not know what causes cervical cancer</w:t>
      </w:r>
      <w:r>
        <w:rPr>
          <w:rFonts w:asciiTheme="minorHAnsi" w:hAnsiTheme="minorHAnsi" w:cstheme="minorHAnsi"/>
          <w:color w:val="141414"/>
          <w:sz w:val="22"/>
          <w:szCs w:val="22"/>
        </w:rPr>
        <w:t>,</w:t>
      </w:r>
      <w:r>
        <w:rPr>
          <w:rFonts w:asciiTheme="minorHAnsi" w:hAnsiTheme="minorHAnsi" w:cstheme="minorHAnsi"/>
          <w:color w:val="141414"/>
          <w:sz w:val="22"/>
          <w:szCs w:val="22"/>
        </w:rPr>
        <w:t xml:space="preserve"> and only 16% of women recognise that not attending a screening is a ri</w:t>
      </w:r>
      <w:r>
        <w:rPr>
          <w:rFonts w:asciiTheme="minorHAnsi" w:hAnsiTheme="minorHAnsi" w:cstheme="minorHAnsi"/>
          <w:color w:val="141414"/>
          <w:sz w:val="22"/>
          <w:szCs w:val="22"/>
        </w:rPr>
        <w:t>sk. 1 in 10 women between ages 25-49 believed that a smear test was a test for sexually transmitted diseases, 1 in 10 women aged between 25-29 worried that the procedure was going to be embarrassing and 1 in 10 women between ages 25-49 worried about the re</w:t>
      </w:r>
      <w:r>
        <w:rPr>
          <w:rFonts w:asciiTheme="minorHAnsi" w:hAnsiTheme="minorHAnsi" w:cstheme="minorHAnsi"/>
          <w:color w:val="141414"/>
          <w:sz w:val="22"/>
          <w:szCs w:val="22"/>
        </w:rPr>
        <w:t>sults of test. Since finding out these numbers, Jo’s Cervical Cancer Trust (2014) have run a public campaign of #</w:t>
      </w:r>
      <w:proofErr w:type="spellStart"/>
      <w:r>
        <w:rPr>
          <w:rFonts w:asciiTheme="minorHAnsi" w:hAnsiTheme="minorHAnsi" w:cstheme="minorHAnsi"/>
          <w:color w:val="141414"/>
          <w:sz w:val="22"/>
          <w:szCs w:val="22"/>
        </w:rPr>
        <w:t>SmearForSmear</w:t>
      </w:r>
      <w:proofErr w:type="spellEnd"/>
      <w:r>
        <w:rPr>
          <w:rFonts w:asciiTheme="minorHAnsi" w:hAnsiTheme="minorHAnsi" w:cstheme="minorHAnsi"/>
          <w:color w:val="141414"/>
          <w:sz w:val="22"/>
          <w:szCs w:val="22"/>
        </w:rPr>
        <w:t xml:space="preserve"> targeting young women to encourage them to go for their screening test.  Jo’s Cervical Cancer Trust (2014) found that 16% of wome</w:t>
      </w:r>
      <w:r>
        <w:rPr>
          <w:rFonts w:asciiTheme="minorHAnsi" w:hAnsiTheme="minorHAnsi" w:cstheme="minorHAnsi"/>
          <w:color w:val="141414"/>
          <w:sz w:val="22"/>
          <w:szCs w:val="22"/>
        </w:rPr>
        <w:t>n aged between 25-49 would not change their minds about going for a smear test but 32.4% would get more encouraged to go if there was more media coverage regarding the risks and facts about cervical cancers. Jo’s Cervical Cancer Trust (2017) found that onl</w:t>
      </w:r>
      <w:r>
        <w:rPr>
          <w:rFonts w:asciiTheme="minorHAnsi" w:hAnsiTheme="minorHAnsi" w:cstheme="minorHAnsi"/>
          <w:color w:val="141414"/>
          <w:sz w:val="22"/>
          <w:szCs w:val="22"/>
        </w:rPr>
        <w:t xml:space="preserve">y 51% of women attend screenings in Wales. Jo’s Cervical Cancer Trust (2018) found that in England attendance for screenings has fallen from 62% to 61%. Jo’s Cervical Cancer Trust (2017) also found that in Scotland only 63% of </w:t>
      </w:r>
      <w:proofErr w:type="gramStart"/>
      <w:r>
        <w:rPr>
          <w:rFonts w:asciiTheme="minorHAnsi" w:hAnsiTheme="minorHAnsi" w:cstheme="minorHAnsi"/>
          <w:color w:val="141414"/>
          <w:sz w:val="22"/>
          <w:szCs w:val="22"/>
        </w:rPr>
        <w:t>25-29 year</w:t>
      </w:r>
      <w:proofErr w:type="gramEnd"/>
      <w:r>
        <w:rPr>
          <w:rFonts w:asciiTheme="minorHAnsi" w:hAnsiTheme="minorHAnsi" w:cstheme="minorHAnsi"/>
          <w:color w:val="141414"/>
          <w:sz w:val="22"/>
          <w:szCs w:val="22"/>
        </w:rPr>
        <w:t xml:space="preserve"> olds went for thei</w:t>
      </w:r>
      <w:r>
        <w:rPr>
          <w:rFonts w:asciiTheme="minorHAnsi" w:hAnsiTheme="minorHAnsi" w:cstheme="minorHAnsi"/>
          <w:color w:val="141414"/>
          <w:sz w:val="22"/>
          <w:szCs w:val="22"/>
        </w:rPr>
        <w:t xml:space="preserve">r first screening but found that there has been a significant </w:t>
      </w:r>
      <w:r>
        <w:rPr>
          <w:rFonts w:asciiTheme="minorHAnsi" w:hAnsiTheme="minorHAnsi" w:cstheme="minorHAnsi"/>
          <w:color w:val="141414"/>
          <w:sz w:val="22"/>
          <w:szCs w:val="22"/>
        </w:rPr>
        <w:lastRenderedPageBreak/>
        <w:t>drop with attendance in that age range. Jos’s Cervical Cancer Trust (2017) are concerned that if women are not attending the screenings then more lives will be lost.</w:t>
      </w:r>
    </w:p>
    <w:p w14:paraId="0D108465" w14:textId="77777777" w:rsidR="002A3ACF" w:rsidRDefault="002A3ACF" w:rsidP="00592FD0">
      <w:pPr>
        <w:pStyle w:val="selectionshareable"/>
        <w:spacing w:before="0" w:beforeAutospacing="0" w:line="360" w:lineRule="auto"/>
        <w:rPr>
          <w:rFonts w:ascii="&amp;quot" w:hAnsi="&amp;quot"/>
          <w:color w:val="333333"/>
          <w:spacing w:val="4"/>
        </w:rPr>
      </w:pPr>
    </w:p>
    <w:p w14:paraId="54B42D08" w14:textId="77777777" w:rsidR="007F3875" w:rsidRDefault="00735FA4" w:rsidP="00592FD0">
      <w:pPr>
        <w:pStyle w:val="selectionshareable"/>
        <w:spacing w:before="0" w:beforeAutospacing="0" w:line="360" w:lineRule="auto"/>
        <w:rPr>
          <w:rFonts w:asciiTheme="minorHAnsi" w:hAnsiTheme="minorHAnsi" w:cstheme="minorHAnsi"/>
          <w:i/>
          <w:color w:val="141414"/>
          <w:sz w:val="22"/>
          <w:szCs w:val="22"/>
        </w:rPr>
      </w:pPr>
      <w:r>
        <w:rPr>
          <w:rFonts w:asciiTheme="minorHAnsi" w:hAnsiTheme="minorHAnsi" w:cstheme="minorHAnsi"/>
          <w:i/>
          <w:color w:val="141414"/>
          <w:sz w:val="22"/>
          <w:szCs w:val="22"/>
        </w:rPr>
        <w:t>Health Promotion in other</w:t>
      </w:r>
      <w:r>
        <w:rPr>
          <w:rFonts w:asciiTheme="minorHAnsi" w:hAnsiTheme="minorHAnsi" w:cstheme="minorHAnsi"/>
          <w:i/>
          <w:color w:val="141414"/>
          <w:sz w:val="22"/>
          <w:szCs w:val="22"/>
        </w:rPr>
        <w:t xml:space="preserve"> countries</w:t>
      </w:r>
    </w:p>
    <w:p w14:paraId="1F307E19" w14:textId="77777777" w:rsidR="007F3875" w:rsidRDefault="00735FA4" w:rsidP="00592FD0">
      <w:pPr>
        <w:pStyle w:val="selectionshareable"/>
        <w:spacing w:before="0" w:beforeAutospacing="0" w:line="360" w:lineRule="auto"/>
        <w:rPr>
          <w:rFonts w:asciiTheme="minorHAnsi" w:hAnsiTheme="minorHAnsi" w:cstheme="minorHAnsi"/>
          <w:color w:val="141414"/>
          <w:sz w:val="22"/>
          <w:szCs w:val="22"/>
        </w:rPr>
      </w:pPr>
      <w:r>
        <w:rPr>
          <w:rFonts w:asciiTheme="minorHAnsi" w:hAnsiTheme="minorHAnsi" w:cstheme="minorHAnsi"/>
          <w:color w:val="141414"/>
          <w:sz w:val="22"/>
          <w:szCs w:val="22"/>
        </w:rPr>
        <w:t>WHO (1989) suggest that health promotion has been accepted in industrialised countries and is being applied in developing countries. WHO (1989) states that in order to fully understand health promotion, policy makers and senior health administrators from d</w:t>
      </w:r>
      <w:r>
        <w:rPr>
          <w:rFonts w:asciiTheme="minorHAnsi" w:hAnsiTheme="minorHAnsi" w:cstheme="minorHAnsi"/>
          <w:color w:val="141414"/>
          <w:sz w:val="22"/>
          <w:szCs w:val="22"/>
        </w:rPr>
        <w:t>eveloping countries need to explore health promotion and figure out strategies that can improve the health and well-being of all people in developing countries. WHO (2020) has become a leader for implementing the European Action Plan on strengthening publi</w:t>
      </w:r>
      <w:r>
        <w:rPr>
          <w:rFonts w:asciiTheme="minorHAnsi" w:hAnsiTheme="minorHAnsi" w:cstheme="minorHAnsi"/>
          <w:color w:val="141414"/>
          <w:sz w:val="22"/>
          <w:szCs w:val="22"/>
        </w:rPr>
        <w:t>c health and services and promoting essential public health. WHO (2020) do this by supporting countries to conduct self-assessments of essential public health functions and supporting public health to develop through training courses. WHO (2012) suggest th</w:t>
      </w:r>
      <w:r>
        <w:rPr>
          <w:rFonts w:asciiTheme="minorHAnsi" w:hAnsiTheme="minorHAnsi" w:cstheme="minorHAnsi"/>
          <w:color w:val="141414"/>
          <w:sz w:val="22"/>
          <w:szCs w:val="22"/>
        </w:rPr>
        <w:t>at in Europe health promotion involves a range of activities that promote changes to lifestyles and behaviours and facilitate the development of a culture with better health and well-being among the community. WHO (2012) explain that health promotion activ</w:t>
      </w:r>
      <w:r>
        <w:rPr>
          <w:rFonts w:asciiTheme="minorHAnsi" w:hAnsiTheme="minorHAnsi" w:cstheme="minorHAnsi"/>
          <w:color w:val="141414"/>
          <w:sz w:val="22"/>
          <w:szCs w:val="22"/>
        </w:rPr>
        <w:t xml:space="preserve">ities can have a positive influence on health which could ultimately prevent disease. </w:t>
      </w:r>
    </w:p>
    <w:p w14:paraId="22625808" w14:textId="723CB631" w:rsidR="007F3875" w:rsidRDefault="00735FA4" w:rsidP="00592FD0">
      <w:pPr>
        <w:pStyle w:val="selectionshareable"/>
        <w:spacing w:before="0" w:beforeAutospacing="0" w:line="360" w:lineRule="auto"/>
        <w:rPr>
          <w:rFonts w:asciiTheme="minorHAnsi" w:hAnsiTheme="minorHAnsi" w:cstheme="minorHAnsi"/>
          <w:color w:val="141414"/>
          <w:sz w:val="22"/>
          <w:szCs w:val="22"/>
        </w:rPr>
      </w:pPr>
      <w:r>
        <w:rPr>
          <w:rFonts w:asciiTheme="minorHAnsi" w:hAnsiTheme="minorHAnsi" w:cstheme="minorHAnsi"/>
          <w:color w:val="141414"/>
          <w:sz w:val="22"/>
          <w:szCs w:val="22"/>
        </w:rPr>
        <w:t>European Commissions (2020) state that Europe (EU) is required to ensure that human health is protected, improved and prevented from illnesses. The EU health programme i</w:t>
      </w:r>
      <w:r>
        <w:rPr>
          <w:rFonts w:asciiTheme="minorHAnsi" w:hAnsiTheme="minorHAnsi" w:cstheme="minorHAnsi"/>
          <w:color w:val="141414"/>
          <w:sz w:val="22"/>
          <w:szCs w:val="22"/>
        </w:rPr>
        <w:t>s set out to outline strategies to ensure good health and healthcare to all individuals. European Commissions (2020) explain that the health programme is a funding platform to support EU countries in developing E</w:t>
      </w:r>
      <w:r>
        <w:rPr>
          <w:rFonts w:asciiTheme="minorHAnsi" w:hAnsiTheme="minorHAnsi" w:cstheme="minorHAnsi"/>
          <w:color w:val="141414"/>
          <w:sz w:val="22"/>
          <w:szCs w:val="22"/>
        </w:rPr>
        <w:t>U</w:t>
      </w:r>
      <w:r>
        <w:rPr>
          <w:rFonts w:asciiTheme="minorHAnsi" w:hAnsiTheme="minorHAnsi" w:cstheme="minorHAnsi"/>
          <w:color w:val="141414"/>
          <w:sz w:val="22"/>
          <w:szCs w:val="22"/>
        </w:rPr>
        <w:t xml:space="preserve"> health activities. The main aim for the h</w:t>
      </w:r>
      <w:r>
        <w:rPr>
          <w:rFonts w:asciiTheme="minorHAnsi" w:hAnsiTheme="minorHAnsi" w:cstheme="minorHAnsi"/>
          <w:color w:val="141414"/>
          <w:sz w:val="22"/>
          <w:szCs w:val="22"/>
        </w:rPr>
        <w:t>ealth programme is to promote health and prevent disease, protect al</w:t>
      </w:r>
      <w:r>
        <w:rPr>
          <w:rFonts w:asciiTheme="minorHAnsi" w:hAnsiTheme="minorHAnsi" w:cstheme="minorHAnsi"/>
          <w:color w:val="141414"/>
          <w:sz w:val="22"/>
          <w:szCs w:val="22"/>
        </w:rPr>
        <w:t>l</w:t>
      </w:r>
      <w:r>
        <w:rPr>
          <w:rFonts w:asciiTheme="minorHAnsi" w:hAnsiTheme="minorHAnsi" w:cstheme="minorHAnsi"/>
          <w:color w:val="141414"/>
          <w:sz w:val="22"/>
          <w:szCs w:val="22"/>
        </w:rPr>
        <w:t xml:space="preserve"> EU citizens and provide high quality healthcare to all EU citizens. </w:t>
      </w:r>
    </w:p>
    <w:p w14:paraId="31D7E14E" w14:textId="77777777" w:rsidR="007F3875" w:rsidRDefault="007F3875" w:rsidP="00592FD0">
      <w:pPr>
        <w:spacing w:line="360" w:lineRule="auto"/>
        <w:rPr>
          <w:i/>
        </w:rPr>
      </w:pPr>
    </w:p>
    <w:p w14:paraId="7958A38D" w14:textId="77777777" w:rsidR="007F3875" w:rsidRDefault="00735FA4" w:rsidP="00592FD0">
      <w:pPr>
        <w:spacing w:line="360" w:lineRule="auto"/>
        <w:rPr>
          <w:i/>
        </w:rPr>
      </w:pPr>
      <w:r>
        <w:rPr>
          <w:i/>
        </w:rPr>
        <w:t xml:space="preserve">Behavioural models </w:t>
      </w:r>
    </w:p>
    <w:p w14:paraId="58875B6C" w14:textId="75A67B39" w:rsidR="007F3875" w:rsidRDefault="00735FA4" w:rsidP="00592FD0">
      <w:pPr>
        <w:spacing w:line="360" w:lineRule="auto"/>
      </w:pPr>
      <w:r>
        <w:t>The Health Belief Model is a model that scientists use to predict health behaviours. It is base</w:t>
      </w:r>
      <w:r>
        <w:t xml:space="preserve">d around a theory on a person’s eagerness to change their behaviours on health. The Health Belief Model recognises that maybe wanting to change an individual’s behaviour towards health, may not be enough to make an individual do it. </w:t>
      </w:r>
      <w:r>
        <w:t>T</w:t>
      </w:r>
      <w:r>
        <w:t>he Health Beli</w:t>
      </w:r>
      <w:r>
        <w:t>ef Model</w:t>
      </w:r>
      <w:r>
        <w:t xml:space="preserve"> </w:t>
      </w:r>
      <w:r>
        <w:t xml:space="preserve">has two elements which are </w:t>
      </w:r>
      <w:r>
        <w:t>c</w:t>
      </w:r>
      <w:r>
        <w:t>ues to action and Self-Efficacy. Cues to action are external events that can prompt a desire to want to make a health change, and Self-Efficacy looks at a person’s belief in their ability to make a health change (</w:t>
      </w:r>
      <w:proofErr w:type="spellStart"/>
      <w:r>
        <w:t>Boskey</w:t>
      </w:r>
      <w:proofErr w:type="spellEnd"/>
      <w:r>
        <w:t xml:space="preserve">, 2019). </w:t>
      </w:r>
      <w:proofErr w:type="spellStart"/>
      <w:r>
        <w:t>Laranjo</w:t>
      </w:r>
      <w:proofErr w:type="spellEnd"/>
      <w:r>
        <w:t xml:space="preserve"> (2016) suggests that the Health Belief Model believes that individuals will only </w:t>
      </w:r>
      <w:proofErr w:type="gramStart"/>
      <w:r>
        <w:t>take action</w:t>
      </w:r>
      <w:proofErr w:type="gramEnd"/>
      <w:r>
        <w:t xml:space="preserve"> if they, themselves</w:t>
      </w:r>
      <w:r>
        <w:t>,</w:t>
      </w:r>
      <w:r>
        <w:t xml:space="preserve"> are at risk of a serious health problem. Therefore, </w:t>
      </w:r>
      <w:proofErr w:type="spellStart"/>
      <w:r>
        <w:t>Laranjo</w:t>
      </w:r>
      <w:proofErr w:type="spellEnd"/>
      <w:r>
        <w:t xml:space="preserve"> (2016) believes that to change an individual’s behaviour on</w:t>
      </w:r>
      <w:r>
        <w:t xml:space="preserve"> health, they need to see it for themselves and see the health risks they could potentially develop. NICE (National Institute for Health and Care Excellence) (2020) suggests that there can be different techniques to change a person’s behaviour towards heal</w:t>
      </w:r>
      <w:r>
        <w:t>th</w:t>
      </w:r>
      <w:r>
        <w:t>,</w:t>
      </w:r>
      <w:r>
        <w:t xml:space="preserve"> and believes that significant events in a person’s life can present the importance for change as they come to realise their own behaviours and decide themselves that a change needs to happen so their health does not deteriorate and they can live a heal</w:t>
      </w:r>
      <w:r>
        <w:t xml:space="preserve">thier life. </w:t>
      </w:r>
      <w:r>
        <w:lastRenderedPageBreak/>
        <w:t>Another behavioural model is the Theory of Planned Behaviour</w:t>
      </w:r>
      <w:r>
        <w:t xml:space="preserve">. </w:t>
      </w:r>
      <w:proofErr w:type="spellStart"/>
      <w:r>
        <w:t>Mimiaga</w:t>
      </w:r>
      <w:proofErr w:type="spellEnd"/>
      <w:r>
        <w:t xml:space="preserve"> and </w:t>
      </w:r>
      <w:proofErr w:type="spellStart"/>
      <w:r>
        <w:t>Safren</w:t>
      </w:r>
      <w:proofErr w:type="spellEnd"/>
      <w:r>
        <w:t xml:space="preserve"> (2009) suggest it is used when a person’s probability of self- control is at a low. </w:t>
      </w:r>
      <w:proofErr w:type="spellStart"/>
      <w:r>
        <w:t>Mimiaga</w:t>
      </w:r>
      <w:proofErr w:type="spellEnd"/>
      <w:r>
        <w:t xml:space="preserve"> and </w:t>
      </w:r>
      <w:proofErr w:type="spellStart"/>
      <w:r>
        <w:t>Safren</w:t>
      </w:r>
      <w:proofErr w:type="spellEnd"/>
      <w:r>
        <w:t xml:space="preserve"> (2009) </w:t>
      </w:r>
      <w:r>
        <w:t>f</w:t>
      </w:r>
      <w:r>
        <w:t xml:space="preserve">ind that the Theory of Planned </w:t>
      </w:r>
      <w:r>
        <w:t xml:space="preserve">Behaviours main contribution is to get an individual’s perception on performing a </w:t>
      </w:r>
      <w:proofErr w:type="gramStart"/>
      <w:r>
        <w:t>particular behaviour</w:t>
      </w:r>
      <w:proofErr w:type="gramEnd"/>
      <w:r>
        <w:t>,</w:t>
      </w:r>
      <w:r>
        <w:t xml:space="preserve"> and how willing they are to attempt to change that behaviour. Relating the Theory of Planned Behaviour to obesity, researchers</w:t>
      </w:r>
      <w:r>
        <w:t xml:space="preserve"> Chung and Ming Fong (201</w:t>
      </w:r>
      <w:r>
        <w:t xml:space="preserve">5) found that although Theory Planned Behaviour could increase a person’s intention to lose weight, it was discussed whether </w:t>
      </w:r>
      <w:r>
        <w:t xml:space="preserve">the </w:t>
      </w:r>
      <w:r>
        <w:t>t</w:t>
      </w:r>
      <w:r>
        <w:t xml:space="preserve">heory </w:t>
      </w:r>
      <w:r>
        <w:t xml:space="preserve">could </w:t>
      </w:r>
      <w:proofErr w:type="gramStart"/>
      <w:r>
        <w:t>actually help</w:t>
      </w:r>
      <w:proofErr w:type="gramEnd"/>
      <w:r>
        <w:t xml:space="preserve"> people lose weight due to </w:t>
      </w:r>
      <w:r w:rsidR="00316E09">
        <w:t xml:space="preserve">their own </w:t>
      </w:r>
      <w:r>
        <w:t>behaviour of low physical activity and low inability to</w:t>
      </w:r>
      <w:r>
        <w:t xml:space="preserve"> eat healthy.</w:t>
      </w:r>
    </w:p>
    <w:p w14:paraId="5BCB1A2C" w14:textId="77777777" w:rsidR="007F3875" w:rsidRDefault="007F3875" w:rsidP="00592FD0">
      <w:pPr>
        <w:spacing w:line="360" w:lineRule="auto"/>
      </w:pPr>
    </w:p>
    <w:p w14:paraId="19B7DEF5" w14:textId="60BC3183" w:rsidR="007F3875" w:rsidRDefault="00735FA4" w:rsidP="00592FD0">
      <w:pPr>
        <w:spacing w:line="360" w:lineRule="auto"/>
        <w:rPr>
          <w:i/>
        </w:rPr>
      </w:pPr>
      <w:r>
        <w:rPr>
          <w:i/>
        </w:rPr>
        <w:t>Conclusion</w:t>
      </w:r>
    </w:p>
    <w:p w14:paraId="3DF10FBB" w14:textId="0330DCCE" w:rsidR="007F3875" w:rsidRDefault="00735FA4" w:rsidP="00592FD0">
      <w:pPr>
        <w:spacing w:line="360" w:lineRule="auto"/>
      </w:pPr>
      <w:r>
        <w:t>Public Health is an important system for providing health services to all people in the UK. It is a way of promoting better health and well-being and reducing health inequalities. Measuring the effectiveness of health will allow u</w:t>
      </w:r>
      <w:r>
        <w:t xml:space="preserve">s to find out if a campaign has made an impact and changed a person’s behaviour on a health issue. Health Campaigns are a positive way of promoting better health and educating the population on all health topics. They can change people’s behaviour towards </w:t>
      </w:r>
      <w:r>
        <w:t>health and help them understand the risks that can be caused by health problems</w:t>
      </w:r>
      <w:r>
        <w:t xml:space="preserve">. </w:t>
      </w:r>
      <w:r>
        <w:t>F</w:t>
      </w:r>
      <w:r>
        <w:t>or example</w:t>
      </w:r>
      <w:r>
        <w:t>,</w:t>
      </w:r>
      <w:r>
        <w:t xml:space="preserve"> Jo’s Cervical Cancer Trust provide knowledge on the importance of women going for their smear tests and run annual campaigns to keep raising awareness to preve</w:t>
      </w:r>
      <w:r>
        <w:t>nt cervical cancers. Health promotion campaigns want to start positive change to behaviours related to health by trying to change the way people think and behave about a health topic. This can sometimes be disappointing, as many people do not want to chang</w:t>
      </w:r>
      <w:r>
        <w:t>e and do not educate themselves enough to want to change. Health campaigns can influence people by using different strategies to educate and raise awareness but have the overall goal of changing behaviours of people. The behaviour models will determine whe</w:t>
      </w:r>
      <w:r>
        <w:t xml:space="preserve">ther a person has an intention of changing their behaviours. </w:t>
      </w:r>
    </w:p>
    <w:p w14:paraId="63F551A6" w14:textId="77777777" w:rsidR="007F3875" w:rsidRDefault="007F3875"/>
    <w:p w14:paraId="554A298A" w14:textId="77777777" w:rsidR="007F3875" w:rsidRDefault="007F3875">
      <w:pPr>
        <w:rPr>
          <w:i/>
        </w:rPr>
      </w:pPr>
    </w:p>
    <w:p w14:paraId="192883FA" w14:textId="77777777" w:rsidR="007F3875" w:rsidRDefault="007F3875"/>
    <w:p w14:paraId="425BD66D" w14:textId="77777777" w:rsidR="007F3875" w:rsidRDefault="007F3875"/>
    <w:p w14:paraId="583DEDCF" w14:textId="77777777" w:rsidR="007F3875" w:rsidRDefault="007F3875"/>
    <w:p w14:paraId="5AD912B6" w14:textId="77777777" w:rsidR="007F3875" w:rsidRDefault="007F3875"/>
    <w:p w14:paraId="54AFBB44" w14:textId="77777777" w:rsidR="007F3875" w:rsidRDefault="007F3875"/>
    <w:p w14:paraId="74AFEFCC" w14:textId="77777777" w:rsidR="007F3875" w:rsidRDefault="007F3875"/>
    <w:p w14:paraId="1C8F6BFC" w14:textId="77777777" w:rsidR="007F3875" w:rsidRDefault="007F3875"/>
    <w:p w14:paraId="452E5439" w14:textId="77777777" w:rsidR="007F3875" w:rsidRDefault="007F3875"/>
    <w:p w14:paraId="1D61F8F5" w14:textId="77777777" w:rsidR="007F3875" w:rsidRDefault="007F3875"/>
    <w:p w14:paraId="52989835" w14:textId="77777777" w:rsidR="007F3875" w:rsidRDefault="007F3875"/>
    <w:p w14:paraId="0E70B7D7" w14:textId="77777777" w:rsidR="00592FD0" w:rsidRDefault="00592FD0"/>
    <w:p w14:paraId="4DC4DA65" w14:textId="5D151FC5" w:rsidR="007F3875" w:rsidRDefault="00735FA4">
      <w:pPr>
        <w:rPr>
          <w:i/>
        </w:rPr>
      </w:pPr>
      <w:r>
        <w:rPr>
          <w:i/>
        </w:rPr>
        <w:t>References</w:t>
      </w:r>
    </w:p>
    <w:p w14:paraId="13FB3461" w14:textId="77777777" w:rsidR="007F3875" w:rsidRDefault="00735FA4">
      <w:proofErr w:type="spellStart"/>
      <w:r>
        <w:t>Boskey</w:t>
      </w:r>
      <w:proofErr w:type="spellEnd"/>
      <w:r>
        <w:t xml:space="preserve">, E. (2019) Health Belief Model. Available online at </w:t>
      </w:r>
      <w:r>
        <w:t>https://www.verywellmind.com/health-belief-model-3132721</w:t>
      </w:r>
    </w:p>
    <w:p w14:paraId="27151EFE" w14:textId="77777777" w:rsidR="007F3875" w:rsidRDefault="00735FA4">
      <w:r>
        <w:t>Cambridge Dictionary (2020) Public Health: Available online at https://dictionary.cambridge.org/dictionary/english/public-health</w:t>
      </w:r>
    </w:p>
    <w:p w14:paraId="7052C120" w14:textId="77777777" w:rsidR="007F3875" w:rsidRDefault="00735FA4">
      <w:r>
        <w:t>Campaign for Social Science (2020) THE HEALTH OF PEOPLE: HOW THE SOCIA</w:t>
      </w:r>
      <w:r>
        <w:t>L SCIENCES CAN IMPROVE POPULATION HEALTH. Available online at https://campaignforsocialscience.org.uk/healthofpeople/</w:t>
      </w:r>
    </w:p>
    <w:p w14:paraId="31C7D413" w14:textId="77777777" w:rsidR="007F3875" w:rsidRDefault="00735FA4">
      <w:r>
        <w:t xml:space="preserve">Carter, S., </w:t>
      </w:r>
      <w:proofErr w:type="spellStart"/>
      <w:r>
        <w:t>Rychetnik</w:t>
      </w:r>
      <w:proofErr w:type="spellEnd"/>
      <w:r>
        <w:t xml:space="preserve">, L and </w:t>
      </w:r>
      <w:proofErr w:type="spellStart"/>
      <w:r>
        <w:t>Zask</w:t>
      </w:r>
      <w:proofErr w:type="spellEnd"/>
      <w:r>
        <w:t xml:space="preserve">, A. (2011) American Journal of Public Health: Evidence, Ethics, and Values: </w:t>
      </w:r>
      <w:r>
        <w:rPr>
          <w:i/>
        </w:rPr>
        <w:t>A Framework for Health Promo</w:t>
      </w:r>
      <w:r>
        <w:rPr>
          <w:i/>
        </w:rPr>
        <w:t xml:space="preserve">tion. </w:t>
      </w:r>
      <w:r>
        <w:t>https://www.ncbi.nlm.nih.gov/pmc/articles/PMC3036693/</w:t>
      </w:r>
    </w:p>
    <w:p w14:paraId="5A1FA2A9" w14:textId="77777777" w:rsidR="007F3875" w:rsidRDefault="00735FA4">
      <w:pPr>
        <w:rPr>
          <w:rFonts w:cstheme="minorHAnsi"/>
        </w:rPr>
      </w:pPr>
      <w:r>
        <w:rPr>
          <w:rFonts w:cstheme="minorHAnsi"/>
          <w:color w:val="000000"/>
          <w:shd w:val="clear" w:color="auto" w:fill="FFFFFF"/>
        </w:rPr>
        <w:t xml:space="preserve">Chung, L and Ming Fong, S. (2015) Predicting actual weight loss: A review of the determinants according to the theory of planned behaviour. Available online at </w:t>
      </w:r>
      <w:r>
        <w:t>https://www.ncbi.nlm.nih.gov/pmc/art</w:t>
      </w:r>
      <w:r>
        <w:t>icles/PMC5193265/</w:t>
      </w:r>
    </w:p>
    <w:p w14:paraId="0AB00B5C" w14:textId="77777777" w:rsidR="007F3875" w:rsidRDefault="00735FA4">
      <w:r>
        <w:t>Department of Health (2011) Public Health in Local Government: Factsheet. Available online at https://assets.publishing.service.gov.uk/government/uploads/system/uploads/attachment_data/file/216708/dh_131904.pdf</w:t>
      </w:r>
    </w:p>
    <w:p w14:paraId="1EB0735C" w14:textId="77777777" w:rsidR="007F3875" w:rsidRDefault="00735FA4">
      <w:r>
        <w:rPr>
          <w:rFonts w:ascii="Arial" w:hAnsi="Arial" w:cs="Arial"/>
          <w:color w:val="333333"/>
          <w:sz w:val="20"/>
          <w:szCs w:val="20"/>
          <w:shd w:val="clear" w:color="auto" w:fill="FFFFFF"/>
        </w:rPr>
        <w:t xml:space="preserve">DiClemente, Crosby, R and </w:t>
      </w:r>
      <w:proofErr w:type="spellStart"/>
      <w:r>
        <w:rPr>
          <w:rFonts w:ascii="Arial" w:hAnsi="Arial" w:cs="Arial"/>
          <w:color w:val="333333"/>
          <w:sz w:val="20"/>
          <w:szCs w:val="20"/>
          <w:shd w:val="clear" w:color="auto" w:fill="FFFFFF"/>
        </w:rPr>
        <w:t>K</w:t>
      </w:r>
      <w:r>
        <w:rPr>
          <w:rFonts w:ascii="Arial" w:hAnsi="Arial" w:cs="Arial"/>
          <w:color w:val="333333"/>
          <w:sz w:val="20"/>
          <w:szCs w:val="20"/>
          <w:shd w:val="clear" w:color="auto" w:fill="FFFFFF"/>
        </w:rPr>
        <w:t>egler</w:t>
      </w:r>
      <w:proofErr w:type="spellEnd"/>
      <w:r>
        <w:rPr>
          <w:rFonts w:ascii="Arial" w:hAnsi="Arial" w:cs="Arial"/>
          <w:color w:val="333333"/>
          <w:sz w:val="20"/>
          <w:szCs w:val="20"/>
          <w:shd w:val="clear" w:color="auto" w:fill="FFFFFF"/>
        </w:rPr>
        <w:t>, M. (2002)</w:t>
      </w:r>
      <w:r>
        <w:t xml:space="preserve"> Emerging Theories in Health Promotion Practice and Research: </w:t>
      </w:r>
      <w:r>
        <w:rPr>
          <w:i/>
        </w:rPr>
        <w:t>Strategies for Improving Public Health</w:t>
      </w:r>
      <w:r>
        <w:t>: Volume 15 of Health Systems Management</w:t>
      </w:r>
    </w:p>
    <w:p w14:paraId="724646F8" w14:textId="77777777" w:rsidR="007F3875" w:rsidRDefault="00735FA4">
      <w:proofErr w:type="spellStart"/>
      <w:r>
        <w:t>Encyclopedia</w:t>
      </w:r>
      <w:proofErr w:type="spellEnd"/>
      <w:r>
        <w:t xml:space="preserve"> (2019) Public Health Campaigns. Available online at https://www.encyclopedia.com/media</w:t>
      </w:r>
      <w:r>
        <w:t>/encyclopedias-almanacs-transcripts-and-maps/public-health-campaigns</w:t>
      </w:r>
      <w:r>
        <w:cr/>
      </w:r>
    </w:p>
    <w:p w14:paraId="0D1D7AED" w14:textId="77777777" w:rsidR="007F3875" w:rsidRDefault="00735FA4">
      <w:r>
        <w:t>European Commissions (2020) EU Health Programme. Available online at https://ec.europa.eu/health/funding/programme_en</w:t>
      </w:r>
    </w:p>
    <w:p w14:paraId="3F01A00D" w14:textId="77777777" w:rsidR="007F3875" w:rsidRDefault="00735FA4">
      <w:proofErr w:type="spellStart"/>
      <w:r>
        <w:t>Flemming</w:t>
      </w:r>
      <w:proofErr w:type="spellEnd"/>
      <w:r>
        <w:t xml:space="preserve"> M and Parker, E. (2012) Introduction to Public Health. Seco</w:t>
      </w:r>
      <w:r>
        <w:t>nd Edition. Elsevier Health Sciences. E-Book. Available online at https://books.google.co.uk/books?id=abDRAQAAQBAJ&amp;dq=editions:BSAsyXTZnbsC&amp;source=gbs_navlinks_s</w:t>
      </w:r>
    </w:p>
    <w:p w14:paraId="3C65F747" w14:textId="77777777" w:rsidR="007F3875" w:rsidRDefault="00735FA4">
      <w:r>
        <w:lastRenderedPageBreak/>
        <w:t>Jo’s Cervical Cancer Trust (2014) Knowledge of and barriers to cervical screening in the first</w:t>
      </w:r>
      <w:r>
        <w:t xml:space="preserve"> invited cohort (25-29year olds) and last (60-64year olds). Available online at https://www.jostrust.org.uk/sites/default/files/first_last_smear_age_survey_.pdf</w:t>
      </w:r>
    </w:p>
    <w:p w14:paraId="2ECC2F7E" w14:textId="77777777" w:rsidR="007F3875" w:rsidRDefault="00735FA4">
      <w:r>
        <w:t>Jo’s Cervical Cancer Trust (2017) Cervical screening attendance in Wales at 10 year low. Availa</w:t>
      </w:r>
      <w:r>
        <w:t>ble online at https://www.jostrust.org.uk/node/573424</w:t>
      </w:r>
    </w:p>
    <w:p w14:paraId="6A46C04D" w14:textId="77777777" w:rsidR="007F3875" w:rsidRDefault="00735FA4">
      <w:r>
        <w:t>Jo’s Cervical Cancer Trust (2017) Over one in four eligible women in Scotland did not attending cervical screening last year. Available online at https://www.jostrust.org.uk/node/903367</w:t>
      </w:r>
    </w:p>
    <w:p w14:paraId="374C2769" w14:textId="77777777" w:rsidR="007F3875" w:rsidRDefault="00735FA4">
      <w:r>
        <w:t>Jo’s Cervical Ca</w:t>
      </w:r>
      <w:r>
        <w:t>ncer Trust (2018) Falling cervical screening attendance in England could cost lives https://www.jostrust.org.uk/node/1075999</w:t>
      </w:r>
    </w:p>
    <w:p w14:paraId="7F90AE06" w14:textId="77777777" w:rsidR="007F3875" w:rsidRDefault="00735FA4">
      <w:r>
        <w:t>Jo’s Cervical Cancer Trust (2020) Campaign. Available online at https://www.jostrust.org.uk/get-involved/campaign</w:t>
      </w:r>
    </w:p>
    <w:p w14:paraId="6C7115F0" w14:textId="77777777" w:rsidR="007F3875" w:rsidRDefault="00735FA4">
      <w:proofErr w:type="spellStart"/>
      <w:r>
        <w:t>Laranjo</w:t>
      </w:r>
      <w:proofErr w:type="spellEnd"/>
      <w:r>
        <w:t xml:space="preserve">, L. (2016) ScienceDirect: </w:t>
      </w:r>
      <w:r>
        <w:rPr>
          <w:i/>
        </w:rPr>
        <w:t xml:space="preserve">Social Media and Health </w:t>
      </w:r>
      <w:proofErr w:type="spellStart"/>
      <w:r>
        <w:rPr>
          <w:i/>
        </w:rPr>
        <w:t>Behavior</w:t>
      </w:r>
      <w:proofErr w:type="spellEnd"/>
      <w:r>
        <w:rPr>
          <w:i/>
        </w:rPr>
        <w:t xml:space="preserve"> Change. </w:t>
      </w:r>
      <w:r>
        <w:t>Available online at https://www.sciencedirect.com/topics/medicine-and-dentistry/health-belief-model</w:t>
      </w:r>
      <w:r>
        <w:cr/>
      </w:r>
    </w:p>
    <w:p w14:paraId="49637878" w14:textId="77777777" w:rsidR="007F3875" w:rsidRDefault="00735FA4">
      <w:r>
        <w:t xml:space="preserve">Lundgren, R and </w:t>
      </w:r>
      <w:proofErr w:type="spellStart"/>
      <w:r>
        <w:t>McMakin</w:t>
      </w:r>
      <w:proofErr w:type="spellEnd"/>
      <w:r>
        <w:t xml:space="preserve">, A. (2013) Public Health Campaigns. </w:t>
      </w:r>
      <w:hyperlink r:id="rId7" w:history="1">
        <w:r>
          <w:rPr>
            <w:rStyle w:val="Hyperlink"/>
          </w:rPr>
          <w:t>https://doi.org/10.1002/9781118645734.ch23</w:t>
        </w:r>
      </w:hyperlink>
      <w:r>
        <w:t>, available online at https://www.onlinelibrary.wiley.com/doi/pdf/10.1002/9781118645734.ch23</w:t>
      </w:r>
    </w:p>
    <w:p w14:paraId="08117D2C" w14:textId="77777777" w:rsidR="007F3875" w:rsidRDefault="00735FA4">
      <w:proofErr w:type="spellStart"/>
      <w:r>
        <w:t>Mimiaga</w:t>
      </w:r>
      <w:proofErr w:type="spellEnd"/>
      <w:r>
        <w:t xml:space="preserve">, M and </w:t>
      </w:r>
      <w:proofErr w:type="spellStart"/>
      <w:r>
        <w:t>Safren</w:t>
      </w:r>
      <w:proofErr w:type="spellEnd"/>
      <w:r>
        <w:t xml:space="preserve">, S. (2009) Individual interventions: </w:t>
      </w:r>
      <w:r>
        <w:rPr>
          <w:i/>
        </w:rPr>
        <w:t xml:space="preserve">The Theory of Planned Behaviour. </w:t>
      </w:r>
      <w:r>
        <w:t>Available online at https://www.sciencedirect.com/topics/neuroscience/theory-of-planned-behavior</w:t>
      </w:r>
    </w:p>
    <w:p w14:paraId="21FBB1D7" w14:textId="77777777" w:rsidR="007F3875" w:rsidRDefault="00735FA4">
      <w:r>
        <w:t>National Health Service (2020) Prevention. Available online at http</w:t>
      </w:r>
      <w:r>
        <w:t>s://www.nhs.uk/conditions/cervical-cancer/prevention/</w:t>
      </w:r>
    </w:p>
    <w:p w14:paraId="4FE24911" w14:textId="77777777" w:rsidR="007F3875" w:rsidRDefault="00735FA4">
      <w:r>
        <w:t xml:space="preserve">NICE (National Institute for Health and Care Excellence) (2020) Behaviour Change: </w:t>
      </w:r>
      <w:r>
        <w:rPr>
          <w:i/>
        </w:rPr>
        <w:t xml:space="preserve">General Approaches. </w:t>
      </w:r>
      <w:r>
        <w:t>Available online at https://www.nice.org.uk/guidance/ph6/chapter/1-public-health-need-and-practice</w:t>
      </w:r>
    </w:p>
    <w:p w14:paraId="3719E15A" w14:textId="77777777" w:rsidR="007F3875" w:rsidRDefault="00735FA4">
      <w:r>
        <w:t>P</w:t>
      </w:r>
      <w:r>
        <w:t xml:space="preserve">opescu, L and </w:t>
      </w:r>
      <w:proofErr w:type="spellStart"/>
      <w:r>
        <w:t>Verman</w:t>
      </w:r>
      <w:proofErr w:type="spellEnd"/>
      <w:r>
        <w:t>, D. (2000) Strategies for Developing a Health Promotion Campaign. Available online at https://www.aiha.com/wp-content/uploads/2015/07/24-Strategies-for-Developing-a-Health-Promotion-Campaign.pdf</w:t>
      </w:r>
    </w:p>
    <w:p w14:paraId="76E6FACE" w14:textId="77777777" w:rsidR="007F3875" w:rsidRDefault="00735FA4">
      <w:r>
        <w:t>Public Health England (2017) Health matt</w:t>
      </w:r>
      <w:r>
        <w:t xml:space="preserve">ers: </w:t>
      </w:r>
      <w:r>
        <w:rPr>
          <w:i/>
        </w:rPr>
        <w:t xml:space="preserve">making cervical screening more accessible. </w:t>
      </w:r>
      <w:r>
        <w:t>Available online at https://www.gov.uk/government/publications/health-matters-making-cervical-screening-more-accessible/health-matters-making-cervical-screening-more-accessible--2</w:t>
      </w:r>
    </w:p>
    <w:p w14:paraId="1630AB1F" w14:textId="77777777" w:rsidR="007F3875" w:rsidRDefault="00735FA4">
      <w:r>
        <w:t>Public Health England (2020)</w:t>
      </w:r>
      <w:r>
        <w:t xml:space="preserve"> Cervical Cancer Campaign. Available online at https://campaignresources.phe.gov.uk/resources/campaigns/85-cervical-screening-campaign/overview</w:t>
      </w:r>
    </w:p>
    <w:p w14:paraId="64218885" w14:textId="77777777" w:rsidR="007F3875" w:rsidRDefault="00735FA4">
      <w:r>
        <w:t>The Kings Fund (2016) Health and wellbeing boards (HWBs) explained. Available online at https://www.kingsfund.or</w:t>
      </w:r>
      <w:r>
        <w:t>g.uk/publications/health-wellbeing-boards-explained</w:t>
      </w:r>
    </w:p>
    <w:p w14:paraId="757F425C" w14:textId="77777777" w:rsidR="007F3875" w:rsidRDefault="00735FA4">
      <w:r>
        <w:t xml:space="preserve">The Kings Fund (2019) What does </w:t>
      </w:r>
      <w:proofErr w:type="gramStart"/>
      <w:r>
        <w:t>improving</w:t>
      </w:r>
      <w:proofErr w:type="gramEnd"/>
      <w:r>
        <w:t xml:space="preserve"> population health really mean? Available online at https://www.kingsfund.org.uk/publications/what-does-improving-population-health-mean</w:t>
      </w:r>
    </w:p>
    <w:p w14:paraId="2E21C0C7" w14:textId="77777777" w:rsidR="007F3875" w:rsidRDefault="00735FA4">
      <w:r>
        <w:t>Thomas, S., Fine, M, and I</w:t>
      </w:r>
      <w:r>
        <w:t xml:space="preserve">brahim, S. (2004) Health Disparities: The Importance of Culture and Health Communication. Available online at https://www.ncbi.nlm.nih.gov/pmc/articles/PMC1448585/ </w:t>
      </w:r>
    </w:p>
    <w:p w14:paraId="5FED67C9" w14:textId="77777777" w:rsidR="007F3875" w:rsidRDefault="00735FA4">
      <w:r>
        <w:lastRenderedPageBreak/>
        <w:t>WHO (1989) Action for Public Health. Available online at https://apps.who.int/iris/bitstrea</w:t>
      </w:r>
      <w:r>
        <w:t>m/handle/10665/61377/WHO_HED_91.1_eng.pdf?sequence=1&amp;isAllowed=y</w:t>
      </w:r>
    </w:p>
    <w:p w14:paraId="31B36D87" w14:textId="77777777" w:rsidR="007F3875" w:rsidRDefault="00735FA4">
      <w:r>
        <w:t>WHO (2012) Your World Health Day campaign – step-by-step planning. Available online at https://www.who.int/world-health-day/2012/toolkit/campaign_planning/en/</w:t>
      </w:r>
    </w:p>
    <w:p w14:paraId="4B7D8FE9" w14:textId="77777777" w:rsidR="007F3875" w:rsidRDefault="00735FA4">
      <w:r>
        <w:t>WHO (2020) Country Work. Availab</w:t>
      </w:r>
      <w:r>
        <w:t>le online at http://www.euro.who.int/en/health-topics/Health-systems/public-health-services/country-work</w:t>
      </w:r>
    </w:p>
    <w:p w14:paraId="2B06BC81" w14:textId="77777777" w:rsidR="007F3875" w:rsidRDefault="00735FA4">
      <w:r>
        <w:t xml:space="preserve">WHO Europe (2012) World Health Organisation Europe: </w:t>
      </w:r>
      <w:r>
        <w:rPr>
          <w:i/>
        </w:rPr>
        <w:t xml:space="preserve">European Action Plan for Strengthening Public Health Capacities and Services. </w:t>
      </w:r>
      <w:r>
        <w:t>Available online at h</w:t>
      </w:r>
      <w:r>
        <w:t>ttp://www.euro.who.int/__data/assets/pdf_file/0005/171770/RC62wd12rev1-Eng.pdf?ua=1</w:t>
      </w:r>
    </w:p>
    <w:p w14:paraId="3C7A790E" w14:textId="77777777" w:rsidR="007F3875" w:rsidRDefault="00735FA4">
      <w:r>
        <w:t xml:space="preserve">World Health Organisation (WHO) (2012) Public Health Services. Available online at </w:t>
      </w:r>
      <w:hyperlink r:id="rId8" w:history="1">
        <w:r>
          <w:rPr>
            <w:rStyle w:val="Hyperlink"/>
          </w:rPr>
          <w:t>http://www.euro.who.int/en/health-topics/Health-systems/public-health-services/public-health-services</w:t>
        </w:r>
      </w:hyperlink>
      <w:r>
        <w:t xml:space="preserve"> </w:t>
      </w:r>
    </w:p>
    <w:sectPr w:rsidR="007F387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ECA12" w14:textId="77777777" w:rsidR="00592FD0" w:rsidRDefault="00592FD0" w:rsidP="00592FD0">
      <w:pPr>
        <w:spacing w:after="0" w:line="240" w:lineRule="auto"/>
      </w:pPr>
      <w:r>
        <w:separator/>
      </w:r>
    </w:p>
  </w:endnote>
  <w:endnote w:type="continuationSeparator" w:id="0">
    <w:p w14:paraId="56D4F2F0" w14:textId="77777777" w:rsidR="00592FD0" w:rsidRDefault="00592FD0" w:rsidP="00592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3A80CB" w14:textId="77777777" w:rsidR="00592FD0" w:rsidRDefault="00592FD0" w:rsidP="00592FD0">
      <w:pPr>
        <w:spacing w:after="0" w:line="240" w:lineRule="auto"/>
      </w:pPr>
      <w:r>
        <w:separator/>
      </w:r>
    </w:p>
  </w:footnote>
  <w:footnote w:type="continuationSeparator" w:id="0">
    <w:p w14:paraId="1B3E4717" w14:textId="77777777" w:rsidR="00592FD0" w:rsidRDefault="00592FD0" w:rsidP="00592F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0A034B" w14:textId="4EBF107B" w:rsidR="00592FD0" w:rsidRDefault="00592FD0">
    <w:pPr>
      <w:pStyle w:val="Header"/>
    </w:pPr>
    <w:proofErr w:type="spellStart"/>
    <w:r>
      <w:t>Niomi</w:t>
    </w:r>
    <w:proofErr w:type="spellEnd"/>
    <w:r>
      <w:t xml:space="preserve"> Bridgeman</w:t>
    </w:r>
    <w:r>
      <w:tab/>
      <w:t xml:space="preserve">                                                                                                                                 0801585</w:t>
    </w:r>
    <w:r>
      <w:tab/>
    </w:r>
    <w:r>
      <w:tab/>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735"/>
    <w:rsid w:val="00000736"/>
    <w:rsid w:val="000132B5"/>
    <w:rsid w:val="00037C63"/>
    <w:rsid w:val="000572F6"/>
    <w:rsid w:val="000B284B"/>
    <w:rsid w:val="00107539"/>
    <w:rsid w:val="00117E8F"/>
    <w:rsid w:val="00152F72"/>
    <w:rsid w:val="00192176"/>
    <w:rsid w:val="001A2B2D"/>
    <w:rsid w:val="001C48AA"/>
    <w:rsid w:val="001D7C64"/>
    <w:rsid w:val="001F5C62"/>
    <w:rsid w:val="001F6350"/>
    <w:rsid w:val="002164DB"/>
    <w:rsid w:val="00256901"/>
    <w:rsid w:val="002636B3"/>
    <w:rsid w:val="00282008"/>
    <w:rsid w:val="002869F0"/>
    <w:rsid w:val="002A3ACF"/>
    <w:rsid w:val="002F07BD"/>
    <w:rsid w:val="002F7C29"/>
    <w:rsid w:val="003006EE"/>
    <w:rsid w:val="00316E09"/>
    <w:rsid w:val="00317AA8"/>
    <w:rsid w:val="003377E6"/>
    <w:rsid w:val="00381DB7"/>
    <w:rsid w:val="003873DF"/>
    <w:rsid w:val="0040083B"/>
    <w:rsid w:val="00405472"/>
    <w:rsid w:val="00433645"/>
    <w:rsid w:val="00443186"/>
    <w:rsid w:val="00474D00"/>
    <w:rsid w:val="004C3A78"/>
    <w:rsid w:val="004E5CEE"/>
    <w:rsid w:val="004F0381"/>
    <w:rsid w:val="005409B3"/>
    <w:rsid w:val="00556CF7"/>
    <w:rsid w:val="00556D9D"/>
    <w:rsid w:val="00586D57"/>
    <w:rsid w:val="00592FD0"/>
    <w:rsid w:val="005930AE"/>
    <w:rsid w:val="005D1837"/>
    <w:rsid w:val="005E1364"/>
    <w:rsid w:val="00690D61"/>
    <w:rsid w:val="006950EF"/>
    <w:rsid w:val="006E3E44"/>
    <w:rsid w:val="0070137D"/>
    <w:rsid w:val="00710667"/>
    <w:rsid w:val="00735FA4"/>
    <w:rsid w:val="007863C7"/>
    <w:rsid w:val="007D0726"/>
    <w:rsid w:val="007E645D"/>
    <w:rsid w:val="007F3875"/>
    <w:rsid w:val="008254D4"/>
    <w:rsid w:val="00830D28"/>
    <w:rsid w:val="00853F57"/>
    <w:rsid w:val="0091570D"/>
    <w:rsid w:val="00933735"/>
    <w:rsid w:val="00954FAC"/>
    <w:rsid w:val="009A25BC"/>
    <w:rsid w:val="009F7E8F"/>
    <w:rsid w:val="00A115FB"/>
    <w:rsid w:val="00A97541"/>
    <w:rsid w:val="00AA1C6A"/>
    <w:rsid w:val="00AB560A"/>
    <w:rsid w:val="00AC35FF"/>
    <w:rsid w:val="00AD39F2"/>
    <w:rsid w:val="00B10F05"/>
    <w:rsid w:val="00B249F3"/>
    <w:rsid w:val="00B26775"/>
    <w:rsid w:val="00B27A5D"/>
    <w:rsid w:val="00B43CE3"/>
    <w:rsid w:val="00B5781A"/>
    <w:rsid w:val="00B86D8C"/>
    <w:rsid w:val="00B87061"/>
    <w:rsid w:val="00BB30C5"/>
    <w:rsid w:val="00BD28E7"/>
    <w:rsid w:val="00BD66AD"/>
    <w:rsid w:val="00BE0AC3"/>
    <w:rsid w:val="00C36173"/>
    <w:rsid w:val="00C64A24"/>
    <w:rsid w:val="00C73144"/>
    <w:rsid w:val="00CE0F21"/>
    <w:rsid w:val="00D253E8"/>
    <w:rsid w:val="00D57B5F"/>
    <w:rsid w:val="00D6431C"/>
    <w:rsid w:val="00D70768"/>
    <w:rsid w:val="00D8152C"/>
    <w:rsid w:val="00DB79BF"/>
    <w:rsid w:val="00E11608"/>
    <w:rsid w:val="00E44EB8"/>
    <w:rsid w:val="00E65533"/>
    <w:rsid w:val="00E91E5C"/>
    <w:rsid w:val="00EE1D5D"/>
    <w:rsid w:val="00F72EF9"/>
    <w:rsid w:val="00F75699"/>
    <w:rsid w:val="00FD777C"/>
    <w:rsid w:val="04024CAC"/>
    <w:rsid w:val="1BEB5547"/>
    <w:rsid w:val="4F5F3EAE"/>
    <w:rsid w:val="502B697C"/>
    <w:rsid w:val="643139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9FDC8"/>
  <w15:docId w15:val="{F45C297F-3712-4878-B685-C27946C1B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paragraph" w:styleId="CommentText">
    <w:name w:val="annotation text"/>
    <w:basedOn w:val="Normal"/>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qFormat/>
    <w:rPr>
      <w:color w:val="0563C1" w:themeColor="hyperlink"/>
      <w:u w:val="single"/>
    </w:rPr>
  </w:style>
  <w:style w:type="character" w:styleId="Strong">
    <w:name w:val="Strong"/>
    <w:basedOn w:val="DefaultParagraphFont"/>
    <w:uiPriority w:val="22"/>
    <w:qFormat/>
    <w:rPr>
      <w:b/>
      <w:bC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3Char">
    <w:name w:val="Heading 3 Char"/>
    <w:basedOn w:val="DefaultParagraphFont"/>
    <w:link w:val="Heading3"/>
    <w:uiPriority w:val="9"/>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contribs">
    <w:name w:val="contribs"/>
    <w:basedOn w:val="Normal"/>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qFormat/>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pic-highlight">
    <w:name w:val="topic-highlight"/>
    <w:basedOn w:val="DefaultParagraphFont"/>
    <w:qFormat/>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euro.who.int/en/health-topics/Health-systems/public-health-services/public-health-services" TargetMode="External"/><Relationship Id="rId3" Type="http://schemas.openxmlformats.org/officeDocument/2006/relationships/settings" Target="settings.xml"/><Relationship Id="rId7" Type="http://schemas.openxmlformats.org/officeDocument/2006/relationships/hyperlink" Target="https://doi.org/10.1002/9781118645734.ch2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3972</Words>
  <Characters>22642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Lee</dc:creator>
  <cp:lastModifiedBy>Lee</cp:lastModifiedBy>
  <cp:revision>2</cp:revision>
  <dcterms:created xsi:type="dcterms:W3CDTF">2020-01-16T10:15:00Z</dcterms:created>
  <dcterms:modified xsi:type="dcterms:W3CDTF">2020-01-16T10:15:00Z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1033-11.2.0.9127</vt:lpwstr>
  </property>
</Properties>
</file>