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E8E3D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1C3FF2">
              <w:rPr>
                <w:b/>
                <w:color w:val="auto"/>
                <w:sz w:val="32"/>
              </w:rPr>
              <w:t>Rebecca Bisi</w:t>
            </w:r>
            <w:r w:rsidR="005A1BA3">
              <w:rPr>
                <w:b/>
                <w:color w:val="auto"/>
                <w:sz w:val="32"/>
              </w:rPr>
              <w:t>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FB0ACCD" w:rsidR="005A1BA3" w:rsidRDefault="005A1BA3" w:rsidP="00340E9A">
            <w:pPr>
              <w:overflowPunct/>
              <w:autoSpaceDE/>
              <w:autoSpaceDN/>
              <w:adjustRightInd/>
              <w:ind w:right="237"/>
              <w:textAlignment w:val="auto"/>
              <w:rPr>
                <w:b/>
                <w:color w:val="auto"/>
                <w:sz w:val="32"/>
              </w:rPr>
            </w:pPr>
            <w:r>
              <w:rPr>
                <w:b/>
                <w:color w:val="auto"/>
                <w:sz w:val="32"/>
              </w:rPr>
              <w:t>_________________</w:t>
            </w:r>
            <w:r w:rsidR="001C3FF2">
              <w:rPr>
                <w:b/>
                <w:color w:val="auto"/>
                <w:sz w:val="32"/>
              </w:rPr>
              <w:t>2236124</w:t>
            </w:r>
            <w:r>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E1076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8417F2" w:rsidRDefault="00FF7784" w:rsidP="00340E9A">
      <w:pPr>
        <w:ind w:right="237"/>
        <w:jc w:val="both"/>
        <w:rPr>
          <w:rFonts w:asciiTheme="minorHAnsi" w:hAnsiTheme="minorHAnsi" w:cstheme="minorHAnsi"/>
          <w:sz w:val="22"/>
          <w:szCs w:val="22"/>
        </w:rPr>
      </w:pPr>
    </w:p>
    <w:p w14:paraId="225390BD" w14:textId="77777777" w:rsidR="008417F2" w:rsidRPr="008417F2" w:rsidRDefault="008417F2" w:rsidP="008417F2">
      <w:pPr>
        <w:rPr>
          <w:rFonts w:asciiTheme="minorHAnsi" w:hAnsiTheme="minorHAnsi" w:cstheme="minorHAnsi"/>
          <w:sz w:val="22"/>
          <w:szCs w:val="22"/>
        </w:rPr>
      </w:pPr>
      <w:r w:rsidRPr="008417F2">
        <w:rPr>
          <w:rFonts w:asciiTheme="minorHAnsi" w:hAnsiTheme="minorHAnsi" w:cstheme="minorHAnsi"/>
          <w:sz w:val="22"/>
          <w:szCs w:val="22"/>
        </w:rPr>
        <w:t xml:space="preserve">Having achieved Independent Patrol Status, I am now able to </w:t>
      </w:r>
      <w:r w:rsidRPr="008417F2">
        <w:rPr>
          <w:rFonts w:asciiTheme="minorHAnsi" w:hAnsiTheme="minorHAnsi" w:cstheme="minorHAnsi"/>
          <w:bCs/>
          <w:sz w:val="22"/>
          <w:szCs w:val="22"/>
        </w:rPr>
        <w:t>reflect</w:t>
      </w:r>
      <w:r w:rsidRPr="008417F2">
        <w:rPr>
          <w:rFonts w:asciiTheme="minorHAnsi" w:hAnsiTheme="minorHAnsi" w:cstheme="minorHAnsi"/>
          <w:sz w:val="22"/>
          <w:szCs w:val="22"/>
        </w:rPr>
        <w:t xml:space="preserve"> on the impact of the organisational culture within the police and the impacts it has on my wellbeing and resilience. This essay will cover topics such as upholding individual principles within a larger company culture and organisational change. </w:t>
      </w:r>
    </w:p>
    <w:p w14:paraId="7AE46292" w14:textId="77777777" w:rsidR="008417F2" w:rsidRPr="008417F2" w:rsidRDefault="008417F2" w:rsidP="008417F2">
      <w:pPr>
        <w:rPr>
          <w:rFonts w:asciiTheme="minorHAnsi" w:hAnsiTheme="minorHAnsi" w:cstheme="minorHAnsi"/>
          <w:sz w:val="22"/>
          <w:szCs w:val="22"/>
        </w:rPr>
      </w:pPr>
      <w:r w:rsidRPr="008417F2">
        <w:rPr>
          <w:rFonts w:asciiTheme="minorHAnsi" w:hAnsiTheme="minorHAnsi" w:cstheme="minorHAnsi"/>
          <w:sz w:val="22"/>
          <w:szCs w:val="22"/>
        </w:rPr>
        <w:t>Entering the Police force in 2023 I had no real idea of what business culture meant and how it would soon become an integral part of my every day working life. Researched from the University of Lincoln states</w:t>
      </w:r>
      <w:r w:rsidRPr="008417F2">
        <w:rPr>
          <w:rFonts w:asciiTheme="minorHAnsi" w:hAnsiTheme="minorHAnsi" w:cstheme="minorHAnsi"/>
          <w:b/>
          <w:bCs/>
          <w:sz w:val="22"/>
          <w:szCs w:val="22"/>
        </w:rPr>
        <w:t xml:space="preserve">, </w:t>
      </w:r>
      <w:r w:rsidRPr="008417F2">
        <w:rPr>
          <w:rFonts w:asciiTheme="minorHAnsi" w:hAnsiTheme="minorHAnsi" w:cstheme="minorHAnsi"/>
          <w:sz w:val="22"/>
          <w:szCs w:val="22"/>
        </w:rPr>
        <w:t>‘An</w:t>
      </w:r>
      <w:r w:rsidRPr="008417F2">
        <w:rPr>
          <w:rFonts w:asciiTheme="minorHAnsi" w:hAnsiTheme="minorHAnsi" w:cstheme="minorHAnsi"/>
          <w:color w:val="333333"/>
          <w:sz w:val="22"/>
          <w:szCs w:val="22"/>
          <w:shd w:val="clear" w:color="auto" w:fill="FFFFFF"/>
        </w:rPr>
        <w:t xml:space="preserve"> organisation’s culture can play a significant role in determining the organisation’s success – or its failure. This is because organisational culture determines everything from how decisions are made to how employees feel and behave within the organisation’. (Brooks, 2022, cited in The University of Lincoln, 2022). </w:t>
      </w:r>
      <w:r w:rsidRPr="008417F2">
        <w:rPr>
          <w:rFonts w:asciiTheme="minorHAnsi" w:hAnsiTheme="minorHAnsi" w:cstheme="minorHAnsi"/>
          <w:sz w:val="22"/>
          <w:szCs w:val="22"/>
        </w:rPr>
        <w:t xml:space="preserve">I believe that this brief quotation well captures the essence of organisational culture. </w:t>
      </w:r>
      <w:r w:rsidRPr="008417F2">
        <w:rPr>
          <w:rFonts w:asciiTheme="minorHAnsi" w:hAnsiTheme="minorHAnsi" w:cstheme="minorHAnsi"/>
          <w:color w:val="333333"/>
          <w:sz w:val="22"/>
          <w:szCs w:val="22"/>
          <w:shd w:val="clear" w:color="auto" w:fill="FFFFFF"/>
        </w:rPr>
        <w:t xml:space="preserve">Organisational culture is seen through numerous ‘models’, however the one model I will write about today will be the cultural iceberg model. The model explains the process of culture within the police that I have personally encountered throughout the last year. The iceberg model sets out a distinct difference in the two elements of the model, one part being the parts of the model we can see (the top half of the iceberg), the other element being the parts we cannot see (the bottom of the iceberg). The top half of the model will contain segments such as, strategies, policies, and procedures – rules and regulations. The bottom half will contain the parts of the non-visible elements of the model and contain things such as attitudes, behaviours, norms, and values.  (staff circle, 2022). </w:t>
      </w:r>
    </w:p>
    <w:p w14:paraId="26A678EC" w14:textId="77777777" w:rsidR="008417F2" w:rsidRPr="008417F2" w:rsidRDefault="008417F2" w:rsidP="008417F2">
      <w:pPr>
        <w:rPr>
          <w:rFonts w:asciiTheme="minorHAnsi" w:hAnsiTheme="minorHAnsi" w:cstheme="minorHAnsi"/>
          <w:color w:val="333333"/>
          <w:sz w:val="22"/>
          <w:szCs w:val="22"/>
          <w:shd w:val="clear" w:color="auto" w:fill="FFFFFF"/>
        </w:rPr>
      </w:pPr>
    </w:p>
    <w:p w14:paraId="5B79AF34" w14:textId="77777777" w:rsidR="008417F2" w:rsidRPr="008417F2" w:rsidRDefault="008417F2" w:rsidP="008417F2">
      <w:pPr>
        <w:rPr>
          <w:rFonts w:asciiTheme="minorHAnsi" w:hAnsiTheme="minorHAnsi" w:cstheme="minorHAnsi"/>
          <w:color w:val="333333"/>
          <w:sz w:val="22"/>
          <w:szCs w:val="22"/>
          <w:shd w:val="clear" w:color="auto" w:fill="FFFFFF"/>
        </w:rPr>
      </w:pPr>
      <w:r w:rsidRPr="008417F2">
        <w:rPr>
          <w:rFonts w:asciiTheme="minorHAnsi" w:hAnsiTheme="minorHAnsi" w:cstheme="minorHAnsi"/>
          <w:color w:val="333333"/>
          <w:sz w:val="22"/>
          <w:szCs w:val="22"/>
          <w:shd w:val="clear" w:color="auto" w:fill="FFFFFF"/>
        </w:rPr>
        <w:t xml:space="preserve">The driving principle behind this model is all about how the visible elements are implemented. As I entered policing school back in January 2023, we were educated for the first time in many new areas. The fundamental aspect of Policing that I have always adhered to would be the code of ethics. </w:t>
      </w:r>
      <w:r w:rsidRPr="008417F2">
        <w:rPr>
          <w:rFonts w:asciiTheme="minorHAnsi" w:hAnsiTheme="minorHAnsi" w:cstheme="minorHAnsi"/>
          <w:spacing w:val="3"/>
          <w:sz w:val="22"/>
          <w:szCs w:val="22"/>
        </w:rPr>
        <w:t>The new Code of Ethics is supported by a Code of Practice for Ethical Policing, which includes actions that chief officers should take to support people in their force to use the ethical policing principles.</w:t>
      </w:r>
      <w:r w:rsidRPr="008417F2">
        <w:rPr>
          <w:rFonts w:asciiTheme="minorHAnsi" w:hAnsiTheme="minorHAnsi" w:cstheme="minorHAnsi"/>
          <w:color w:val="333333"/>
          <w:sz w:val="22"/>
          <w:szCs w:val="22"/>
          <w:shd w:val="clear" w:color="auto" w:fill="FFFFFF"/>
        </w:rPr>
        <w:t xml:space="preserve"> (2024, cited in The College of policing). From day one of walking into the headquarters in South Wales Police I recall these principles being instilled into us. They included Accountability, fairness, honesty, integrity, leadership, openness, objectivity, </w:t>
      </w:r>
      <w:proofErr w:type="gramStart"/>
      <w:r w:rsidRPr="008417F2">
        <w:rPr>
          <w:rFonts w:asciiTheme="minorHAnsi" w:hAnsiTheme="minorHAnsi" w:cstheme="minorHAnsi"/>
          <w:color w:val="333333"/>
          <w:sz w:val="22"/>
          <w:szCs w:val="22"/>
          <w:shd w:val="clear" w:color="auto" w:fill="FFFFFF"/>
        </w:rPr>
        <w:t>respect</w:t>
      </w:r>
      <w:proofErr w:type="gramEnd"/>
      <w:r w:rsidRPr="008417F2">
        <w:rPr>
          <w:rFonts w:asciiTheme="minorHAnsi" w:hAnsiTheme="minorHAnsi" w:cstheme="minorHAnsi"/>
          <w:color w:val="333333"/>
          <w:sz w:val="22"/>
          <w:szCs w:val="22"/>
          <w:shd w:val="clear" w:color="auto" w:fill="FFFFFF"/>
        </w:rPr>
        <w:t xml:space="preserve"> and selflessness. These principles were engrained within our brains throughout the six months training program we endured. Alongside these principles were the shared values beliefs and practices, helping to shape the behaviour of each </w:t>
      </w:r>
      <w:proofErr w:type="gramStart"/>
      <w:r w:rsidRPr="008417F2">
        <w:rPr>
          <w:rFonts w:asciiTheme="minorHAnsi" w:hAnsiTheme="minorHAnsi" w:cstheme="minorHAnsi"/>
          <w:color w:val="333333"/>
          <w:sz w:val="22"/>
          <w:szCs w:val="22"/>
          <w:shd w:val="clear" w:color="auto" w:fill="FFFFFF"/>
        </w:rPr>
        <w:t>new recruit</w:t>
      </w:r>
      <w:proofErr w:type="gramEnd"/>
      <w:r w:rsidRPr="008417F2">
        <w:rPr>
          <w:rFonts w:asciiTheme="minorHAnsi" w:hAnsiTheme="minorHAnsi" w:cstheme="minorHAnsi"/>
          <w:color w:val="333333"/>
          <w:sz w:val="22"/>
          <w:szCs w:val="22"/>
          <w:shd w:val="clear" w:color="auto" w:fill="FFFFFF"/>
        </w:rPr>
        <w:t xml:space="preserve">. This was displayed through behaviours such as, standing whenever the sergeant walked in the room. This showing a great sign of respect to management. Polishing our boots, receiving unform inspections. Keeping our hair tied back, minimal makeup, Black </w:t>
      </w:r>
      <w:r w:rsidRPr="008417F2">
        <w:rPr>
          <w:rFonts w:asciiTheme="minorHAnsi" w:hAnsiTheme="minorHAnsi" w:cstheme="minorHAnsi"/>
          <w:color w:val="333333"/>
          <w:sz w:val="22"/>
          <w:szCs w:val="22"/>
          <w:shd w:val="clear" w:color="auto" w:fill="FFFFFF"/>
        </w:rPr>
        <w:lastRenderedPageBreak/>
        <w:t xml:space="preserve">socks and many more. These were all examples of how South Wales Police built up an organisational culture within training school to achieve the best possible professional standards displayed through each trainee’s behaviour. This is evidential in the period of training school. However, since leaving training school the organisational culture has dramatically changed. Next, I will write about the changes I have witnessed and how I have adapted and become resilient to the best of my ability. </w:t>
      </w:r>
    </w:p>
    <w:p w14:paraId="664343F1" w14:textId="77777777" w:rsidR="008417F2" w:rsidRPr="008417F2" w:rsidRDefault="008417F2" w:rsidP="008417F2">
      <w:pPr>
        <w:rPr>
          <w:rFonts w:asciiTheme="minorHAnsi" w:hAnsiTheme="minorHAnsi" w:cstheme="minorHAnsi"/>
          <w:color w:val="333333"/>
          <w:sz w:val="22"/>
          <w:szCs w:val="22"/>
          <w:shd w:val="clear" w:color="auto" w:fill="FFFFFF"/>
        </w:rPr>
      </w:pPr>
      <w:r w:rsidRPr="008417F2">
        <w:rPr>
          <w:rFonts w:asciiTheme="minorHAnsi" w:hAnsiTheme="minorHAnsi" w:cstheme="minorHAnsi"/>
          <w:color w:val="333333"/>
          <w:sz w:val="22"/>
          <w:szCs w:val="22"/>
          <w:shd w:val="clear" w:color="auto" w:fill="FFFFFF"/>
        </w:rPr>
        <w:t xml:space="preserve">From the first day of my tutorship, I walked </w:t>
      </w:r>
      <w:proofErr w:type="gramStart"/>
      <w:r w:rsidRPr="008417F2">
        <w:rPr>
          <w:rFonts w:asciiTheme="minorHAnsi" w:hAnsiTheme="minorHAnsi" w:cstheme="minorHAnsi"/>
          <w:color w:val="333333"/>
          <w:sz w:val="22"/>
          <w:szCs w:val="22"/>
          <w:shd w:val="clear" w:color="auto" w:fill="FFFFFF"/>
        </w:rPr>
        <w:t>in to</w:t>
      </w:r>
      <w:proofErr w:type="gramEnd"/>
      <w:r w:rsidRPr="008417F2">
        <w:rPr>
          <w:rFonts w:asciiTheme="minorHAnsi" w:hAnsiTheme="minorHAnsi" w:cstheme="minorHAnsi"/>
          <w:color w:val="333333"/>
          <w:sz w:val="22"/>
          <w:szCs w:val="22"/>
          <w:shd w:val="clear" w:color="auto" w:fill="FFFFFF"/>
        </w:rPr>
        <w:t xml:space="preserve"> the parade room of my police station, this is the area where all officers gather each day. We set up our computers on a hot desk rotation, leaving no desk to be owned by any one person. As I sat for the first time, I immediately noticed the hair of the females I was working with. Distinctly not tied back perfectly, pieces of hair flowing down around the female’s face, along with a face covered in makeup and false lashes to finish the look off. I then noticed that the female’s nails were also false. I then looked to the feet of the men in the room and noticed there were only one pair of shined boots, amongst the several team members. I soon realised that the standards of behaviour were different, the room was a lot more light-hearted, no person stood when the sergeant walked into the room either. This led to some initial difficulties in my own personal resilience to conform to the peer pressure of the group I was now part of. Although at the beginning of my tutorship this was easy, by the time I had reached independent patrol status I had worked with this team for 12 weeks. The professional standards and culture within the police had changed, not for all persons but certainly for </w:t>
      </w:r>
      <w:proofErr w:type="gramStart"/>
      <w:r w:rsidRPr="008417F2">
        <w:rPr>
          <w:rFonts w:asciiTheme="minorHAnsi" w:hAnsiTheme="minorHAnsi" w:cstheme="minorHAnsi"/>
          <w:color w:val="333333"/>
          <w:sz w:val="22"/>
          <w:szCs w:val="22"/>
          <w:shd w:val="clear" w:color="auto" w:fill="FFFFFF"/>
        </w:rPr>
        <w:t>the majority of</w:t>
      </w:r>
      <w:proofErr w:type="gramEnd"/>
      <w:r w:rsidRPr="008417F2">
        <w:rPr>
          <w:rFonts w:asciiTheme="minorHAnsi" w:hAnsiTheme="minorHAnsi" w:cstheme="minorHAnsi"/>
          <w:color w:val="333333"/>
          <w:sz w:val="22"/>
          <w:szCs w:val="22"/>
          <w:shd w:val="clear" w:color="auto" w:fill="FFFFFF"/>
        </w:rPr>
        <w:t xml:space="preserve"> the people I worked with. It became important for myself not to give in the peer pressure of these unprofessional standards I was now seeing, peer pressure is described as something that can make you do something you would otherwise choose not to do. (very well mind, oct 22). I took inspiration from the one person in the room who had shiny boots on my first day of my tutorship. I witnessed this individual uphold the standards of behaviour that I had been used to in training school. He had polished boots, trousers ironed in the correct way, uniform perfectly placed. His face was groomed, and his behaviours were exemplary. I used this to review the standards in my own practice and drew some realisations that perhaps I was not upholding the culture and behaviours that are always expected of me. </w:t>
      </w:r>
    </w:p>
    <w:p w14:paraId="3D925D87" w14:textId="77777777" w:rsidR="008417F2" w:rsidRPr="008417F2" w:rsidRDefault="008417F2" w:rsidP="008417F2">
      <w:pPr>
        <w:rPr>
          <w:rFonts w:asciiTheme="minorHAnsi" w:hAnsiTheme="minorHAnsi" w:cstheme="minorHAnsi"/>
          <w:color w:val="333333"/>
          <w:sz w:val="22"/>
          <w:szCs w:val="22"/>
          <w:shd w:val="clear" w:color="auto" w:fill="FFFFFF"/>
        </w:rPr>
      </w:pPr>
    </w:p>
    <w:p w14:paraId="331AC9E1" w14:textId="5090BED4" w:rsidR="008417F2" w:rsidRPr="00E1076A" w:rsidRDefault="008417F2" w:rsidP="008417F2">
      <w:pPr>
        <w:rPr>
          <w:rFonts w:asciiTheme="minorHAnsi" w:hAnsiTheme="minorHAnsi" w:cstheme="minorHAnsi"/>
          <w:color w:val="333333"/>
          <w:sz w:val="22"/>
          <w:szCs w:val="22"/>
          <w:shd w:val="clear" w:color="auto" w:fill="FFFFFF"/>
        </w:rPr>
      </w:pPr>
      <w:r w:rsidRPr="00E1076A">
        <w:rPr>
          <w:rFonts w:asciiTheme="minorHAnsi" w:hAnsiTheme="minorHAnsi" w:cstheme="minorHAnsi"/>
          <w:color w:val="333333"/>
          <w:sz w:val="22"/>
          <w:szCs w:val="22"/>
          <w:shd w:val="clear" w:color="auto" w:fill="FFFFFF"/>
        </w:rPr>
        <w:t xml:space="preserve">The Cambridge dictionary describes resilience as </w:t>
      </w:r>
      <w:r w:rsidRPr="00E1076A">
        <w:rPr>
          <w:rFonts w:asciiTheme="minorHAnsi" w:hAnsiTheme="minorHAnsi" w:cstheme="minorHAnsi"/>
          <w:color w:val="1D2A57"/>
          <w:sz w:val="22"/>
          <w:szCs w:val="22"/>
        </w:rPr>
        <w:t>the </w:t>
      </w:r>
      <w:hyperlink r:id="rId14" w:tooltip="ability" w:history="1">
        <w:r w:rsidRPr="00E1076A">
          <w:rPr>
            <w:rFonts w:asciiTheme="minorHAnsi" w:hAnsiTheme="minorHAnsi" w:cstheme="minorHAnsi"/>
            <w:sz w:val="22"/>
            <w:szCs w:val="22"/>
          </w:rPr>
          <w:t>ability</w:t>
        </w:r>
      </w:hyperlink>
      <w:r w:rsidRPr="00E1076A">
        <w:rPr>
          <w:rFonts w:asciiTheme="minorHAnsi" w:hAnsiTheme="minorHAnsi" w:cstheme="minorHAnsi"/>
          <w:sz w:val="22"/>
          <w:szCs w:val="22"/>
        </w:rPr>
        <w:t> of a </w:t>
      </w:r>
      <w:hyperlink r:id="rId15" w:tooltip="substance" w:history="1">
        <w:r w:rsidRPr="00E1076A">
          <w:rPr>
            <w:rFonts w:asciiTheme="minorHAnsi" w:hAnsiTheme="minorHAnsi" w:cstheme="minorHAnsi"/>
            <w:sz w:val="22"/>
            <w:szCs w:val="22"/>
          </w:rPr>
          <w:t>substance</w:t>
        </w:r>
      </w:hyperlink>
      <w:r w:rsidRPr="00E1076A">
        <w:rPr>
          <w:rFonts w:asciiTheme="minorHAnsi" w:hAnsiTheme="minorHAnsi" w:cstheme="minorHAnsi"/>
          <w:sz w:val="22"/>
          <w:szCs w:val="22"/>
        </w:rPr>
        <w:t> to </w:t>
      </w:r>
      <w:hyperlink r:id="rId16" w:tooltip="return" w:history="1">
        <w:r w:rsidRPr="00E1076A">
          <w:rPr>
            <w:rFonts w:asciiTheme="minorHAnsi" w:hAnsiTheme="minorHAnsi" w:cstheme="minorHAnsi"/>
            <w:sz w:val="22"/>
            <w:szCs w:val="22"/>
          </w:rPr>
          <w:t>return</w:t>
        </w:r>
      </w:hyperlink>
      <w:r w:rsidRPr="00E1076A">
        <w:rPr>
          <w:rFonts w:asciiTheme="minorHAnsi" w:hAnsiTheme="minorHAnsi" w:cstheme="minorHAnsi"/>
          <w:sz w:val="22"/>
          <w:szCs w:val="22"/>
        </w:rPr>
        <w:t> to </w:t>
      </w:r>
      <w:hyperlink r:id="rId17" w:tooltip="its" w:history="1">
        <w:r w:rsidRPr="00E1076A">
          <w:rPr>
            <w:rFonts w:asciiTheme="minorHAnsi" w:hAnsiTheme="minorHAnsi" w:cstheme="minorHAnsi"/>
            <w:sz w:val="22"/>
            <w:szCs w:val="22"/>
          </w:rPr>
          <w:t>its</w:t>
        </w:r>
      </w:hyperlink>
      <w:r w:rsidRPr="00E1076A">
        <w:rPr>
          <w:rFonts w:asciiTheme="minorHAnsi" w:hAnsiTheme="minorHAnsi" w:cstheme="minorHAnsi"/>
          <w:sz w:val="22"/>
          <w:szCs w:val="22"/>
        </w:rPr>
        <w:t> </w:t>
      </w:r>
      <w:hyperlink r:id="rId18" w:tooltip="usual" w:history="1">
        <w:r w:rsidRPr="00E1076A">
          <w:rPr>
            <w:rFonts w:asciiTheme="minorHAnsi" w:hAnsiTheme="minorHAnsi" w:cstheme="minorHAnsi"/>
            <w:sz w:val="22"/>
            <w:szCs w:val="22"/>
          </w:rPr>
          <w:t>usual</w:t>
        </w:r>
      </w:hyperlink>
      <w:r w:rsidRPr="00E1076A">
        <w:rPr>
          <w:rFonts w:asciiTheme="minorHAnsi" w:hAnsiTheme="minorHAnsi" w:cstheme="minorHAnsi"/>
          <w:sz w:val="22"/>
          <w:szCs w:val="22"/>
        </w:rPr>
        <w:t> </w:t>
      </w:r>
      <w:hyperlink r:id="rId19" w:tooltip="shape" w:history="1">
        <w:r w:rsidRPr="00E1076A">
          <w:rPr>
            <w:rFonts w:asciiTheme="minorHAnsi" w:hAnsiTheme="minorHAnsi" w:cstheme="minorHAnsi"/>
            <w:sz w:val="22"/>
            <w:szCs w:val="22"/>
          </w:rPr>
          <w:t>shape</w:t>
        </w:r>
      </w:hyperlink>
      <w:r w:rsidRPr="00E1076A">
        <w:rPr>
          <w:rFonts w:asciiTheme="minorHAnsi" w:hAnsiTheme="minorHAnsi" w:cstheme="minorHAnsi"/>
          <w:sz w:val="22"/>
          <w:szCs w:val="22"/>
        </w:rPr>
        <w:t> after being </w:t>
      </w:r>
      <w:hyperlink r:id="rId20" w:tooltip="bent" w:history="1">
        <w:r w:rsidRPr="00E1076A">
          <w:rPr>
            <w:rFonts w:asciiTheme="minorHAnsi" w:hAnsiTheme="minorHAnsi" w:cstheme="minorHAnsi"/>
            <w:sz w:val="22"/>
            <w:szCs w:val="22"/>
          </w:rPr>
          <w:t>bent</w:t>
        </w:r>
      </w:hyperlink>
      <w:r w:rsidRPr="00E1076A">
        <w:rPr>
          <w:rFonts w:asciiTheme="minorHAnsi" w:hAnsiTheme="minorHAnsi" w:cstheme="minorHAnsi"/>
          <w:sz w:val="22"/>
          <w:szCs w:val="22"/>
        </w:rPr>
        <w:t>, </w:t>
      </w:r>
      <w:hyperlink r:id="rId21" w:tooltip="stretched" w:history="1">
        <w:r w:rsidRPr="00E1076A">
          <w:rPr>
            <w:rFonts w:asciiTheme="minorHAnsi" w:hAnsiTheme="minorHAnsi" w:cstheme="minorHAnsi"/>
            <w:sz w:val="22"/>
            <w:szCs w:val="22"/>
          </w:rPr>
          <w:t>stretched</w:t>
        </w:r>
      </w:hyperlink>
      <w:r w:rsidRPr="00E1076A">
        <w:rPr>
          <w:rFonts w:asciiTheme="minorHAnsi" w:hAnsiTheme="minorHAnsi" w:cstheme="minorHAnsi"/>
          <w:sz w:val="22"/>
          <w:szCs w:val="22"/>
        </w:rPr>
        <w:t>,</w:t>
      </w:r>
      <w:r w:rsidRPr="00E1076A">
        <w:rPr>
          <w:rFonts w:asciiTheme="minorHAnsi" w:hAnsiTheme="minorHAnsi" w:cstheme="minorHAnsi"/>
          <w:color w:val="1D2A57"/>
          <w:sz w:val="22"/>
          <w:szCs w:val="22"/>
        </w:rPr>
        <w:t xml:space="preserve"> or </w:t>
      </w:r>
      <w:hyperlink r:id="rId22" w:tooltip="pressed" w:history="1">
        <w:r w:rsidRPr="00E1076A">
          <w:rPr>
            <w:rStyle w:val="Hyperlink"/>
            <w:rFonts w:asciiTheme="minorHAnsi" w:hAnsiTheme="minorHAnsi" w:cstheme="minorHAnsi"/>
            <w:color w:val="1D2A57"/>
            <w:sz w:val="22"/>
            <w:szCs w:val="22"/>
            <w:u w:val="none"/>
          </w:rPr>
          <w:t>pressed</w:t>
        </w:r>
      </w:hyperlink>
      <w:r w:rsidRPr="00E1076A">
        <w:rPr>
          <w:rFonts w:asciiTheme="minorHAnsi" w:hAnsiTheme="minorHAnsi" w:cstheme="minorHAnsi"/>
          <w:color w:val="333333"/>
          <w:sz w:val="22"/>
          <w:szCs w:val="22"/>
          <w:shd w:val="clear" w:color="auto" w:fill="FFFFFF"/>
        </w:rPr>
        <w:t xml:space="preserve">. I realised my boots were not shined any longer, my hair was not perfectly tied, and I had jewellery on that maybe I should not. I had been bent, stretched, and pressed and I needed to bounce back. I went home, shined my boots, and returned the following day with hair perfectly tied. I felt proud to stand there and be professional. I then reviewed the behaviours around me. By reviewing the behaviours, I soon realised that every officer around me, regardless of the appearance with uniforms etc, were </w:t>
      </w:r>
      <w:r w:rsidR="001C3FF2" w:rsidRPr="00E1076A">
        <w:rPr>
          <w:rFonts w:asciiTheme="minorHAnsi" w:hAnsiTheme="minorHAnsi" w:cstheme="minorHAnsi"/>
          <w:color w:val="333333"/>
          <w:sz w:val="22"/>
          <w:szCs w:val="22"/>
          <w:shd w:val="clear" w:color="auto" w:fill="FFFFFF"/>
        </w:rPr>
        <w:t>upholding</w:t>
      </w:r>
      <w:r w:rsidRPr="00E1076A">
        <w:rPr>
          <w:rFonts w:asciiTheme="minorHAnsi" w:hAnsiTheme="minorHAnsi" w:cstheme="minorHAnsi"/>
          <w:color w:val="333333"/>
          <w:sz w:val="22"/>
          <w:szCs w:val="22"/>
          <w:shd w:val="clear" w:color="auto" w:fill="FFFFFF"/>
        </w:rPr>
        <w:t xml:space="preserve"> those standards that were expected of us within the policing culture. At times of difficulties, they were honest, integral, and professional. I accepted and adapted my own style of behaviour to match this and realised that we were allowed to still be human beings whilst upholding the standards set when needed. It was ok to have a culture inside of the parade room where we all laughed and joked, whilst also having a culture outside of the parade room where our </w:t>
      </w:r>
      <w:r w:rsidRPr="00E1076A">
        <w:rPr>
          <w:rFonts w:asciiTheme="minorHAnsi" w:hAnsiTheme="minorHAnsi" w:cstheme="minorHAnsi"/>
          <w:color w:val="333333"/>
          <w:sz w:val="22"/>
          <w:szCs w:val="22"/>
          <w:shd w:val="clear" w:color="auto" w:fill="FFFFFF"/>
        </w:rPr>
        <w:t>behaviours</w:t>
      </w:r>
      <w:r w:rsidRPr="00E1076A">
        <w:rPr>
          <w:rFonts w:asciiTheme="minorHAnsi" w:hAnsiTheme="minorHAnsi" w:cstheme="minorHAnsi"/>
          <w:color w:val="333333"/>
          <w:sz w:val="22"/>
          <w:szCs w:val="22"/>
          <w:shd w:val="clear" w:color="auto" w:fill="FFFFFF"/>
        </w:rPr>
        <w:t xml:space="preserve"> were managed through professional standards set from South Wales Police.</w:t>
      </w:r>
    </w:p>
    <w:p w14:paraId="25BF7B4E" w14:textId="77777777" w:rsidR="008417F2" w:rsidRPr="00E1076A" w:rsidRDefault="008417F2" w:rsidP="008417F2">
      <w:pPr>
        <w:rPr>
          <w:rFonts w:asciiTheme="minorHAnsi" w:hAnsiTheme="minorHAnsi" w:cstheme="minorHAnsi"/>
          <w:color w:val="333333"/>
          <w:sz w:val="22"/>
          <w:szCs w:val="22"/>
          <w:shd w:val="clear" w:color="auto" w:fill="FFFFFF"/>
        </w:rPr>
      </w:pPr>
    </w:p>
    <w:p w14:paraId="3DEA2C83" w14:textId="77777777" w:rsidR="008417F2" w:rsidRPr="00E1076A" w:rsidRDefault="008417F2" w:rsidP="008417F2">
      <w:pPr>
        <w:rPr>
          <w:rFonts w:asciiTheme="minorHAnsi" w:hAnsiTheme="minorHAnsi" w:cstheme="minorHAnsi"/>
          <w:sz w:val="22"/>
          <w:szCs w:val="22"/>
        </w:rPr>
      </w:pPr>
      <w:r w:rsidRPr="00E1076A">
        <w:rPr>
          <w:rFonts w:asciiTheme="minorHAnsi" w:hAnsiTheme="minorHAnsi" w:cstheme="minorHAnsi"/>
          <w:sz w:val="22"/>
          <w:szCs w:val="22"/>
        </w:rPr>
        <w:t>Word count 1138</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3"/>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1C3FF2" w:rsidRDefault="00AA666E" w:rsidP="00340E9A">
      <w:pPr>
        <w:ind w:right="237"/>
        <w:jc w:val="both"/>
        <w:rPr>
          <w:rFonts w:asciiTheme="minorHAnsi" w:hAnsiTheme="minorHAnsi" w:cstheme="minorHAnsi"/>
          <w:sz w:val="22"/>
          <w:szCs w:val="22"/>
        </w:rPr>
      </w:pPr>
    </w:p>
    <w:p w14:paraId="00646B0B" w14:textId="77777777" w:rsidR="001C3FF2" w:rsidRPr="001C3FF2" w:rsidRDefault="001C3FF2" w:rsidP="001C3FF2">
      <w:pPr>
        <w:rPr>
          <w:rFonts w:asciiTheme="minorHAnsi" w:hAnsiTheme="minorHAnsi" w:cstheme="minorHAnsi"/>
          <w:sz w:val="22"/>
          <w:szCs w:val="22"/>
        </w:rPr>
      </w:pPr>
      <w:r w:rsidRPr="001C3FF2">
        <w:rPr>
          <w:rFonts w:asciiTheme="minorHAnsi" w:hAnsiTheme="minorHAnsi" w:cstheme="minorHAnsi"/>
          <w:sz w:val="22"/>
          <w:szCs w:val="22"/>
        </w:rPr>
        <w:t xml:space="preserve">During this essay I will write about an incident that took place whilst I was working as a response officer. I will detail the decisions that I took, I will evaluate and reflect on my considerations during the incident, whilst identifying the consequences of these decisions. This essay will be written with evidence of the national decision model (NDM) and its use throughout the incident from myself. </w:t>
      </w:r>
    </w:p>
    <w:p w14:paraId="276B28AA" w14:textId="77777777" w:rsidR="001C3FF2" w:rsidRDefault="001C3FF2" w:rsidP="001C3FF2">
      <w:pPr>
        <w:rPr>
          <w:rFonts w:asciiTheme="minorHAnsi" w:hAnsiTheme="minorHAnsi" w:cstheme="minorHAnsi"/>
          <w:sz w:val="22"/>
          <w:szCs w:val="22"/>
        </w:rPr>
      </w:pPr>
      <w:r w:rsidRPr="001C3FF2">
        <w:rPr>
          <w:rFonts w:asciiTheme="minorHAnsi" w:hAnsiTheme="minorHAnsi" w:cstheme="minorHAnsi"/>
          <w:sz w:val="22"/>
          <w:szCs w:val="22"/>
        </w:rPr>
        <w:t>I was working an afternoon shift which is 15.00-00.00hrs in duty. I was paired with another female officer, and we were sat in the parade room of the police station completing paperwork when we were alerted to an emergency response call. The information that was passed to us was that of a concerned neighbour, having witnessed a verbal argument between a male and a female which then resulted in the neighbour stating they had seen the male attack the female by punching her to the face.</w:t>
      </w:r>
    </w:p>
    <w:p w14:paraId="73BF7F98" w14:textId="77777777" w:rsidR="00E1076A" w:rsidRPr="001C3FF2" w:rsidRDefault="00E1076A" w:rsidP="001C3FF2">
      <w:pPr>
        <w:rPr>
          <w:rFonts w:asciiTheme="minorHAnsi" w:hAnsiTheme="minorHAnsi" w:cstheme="minorHAnsi"/>
          <w:sz w:val="22"/>
          <w:szCs w:val="22"/>
        </w:rPr>
      </w:pPr>
    </w:p>
    <w:p w14:paraId="5503C6EB" w14:textId="77777777" w:rsidR="001C3FF2" w:rsidRDefault="001C3FF2" w:rsidP="001C3FF2">
      <w:pPr>
        <w:rPr>
          <w:rFonts w:asciiTheme="minorHAnsi" w:hAnsiTheme="minorHAnsi" w:cstheme="minorHAnsi"/>
          <w:sz w:val="22"/>
          <w:szCs w:val="22"/>
        </w:rPr>
      </w:pPr>
      <w:r w:rsidRPr="001C3FF2">
        <w:rPr>
          <w:rFonts w:asciiTheme="minorHAnsi" w:hAnsiTheme="minorHAnsi" w:cstheme="minorHAnsi"/>
          <w:sz w:val="22"/>
          <w:szCs w:val="22"/>
        </w:rPr>
        <w:t xml:space="preserve">The control room of the police completed some necessary checks on the address which then identified the possible persons involved. As I got into the response van, I immediately began my journey of working my way through the NDM, as well as utilising a dynamic risk assessment. A dynamic risk assessment allows you to make decisions on the spot whilst identifying and analysing the risks involved. (safetyculture,2024). This was also inclusive of the first use of the NDM, which has six key components. The first being the code of ethics at the heart, followed by gathering information and intelligence, assess the threat risk and develop a working strategy, consider powers and policy, identify options and contingencies, and act and review what happened. (college of policing, 2022). My colleague and I worked together by combining the NDM and dynamic risk assessment, I noted that the names of the persons involved were familiar to myself. The male in question was an old family friend and I had grown up with him involved in my brother’s life significantly until he took himself down ‘the wrong path’. My knowledge allowed me to recall many incidents I had been informed about throughout the years personally. I recalled that he was a very angry individual who would assault his partners and friends alike. My memory also then took me an incident I had previously been to where this male had absconded police, with hand cuffs on. I shared </w:t>
      </w:r>
      <w:r w:rsidRPr="001C3FF2">
        <w:rPr>
          <w:rFonts w:asciiTheme="minorHAnsi" w:hAnsiTheme="minorHAnsi" w:cstheme="minorHAnsi"/>
          <w:sz w:val="22"/>
          <w:szCs w:val="22"/>
        </w:rPr>
        <w:lastRenderedPageBreak/>
        <w:t xml:space="preserve">this information with my colleague, at the same time I relayed this information, the control room also shared some information regarding this person, providing us with numerous warning markers. Warning markers are notifiable concerns that officers should know before attending the incident. They can include things like, a person has mental health issues, a person has been previously known for carrying weapons or things such as this person is a domestic abuse aggressor. In this case the warning markers on this individual were for being a domestic abuse aggressor, an absconder and that he has assaulted police in the past. I had completed the first steps of the NDM by gathering information and intelligence, which then allowed a natural flow into considering powers and policies and assess the threat risk and develop a working strategy – my colleague decided that based on the information we had received so far, it was proportionate to form a high risk opinion on the incident, meaning that my colleague decided to return to the station to book out her taser to be able to carry it with her on this call. </w:t>
      </w:r>
    </w:p>
    <w:p w14:paraId="460F6DA9" w14:textId="77777777" w:rsidR="00E1076A" w:rsidRPr="001C3FF2" w:rsidRDefault="00E1076A" w:rsidP="001C3FF2">
      <w:pPr>
        <w:rPr>
          <w:rFonts w:asciiTheme="minorHAnsi" w:hAnsiTheme="minorHAnsi" w:cstheme="minorHAnsi"/>
          <w:sz w:val="22"/>
          <w:szCs w:val="22"/>
        </w:rPr>
      </w:pPr>
    </w:p>
    <w:p w14:paraId="0CF30056" w14:textId="77777777" w:rsidR="001C3FF2" w:rsidRDefault="001C3FF2" w:rsidP="001C3FF2">
      <w:pPr>
        <w:rPr>
          <w:rFonts w:asciiTheme="minorHAnsi" w:hAnsiTheme="minorHAnsi" w:cstheme="minorHAnsi"/>
          <w:sz w:val="22"/>
          <w:szCs w:val="22"/>
        </w:rPr>
      </w:pPr>
      <w:r w:rsidRPr="001C3FF2">
        <w:rPr>
          <w:rFonts w:asciiTheme="minorHAnsi" w:hAnsiTheme="minorHAnsi" w:cstheme="minorHAnsi"/>
          <w:sz w:val="22"/>
          <w:szCs w:val="22"/>
        </w:rPr>
        <w:t xml:space="preserve">As we arrived at the incident, we used the NDM again, we knew that this male would be unpredictable and so we positioned ourselves at the doorway with the taser trained officer standing slightly ahead of myself as I was not a taser carrier. South Wales Police have a positive action policy when it comes to domestic abuse. Positive action brings a meaning of a range of actions that can be taken by police officers to protect vulnerable persons and children. (HMIC 2014). This meant we already knew before walking into the situation that we had many tools available to ourselves, we dynamically assessed each section whilst choosing what to do next. As soon as the female opened the door it was clear that she was in distress, her face was red in colour, her neck appeared to have visible marks on it and her hair was unkept. Immediately behind the female I seen the male walk forward towards the door. Using the NDM which includes assessing the threat risk, I understood that we needed to remove the male from the home. I immediately used my personal connection to this male to my advantage whilst being mindful of the danger we could all potentially be in. The van was positioned very near the path, and I knew my colleague would be visible to myself if I walked the male to the van. Conflict management training came into force within seconds of us entering the property and was evidentially vital in this next stage of the incident whereby we knew we needed to get the male secured in the van. I used verbal communication, situational awareness, the knowledge of impact factors and my own self-regulation to maintain a calm happy environment. (college of policing, 2020). I walked the male outside whilst chatting to him about our childhood, this brought familiarity to the male, and he remained calm. He queried why I was taking him to the van and I initially spoke the truth which was that we were investigating what had gone on and I wanted to hear both sides of the story, the house was in fact the females home and so I stated that if nothing else then we would be separating both parties for the evening so until we have investigated further I would like him to remain in the van. The male is well known to police for absconding and so I had to think with extreme caution and preciseness as to what steps to take next. The male agreed to get into the rear containment of the police van, which is locked via some metal cage doors. This allowed the male to sit calmly whilst also giving me the reassurance that he was no longer a risk to myself, my </w:t>
      </w:r>
      <w:proofErr w:type="gramStart"/>
      <w:r w:rsidRPr="001C3FF2">
        <w:rPr>
          <w:rFonts w:asciiTheme="minorHAnsi" w:hAnsiTheme="minorHAnsi" w:cstheme="minorHAnsi"/>
          <w:sz w:val="22"/>
          <w:szCs w:val="22"/>
        </w:rPr>
        <w:t>colleague</w:t>
      </w:r>
      <w:proofErr w:type="gramEnd"/>
      <w:r w:rsidRPr="001C3FF2">
        <w:rPr>
          <w:rFonts w:asciiTheme="minorHAnsi" w:hAnsiTheme="minorHAnsi" w:cstheme="minorHAnsi"/>
          <w:sz w:val="22"/>
          <w:szCs w:val="22"/>
        </w:rPr>
        <w:t xml:space="preserve"> or the female. Inside the van there are some rear seats that face the secure containment where the male was situated, allowing a conversation to take place between the male and myself. </w:t>
      </w:r>
    </w:p>
    <w:p w14:paraId="590736B0" w14:textId="77777777" w:rsidR="00E1076A" w:rsidRPr="001C3FF2" w:rsidRDefault="00E1076A" w:rsidP="001C3FF2">
      <w:pPr>
        <w:rPr>
          <w:rFonts w:asciiTheme="minorHAnsi" w:hAnsiTheme="minorHAnsi" w:cstheme="minorHAnsi"/>
          <w:sz w:val="22"/>
          <w:szCs w:val="22"/>
        </w:rPr>
      </w:pPr>
    </w:p>
    <w:p w14:paraId="6160AA59" w14:textId="77777777" w:rsidR="001C3FF2" w:rsidRPr="001C3FF2" w:rsidRDefault="001C3FF2" w:rsidP="001C3FF2">
      <w:pPr>
        <w:rPr>
          <w:rFonts w:asciiTheme="minorHAnsi" w:hAnsiTheme="minorHAnsi" w:cstheme="minorHAnsi"/>
          <w:sz w:val="22"/>
          <w:szCs w:val="22"/>
        </w:rPr>
      </w:pPr>
      <w:r w:rsidRPr="001C3FF2">
        <w:rPr>
          <w:rFonts w:asciiTheme="minorHAnsi" w:hAnsiTheme="minorHAnsi" w:cstheme="minorHAnsi"/>
          <w:sz w:val="22"/>
          <w:szCs w:val="22"/>
        </w:rPr>
        <w:t xml:space="preserve">The role of investigation and establishing facts had begun. As an investigator it is vital to record any investigative decisions in </w:t>
      </w:r>
      <w:proofErr w:type="spellStart"/>
      <w:proofErr w:type="gramStart"/>
      <w:r w:rsidRPr="001C3FF2">
        <w:rPr>
          <w:rFonts w:asciiTheme="minorHAnsi" w:hAnsiTheme="minorHAnsi" w:cstheme="minorHAnsi"/>
          <w:sz w:val="22"/>
          <w:szCs w:val="22"/>
        </w:rPr>
        <w:t>a</w:t>
      </w:r>
      <w:proofErr w:type="spellEnd"/>
      <w:proofErr w:type="gramEnd"/>
      <w:r w:rsidRPr="001C3FF2">
        <w:rPr>
          <w:rFonts w:asciiTheme="minorHAnsi" w:hAnsiTheme="minorHAnsi" w:cstheme="minorHAnsi"/>
          <w:sz w:val="22"/>
          <w:szCs w:val="22"/>
        </w:rPr>
        <w:t xml:space="preserve"> impartial, clear and objective way. Showing the use of gathering and evaluating material discovered. (college of policing, 2023). In this situation the pace of the investigation needs to be prompt and effective, the recording at this stage of the investigation was using my body worn footage. I questioned the male on what had gone on this evening, and he replied with no answers. Thinking with speed and accuracy I returned to the doorway and spoke with my colleague; we were using effective communication to gather information and intelligence as well as assessing the threat risk and developing a working strategy. She informed me that the female </w:t>
      </w:r>
      <w:r w:rsidRPr="001C3FF2">
        <w:rPr>
          <w:rFonts w:asciiTheme="minorHAnsi" w:hAnsiTheme="minorHAnsi" w:cstheme="minorHAnsi"/>
          <w:sz w:val="22"/>
          <w:szCs w:val="22"/>
        </w:rPr>
        <w:lastRenderedPageBreak/>
        <w:t xml:space="preserve">had disclosed that she had been assaulted by the male several times during the evening, she had run out of the house and the male had chased her on to the path whereby he has then pulled her by her hair before pulling her back inside the property, where the female then stated he had strangled her. </w:t>
      </w:r>
    </w:p>
    <w:p w14:paraId="547400A2" w14:textId="77777777" w:rsidR="001C3FF2" w:rsidRPr="001C3FF2" w:rsidRDefault="001C3FF2" w:rsidP="001C3FF2">
      <w:pPr>
        <w:rPr>
          <w:rFonts w:asciiTheme="minorHAnsi" w:hAnsiTheme="minorHAnsi" w:cstheme="minorHAnsi"/>
          <w:sz w:val="22"/>
          <w:szCs w:val="22"/>
        </w:rPr>
      </w:pPr>
    </w:p>
    <w:p w14:paraId="01491AB3" w14:textId="77777777" w:rsidR="001C3FF2" w:rsidRPr="001C3FF2" w:rsidRDefault="001C3FF2" w:rsidP="001C3FF2">
      <w:pPr>
        <w:rPr>
          <w:rFonts w:asciiTheme="minorHAnsi" w:hAnsiTheme="minorHAnsi" w:cstheme="minorHAnsi"/>
          <w:sz w:val="22"/>
          <w:szCs w:val="22"/>
        </w:rPr>
      </w:pPr>
      <w:r w:rsidRPr="001C3FF2">
        <w:rPr>
          <w:rFonts w:asciiTheme="minorHAnsi" w:hAnsiTheme="minorHAnsi" w:cstheme="minorHAnsi"/>
          <w:sz w:val="22"/>
          <w:szCs w:val="22"/>
        </w:rPr>
        <w:t xml:space="preserve">Armed with this information I knew it was necessary to arrest the male, I considered my powers and policies and knew that the male would need to be arrested for S39 Criminal Justice Act 1988 – Common assault, (CPS, 2022) as well as S75A Serious Crime Act 2015 – Non-fatal strangulation, (CPS, 2023). As I walked the short distance towards the van, with the male in my sight I then began to complete another dynamic risk assessment. My rational on how I was going to inform this male he was under arrest on suspicion of those two offences was as follows. From a safety perspective the male was not in handcuffs. He had shown no reason at this point to need handcuffs on, however I was about to arrest the male and his behaviour could change. I spun the wheel of the NDM and took everything into consideration, I felt it would be </w:t>
      </w:r>
      <w:proofErr w:type="spellStart"/>
      <w:r w:rsidRPr="001C3FF2">
        <w:rPr>
          <w:rFonts w:asciiTheme="minorHAnsi" w:hAnsiTheme="minorHAnsi" w:cstheme="minorHAnsi"/>
          <w:sz w:val="22"/>
          <w:szCs w:val="22"/>
        </w:rPr>
        <w:t>to</w:t>
      </w:r>
      <w:proofErr w:type="spellEnd"/>
      <w:r w:rsidRPr="001C3FF2">
        <w:rPr>
          <w:rFonts w:asciiTheme="minorHAnsi" w:hAnsiTheme="minorHAnsi" w:cstheme="minorHAnsi"/>
          <w:sz w:val="22"/>
          <w:szCs w:val="22"/>
        </w:rPr>
        <w:t xml:space="preserve"> much of a high risk to open the van door and place handcuffs on the male. Instead, I justified in my own mind that it would be proportionate to leave the male inside the secure containment and use my body worn camera to record the arrest through the cage door which has clear </w:t>
      </w:r>
      <w:proofErr w:type="spellStart"/>
      <w:r w:rsidRPr="001C3FF2">
        <w:rPr>
          <w:rFonts w:asciiTheme="minorHAnsi" w:hAnsiTheme="minorHAnsi" w:cstheme="minorHAnsi"/>
          <w:sz w:val="22"/>
          <w:szCs w:val="22"/>
        </w:rPr>
        <w:t>perpecs</w:t>
      </w:r>
      <w:proofErr w:type="spellEnd"/>
      <w:r w:rsidRPr="001C3FF2">
        <w:rPr>
          <w:rFonts w:asciiTheme="minorHAnsi" w:hAnsiTheme="minorHAnsi" w:cstheme="minorHAnsi"/>
          <w:sz w:val="22"/>
          <w:szCs w:val="22"/>
        </w:rPr>
        <w:t xml:space="preserve"> windows, allowing full sight of the male. S32 of the Police and Criminal Evidence Act 1984 gives a power to officers that upon arrest of a suspect a search of that person may be conducted. Again, utilising my risk assessment and NDM I decided it would be too much of a risk to open the van up and complete this search. Instead, I used forward thinking and asked the male to stand within the cage and show me his pockets, waste band and socks. I felt confident that the male did not pose a significant risk to himself without handcuffs on and so my rational was recorded on my pocket notebook, as well as on my body worn camera. </w:t>
      </w:r>
    </w:p>
    <w:p w14:paraId="6C920251" w14:textId="77777777" w:rsidR="001C3FF2" w:rsidRDefault="001C3FF2" w:rsidP="001C3FF2">
      <w:pPr>
        <w:rPr>
          <w:rFonts w:asciiTheme="minorHAnsi" w:hAnsiTheme="minorHAnsi" w:cstheme="minorHAnsi"/>
          <w:sz w:val="22"/>
          <w:szCs w:val="22"/>
        </w:rPr>
      </w:pPr>
      <w:r w:rsidRPr="001C3FF2">
        <w:rPr>
          <w:rFonts w:asciiTheme="minorHAnsi" w:hAnsiTheme="minorHAnsi" w:cstheme="minorHAnsi"/>
          <w:sz w:val="22"/>
          <w:szCs w:val="22"/>
        </w:rPr>
        <w:t xml:space="preserve">I initially returned to the doorway to inform my colleague that I had placed the male under arrest – she then informed me of the detail she had taken from the female and the support referrals she had made. I felt confident that the officer inside the home had covered all the areas she needed to and made her own decisions with the female. I returned to the van to await my colleague’s finalisation. A short while after we conveyed this male to custody, where in the secure yard of arrival I completed a thorough search of the person before escorting him inside where his detention was authorised by a custody sergeant. </w:t>
      </w:r>
    </w:p>
    <w:p w14:paraId="4E08E33B" w14:textId="77777777" w:rsidR="00E1076A" w:rsidRPr="001C3FF2" w:rsidRDefault="00E1076A" w:rsidP="001C3FF2">
      <w:pPr>
        <w:rPr>
          <w:rFonts w:asciiTheme="minorHAnsi" w:hAnsiTheme="minorHAnsi" w:cstheme="minorHAnsi"/>
          <w:sz w:val="22"/>
          <w:szCs w:val="22"/>
        </w:rPr>
      </w:pPr>
    </w:p>
    <w:p w14:paraId="386FCD98" w14:textId="77777777" w:rsidR="001C3FF2" w:rsidRDefault="001C3FF2" w:rsidP="001C3FF2">
      <w:pPr>
        <w:rPr>
          <w:rFonts w:asciiTheme="minorHAnsi" w:hAnsiTheme="minorHAnsi" w:cstheme="minorHAnsi"/>
          <w:sz w:val="22"/>
          <w:szCs w:val="22"/>
        </w:rPr>
      </w:pPr>
      <w:r w:rsidRPr="001C3FF2">
        <w:rPr>
          <w:rFonts w:asciiTheme="minorHAnsi" w:hAnsiTheme="minorHAnsi" w:cstheme="minorHAnsi"/>
          <w:sz w:val="22"/>
          <w:szCs w:val="22"/>
        </w:rPr>
        <w:t xml:space="preserve">In review of this incident, I then wrote a comprehensive arrest statement, this allowed my decisions, objectives, rational and risk factors to be recorded thoroughly. My colleague had also taken a statement from the female in question, which was vital for evidence in the case. As we left the custody suite, we felt it was necessary to complete some golden hour enquiries, these are parts of an investigation that need to be completed as soon as possible. This includes things like CCTV, house to house enquiries and any other witnesses to the incident. By completing this on the night we were able to establish a further two witnesses, who’s accounts were recorded on witness statements as well as a video from a ring doorbell clearly showing the assault. Vital to our case to be used in evidence. (college of policing, 2013). </w:t>
      </w:r>
    </w:p>
    <w:p w14:paraId="61C23C52" w14:textId="77777777" w:rsidR="00E1076A" w:rsidRPr="001C3FF2" w:rsidRDefault="00E1076A" w:rsidP="001C3FF2">
      <w:pPr>
        <w:rPr>
          <w:rFonts w:asciiTheme="minorHAnsi" w:hAnsiTheme="minorHAnsi" w:cstheme="minorHAnsi"/>
          <w:sz w:val="22"/>
          <w:szCs w:val="22"/>
        </w:rPr>
      </w:pPr>
    </w:p>
    <w:p w14:paraId="342F2273" w14:textId="77777777" w:rsidR="001C3FF2" w:rsidRPr="001C3FF2" w:rsidRDefault="001C3FF2" w:rsidP="001C3FF2">
      <w:pPr>
        <w:rPr>
          <w:rFonts w:asciiTheme="minorHAnsi" w:hAnsiTheme="minorHAnsi" w:cstheme="minorHAnsi"/>
          <w:sz w:val="22"/>
          <w:szCs w:val="22"/>
        </w:rPr>
      </w:pPr>
      <w:r w:rsidRPr="001C3FF2">
        <w:rPr>
          <w:rFonts w:asciiTheme="minorHAnsi" w:hAnsiTheme="minorHAnsi" w:cstheme="minorHAnsi"/>
          <w:sz w:val="22"/>
          <w:szCs w:val="22"/>
        </w:rPr>
        <w:t xml:space="preserve">To summarise, I feel this incident was handled in the very best way possible. Utilising every form of training and tools that are given to police. I feel that the National Decision Model is an excellent asset to police officers, it helps us to evaluate in fast time creating the best reactions and decisions. The model, dynamic risk assessment and investigative training has allowed a vulnerable person to be protected in this case and for myself that is exactly why I joined this job.     </w:t>
      </w:r>
    </w:p>
    <w:p w14:paraId="0F4974A4" w14:textId="77777777" w:rsidR="001C3FF2" w:rsidRPr="001C3FF2" w:rsidRDefault="001C3FF2" w:rsidP="001C3FF2">
      <w:pPr>
        <w:rPr>
          <w:rFonts w:asciiTheme="minorHAnsi" w:hAnsiTheme="minorHAnsi" w:cstheme="minorHAnsi"/>
          <w:sz w:val="22"/>
          <w:szCs w:val="22"/>
        </w:rPr>
      </w:pPr>
      <w:r w:rsidRPr="001C3FF2">
        <w:rPr>
          <w:rFonts w:asciiTheme="minorHAnsi" w:hAnsiTheme="minorHAnsi" w:cstheme="minorHAnsi"/>
          <w:sz w:val="22"/>
          <w:szCs w:val="22"/>
        </w:rPr>
        <w:t>Word count 1924.</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2D8BCF04" w14:textId="77777777" w:rsidR="001C3FF2" w:rsidRPr="00D2321E" w:rsidRDefault="001C3FF2" w:rsidP="001C3FF2">
      <w:pPr>
        <w:rPr>
          <w:rFonts w:asciiTheme="minorHAnsi" w:hAnsiTheme="minorHAnsi" w:cstheme="minorHAnsi"/>
          <w:sz w:val="22"/>
          <w:szCs w:val="22"/>
        </w:rPr>
      </w:pPr>
      <w:r w:rsidRPr="00D2321E">
        <w:rPr>
          <w:rFonts w:asciiTheme="minorHAnsi" w:hAnsiTheme="minorHAnsi" w:cstheme="minorHAnsi"/>
          <w:sz w:val="22"/>
          <w:szCs w:val="22"/>
        </w:rPr>
        <w:t xml:space="preserve">During this essay I will explore the theory behind team dynamics, the relationships within teams as well as the implications of interpersonal conflict within teams. I will write this through research and evidence this throughout my essay. My own personal views and opinions will also be explored through drawing on my own experiences so far with working with two separate teams. </w:t>
      </w:r>
    </w:p>
    <w:p w14:paraId="67918B2B" w14:textId="77777777" w:rsidR="001C3FF2" w:rsidRDefault="001C3FF2" w:rsidP="001C3FF2">
      <w:pPr>
        <w:rPr>
          <w:rFonts w:asciiTheme="minorHAnsi" w:hAnsiTheme="minorHAnsi" w:cstheme="minorHAnsi"/>
          <w:spacing w:val="8"/>
          <w:sz w:val="22"/>
          <w:szCs w:val="22"/>
          <w:shd w:val="clear" w:color="auto" w:fill="FFFFFF"/>
        </w:rPr>
      </w:pPr>
      <w:r w:rsidRPr="00D2321E">
        <w:rPr>
          <w:rFonts w:asciiTheme="minorHAnsi" w:hAnsiTheme="minorHAnsi" w:cstheme="minorHAnsi"/>
          <w:sz w:val="22"/>
          <w:szCs w:val="22"/>
        </w:rPr>
        <w:t xml:space="preserve">Gelling as a team can take time when individuals are put together to work as a team it comes with adjustment and anxiety. With each person attempting to find their position. In 1965 Bruce Tuckman wrote a theory based on team dynamics and how individuals come together as a team. </w:t>
      </w:r>
      <w:r w:rsidRPr="00D2321E">
        <w:rPr>
          <w:rFonts w:asciiTheme="minorHAnsi" w:hAnsiTheme="minorHAnsi" w:cstheme="minorHAnsi"/>
          <w:spacing w:val="8"/>
          <w:sz w:val="22"/>
          <w:szCs w:val="22"/>
          <w:shd w:val="clear" w:color="auto" w:fill="FFFFFF"/>
        </w:rPr>
        <w:t xml:space="preserve">Psychologist Bruce Tuckman came up with the memorable phrase "forming, storming, norming, and performing" in his 1965 paper, "Developmental Sequence in Small Groups." [1] It describes the path that teams follow on their way to high performance. Later, he added a fifth stage, "adjourning" (also known as "mourning") to mark the end of a team's journey. (mind tools, 2024). </w:t>
      </w:r>
    </w:p>
    <w:p w14:paraId="5EE093CB" w14:textId="77777777" w:rsidR="00E1076A" w:rsidRPr="00D2321E" w:rsidRDefault="00E1076A" w:rsidP="001C3FF2">
      <w:pPr>
        <w:rPr>
          <w:rFonts w:asciiTheme="minorHAnsi" w:hAnsiTheme="minorHAnsi" w:cstheme="minorHAnsi"/>
          <w:spacing w:val="8"/>
          <w:sz w:val="22"/>
          <w:szCs w:val="22"/>
          <w:shd w:val="clear" w:color="auto" w:fill="FFFFFF"/>
        </w:rPr>
      </w:pPr>
    </w:p>
    <w:p w14:paraId="5594CBBC" w14:textId="77777777" w:rsidR="001C3FF2" w:rsidRPr="00D2321E" w:rsidRDefault="001C3FF2" w:rsidP="001C3FF2">
      <w:pPr>
        <w:rPr>
          <w:rFonts w:asciiTheme="minorHAnsi" w:hAnsiTheme="minorHAnsi" w:cstheme="minorHAnsi"/>
          <w:spacing w:val="8"/>
          <w:sz w:val="22"/>
          <w:szCs w:val="22"/>
          <w:shd w:val="clear" w:color="auto" w:fill="FFFFFF"/>
        </w:rPr>
      </w:pPr>
      <w:r w:rsidRPr="00D2321E">
        <w:rPr>
          <w:rFonts w:asciiTheme="minorHAnsi" w:hAnsiTheme="minorHAnsi" w:cstheme="minorHAnsi"/>
          <w:spacing w:val="8"/>
          <w:sz w:val="22"/>
          <w:szCs w:val="22"/>
          <w:shd w:val="clear" w:color="auto" w:fill="FFFFFF"/>
        </w:rPr>
        <w:t xml:space="preserve">In the first stage of Tuckman’s theory, he describes the ‘forming stage’. This is generally when teams are forming, this is when everyone is getting to know each other. Each trying to find their place within a team. Individuals may feel nervous, excited, eager, or even frightened. In my case I would say I was reserved, and I did not show the ‘real me’ at this time. I was nervous and I didn’t really know where I stood within the team. All individuals will also be looking to a leader of the group for direction at this time. (indeed, oct 2023). </w:t>
      </w:r>
    </w:p>
    <w:p w14:paraId="4858C057" w14:textId="77777777" w:rsidR="001C3FF2" w:rsidRPr="00D2321E" w:rsidRDefault="001C3FF2" w:rsidP="001C3FF2">
      <w:pPr>
        <w:rPr>
          <w:rFonts w:asciiTheme="minorHAnsi" w:hAnsiTheme="minorHAnsi" w:cstheme="minorHAnsi"/>
          <w:spacing w:val="8"/>
          <w:sz w:val="22"/>
          <w:szCs w:val="22"/>
          <w:shd w:val="clear" w:color="auto" w:fill="FFFFFF"/>
        </w:rPr>
      </w:pPr>
      <w:r w:rsidRPr="00D2321E">
        <w:rPr>
          <w:rFonts w:asciiTheme="minorHAnsi" w:hAnsiTheme="minorHAnsi" w:cstheme="minorHAnsi"/>
          <w:spacing w:val="8"/>
          <w:sz w:val="22"/>
          <w:szCs w:val="22"/>
          <w:shd w:val="clear" w:color="auto" w:fill="FFFFFF"/>
        </w:rPr>
        <w:t xml:space="preserve">The next stage of the theory is ‘storming’. This stage of the theory explored where individuals move from the ‘forming’ stage, into the storming stage. Signs of this can include conflict, this is because the group individuals begin to feel comfortable within the group, whereby they feel able to voice an opinion or a concern. (indeed, Oct 2022). This is the stage that can include interpersonal conflict. Personally, I have witnessed this within the police already, this has led to a drop in professional standards in my opinion. Whilst going through tutorship, it was noted that an individual had been moved teams. This was due to his own </w:t>
      </w:r>
      <w:r w:rsidRPr="00D2321E">
        <w:rPr>
          <w:rFonts w:asciiTheme="minorHAnsi" w:hAnsiTheme="minorHAnsi" w:cstheme="minorHAnsi"/>
          <w:spacing w:val="8"/>
          <w:sz w:val="22"/>
          <w:szCs w:val="22"/>
          <w:shd w:val="clear" w:color="auto" w:fill="FFFFFF"/>
        </w:rPr>
        <w:lastRenderedPageBreak/>
        <w:t xml:space="preserve">behaviour, he felt as though everything was being blamed on him directly and he seemed to be taking everything personally. This meant that the rest of the team refused to work with him, using the storming stage of the theory they were able to voice their opinions to their Sergeant who ultimately felt that he would not work well with this team as he was unable to maintain professional standards whilst within the team, and the team were unable to maintain professional standards with him. </w:t>
      </w:r>
    </w:p>
    <w:p w14:paraId="0FD7A9AB" w14:textId="77777777" w:rsidR="001C3FF2" w:rsidRPr="00D2321E" w:rsidRDefault="001C3FF2" w:rsidP="001C3FF2">
      <w:pPr>
        <w:rPr>
          <w:rFonts w:asciiTheme="minorHAnsi" w:hAnsiTheme="minorHAnsi" w:cstheme="minorHAnsi"/>
          <w:spacing w:val="8"/>
          <w:sz w:val="22"/>
          <w:szCs w:val="22"/>
          <w:shd w:val="clear" w:color="auto" w:fill="FFFFFF"/>
        </w:rPr>
      </w:pPr>
      <w:r w:rsidRPr="00D2321E">
        <w:rPr>
          <w:rFonts w:asciiTheme="minorHAnsi" w:hAnsiTheme="minorHAnsi" w:cstheme="minorHAnsi"/>
          <w:spacing w:val="8"/>
          <w:sz w:val="22"/>
          <w:szCs w:val="22"/>
          <w:shd w:val="clear" w:color="auto" w:fill="FFFFFF"/>
        </w:rPr>
        <w:t xml:space="preserve">In south Wales police we are expected to uphold certain standards of behaviour, such as Honesty, integrity, openness, leadership, ownership, accountability, fairness, and equality and many more. These can be seen through the code of ethics of policing. (college of policing, jan2024). However as written above, when interpersonal conflict occurs it can negatively impact the production and cohesion of teams. This was evident in the case I had witnessed, whereby all team members refused to work with this individual and he was subsequently moved teams. </w:t>
      </w:r>
    </w:p>
    <w:p w14:paraId="5F94B35A" w14:textId="77777777" w:rsidR="001C3FF2" w:rsidRPr="00D2321E" w:rsidRDefault="001C3FF2" w:rsidP="001C3FF2">
      <w:pPr>
        <w:rPr>
          <w:rFonts w:asciiTheme="minorHAnsi" w:hAnsiTheme="minorHAnsi" w:cstheme="minorHAnsi"/>
          <w:spacing w:val="8"/>
          <w:sz w:val="22"/>
          <w:szCs w:val="22"/>
          <w:shd w:val="clear" w:color="auto" w:fill="FFFFFF"/>
        </w:rPr>
      </w:pPr>
    </w:p>
    <w:p w14:paraId="66B1604E" w14:textId="77777777" w:rsidR="001C3FF2" w:rsidRPr="00D2321E" w:rsidRDefault="001C3FF2" w:rsidP="001C3FF2">
      <w:pPr>
        <w:rPr>
          <w:rFonts w:asciiTheme="minorHAnsi" w:hAnsiTheme="minorHAnsi" w:cstheme="minorHAnsi"/>
          <w:spacing w:val="8"/>
          <w:sz w:val="22"/>
          <w:szCs w:val="22"/>
          <w:shd w:val="clear" w:color="auto" w:fill="FFFFFF"/>
        </w:rPr>
      </w:pPr>
      <w:r w:rsidRPr="00D2321E">
        <w:rPr>
          <w:rFonts w:asciiTheme="minorHAnsi" w:hAnsiTheme="minorHAnsi" w:cstheme="minorHAnsi"/>
          <w:spacing w:val="8"/>
          <w:sz w:val="22"/>
          <w:szCs w:val="22"/>
          <w:shd w:val="clear" w:color="auto" w:fill="FFFFFF"/>
        </w:rPr>
        <w:t xml:space="preserve">This leads on nicely to the next stage of theory as written by Tuckman. The next stage is namely the ‘norming’ stage. This stage is seen as the stage where conflict and tension can be overridden and worked through. Not always, but mostly. (indeed, Oct 2022). This is also where, as police officers we utilise our professional standards to work together as a team to conform to the code of ethics again. (college of policing, jan2024). This is the stage where individuals begin to feel secure and confident within the team and start to share mutual respect for leaders of the group. In my case this was evident through the team trusting in the sergeant’s decision to move one individual off the team. Other experiences I have witnessed where this stage is evident would be through the use my current team have of a briefing each day. At the start of each shift, we gather within the briefing room as a team, we discuss any calls that are currently awaiting our attendance, we also discuss any calls that have been handed on to us from the previous team. After this is done, we then discuss any problems within the team, any concerns individuals may have as well as any positive aspects that we may have. Teams thrive on communication and the ability to have direction, praise, and constructive criticism. Both from the leaders and directed towards the leader from team members. Having a briefing is something that I feel works extremely well within our team. (CIPD, July 2017). </w:t>
      </w:r>
    </w:p>
    <w:p w14:paraId="3DC87DA8" w14:textId="77777777" w:rsidR="001C3FF2" w:rsidRPr="00D2321E" w:rsidRDefault="001C3FF2" w:rsidP="001C3FF2">
      <w:pPr>
        <w:rPr>
          <w:rFonts w:asciiTheme="minorHAnsi" w:hAnsiTheme="minorHAnsi" w:cstheme="minorHAnsi"/>
          <w:spacing w:val="8"/>
          <w:sz w:val="22"/>
          <w:szCs w:val="22"/>
          <w:shd w:val="clear" w:color="auto" w:fill="FFFFFF"/>
        </w:rPr>
      </w:pPr>
    </w:p>
    <w:p w14:paraId="4F897065" w14:textId="77777777" w:rsidR="001C3FF2" w:rsidRPr="00D2321E" w:rsidRDefault="001C3FF2" w:rsidP="001C3FF2">
      <w:pPr>
        <w:rPr>
          <w:rFonts w:asciiTheme="minorHAnsi" w:hAnsiTheme="minorHAnsi" w:cstheme="minorHAnsi"/>
          <w:sz w:val="22"/>
          <w:szCs w:val="22"/>
        </w:rPr>
      </w:pPr>
      <w:r w:rsidRPr="00847680">
        <w:rPr>
          <w:rFonts w:asciiTheme="minorHAnsi" w:hAnsiTheme="minorHAnsi" w:cstheme="minorHAnsi"/>
          <w:sz w:val="22"/>
          <w:szCs w:val="22"/>
        </w:rPr>
        <w:t xml:space="preserve">The performing stage is Tuckman's fourth level of theory. Teams reach optimal functionality at this point and </w:t>
      </w:r>
      <w:proofErr w:type="gramStart"/>
      <w:r w:rsidRPr="00847680">
        <w:rPr>
          <w:rFonts w:asciiTheme="minorHAnsi" w:hAnsiTheme="minorHAnsi" w:cstheme="minorHAnsi"/>
          <w:sz w:val="22"/>
          <w:szCs w:val="22"/>
        </w:rPr>
        <w:t>are able to</w:t>
      </w:r>
      <w:proofErr w:type="gramEnd"/>
      <w:r w:rsidRPr="00847680">
        <w:rPr>
          <w:rFonts w:asciiTheme="minorHAnsi" w:hAnsiTheme="minorHAnsi" w:cstheme="minorHAnsi"/>
          <w:sz w:val="22"/>
          <w:szCs w:val="22"/>
        </w:rPr>
        <w:t xml:space="preserve"> collaborate effectively. By this point, a strong sense of trust and cooperation has developed among team members. They feel at ease working together to achieve shared objectives and with one other's strengths. Through process simplification, they will also have developed productive and successful working relationships. Along with the capacity for excellent team communication through transparency and honesty, high morals and motivation will also be present. </w:t>
      </w:r>
      <w:r w:rsidRPr="00D2321E">
        <w:rPr>
          <w:rFonts w:asciiTheme="minorHAnsi" w:hAnsiTheme="minorHAnsi" w:cstheme="minorHAnsi"/>
          <w:sz w:val="22"/>
          <w:szCs w:val="22"/>
        </w:rPr>
        <w:t xml:space="preserve">By now, team members should be adaptable and able to deal with unforeseen difficulties or adjustments. They will be incredibly proud of the work they do, and their optimistic outlook will motivate them to perform at a high level. Team members will have adapted by now and be able to provide and accept constructive criticism and feedback. They can also resolve disputes or problems without interfering with work. By now, a team's leadership approach also changes from being directive to helpful. Providing resources and removing barriers that could impair a team's effectiveness are now the main priorities for leaders. </w:t>
      </w:r>
      <w:proofErr w:type="gramStart"/>
      <w:r w:rsidRPr="00D2321E">
        <w:rPr>
          <w:rFonts w:asciiTheme="minorHAnsi" w:hAnsiTheme="minorHAnsi" w:cstheme="minorHAnsi"/>
          <w:sz w:val="22"/>
          <w:szCs w:val="22"/>
        </w:rPr>
        <w:t>In order to</w:t>
      </w:r>
      <w:proofErr w:type="gramEnd"/>
      <w:r w:rsidRPr="00D2321E">
        <w:rPr>
          <w:rFonts w:asciiTheme="minorHAnsi" w:hAnsiTheme="minorHAnsi" w:cstheme="minorHAnsi"/>
          <w:sz w:val="22"/>
          <w:szCs w:val="22"/>
        </w:rPr>
        <w:t xml:space="preserve"> keep spirits up, leaders will also encourage teamwork and communication in addition to praising and acknowledging group accomplishments. </w:t>
      </w:r>
      <w:r w:rsidRPr="00D2321E">
        <w:rPr>
          <w:rFonts w:asciiTheme="minorHAnsi" w:hAnsiTheme="minorHAnsi" w:cstheme="minorHAnsi"/>
          <w:color w:val="373D3F"/>
          <w:sz w:val="22"/>
          <w:szCs w:val="22"/>
          <w:shd w:val="clear" w:color="auto" w:fill="FFFFFF"/>
        </w:rPr>
        <w:t xml:space="preserve">(Bruce Tuckman’s 1965, n.d.) I have viewed this very stage within my own team, and it still is very much an on-going process of my own manager. My sergeant will praise us team members whenever we have achieved something, this is usually shared via an email and includes </w:t>
      </w:r>
      <w:proofErr w:type="gramStart"/>
      <w:r w:rsidRPr="00D2321E">
        <w:rPr>
          <w:rFonts w:asciiTheme="minorHAnsi" w:hAnsiTheme="minorHAnsi" w:cstheme="minorHAnsi"/>
          <w:color w:val="373D3F"/>
          <w:sz w:val="22"/>
          <w:szCs w:val="22"/>
          <w:shd w:val="clear" w:color="auto" w:fill="FFFFFF"/>
        </w:rPr>
        <w:t>all of</w:t>
      </w:r>
      <w:proofErr w:type="gramEnd"/>
      <w:r w:rsidRPr="00D2321E">
        <w:rPr>
          <w:rFonts w:asciiTheme="minorHAnsi" w:hAnsiTheme="minorHAnsi" w:cstheme="minorHAnsi"/>
          <w:color w:val="373D3F"/>
          <w:sz w:val="22"/>
          <w:szCs w:val="22"/>
          <w:shd w:val="clear" w:color="auto" w:fill="FFFFFF"/>
        </w:rPr>
        <w:t xml:space="preserve"> the team. He will also share this in our office space out loud by acknowledging verbally the achievements we have completed. Additionally, he removes as many barriers to our work as </w:t>
      </w:r>
      <w:r w:rsidRPr="00D2321E">
        <w:rPr>
          <w:rFonts w:asciiTheme="minorHAnsi" w:hAnsiTheme="minorHAnsi" w:cstheme="minorHAnsi"/>
          <w:color w:val="373D3F"/>
          <w:sz w:val="22"/>
          <w:szCs w:val="22"/>
          <w:shd w:val="clear" w:color="auto" w:fill="FFFFFF"/>
        </w:rPr>
        <w:lastRenderedPageBreak/>
        <w:t>possible by supporting us through each call we go to. Offering support via our telephones at the drop of a hat.</w:t>
      </w:r>
    </w:p>
    <w:p w14:paraId="66A9AEC7" w14:textId="77777777" w:rsidR="001C3FF2" w:rsidRPr="00D2321E" w:rsidRDefault="001C3FF2" w:rsidP="001C3FF2">
      <w:pPr>
        <w:rPr>
          <w:rFonts w:asciiTheme="minorHAnsi" w:hAnsiTheme="minorHAnsi" w:cstheme="minorHAnsi"/>
          <w:sz w:val="22"/>
          <w:szCs w:val="22"/>
        </w:rPr>
      </w:pPr>
    </w:p>
    <w:p w14:paraId="16A2EB33" w14:textId="77777777" w:rsidR="001C3FF2" w:rsidRPr="00D2321E" w:rsidRDefault="001C3FF2" w:rsidP="001C3FF2">
      <w:pPr>
        <w:rPr>
          <w:rFonts w:asciiTheme="minorHAnsi" w:hAnsiTheme="minorHAnsi" w:cstheme="minorHAnsi"/>
          <w:sz w:val="22"/>
          <w:szCs w:val="22"/>
        </w:rPr>
      </w:pPr>
      <w:r w:rsidRPr="00EA64FC">
        <w:rPr>
          <w:rFonts w:asciiTheme="minorHAnsi" w:hAnsiTheme="minorHAnsi" w:cstheme="minorHAnsi"/>
          <w:sz w:val="22"/>
          <w:szCs w:val="22"/>
        </w:rPr>
        <w:t xml:space="preserve">Along this approach, officers may encounter difficulties in meeting the requirements of the professional standards. Police forces have a rigid structure that can make officers feel obligated to follow orders from higher ranking officers without question. This can cause officers to ignore unethical practices or illegal behaviour </w:t>
      </w:r>
      <w:proofErr w:type="gramStart"/>
      <w:r w:rsidRPr="00EA64FC">
        <w:rPr>
          <w:rFonts w:asciiTheme="minorHAnsi" w:hAnsiTheme="minorHAnsi" w:cstheme="minorHAnsi"/>
          <w:sz w:val="22"/>
          <w:szCs w:val="22"/>
        </w:rPr>
        <w:t>in order to</w:t>
      </w:r>
      <w:proofErr w:type="gramEnd"/>
      <w:r w:rsidRPr="00EA64FC">
        <w:rPr>
          <w:rFonts w:asciiTheme="minorHAnsi" w:hAnsiTheme="minorHAnsi" w:cstheme="minorHAnsi"/>
          <w:sz w:val="22"/>
          <w:szCs w:val="22"/>
        </w:rPr>
        <w:t xml:space="preserve"> maintain group cohesion, even though they will struggle to adjust to each stage. </w:t>
      </w:r>
      <w:r w:rsidRPr="00D2321E">
        <w:rPr>
          <w:rFonts w:asciiTheme="minorHAnsi" w:hAnsiTheme="minorHAnsi" w:cstheme="minorHAnsi"/>
          <w:sz w:val="22"/>
          <w:szCs w:val="22"/>
        </w:rPr>
        <w:t xml:space="preserve">(College of policing, 2022). Groupthink is another possible development in teams. When dysfunctional decision-making arises from the group's drive for harmony or uniformity, this happens. To maintain team spirit and morale, an officer may choose to overlook poor performance. (Cherry, 2024). Peer pressure, loyalty, and solidarity will also prove challenging to officers along the journey of this model. Resulting in officers not complying with the professional standards requirements. </w:t>
      </w:r>
    </w:p>
    <w:p w14:paraId="0325D461" w14:textId="77777777" w:rsidR="001C3FF2" w:rsidRPr="00D2321E" w:rsidRDefault="001C3FF2" w:rsidP="001C3FF2">
      <w:pPr>
        <w:rPr>
          <w:rFonts w:asciiTheme="minorHAnsi" w:hAnsiTheme="minorHAnsi" w:cstheme="minorHAnsi"/>
          <w:sz w:val="22"/>
          <w:szCs w:val="22"/>
        </w:rPr>
      </w:pPr>
    </w:p>
    <w:p w14:paraId="5D514057" w14:textId="77777777" w:rsidR="001C3FF2" w:rsidRPr="00D2321E" w:rsidRDefault="001C3FF2" w:rsidP="001C3FF2">
      <w:pPr>
        <w:rPr>
          <w:rFonts w:asciiTheme="minorHAnsi" w:hAnsiTheme="minorHAnsi" w:cstheme="minorHAnsi"/>
          <w:sz w:val="22"/>
          <w:szCs w:val="22"/>
        </w:rPr>
      </w:pPr>
      <w:r w:rsidRPr="00D2321E">
        <w:rPr>
          <w:rFonts w:asciiTheme="minorHAnsi" w:hAnsiTheme="minorHAnsi" w:cstheme="minorHAnsi"/>
          <w:sz w:val="22"/>
          <w:szCs w:val="22"/>
        </w:rPr>
        <w:t xml:space="preserve">The Code of Ethics is a written manual outlining the norms of behaviour and values that all members of the policing profession in England and Wales are expected to uphold. (South Wales Police, 2024). </w:t>
      </w:r>
    </w:p>
    <w:p w14:paraId="111E1ECE" w14:textId="77777777" w:rsidR="001C3FF2" w:rsidRPr="00D2321E" w:rsidRDefault="001C3FF2" w:rsidP="001C3FF2">
      <w:pPr>
        <w:rPr>
          <w:rFonts w:asciiTheme="minorHAnsi" w:hAnsiTheme="minorHAnsi" w:cstheme="minorHAnsi"/>
          <w:sz w:val="22"/>
          <w:szCs w:val="22"/>
        </w:rPr>
      </w:pPr>
      <w:r w:rsidRPr="00D2321E">
        <w:rPr>
          <w:rFonts w:asciiTheme="minorHAnsi" w:hAnsiTheme="minorHAnsi" w:cstheme="minorHAnsi"/>
          <w:sz w:val="22"/>
          <w:szCs w:val="22"/>
        </w:rPr>
        <w:t xml:space="preserve">In conclusion, officers can effectively manage and resolve conflict if they follow the policies and procedures established by South Wales Police and respect the code of ethics. Respect and trust are developed among officers when a clear ethical code is followed by all team members, ensuring that they operate honourably and honestly. In addition to eliminating uncertainty, the code of ethics offers precise guidelines on acceptable behaviour. Officers are also empowered by the code of ethics to accept accountability for their acts and to assume leadership roles as necessary, which fosters equality and fairness among team members. Public trust can also be increased by police personnel abiding by the police code of ethics. Maintaining this trust by ethical behaviour contributes to a favourable public perception. Consequently, this enhances team spirit and self-esteem, strengthening internal unity and dedication to responsibilities. Every day at work, I interact with the public. The public has very clear expectations of police </w:t>
      </w:r>
      <w:proofErr w:type="gramStart"/>
      <w:r w:rsidRPr="00D2321E">
        <w:rPr>
          <w:rFonts w:asciiTheme="minorHAnsi" w:hAnsiTheme="minorHAnsi" w:cstheme="minorHAnsi"/>
          <w:sz w:val="22"/>
          <w:szCs w:val="22"/>
        </w:rPr>
        <w:t>in this day and age</w:t>
      </w:r>
      <w:proofErr w:type="gramEnd"/>
      <w:r w:rsidRPr="00D2321E">
        <w:rPr>
          <w:rFonts w:asciiTheme="minorHAnsi" w:hAnsiTheme="minorHAnsi" w:cstheme="minorHAnsi"/>
          <w:sz w:val="22"/>
          <w:szCs w:val="22"/>
        </w:rPr>
        <w:t>, and I am responsible for my conduct and constantly reminded of the Code of Ethics. The public has been made fully aware of the rules we must abide by; this is due in part to the transparency we offer to them, but it is also a result of the assistance from the corporate strategy and public education that is offered. Without the code of ethics in existence, I don't think my team and my sergeant would function as well as we do. I think it has been essential in helping each of my team members throughout our careers. Standards of behaviour and team cohesion are essential to the success and high success rate of my daily professional life. South Wales Police have instilled within its officers each component to make a successful team.</w:t>
      </w:r>
    </w:p>
    <w:p w14:paraId="4B907D1B" w14:textId="77777777" w:rsidR="001C3FF2" w:rsidRPr="00D2321E" w:rsidRDefault="001C3FF2" w:rsidP="001C3FF2">
      <w:pPr>
        <w:rPr>
          <w:rFonts w:asciiTheme="minorHAnsi" w:hAnsiTheme="minorHAnsi" w:cstheme="minorHAnsi"/>
          <w:sz w:val="22"/>
          <w:szCs w:val="22"/>
        </w:rPr>
      </w:pPr>
      <w:r w:rsidRPr="00D2321E">
        <w:rPr>
          <w:rFonts w:asciiTheme="minorHAnsi" w:hAnsiTheme="minorHAnsi" w:cstheme="minorHAnsi"/>
          <w:sz w:val="22"/>
          <w:szCs w:val="22"/>
        </w:rPr>
        <w:t xml:space="preserve">Word count 1575. </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E56F98E" w14:textId="77777777" w:rsidR="00E1076A" w:rsidRPr="00E1076A" w:rsidRDefault="00E1076A" w:rsidP="00E1076A">
      <w:pPr>
        <w:rPr>
          <w:rFonts w:asciiTheme="minorHAnsi" w:hAnsiTheme="minorHAnsi" w:cstheme="minorHAnsi"/>
          <w:sz w:val="22"/>
          <w:szCs w:val="22"/>
        </w:rPr>
      </w:pPr>
      <w:r w:rsidRPr="00E1076A">
        <w:rPr>
          <w:rFonts w:asciiTheme="minorHAnsi" w:hAnsiTheme="minorHAnsi" w:cstheme="minorHAnsi"/>
          <w:sz w:val="22"/>
          <w:szCs w:val="22"/>
        </w:rPr>
        <w:t xml:space="preserve">Roadways are a vital part of the movement of people and goods. Inevitably they are a vital tool for crimes and the criminals that participate in these crimes. Trafficking in persons, drug smuggling, child exploitation, and the disruption of contraband products can all be severely hindered by efficient road policing that is supported by strong information and intelligence. I will discuss this subject in this essay, along with the ways in which the ANPR can be utilised as an investigative tool to stop illegal activities. I will evidence my writing by research. </w:t>
      </w:r>
    </w:p>
    <w:p w14:paraId="49B0B61F" w14:textId="77777777" w:rsidR="00E1076A" w:rsidRPr="00E1076A" w:rsidRDefault="00E1076A" w:rsidP="00E1076A">
      <w:pPr>
        <w:rPr>
          <w:rFonts w:asciiTheme="minorHAnsi" w:hAnsiTheme="minorHAnsi" w:cstheme="minorHAnsi"/>
          <w:sz w:val="22"/>
          <w:szCs w:val="22"/>
        </w:rPr>
      </w:pPr>
    </w:p>
    <w:p w14:paraId="1B478E91" w14:textId="77777777" w:rsidR="00E1076A" w:rsidRPr="00E1076A" w:rsidRDefault="00E1076A" w:rsidP="00E1076A">
      <w:pPr>
        <w:rPr>
          <w:rFonts w:asciiTheme="minorHAnsi" w:hAnsiTheme="minorHAnsi" w:cstheme="minorHAnsi"/>
          <w:sz w:val="22"/>
          <w:szCs w:val="22"/>
        </w:rPr>
      </w:pPr>
      <w:r w:rsidRPr="00E1076A">
        <w:rPr>
          <w:rFonts w:asciiTheme="minorHAnsi" w:hAnsiTheme="minorHAnsi" w:cstheme="minorHAnsi"/>
          <w:sz w:val="22"/>
          <w:szCs w:val="22"/>
        </w:rPr>
        <w:t xml:space="preserve">The concept known as "intelligence led policing," or ILP, places a high priority on the use of information and intelligence to direct police decision-making. ILP, in contrast to typical reactive approaches, focuses on using pattern and trend analysis to anticipate and prevent crimes. Police </w:t>
      </w:r>
      <w:proofErr w:type="gramStart"/>
      <w:r w:rsidRPr="00E1076A">
        <w:rPr>
          <w:rFonts w:asciiTheme="minorHAnsi" w:hAnsiTheme="minorHAnsi" w:cstheme="minorHAnsi"/>
          <w:sz w:val="22"/>
          <w:szCs w:val="22"/>
        </w:rPr>
        <w:t>are able to</w:t>
      </w:r>
      <w:proofErr w:type="gramEnd"/>
      <w:r w:rsidRPr="00E1076A">
        <w:rPr>
          <w:rFonts w:asciiTheme="minorHAnsi" w:hAnsiTheme="minorHAnsi" w:cstheme="minorHAnsi"/>
          <w:sz w:val="22"/>
          <w:szCs w:val="22"/>
        </w:rPr>
        <w:t xml:space="preserve"> gather actionable intelligence that pinpoints possible threats and criminal activity by utilising data from a variety of sources, including crime reports, surveillance systems, and community tips. (national Crime Agency, no date). Information gathered and prepared for action is what is known as intelligence. It could also be categorised as sensitive or confidential. The process of gathering intelligence is ongoing, and there can be restrictions on how it can be recorded and used. Information collection, analysis, and management are carried out by UK police agencies using an intelligence-led business model. Designed by the National Criminal Intelligence Service, it assists forces in making the best decisions possible. UK forces use a system of grading intelligence, guidance on the 3x5x2 evaluation procedure and its application to intelligence graded under this system is provided in the Intelligence Report (IR) reference material. When intelligence or goods refer to previous intelligence that has been graded using the 5x5x5 system, this reference information will support their efforts. (Justice inspectorates, 2023). The national intelligence model's numerous features allow law enforcement to prevent crime on the roadways more successfully. Among these are prevention actions; the NIM encourages using knowledge of the fundamental causes and contributing elements of crime. By offering information on new and emerging threats to crime, the NIM aids in strategic planning. The NIM emphasises the gathering and examination of data pertaining to traffic offences </w:t>
      </w:r>
      <w:proofErr w:type="gramStart"/>
      <w:r w:rsidRPr="00E1076A">
        <w:rPr>
          <w:rFonts w:asciiTheme="minorHAnsi" w:hAnsiTheme="minorHAnsi" w:cstheme="minorHAnsi"/>
          <w:sz w:val="22"/>
          <w:szCs w:val="22"/>
        </w:rPr>
        <w:t>in order to</w:t>
      </w:r>
      <w:proofErr w:type="gramEnd"/>
      <w:r w:rsidRPr="00E1076A">
        <w:rPr>
          <w:rFonts w:asciiTheme="minorHAnsi" w:hAnsiTheme="minorHAnsi" w:cstheme="minorHAnsi"/>
          <w:sz w:val="22"/>
          <w:szCs w:val="22"/>
        </w:rPr>
        <w:t xml:space="preserve"> make data-driven judgements. Through intelligence analysis, the NIM facilitates the identification of high-risk</w:t>
      </w:r>
      <w:r w:rsidRPr="009047A4">
        <w:rPr>
          <w:rFonts w:ascii="Times New Roman" w:hAnsi="Times New Roman" w:cs="Times New Roman"/>
          <w:sz w:val="24"/>
          <w:szCs w:val="24"/>
        </w:rPr>
        <w:t xml:space="preserve"> regions</w:t>
      </w:r>
      <w:r w:rsidRPr="00E1076A">
        <w:rPr>
          <w:rFonts w:asciiTheme="minorHAnsi" w:hAnsiTheme="minorHAnsi" w:cstheme="minorHAnsi"/>
          <w:sz w:val="22"/>
          <w:szCs w:val="22"/>
        </w:rPr>
        <w:t xml:space="preserve">. In addition, using the NIM technique, profiles of serial offenders are created </w:t>
      </w:r>
      <w:proofErr w:type="gramStart"/>
      <w:r w:rsidRPr="00E1076A">
        <w:rPr>
          <w:rFonts w:asciiTheme="minorHAnsi" w:hAnsiTheme="minorHAnsi" w:cstheme="minorHAnsi"/>
          <w:sz w:val="22"/>
          <w:szCs w:val="22"/>
        </w:rPr>
        <w:t>in order to</w:t>
      </w:r>
      <w:proofErr w:type="gramEnd"/>
      <w:r w:rsidRPr="00E1076A">
        <w:rPr>
          <w:rFonts w:asciiTheme="minorHAnsi" w:hAnsiTheme="minorHAnsi" w:cstheme="minorHAnsi"/>
          <w:sz w:val="22"/>
          <w:szCs w:val="22"/>
        </w:rPr>
        <w:t xml:space="preserve"> comprehend their behaviours. (college of policing, 2013). </w:t>
      </w:r>
    </w:p>
    <w:p w14:paraId="23351935" w14:textId="77777777" w:rsidR="00E1076A" w:rsidRPr="009047A4" w:rsidRDefault="00E1076A" w:rsidP="00E1076A">
      <w:pPr>
        <w:rPr>
          <w:rFonts w:ascii="Times New Roman" w:hAnsi="Times New Roman" w:cs="Times New Roman"/>
          <w:sz w:val="24"/>
          <w:szCs w:val="24"/>
        </w:rPr>
      </w:pPr>
    </w:p>
    <w:p w14:paraId="4714D980" w14:textId="77777777" w:rsidR="00E1076A" w:rsidRPr="00E1076A" w:rsidRDefault="00E1076A" w:rsidP="00E1076A">
      <w:pPr>
        <w:rPr>
          <w:rFonts w:asciiTheme="minorHAnsi" w:hAnsiTheme="minorHAnsi" w:cstheme="minorHAnsi"/>
          <w:sz w:val="22"/>
          <w:szCs w:val="22"/>
        </w:rPr>
      </w:pPr>
      <w:r w:rsidRPr="00E1076A">
        <w:rPr>
          <w:rFonts w:asciiTheme="minorHAnsi" w:hAnsiTheme="minorHAnsi" w:cstheme="minorHAnsi"/>
          <w:sz w:val="22"/>
          <w:szCs w:val="22"/>
        </w:rPr>
        <w:lastRenderedPageBreak/>
        <w:t xml:space="preserve">The police are now far better equipped to gather and analyse data thanks to technological improvements. For instance, automatic number plate recognition (ANPR) systems are capable of scanning and recording hundreds of number plates every minute. ANPR devices are made up of fast cameras and software. These devices can be installed in fixed places, such toll booths and traffic lights, or mounted to police cars so they can be used on the go. After that, the collected data is cross-referenced with other databases to identify relevant cars, including information on stolen cars, outstanding warrants, and other signs of criminal activity. Police </w:t>
      </w:r>
      <w:proofErr w:type="gramStart"/>
      <w:r w:rsidRPr="00E1076A">
        <w:rPr>
          <w:rFonts w:asciiTheme="minorHAnsi" w:hAnsiTheme="minorHAnsi" w:cstheme="minorHAnsi"/>
          <w:sz w:val="22"/>
          <w:szCs w:val="22"/>
        </w:rPr>
        <w:t>are able to</w:t>
      </w:r>
      <w:proofErr w:type="gramEnd"/>
      <w:r w:rsidRPr="00E1076A">
        <w:rPr>
          <w:rFonts w:asciiTheme="minorHAnsi" w:hAnsiTheme="minorHAnsi" w:cstheme="minorHAnsi"/>
          <w:sz w:val="22"/>
          <w:szCs w:val="22"/>
        </w:rPr>
        <w:t xml:space="preserve"> swiftly identify and stop vehicles participating in illegal activities because to this real-time information.  (College of policing, 2013). The continual monitoring and recording of vehicle movements is also made possible by closed-circuit television cameras, or CCTV, positioned along urban and highway routes. These technologies can assist with tracking suspects, reconstructing crime scenes, and gathering evidence for prosecutions when pairing facial recognition technology with data analytics. Obtaining the information from ANPR and CCTV can provide certain challenges. Investigators will need to locate and obtain ANPR data, which is not a part of the National ANPR business (NAS) and may be stored by a local government, commercial business, or private enterprise. Investigators must be aware of the NASPLE criteria and how to submit ANPR material as evidence, given its sensitivity. (Home Office, 2024). (WRITE ABOUT HOW CRIMINALS USE ROADS AND WHAT CRIMES)</w:t>
      </w:r>
    </w:p>
    <w:p w14:paraId="05E8D5C6" w14:textId="77777777" w:rsidR="00E1076A" w:rsidRPr="00E1076A" w:rsidRDefault="00E1076A" w:rsidP="00E1076A">
      <w:pPr>
        <w:rPr>
          <w:rFonts w:asciiTheme="minorHAnsi" w:hAnsiTheme="minorHAnsi" w:cstheme="minorHAnsi"/>
          <w:sz w:val="22"/>
          <w:szCs w:val="22"/>
        </w:rPr>
      </w:pPr>
    </w:p>
    <w:p w14:paraId="505DD157" w14:textId="77777777" w:rsidR="00E1076A" w:rsidRPr="00E1076A" w:rsidRDefault="00E1076A" w:rsidP="00E1076A">
      <w:pPr>
        <w:rPr>
          <w:rFonts w:asciiTheme="minorHAnsi" w:hAnsiTheme="minorHAnsi" w:cstheme="minorHAnsi"/>
          <w:sz w:val="22"/>
          <w:szCs w:val="22"/>
        </w:rPr>
      </w:pPr>
      <w:r w:rsidRPr="00E1076A">
        <w:rPr>
          <w:rFonts w:asciiTheme="minorHAnsi" w:hAnsiTheme="minorHAnsi" w:cstheme="minorHAnsi"/>
          <w:sz w:val="22"/>
          <w:szCs w:val="22"/>
        </w:rPr>
        <w:t xml:space="preserve">Strong data exchange and cooperation across different law enforcement organisations are also essential for effective traffic policing. In 2022, the National Police Chiefs Council unveiled a strategy that emphasised the </w:t>
      </w:r>
      <w:proofErr w:type="gramStart"/>
      <w:r w:rsidRPr="00E1076A">
        <w:rPr>
          <w:rFonts w:asciiTheme="minorHAnsi" w:hAnsiTheme="minorHAnsi" w:cstheme="minorHAnsi"/>
          <w:sz w:val="22"/>
          <w:szCs w:val="22"/>
        </w:rPr>
        <w:t>aforementioned points</w:t>
      </w:r>
      <w:proofErr w:type="gramEnd"/>
      <w:r w:rsidRPr="00E1076A">
        <w:rPr>
          <w:rFonts w:asciiTheme="minorHAnsi" w:hAnsiTheme="minorHAnsi" w:cstheme="minorHAnsi"/>
          <w:sz w:val="22"/>
          <w:szCs w:val="22"/>
        </w:rPr>
        <w:t xml:space="preserve">. Since criminals frequently operate across borders, it's critical that information is shared amicably between various police departments and organisations. Police personnel are guaranteed access to the most up-to-date and comprehensive data accessible thanks to the swift interchange of intelligence made possible by linked databases and communication networks. Combating organised crime, drug trafficking, and people smuggling is further strengthened via joint task forces and interagency collaborations. Together, these coordinated operations can break up criminal networks that use roads as a cover for illegal activity. They do this by combining resources and intelligence. (NPCC, 2022). </w:t>
      </w:r>
    </w:p>
    <w:p w14:paraId="3A34CA3A" w14:textId="77777777" w:rsidR="00E1076A" w:rsidRPr="00E1076A" w:rsidRDefault="00E1076A" w:rsidP="00E1076A">
      <w:pPr>
        <w:rPr>
          <w:rFonts w:asciiTheme="minorHAnsi" w:hAnsiTheme="minorHAnsi" w:cstheme="minorHAnsi"/>
          <w:sz w:val="22"/>
          <w:szCs w:val="22"/>
        </w:rPr>
      </w:pPr>
    </w:p>
    <w:p w14:paraId="163EE1D3" w14:textId="77777777" w:rsidR="00E1076A" w:rsidRDefault="00E1076A" w:rsidP="00E1076A">
      <w:pPr>
        <w:rPr>
          <w:rFonts w:ascii="Times New Roman" w:hAnsi="Times New Roman" w:cs="Times New Roman"/>
          <w:sz w:val="24"/>
          <w:szCs w:val="24"/>
        </w:rPr>
      </w:pPr>
      <w:r w:rsidRPr="00E1076A">
        <w:rPr>
          <w:rFonts w:asciiTheme="minorHAnsi" w:hAnsiTheme="minorHAnsi" w:cstheme="minorHAnsi"/>
          <w:sz w:val="22"/>
          <w:szCs w:val="22"/>
        </w:rPr>
        <w:t xml:space="preserve">The police forces nationwide will also use predictive policing as an aid to combat many different crime types and criminals. Predictive policing predicts where and when crimes are likely to occur by using statistical models and algorithms. Predictive algorithms use past crime data, traffic patterns, and socioeconomic indicators to determine high-risk locations and times for </w:t>
      </w:r>
      <w:proofErr w:type="gramStart"/>
      <w:r w:rsidRPr="00E1076A">
        <w:rPr>
          <w:rFonts w:asciiTheme="minorHAnsi" w:hAnsiTheme="minorHAnsi" w:cstheme="minorHAnsi"/>
          <w:sz w:val="22"/>
          <w:szCs w:val="22"/>
        </w:rPr>
        <w:t>particular sorts</w:t>
      </w:r>
      <w:proofErr w:type="gramEnd"/>
      <w:r w:rsidRPr="00E1076A">
        <w:rPr>
          <w:rFonts w:asciiTheme="minorHAnsi" w:hAnsiTheme="minorHAnsi" w:cstheme="minorHAnsi"/>
          <w:sz w:val="22"/>
          <w:szCs w:val="22"/>
        </w:rPr>
        <w:t xml:space="preserve"> of crimes and activities. As a result, police </w:t>
      </w:r>
      <w:proofErr w:type="gramStart"/>
      <w:r w:rsidRPr="00E1076A">
        <w:rPr>
          <w:rFonts w:asciiTheme="minorHAnsi" w:hAnsiTheme="minorHAnsi" w:cstheme="minorHAnsi"/>
          <w:sz w:val="22"/>
          <w:szCs w:val="22"/>
        </w:rPr>
        <w:t>are able to</w:t>
      </w:r>
      <w:proofErr w:type="gramEnd"/>
      <w:r w:rsidRPr="00E1076A">
        <w:rPr>
          <w:rFonts w:asciiTheme="minorHAnsi" w:hAnsiTheme="minorHAnsi" w:cstheme="minorHAnsi"/>
          <w:sz w:val="22"/>
          <w:szCs w:val="22"/>
        </w:rPr>
        <w:t xml:space="preserve"> deploy patrols to regions where there is a higher chance of criminal incidents, making better use of their resources. Tools for risk assessment can also be used to help find people or cars that might be dangerous. Analysing vehicle searches and traffic stops, for instance, can highlight behavioural patterns linked to drug trafficking and other illicit activity. By using this information, police officers can detect and prevent certain crimes more effectively by making well-informed decisions during regular traffic stops. (National Roads Policing strategy, 2022). When stopping and searching a car, police officers have </w:t>
      </w:r>
      <w:proofErr w:type="gramStart"/>
      <w:r w:rsidRPr="00E1076A">
        <w:rPr>
          <w:rFonts w:asciiTheme="minorHAnsi" w:hAnsiTheme="minorHAnsi" w:cstheme="minorHAnsi"/>
          <w:sz w:val="22"/>
          <w:szCs w:val="22"/>
        </w:rPr>
        <w:t>a number of</w:t>
      </w:r>
      <w:proofErr w:type="gramEnd"/>
      <w:r w:rsidRPr="00E1076A">
        <w:rPr>
          <w:rFonts w:asciiTheme="minorHAnsi" w:hAnsiTheme="minorHAnsi" w:cstheme="minorHAnsi"/>
          <w:sz w:val="22"/>
          <w:szCs w:val="22"/>
        </w:rPr>
        <w:t xml:space="preserve"> tools at their disposal. For example, Section 163 of the Road Traffic Act 1988 mandates that anybody operating a mechanically powered vehicle on a public road stop their vehicle when asked to do so by a traffic cop or a uniformed constable. Sections 43, 44, and 45 of the Terrorism Act 2000 grant the police the authority to conduct preventive stops and searches when they suspect terrorist activities in a certain area. These powers would be less likely to be used if intelligence and prior knowledge weren't available. (college of policing, 2013)</w:t>
      </w:r>
      <w:r>
        <w:rPr>
          <w:rFonts w:ascii="Times New Roman" w:hAnsi="Times New Roman" w:cs="Times New Roman"/>
          <w:sz w:val="24"/>
          <w:szCs w:val="24"/>
        </w:rPr>
        <w:t xml:space="preserve">. </w:t>
      </w:r>
    </w:p>
    <w:p w14:paraId="056A0B76" w14:textId="77777777" w:rsidR="00E1076A" w:rsidRDefault="00E1076A" w:rsidP="00E1076A">
      <w:pPr>
        <w:rPr>
          <w:rFonts w:ascii="Times New Roman" w:hAnsi="Times New Roman" w:cs="Times New Roman"/>
          <w:sz w:val="24"/>
          <w:szCs w:val="24"/>
        </w:rPr>
      </w:pPr>
    </w:p>
    <w:p w14:paraId="50465CFF" w14:textId="77777777" w:rsidR="00E1076A" w:rsidRDefault="00E1076A" w:rsidP="00E1076A">
      <w:pPr>
        <w:rPr>
          <w:rFonts w:ascii="Times New Roman" w:hAnsi="Times New Roman" w:cs="Times New Roman"/>
          <w:sz w:val="24"/>
          <w:szCs w:val="24"/>
        </w:rPr>
      </w:pPr>
      <w:r w:rsidRPr="00E1076A">
        <w:rPr>
          <w:rFonts w:asciiTheme="minorHAnsi" w:hAnsiTheme="minorHAnsi" w:cstheme="minorHAnsi"/>
          <w:sz w:val="22"/>
          <w:szCs w:val="22"/>
        </w:rPr>
        <w:t>Additionally, evidence-based policing requires the assistance of the public, particularly in the case of traffic policing. Building relationships with local communities and educating the public about the part that traffic enforcement plays in crime can promote trust and motivate people to report criminal activity. (college of policing, 2013). Additionally, enlightening the</w:t>
      </w:r>
      <w:r w:rsidRPr="00A52EF7">
        <w:rPr>
          <w:rFonts w:ascii="Times New Roman" w:hAnsi="Times New Roman" w:cs="Times New Roman"/>
          <w:sz w:val="24"/>
          <w:szCs w:val="24"/>
        </w:rPr>
        <w:t xml:space="preserve"> </w:t>
      </w:r>
      <w:r w:rsidRPr="00E1076A">
        <w:rPr>
          <w:rFonts w:asciiTheme="minorHAnsi" w:hAnsiTheme="minorHAnsi" w:cstheme="minorHAnsi"/>
          <w:sz w:val="22"/>
          <w:szCs w:val="22"/>
        </w:rPr>
        <w:t>public about the tools</w:t>
      </w:r>
      <w:r w:rsidRPr="00A52EF7">
        <w:rPr>
          <w:rFonts w:ascii="Times New Roman" w:hAnsi="Times New Roman" w:cs="Times New Roman"/>
          <w:sz w:val="24"/>
          <w:szCs w:val="24"/>
        </w:rPr>
        <w:t xml:space="preserve"> </w:t>
      </w:r>
      <w:r w:rsidRPr="00E1076A">
        <w:rPr>
          <w:rFonts w:asciiTheme="minorHAnsi" w:hAnsiTheme="minorHAnsi" w:cstheme="minorHAnsi"/>
          <w:sz w:val="22"/>
          <w:szCs w:val="22"/>
        </w:rPr>
        <w:t>and</w:t>
      </w:r>
      <w:r w:rsidRPr="00A52EF7">
        <w:rPr>
          <w:rFonts w:ascii="Times New Roman" w:hAnsi="Times New Roman" w:cs="Times New Roman"/>
          <w:sz w:val="24"/>
          <w:szCs w:val="24"/>
        </w:rPr>
        <w:t xml:space="preserve"> </w:t>
      </w:r>
      <w:r w:rsidRPr="00E1076A">
        <w:rPr>
          <w:rFonts w:asciiTheme="minorHAnsi" w:hAnsiTheme="minorHAnsi" w:cstheme="minorHAnsi"/>
          <w:sz w:val="22"/>
          <w:szCs w:val="22"/>
        </w:rPr>
        <w:lastRenderedPageBreak/>
        <w:t>techniques utilised in traffic enforcement can improve their comprehension of and support for the department's goals. Building trust in the police force's commitment to safeguarding civil liberties and public safety can be achieved by promoting transparency in the collection and use of data, thereby allaying privacy concerns. In 2022-2023 South Wales Police initiated a walkabout strategy, the goal of South Wales Police's walkabouts in 2022 and 2023 was to provide the Commissioner with the opportunity to visit various locations. These are frequently places where criminal activity and antisocial behaviour have had an influence. Communities have brought attention to these areas and locals had the option to speak with the police directly about the problems they were facing. The walkabout strategy offers a chance to interact with and hear from members of the community directly, as well as to personally witness how Commissioner-funded programmes and services are improving areas within the community. The highest percentage of community concern was roads safety leading by 58% of the overall concerns raised. This engagement from South Wales Police allowed communities to feel safer and positive towards the commissioners promise of improving road safety within their community. (Police and Crime Commissioner, 2022).</w:t>
      </w:r>
      <w:r>
        <w:rPr>
          <w:rFonts w:ascii="Times New Roman" w:hAnsi="Times New Roman" w:cs="Times New Roman"/>
          <w:sz w:val="24"/>
          <w:szCs w:val="24"/>
        </w:rPr>
        <w:t xml:space="preserve"> </w:t>
      </w:r>
    </w:p>
    <w:p w14:paraId="366A8624" w14:textId="77777777" w:rsidR="00E1076A" w:rsidRDefault="00E1076A" w:rsidP="00E1076A">
      <w:pPr>
        <w:rPr>
          <w:rFonts w:ascii="Times New Roman" w:hAnsi="Times New Roman" w:cs="Times New Roman"/>
          <w:sz w:val="24"/>
          <w:szCs w:val="24"/>
        </w:rPr>
      </w:pPr>
    </w:p>
    <w:p w14:paraId="2FA8F54F" w14:textId="77777777" w:rsidR="00E1076A" w:rsidRPr="00E1076A" w:rsidRDefault="00E1076A" w:rsidP="00E1076A">
      <w:pPr>
        <w:rPr>
          <w:rFonts w:asciiTheme="minorHAnsi" w:hAnsiTheme="minorHAnsi" w:cstheme="minorHAnsi"/>
          <w:sz w:val="22"/>
          <w:szCs w:val="22"/>
        </w:rPr>
      </w:pPr>
      <w:r w:rsidRPr="00E1076A">
        <w:rPr>
          <w:rFonts w:asciiTheme="minorHAnsi" w:hAnsiTheme="minorHAnsi" w:cstheme="minorHAnsi"/>
          <w:sz w:val="22"/>
          <w:szCs w:val="22"/>
        </w:rPr>
        <w:t xml:space="preserve">To sum up, </w:t>
      </w:r>
      <w:proofErr w:type="gramStart"/>
      <w:r w:rsidRPr="00E1076A">
        <w:rPr>
          <w:rFonts w:asciiTheme="minorHAnsi" w:hAnsiTheme="minorHAnsi" w:cstheme="minorHAnsi"/>
          <w:sz w:val="22"/>
          <w:szCs w:val="22"/>
        </w:rPr>
        <w:t>in order to</w:t>
      </w:r>
      <w:proofErr w:type="gramEnd"/>
      <w:r w:rsidRPr="00E1076A">
        <w:rPr>
          <w:rFonts w:asciiTheme="minorHAnsi" w:hAnsiTheme="minorHAnsi" w:cstheme="minorHAnsi"/>
          <w:sz w:val="22"/>
          <w:szCs w:val="22"/>
        </w:rPr>
        <w:t xml:space="preserve"> disrupt common criminal activities and improve public safety, information and intelligence must be integrated into road policing. Through the utilisation of contemporary technology like ANPR and CCTV, together with community involvement initiatives like the walkabout method, law enforcement can take a proactive stance in preventing crimes. Because criminal techniques are always changing, road policing must be proactive and adaptive </w:t>
      </w:r>
      <w:proofErr w:type="gramStart"/>
      <w:r w:rsidRPr="00E1076A">
        <w:rPr>
          <w:rFonts w:asciiTheme="minorHAnsi" w:hAnsiTheme="minorHAnsi" w:cstheme="minorHAnsi"/>
          <w:sz w:val="22"/>
          <w:szCs w:val="22"/>
        </w:rPr>
        <w:t>in order to</w:t>
      </w:r>
      <w:proofErr w:type="gramEnd"/>
      <w:r w:rsidRPr="00E1076A">
        <w:rPr>
          <w:rFonts w:asciiTheme="minorHAnsi" w:hAnsiTheme="minorHAnsi" w:cstheme="minorHAnsi"/>
          <w:sz w:val="22"/>
          <w:szCs w:val="22"/>
        </w:rPr>
        <w:t xml:space="preserve"> keep police officers alert and capable of countering these threats. ANPR </w:t>
      </w:r>
      <w:proofErr w:type="gramStart"/>
      <w:r w:rsidRPr="00E1076A">
        <w:rPr>
          <w:rFonts w:asciiTheme="minorHAnsi" w:hAnsiTheme="minorHAnsi" w:cstheme="minorHAnsi"/>
          <w:sz w:val="22"/>
          <w:szCs w:val="22"/>
        </w:rPr>
        <w:t>in particular is</w:t>
      </w:r>
      <w:proofErr w:type="gramEnd"/>
      <w:r w:rsidRPr="00E1076A">
        <w:rPr>
          <w:rFonts w:asciiTheme="minorHAnsi" w:hAnsiTheme="minorHAnsi" w:cstheme="minorHAnsi"/>
          <w:sz w:val="22"/>
          <w:szCs w:val="22"/>
        </w:rPr>
        <w:t xml:space="preserve"> still an essential feature of contemporary law enforcement. ANPR improves public safety and lowers crime by making it possible to quickly detect and intercept stolen vehicles, identify people with outstanding warrants, stop drug trafficking, and enforce traffic regulations. It is imperative, therefore, to appropriately oversee its implementation to guarantee the preservation of civil liberties and privacy. ANPR has the potential to remain a vital weapon in the battle against traffic crimes if it is used responsibly and effectively. </w:t>
      </w:r>
    </w:p>
    <w:p w14:paraId="7FD7B68E" w14:textId="058B919E" w:rsidR="00E1076A" w:rsidRPr="00E1076A" w:rsidRDefault="00E1076A" w:rsidP="00E1076A">
      <w:pPr>
        <w:rPr>
          <w:rFonts w:asciiTheme="minorHAnsi" w:hAnsiTheme="minorHAnsi" w:cstheme="minorHAnsi"/>
          <w:sz w:val="22"/>
          <w:szCs w:val="22"/>
        </w:rPr>
      </w:pPr>
      <w:r w:rsidRPr="00E1076A">
        <w:rPr>
          <w:rFonts w:asciiTheme="minorHAnsi" w:hAnsiTheme="minorHAnsi" w:cstheme="minorHAnsi"/>
          <w:sz w:val="22"/>
          <w:szCs w:val="22"/>
        </w:rPr>
        <w:t>Word count 1</w:t>
      </w:r>
      <w:r>
        <w:rPr>
          <w:rFonts w:asciiTheme="minorHAnsi" w:hAnsiTheme="minorHAnsi" w:cstheme="minorHAnsi"/>
          <w:sz w:val="22"/>
          <w:szCs w:val="22"/>
        </w:rPr>
        <w:t>4</w:t>
      </w:r>
      <w:r w:rsidRPr="00E1076A">
        <w:rPr>
          <w:rFonts w:asciiTheme="minorHAnsi" w:hAnsiTheme="minorHAnsi" w:cstheme="minorHAnsi"/>
          <w:sz w:val="22"/>
          <w:szCs w:val="22"/>
        </w:rPr>
        <w:t>4</w:t>
      </w:r>
      <w:r>
        <w:rPr>
          <w:rFonts w:asciiTheme="minorHAnsi" w:hAnsiTheme="minorHAnsi" w:cstheme="minorHAnsi"/>
          <w:sz w:val="22"/>
          <w:szCs w:val="22"/>
        </w:rPr>
        <w:t>7</w:t>
      </w:r>
    </w:p>
    <w:p w14:paraId="11836425" w14:textId="77777777" w:rsidR="00E1076A" w:rsidRPr="006F349B" w:rsidRDefault="00E1076A" w:rsidP="00E1076A">
      <w:pPr>
        <w:rPr>
          <w:rFonts w:ascii="Times New Roman" w:hAnsi="Times New Roman" w:cs="Times New Roman"/>
          <w:sz w:val="24"/>
          <w:szCs w:val="24"/>
        </w:rPr>
      </w:pPr>
    </w:p>
    <w:p w14:paraId="78A58AF9" w14:textId="77777777" w:rsidR="00E1076A" w:rsidRPr="00A52EF7" w:rsidRDefault="00E1076A" w:rsidP="00E1076A">
      <w:pPr>
        <w:rPr>
          <w:rFonts w:ascii="Times New Roman" w:hAnsi="Times New Roman" w:cs="Times New Roman"/>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4088F6B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417F2">
              <w:rPr>
                <w:sz w:val="22"/>
                <w:szCs w:val="22"/>
                <w:lang w:eastAsia="zh-TW"/>
              </w:rPr>
              <w:t>To familiarise myself with roads policing more and in particularly issuing of a TOR.</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F9A8BB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DCA4AA5" w14:textId="77777777" w:rsidR="008417F2" w:rsidRPr="008417F2" w:rsidRDefault="008417F2" w:rsidP="008417F2">
            <w:pPr>
              <w:rPr>
                <w:rFonts w:ascii="Times New Roman" w:hAnsi="Times New Roman" w:cs="Times New Roman"/>
                <w:sz w:val="24"/>
                <w:szCs w:val="24"/>
                <w:lang w:eastAsia="zh-TW"/>
              </w:rPr>
            </w:pPr>
          </w:p>
          <w:p w14:paraId="1B72E9DA" w14:textId="77777777" w:rsidR="008417F2" w:rsidRDefault="008417F2" w:rsidP="008417F2">
            <w:pPr>
              <w:rPr>
                <w:sz w:val="22"/>
                <w:szCs w:val="22"/>
                <w:lang w:eastAsia="zh-TW"/>
              </w:rPr>
            </w:pPr>
          </w:p>
          <w:p w14:paraId="72C7D8A7" w14:textId="6A383150" w:rsidR="008417F2" w:rsidRDefault="008417F2" w:rsidP="008417F2">
            <w:pPr>
              <w:rPr>
                <w:sz w:val="22"/>
                <w:szCs w:val="22"/>
                <w:lang w:eastAsia="zh-TW"/>
              </w:rPr>
            </w:pPr>
          </w:p>
          <w:p w14:paraId="7A21D334" w14:textId="77777777" w:rsidR="008417F2" w:rsidRPr="008417F2" w:rsidRDefault="008417F2" w:rsidP="008417F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1E6EB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E513EB5" w14:textId="77777777" w:rsidR="008417F2" w:rsidRPr="008417F2" w:rsidRDefault="008417F2" w:rsidP="008417F2">
            <w:pPr>
              <w:rPr>
                <w:rFonts w:ascii="Times New Roman" w:hAnsi="Times New Roman" w:cs="Times New Roman"/>
                <w:sz w:val="24"/>
                <w:szCs w:val="24"/>
                <w:lang w:eastAsia="zh-TW"/>
              </w:rPr>
            </w:pPr>
          </w:p>
          <w:p w14:paraId="120C3D72" w14:textId="77777777" w:rsidR="008417F2" w:rsidRDefault="008417F2" w:rsidP="008417F2">
            <w:pPr>
              <w:rPr>
                <w:sz w:val="22"/>
                <w:szCs w:val="22"/>
                <w:lang w:eastAsia="zh-TW"/>
              </w:rPr>
            </w:pPr>
          </w:p>
          <w:p w14:paraId="19EDB723" w14:textId="4F97895D" w:rsidR="008417F2" w:rsidRDefault="008417F2" w:rsidP="008417F2">
            <w:pPr>
              <w:rPr>
                <w:sz w:val="22"/>
                <w:szCs w:val="22"/>
                <w:lang w:eastAsia="zh-TW"/>
              </w:rPr>
            </w:pPr>
            <w:r>
              <w:rPr>
                <w:sz w:val="22"/>
                <w:szCs w:val="22"/>
                <w:lang w:eastAsia="zh-TW"/>
              </w:rPr>
              <w:t>6</w:t>
            </w:r>
          </w:p>
          <w:p w14:paraId="4F4734CC" w14:textId="77777777" w:rsidR="008417F2" w:rsidRPr="008417F2" w:rsidRDefault="008417F2" w:rsidP="008417F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350FC3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ABF7D73" w14:textId="77777777" w:rsidR="008417F2" w:rsidRPr="008417F2" w:rsidRDefault="008417F2" w:rsidP="008417F2">
            <w:pPr>
              <w:rPr>
                <w:rFonts w:ascii="Times New Roman" w:hAnsi="Times New Roman" w:cs="Times New Roman"/>
                <w:sz w:val="24"/>
                <w:szCs w:val="24"/>
                <w:lang w:eastAsia="zh-TW"/>
              </w:rPr>
            </w:pPr>
          </w:p>
          <w:p w14:paraId="0AB63468" w14:textId="77777777" w:rsidR="008417F2" w:rsidRDefault="008417F2" w:rsidP="008417F2">
            <w:pPr>
              <w:rPr>
                <w:sz w:val="22"/>
                <w:szCs w:val="22"/>
                <w:lang w:eastAsia="zh-TW"/>
              </w:rPr>
            </w:pPr>
          </w:p>
          <w:p w14:paraId="62667A79" w14:textId="107556A4" w:rsidR="008417F2" w:rsidRDefault="008417F2" w:rsidP="008417F2">
            <w:pPr>
              <w:rPr>
                <w:sz w:val="22"/>
                <w:szCs w:val="22"/>
                <w:lang w:eastAsia="zh-TW"/>
              </w:rPr>
            </w:pPr>
            <w:r>
              <w:rPr>
                <w:sz w:val="22"/>
                <w:szCs w:val="22"/>
                <w:lang w:eastAsia="zh-TW"/>
              </w:rPr>
              <w:t>3</w:t>
            </w:r>
          </w:p>
          <w:p w14:paraId="34DF0630" w14:textId="77777777" w:rsidR="008417F2" w:rsidRPr="008417F2" w:rsidRDefault="008417F2" w:rsidP="008417F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1A727CA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417F2">
              <w:rPr>
                <w:sz w:val="22"/>
                <w:szCs w:val="22"/>
                <w:lang w:eastAsia="zh-TW"/>
              </w:rPr>
              <w:t xml:space="preserve">To work with my colleagues who are more experienced than myself in roads policing </w:t>
            </w:r>
            <w:proofErr w:type="gramStart"/>
            <w:r w:rsidR="008417F2">
              <w:rPr>
                <w:sz w:val="22"/>
                <w:szCs w:val="22"/>
                <w:lang w:eastAsia="zh-TW"/>
              </w:rPr>
              <w:t>in order to</w:t>
            </w:r>
            <w:proofErr w:type="gramEnd"/>
            <w:r w:rsidR="008417F2">
              <w:rPr>
                <w:sz w:val="22"/>
                <w:szCs w:val="22"/>
                <w:lang w:eastAsia="zh-TW"/>
              </w:rPr>
              <w:t xml:space="preserve"> complete the necessary training, eventually leading to issuing a TOR.</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087C073F"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8417F2">
              <w:rPr>
                <w:b/>
                <w:bCs/>
                <w:sz w:val="22"/>
                <w:szCs w:val="22"/>
                <w:lang w:eastAsia="zh-TW"/>
              </w:rPr>
              <w:t>To extend my use of disposal methods with crimes.</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212718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D3AE72A" w14:textId="77777777" w:rsidR="008417F2" w:rsidRDefault="008417F2" w:rsidP="00FE5420">
            <w:pPr>
              <w:overflowPunct/>
              <w:autoSpaceDE/>
              <w:autoSpaceDN/>
              <w:adjustRightInd/>
              <w:rPr>
                <w:sz w:val="24"/>
                <w:szCs w:val="24"/>
                <w:lang w:eastAsia="zh-TW"/>
              </w:rPr>
            </w:pPr>
          </w:p>
          <w:p w14:paraId="206D2AD8" w14:textId="77777777" w:rsidR="008417F2" w:rsidRDefault="008417F2" w:rsidP="00FE5420">
            <w:pPr>
              <w:overflowPunct/>
              <w:autoSpaceDE/>
              <w:autoSpaceDN/>
              <w:adjustRightInd/>
              <w:rPr>
                <w:sz w:val="24"/>
                <w:szCs w:val="24"/>
                <w:lang w:eastAsia="zh-TW"/>
              </w:rPr>
            </w:pPr>
          </w:p>
          <w:p w14:paraId="10EAA447" w14:textId="77777777" w:rsidR="008417F2" w:rsidRDefault="008417F2" w:rsidP="00FE5420">
            <w:pPr>
              <w:overflowPunct/>
              <w:autoSpaceDE/>
              <w:autoSpaceDN/>
              <w:adjustRightInd/>
              <w:rPr>
                <w:sz w:val="24"/>
                <w:szCs w:val="24"/>
                <w:lang w:eastAsia="zh-TW"/>
              </w:rPr>
            </w:pPr>
          </w:p>
          <w:p w14:paraId="4799D572" w14:textId="77777777" w:rsidR="008417F2" w:rsidRDefault="008417F2" w:rsidP="00FE5420">
            <w:pPr>
              <w:overflowPunct/>
              <w:autoSpaceDE/>
              <w:autoSpaceDN/>
              <w:adjustRightInd/>
              <w:rPr>
                <w:sz w:val="24"/>
                <w:szCs w:val="24"/>
                <w:lang w:eastAsia="zh-TW"/>
              </w:rPr>
            </w:pPr>
          </w:p>
          <w:p w14:paraId="03B44AF5" w14:textId="58AFF811" w:rsidR="008417F2" w:rsidRPr="00FE5420" w:rsidRDefault="008417F2"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AC556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2175ADB" w14:textId="77777777" w:rsidR="008417F2" w:rsidRDefault="008417F2" w:rsidP="00FE5420">
            <w:pPr>
              <w:overflowPunct/>
              <w:autoSpaceDE/>
              <w:autoSpaceDN/>
              <w:adjustRightInd/>
              <w:rPr>
                <w:sz w:val="22"/>
                <w:szCs w:val="22"/>
                <w:lang w:eastAsia="zh-TW"/>
              </w:rPr>
            </w:pPr>
          </w:p>
          <w:p w14:paraId="3D0D3F13" w14:textId="77777777" w:rsidR="008417F2" w:rsidRDefault="008417F2" w:rsidP="00FE5420">
            <w:pPr>
              <w:overflowPunct/>
              <w:autoSpaceDE/>
              <w:autoSpaceDN/>
              <w:adjustRightInd/>
              <w:rPr>
                <w:sz w:val="22"/>
                <w:szCs w:val="22"/>
                <w:lang w:eastAsia="zh-TW"/>
              </w:rPr>
            </w:pPr>
          </w:p>
          <w:p w14:paraId="7A412211" w14:textId="77777777" w:rsidR="008417F2" w:rsidRDefault="008417F2" w:rsidP="00FE5420">
            <w:pPr>
              <w:overflowPunct/>
              <w:autoSpaceDE/>
              <w:autoSpaceDN/>
              <w:adjustRightInd/>
              <w:rPr>
                <w:sz w:val="22"/>
                <w:szCs w:val="22"/>
                <w:lang w:eastAsia="zh-TW"/>
              </w:rPr>
            </w:pPr>
          </w:p>
          <w:p w14:paraId="2D51653C" w14:textId="77777777" w:rsidR="008417F2" w:rsidRDefault="008417F2" w:rsidP="00FE5420">
            <w:pPr>
              <w:overflowPunct/>
              <w:autoSpaceDE/>
              <w:autoSpaceDN/>
              <w:adjustRightInd/>
              <w:rPr>
                <w:sz w:val="22"/>
                <w:szCs w:val="22"/>
                <w:lang w:eastAsia="zh-TW"/>
              </w:rPr>
            </w:pPr>
          </w:p>
          <w:p w14:paraId="33334C9E" w14:textId="26A575FB" w:rsidR="008417F2" w:rsidRPr="00FE5420" w:rsidRDefault="008417F2"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1CD2D1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2E0F5E5" w14:textId="77777777" w:rsidR="008417F2" w:rsidRDefault="008417F2" w:rsidP="00FE5420">
            <w:pPr>
              <w:overflowPunct/>
              <w:autoSpaceDE/>
              <w:autoSpaceDN/>
              <w:adjustRightInd/>
              <w:rPr>
                <w:sz w:val="22"/>
                <w:szCs w:val="22"/>
                <w:lang w:eastAsia="zh-TW"/>
              </w:rPr>
            </w:pPr>
          </w:p>
          <w:p w14:paraId="1A87A973" w14:textId="77777777" w:rsidR="008417F2" w:rsidRDefault="008417F2" w:rsidP="00FE5420">
            <w:pPr>
              <w:overflowPunct/>
              <w:autoSpaceDE/>
              <w:autoSpaceDN/>
              <w:adjustRightInd/>
              <w:rPr>
                <w:sz w:val="22"/>
                <w:szCs w:val="22"/>
                <w:lang w:eastAsia="zh-TW"/>
              </w:rPr>
            </w:pPr>
          </w:p>
          <w:p w14:paraId="7DF7D6E0" w14:textId="1D6A27AC" w:rsidR="008417F2" w:rsidRPr="00FE5420" w:rsidRDefault="008417F2"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 xml:space="preserve">To liaise with my sergeant before </w:t>
            </w:r>
            <w:proofErr w:type="gramStart"/>
            <w:r>
              <w:rPr>
                <w:sz w:val="22"/>
                <w:szCs w:val="22"/>
                <w:lang w:eastAsia="zh-TW"/>
              </w:rPr>
              <w:t>making a decision</w:t>
            </w:r>
            <w:proofErr w:type="gramEnd"/>
            <w:r>
              <w:rPr>
                <w:sz w:val="22"/>
                <w:szCs w:val="22"/>
                <w:lang w:eastAsia="zh-TW"/>
              </w:rPr>
              <w:t xml:space="preserve"> on each crime, in order to establish which disposal methods are available at my disposal.</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3CAB21F5"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8417F2">
              <w:rPr>
                <w:b/>
                <w:bCs/>
                <w:sz w:val="22"/>
                <w:szCs w:val="22"/>
                <w:lang w:eastAsia="zh-TW"/>
              </w:rPr>
              <w:t>To conduct contemporary interviews.</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122DF4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5FA904F" w14:textId="77777777" w:rsidR="008417F2" w:rsidRDefault="008417F2" w:rsidP="00FE5420">
            <w:pPr>
              <w:overflowPunct/>
              <w:autoSpaceDE/>
              <w:autoSpaceDN/>
              <w:adjustRightInd/>
              <w:rPr>
                <w:sz w:val="24"/>
                <w:szCs w:val="24"/>
                <w:lang w:eastAsia="zh-TW"/>
              </w:rPr>
            </w:pPr>
          </w:p>
          <w:p w14:paraId="44962CC1" w14:textId="77777777" w:rsidR="008417F2" w:rsidRDefault="008417F2" w:rsidP="00FE5420">
            <w:pPr>
              <w:overflowPunct/>
              <w:autoSpaceDE/>
              <w:autoSpaceDN/>
              <w:adjustRightInd/>
              <w:rPr>
                <w:sz w:val="24"/>
                <w:szCs w:val="24"/>
                <w:lang w:eastAsia="zh-TW"/>
              </w:rPr>
            </w:pPr>
          </w:p>
          <w:p w14:paraId="3873A5A6" w14:textId="77777777" w:rsidR="008417F2" w:rsidRDefault="008417F2" w:rsidP="00FE5420">
            <w:pPr>
              <w:overflowPunct/>
              <w:autoSpaceDE/>
              <w:autoSpaceDN/>
              <w:adjustRightInd/>
              <w:rPr>
                <w:sz w:val="24"/>
                <w:szCs w:val="24"/>
                <w:lang w:eastAsia="zh-TW"/>
              </w:rPr>
            </w:pPr>
          </w:p>
          <w:p w14:paraId="61734B6E" w14:textId="77777777" w:rsidR="008417F2" w:rsidRDefault="008417F2" w:rsidP="00FE5420">
            <w:pPr>
              <w:overflowPunct/>
              <w:autoSpaceDE/>
              <w:autoSpaceDN/>
              <w:adjustRightInd/>
              <w:rPr>
                <w:sz w:val="24"/>
                <w:szCs w:val="24"/>
                <w:lang w:eastAsia="zh-TW"/>
              </w:rPr>
            </w:pPr>
          </w:p>
          <w:p w14:paraId="4AA59636" w14:textId="1F2199D3" w:rsidR="008417F2" w:rsidRPr="00FE5420" w:rsidRDefault="008417F2"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46E7181" w14:textId="77777777" w:rsidR="008417F2" w:rsidRDefault="00FE5420" w:rsidP="00FE5420">
            <w:pPr>
              <w:overflowPunct/>
              <w:autoSpaceDE/>
              <w:autoSpaceDN/>
              <w:adjustRightInd/>
              <w:rPr>
                <w:sz w:val="22"/>
                <w:szCs w:val="22"/>
                <w:lang w:eastAsia="zh-TW"/>
              </w:rPr>
            </w:pPr>
            <w:r w:rsidRPr="00FE5420">
              <w:rPr>
                <w:sz w:val="22"/>
                <w:szCs w:val="22"/>
                <w:lang w:eastAsia="zh-TW"/>
              </w:rPr>
              <w:t>1-4</w:t>
            </w:r>
          </w:p>
          <w:p w14:paraId="01D5A2DD" w14:textId="77777777" w:rsidR="008417F2" w:rsidRDefault="008417F2" w:rsidP="00FE5420">
            <w:pPr>
              <w:overflowPunct/>
              <w:autoSpaceDE/>
              <w:autoSpaceDN/>
              <w:adjustRightInd/>
              <w:rPr>
                <w:sz w:val="22"/>
                <w:szCs w:val="22"/>
                <w:lang w:eastAsia="zh-TW"/>
              </w:rPr>
            </w:pPr>
          </w:p>
          <w:p w14:paraId="4E36D482" w14:textId="77777777" w:rsidR="008417F2" w:rsidRDefault="008417F2" w:rsidP="00FE5420">
            <w:pPr>
              <w:overflowPunct/>
              <w:autoSpaceDE/>
              <w:autoSpaceDN/>
              <w:adjustRightInd/>
              <w:rPr>
                <w:sz w:val="22"/>
                <w:szCs w:val="22"/>
                <w:lang w:eastAsia="zh-TW"/>
              </w:rPr>
            </w:pPr>
          </w:p>
          <w:p w14:paraId="505EC578" w14:textId="77777777" w:rsidR="008417F2" w:rsidRDefault="008417F2" w:rsidP="00FE5420">
            <w:pPr>
              <w:overflowPunct/>
              <w:autoSpaceDE/>
              <w:autoSpaceDN/>
              <w:adjustRightInd/>
              <w:rPr>
                <w:sz w:val="22"/>
                <w:szCs w:val="22"/>
                <w:lang w:eastAsia="zh-TW"/>
              </w:rPr>
            </w:pPr>
          </w:p>
          <w:p w14:paraId="186923BD" w14:textId="77777777" w:rsidR="008417F2" w:rsidRDefault="008417F2" w:rsidP="00FE5420">
            <w:pPr>
              <w:overflowPunct/>
              <w:autoSpaceDE/>
              <w:autoSpaceDN/>
              <w:adjustRightInd/>
              <w:rPr>
                <w:sz w:val="22"/>
                <w:szCs w:val="22"/>
                <w:lang w:eastAsia="zh-TW"/>
              </w:rPr>
            </w:pPr>
          </w:p>
          <w:p w14:paraId="2353E2B2" w14:textId="0D76BD2D" w:rsidR="00FE5420" w:rsidRPr="00FE5420" w:rsidRDefault="008417F2" w:rsidP="00FE5420">
            <w:pPr>
              <w:overflowPunct/>
              <w:autoSpaceDE/>
              <w:autoSpaceDN/>
              <w:adjustRightInd/>
              <w:rPr>
                <w:rFonts w:ascii="Times New Roman" w:hAnsi="Times New Roman" w:cs="Times New Roman"/>
                <w:sz w:val="24"/>
                <w:szCs w:val="24"/>
                <w:lang w:eastAsia="zh-TW"/>
              </w:rPr>
            </w:pPr>
            <w:r>
              <w:rPr>
                <w:sz w:val="22"/>
                <w:szCs w:val="22"/>
                <w:lang w:eastAsia="zh-TW"/>
              </w:rPr>
              <w:t>2</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D69F0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BC12114" w14:textId="77777777" w:rsidR="008417F2" w:rsidRDefault="008417F2" w:rsidP="00FE5420">
            <w:pPr>
              <w:overflowPunct/>
              <w:autoSpaceDE/>
              <w:autoSpaceDN/>
              <w:adjustRightInd/>
              <w:rPr>
                <w:sz w:val="24"/>
                <w:szCs w:val="24"/>
                <w:lang w:eastAsia="zh-TW"/>
              </w:rPr>
            </w:pPr>
          </w:p>
          <w:p w14:paraId="4B21BF28" w14:textId="19B4E1A9" w:rsidR="008417F2" w:rsidRPr="00FE5420" w:rsidRDefault="008417F2" w:rsidP="00FE5420">
            <w:pPr>
              <w:overflowPunct/>
              <w:autoSpaceDE/>
              <w:autoSpaceDN/>
              <w:adjustRightInd/>
              <w:rPr>
                <w:rFonts w:ascii="Times New Roman" w:hAnsi="Times New Roman" w:cs="Times New Roman"/>
                <w:sz w:val="24"/>
                <w:szCs w:val="24"/>
                <w:lang w:eastAsia="zh-TW"/>
              </w:rPr>
            </w:pPr>
            <w:r>
              <w:rPr>
                <w:sz w:val="24"/>
                <w:szCs w:val="24"/>
                <w:lang w:eastAsia="zh-TW"/>
              </w:rPr>
              <w:t>Having only completed one contempt interview in my time as a response officer I am going to practice the process with my team and focus on utilising this skill more.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934778F" w14:textId="77777777" w:rsidR="001C3FF2" w:rsidRPr="00295A7A" w:rsidRDefault="001C3FF2" w:rsidP="001C3FF2">
      <w:pPr>
        <w:pStyle w:val="NormalWeb"/>
        <w:spacing w:before="0" w:beforeAutospacing="0" w:after="0" w:afterAutospacing="0" w:line="360" w:lineRule="atLeast"/>
        <w:rPr>
          <w:rFonts w:asciiTheme="minorHAnsi" w:hAnsiTheme="minorHAnsi" w:cstheme="minorHAnsi"/>
          <w:color w:val="000000"/>
          <w:sz w:val="22"/>
          <w:szCs w:val="22"/>
        </w:rPr>
      </w:pPr>
      <w:r w:rsidRPr="00295A7A">
        <w:rPr>
          <w:rFonts w:asciiTheme="minorHAnsi" w:hAnsiTheme="minorHAnsi" w:cstheme="minorHAnsi"/>
          <w:color w:val="000000"/>
          <w:sz w:val="22"/>
          <w:szCs w:val="22"/>
        </w:rPr>
        <w:t>Bold, S. (2022). </w:t>
      </w:r>
      <w:r w:rsidRPr="00295A7A">
        <w:rPr>
          <w:rFonts w:asciiTheme="minorHAnsi" w:hAnsiTheme="minorHAnsi" w:cstheme="minorHAnsi"/>
          <w:i/>
          <w:iCs/>
          <w:color w:val="000000"/>
          <w:sz w:val="22"/>
          <w:szCs w:val="22"/>
        </w:rPr>
        <w:t xml:space="preserve">Organisational Culture Models – Everything You Need </w:t>
      </w:r>
      <w:proofErr w:type="gramStart"/>
      <w:r w:rsidRPr="00295A7A">
        <w:rPr>
          <w:rFonts w:asciiTheme="minorHAnsi" w:hAnsiTheme="minorHAnsi" w:cstheme="minorHAnsi"/>
          <w:i/>
          <w:iCs/>
          <w:color w:val="000000"/>
          <w:sz w:val="22"/>
          <w:szCs w:val="22"/>
        </w:rPr>
        <w:t>To</w:t>
      </w:r>
      <w:proofErr w:type="gramEnd"/>
      <w:r w:rsidRPr="00295A7A">
        <w:rPr>
          <w:rFonts w:asciiTheme="minorHAnsi" w:hAnsiTheme="minorHAnsi" w:cstheme="minorHAnsi"/>
          <w:i/>
          <w:iCs/>
          <w:color w:val="000000"/>
          <w:sz w:val="22"/>
          <w:szCs w:val="22"/>
        </w:rPr>
        <w:t xml:space="preserve"> Know</w:t>
      </w:r>
      <w:r w:rsidRPr="00295A7A">
        <w:rPr>
          <w:rFonts w:asciiTheme="minorHAnsi" w:hAnsiTheme="minorHAnsi" w:cstheme="minorHAnsi"/>
          <w:color w:val="000000"/>
          <w:sz w:val="22"/>
          <w:szCs w:val="22"/>
        </w:rPr>
        <w:t xml:space="preserve">. [online] </w:t>
      </w:r>
      <w:proofErr w:type="spellStart"/>
      <w:r w:rsidRPr="00295A7A">
        <w:rPr>
          <w:rFonts w:asciiTheme="minorHAnsi" w:hAnsiTheme="minorHAnsi" w:cstheme="minorHAnsi"/>
          <w:color w:val="000000"/>
          <w:sz w:val="22"/>
          <w:szCs w:val="22"/>
        </w:rPr>
        <w:t>StaffCircle</w:t>
      </w:r>
      <w:proofErr w:type="spellEnd"/>
      <w:r w:rsidRPr="00295A7A">
        <w:rPr>
          <w:rFonts w:asciiTheme="minorHAnsi" w:hAnsiTheme="minorHAnsi" w:cstheme="minorHAnsi"/>
          <w:color w:val="000000"/>
          <w:sz w:val="22"/>
          <w:szCs w:val="22"/>
        </w:rPr>
        <w:t>. Available at: https://www.staffcircle.com/blogs/organisational-culture-models/.</w:t>
      </w:r>
    </w:p>
    <w:p w14:paraId="4CDB9A2A"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Cambridge Dictionary (2019). </w:t>
      </w:r>
      <w:r w:rsidRPr="00295A7A">
        <w:rPr>
          <w:rFonts w:asciiTheme="minorHAnsi" w:hAnsiTheme="minorHAnsi" w:cstheme="minorHAnsi"/>
          <w:i/>
          <w:iCs/>
          <w:sz w:val="22"/>
          <w:szCs w:val="22"/>
        </w:rPr>
        <w:t>Resilience</w:t>
      </w:r>
      <w:r w:rsidRPr="00295A7A">
        <w:rPr>
          <w:rFonts w:asciiTheme="minorHAnsi" w:hAnsiTheme="minorHAnsi" w:cstheme="minorHAnsi"/>
          <w:sz w:val="22"/>
          <w:szCs w:val="22"/>
        </w:rPr>
        <w:t>. [online] Cambridge.org. Available at: https://dictionary.cambridge.org/dictionary/english/resilience [Accessed 24 Jan. 2024].</w:t>
      </w:r>
    </w:p>
    <w:p w14:paraId="1FB628B5"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Cherry, K. (2022). </w:t>
      </w:r>
      <w:r w:rsidRPr="00295A7A">
        <w:rPr>
          <w:rFonts w:asciiTheme="minorHAnsi" w:hAnsiTheme="minorHAnsi" w:cstheme="minorHAnsi"/>
          <w:i/>
          <w:iCs/>
          <w:sz w:val="22"/>
          <w:szCs w:val="22"/>
        </w:rPr>
        <w:t xml:space="preserve">How Groupthink Impacts Our </w:t>
      </w:r>
      <w:proofErr w:type="spellStart"/>
      <w:r w:rsidRPr="00295A7A">
        <w:rPr>
          <w:rFonts w:asciiTheme="minorHAnsi" w:hAnsiTheme="minorHAnsi" w:cstheme="minorHAnsi"/>
          <w:i/>
          <w:iCs/>
          <w:sz w:val="22"/>
          <w:szCs w:val="22"/>
        </w:rPr>
        <w:t>Behavior</w:t>
      </w:r>
      <w:proofErr w:type="spellEnd"/>
      <w:r w:rsidRPr="00295A7A">
        <w:rPr>
          <w:rFonts w:asciiTheme="minorHAnsi" w:hAnsiTheme="minorHAnsi" w:cstheme="minorHAnsi"/>
          <w:sz w:val="22"/>
          <w:szCs w:val="22"/>
        </w:rPr>
        <w:t xml:space="preserve">. [online] </w:t>
      </w:r>
      <w:proofErr w:type="spellStart"/>
      <w:r w:rsidRPr="00295A7A">
        <w:rPr>
          <w:rFonts w:asciiTheme="minorHAnsi" w:hAnsiTheme="minorHAnsi" w:cstheme="minorHAnsi"/>
          <w:sz w:val="22"/>
          <w:szCs w:val="22"/>
        </w:rPr>
        <w:t>Verywell</w:t>
      </w:r>
      <w:proofErr w:type="spellEnd"/>
      <w:r w:rsidRPr="00295A7A">
        <w:rPr>
          <w:rFonts w:asciiTheme="minorHAnsi" w:hAnsiTheme="minorHAnsi" w:cstheme="minorHAnsi"/>
          <w:sz w:val="22"/>
          <w:szCs w:val="22"/>
        </w:rPr>
        <w:t xml:space="preserve"> Mind. Available at: https://www.verywellmind.com/what-is-groupthink-2795213 [Accessed 7 Jul. 2024].</w:t>
      </w:r>
    </w:p>
    <w:p w14:paraId="2A446D5D"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CIPD. (2017). </w:t>
      </w:r>
      <w:r w:rsidRPr="00295A7A">
        <w:rPr>
          <w:rFonts w:asciiTheme="minorHAnsi" w:hAnsiTheme="minorHAnsi" w:cstheme="minorHAnsi"/>
          <w:i/>
          <w:iCs/>
          <w:sz w:val="22"/>
          <w:szCs w:val="22"/>
        </w:rPr>
        <w:t>CIPD | How to build a cohesive team</w:t>
      </w:r>
      <w:r w:rsidRPr="00295A7A">
        <w:rPr>
          <w:rFonts w:asciiTheme="minorHAnsi" w:hAnsiTheme="minorHAnsi" w:cstheme="minorHAnsi"/>
          <w:sz w:val="22"/>
          <w:szCs w:val="22"/>
        </w:rPr>
        <w:t>. [online] Available at: https://www.cipd.org/uk/about/news/build-cohesive-team/ [Accessed 8 Feb. 2024].</w:t>
      </w:r>
    </w:p>
    <w:p w14:paraId="1E2458D0"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College Of Policing (2013). </w:t>
      </w:r>
      <w:r w:rsidRPr="00295A7A">
        <w:rPr>
          <w:rFonts w:asciiTheme="minorHAnsi" w:hAnsiTheme="minorHAnsi" w:cstheme="minorHAnsi"/>
          <w:i/>
          <w:iCs/>
          <w:sz w:val="22"/>
          <w:szCs w:val="22"/>
        </w:rPr>
        <w:t>National Decision Model</w:t>
      </w:r>
      <w:r w:rsidRPr="00295A7A">
        <w:rPr>
          <w:rFonts w:asciiTheme="minorHAnsi" w:hAnsiTheme="minorHAnsi" w:cstheme="minorHAnsi"/>
          <w:sz w:val="22"/>
          <w:szCs w:val="22"/>
        </w:rPr>
        <w:t>. [online] College of Policing. Available at: https://www.college.police.uk/app/national-decision-model/national-decision-model [Accessed 8 Feb. 2024].</w:t>
      </w:r>
    </w:p>
    <w:p w14:paraId="736FD6BC"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College Of Policing (2023). </w:t>
      </w:r>
      <w:r w:rsidRPr="00295A7A">
        <w:rPr>
          <w:rFonts w:asciiTheme="minorHAnsi" w:hAnsiTheme="minorHAnsi" w:cstheme="minorHAnsi"/>
          <w:i/>
          <w:iCs/>
          <w:sz w:val="22"/>
          <w:szCs w:val="22"/>
        </w:rPr>
        <w:t>Automatic number plate recognition (ANPR)</w:t>
      </w:r>
      <w:r w:rsidRPr="00295A7A">
        <w:rPr>
          <w:rFonts w:asciiTheme="minorHAnsi" w:hAnsiTheme="minorHAnsi" w:cstheme="minorHAnsi"/>
          <w:sz w:val="22"/>
          <w:szCs w:val="22"/>
        </w:rPr>
        <w:t>. [online] College of Policing. Available at: https://www.college.police.uk/app/investigation/investigative-strategies/automatic-number-plate-recognition-anpr [Accessed 6 Jul. 2024].</w:t>
      </w:r>
    </w:p>
    <w:p w14:paraId="248DECD3"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College of Policing (2013a). </w:t>
      </w:r>
      <w:r w:rsidRPr="00295A7A">
        <w:rPr>
          <w:rFonts w:asciiTheme="minorHAnsi" w:hAnsiTheme="minorHAnsi" w:cstheme="minorHAnsi"/>
          <w:i/>
          <w:iCs/>
          <w:sz w:val="22"/>
          <w:szCs w:val="22"/>
        </w:rPr>
        <w:t>Disrupting criminality</w:t>
      </w:r>
      <w:r w:rsidRPr="00295A7A">
        <w:rPr>
          <w:rFonts w:asciiTheme="minorHAnsi" w:hAnsiTheme="minorHAnsi" w:cstheme="minorHAnsi"/>
          <w:sz w:val="22"/>
          <w:szCs w:val="22"/>
        </w:rPr>
        <w:t>. [online] College of Policing. Available at: https://www.college.police.uk/app/roads-policing/disrupting-criminality [Accessed 7 Jul. 2024].</w:t>
      </w:r>
    </w:p>
    <w:p w14:paraId="73C31E4F"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College of Policing (2013b). </w:t>
      </w:r>
      <w:r w:rsidRPr="00295A7A">
        <w:rPr>
          <w:rFonts w:asciiTheme="minorHAnsi" w:hAnsiTheme="minorHAnsi" w:cstheme="minorHAnsi"/>
          <w:i/>
          <w:iCs/>
          <w:sz w:val="22"/>
          <w:szCs w:val="22"/>
        </w:rPr>
        <w:t>Engagement</w:t>
      </w:r>
      <w:r w:rsidRPr="00295A7A">
        <w:rPr>
          <w:rFonts w:asciiTheme="minorHAnsi" w:hAnsiTheme="minorHAnsi" w:cstheme="minorHAnsi"/>
          <w:sz w:val="22"/>
          <w:szCs w:val="22"/>
        </w:rPr>
        <w:t>. [online] College of Policing. Available at: https://www.college.police.uk/app/engagement-and-communication/engagement [Accessed 7 Jul. 2024].</w:t>
      </w:r>
    </w:p>
    <w:p w14:paraId="1F6EBDBA"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College of Policing (2013c). </w:t>
      </w:r>
      <w:r w:rsidRPr="00295A7A">
        <w:rPr>
          <w:rFonts w:asciiTheme="minorHAnsi" w:hAnsiTheme="minorHAnsi" w:cstheme="minorHAnsi"/>
          <w:i/>
          <w:iCs/>
          <w:sz w:val="22"/>
          <w:szCs w:val="22"/>
        </w:rPr>
        <w:t>Investigation process</w:t>
      </w:r>
      <w:r w:rsidRPr="00295A7A">
        <w:rPr>
          <w:rFonts w:asciiTheme="minorHAnsi" w:hAnsiTheme="minorHAnsi" w:cstheme="minorHAnsi"/>
          <w:sz w:val="22"/>
          <w:szCs w:val="22"/>
        </w:rPr>
        <w:t>. [online] College of Policing. Available at: https://www.college.police.uk/app/investigation/investigation-process [Accessed 7 Feb. 2024].</w:t>
      </w:r>
    </w:p>
    <w:p w14:paraId="76715A50"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College of Policing (2019). </w:t>
      </w:r>
      <w:r w:rsidRPr="00295A7A">
        <w:rPr>
          <w:rFonts w:asciiTheme="minorHAnsi" w:hAnsiTheme="minorHAnsi" w:cstheme="minorHAnsi"/>
          <w:i/>
          <w:iCs/>
          <w:sz w:val="22"/>
          <w:szCs w:val="22"/>
        </w:rPr>
        <w:t>Analysis Intelligence Products</w:t>
      </w:r>
      <w:r w:rsidRPr="00295A7A">
        <w:rPr>
          <w:rFonts w:asciiTheme="minorHAnsi" w:hAnsiTheme="minorHAnsi" w:cstheme="minorHAnsi"/>
          <w:sz w:val="22"/>
          <w:szCs w:val="22"/>
        </w:rPr>
        <w:t>. [online] College of Policing. Available at: https://www.college.police.uk/app/intelligence-management/analysis/analysis-intelligence-products [Accessed 6 Jul. 2024].</w:t>
      </w:r>
    </w:p>
    <w:p w14:paraId="75A2B5C8"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lastRenderedPageBreak/>
        <w:t xml:space="preserve">College of Policing (2020). </w:t>
      </w:r>
      <w:r w:rsidRPr="00295A7A">
        <w:rPr>
          <w:rFonts w:asciiTheme="minorHAnsi" w:hAnsiTheme="minorHAnsi" w:cstheme="minorHAnsi"/>
          <w:i/>
          <w:iCs/>
          <w:sz w:val="22"/>
          <w:szCs w:val="22"/>
        </w:rPr>
        <w:t>Conflict management skills</w:t>
      </w:r>
      <w:r w:rsidRPr="00295A7A">
        <w:rPr>
          <w:rFonts w:asciiTheme="minorHAnsi" w:hAnsiTheme="minorHAnsi" w:cstheme="minorHAnsi"/>
          <w:sz w:val="22"/>
          <w:szCs w:val="22"/>
        </w:rPr>
        <w:t>. [online] College of Policing. Available at: https://www.college.police.uk/guidance/conflict-management/conflict-management-skills [Accessed 7 Jul. 2024].</w:t>
      </w:r>
    </w:p>
    <w:p w14:paraId="7E24AA45"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College of Policing (2022a). </w:t>
      </w:r>
      <w:r w:rsidRPr="00295A7A">
        <w:rPr>
          <w:rFonts w:asciiTheme="minorHAnsi" w:hAnsiTheme="minorHAnsi" w:cstheme="minorHAnsi"/>
          <w:i/>
          <w:iCs/>
          <w:sz w:val="22"/>
          <w:szCs w:val="22"/>
        </w:rPr>
        <w:t>Culture and capacity</w:t>
      </w:r>
      <w:r w:rsidRPr="00295A7A">
        <w:rPr>
          <w:rFonts w:asciiTheme="minorHAnsi" w:hAnsiTheme="minorHAnsi" w:cstheme="minorHAnsi"/>
          <w:sz w:val="22"/>
          <w:szCs w:val="22"/>
        </w:rPr>
        <w:t>. [online] College of Policing. Available at: https://www.college.police.uk/guidance/effective-supervision/culture-and-capacity [Accessed 7 Jul. 2024].</w:t>
      </w:r>
    </w:p>
    <w:p w14:paraId="5FA51991"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College of Policing (2022b). </w:t>
      </w:r>
      <w:r w:rsidRPr="00295A7A">
        <w:rPr>
          <w:rFonts w:asciiTheme="minorHAnsi" w:hAnsiTheme="minorHAnsi" w:cstheme="minorHAnsi"/>
          <w:i/>
          <w:iCs/>
          <w:sz w:val="22"/>
          <w:szCs w:val="22"/>
        </w:rPr>
        <w:t>Culture and capacity</w:t>
      </w:r>
      <w:r w:rsidRPr="00295A7A">
        <w:rPr>
          <w:rFonts w:asciiTheme="minorHAnsi" w:hAnsiTheme="minorHAnsi" w:cstheme="minorHAnsi"/>
          <w:sz w:val="22"/>
          <w:szCs w:val="22"/>
        </w:rPr>
        <w:t>. [online] College of Policing. Available at: https://www.college.police.uk/guidance/effective-supervision/culture-and-capacity [Accessed 26 Jan. 2024].</w:t>
      </w:r>
    </w:p>
    <w:p w14:paraId="5BD2BD4B"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College of Policing (2024). </w:t>
      </w:r>
      <w:r w:rsidRPr="00295A7A">
        <w:rPr>
          <w:rFonts w:asciiTheme="minorHAnsi" w:hAnsiTheme="minorHAnsi" w:cstheme="minorHAnsi"/>
          <w:i/>
          <w:iCs/>
          <w:sz w:val="22"/>
          <w:szCs w:val="22"/>
        </w:rPr>
        <w:t>Code of Ethics</w:t>
      </w:r>
      <w:r w:rsidRPr="00295A7A">
        <w:rPr>
          <w:rFonts w:asciiTheme="minorHAnsi" w:hAnsiTheme="minorHAnsi" w:cstheme="minorHAnsi"/>
          <w:sz w:val="22"/>
          <w:szCs w:val="22"/>
        </w:rPr>
        <w:t>. [online] College of Policing. Available at: https://www.college.police.uk/ethics/code-of-ethics [Accessed 7 Jul. 2024].</w:t>
      </w:r>
    </w:p>
    <w:p w14:paraId="3EB4DC7C"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Cornelius, M. (2023). </w:t>
      </w:r>
      <w:r w:rsidRPr="00295A7A">
        <w:rPr>
          <w:rFonts w:asciiTheme="minorHAnsi" w:hAnsiTheme="minorHAnsi" w:cstheme="minorHAnsi"/>
          <w:i/>
          <w:iCs/>
          <w:sz w:val="22"/>
          <w:szCs w:val="22"/>
        </w:rPr>
        <w:t>What is a Dynamic Risk Assessment?</w:t>
      </w:r>
      <w:r w:rsidRPr="00295A7A">
        <w:rPr>
          <w:rFonts w:asciiTheme="minorHAnsi" w:hAnsiTheme="minorHAnsi" w:cstheme="minorHAnsi"/>
          <w:sz w:val="22"/>
          <w:szCs w:val="22"/>
        </w:rPr>
        <w:t xml:space="preserve"> [online] </w:t>
      </w:r>
      <w:proofErr w:type="spellStart"/>
      <w:r w:rsidRPr="00295A7A">
        <w:rPr>
          <w:rFonts w:asciiTheme="minorHAnsi" w:hAnsiTheme="minorHAnsi" w:cstheme="minorHAnsi"/>
          <w:sz w:val="22"/>
          <w:szCs w:val="22"/>
        </w:rPr>
        <w:t>SafetyCulture</w:t>
      </w:r>
      <w:proofErr w:type="spellEnd"/>
      <w:r w:rsidRPr="00295A7A">
        <w:rPr>
          <w:rFonts w:asciiTheme="minorHAnsi" w:hAnsiTheme="minorHAnsi" w:cstheme="minorHAnsi"/>
          <w:sz w:val="22"/>
          <w:szCs w:val="22"/>
        </w:rPr>
        <w:t>. Available at: https://safetyculture.com/topics/dynamic-risk-assessment/ [Accessed 8 Feb. 2024].</w:t>
      </w:r>
    </w:p>
    <w:p w14:paraId="3B7B4CA6"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CPS (2022). </w:t>
      </w:r>
      <w:r w:rsidRPr="00295A7A">
        <w:rPr>
          <w:rFonts w:asciiTheme="minorHAnsi" w:hAnsiTheme="minorHAnsi" w:cstheme="minorHAnsi"/>
          <w:i/>
          <w:iCs/>
          <w:sz w:val="22"/>
          <w:szCs w:val="22"/>
        </w:rPr>
        <w:t>Non-fatal strangulation or non-fatal suffocation | The Crown Prosecution Service</w:t>
      </w:r>
      <w:r w:rsidRPr="00295A7A">
        <w:rPr>
          <w:rFonts w:asciiTheme="minorHAnsi" w:hAnsiTheme="minorHAnsi" w:cstheme="minorHAnsi"/>
          <w:sz w:val="22"/>
          <w:szCs w:val="22"/>
        </w:rPr>
        <w:t>. [online] www.cps.gov.uk. Available at: https://www.cps.gov.uk/legal-guidance/non-fatal-strangulation-or-non-fatal-suffocation [Accessed 8 Feb. 2024].</w:t>
      </w:r>
    </w:p>
    <w:p w14:paraId="043860B6"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Crown Prosecution Service (2022). </w:t>
      </w:r>
      <w:r w:rsidRPr="00295A7A">
        <w:rPr>
          <w:rFonts w:asciiTheme="minorHAnsi" w:hAnsiTheme="minorHAnsi" w:cstheme="minorHAnsi"/>
          <w:i/>
          <w:iCs/>
          <w:sz w:val="22"/>
          <w:szCs w:val="22"/>
        </w:rPr>
        <w:t>Offences against the Person, incorporating the Charging Standard | The Crown Prosecution Service</w:t>
      </w:r>
      <w:r w:rsidRPr="00295A7A">
        <w:rPr>
          <w:rFonts w:asciiTheme="minorHAnsi" w:hAnsiTheme="minorHAnsi" w:cstheme="minorHAnsi"/>
          <w:sz w:val="22"/>
          <w:szCs w:val="22"/>
        </w:rPr>
        <w:t>. [online] Cps.gov.uk. Available at: https://www.cps.gov.uk/legal-guidance/offences-against-person-incorporating-charging-standard [Accessed 6 Feb. 2024].</w:t>
      </w:r>
    </w:p>
    <w:p w14:paraId="01E2E8E2"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Hartney, E. (2022). </w:t>
      </w:r>
      <w:r w:rsidRPr="00295A7A">
        <w:rPr>
          <w:rFonts w:asciiTheme="minorHAnsi" w:hAnsiTheme="minorHAnsi" w:cstheme="minorHAnsi"/>
          <w:i/>
          <w:iCs/>
          <w:sz w:val="22"/>
          <w:szCs w:val="22"/>
        </w:rPr>
        <w:t>What Is Peer Pressure?</w:t>
      </w:r>
      <w:r w:rsidRPr="00295A7A">
        <w:rPr>
          <w:rFonts w:asciiTheme="minorHAnsi" w:hAnsiTheme="minorHAnsi" w:cstheme="minorHAnsi"/>
          <w:sz w:val="22"/>
          <w:szCs w:val="22"/>
        </w:rPr>
        <w:t xml:space="preserve"> [online] </w:t>
      </w:r>
      <w:proofErr w:type="spellStart"/>
      <w:r w:rsidRPr="00295A7A">
        <w:rPr>
          <w:rFonts w:asciiTheme="minorHAnsi" w:hAnsiTheme="minorHAnsi" w:cstheme="minorHAnsi"/>
          <w:sz w:val="22"/>
          <w:szCs w:val="22"/>
        </w:rPr>
        <w:t>Verywell</w:t>
      </w:r>
      <w:proofErr w:type="spellEnd"/>
      <w:r w:rsidRPr="00295A7A">
        <w:rPr>
          <w:rFonts w:asciiTheme="minorHAnsi" w:hAnsiTheme="minorHAnsi" w:cstheme="minorHAnsi"/>
          <w:sz w:val="22"/>
          <w:szCs w:val="22"/>
        </w:rPr>
        <w:t xml:space="preserve"> Mind. Available at: https://www.verywellmind.com/what-is-peer-pressure-22246 [Accessed 7 Jul. 2024].</w:t>
      </w:r>
    </w:p>
    <w:p w14:paraId="790CD381"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His Majesty's Inspectorate </w:t>
      </w:r>
      <w:proofErr w:type="gramStart"/>
      <w:r w:rsidRPr="00295A7A">
        <w:rPr>
          <w:rFonts w:asciiTheme="minorHAnsi" w:hAnsiTheme="minorHAnsi" w:cstheme="minorHAnsi"/>
          <w:sz w:val="22"/>
          <w:szCs w:val="22"/>
        </w:rPr>
        <w:t>Of</w:t>
      </w:r>
      <w:proofErr w:type="gramEnd"/>
      <w:r w:rsidRPr="00295A7A">
        <w:rPr>
          <w:rFonts w:asciiTheme="minorHAnsi" w:hAnsiTheme="minorHAnsi" w:cstheme="minorHAnsi"/>
          <w:sz w:val="22"/>
          <w:szCs w:val="22"/>
        </w:rPr>
        <w:t xml:space="preserve"> Constabulary and Fire + Rescue Services (2014). </w:t>
      </w:r>
      <w:r w:rsidRPr="00295A7A">
        <w:rPr>
          <w:rFonts w:asciiTheme="minorHAnsi" w:hAnsiTheme="minorHAnsi" w:cstheme="minorHAnsi"/>
          <w:i/>
          <w:iCs/>
          <w:sz w:val="22"/>
          <w:szCs w:val="22"/>
        </w:rPr>
        <w:t>Undercover review Terms of Reference</w:t>
      </w:r>
      <w:r w:rsidRPr="00295A7A">
        <w:rPr>
          <w:rFonts w:asciiTheme="minorHAnsi" w:hAnsiTheme="minorHAnsi" w:cstheme="minorHAnsi"/>
          <w:sz w:val="22"/>
          <w:szCs w:val="22"/>
        </w:rPr>
        <w:t>. [online] Available at: https://assets-hmicfrs.justiceinspectorates.gov.uk/uploads/undercover-review-terms-of-reference.pdf [Accessed 7 Jul. 2024].</w:t>
      </w:r>
    </w:p>
    <w:p w14:paraId="7C1AFEE9"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HMICFRS (2023). </w:t>
      </w:r>
      <w:r w:rsidRPr="00295A7A">
        <w:rPr>
          <w:rFonts w:asciiTheme="minorHAnsi" w:hAnsiTheme="minorHAnsi" w:cstheme="minorHAnsi"/>
          <w:i/>
          <w:iCs/>
          <w:sz w:val="22"/>
          <w:szCs w:val="22"/>
        </w:rPr>
        <w:t>National intelligence model (NIM)</w:t>
      </w:r>
      <w:r w:rsidRPr="00295A7A">
        <w:rPr>
          <w:rFonts w:asciiTheme="minorHAnsi" w:hAnsiTheme="minorHAnsi" w:cstheme="minorHAnsi"/>
          <w:sz w:val="22"/>
          <w:szCs w:val="22"/>
        </w:rPr>
        <w:t>. [online] His Majesty’s Inspectorate of Constabulary and Fire &amp; Rescue Services. Available at: https://hmicfrs.justiceinspectorates.gov.uk/glossary/national-intelligence-</w:t>
      </w:r>
      <w:r w:rsidRPr="00295A7A">
        <w:rPr>
          <w:rFonts w:asciiTheme="minorHAnsi" w:hAnsiTheme="minorHAnsi" w:cstheme="minorHAnsi"/>
          <w:sz w:val="22"/>
          <w:szCs w:val="22"/>
        </w:rPr>
        <w:lastRenderedPageBreak/>
        <w:t>model/#:~:text=National%20intelligence%20model%20%28NIM%29%20An%20intelligence-led%20business%20model [Accessed 6 Jul. 2024].</w:t>
      </w:r>
    </w:p>
    <w:p w14:paraId="32B23BF0"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Home Office (2013). </w:t>
      </w:r>
      <w:r w:rsidRPr="00295A7A">
        <w:rPr>
          <w:rFonts w:asciiTheme="minorHAnsi" w:hAnsiTheme="minorHAnsi" w:cstheme="minorHAnsi"/>
          <w:i/>
          <w:iCs/>
          <w:sz w:val="22"/>
          <w:szCs w:val="22"/>
        </w:rPr>
        <w:t>Police and Criminal Evidence Act 1984 (PACE) Codes of Practice</w:t>
      </w:r>
      <w:r w:rsidRPr="00295A7A">
        <w:rPr>
          <w:rFonts w:asciiTheme="minorHAnsi" w:hAnsiTheme="minorHAnsi" w:cstheme="minorHAnsi"/>
          <w:sz w:val="22"/>
          <w:szCs w:val="22"/>
        </w:rPr>
        <w:t>. [online] GOV.UK. Available at: https://www.gov.uk/guidance/police-and-criminal-evidence-act-1984-pace-codes-of-practice [Accessed 25 Jan. 2024].</w:t>
      </w:r>
    </w:p>
    <w:p w14:paraId="7AB2336F"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Home Office (2019). </w:t>
      </w:r>
      <w:r w:rsidRPr="00295A7A">
        <w:rPr>
          <w:rFonts w:asciiTheme="minorHAnsi" w:hAnsiTheme="minorHAnsi" w:cstheme="minorHAnsi"/>
          <w:i/>
          <w:iCs/>
          <w:sz w:val="22"/>
          <w:szCs w:val="22"/>
        </w:rPr>
        <w:t>National ANPR standards</w:t>
      </w:r>
      <w:r w:rsidRPr="00295A7A">
        <w:rPr>
          <w:rFonts w:asciiTheme="minorHAnsi" w:hAnsiTheme="minorHAnsi" w:cstheme="minorHAnsi"/>
          <w:sz w:val="22"/>
          <w:szCs w:val="22"/>
        </w:rPr>
        <w:t>. [online] GOV.UK. Available at: https://www.gov.uk/government/publications/national-anpr-standards [Accessed 6 Jul. 2024].</w:t>
      </w:r>
    </w:p>
    <w:p w14:paraId="216C33F2"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proofErr w:type="gramStart"/>
      <w:r w:rsidRPr="00295A7A">
        <w:rPr>
          <w:rFonts w:asciiTheme="minorHAnsi" w:hAnsiTheme="minorHAnsi" w:cstheme="minorHAnsi"/>
          <w:sz w:val="22"/>
          <w:szCs w:val="22"/>
        </w:rPr>
        <w:t>Indeed</w:t>
      </w:r>
      <w:proofErr w:type="gramEnd"/>
      <w:r w:rsidRPr="00295A7A">
        <w:rPr>
          <w:rFonts w:asciiTheme="minorHAnsi" w:hAnsiTheme="minorHAnsi" w:cstheme="minorHAnsi"/>
          <w:sz w:val="22"/>
          <w:szCs w:val="22"/>
        </w:rPr>
        <w:t xml:space="preserve"> editorial team (n.d.). </w:t>
      </w:r>
      <w:r w:rsidRPr="00295A7A">
        <w:rPr>
          <w:rFonts w:asciiTheme="minorHAnsi" w:hAnsiTheme="minorHAnsi" w:cstheme="minorHAnsi"/>
          <w:i/>
          <w:iCs/>
          <w:sz w:val="22"/>
          <w:szCs w:val="22"/>
        </w:rPr>
        <w:t>What is the Tuckman theory</w:t>
      </w:r>
      <w:r w:rsidRPr="00295A7A">
        <w:rPr>
          <w:rFonts w:asciiTheme="minorHAnsi" w:hAnsiTheme="minorHAnsi" w:cstheme="minorHAnsi"/>
          <w:sz w:val="22"/>
          <w:szCs w:val="22"/>
        </w:rPr>
        <w:t>. [online] www.indeed.co.uk. Available at: https://uk.indeed.com/career-advice/career-development/what-is-the-tuckman-theory [Accessed 8 Feb. 2024].</w:t>
      </w:r>
    </w:p>
    <w:p w14:paraId="4F117FE3"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Mind Tools (2024). </w:t>
      </w:r>
      <w:r w:rsidRPr="00295A7A">
        <w:rPr>
          <w:rFonts w:asciiTheme="minorHAnsi" w:hAnsiTheme="minorHAnsi" w:cstheme="minorHAnsi"/>
          <w:i/>
          <w:iCs/>
          <w:sz w:val="22"/>
          <w:szCs w:val="22"/>
        </w:rPr>
        <w:t>Forming, storming, norming, and performing</w:t>
      </w:r>
      <w:r w:rsidRPr="00295A7A">
        <w:rPr>
          <w:rFonts w:asciiTheme="minorHAnsi" w:hAnsiTheme="minorHAnsi" w:cstheme="minorHAnsi"/>
          <w:sz w:val="22"/>
          <w:szCs w:val="22"/>
        </w:rPr>
        <w:t>. [online] MindTools. Available at: https://www.mindtools.com/abyj5fi/forming-storming-norming-and-performing [Accessed 16 Feb. 2024].</w:t>
      </w:r>
    </w:p>
    <w:p w14:paraId="6D641169"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NAFN (2023). </w:t>
      </w:r>
      <w:r w:rsidRPr="00295A7A">
        <w:rPr>
          <w:rFonts w:asciiTheme="minorHAnsi" w:hAnsiTheme="minorHAnsi" w:cstheme="minorHAnsi"/>
          <w:i/>
          <w:iCs/>
          <w:sz w:val="22"/>
          <w:szCs w:val="22"/>
        </w:rPr>
        <w:t>Intelligence Management 3 x 5 x 2</w:t>
      </w:r>
      <w:r w:rsidRPr="00295A7A">
        <w:rPr>
          <w:rFonts w:asciiTheme="minorHAnsi" w:hAnsiTheme="minorHAnsi" w:cstheme="minorHAnsi"/>
          <w:sz w:val="22"/>
          <w:szCs w:val="22"/>
        </w:rPr>
        <w:t>. [online] Available at: https://www.local.gov.uk/sites/default/files/documents/Intelligence%20Management%20Training.pdf [Accessed 6 Jul. 2024].</w:t>
      </w:r>
    </w:p>
    <w:p w14:paraId="32FCE334" w14:textId="77777777" w:rsidR="001C3FF2" w:rsidRPr="00295A7A" w:rsidRDefault="001C3FF2" w:rsidP="001C3FF2">
      <w:pPr>
        <w:pStyle w:val="NormalWeb"/>
        <w:spacing w:before="0" w:beforeAutospacing="0" w:after="240" w:afterAutospacing="0" w:line="360" w:lineRule="auto"/>
        <w:rPr>
          <w:rFonts w:asciiTheme="minorHAnsi" w:hAnsiTheme="minorHAnsi" w:cstheme="minorHAnsi"/>
          <w:sz w:val="22"/>
          <w:szCs w:val="22"/>
        </w:rPr>
      </w:pPr>
      <w:r w:rsidRPr="00295A7A">
        <w:rPr>
          <w:rFonts w:asciiTheme="minorHAnsi" w:hAnsiTheme="minorHAnsi" w:cstheme="minorHAnsi"/>
          <w:sz w:val="22"/>
          <w:szCs w:val="22"/>
        </w:rPr>
        <w:t xml:space="preserve">National Crime Agency (2019). </w:t>
      </w:r>
      <w:r w:rsidRPr="00295A7A">
        <w:rPr>
          <w:rFonts w:asciiTheme="minorHAnsi" w:hAnsiTheme="minorHAnsi" w:cstheme="minorHAnsi"/>
          <w:i/>
          <w:iCs/>
          <w:sz w:val="22"/>
          <w:szCs w:val="22"/>
        </w:rPr>
        <w:t>Intelligence: Enhancing the Picture of Serious Organised Crime Affecting the UK - National Crime Agency</w:t>
      </w:r>
      <w:r w:rsidRPr="00295A7A">
        <w:rPr>
          <w:rFonts w:asciiTheme="minorHAnsi" w:hAnsiTheme="minorHAnsi" w:cstheme="minorHAnsi"/>
          <w:sz w:val="22"/>
          <w:szCs w:val="22"/>
        </w:rPr>
        <w:t>. [online] Nationalcrimeagency.gov.uk. Available at: https://www.nationalcrimeagency.gov.uk/what-we-do/how-we-work/intelligence-enhancing-the-picture-of-serious-organised-crime-affecting-the-uk [Accessed 7 Jul. 2024].</w:t>
      </w:r>
    </w:p>
    <w:p w14:paraId="2AA517AF" w14:textId="77777777" w:rsidR="001C3FF2" w:rsidRDefault="001C3FF2" w:rsidP="001C3FF2">
      <w:pPr>
        <w:pStyle w:val="NormalWeb"/>
        <w:spacing w:before="0" w:beforeAutospacing="0" w:after="240" w:afterAutospacing="0" w:line="360" w:lineRule="auto"/>
      </w:pPr>
      <w:r w:rsidRPr="00295A7A">
        <w:rPr>
          <w:rFonts w:asciiTheme="minorHAnsi" w:hAnsiTheme="minorHAnsi" w:cstheme="minorHAnsi"/>
          <w:sz w:val="22"/>
          <w:szCs w:val="22"/>
        </w:rPr>
        <w:t xml:space="preserve">National Police Chiefs' Council (2022). </w:t>
      </w:r>
      <w:r w:rsidRPr="00295A7A">
        <w:rPr>
          <w:rFonts w:asciiTheme="minorHAnsi" w:hAnsiTheme="minorHAnsi" w:cstheme="minorHAnsi"/>
          <w:i/>
          <w:iCs/>
          <w:sz w:val="22"/>
          <w:szCs w:val="22"/>
        </w:rPr>
        <w:t>National Roads Policing Strategy 2022 -2025</w:t>
      </w:r>
      <w:r w:rsidRPr="00295A7A">
        <w:rPr>
          <w:rFonts w:asciiTheme="minorHAnsi" w:hAnsiTheme="minorHAnsi" w:cstheme="minorHAnsi"/>
          <w:sz w:val="22"/>
          <w:szCs w:val="22"/>
        </w:rPr>
        <w:t>. [online] Available at:</w:t>
      </w:r>
      <w:r>
        <w:t xml:space="preserve"> https://library.college.police.uk/docs/NPCC/Roads_Policing_Strategy_2022.25.pdf [Accessed 10 Feb. 2024].</w:t>
      </w:r>
    </w:p>
    <w:p w14:paraId="1A8A6D97" w14:textId="77777777" w:rsidR="001C3FF2" w:rsidRDefault="001C3FF2" w:rsidP="001C3FF2">
      <w:pPr>
        <w:pStyle w:val="NormalWeb"/>
        <w:spacing w:before="0" w:beforeAutospacing="0" w:after="240" w:afterAutospacing="0" w:line="360" w:lineRule="auto"/>
      </w:pPr>
      <w:r>
        <w:t xml:space="preserve">Patterson, D. (2022). In-depth Look: Tuckman’s Model – Five Stages of Team Development. </w:t>
      </w:r>
      <w:r>
        <w:rPr>
          <w:i/>
          <w:iCs/>
        </w:rPr>
        <w:t>ecampusontario.pressbooks.pub</w:t>
      </w:r>
      <w:r>
        <w:t>, [online] 1(1). Available at: https://ecampusontario.pressbooks.pub/hrstrategicprojectmanagementtheory/chapter/4-5-in-depth-look-tuckmans-model-five-stages-of-team-development/ [Accessed 26 Jan. 2024].</w:t>
      </w:r>
    </w:p>
    <w:p w14:paraId="4B9B0B9A" w14:textId="77777777" w:rsidR="001C3FF2" w:rsidRDefault="001C3FF2" w:rsidP="001C3FF2">
      <w:pPr>
        <w:pStyle w:val="NormalWeb"/>
        <w:spacing w:before="0" w:beforeAutospacing="0" w:after="240" w:afterAutospacing="0" w:line="360" w:lineRule="auto"/>
      </w:pPr>
      <w:r>
        <w:lastRenderedPageBreak/>
        <w:t xml:space="preserve">Police and Crime Commissioner (2022). </w:t>
      </w:r>
      <w:r>
        <w:rPr>
          <w:i/>
          <w:iCs/>
        </w:rPr>
        <w:t>A summary of our community engagement activity</w:t>
      </w:r>
      <w:r>
        <w:t>. [online] www.southwalescommissioner.org.uk. Available at: https://www.southwalescommissioner.org.uk/wp-content/uploads/2024/03/English-Report.pdf [Accessed 6 Jul. 2024].</w:t>
      </w:r>
    </w:p>
    <w:p w14:paraId="1618F34E" w14:textId="77777777" w:rsidR="001C3FF2" w:rsidRDefault="001C3FF2" w:rsidP="001C3FF2">
      <w:pPr>
        <w:pStyle w:val="NormalWeb"/>
        <w:spacing w:before="0" w:beforeAutospacing="0" w:after="240" w:afterAutospacing="0" w:line="360" w:lineRule="auto"/>
      </w:pPr>
      <w:r>
        <w:t xml:space="preserve">Reynolds, P. (2022). </w:t>
      </w:r>
      <w:r>
        <w:rPr>
          <w:i/>
          <w:iCs/>
        </w:rPr>
        <w:t>Preventing and Managing Team Conflict</w:t>
      </w:r>
      <w:r>
        <w:t>. [online] Professional Development | Harvard DCE. Available at: https://professional.dce.harvard.edu/blog/preventing-and-managing-team-conflict/ [Accessed 8 Feb. 2024].</w:t>
      </w:r>
    </w:p>
    <w:p w14:paraId="563AC170" w14:textId="77777777" w:rsidR="001C3FF2" w:rsidRDefault="001C3FF2" w:rsidP="001C3FF2">
      <w:pPr>
        <w:pStyle w:val="NormalWeb"/>
        <w:spacing w:before="0" w:beforeAutospacing="0" w:after="240" w:afterAutospacing="0" w:line="360" w:lineRule="auto"/>
      </w:pPr>
      <w:r>
        <w:t xml:space="preserve">South Wales Police (n.d.). </w:t>
      </w:r>
      <w:r>
        <w:rPr>
          <w:i/>
          <w:iCs/>
        </w:rPr>
        <w:t xml:space="preserve">Our vision, values, </w:t>
      </w:r>
      <w:proofErr w:type="gramStart"/>
      <w:r>
        <w:rPr>
          <w:i/>
          <w:iCs/>
        </w:rPr>
        <w:t>purpose</w:t>
      </w:r>
      <w:proofErr w:type="gramEnd"/>
      <w:r>
        <w:rPr>
          <w:i/>
          <w:iCs/>
        </w:rPr>
        <w:t xml:space="preserve"> and ethics</w:t>
      </w:r>
      <w:r>
        <w:t>. [online] www.south-wales.police.uk. Available at: https://www.south-wales.police.uk/police-forces/south-wales-police/areas/about-us/about-us/our-vision-values-and-ethics/ [Accessed 7 Jul. 2024].</w:t>
      </w:r>
    </w:p>
    <w:p w14:paraId="271BD82E" w14:textId="77777777" w:rsidR="001C3FF2" w:rsidRDefault="001C3FF2" w:rsidP="001C3FF2">
      <w:pPr>
        <w:pStyle w:val="NormalWeb"/>
        <w:spacing w:before="0" w:beforeAutospacing="0" w:after="240" w:afterAutospacing="0" w:line="360" w:lineRule="auto"/>
      </w:pPr>
      <w:r>
        <w:t xml:space="preserve">University of Lincoln (2022). </w:t>
      </w:r>
      <w:r>
        <w:rPr>
          <w:i/>
          <w:iCs/>
        </w:rPr>
        <w:t>Organisational culture: What Is It and How Does It Affect Organisational effectiveness?</w:t>
      </w:r>
      <w:r>
        <w:t xml:space="preserve"> [online] University of Lincoln. Available at: https://online.lincoln.ac.uk/organisational-culture-what-is-it-and-how-does-it-affect-organisational-effectiveness/ [Accessed 7 Jul. 2024].</w:t>
      </w:r>
    </w:p>
    <w:p w14:paraId="7241252A" w14:textId="77777777" w:rsidR="001C3FF2" w:rsidRPr="00295A7A" w:rsidRDefault="001C3FF2" w:rsidP="001C3FF2">
      <w:pPr>
        <w:pStyle w:val="NormalWeb"/>
        <w:rPr>
          <w:rFonts w:ascii="Calibri" w:hAnsi="Calibri" w:cs="Calibri"/>
          <w:color w:val="000000"/>
          <w:sz w:val="27"/>
          <w:szCs w:val="27"/>
        </w:rPr>
      </w:pPr>
    </w:p>
    <w:p w14:paraId="17BD9EE0" w14:textId="77777777" w:rsidR="001C3FF2" w:rsidRDefault="001C3FF2" w:rsidP="00B459FC"/>
    <w:sectPr w:rsidR="001C3FF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3FF2"/>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301F"/>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2751"/>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7F2"/>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A30"/>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076A"/>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1C3FF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usual" TargetMode="External"/><Relationship Id="rId3" Type="http://schemas.openxmlformats.org/officeDocument/2006/relationships/customXml" Target="../customXml/item3.xml"/><Relationship Id="rId21" Type="http://schemas.openxmlformats.org/officeDocument/2006/relationships/hyperlink" Target="https://dictionary.cambridge.org/dictionary/english/stretch"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it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ictionary.cambridge.org/dictionary/english/return" TargetMode="External"/><Relationship Id="rId20" Type="http://schemas.openxmlformats.org/officeDocument/2006/relationships/hyperlink" Target="https://dictionary.cambridge.org/dictionary/english/b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ictionary.cambridge.org/dictionary/english/substance"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ictionary.cambridge.org/dictionary/english/shap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ability" TargetMode="External"/><Relationship Id="rId22" Type="http://schemas.openxmlformats.org/officeDocument/2006/relationships/hyperlink" Target="https://dictionary.cambridge.org/dictionary/english/pr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1151</TotalTime>
  <Pages>25</Pages>
  <Words>8295</Words>
  <Characters>48300</Characters>
  <Application>Microsoft Office Word</Application>
  <DocSecurity>0</DocSecurity>
  <Lines>402</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Bisi,Rebecca swp8536</cp:lastModifiedBy>
  <cp:revision>3</cp:revision>
  <cp:lastPrinted>2014-08-26T08:55:00Z</cp:lastPrinted>
  <dcterms:created xsi:type="dcterms:W3CDTF">2024-07-07T18:40:00Z</dcterms:created>
  <dcterms:modified xsi:type="dcterms:W3CDTF">2024-07-08T13:54:00Z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2024-01-28T12:53:17Z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fb7431b4-5c1f-42d9-a1f2-1d1213ff3f24</vt:lpwstr>
  </property>
  <property fmtid="{D5CDD505-2E9C-101B-9397-08002B2CF9AE}" pid="9" name="MSIP_Label_66cf8fe5-b7b7-4df7-b38d-1c61ac2f6639_ContentBits">
    <vt:lpwstr>0</vt:lpwstr>
  </property>
</Properties>
</file>