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7C628DCF"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BE53B0">
        <w:rPr>
          <w:rFonts w:ascii="Arial" w:hAnsi="Arial" w:cs="Arial"/>
          <w:sz w:val="28"/>
          <w:szCs w:val="28"/>
        </w:rPr>
        <w:t>Matez Imad Shahab</w:t>
      </w:r>
    </w:p>
    <w:p w14:paraId="476C763A" w14:textId="7B1B1ADF"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BE53B0">
        <w:rPr>
          <w:rFonts w:ascii="Arial" w:hAnsi="Arial" w:cs="Arial"/>
          <w:sz w:val="28"/>
          <w:szCs w:val="28"/>
          <w:lang w:val="nl-NL"/>
        </w:rPr>
        <w:t xml:space="preserve">  2417642</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1063630A"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BE53B0">
        <w:rPr>
          <w:rFonts w:ascii="Arial" w:hAnsi="Arial" w:cs="Arial"/>
          <w:sz w:val="28"/>
          <w:szCs w:val="28"/>
          <w:lang w:val="nl-NL"/>
        </w:rPr>
        <w:t>Introduction to Health and Social Care</w:t>
      </w:r>
    </w:p>
    <w:p w14:paraId="0009AFB0" w14:textId="01CFBE25"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130C16">
        <w:rPr>
          <w:rFonts w:ascii="Arial" w:hAnsi="Arial" w:cs="Arial"/>
          <w:sz w:val="28"/>
          <w:szCs w:val="28"/>
        </w:rPr>
        <w:t xml:space="preserve">  </w:t>
      </w:r>
      <w:r w:rsidR="00BE53B0">
        <w:rPr>
          <w:rFonts w:ascii="Arial" w:hAnsi="Arial" w:cs="Arial"/>
          <w:sz w:val="28"/>
          <w:szCs w:val="28"/>
        </w:rPr>
        <w:t>LCHS4003</w:t>
      </w:r>
    </w:p>
    <w:p w14:paraId="7183BF43" w14:textId="2BBDBDC9" w:rsidR="005B0220" w:rsidRDefault="00833470">
      <w:pPr>
        <w:rPr>
          <w:sz w:val="28"/>
          <w:szCs w:val="28"/>
        </w:rPr>
      </w:pPr>
      <w:r w:rsidRPr="0020413D">
        <w:rPr>
          <w:rFonts w:ascii="Arial" w:hAnsi="Arial" w:cs="Arial"/>
          <w:b/>
          <w:bCs/>
          <w:sz w:val="28"/>
          <w:szCs w:val="28"/>
        </w:rPr>
        <w:t>Lecturer nam</w:t>
      </w:r>
      <w:bookmarkEnd w:id="0"/>
      <w:r w:rsidR="00BE53B0">
        <w:rPr>
          <w:rFonts w:ascii="Arial" w:hAnsi="Arial" w:cs="Arial"/>
          <w:b/>
          <w:bCs/>
          <w:sz w:val="28"/>
          <w:szCs w:val="28"/>
        </w:rPr>
        <w:t>e: Ping Wu</w:t>
      </w:r>
      <w:r w:rsidR="00130C16">
        <w:t xml:space="preserve">     </w:t>
      </w:r>
    </w:p>
    <w:p w14:paraId="416236D6" w14:textId="77777777" w:rsidR="005B0220" w:rsidRDefault="005B0220">
      <w:pPr>
        <w:rPr>
          <w:sz w:val="28"/>
          <w:szCs w:val="28"/>
        </w:rPr>
      </w:pPr>
    </w:p>
    <w:p w14:paraId="4548A235" w14:textId="77777777" w:rsidR="005B0220" w:rsidRDefault="005B0220">
      <w:pPr>
        <w:rPr>
          <w:sz w:val="28"/>
          <w:szCs w:val="28"/>
        </w:rPr>
      </w:pPr>
    </w:p>
    <w:p w14:paraId="6DDF7EAE" w14:textId="77777777" w:rsidR="005B0220" w:rsidRDefault="005B0220">
      <w:pPr>
        <w:rPr>
          <w:sz w:val="28"/>
          <w:szCs w:val="28"/>
        </w:rPr>
      </w:pPr>
    </w:p>
    <w:p w14:paraId="06AFC229" w14:textId="77777777" w:rsidR="005B0220" w:rsidRDefault="005B0220">
      <w:pPr>
        <w:rPr>
          <w:sz w:val="28"/>
          <w:szCs w:val="28"/>
        </w:rPr>
      </w:pPr>
    </w:p>
    <w:p w14:paraId="7FBDDB57" w14:textId="77777777" w:rsidR="005B0220" w:rsidRDefault="005B0220">
      <w:pPr>
        <w:rPr>
          <w:sz w:val="28"/>
          <w:szCs w:val="28"/>
        </w:rPr>
      </w:pPr>
    </w:p>
    <w:p w14:paraId="2CE7ECAD" w14:textId="77777777" w:rsidR="005B0220" w:rsidRDefault="005B0220">
      <w:pPr>
        <w:rPr>
          <w:sz w:val="28"/>
          <w:szCs w:val="28"/>
        </w:rPr>
      </w:pPr>
    </w:p>
    <w:p w14:paraId="44244317" w14:textId="77777777" w:rsidR="005B0220" w:rsidRDefault="005B0220">
      <w:pPr>
        <w:rPr>
          <w:sz w:val="28"/>
          <w:szCs w:val="28"/>
        </w:rPr>
      </w:pPr>
    </w:p>
    <w:p w14:paraId="1EA1E20E" w14:textId="77777777" w:rsidR="005B0220" w:rsidRDefault="005B0220">
      <w:pPr>
        <w:rPr>
          <w:sz w:val="28"/>
          <w:szCs w:val="28"/>
        </w:rPr>
      </w:pPr>
    </w:p>
    <w:p w14:paraId="50D31314" w14:textId="77777777" w:rsidR="005B0220" w:rsidRDefault="005B0220">
      <w:pPr>
        <w:rPr>
          <w:sz w:val="28"/>
          <w:szCs w:val="28"/>
        </w:rPr>
      </w:pPr>
    </w:p>
    <w:p w14:paraId="43256DD5" w14:textId="77777777" w:rsidR="005B0220" w:rsidRDefault="005B0220">
      <w:pPr>
        <w:rPr>
          <w:sz w:val="28"/>
          <w:szCs w:val="28"/>
        </w:rPr>
      </w:pPr>
    </w:p>
    <w:p w14:paraId="4C63FCA9" w14:textId="77777777" w:rsidR="005B0220" w:rsidRDefault="005B0220">
      <w:pPr>
        <w:rPr>
          <w:sz w:val="28"/>
          <w:szCs w:val="28"/>
        </w:rPr>
      </w:pPr>
    </w:p>
    <w:p w14:paraId="753441AD" w14:textId="77777777" w:rsidR="005B0220" w:rsidRDefault="005B0220">
      <w:pPr>
        <w:rPr>
          <w:sz w:val="28"/>
          <w:szCs w:val="28"/>
        </w:rPr>
      </w:pPr>
    </w:p>
    <w:p w14:paraId="58EC0077" w14:textId="77777777" w:rsidR="005B0220" w:rsidRDefault="005B0220">
      <w:pPr>
        <w:rPr>
          <w:sz w:val="28"/>
          <w:szCs w:val="28"/>
        </w:rPr>
      </w:pPr>
    </w:p>
    <w:p w14:paraId="123B830A" w14:textId="77777777" w:rsidR="005B0220" w:rsidRDefault="005B0220">
      <w:pPr>
        <w:rPr>
          <w:sz w:val="28"/>
          <w:szCs w:val="28"/>
        </w:rPr>
      </w:pPr>
    </w:p>
    <w:p w14:paraId="09955654" w14:textId="77777777" w:rsidR="005B0220" w:rsidRDefault="005B0220">
      <w:pPr>
        <w:rPr>
          <w:sz w:val="28"/>
          <w:szCs w:val="28"/>
        </w:rPr>
      </w:pPr>
    </w:p>
    <w:sdt>
      <w:sdtPr>
        <w:rPr>
          <w:rFonts w:asciiTheme="minorHAnsi" w:eastAsiaTheme="minorEastAsia" w:hAnsiTheme="minorHAnsi" w:cstheme="minorBidi"/>
          <w:color w:val="auto"/>
          <w:sz w:val="22"/>
          <w:szCs w:val="22"/>
          <w:lang w:val="en-GB" w:eastAsia="zh-CN"/>
        </w:rPr>
        <w:id w:val="985434420"/>
        <w:docPartObj>
          <w:docPartGallery w:val="Table of Contents"/>
          <w:docPartUnique/>
        </w:docPartObj>
      </w:sdtPr>
      <w:sdtEndPr>
        <w:rPr>
          <w:b/>
          <w:bCs/>
          <w:noProof/>
        </w:rPr>
      </w:sdtEndPr>
      <w:sdtContent>
        <w:p w14:paraId="5CDFA137" w14:textId="67C8CC9B" w:rsidR="005B0220" w:rsidRDefault="005B0220">
          <w:pPr>
            <w:pStyle w:val="TOCHeading"/>
          </w:pPr>
          <w:r>
            <w:t>Contents</w:t>
          </w:r>
        </w:p>
        <w:p w14:paraId="1A3FF4BD" w14:textId="6E42F588" w:rsidR="004E64B7" w:rsidRDefault="005B0220">
          <w:pPr>
            <w:pStyle w:val="TOC2"/>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5010996" w:history="1">
            <w:r w:rsidR="004E64B7" w:rsidRPr="00A558CF">
              <w:rPr>
                <w:rStyle w:val="Hyperlink"/>
                <w:noProof/>
              </w:rPr>
              <w:t>Element 1</w:t>
            </w:r>
            <w:r w:rsidR="004E64B7">
              <w:rPr>
                <w:noProof/>
                <w:webHidden/>
              </w:rPr>
              <w:tab/>
            </w:r>
            <w:r w:rsidR="004E64B7">
              <w:rPr>
                <w:noProof/>
                <w:webHidden/>
              </w:rPr>
              <w:fldChar w:fldCharType="begin"/>
            </w:r>
            <w:r w:rsidR="004E64B7">
              <w:rPr>
                <w:noProof/>
                <w:webHidden/>
              </w:rPr>
              <w:instrText xml:space="preserve"> PAGEREF _Toc225010996 \h </w:instrText>
            </w:r>
            <w:r w:rsidR="004E64B7">
              <w:rPr>
                <w:noProof/>
                <w:webHidden/>
              </w:rPr>
            </w:r>
            <w:r w:rsidR="004E64B7">
              <w:rPr>
                <w:noProof/>
                <w:webHidden/>
              </w:rPr>
              <w:fldChar w:fldCharType="separate"/>
            </w:r>
            <w:r w:rsidR="004E64B7">
              <w:rPr>
                <w:noProof/>
                <w:webHidden/>
              </w:rPr>
              <w:t>3</w:t>
            </w:r>
            <w:r w:rsidR="004E64B7">
              <w:rPr>
                <w:noProof/>
                <w:webHidden/>
              </w:rPr>
              <w:fldChar w:fldCharType="end"/>
            </w:r>
          </w:hyperlink>
        </w:p>
        <w:p w14:paraId="229CC7A9" w14:textId="36C1D08F" w:rsidR="004E64B7" w:rsidRDefault="004E64B7">
          <w:pPr>
            <w:pStyle w:val="TOC2"/>
            <w:tabs>
              <w:tab w:val="right" w:leader="dot" w:pos="9016"/>
            </w:tabs>
            <w:rPr>
              <w:noProof/>
              <w:kern w:val="2"/>
              <w:sz w:val="24"/>
              <w:szCs w:val="24"/>
              <w:lang w:eastAsia="en-GB"/>
              <w14:ligatures w14:val="standardContextual"/>
            </w:rPr>
          </w:pPr>
          <w:hyperlink w:anchor="_Toc225010997" w:history="1">
            <w:r w:rsidRPr="00A558CF">
              <w:rPr>
                <w:rStyle w:val="Hyperlink"/>
                <w:noProof/>
              </w:rPr>
              <w:t>Poster</w:t>
            </w:r>
            <w:r>
              <w:rPr>
                <w:noProof/>
                <w:webHidden/>
              </w:rPr>
              <w:tab/>
            </w:r>
            <w:r>
              <w:rPr>
                <w:noProof/>
                <w:webHidden/>
              </w:rPr>
              <w:fldChar w:fldCharType="begin"/>
            </w:r>
            <w:r>
              <w:rPr>
                <w:noProof/>
                <w:webHidden/>
              </w:rPr>
              <w:instrText xml:space="preserve"> PAGEREF _Toc225010997 \h </w:instrText>
            </w:r>
            <w:r>
              <w:rPr>
                <w:noProof/>
                <w:webHidden/>
              </w:rPr>
            </w:r>
            <w:r>
              <w:rPr>
                <w:noProof/>
                <w:webHidden/>
              </w:rPr>
              <w:fldChar w:fldCharType="separate"/>
            </w:r>
            <w:r>
              <w:rPr>
                <w:noProof/>
                <w:webHidden/>
              </w:rPr>
              <w:t>3</w:t>
            </w:r>
            <w:r>
              <w:rPr>
                <w:noProof/>
                <w:webHidden/>
              </w:rPr>
              <w:fldChar w:fldCharType="end"/>
            </w:r>
          </w:hyperlink>
        </w:p>
        <w:p w14:paraId="73A45F6E" w14:textId="4FA36C0C" w:rsidR="004E64B7" w:rsidRDefault="004E64B7">
          <w:pPr>
            <w:pStyle w:val="TOC2"/>
            <w:tabs>
              <w:tab w:val="right" w:leader="dot" w:pos="9016"/>
            </w:tabs>
            <w:rPr>
              <w:noProof/>
              <w:kern w:val="2"/>
              <w:sz w:val="24"/>
              <w:szCs w:val="24"/>
              <w:lang w:eastAsia="en-GB"/>
              <w14:ligatures w14:val="standardContextual"/>
            </w:rPr>
          </w:pPr>
          <w:hyperlink w:anchor="_Toc225010998" w:history="1">
            <w:r w:rsidRPr="00A558CF">
              <w:rPr>
                <w:rStyle w:val="Hyperlink"/>
                <w:rFonts w:ascii="Times New Roman" w:hAnsi="Times New Roman" w:cs="Times New Roman"/>
                <w:noProof/>
              </w:rPr>
              <w:t>Element 2</w:t>
            </w:r>
            <w:r>
              <w:rPr>
                <w:noProof/>
                <w:webHidden/>
              </w:rPr>
              <w:tab/>
            </w:r>
            <w:r>
              <w:rPr>
                <w:noProof/>
                <w:webHidden/>
              </w:rPr>
              <w:fldChar w:fldCharType="begin"/>
            </w:r>
            <w:r>
              <w:rPr>
                <w:noProof/>
                <w:webHidden/>
              </w:rPr>
              <w:instrText xml:space="preserve"> PAGEREF _Toc225010998 \h </w:instrText>
            </w:r>
            <w:r>
              <w:rPr>
                <w:noProof/>
                <w:webHidden/>
              </w:rPr>
            </w:r>
            <w:r>
              <w:rPr>
                <w:noProof/>
                <w:webHidden/>
              </w:rPr>
              <w:fldChar w:fldCharType="separate"/>
            </w:r>
            <w:r>
              <w:rPr>
                <w:noProof/>
                <w:webHidden/>
              </w:rPr>
              <w:t>4</w:t>
            </w:r>
            <w:r>
              <w:rPr>
                <w:noProof/>
                <w:webHidden/>
              </w:rPr>
              <w:fldChar w:fldCharType="end"/>
            </w:r>
          </w:hyperlink>
        </w:p>
        <w:p w14:paraId="03EDF248" w14:textId="616C49CA" w:rsidR="004E64B7" w:rsidRDefault="004E64B7">
          <w:pPr>
            <w:pStyle w:val="TOC2"/>
            <w:tabs>
              <w:tab w:val="right" w:leader="dot" w:pos="9016"/>
            </w:tabs>
            <w:rPr>
              <w:noProof/>
              <w:kern w:val="2"/>
              <w:sz w:val="24"/>
              <w:szCs w:val="24"/>
              <w:lang w:eastAsia="en-GB"/>
              <w14:ligatures w14:val="standardContextual"/>
            </w:rPr>
          </w:pPr>
          <w:hyperlink w:anchor="_Toc225010999" w:history="1">
            <w:r w:rsidRPr="00A558CF">
              <w:rPr>
                <w:rStyle w:val="Hyperlink"/>
                <w:rFonts w:ascii="Times New Roman" w:hAnsi="Times New Roman" w:cs="Times New Roman"/>
                <w:noProof/>
              </w:rPr>
              <w:t>Essay</w:t>
            </w:r>
            <w:r>
              <w:rPr>
                <w:noProof/>
                <w:webHidden/>
              </w:rPr>
              <w:tab/>
            </w:r>
            <w:r>
              <w:rPr>
                <w:noProof/>
                <w:webHidden/>
              </w:rPr>
              <w:fldChar w:fldCharType="begin"/>
            </w:r>
            <w:r>
              <w:rPr>
                <w:noProof/>
                <w:webHidden/>
              </w:rPr>
              <w:instrText xml:space="preserve"> PAGEREF _Toc225010999 \h </w:instrText>
            </w:r>
            <w:r>
              <w:rPr>
                <w:noProof/>
                <w:webHidden/>
              </w:rPr>
            </w:r>
            <w:r>
              <w:rPr>
                <w:noProof/>
                <w:webHidden/>
              </w:rPr>
              <w:fldChar w:fldCharType="separate"/>
            </w:r>
            <w:r>
              <w:rPr>
                <w:noProof/>
                <w:webHidden/>
              </w:rPr>
              <w:t>4</w:t>
            </w:r>
            <w:r>
              <w:rPr>
                <w:noProof/>
                <w:webHidden/>
              </w:rPr>
              <w:fldChar w:fldCharType="end"/>
            </w:r>
          </w:hyperlink>
        </w:p>
        <w:p w14:paraId="5A74563F" w14:textId="47BF8AD1" w:rsidR="004E64B7" w:rsidRDefault="004E64B7">
          <w:pPr>
            <w:pStyle w:val="TOC2"/>
            <w:tabs>
              <w:tab w:val="right" w:leader="dot" w:pos="9016"/>
            </w:tabs>
            <w:rPr>
              <w:noProof/>
              <w:kern w:val="2"/>
              <w:sz w:val="24"/>
              <w:szCs w:val="24"/>
              <w:lang w:eastAsia="en-GB"/>
              <w14:ligatures w14:val="standardContextual"/>
            </w:rPr>
          </w:pPr>
          <w:hyperlink w:anchor="_Toc225011000" w:history="1">
            <w:r w:rsidRPr="00A558CF">
              <w:rPr>
                <w:rStyle w:val="Hyperlink"/>
                <w:rFonts w:ascii="Times New Roman" w:hAnsi="Times New Roman" w:cs="Times New Roman"/>
                <w:noProof/>
                <w:lang w:eastAsia="en-GB"/>
              </w:rPr>
              <w:t>Reference List</w:t>
            </w:r>
            <w:r>
              <w:rPr>
                <w:noProof/>
                <w:webHidden/>
              </w:rPr>
              <w:tab/>
            </w:r>
            <w:r>
              <w:rPr>
                <w:noProof/>
                <w:webHidden/>
              </w:rPr>
              <w:fldChar w:fldCharType="begin"/>
            </w:r>
            <w:r>
              <w:rPr>
                <w:noProof/>
                <w:webHidden/>
              </w:rPr>
              <w:instrText xml:space="preserve"> PAGEREF _Toc225011000 \h </w:instrText>
            </w:r>
            <w:r>
              <w:rPr>
                <w:noProof/>
                <w:webHidden/>
              </w:rPr>
            </w:r>
            <w:r>
              <w:rPr>
                <w:noProof/>
                <w:webHidden/>
              </w:rPr>
              <w:fldChar w:fldCharType="separate"/>
            </w:r>
            <w:r>
              <w:rPr>
                <w:noProof/>
                <w:webHidden/>
              </w:rPr>
              <w:t>7</w:t>
            </w:r>
            <w:r>
              <w:rPr>
                <w:noProof/>
                <w:webHidden/>
              </w:rPr>
              <w:fldChar w:fldCharType="end"/>
            </w:r>
          </w:hyperlink>
        </w:p>
        <w:p w14:paraId="0A3890A1" w14:textId="3C1DA187" w:rsidR="005B0220" w:rsidRDefault="005B0220">
          <w:r>
            <w:rPr>
              <w:b/>
              <w:bCs/>
              <w:noProof/>
            </w:rPr>
            <w:fldChar w:fldCharType="end"/>
          </w:r>
        </w:p>
      </w:sdtContent>
    </w:sdt>
    <w:p w14:paraId="2586A67B" w14:textId="77777777" w:rsidR="005B0220" w:rsidRDefault="005B0220">
      <w:pPr>
        <w:rPr>
          <w:sz w:val="28"/>
          <w:szCs w:val="28"/>
        </w:rPr>
      </w:pPr>
    </w:p>
    <w:p w14:paraId="5140FDB3" w14:textId="77777777" w:rsidR="005B0220" w:rsidRDefault="005B0220">
      <w:pPr>
        <w:rPr>
          <w:sz w:val="28"/>
          <w:szCs w:val="28"/>
        </w:rPr>
      </w:pPr>
    </w:p>
    <w:p w14:paraId="662E7479" w14:textId="77777777" w:rsidR="005B0220" w:rsidRDefault="005B0220">
      <w:pPr>
        <w:rPr>
          <w:sz w:val="28"/>
          <w:szCs w:val="28"/>
        </w:rPr>
      </w:pPr>
    </w:p>
    <w:p w14:paraId="24637D66" w14:textId="77777777" w:rsidR="005B0220" w:rsidRDefault="005B0220">
      <w:pPr>
        <w:rPr>
          <w:sz w:val="28"/>
          <w:szCs w:val="28"/>
        </w:rPr>
      </w:pPr>
    </w:p>
    <w:p w14:paraId="67A07B78" w14:textId="77777777" w:rsidR="005B0220" w:rsidRDefault="005B0220">
      <w:pPr>
        <w:rPr>
          <w:sz w:val="28"/>
          <w:szCs w:val="28"/>
        </w:rPr>
      </w:pPr>
    </w:p>
    <w:p w14:paraId="2739D6ED" w14:textId="77777777" w:rsidR="005B0220" w:rsidRDefault="005B0220">
      <w:pPr>
        <w:rPr>
          <w:sz w:val="28"/>
          <w:szCs w:val="28"/>
        </w:rPr>
      </w:pPr>
    </w:p>
    <w:p w14:paraId="51DDE488" w14:textId="77777777" w:rsidR="005B0220" w:rsidRDefault="005B0220">
      <w:pPr>
        <w:rPr>
          <w:sz w:val="28"/>
          <w:szCs w:val="28"/>
        </w:rPr>
      </w:pPr>
    </w:p>
    <w:p w14:paraId="1C6D936B" w14:textId="77777777" w:rsidR="005B0220" w:rsidRDefault="005B0220">
      <w:pPr>
        <w:rPr>
          <w:sz w:val="28"/>
          <w:szCs w:val="28"/>
        </w:rPr>
      </w:pPr>
    </w:p>
    <w:p w14:paraId="209F755D" w14:textId="77777777" w:rsidR="005B0220" w:rsidRDefault="005B0220">
      <w:pPr>
        <w:rPr>
          <w:sz w:val="28"/>
          <w:szCs w:val="28"/>
        </w:rPr>
      </w:pPr>
    </w:p>
    <w:p w14:paraId="410C101D" w14:textId="47878855" w:rsidR="005B0220" w:rsidRPr="005B0220" w:rsidRDefault="005B0220">
      <w:pPr>
        <w:rPr>
          <w:sz w:val="28"/>
          <w:szCs w:val="28"/>
        </w:rPr>
        <w:sectPr w:rsidR="005B0220" w:rsidRPr="005B0220">
          <w:headerReference w:type="default" r:id="rId10"/>
          <w:footerReference w:type="default" r:id="rId11"/>
          <w:pgSz w:w="11906" w:h="16838"/>
          <w:pgMar w:top="1440" w:right="1440" w:bottom="1440" w:left="1440" w:header="708" w:footer="708" w:gutter="0"/>
          <w:cols w:space="708"/>
          <w:docGrid w:linePitch="360"/>
        </w:sectPr>
      </w:pPr>
    </w:p>
    <w:p w14:paraId="6E9CC8C9" w14:textId="7D622A60" w:rsidR="006A710B" w:rsidRPr="005B0220" w:rsidRDefault="00BE53B0" w:rsidP="005B0220">
      <w:pPr>
        <w:pStyle w:val="Heading2"/>
      </w:pPr>
      <w:bookmarkStart w:id="1" w:name="_Toc225010996"/>
      <w:r>
        <w:rPr>
          <w:noProof/>
        </w:rPr>
        <w:lastRenderedPageBreak/>
        <mc:AlternateContent>
          <mc:Choice Requires="wps">
            <w:drawing>
              <wp:anchor distT="45720" distB="45720" distL="114300" distR="114300" simplePos="0" relativeHeight="251661312" behindDoc="0" locked="0" layoutInCell="1" allowOverlap="1" wp14:anchorId="3E780AA8" wp14:editId="76A644D5">
                <wp:simplePos x="0" y="0"/>
                <wp:positionH relativeFrom="margin">
                  <wp:posOffset>775970</wp:posOffset>
                </wp:positionH>
                <wp:positionV relativeFrom="paragraph">
                  <wp:posOffset>0</wp:posOffset>
                </wp:positionV>
                <wp:extent cx="6536690" cy="1099820"/>
                <wp:effectExtent l="0" t="0" r="16510" b="241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099820"/>
                        </a:xfrm>
                        <a:prstGeom prst="rect">
                          <a:avLst/>
                        </a:prstGeom>
                        <a:solidFill>
                          <a:srgbClr val="FFFFFF"/>
                        </a:solidFill>
                        <a:ln w="9525">
                          <a:solidFill>
                            <a:srgbClr val="000000"/>
                          </a:solidFill>
                          <a:miter lim="800000"/>
                          <a:headEnd/>
                          <a:tailEnd/>
                        </a:ln>
                        <a:effectLst>
                          <a:softEdge rad="50800"/>
                        </a:effectLst>
                      </wps:spPr>
                      <wps:txbx>
                        <w:txbxContent>
                          <w:p w14:paraId="1A24C612" w14:textId="77777777" w:rsidR="00BE53B0" w:rsidRPr="00BE53B0" w:rsidRDefault="007A448E" w:rsidP="00BE53B0">
                            <w:pPr>
                              <w:shd w:val="clear" w:color="auto" w:fill="F4B083" w:themeFill="accent2" w:themeFillTint="99"/>
                              <w:jc w:val="center"/>
                              <w:rPr>
                                <w:b/>
                                <w:bCs/>
                              </w:rPr>
                            </w:pPr>
                            <w:r w:rsidRPr="00BE53B0">
                              <w:rPr>
                                <w:b/>
                                <w:bCs/>
                              </w:rPr>
                              <w:t>An Analysis of Community Mental Health Services in the UK</w:t>
                            </w:r>
                          </w:p>
                          <w:p w14:paraId="4E301AB2" w14:textId="0FCF5C43" w:rsidR="00BE53B0" w:rsidRPr="00BE53B0" w:rsidRDefault="00BE53B0" w:rsidP="00BE53B0">
                            <w:pPr>
                              <w:shd w:val="clear" w:color="auto" w:fill="F4B083" w:themeFill="accent2" w:themeFillTint="99"/>
                              <w:jc w:val="center"/>
                              <w:rPr>
                                <w:b/>
                                <w:bCs/>
                                <w:sz w:val="20"/>
                                <w:szCs w:val="20"/>
                              </w:rPr>
                            </w:pPr>
                            <w:r w:rsidRPr="00BE53B0">
                              <w:rPr>
                                <w:b/>
                                <w:bCs/>
                                <w:sz w:val="20"/>
                                <w:szCs w:val="20"/>
                              </w:rPr>
                              <w:t xml:space="preserve"> Matez Imad Shahab</w:t>
                            </w:r>
                          </w:p>
                          <w:p w14:paraId="2AB1E653" w14:textId="77777777" w:rsidR="00BE53B0" w:rsidRPr="00BE53B0" w:rsidRDefault="00BE53B0" w:rsidP="00BE6BE0">
                            <w:pPr>
                              <w:shd w:val="clear" w:color="auto" w:fill="F4B083" w:themeFill="accent2" w:themeFillTint="99"/>
                              <w:jc w:val="center"/>
                              <w:rPr>
                                <w:b/>
                                <w:bCs/>
                                <w:color w:val="000000" w:themeColor="text1"/>
                              </w:rPr>
                            </w:pPr>
                            <w:hyperlink r:id="rId12" w:history="1">
                              <w:r w:rsidRPr="00BE53B0">
                                <w:rPr>
                                  <w:rStyle w:val="Hyperlink"/>
                                  <w:b/>
                                  <w:bCs/>
                                  <w:color w:val="000000" w:themeColor="text1"/>
                                </w:rPr>
                                <w:t>2417642@student.uwtsd.ac.uk</w:t>
                              </w:r>
                            </w:hyperlink>
                            <w:r w:rsidRPr="00BE53B0">
                              <w:rPr>
                                <w:b/>
                                <w:bCs/>
                                <w:color w:val="000000" w:themeColor="text1"/>
                              </w:rPr>
                              <w:t xml:space="preserve">  </w:t>
                            </w:r>
                          </w:p>
                          <w:p w14:paraId="0598FD67" w14:textId="57531DFA" w:rsidR="007A448E" w:rsidRPr="00BE53B0" w:rsidRDefault="00BE53B0" w:rsidP="00BE6BE0">
                            <w:pPr>
                              <w:shd w:val="clear" w:color="auto" w:fill="F4B083" w:themeFill="accent2" w:themeFillTint="99"/>
                              <w:jc w:val="center"/>
                              <w:rPr>
                                <w:b/>
                                <w:bCs/>
                                <w:i/>
                                <w:iCs/>
                                <w:color w:val="00B0F0"/>
                                <w:sz w:val="70"/>
                                <w:szCs w:val="70"/>
                              </w:rPr>
                            </w:pPr>
                            <w:r w:rsidRPr="00BE53B0">
                              <w:rPr>
                                <w:b/>
                                <w:bCs/>
                              </w:rPr>
                              <w:t>Introduction to Health and Social Care</w:t>
                            </w:r>
                          </w:p>
                          <w:p w14:paraId="4B29F551" w14:textId="2D428BA1" w:rsidR="00BE6BE0" w:rsidRPr="00EF21B5" w:rsidRDefault="00BE6BE0" w:rsidP="00BE6BE0">
                            <w:pPr>
                              <w:shd w:val="clear" w:color="auto" w:fill="F4B083" w:themeFill="accent2" w:themeFillTint="99"/>
                              <w:jc w:val="center"/>
                              <w:rPr>
                                <w:sz w:val="28"/>
                                <w:szCs w:val="28"/>
                              </w:rPr>
                            </w:pP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780AA8" id="_x0000_t202" coordsize="21600,21600" o:spt="202" path="m,l,21600r21600,l21600,xe">
                <v:stroke joinstyle="miter"/>
                <v:path gradientshapeok="t" o:connecttype="rect"/>
              </v:shapetype>
              <v:shape id="Text Box 2" o:spid="_x0000_s1026" type="#_x0000_t202" style="position:absolute;margin-left:61.1pt;margin-top:0;width:514.7pt;height:86.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">
                <v:textbox>
                  <w:txbxContent>
                    <w:p w14:paraId="1A24C612" w14:textId="77777777" w:rsidR="00BE53B0" w:rsidRPr="00BE53B0" w:rsidRDefault="007A448E" w:rsidP="00BE53B0">
                      <w:pPr>
                        <w:shd w:val="clear" w:color="auto" w:fill="F4B083" w:themeFill="accent2" w:themeFillTint="99"/>
                        <w:jc w:val="center"/>
                        <w:rPr>
                          <w:b/>
                          <w:bCs/>
                        </w:rPr>
                      </w:pPr>
                      <w:r w:rsidRPr="00BE53B0">
                        <w:rPr>
                          <w:b/>
                          <w:bCs/>
                        </w:rPr>
                        <w:t>An Analysis of Community Mental Health Services in the UK</w:t>
                      </w:r>
                    </w:p>
                    <w:p w14:paraId="4E301AB2" w14:textId="0FCF5C43" w:rsidR="00BE53B0" w:rsidRPr="00BE53B0" w:rsidRDefault="00BE53B0" w:rsidP="00BE53B0">
                      <w:pPr>
                        <w:shd w:val="clear" w:color="auto" w:fill="F4B083" w:themeFill="accent2" w:themeFillTint="99"/>
                        <w:jc w:val="center"/>
                        <w:rPr>
                          <w:b/>
                          <w:bCs/>
                          <w:sz w:val="20"/>
                          <w:szCs w:val="20"/>
                        </w:rPr>
                      </w:pPr>
                      <w:r w:rsidRPr="00BE53B0">
                        <w:rPr>
                          <w:b/>
                          <w:bCs/>
                          <w:sz w:val="20"/>
                          <w:szCs w:val="20"/>
                        </w:rPr>
                        <w:t xml:space="preserve"> Matez Imad Shahab</w:t>
                      </w:r>
                    </w:p>
                    <w:p w14:paraId="2AB1E653" w14:textId="77777777" w:rsidR="00BE53B0" w:rsidRPr="00BE53B0" w:rsidRDefault="00BE53B0" w:rsidP="00BE6BE0">
                      <w:pPr>
                        <w:shd w:val="clear" w:color="auto" w:fill="F4B083" w:themeFill="accent2" w:themeFillTint="99"/>
                        <w:jc w:val="center"/>
                        <w:rPr>
                          <w:b/>
                          <w:bCs/>
                          <w:color w:val="000000" w:themeColor="text1"/>
                        </w:rPr>
                      </w:pPr>
                      <w:hyperlink r:id="rId13" w:history="1">
                        <w:r w:rsidRPr="00BE53B0">
                          <w:rPr>
                            <w:rStyle w:val="Hyperlink"/>
                            <w:b/>
                            <w:bCs/>
                            <w:color w:val="000000" w:themeColor="text1"/>
                          </w:rPr>
                          <w:t>2417642@student.uwtsd.ac.uk</w:t>
                        </w:r>
                      </w:hyperlink>
                      <w:r w:rsidRPr="00BE53B0">
                        <w:rPr>
                          <w:b/>
                          <w:bCs/>
                          <w:color w:val="000000" w:themeColor="text1"/>
                        </w:rPr>
                        <w:t xml:space="preserve">  </w:t>
                      </w:r>
                    </w:p>
                    <w:p w14:paraId="0598FD67" w14:textId="57531DFA" w:rsidR="007A448E" w:rsidRPr="00BE53B0" w:rsidRDefault="00BE53B0" w:rsidP="00BE6BE0">
                      <w:pPr>
                        <w:shd w:val="clear" w:color="auto" w:fill="F4B083" w:themeFill="accent2" w:themeFillTint="99"/>
                        <w:jc w:val="center"/>
                        <w:rPr>
                          <w:b/>
                          <w:bCs/>
                          <w:i/>
                          <w:iCs/>
                          <w:color w:val="00B0F0"/>
                          <w:sz w:val="70"/>
                          <w:szCs w:val="70"/>
                        </w:rPr>
                      </w:pPr>
                      <w:r w:rsidRPr="00BE53B0">
                        <w:rPr>
                          <w:b/>
                          <w:bCs/>
                        </w:rPr>
                        <w:t>Introduction to Health and Social Care</w:t>
                      </w:r>
                    </w:p>
                    <w:p w14:paraId="4B29F551" w14:textId="2D428BA1" w:rsidR="00BE6BE0" w:rsidRPr="00EF21B5" w:rsidRDefault="00BE6BE0" w:rsidP="00BE6BE0">
                      <w:pPr>
                        <w:shd w:val="clear" w:color="auto" w:fill="F4B083" w:themeFill="accent2" w:themeFillTint="99"/>
                        <w:jc w:val="center"/>
                        <w:rPr>
                          <w:sz w:val="28"/>
                          <w:szCs w:val="28"/>
                        </w:rPr>
                      </w:pP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6A710B" w:rsidRPr="005B0220">
        <w:t>Element 1</w:t>
      </w:r>
      <w:bookmarkEnd w:id="1"/>
    </w:p>
    <w:p w14:paraId="5AFFC33B" w14:textId="110EBC80" w:rsidR="003A000F" w:rsidRDefault="006A710B" w:rsidP="004E64B7">
      <w:pPr>
        <w:pStyle w:val="Heading2"/>
        <w:sectPr w:rsidR="003A000F" w:rsidSect="003A000F">
          <w:pgSz w:w="16838" w:h="11906" w:orient="landscape"/>
          <w:pgMar w:top="1440" w:right="1440" w:bottom="1440" w:left="1440" w:header="708" w:footer="708" w:gutter="0"/>
          <w:cols w:space="708"/>
          <w:docGrid w:linePitch="360"/>
        </w:sectPr>
      </w:pPr>
      <w:bookmarkStart w:id="2" w:name="_Toc225010997"/>
      <w:r w:rsidRPr="005B0220">
        <w:t>Poster</w:t>
      </w:r>
      <w:r w:rsidR="00902D12">
        <w:rPr>
          <w:noProof/>
        </w:rPr>
        <mc:AlternateContent>
          <mc:Choice Requires="wps">
            <w:drawing>
              <wp:anchor distT="45720" distB="45720" distL="114300" distR="114300" simplePos="0" relativeHeight="251669504" behindDoc="0" locked="0" layoutInCell="1" allowOverlap="1" wp14:anchorId="298766ED" wp14:editId="197DE554">
                <wp:simplePos x="0" y="0"/>
                <wp:positionH relativeFrom="column">
                  <wp:posOffset>6297930</wp:posOffset>
                </wp:positionH>
                <wp:positionV relativeFrom="paragraph">
                  <wp:posOffset>857885</wp:posOffset>
                </wp:positionV>
                <wp:extent cx="3333750" cy="2720340"/>
                <wp:effectExtent l="19050" t="19050" r="19050" b="2286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2720340"/>
                        </a:xfrm>
                        <a:prstGeom prst="rect">
                          <a:avLst/>
                        </a:prstGeom>
                        <a:solidFill>
                          <a:srgbClr val="FFFFFF"/>
                        </a:solidFill>
                        <a:ln w="44450">
                          <a:solidFill>
                            <a:srgbClr val="000000"/>
                          </a:solidFill>
                          <a:miter lim="800000"/>
                          <a:headEnd/>
                          <a:tailEnd/>
                        </a:ln>
                        <a:effectLst>
                          <a:softEdge rad="25400"/>
                        </a:effectLst>
                      </wps:spPr>
                      <wps:txbx>
                        <w:txbxContent>
                          <w:p w14:paraId="2F2C6041" w14:textId="573FA198" w:rsidR="00BE6BE0" w:rsidRPr="009C0D8D" w:rsidRDefault="007A448E" w:rsidP="00BE6BE0">
                            <w:pPr>
                              <w:rPr>
                                <w:b/>
                                <w:bCs/>
                                <w:color w:val="385623" w:themeColor="accent6" w:themeShade="80"/>
                              </w:rPr>
                            </w:pPr>
                            <w:r w:rsidRPr="007A448E">
                              <w:rPr>
                                <w:b/>
                                <w:bCs/>
                              </w:rPr>
                              <w:t xml:space="preserve">3. </w:t>
                            </w:r>
                            <w:r w:rsidR="009C0D8D" w:rsidRPr="009C0D8D">
                              <w:rPr>
                                <w:b/>
                                <w:bCs/>
                              </w:rPr>
                              <w:t>Current Functioning</w:t>
                            </w:r>
                          </w:p>
                          <w:p w14:paraId="5FC6DAC3" w14:textId="08DB669D" w:rsidR="007A448E" w:rsidRPr="004E64B7" w:rsidRDefault="009C0D8D" w:rsidP="00BE6BE0">
                            <w:pPr>
                              <w:rPr>
                                <w:rFonts w:ascii="Times New Roman" w:hAnsi="Times New Roman" w:cs="Times New Roman"/>
                                <w:b/>
                                <w:bCs/>
                                <w:color w:val="385623" w:themeColor="accent6" w:themeShade="80"/>
                                <w:sz w:val="24"/>
                                <w:szCs w:val="24"/>
                              </w:rPr>
                            </w:pPr>
                            <w:r w:rsidRPr="004E64B7">
                              <w:rPr>
                                <w:rFonts w:ascii="Times New Roman" w:hAnsi="Times New Roman" w:cs="Times New Roman"/>
                                <w:sz w:val="24"/>
                                <w:szCs w:val="24"/>
                              </w:rPr>
                              <w:t>Services operate through multidisciplinary teams, including psychiatrists, nurses, and social workers, providing assessment and treatment (NICE, 2022). Care is delivered through clinics, home visits, and outreach programmes, with digital technologies improving accessibility (Topol, 2020; NHS England,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7" type="#_x0000_t202" style="position:absolute;margin-left:495.9pt;margin-top:67.55pt;width:262.5pt;height:214.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" strokeweight="3.5pt">
                <v:textbox>
                  <w:txbxContent>
                    <w:p w14:paraId="2F2C6041" w14:textId="573FA198" w:rsidR="00BE6BE0" w:rsidRPr="009C0D8D" w:rsidRDefault="007A448E" w:rsidP="00BE6BE0">
                      <w:pPr>
                        <w:rPr>
                          <w:b/>
                          <w:bCs/>
                          <w:color w:val="385623" w:themeColor="accent6" w:themeShade="80"/>
                        </w:rPr>
                      </w:pPr>
                      <w:r w:rsidRPr="007A448E">
                        <w:rPr>
                          <w:b/>
                          <w:bCs/>
                        </w:rPr>
                        <w:t xml:space="preserve">3. </w:t>
                      </w:r>
                      <w:r w:rsidR="009C0D8D" w:rsidRPr="009C0D8D">
                        <w:rPr>
                          <w:b/>
                          <w:bCs/>
                        </w:rPr>
                        <w:t>Current Functioning</w:t>
                      </w:r>
                    </w:p>
                    <w:p w14:paraId="5FC6DAC3" w14:textId="08DB669D" w:rsidR="007A448E" w:rsidRPr="004E64B7" w:rsidRDefault="009C0D8D" w:rsidP="00BE6BE0">
                      <w:pPr>
                        <w:rPr>
                          <w:rFonts w:ascii="Times New Roman" w:hAnsi="Times New Roman" w:cs="Times New Roman"/>
                          <w:b/>
                          <w:bCs/>
                          <w:color w:val="385623" w:themeColor="accent6" w:themeShade="80"/>
                          <w:sz w:val="24"/>
                          <w:szCs w:val="24"/>
                        </w:rPr>
                      </w:pPr>
                      <w:r w:rsidRPr="004E64B7">
                        <w:rPr>
                          <w:rFonts w:ascii="Times New Roman" w:hAnsi="Times New Roman" w:cs="Times New Roman"/>
                          <w:sz w:val="24"/>
                          <w:szCs w:val="24"/>
                        </w:rPr>
                        <w:t>Services operate through multidisciplinary teams, including psychiatrists, nurses, and social workers, providing assessment and treatment (NICE, 2022). Care is delivered through clinics, home visits, and outreach programmes, with digital technologies improving accessibility (Topol, 2020; NHS England, 2023).</w:t>
                      </w:r>
                    </w:p>
                  </w:txbxContent>
                </v:textbox>
                <w10:wrap type="square"/>
              </v:shape>
            </w:pict>
          </mc:Fallback>
        </mc:AlternateContent>
      </w:r>
      <w:r w:rsidR="00902D12">
        <w:rPr>
          <w:noProof/>
        </w:rPr>
        <mc:AlternateContent>
          <mc:Choice Requires="wps">
            <w:drawing>
              <wp:anchor distT="45720" distB="45720" distL="114300" distR="114300" simplePos="0" relativeHeight="251667456" behindDoc="0" locked="0" layoutInCell="1" allowOverlap="1" wp14:anchorId="2F5030E1" wp14:editId="578388E2">
                <wp:simplePos x="0" y="0"/>
                <wp:positionH relativeFrom="margin">
                  <wp:posOffset>6221730</wp:posOffset>
                </wp:positionH>
                <wp:positionV relativeFrom="paragraph">
                  <wp:posOffset>3705860</wp:posOffset>
                </wp:positionV>
                <wp:extent cx="3296920" cy="1550670"/>
                <wp:effectExtent l="19050" t="19050" r="1778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6920" cy="1550670"/>
                        </a:xfrm>
                        <a:prstGeom prst="rect">
                          <a:avLst/>
                        </a:prstGeom>
                        <a:solidFill>
                          <a:srgbClr val="FFFFFF"/>
                        </a:solidFill>
                        <a:ln w="44450">
                          <a:solidFill>
                            <a:srgbClr val="000000"/>
                          </a:solidFill>
                          <a:miter lim="800000"/>
                          <a:headEnd/>
                          <a:tailEnd/>
                        </a:ln>
                        <a:effectLst>
                          <a:softEdge rad="25400"/>
                        </a:effectLst>
                      </wps:spPr>
                      <wps:txbx>
                        <w:txbxContent>
                          <w:p w14:paraId="67075C5D" w14:textId="71D569F0" w:rsidR="006A710B" w:rsidRPr="006A710B" w:rsidRDefault="006A710B" w:rsidP="00BE6BE0">
                            <w:pPr>
                              <w:rPr>
                                <w:b/>
                                <w:bCs/>
                                <w:color w:val="385623" w:themeColor="accent6" w:themeShade="80"/>
                              </w:rPr>
                            </w:pPr>
                            <w:r w:rsidRPr="006A710B">
                              <w:rPr>
                                <w:b/>
                                <w:bCs/>
                              </w:rPr>
                              <w:t>6. Summary of Poster</w:t>
                            </w:r>
                          </w:p>
                          <w:p w14:paraId="69461F56" w14:textId="10BA41A8" w:rsidR="00BE6BE0" w:rsidRPr="004E64B7" w:rsidRDefault="009C0D8D" w:rsidP="00BE6BE0">
                            <w:pPr>
                              <w:rPr>
                                <w:rFonts w:ascii="Times New Roman" w:hAnsi="Times New Roman" w:cs="Times New Roman"/>
                                <w:sz w:val="24"/>
                                <w:szCs w:val="24"/>
                              </w:rPr>
                            </w:pPr>
                            <w:r w:rsidRPr="004E64B7">
                              <w:rPr>
                                <w:rFonts w:ascii="Times New Roman" w:hAnsi="Times New Roman" w:cs="Times New Roman"/>
                                <w:sz w:val="24"/>
                                <w:szCs w:val="24"/>
                              </w:rPr>
                              <w:t>Community mental health services are essential for supporting individuals within their communities. However, ongoing challenges must be addressed to ensure their long-term effectiveness.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28" type="#_x0000_t202" style="position:absolute;margin-left:489.9pt;margin-top:291.8pt;width:259.6pt;height:122.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" strokeweight="3.5pt">
                <v:textbox>
                  <w:txbxContent>
                    <w:p w14:paraId="67075C5D" w14:textId="71D569F0" w:rsidR="006A710B" w:rsidRPr="006A710B" w:rsidRDefault="006A710B" w:rsidP="00BE6BE0">
                      <w:pPr>
                        <w:rPr>
                          <w:b/>
                          <w:bCs/>
                          <w:color w:val="385623" w:themeColor="accent6" w:themeShade="80"/>
                        </w:rPr>
                      </w:pPr>
                      <w:r w:rsidRPr="006A710B">
                        <w:rPr>
                          <w:b/>
                          <w:bCs/>
                        </w:rPr>
                        <w:t>6. Summary of Poster</w:t>
                      </w:r>
                    </w:p>
                    <w:p w14:paraId="69461F56" w14:textId="10BA41A8" w:rsidR="00BE6BE0" w:rsidRPr="004E64B7" w:rsidRDefault="009C0D8D" w:rsidP="00BE6BE0">
                      <w:pPr>
                        <w:rPr>
                          <w:rFonts w:ascii="Times New Roman" w:hAnsi="Times New Roman" w:cs="Times New Roman"/>
                          <w:sz w:val="24"/>
                          <w:szCs w:val="24"/>
                        </w:rPr>
                      </w:pPr>
                      <w:r w:rsidRPr="004E64B7">
                        <w:rPr>
                          <w:rFonts w:ascii="Times New Roman" w:hAnsi="Times New Roman" w:cs="Times New Roman"/>
                          <w:sz w:val="24"/>
                          <w:szCs w:val="24"/>
                        </w:rPr>
                        <w:t>Community mental health services are essential for supporting individuals within their communities. However, ongoing challenges must be addressed to ensure their long-term effectiveness.</w:t>
                      </w:r>
                    </w:p>
                  </w:txbxContent>
                </v:textbox>
                <w10:wrap type="square" anchorx="margin"/>
              </v:shape>
            </w:pict>
          </mc:Fallback>
        </mc:AlternateContent>
      </w:r>
      <w:r w:rsidR="00902D12">
        <w:rPr>
          <w:noProof/>
        </w:rPr>
        <mc:AlternateContent>
          <mc:Choice Requires="wps">
            <w:drawing>
              <wp:anchor distT="45720" distB="45720" distL="114300" distR="114300" simplePos="0" relativeHeight="251663360" behindDoc="0" locked="0" layoutInCell="1" allowOverlap="1" wp14:anchorId="04CAE92E" wp14:editId="6BA7E710">
                <wp:simplePos x="0" y="0"/>
                <wp:positionH relativeFrom="page">
                  <wp:posOffset>87630</wp:posOffset>
                </wp:positionH>
                <wp:positionV relativeFrom="paragraph">
                  <wp:posOffset>899795</wp:posOffset>
                </wp:positionV>
                <wp:extent cx="3112770" cy="2274570"/>
                <wp:effectExtent l="19050" t="19050" r="30480" b="3048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2770" cy="2274570"/>
                        </a:xfrm>
                        <a:prstGeom prst="rect">
                          <a:avLst/>
                        </a:prstGeom>
                        <a:solidFill>
                          <a:srgbClr val="FFFFFF"/>
                        </a:solidFill>
                        <a:ln w="47625">
                          <a:solidFill>
                            <a:schemeClr val="accent2"/>
                          </a:solidFill>
                          <a:miter lim="800000"/>
                          <a:headEnd/>
                          <a:tailEnd/>
                        </a:ln>
                        <a:effectLst>
                          <a:softEdge rad="25400"/>
                        </a:effectLst>
                      </wps:spPr>
                      <wps:txbx>
                        <w:txbxContent>
                          <w:p w14:paraId="44A2397F" w14:textId="6B3889F9" w:rsidR="00BE6BE0" w:rsidRPr="007A448E" w:rsidRDefault="007A448E" w:rsidP="007A448E">
                            <w:pPr>
                              <w:rPr>
                                <w:b/>
                                <w:bCs/>
                                <w:color w:val="385623" w:themeColor="accent6" w:themeShade="80"/>
                              </w:rPr>
                            </w:pPr>
                            <w:r>
                              <w:rPr>
                                <w:b/>
                                <w:bCs/>
                              </w:rPr>
                              <w:t>1.</w:t>
                            </w:r>
                            <w:r w:rsidRPr="007A448E">
                              <w:rPr>
                                <w:b/>
                                <w:bCs/>
                              </w:rPr>
                              <w:t>Introduction to Community Mental Health Services</w:t>
                            </w:r>
                          </w:p>
                          <w:p w14:paraId="5B5A752B" w14:textId="175031B6" w:rsidR="007A448E" w:rsidRPr="004E64B7" w:rsidRDefault="009C0D8D" w:rsidP="00BE6BE0">
                            <w:pPr>
                              <w:rPr>
                                <w:rFonts w:ascii="Times New Roman" w:hAnsi="Times New Roman" w:cs="Times New Roman"/>
                                <w:b/>
                                <w:bCs/>
                                <w:color w:val="385623" w:themeColor="accent6" w:themeShade="80"/>
                                <w:sz w:val="24"/>
                                <w:szCs w:val="24"/>
                              </w:rPr>
                            </w:pPr>
                            <w:r w:rsidRPr="004E64B7">
                              <w:rPr>
                                <w:rFonts w:ascii="Times New Roman" w:hAnsi="Times New Roman" w:cs="Times New Roman"/>
                                <w:sz w:val="24"/>
                                <w:szCs w:val="24"/>
                              </w:rPr>
                              <w:t>Community Mental Health Services (CMHS) provide care and support to individuals experiencing mental health conditions within their communities rather than in hospital settings. These services promote independence, recovery, and social inclusion through accessible and person-centred care (NHS England,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9" type="#_x0000_t202" style="position:absolute;margin-left:6.9pt;margin-top:70.85pt;width:245.1pt;height:179.1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" strokecolor="#ed7d31 [3205]" strokeweight="3.75pt">
                <v:textbox>
                  <w:txbxContent>
                    <w:p w14:paraId="44A2397F" w14:textId="6B3889F9" w:rsidR="00BE6BE0" w:rsidRPr="007A448E" w:rsidRDefault="007A448E" w:rsidP="007A448E">
                      <w:pPr>
                        <w:rPr>
                          <w:b/>
                          <w:bCs/>
                          <w:color w:val="385623" w:themeColor="accent6" w:themeShade="80"/>
                        </w:rPr>
                      </w:pPr>
                      <w:r>
                        <w:rPr>
                          <w:b/>
                          <w:bCs/>
                        </w:rPr>
                        <w:t>1.</w:t>
                      </w:r>
                      <w:r w:rsidRPr="007A448E">
                        <w:rPr>
                          <w:b/>
                          <w:bCs/>
                        </w:rPr>
                        <w:t>Introduction to Community Mental Health Services</w:t>
                      </w:r>
                    </w:p>
                    <w:p w14:paraId="5B5A752B" w14:textId="175031B6" w:rsidR="007A448E" w:rsidRPr="004E64B7" w:rsidRDefault="009C0D8D" w:rsidP="00BE6BE0">
                      <w:pPr>
                        <w:rPr>
                          <w:rFonts w:ascii="Times New Roman" w:hAnsi="Times New Roman" w:cs="Times New Roman"/>
                          <w:b/>
                          <w:bCs/>
                          <w:color w:val="385623" w:themeColor="accent6" w:themeShade="80"/>
                          <w:sz w:val="24"/>
                          <w:szCs w:val="24"/>
                        </w:rPr>
                      </w:pPr>
                      <w:r w:rsidRPr="004E64B7">
                        <w:rPr>
                          <w:rFonts w:ascii="Times New Roman" w:hAnsi="Times New Roman" w:cs="Times New Roman"/>
                          <w:sz w:val="24"/>
                          <w:szCs w:val="24"/>
                        </w:rPr>
                        <w:t>Community Mental Health Services (CMHS) provide care and support to individuals experiencing mental health conditions within their communities rather than in hospital settings. These services promote independence, recovery, and social inclusion through accessible and person-centred care (NHS England, 2023).</w:t>
                      </w:r>
                    </w:p>
                  </w:txbxContent>
                </v:textbox>
                <w10:wrap type="square" anchorx="page"/>
              </v:shape>
            </w:pict>
          </mc:Fallback>
        </mc:AlternateContent>
      </w:r>
      <w:r w:rsidR="00902D12">
        <w:rPr>
          <w:noProof/>
        </w:rPr>
        <mc:AlternateContent>
          <mc:Choice Requires="wps">
            <w:drawing>
              <wp:anchor distT="45720" distB="45720" distL="114300" distR="114300" simplePos="0" relativeHeight="251665408" behindDoc="0" locked="0" layoutInCell="1" allowOverlap="1" wp14:anchorId="21A64788" wp14:editId="5EF46D66">
                <wp:simplePos x="0" y="0"/>
                <wp:positionH relativeFrom="margin">
                  <wp:posOffset>2487930</wp:posOffset>
                </wp:positionH>
                <wp:positionV relativeFrom="paragraph">
                  <wp:posOffset>838835</wp:posOffset>
                </wp:positionV>
                <wp:extent cx="3707130" cy="2449830"/>
                <wp:effectExtent l="19050" t="19050" r="26670" b="2667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7130" cy="2449830"/>
                        </a:xfrm>
                        <a:prstGeom prst="rect">
                          <a:avLst/>
                        </a:prstGeom>
                        <a:solidFill>
                          <a:srgbClr val="FFFFFF"/>
                        </a:solidFill>
                        <a:ln w="44450">
                          <a:solidFill>
                            <a:srgbClr val="000000"/>
                          </a:solidFill>
                          <a:miter lim="800000"/>
                          <a:headEnd/>
                          <a:tailEnd/>
                        </a:ln>
                        <a:effectLst>
                          <a:softEdge rad="25400"/>
                        </a:effectLst>
                      </wps:spPr>
                      <wps:txbx>
                        <w:txbxContent>
                          <w:p w14:paraId="64137F47" w14:textId="13390BA8" w:rsidR="007A448E" w:rsidRPr="007A448E" w:rsidRDefault="007A448E" w:rsidP="00BE6BE0">
                            <w:pPr>
                              <w:rPr>
                                <w:b/>
                                <w:bCs/>
                                <w:color w:val="385623" w:themeColor="accent6" w:themeShade="80"/>
                              </w:rPr>
                            </w:pPr>
                            <w:r w:rsidRPr="007A448E">
                              <w:rPr>
                                <w:b/>
                                <w:bCs/>
                              </w:rPr>
                              <w:t>2. History and Development of Community Mental Health Services</w:t>
                            </w:r>
                          </w:p>
                          <w:p w14:paraId="2A6CE679" w14:textId="7D26239A" w:rsidR="00BE6BE0" w:rsidRPr="004E64B7" w:rsidRDefault="009C0D8D" w:rsidP="00BE6BE0">
                            <w:pPr>
                              <w:rPr>
                                <w:rFonts w:ascii="Times New Roman" w:hAnsi="Times New Roman" w:cs="Times New Roman"/>
                                <w:sz w:val="24"/>
                                <w:szCs w:val="24"/>
                              </w:rPr>
                            </w:pPr>
                            <w:r w:rsidRPr="004E64B7">
                              <w:rPr>
                                <w:rFonts w:ascii="Times New Roman" w:hAnsi="Times New Roman" w:cs="Times New Roman"/>
                                <w:sz w:val="24"/>
                                <w:szCs w:val="24"/>
                              </w:rPr>
                              <w:t xml:space="preserve">Community mental health services developed from the deinstitutionalisation movement, which replaced psychiatric hospitals with community-based care (Thornicroft and </w:t>
                            </w:r>
                            <w:proofErr w:type="spellStart"/>
                            <w:r w:rsidRPr="004E64B7">
                              <w:rPr>
                                <w:rFonts w:ascii="Times New Roman" w:hAnsi="Times New Roman" w:cs="Times New Roman"/>
                                <w:sz w:val="24"/>
                                <w:szCs w:val="24"/>
                              </w:rPr>
                              <w:t>Tansella</w:t>
                            </w:r>
                            <w:proofErr w:type="spellEnd"/>
                            <w:r w:rsidRPr="004E64B7">
                              <w:rPr>
                                <w:rFonts w:ascii="Times New Roman" w:hAnsi="Times New Roman" w:cs="Times New Roman"/>
                                <w:sz w:val="24"/>
                                <w:szCs w:val="24"/>
                              </w:rPr>
                              <w:t>, 2020). Policies such as the Mental Health Act 1983 further supported patient rights and community care approaches (Department of Health and Social Care,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0" type="#_x0000_t202" style="position:absolute;margin-left:195.9pt;margin-top:66.05pt;width:291.9pt;height:192.9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" strokeweight="3.5pt">
                <v:textbox>
                  <w:txbxContent>
                    <w:p w14:paraId="64137F47" w14:textId="13390BA8" w:rsidR="007A448E" w:rsidRPr="007A448E" w:rsidRDefault="007A448E" w:rsidP="00BE6BE0">
                      <w:pPr>
                        <w:rPr>
                          <w:b/>
                          <w:bCs/>
                          <w:color w:val="385623" w:themeColor="accent6" w:themeShade="80"/>
                        </w:rPr>
                      </w:pPr>
                      <w:r w:rsidRPr="007A448E">
                        <w:rPr>
                          <w:b/>
                          <w:bCs/>
                        </w:rPr>
                        <w:t>2. History and Development of Community Mental Health Services</w:t>
                      </w:r>
                    </w:p>
                    <w:p w14:paraId="2A6CE679" w14:textId="7D26239A" w:rsidR="00BE6BE0" w:rsidRPr="004E64B7" w:rsidRDefault="009C0D8D" w:rsidP="00BE6BE0">
                      <w:pPr>
                        <w:rPr>
                          <w:rFonts w:ascii="Times New Roman" w:hAnsi="Times New Roman" w:cs="Times New Roman"/>
                          <w:sz w:val="24"/>
                          <w:szCs w:val="24"/>
                        </w:rPr>
                      </w:pPr>
                      <w:r w:rsidRPr="004E64B7">
                        <w:rPr>
                          <w:rFonts w:ascii="Times New Roman" w:hAnsi="Times New Roman" w:cs="Times New Roman"/>
                          <w:sz w:val="24"/>
                          <w:szCs w:val="24"/>
                        </w:rPr>
                        <w:t xml:space="preserve">Community mental health services developed from the deinstitutionalisation movement, which replaced psychiatric hospitals with community-based care (Thornicroft and </w:t>
                      </w:r>
                      <w:proofErr w:type="spellStart"/>
                      <w:r w:rsidRPr="004E64B7">
                        <w:rPr>
                          <w:rFonts w:ascii="Times New Roman" w:hAnsi="Times New Roman" w:cs="Times New Roman"/>
                          <w:sz w:val="24"/>
                          <w:szCs w:val="24"/>
                        </w:rPr>
                        <w:t>Tansella</w:t>
                      </w:r>
                      <w:proofErr w:type="spellEnd"/>
                      <w:r w:rsidRPr="004E64B7">
                        <w:rPr>
                          <w:rFonts w:ascii="Times New Roman" w:hAnsi="Times New Roman" w:cs="Times New Roman"/>
                          <w:sz w:val="24"/>
                          <w:szCs w:val="24"/>
                        </w:rPr>
                        <w:t>, 2020). Policies such as the Mental Health Act 1983 further supported patient rights and community care approaches (Department of Health and Social Care, 2021).</w:t>
                      </w:r>
                    </w:p>
                  </w:txbxContent>
                </v:textbox>
                <w10:wrap type="square" anchorx="margin"/>
              </v:shape>
            </w:pict>
          </mc:Fallback>
        </mc:AlternateContent>
      </w:r>
      <w:r w:rsidR="00902D12">
        <w:rPr>
          <w:noProof/>
        </w:rPr>
        <mc:AlternateContent>
          <mc:Choice Requires="wps">
            <w:drawing>
              <wp:anchor distT="45720" distB="45720" distL="114300" distR="114300" simplePos="0" relativeHeight="251675648" behindDoc="0" locked="0" layoutInCell="1" allowOverlap="1" wp14:anchorId="1182A892" wp14:editId="5B2B5415">
                <wp:simplePos x="0" y="0"/>
                <wp:positionH relativeFrom="page">
                  <wp:posOffset>3417570</wp:posOffset>
                </wp:positionH>
                <wp:positionV relativeFrom="paragraph">
                  <wp:posOffset>3776345</wp:posOffset>
                </wp:positionV>
                <wp:extent cx="3600450" cy="1455420"/>
                <wp:effectExtent l="19050" t="19050" r="38100" b="3048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1455420"/>
                        </a:xfrm>
                        <a:prstGeom prst="rect">
                          <a:avLst/>
                        </a:prstGeom>
                        <a:solidFill>
                          <a:srgbClr val="FFFFFF"/>
                        </a:solidFill>
                        <a:ln w="47625">
                          <a:solidFill>
                            <a:srgbClr val="000000"/>
                          </a:solidFill>
                          <a:miter lim="800000"/>
                          <a:headEnd/>
                          <a:tailEnd/>
                        </a:ln>
                        <a:effectLst>
                          <a:softEdge rad="25400"/>
                        </a:effectLst>
                      </wps:spPr>
                      <wps:txbx>
                        <w:txbxContent>
                          <w:p w14:paraId="4BF5B932" w14:textId="0E2F4383" w:rsidR="007A448E" w:rsidRPr="007A448E" w:rsidRDefault="007A448E" w:rsidP="00BE6BE0">
                            <w:pPr>
                              <w:rPr>
                                <w:b/>
                                <w:bCs/>
                                <w:color w:val="385623" w:themeColor="accent6" w:themeShade="80"/>
                              </w:rPr>
                            </w:pPr>
                            <w:r w:rsidRPr="007A448E">
                              <w:rPr>
                                <w:b/>
                                <w:bCs/>
                              </w:rPr>
                              <w:t xml:space="preserve">5. Challenges </w:t>
                            </w:r>
                          </w:p>
                          <w:p w14:paraId="02EE69C1" w14:textId="3C80E23C" w:rsidR="00BE6BE0" w:rsidRPr="004E64B7" w:rsidRDefault="009C0D8D" w:rsidP="00BE6BE0">
                            <w:pPr>
                              <w:rPr>
                                <w:rFonts w:ascii="Times New Roman" w:hAnsi="Times New Roman" w:cs="Times New Roman"/>
                                <w:sz w:val="24"/>
                                <w:szCs w:val="24"/>
                              </w:rPr>
                            </w:pPr>
                            <w:r w:rsidRPr="004E64B7">
                              <w:rPr>
                                <w:rFonts w:ascii="Times New Roman" w:hAnsi="Times New Roman" w:cs="Times New Roman"/>
                                <w:sz w:val="24"/>
                                <w:szCs w:val="24"/>
                              </w:rPr>
                              <w:t>Key challenges include increasing demand (NHS Digital, 2023), staff shortages (Health Education England, 2022), and limited funding (The King’s Fund, 2023).</w:t>
                            </w:r>
                          </w:p>
                          <w:p w14:paraId="0F5BD23B" w14:textId="77777777" w:rsidR="00BE6BE0" w:rsidRPr="004E64B7" w:rsidRDefault="00BE6BE0" w:rsidP="00BE6BE0">
                            <w:pPr>
                              <w:rPr>
                                <w:rFonts w:ascii="Times New Roman" w:hAnsi="Times New Roman" w:cs="Times New Roman"/>
                                <w:sz w:val="24"/>
                                <w:szCs w:val="24"/>
                              </w:rPr>
                            </w:pPr>
                          </w:p>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1" type="#_x0000_t202" style="position:absolute;margin-left:269.1pt;margin-top:297.35pt;width:283.5pt;height:114.6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" strokeweight="3.75pt">
                <v:textbox>
                  <w:txbxContent>
                    <w:p w14:paraId="4BF5B932" w14:textId="0E2F4383" w:rsidR="007A448E" w:rsidRPr="007A448E" w:rsidRDefault="007A448E" w:rsidP="00BE6BE0">
                      <w:pPr>
                        <w:rPr>
                          <w:b/>
                          <w:bCs/>
                          <w:color w:val="385623" w:themeColor="accent6" w:themeShade="80"/>
                        </w:rPr>
                      </w:pPr>
                      <w:r w:rsidRPr="007A448E">
                        <w:rPr>
                          <w:b/>
                          <w:bCs/>
                        </w:rPr>
                        <w:t xml:space="preserve">5. Challenges </w:t>
                      </w:r>
                    </w:p>
                    <w:p w14:paraId="02EE69C1" w14:textId="3C80E23C" w:rsidR="00BE6BE0" w:rsidRPr="004E64B7" w:rsidRDefault="009C0D8D" w:rsidP="00BE6BE0">
                      <w:pPr>
                        <w:rPr>
                          <w:rFonts w:ascii="Times New Roman" w:hAnsi="Times New Roman" w:cs="Times New Roman"/>
                          <w:sz w:val="24"/>
                          <w:szCs w:val="24"/>
                        </w:rPr>
                      </w:pPr>
                      <w:r w:rsidRPr="004E64B7">
                        <w:rPr>
                          <w:rFonts w:ascii="Times New Roman" w:hAnsi="Times New Roman" w:cs="Times New Roman"/>
                          <w:sz w:val="24"/>
                          <w:szCs w:val="24"/>
                        </w:rPr>
                        <w:t>Key challenges include increasing demand (NHS Digital, 2023), staff shortages (Health Education England, 2022), and limited funding (The King’s Fund, 2023).</w:t>
                      </w:r>
                    </w:p>
                    <w:p w14:paraId="0F5BD23B" w14:textId="77777777" w:rsidR="00BE6BE0" w:rsidRPr="004E64B7" w:rsidRDefault="00BE6BE0" w:rsidP="00BE6BE0">
                      <w:pPr>
                        <w:rPr>
                          <w:rFonts w:ascii="Times New Roman" w:hAnsi="Times New Roman" w:cs="Times New Roman"/>
                          <w:sz w:val="24"/>
                          <w:szCs w:val="24"/>
                        </w:rPr>
                      </w:pPr>
                    </w:p>
                    <w:p w14:paraId="509CCEFE" w14:textId="77777777" w:rsidR="00BE6BE0" w:rsidRDefault="00BE6BE0" w:rsidP="00BE6BE0"/>
                  </w:txbxContent>
                </v:textbox>
                <w10:wrap type="square" anchorx="page"/>
              </v:shape>
            </w:pict>
          </mc:Fallback>
        </mc:AlternateContent>
      </w:r>
      <w:r w:rsidR="00FF7DA0">
        <w:rPr>
          <w:noProof/>
        </w:rPr>
        <mc:AlternateContent>
          <mc:Choice Requires="wps">
            <w:drawing>
              <wp:anchor distT="45720" distB="45720" distL="114300" distR="114300" simplePos="0" relativeHeight="251671552" behindDoc="0" locked="0" layoutInCell="1" allowOverlap="1" wp14:anchorId="5D749413" wp14:editId="30A210DB">
                <wp:simplePos x="0" y="0"/>
                <wp:positionH relativeFrom="page">
                  <wp:posOffset>34290</wp:posOffset>
                </wp:positionH>
                <wp:positionV relativeFrom="paragraph">
                  <wp:posOffset>3401060</wp:posOffset>
                </wp:positionV>
                <wp:extent cx="3318510" cy="1828800"/>
                <wp:effectExtent l="19050" t="19050" r="3429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8510" cy="1828800"/>
                        </a:xfrm>
                        <a:prstGeom prst="rect">
                          <a:avLst/>
                        </a:prstGeom>
                        <a:solidFill>
                          <a:srgbClr val="FFFFFF"/>
                        </a:solidFill>
                        <a:ln w="47625">
                          <a:solidFill>
                            <a:srgbClr val="000000"/>
                          </a:solidFill>
                          <a:miter lim="800000"/>
                          <a:headEnd/>
                          <a:tailEnd/>
                        </a:ln>
                        <a:effectLst>
                          <a:softEdge rad="25400"/>
                        </a:effectLst>
                      </wps:spPr>
                      <wps:txbx>
                        <w:txbxContent>
                          <w:p w14:paraId="518F1135" w14:textId="1375183B" w:rsidR="007A448E" w:rsidRPr="007A448E" w:rsidRDefault="007A448E" w:rsidP="00BE6BE0">
                            <w:pPr>
                              <w:rPr>
                                <w:b/>
                                <w:bCs/>
                                <w:color w:val="385623" w:themeColor="accent6" w:themeShade="80"/>
                              </w:rPr>
                            </w:pPr>
                            <w:r w:rsidRPr="007A448E">
                              <w:rPr>
                                <w:b/>
                                <w:bCs/>
                              </w:rPr>
                              <w:t xml:space="preserve">4. Importance </w:t>
                            </w:r>
                          </w:p>
                          <w:p w14:paraId="5D86ADDF" w14:textId="77777777" w:rsidR="009C0D8D" w:rsidRDefault="009C0D8D" w:rsidP="009C0D8D">
                            <w:pPr>
                              <w:pStyle w:val="NormalWeb"/>
                            </w:pPr>
                            <w:r>
                              <w:t>These services improve quality of life by promoting independence and social inclusion (World Health Organization, 2022). They reduce hospital admissions and support early intervention (NHS Digital, 2023), while focusing on person-centred care (Glasby, 2021).</w:t>
                            </w:r>
                          </w:p>
                          <w:p w14:paraId="0809CF7E" w14:textId="5B15A86F" w:rsidR="00BE6BE0" w:rsidRPr="007A448E" w:rsidRDefault="00BE6BE0" w:rsidP="00BE6BE0">
                            <w:pPr>
                              <w:rPr>
                                <w:rFonts w:ascii="Times New Roman" w:hAnsi="Times New Roman" w:cs="Times New Roman"/>
                                <w:sz w:val="16"/>
                                <w:szCs w:val="16"/>
                              </w:rPr>
                            </w:pPr>
                          </w:p>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2" type="#_x0000_t202" style="position:absolute;margin-left:2.7pt;margin-top:267.8pt;width:261.3pt;height:2in;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" strokeweight="3.75pt">
                <v:textbox>
                  <w:txbxContent>
                    <w:p w14:paraId="518F1135" w14:textId="1375183B" w:rsidR="007A448E" w:rsidRPr="007A448E" w:rsidRDefault="007A448E" w:rsidP="00BE6BE0">
                      <w:pPr>
                        <w:rPr>
                          <w:b/>
                          <w:bCs/>
                          <w:color w:val="385623" w:themeColor="accent6" w:themeShade="80"/>
                        </w:rPr>
                      </w:pPr>
                      <w:r w:rsidRPr="007A448E">
                        <w:rPr>
                          <w:b/>
                          <w:bCs/>
                        </w:rPr>
                        <w:t xml:space="preserve">4. Importance </w:t>
                      </w:r>
                    </w:p>
                    <w:p w14:paraId="5D86ADDF" w14:textId="77777777" w:rsidR="009C0D8D" w:rsidRDefault="009C0D8D" w:rsidP="009C0D8D">
                      <w:pPr>
                        <w:pStyle w:val="NormalWeb"/>
                      </w:pPr>
                      <w:r>
                        <w:t>These services improve quality of life by promoting independence and social inclusion (World Health Organization, 2022). They reduce hospital admissions and support early intervention (NHS Digital, 2023), while focusing on person-centred care (Glasby, 2021).</w:t>
                      </w:r>
                    </w:p>
                    <w:p w14:paraId="0809CF7E" w14:textId="5B15A86F" w:rsidR="00BE6BE0" w:rsidRPr="007A448E" w:rsidRDefault="00BE6BE0" w:rsidP="00BE6BE0">
                      <w:pPr>
                        <w:rPr>
                          <w:rFonts w:ascii="Times New Roman" w:hAnsi="Times New Roman" w:cs="Times New Roman"/>
                          <w:sz w:val="16"/>
                          <w:szCs w:val="16"/>
                        </w:rPr>
                      </w:pPr>
                    </w:p>
                    <w:p w14:paraId="7B69BC2F" w14:textId="77777777" w:rsidR="00BE6BE0" w:rsidRDefault="00BE6BE0" w:rsidP="00BE6BE0"/>
                  </w:txbxContent>
                </v:textbox>
                <w10:wrap type="square" anchorx="page"/>
              </v:shape>
            </w:pict>
          </mc:Fallback>
        </mc:AlternateContent>
      </w:r>
      <w:bookmarkEnd w:id="2"/>
    </w:p>
    <w:p w14:paraId="430BB014" w14:textId="77777777" w:rsidR="003A000F" w:rsidRPr="004E64B7" w:rsidRDefault="00833470" w:rsidP="004E64B7">
      <w:pPr>
        <w:pStyle w:val="Heading2"/>
        <w:spacing w:line="360" w:lineRule="auto"/>
        <w:rPr>
          <w:rFonts w:ascii="Times New Roman" w:hAnsi="Times New Roman" w:cs="Times New Roman"/>
          <w:sz w:val="24"/>
          <w:szCs w:val="24"/>
        </w:rPr>
      </w:pPr>
      <w:bookmarkStart w:id="3" w:name="_Toc225010998"/>
      <w:r w:rsidRPr="004E64B7">
        <w:rPr>
          <w:rFonts w:ascii="Times New Roman" w:hAnsi="Times New Roman" w:cs="Times New Roman"/>
          <w:sz w:val="24"/>
          <w:szCs w:val="24"/>
        </w:rPr>
        <w:lastRenderedPageBreak/>
        <w:t>Element 2</w:t>
      </w:r>
      <w:bookmarkEnd w:id="3"/>
    </w:p>
    <w:p w14:paraId="60BE101D" w14:textId="7C540DBD" w:rsidR="006A710B" w:rsidRPr="004E64B7" w:rsidRDefault="006A710B" w:rsidP="004E64B7">
      <w:pPr>
        <w:pStyle w:val="Heading2"/>
        <w:spacing w:line="360" w:lineRule="auto"/>
        <w:rPr>
          <w:rFonts w:ascii="Times New Roman" w:hAnsi="Times New Roman" w:cs="Times New Roman"/>
          <w:sz w:val="24"/>
          <w:szCs w:val="24"/>
        </w:rPr>
      </w:pPr>
      <w:bookmarkStart w:id="4" w:name="_Toc225010999"/>
      <w:r w:rsidRPr="004E64B7">
        <w:rPr>
          <w:rFonts w:ascii="Times New Roman" w:hAnsi="Times New Roman" w:cs="Times New Roman"/>
          <w:sz w:val="24"/>
          <w:szCs w:val="24"/>
        </w:rPr>
        <w:t>Essay</w:t>
      </w:r>
      <w:bookmarkEnd w:id="4"/>
    </w:p>
    <w:p w14:paraId="4CAD4836" w14:textId="5D96DA05" w:rsidR="00681A67" w:rsidRPr="004E64B7" w:rsidRDefault="00681A67" w:rsidP="004E64B7">
      <w:pPr>
        <w:spacing w:line="360" w:lineRule="auto"/>
        <w:rPr>
          <w:rFonts w:ascii="Times New Roman" w:hAnsi="Times New Roman" w:cs="Times New Roman"/>
          <w:b/>
          <w:bCs/>
          <w:sz w:val="24"/>
          <w:szCs w:val="24"/>
        </w:rPr>
      </w:pPr>
      <w:r w:rsidRPr="004E64B7">
        <w:rPr>
          <w:rFonts w:ascii="Times New Roman" w:hAnsi="Times New Roman" w:cs="Times New Roman"/>
          <w:b/>
          <w:bCs/>
          <w:sz w:val="24"/>
          <w:szCs w:val="24"/>
        </w:rPr>
        <w:t>1. Introduction</w:t>
      </w:r>
    </w:p>
    <w:p w14:paraId="349765E8" w14:textId="6F525815" w:rsidR="00EF3E35" w:rsidRPr="004E64B7" w:rsidRDefault="00681A67" w:rsidP="004E64B7">
      <w:pPr>
        <w:spacing w:line="360" w:lineRule="auto"/>
        <w:rPr>
          <w:rFonts w:ascii="Times New Roman" w:hAnsi="Times New Roman" w:cs="Times New Roman"/>
          <w:sz w:val="24"/>
          <w:szCs w:val="24"/>
        </w:rPr>
      </w:pPr>
      <w:r w:rsidRPr="004E64B7">
        <w:rPr>
          <w:rFonts w:ascii="Times New Roman" w:hAnsi="Times New Roman" w:cs="Times New Roman"/>
          <w:sz w:val="24"/>
          <w:szCs w:val="24"/>
        </w:rPr>
        <w:t>Community mental health services have become a central part of the health and social care system in the United Kingdom. The services provide care and support to people within their local communities instead of delivering hospital-based treatment which enables patients to preserve their independence and maintain their social relationships. The approach demonstrates a transition to person-centred care which delivers services according to the specific requirements of individual users (NHS England, 2023). Community-based services provide better access for patients while they seek mental health treatment and work to eliminate treatment-related stigma (World Health Organization, 2022). The essay will examine how community mental health services started their operations and evaluate their present-day functions while demonstrating their value for enhancing service user life quality.</w:t>
      </w:r>
    </w:p>
    <w:p w14:paraId="61010F76" w14:textId="7F36D40B" w:rsidR="00681A67" w:rsidRPr="004E64B7" w:rsidRDefault="00681A67" w:rsidP="004E64B7">
      <w:pPr>
        <w:spacing w:line="360" w:lineRule="auto"/>
        <w:rPr>
          <w:rFonts w:ascii="Times New Roman" w:hAnsi="Times New Roman" w:cs="Times New Roman"/>
          <w:b/>
          <w:bCs/>
          <w:sz w:val="24"/>
          <w:szCs w:val="24"/>
        </w:rPr>
      </w:pPr>
      <w:r w:rsidRPr="004E64B7">
        <w:rPr>
          <w:rFonts w:ascii="Times New Roman" w:hAnsi="Times New Roman" w:cs="Times New Roman"/>
          <w:b/>
          <w:bCs/>
          <w:sz w:val="24"/>
          <w:szCs w:val="24"/>
        </w:rPr>
        <w:t>2. Origins and Historical Context</w:t>
      </w:r>
    </w:p>
    <w:p w14:paraId="23C0F91D" w14:textId="4E3B4C68" w:rsidR="00681A67" w:rsidRPr="004E64B7" w:rsidRDefault="00681A67" w:rsidP="004E64B7">
      <w:pPr>
        <w:spacing w:line="360" w:lineRule="auto"/>
        <w:rPr>
          <w:rFonts w:ascii="Times New Roman" w:hAnsi="Times New Roman" w:cs="Times New Roman"/>
          <w:sz w:val="24"/>
          <w:szCs w:val="24"/>
        </w:rPr>
      </w:pPr>
      <w:r w:rsidRPr="004E64B7">
        <w:rPr>
          <w:rFonts w:ascii="Times New Roman" w:hAnsi="Times New Roman" w:cs="Times New Roman"/>
          <w:sz w:val="24"/>
          <w:szCs w:val="24"/>
        </w:rPr>
        <w:t>Community mental health services began their development during the mid-20th century deinstitutionali</w:t>
      </w:r>
      <w:r w:rsidR="004E64B7">
        <w:rPr>
          <w:rFonts w:ascii="Times New Roman" w:hAnsi="Times New Roman" w:cs="Times New Roman"/>
          <w:sz w:val="24"/>
          <w:szCs w:val="24"/>
        </w:rPr>
        <w:t>s</w:t>
      </w:r>
      <w:r w:rsidRPr="004E64B7">
        <w:rPr>
          <w:rFonts w:ascii="Times New Roman" w:hAnsi="Times New Roman" w:cs="Times New Roman"/>
          <w:sz w:val="24"/>
          <w:szCs w:val="24"/>
        </w:rPr>
        <w:t xml:space="preserve">ation movement. The movement worked to decrease hospital dependence because people viewed psychiatric facilities as unsuitable due to their inadequate treatment conditions and absence of patient rights (Thornicroft and </w:t>
      </w:r>
      <w:proofErr w:type="spellStart"/>
      <w:r w:rsidRPr="004E64B7">
        <w:rPr>
          <w:rFonts w:ascii="Times New Roman" w:hAnsi="Times New Roman" w:cs="Times New Roman"/>
          <w:sz w:val="24"/>
          <w:szCs w:val="24"/>
        </w:rPr>
        <w:t>Tansella</w:t>
      </w:r>
      <w:proofErr w:type="spellEnd"/>
      <w:r w:rsidRPr="004E64B7">
        <w:rPr>
          <w:rFonts w:ascii="Times New Roman" w:hAnsi="Times New Roman" w:cs="Times New Roman"/>
          <w:sz w:val="24"/>
          <w:szCs w:val="24"/>
        </w:rPr>
        <w:t>, 2020). People who needed help received their treatment through community-based systems which offered them better access to compassionate treatment methods.</w:t>
      </w:r>
    </w:p>
    <w:p w14:paraId="302FE5D0" w14:textId="358F7BE5" w:rsidR="00681A67" w:rsidRPr="004E64B7" w:rsidRDefault="00681A67" w:rsidP="004E64B7">
      <w:pPr>
        <w:spacing w:line="360" w:lineRule="auto"/>
        <w:rPr>
          <w:rFonts w:ascii="Times New Roman" w:hAnsi="Times New Roman" w:cs="Times New Roman"/>
          <w:sz w:val="24"/>
          <w:szCs w:val="24"/>
        </w:rPr>
      </w:pPr>
      <w:r w:rsidRPr="004E64B7">
        <w:rPr>
          <w:rFonts w:ascii="Times New Roman" w:hAnsi="Times New Roman" w:cs="Times New Roman"/>
          <w:sz w:val="24"/>
          <w:szCs w:val="24"/>
        </w:rPr>
        <w:t>The Mental Health Act 1983 developed into a fundamental law which established all current mental health services in the United Kingdom. The law established essential patient rights which protected their freedom while implementing treatment programs that required minimal constraints (Department of Health and Social Care, 2021). Mental health services developed into their current form through team-based approaches which integrated all aspects of a person through their social and psychological and environmental elements (Public Health England, 2021). The existing configuration of community mental health services shows how historical developments have shaped its present organi</w:t>
      </w:r>
      <w:r w:rsidR="004E64B7">
        <w:rPr>
          <w:rFonts w:ascii="Times New Roman" w:hAnsi="Times New Roman" w:cs="Times New Roman"/>
          <w:sz w:val="24"/>
          <w:szCs w:val="24"/>
        </w:rPr>
        <w:t>s</w:t>
      </w:r>
      <w:r w:rsidRPr="004E64B7">
        <w:rPr>
          <w:rFonts w:ascii="Times New Roman" w:hAnsi="Times New Roman" w:cs="Times New Roman"/>
          <w:sz w:val="24"/>
          <w:szCs w:val="24"/>
        </w:rPr>
        <w:t>ation.</w:t>
      </w:r>
    </w:p>
    <w:p w14:paraId="7D18E85C" w14:textId="53EF17D5" w:rsidR="00681A67" w:rsidRPr="004E64B7" w:rsidRDefault="00681A67" w:rsidP="004E64B7">
      <w:pPr>
        <w:spacing w:line="360" w:lineRule="auto"/>
        <w:rPr>
          <w:rFonts w:ascii="Times New Roman" w:hAnsi="Times New Roman" w:cs="Times New Roman"/>
          <w:b/>
          <w:bCs/>
          <w:sz w:val="24"/>
          <w:szCs w:val="24"/>
        </w:rPr>
      </w:pPr>
      <w:r w:rsidRPr="004E64B7">
        <w:rPr>
          <w:rFonts w:ascii="Times New Roman" w:hAnsi="Times New Roman" w:cs="Times New Roman"/>
          <w:b/>
          <w:bCs/>
          <w:sz w:val="24"/>
          <w:szCs w:val="24"/>
        </w:rPr>
        <w:t>3. Evaluation of Current Functioning</w:t>
      </w:r>
    </w:p>
    <w:p w14:paraId="21F0946C" w14:textId="5C90BEC1" w:rsidR="00681A67" w:rsidRPr="004E64B7" w:rsidRDefault="00681A67" w:rsidP="004E64B7">
      <w:pPr>
        <w:spacing w:line="360" w:lineRule="auto"/>
        <w:rPr>
          <w:rFonts w:ascii="Times New Roman" w:hAnsi="Times New Roman" w:cs="Times New Roman"/>
          <w:sz w:val="24"/>
          <w:szCs w:val="24"/>
        </w:rPr>
      </w:pPr>
      <w:r w:rsidRPr="004E64B7">
        <w:rPr>
          <w:rFonts w:ascii="Times New Roman" w:hAnsi="Times New Roman" w:cs="Times New Roman"/>
          <w:sz w:val="24"/>
          <w:szCs w:val="24"/>
        </w:rPr>
        <w:t xml:space="preserve">Community mental health services currently operate through multidisciplinary teams which include psychiatrists and nurses and psychologists and social workers. The collaborative </w:t>
      </w:r>
      <w:r w:rsidRPr="004E64B7">
        <w:rPr>
          <w:rFonts w:ascii="Times New Roman" w:hAnsi="Times New Roman" w:cs="Times New Roman"/>
          <w:sz w:val="24"/>
          <w:szCs w:val="24"/>
        </w:rPr>
        <w:lastRenderedPageBreak/>
        <w:t>approach allows different professionals to work together in their respective fields to create complete treatment methods for their patients (NICE</w:t>
      </w:r>
      <w:r w:rsidR="00FF7DA0" w:rsidRPr="004E64B7">
        <w:rPr>
          <w:rFonts w:ascii="Times New Roman" w:hAnsi="Times New Roman" w:cs="Times New Roman"/>
          <w:sz w:val="24"/>
          <w:szCs w:val="24"/>
        </w:rPr>
        <w:t>,</w:t>
      </w:r>
      <w:r w:rsidRPr="004E64B7">
        <w:rPr>
          <w:rFonts w:ascii="Times New Roman" w:hAnsi="Times New Roman" w:cs="Times New Roman"/>
          <w:sz w:val="24"/>
          <w:szCs w:val="24"/>
        </w:rPr>
        <w:t xml:space="preserve"> 2022). The delivery of services occurs through community clinics and home visits and outreach programs which enhance service access and provide treatment to patients in their preferred locations (NHS England</w:t>
      </w:r>
      <w:r w:rsidR="00FF7DA0" w:rsidRPr="004E64B7">
        <w:rPr>
          <w:rFonts w:ascii="Times New Roman" w:hAnsi="Times New Roman" w:cs="Times New Roman"/>
          <w:sz w:val="24"/>
          <w:szCs w:val="24"/>
        </w:rPr>
        <w:t>,</w:t>
      </w:r>
      <w:r w:rsidRPr="004E64B7">
        <w:rPr>
          <w:rFonts w:ascii="Times New Roman" w:hAnsi="Times New Roman" w:cs="Times New Roman"/>
          <w:sz w:val="24"/>
          <w:szCs w:val="24"/>
        </w:rPr>
        <w:t xml:space="preserve"> 2023).</w:t>
      </w:r>
    </w:p>
    <w:p w14:paraId="70C15E9A" w14:textId="059322BE" w:rsidR="00681A67" w:rsidRPr="004E64B7" w:rsidRDefault="00681A67" w:rsidP="004E64B7">
      <w:pPr>
        <w:spacing w:line="360" w:lineRule="auto"/>
        <w:rPr>
          <w:rFonts w:ascii="Times New Roman" w:hAnsi="Times New Roman" w:cs="Times New Roman"/>
          <w:sz w:val="24"/>
          <w:szCs w:val="24"/>
        </w:rPr>
      </w:pPr>
      <w:r w:rsidRPr="004E64B7">
        <w:rPr>
          <w:rFonts w:ascii="Times New Roman" w:hAnsi="Times New Roman" w:cs="Times New Roman"/>
          <w:sz w:val="24"/>
          <w:szCs w:val="24"/>
        </w:rPr>
        <w:t>The services of this organi</w:t>
      </w:r>
      <w:r w:rsidR="004E64B7">
        <w:rPr>
          <w:rFonts w:ascii="Times New Roman" w:hAnsi="Times New Roman" w:cs="Times New Roman"/>
          <w:sz w:val="24"/>
          <w:szCs w:val="24"/>
        </w:rPr>
        <w:t>s</w:t>
      </w:r>
      <w:r w:rsidRPr="004E64B7">
        <w:rPr>
          <w:rFonts w:ascii="Times New Roman" w:hAnsi="Times New Roman" w:cs="Times New Roman"/>
          <w:sz w:val="24"/>
          <w:szCs w:val="24"/>
        </w:rPr>
        <w:t>ation face operational challenges because they need to address multiple issues which diminish their overall performance. The primary problem stems from increased demand because more people now require assistance with their mental health needs. The situation has resulted in extended waiting periods and diminished patient access to medical treatment (NHS Digital 2023). Service operators face operational constraints because of ongoing staff shortages which prevent them from delivering required services to their clients (Health Education England 2022). The Care Quality Commission (2021) and other organi</w:t>
      </w:r>
      <w:r w:rsidR="004E64B7">
        <w:rPr>
          <w:rFonts w:ascii="Times New Roman" w:hAnsi="Times New Roman" w:cs="Times New Roman"/>
          <w:sz w:val="24"/>
          <w:szCs w:val="24"/>
        </w:rPr>
        <w:t>s</w:t>
      </w:r>
      <w:r w:rsidRPr="004E64B7">
        <w:rPr>
          <w:rFonts w:ascii="Times New Roman" w:hAnsi="Times New Roman" w:cs="Times New Roman"/>
          <w:sz w:val="24"/>
          <w:szCs w:val="24"/>
        </w:rPr>
        <w:t>ations have documented differences in service quality that exist between various geographic areas.</w:t>
      </w:r>
    </w:p>
    <w:p w14:paraId="1E1A9CC1" w14:textId="5C77A867" w:rsidR="00681A67" w:rsidRDefault="00681A67" w:rsidP="004E64B7">
      <w:pPr>
        <w:spacing w:line="360" w:lineRule="auto"/>
        <w:rPr>
          <w:rFonts w:ascii="Times New Roman" w:hAnsi="Times New Roman" w:cs="Times New Roman"/>
          <w:sz w:val="24"/>
          <w:szCs w:val="24"/>
        </w:rPr>
      </w:pPr>
      <w:r w:rsidRPr="004E64B7">
        <w:rPr>
          <w:rFonts w:ascii="Times New Roman" w:hAnsi="Times New Roman" w:cs="Times New Roman"/>
          <w:sz w:val="24"/>
          <w:szCs w:val="24"/>
        </w:rPr>
        <w:t xml:space="preserve">Digital technologies enable better access to mental health services through their implementation in treatment programs. Online consultations and digital tools allow individuals to access support more easily, particularly in remote areas (Topol, 2020). The Nuffield Trust (2022) proposes that integrated care systems will enhance service coordination which results in improved service delivery. Community mental health services deliver essential </w:t>
      </w:r>
      <w:r w:rsidR="00902D12" w:rsidRPr="004E64B7">
        <w:rPr>
          <w:rFonts w:ascii="Times New Roman" w:hAnsi="Times New Roman" w:cs="Times New Roman"/>
          <w:sz w:val="24"/>
          <w:szCs w:val="24"/>
        </w:rPr>
        <w:t>assistance,</w:t>
      </w:r>
      <w:r w:rsidRPr="004E64B7">
        <w:rPr>
          <w:rFonts w:ascii="Times New Roman" w:hAnsi="Times New Roman" w:cs="Times New Roman"/>
          <w:sz w:val="24"/>
          <w:szCs w:val="24"/>
        </w:rPr>
        <w:t xml:space="preserve"> yet their current implementation faces ongoing obstacles that decrease their operational efficiency.</w:t>
      </w:r>
    </w:p>
    <w:p w14:paraId="2E9A289C" w14:textId="309DA144" w:rsidR="009D58B8" w:rsidRPr="009D58B8" w:rsidRDefault="009D58B8" w:rsidP="009D58B8">
      <w:pPr>
        <w:spacing w:line="360" w:lineRule="auto"/>
        <w:rPr>
          <w:rFonts w:ascii="Times New Roman" w:hAnsi="Times New Roman" w:cs="Times New Roman"/>
          <w:sz w:val="24"/>
          <w:szCs w:val="24"/>
        </w:rPr>
      </w:pPr>
      <w:r w:rsidRPr="009D58B8">
        <w:rPr>
          <w:rFonts w:ascii="Times New Roman" w:hAnsi="Times New Roman" w:cs="Times New Roman"/>
          <w:sz w:val="24"/>
          <w:szCs w:val="24"/>
        </w:rPr>
        <w:t>Community mental health services provide advantages to society, but their long-term viability and operational success need to undergo thorough evaluation. The services face major difficulties because their resources do not match the existing demand which creates ongoing operational challenges. Mental health services experience difficulties in delivering their services when more people request help which results in longer waiting times that decrease treatment success (NHS Digital, 2023). The system of community-based healthcare operates successfully in theory, but its actual development gets stopped by existing system restrictions.</w:t>
      </w:r>
    </w:p>
    <w:p w14:paraId="15808F0B" w14:textId="6B14AAD5" w:rsidR="009D58B8" w:rsidRDefault="009D58B8" w:rsidP="009D58B8">
      <w:pPr>
        <w:spacing w:line="360" w:lineRule="auto"/>
        <w:rPr>
          <w:rFonts w:ascii="Times New Roman" w:hAnsi="Times New Roman" w:cs="Times New Roman"/>
          <w:sz w:val="24"/>
          <w:szCs w:val="24"/>
        </w:rPr>
      </w:pPr>
      <w:r w:rsidRPr="009D58B8">
        <w:rPr>
          <w:rFonts w:ascii="Times New Roman" w:hAnsi="Times New Roman" w:cs="Times New Roman"/>
          <w:sz w:val="24"/>
          <w:szCs w:val="24"/>
        </w:rPr>
        <w:t xml:space="preserve">Service provision inequalities continue to present a major problem for society. Research shows that community mental health service access depends on both geographic location and socio-economic status and demographic characteristics (The King’s Fund, 2023). The system of equitable healthcare delivery gets disrupted because different patients receive different </w:t>
      </w:r>
      <w:r w:rsidRPr="009D58B8">
        <w:rPr>
          <w:rFonts w:ascii="Times New Roman" w:hAnsi="Times New Roman" w:cs="Times New Roman"/>
          <w:sz w:val="24"/>
          <w:szCs w:val="24"/>
        </w:rPr>
        <w:lastRenderedPageBreak/>
        <w:t>levels of treatment. Workforce shortages currently disrupt service delivery by decreasing multidisciplinary teams' ability to deliver complete and continuous patient care (Health Education England, 2022).</w:t>
      </w:r>
    </w:p>
    <w:p w14:paraId="2979ABE9" w14:textId="0F54338E" w:rsidR="009D58B8" w:rsidRPr="009D58B8" w:rsidRDefault="009D58B8" w:rsidP="009D58B8">
      <w:pPr>
        <w:spacing w:line="360" w:lineRule="auto"/>
        <w:rPr>
          <w:rFonts w:ascii="Times New Roman" w:hAnsi="Times New Roman" w:cs="Times New Roman"/>
          <w:sz w:val="24"/>
          <w:szCs w:val="24"/>
        </w:rPr>
      </w:pPr>
      <w:r w:rsidRPr="009D58B8">
        <w:rPr>
          <w:rFonts w:ascii="Times New Roman" w:hAnsi="Times New Roman" w:cs="Times New Roman"/>
          <w:sz w:val="24"/>
          <w:szCs w:val="24"/>
        </w:rPr>
        <w:t>The digital world has become essential for our modern society. Digital tools have increased accessibility for remote and underserved populations, yet they create obstacles for people who do not possess digital skills or access to digital devices (Topol</w:t>
      </w:r>
      <w:r>
        <w:rPr>
          <w:rFonts w:ascii="Times New Roman" w:hAnsi="Times New Roman" w:cs="Times New Roman"/>
          <w:sz w:val="24"/>
          <w:szCs w:val="24"/>
        </w:rPr>
        <w:t>,</w:t>
      </w:r>
      <w:r w:rsidRPr="009D58B8">
        <w:rPr>
          <w:rFonts w:ascii="Times New Roman" w:hAnsi="Times New Roman" w:cs="Times New Roman"/>
          <w:sz w:val="24"/>
          <w:szCs w:val="24"/>
        </w:rPr>
        <w:t xml:space="preserve"> 2020). The system requires a balance between progress and accessibility which needs to be maintained so all users can reach their services.</w:t>
      </w:r>
    </w:p>
    <w:p w14:paraId="066F0A43" w14:textId="0E4F3295" w:rsidR="009D58B8" w:rsidRPr="004E64B7" w:rsidRDefault="009D58B8" w:rsidP="009D58B8">
      <w:pPr>
        <w:spacing w:line="360" w:lineRule="auto"/>
        <w:rPr>
          <w:rFonts w:ascii="Times New Roman" w:hAnsi="Times New Roman" w:cs="Times New Roman"/>
          <w:sz w:val="24"/>
          <w:szCs w:val="24"/>
        </w:rPr>
      </w:pPr>
      <w:r w:rsidRPr="009D58B8">
        <w:rPr>
          <w:rFonts w:ascii="Times New Roman" w:hAnsi="Times New Roman" w:cs="Times New Roman"/>
          <w:sz w:val="24"/>
          <w:szCs w:val="24"/>
        </w:rPr>
        <w:t>Community mental health services deliver vital assistance to people, yet these system challenges need more funding together with better workforce training and improved policy measures to make the system work better and achieve long-term success.</w:t>
      </w:r>
    </w:p>
    <w:p w14:paraId="316DA91B" w14:textId="7C6114F3" w:rsidR="00681A67" w:rsidRPr="004E64B7" w:rsidRDefault="00681A67" w:rsidP="004E64B7">
      <w:pPr>
        <w:spacing w:line="360" w:lineRule="auto"/>
        <w:rPr>
          <w:rFonts w:ascii="Times New Roman" w:hAnsi="Times New Roman" w:cs="Times New Roman"/>
          <w:b/>
          <w:bCs/>
          <w:sz w:val="24"/>
          <w:szCs w:val="24"/>
        </w:rPr>
      </w:pPr>
      <w:r w:rsidRPr="004E64B7">
        <w:rPr>
          <w:rFonts w:ascii="Times New Roman" w:hAnsi="Times New Roman" w:cs="Times New Roman"/>
          <w:b/>
          <w:bCs/>
          <w:sz w:val="24"/>
          <w:szCs w:val="24"/>
        </w:rPr>
        <w:t>4. Importance in Enhancing Quality of Life</w:t>
      </w:r>
    </w:p>
    <w:p w14:paraId="4DE09714" w14:textId="336DB3F3" w:rsidR="00681A67" w:rsidRPr="004E64B7" w:rsidRDefault="00681A67" w:rsidP="004E64B7">
      <w:pPr>
        <w:spacing w:line="360" w:lineRule="auto"/>
        <w:rPr>
          <w:rFonts w:ascii="Times New Roman" w:hAnsi="Times New Roman" w:cs="Times New Roman"/>
          <w:sz w:val="24"/>
          <w:szCs w:val="24"/>
        </w:rPr>
      </w:pPr>
      <w:r w:rsidRPr="004E64B7">
        <w:rPr>
          <w:rFonts w:ascii="Times New Roman" w:hAnsi="Times New Roman" w:cs="Times New Roman"/>
          <w:sz w:val="24"/>
          <w:szCs w:val="24"/>
        </w:rPr>
        <w:t>Community mental health services provide essential support that enables service users to experience improved life quality. The services establish community support networks which help individuals to sustain their independent living while building social connections and taking part in daily life activities (World Health Organization, 2022). This aspect enables individuals with extended mental health challenges to experience more satisfying life experiences.</w:t>
      </w:r>
    </w:p>
    <w:p w14:paraId="6B1BDBF9" w14:textId="129D4CEB" w:rsidR="00681A67" w:rsidRPr="004E64B7" w:rsidRDefault="00681A67" w:rsidP="004E64B7">
      <w:pPr>
        <w:spacing w:line="360" w:lineRule="auto"/>
        <w:rPr>
          <w:rFonts w:ascii="Times New Roman" w:hAnsi="Times New Roman" w:cs="Times New Roman"/>
          <w:sz w:val="24"/>
          <w:szCs w:val="24"/>
        </w:rPr>
      </w:pPr>
      <w:r w:rsidRPr="004E64B7">
        <w:rPr>
          <w:rFonts w:ascii="Times New Roman" w:hAnsi="Times New Roman" w:cs="Times New Roman"/>
          <w:sz w:val="24"/>
          <w:szCs w:val="24"/>
        </w:rPr>
        <w:t>Community-based care provides two major advantages because it helps to eliminate mental health stigma while delivering treatment through various accessible methods. Individuals who receive services in their everyday spaces will find it simpler to access assistance while participating in their therapy sessions (Mind, 2022). The approach enhances mental health outcomes while enabling people to receive timely treatment which stops their condition from advancing.</w:t>
      </w:r>
    </w:p>
    <w:p w14:paraId="54EE463B" w14:textId="77777777" w:rsidR="00BE53B0" w:rsidRDefault="00681A67" w:rsidP="004E64B7">
      <w:pPr>
        <w:spacing w:line="360" w:lineRule="auto"/>
        <w:rPr>
          <w:rFonts w:ascii="Times New Roman" w:hAnsi="Times New Roman" w:cs="Times New Roman"/>
          <w:sz w:val="24"/>
          <w:szCs w:val="24"/>
        </w:rPr>
      </w:pPr>
      <w:r w:rsidRPr="004E64B7">
        <w:rPr>
          <w:rFonts w:ascii="Times New Roman" w:hAnsi="Times New Roman" w:cs="Times New Roman"/>
          <w:sz w:val="24"/>
          <w:szCs w:val="24"/>
        </w:rPr>
        <w:t xml:space="preserve">Community mental health services function as a hospital capacity relief system because they stop people from needing emergency care while they help patients with </w:t>
      </w:r>
      <w:r w:rsidR="004E64B7" w:rsidRPr="004E64B7">
        <w:rPr>
          <w:rFonts w:ascii="Times New Roman" w:hAnsi="Times New Roman" w:cs="Times New Roman"/>
          <w:sz w:val="24"/>
          <w:szCs w:val="24"/>
        </w:rPr>
        <w:t>early-stage</w:t>
      </w:r>
      <w:r w:rsidRPr="004E64B7">
        <w:rPr>
          <w:rFonts w:ascii="Times New Roman" w:hAnsi="Times New Roman" w:cs="Times New Roman"/>
          <w:sz w:val="24"/>
          <w:szCs w:val="24"/>
        </w:rPr>
        <w:t xml:space="preserve"> mental health issues (The King’s Fund, 2023). Public Health England (2021) also highlights the importance of early intervention in improving long-term outcomes. The healthcare system requires these services because they support both individual health and healthcare system sustainability.</w:t>
      </w:r>
    </w:p>
    <w:p w14:paraId="7BF91DFF" w14:textId="77777777" w:rsidR="00BE53B0" w:rsidRDefault="00BE53B0" w:rsidP="004E64B7">
      <w:pPr>
        <w:spacing w:line="360" w:lineRule="auto"/>
        <w:rPr>
          <w:rFonts w:ascii="Times New Roman" w:hAnsi="Times New Roman" w:cs="Times New Roman"/>
          <w:sz w:val="24"/>
          <w:szCs w:val="24"/>
        </w:rPr>
      </w:pPr>
    </w:p>
    <w:p w14:paraId="3CBC438D" w14:textId="54091861" w:rsidR="00681A67" w:rsidRPr="00BE53B0" w:rsidRDefault="00681A67" w:rsidP="004E64B7">
      <w:pPr>
        <w:spacing w:line="360" w:lineRule="auto"/>
        <w:rPr>
          <w:rFonts w:ascii="Times New Roman" w:hAnsi="Times New Roman" w:cs="Times New Roman"/>
          <w:sz w:val="24"/>
          <w:szCs w:val="24"/>
        </w:rPr>
      </w:pPr>
      <w:r w:rsidRPr="004E64B7">
        <w:rPr>
          <w:rFonts w:ascii="Times New Roman" w:hAnsi="Times New Roman" w:cs="Times New Roman"/>
          <w:b/>
          <w:bCs/>
          <w:sz w:val="24"/>
          <w:szCs w:val="24"/>
        </w:rPr>
        <w:lastRenderedPageBreak/>
        <w:t>5. Conclusion</w:t>
      </w:r>
    </w:p>
    <w:p w14:paraId="2CEB2D3D" w14:textId="7DCBE50B" w:rsidR="00681A67" w:rsidRPr="004E64B7" w:rsidRDefault="00681A67" w:rsidP="004E64B7">
      <w:pPr>
        <w:spacing w:line="360" w:lineRule="auto"/>
        <w:rPr>
          <w:rFonts w:ascii="Times New Roman" w:hAnsi="Times New Roman" w:cs="Times New Roman"/>
          <w:sz w:val="24"/>
          <w:szCs w:val="24"/>
        </w:rPr>
      </w:pPr>
      <w:r w:rsidRPr="004E64B7">
        <w:rPr>
          <w:rFonts w:ascii="Times New Roman" w:hAnsi="Times New Roman" w:cs="Times New Roman"/>
          <w:sz w:val="24"/>
          <w:szCs w:val="24"/>
        </w:rPr>
        <w:t>The UK healthcare system relies on community mental health services as an essential element for delivering social care. The transition from institutional care to community-based services represents a fundamental change that focuses on delivering treatment through more compassionate methods which prioritize individual needs. The services provide multiple advantages which enhance life quality and permit easier access, but they encounter problems due to rising demand, insufficient personnel, and restricted financial support.</w:t>
      </w:r>
    </w:p>
    <w:p w14:paraId="61387C0F" w14:textId="55334038" w:rsidR="00681A67" w:rsidRDefault="00681A67" w:rsidP="004E64B7">
      <w:pPr>
        <w:spacing w:line="360" w:lineRule="auto"/>
        <w:rPr>
          <w:rFonts w:ascii="Times New Roman" w:hAnsi="Times New Roman" w:cs="Times New Roman"/>
          <w:sz w:val="24"/>
          <w:szCs w:val="24"/>
        </w:rPr>
      </w:pPr>
      <w:r w:rsidRPr="004E64B7">
        <w:rPr>
          <w:rFonts w:ascii="Times New Roman" w:hAnsi="Times New Roman" w:cs="Times New Roman"/>
          <w:sz w:val="24"/>
          <w:szCs w:val="24"/>
        </w:rPr>
        <w:t>The community mental health system provides fundamental support for people who need help with their mental health and the development of their mental wellness. The United Kingdom can provide necessary community support to people through the combination of service development and existing limitations removal. The community mental health system functions as an essential component of healthcare delivery, which helps people achieve better mental health outcomes and enables healthcare systems to function more effectively.</w:t>
      </w:r>
    </w:p>
    <w:p w14:paraId="42BFC208" w14:textId="77777777" w:rsidR="004E64B7" w:rsidRDefault="004E64B7" w:rsidP="004E64B7">
      <w:pPr>
        <w:spacing w:line="360" w:lineRule="auto"/>
        <w:rPr>
          <w:rFonts w:ascii="Times New Roman" w:hAnsi="Times New Roman" w:cs="Times New Roman"/>
          <w:sz w:val="24"/>
          <w:szCs w:val="24"/>
        </w:rPr>
      </w:pPr>
    </w:p>
    <w:p w14:paraId="3F08B139" w14:textId="77777777" w:rsidR="004E64B7" w:rsidRDefault="004E64B7" w:rsidP="004E64B7">
      <w:pPr>
        <w:spacing w:line="360" w:lineRule="auto"/>
        <w:rPr>
          <w:rFonts w:ascii="Times New Roman" w:hAnsi="Times New Roman" w:cs="Times New Roman"/>
          <w:sz w:val="24"/>
          <w:szCs w:val="24"/>
        </w:rPr>
      </w:pPr>
    </w:p>
    <w:p w14:paraId="73F84F15" w14:textId="77777777" w:rsidR="004E64B7" w:rsidRDefault="004E64B7" w:rsidP="004E64B7">
      <w:pPr>
        <w:spacing w:line="360" w:lineRule="auto"/>
        <w:rPr>
          <w:rFonts w:ascii="Times New Roman" w:hAnsi="Times New Roman" w:cs="Times New Roman"/>
          <w:sz w:val="24"/>
          <w:szCs w:val="24"/>
        </w:rPr>
      </w:pPr>
    </w:p>
    <w:p w14:paraId="76E81B69" w14:textId="77777777" w:rsidR="004E64B7" w:rsidRDefault="004E64B7" w:rsidP="004E64B7">
      <w:pPr>
        <w:spacing w:line="360" w:lineRule="auto"/>
        <w:rPr>
          <w:rFonts w:ascii="Times New Roman" w:hAnsi="Times New Roman" w:cs="Times New Roman"/>
          <w:sz w:val="24"/>
          <w:szCs w:val="24"/>
        </w:rPr>
      </w:pPr>
    </w:p>
    <w:p w14:paraId="665AC956" w14:textId="77777777" w:rsidR="004E64B7" w:rsidRDefault="004E64B7" w:rsidP="004E64B7">
      <w:pPr>
        <w:spacing w:line="360" w:lineRule="auto"/>
        <w:rPr>
          <w:rFonts w:ascii="Times New Roman" w:hAnsi="Times New Roman" w:cs="Times New Roman"/>
          <w:sz w:val="24"/>
          <w:szCs w:val="24"/>
        </w:rPr>
      </w:pPr>
    </w:p>
    <w:p w14:paraId="5072D2E8" w14:textId="77777777" w:rsidR="004E64B7" w:rsidRDefault="004E64B7" w:rsidP="004E64B7">
      <w:pPr>
        <w:spacing w:line="360" w:lineRule="auto"/>
        <w:rPr>
          <w:rFonts w:ascii="Times New Roman" w:hAnsi="Times New Roman" w:cs="Times New Roman"/>
          <w:sz w:val="24"/>
          <w:szCs w:val="24"/>
        </w:rPr>
      </w:pPr>
    </w:p>
    <w:p w14:paraId="2AA59970" w14:textId="77777777" w:rsidR="004E64B7" w:rsidRPr="004E64B7" w:rsidRDefault="004E64B7" w:rsidP="004E64B7">
      <w:pPr>
        <w:spacing w:line="360" w:lineRule="auto"/>
        <w:rPr>
          <w:rFonts w:ascii="Times New Roman" w:hAnsi="Times New Roman" w:cs="Times New Roman"/>
          <w:sz w:val="24"/>
          <w:szCs w:val="24"/>
        </w:rPr>
      </w:pPr>
    </w:p>
    <w:p w14:paraId="7A0EB562" w14:textId="77777777" w:rsidR="00BE53B0" w:rsidRDefault="00BE53B0" w:rsidP="004E64B7">
      <w:pPr>
        <w:pStyle w:val="Heading2"/>
        <w:spacing w:line="360" w:lineRule="auto"/>
        <w:rPr>
          <w:rFonts w:ascii="Times New Roman" w:hAnsi="Times New Roman" w:cs="Times New Roman"/>
          <w:sz w:val="24"/>
          <w:szCs w:val="24"/>
          <w:lang w:eastAsia="en-GB"/>
        </w:rPr>
      </w:pPr>
      <w:bookmarkStart w:id="5" w:name="_Toc225011000"/>
    </w:p>
    <w:p w14:paraId="4DDFAF4F" w14:textId="77777777" w:rsidR="00BE53B0" w:rsidRDefault="00BE53B0" w:rsidP="004E64B7">
      <w:pPr>
        <w:pStyle w:val="Heading2"/>
        <w:spacing w:line="360" w:lineRule="auto"/>
        <w:rPr>
          <w:rFonts w:ascii="Times New Roman" w:hAnsi="Times New Roman" w:cs="Times New Roman"/>
          <w:sz w:val="24"/>
          <w:szCs w:val="24"/>
          <w:lang w:eastAsia="en-GB"/>
        </w:rPr>
      </w:pPr>
    </w:p>
    <w:p w14:paraId="75550A97" w14:textId="77777777" w:rsidR="00BE53B0" w:rsidRDefault="00BE53B0" w:rsidP="004E64B7">
      <w:pPr>
        <w:pStyle w:val="Heading2"/>
        <w:spacing w:line="360" w:lineRule="auto"/>
        <w:rPr>
          <w:rFonts w:ascii="Times New Roman" w:hAnsi="Times New Roman" w:cs="Times New Roman"/>
          <w:sz w:val="24"/>
          <w:szCs w:val="24"/>
          <w:lang w:eastAsia="en-GB"/>
        </w:rPr>
      </w:pPr>
    </w:p>
    <w:p w14:paraId="1BBD6E46" w14:textId="77777777" w:rsidR="00BE53B0" w:rsidRDefault="00BE53B0" w:rsidP="004E64B7">
      <w:pPr>
        <w:pStyle w:val="Heading2"/>
        <w:spacing w:line="360" w:lineRule="auto"/>
        <w:rPr>
          <w:rFonts w:ascii="Times New Roman" w:hAnsi="Times New Roman" w:cs="Times New Roman"/>
          <w:sz w:val="24"/>
          <w:szCs w:val="24"/>
          <w:lang w:eastAsia="en-GB"/>
        </w:rPr>
      </w:pPr>
    </w:p>
    <w:p w14:paraId="1B92D714" w14:textId="77777777" w:rsidR="00BE53B0" w:rsidRDefault="00BE53B0" w:rsidP="004E64B7">
      <w:pPr>
        <w:pStyle w:val="Heading2"/>
        <w:spacing w:line="360" w:lineRule="auto"/>
        <w:rPr>
          <w:rFonts w:ascii="Times New Roman" w:hAnsi="Times New Roman" w:cs="Times New Roman"/>
          <w:sz w:val="24"/>
          <w:szCs w:val="24"/>
          <w:lang w:eastAsia="en-GB"/>
        </w:rPr>
      </w:pPr>
    </w:p>
    <w:p w14:paraId="1DB9F71E" w14:textId="77777777" w:rsidR="00BE53B0" w:rsidRDefault="00BE53B0" w:rsidP="004E64B7">
      <w:pPr>
        <w:pStyle w:val="Heading2"/>
        <w:spacing w:line="360" w:lineRule="auto"/>
        <w:rPr>
          <w:rFonts w:ascii="Times New Roman" w:hAnsi="Times New Roman" w:cs="Times New Roman"/>
          <w:sz w:val="24"/>
          <w:szCs w:val="24"/>
          <w:lang w:eastAsia="en-GB"/>
        </w:rPr>
      </w:pPr>
    </w:p>
    <w:p w14:paraId="4C00DCB4" w14:textId="1C7A5FCD" w:rsidR="00681A67" w:rsidRPr="004E64B7" w:rsidRDefault="00681A67" w:rsidP="004E64B7">
      <w:pPr>
        <w:pStyle w:val="Heading2"/>
        <w:spacing w:line="360" w:lineRule="auto"/>
        <w:rPr>
          <w:rFonts w:ascii="Times New Roman" w:hAnsi="Times New Roman" w:cs="Times New Roman"/>
          <w:sz w:val="24"/>
          <w:szCs w:val="24"/>
          <w:lang w:eastAsia="en-GB"/>
        </w:rPr>
      </w:pPr>
      <w:r w:rsidRPr="004E64B7">
        <w:rPr>
          <w:rFonts w:ascii="Times New Roman" w:hAnsi="Times New Roman" w:cs="Times New Roman"/>
          <w:sz w:val="24"/>
          <w:szCs w:val="24"/>
          <w:lang w:eastAsia="en-GB"/>
        </w:rPr>
        <w:t>Reference List</w:t>
      </w:r>
      <w:bookmarkEnd w:id="5"/>
      <w:r w:rsidRPr="004E64B7">
        <w:rPr>
          <w:rFonts w:ascii="Times New Roman" w:hAnsi="Times New Roman" w:cs="Times New Roman"/>
          <w:sz w:val="24"/>
          <w:szCs w:val="24"/>
          <w:lang w:eastAsia="en-GB"/>
        </w:rPr>
        <w:t xml:space="preserve"> </w:t>
      </w:r>
    </w:p>
    <w:p w14:paraId="581FD449" w14:textId="77777777" w:rsidR="00681A67" w:rsidRPr="004E64B7" w:rsidRDefault="00681A67" w:rsidP="004E64B7">
      <w:pPr>
        <w:spacing w:before="100" w:beforeAutospacing="1" w:after="100" w:afterAutospacing="1" w:line="360" w:lineRule="auto"/>
        <w:rPr>
          <w:rFonts w:ascii="Times New Roman" w:eastAsia="Times New Roman" w:hAnsi="Times New Roman" w:cs="Times New Roman"/>
          <w:sz w:val="24"/>
          <w:szCs w:val="24"/>
          <w:lang w:eastAsia="en-GB"/>
        </w:rPr>
      </w:pPr>
      <w:r w:rsidRPr="004E64B7">
        <w:rPr>
          <w:rFonts w:ascii="Times New Roman" w:eastAsia="Times New Roman" w:hAnsi="Times New Roman" w:cs="Times New Roman"/>
          <w:sz w:val="24"/>
          <w:szCs w:val="24"/>
          <w:lang w:eastAsia="en-GB"/>
        </w:rPr>
        <w:t xml:space="preserve">Care Quality Commission (2021) </w:t>
      </w:r>
      <w:r w:rsidRPr="004E64B7">
        <w:rPr>
          <w:rFonts w:ascii="Times New Roman" w:eastAsia="Times New Roman" w:hAnsi="Times New Roman" w:cs="Times New Roman"/>
          <w:i/>
          <w:iCs/>
          <w:sz w:val="24"/>
          <w:szCs w:val="24"/>
          <w:lang w:eastAsia="en-GB"/>
        </w:rPr>
        <w:t>The State of Health Care and Adult Social Care in England</w:t>
      </w:r>
      <w:r w:rsidRPr="004E64B7">
        <w:rPr>
          <w:rFonts w:ascii="Times New Roman" w:eastAsia="Times New Roman" w:hAnsi="Times New Roman" w:cs="Times New Roman"/>
          <w:sz w:val="24"/>
          <w:szCs w:val="24"/>
          <w:lang w:eastAsia="en-GB"/>
        </w:rPr>
        <w:t xml:space="preserve">. Available at: </w:t>
      </w:r>
      <w:hyperlink r:id="rId14" w:tgtFrame="_new" w:history="1">
        <w:r w:rsidRPr="004E64B7">
          <w:rPr>
            <w:rFonts w:ascii="Times New Roman" w:eastAsia="Times New Roman" w:hAnsi="Times New Roman" w:cs="Times New Roman"/>
            <w:color w:val="0000FF"/>
            <w:sz w:val="24"/>
            <w:szCs w:val="24"/>
            <w:u w:val="single"/>
            <w:lang w:eastAsia="en-GB"/>
          </w:rPr>
          <w:t>https://www.cqc.org.uk</w:t>
        </w:r>
      </w:hyperlink>
      <w:r w:rsidRPr="004E64B7">
        <w:rPr>
          <w:rFonts w:ascii="Times New Roman" w:eastAsia="Times New Roman" w:hAnsi="Times New Roman" w:cs="Times New Roman"/>
          <w:sz w:val="24"/>
          <w:szCs w:val="24"/>
          <w:lang w:eastAsia="en-GB"/>
        </w:rPr>
        <w:t xml:space="preserve"> (Accessed: 20 March 2026).</w:t>
      </w:r>
    </w:p>
    <w:p w14:paraId="581FC7C4" w14:textId="77777777" w:rsidR="00681A67" w:rsidRPr="004E64B7" w:rsidRDefault="00681A67" w:rsidP="004E64B7">
      <w:pPr>
        <w:spacing w:before="100" w:beforeAutospacing="1" w:after="100" w:afterAutospacing="1" w:line="360" w:lineRule="auto"/>
        <w:rPr>
          <w:rFonts w:ascii="Times New Roman" w:eastAsia="Times New Roman" w:hAnsi="Times New Roman" w:cs="Times New Roman"/>
          <w:sz w:val="24"/>
          <w:szCs w:val="24"/>
          <w:lang w:eastAsia="en-GB"/>
        </w:rPr>
      </w:pPr>
      <w:r w:rsidRPr="004E64B7">
        <w:rPr>
          <w:rFonts w:ascii="Times New Roman" w:eastAsia="Times New Roman" w:hAnsi="Times New Roman" w:cs="Times New Roman"/>
          <w:sz w:val="24"/>
          <w:szCs w:val="24"/>
          <w:lang w:eastAsia="en-GB"/>
        </w:rPr>
        <w:t xml:space="preserve">Department of Health and Social Care (2021) </w:t>
      </w:r>
      <w:r w:rsidRPr="004E64B7">
        <w:rPr>
          <w:rFonts w:ascii="Times New Roman" w:eastAsia="Times New Roman" w:hAnsi="Times New Roman" w:cs="Times New Roman"/>
          <w:i/>
          <w:iCs/>
          <w:sz w:val="24"/>
          <w:szCs w:val="24"/>
          <w:lang w:eastAsia="en-GB"/>
        </w:rPr>
        <w:t>Mental Health Act Reform White Paper</w:t>
      </w:r>
      <w:r w:rsidRPr="004E64B7">
        <w:rPr>
          <w:rFonts w:ascii="Times New Roman" w:eastAsia="Times New Roman" w:hAnsi="Times New Roman" w:cs="Times New Roman"/>
          <w:sz w:val="24"/>
          <w:szCs w:val="24"/>
          <w:lang w:eastAsia="en-GB"/>
        </w:rPr>
        <w:t xml:space="preserve">. Available at: </w:t>
      </w:r>
      <w:hyperlink r:id="rId15" w:tgtFrame="_new" w:history="1">
        <w:r w:rsidRPr="004E64B7">
          <w:rPr>
            <w:rFonts w:ascii="Times New Roman" w:eastAsia="Times New Roman" w:hAnsi="Times New Roman" w:cs="Times New Roman"/>
            <w:color w:val="0000FF"/>
            <w:sz w:val="24"/>
            <w:szCs w:val="24"/>
            <w:u w:val="single"/>
            <w:lang w:eastAsia="en-GB"/>
          </w:rPr>
          <w:t>https://www.gov.uk</w:t>
        </w:r>
      </w:hyperlink>
      <w:r w:rsidRPr="004E64B7">
        <w:rPr>
          <w:rFonts w:ascii="Times New Roman" w:eastAsia="Times New Roman" w:hAnsi="Times New Roman" w:cs="Times New Roman"/>
          <w:sz w:val="24"/>
          <w:szCs w:val="24"/>
          <w:lang w:eastAsia="en-GB"/>
        </w:rPr>
        <w:t xml:space="preserve"> (Accessed: 20 March 2026).</w:t>
      </w:r>
    </w:p>
    <w:p w14:paraId="563F7C79" w14:textId="77777777" w:rsidR="00681A67" w:rsidRPr="004E64B7" w:rsidRDefault="00681A67" w:rsidP="004E64B7">
      <w:pPr>
        <w:spacing w:before="100" w:beforeAutospacing="1" w:after="100" w:afterAutospacing="1" w:line="360" w:lineRule="auto"/>
        <w:rPr>
          <w:rFonts w:ascii="Times New Roman" w:eastAsia="Times New Roman" w:hAnsi="Times New Roman" w:cs="Times New Roman"/>
          <w:sz w:val="24"/>
          <w:szCs w:val="24"/>
          <w:lang w:eastAsia="en-GB"/>
        </w:rPr>
      </w:pPr>
      <w:r w:rsidRPr="004E64B7">
        <w:rPr>
          <w:rFonts w:ascii="Times New Roman" w:eastAsia="Times New Roman" w:hAnsi="Times New Roman" w:cs="Times New Roman"/>
          <w:sz w:val="24"/>
          <w:szCs w:val="24"/>
          <w:lang w:eastAsia="en-GB"/>
        </w:rPr>
        <w:t xml:space="preserve">Glasby, J. (2021) </w:t>
      </w:r>
      <w:r w:rsidRPr="004E64B7">
        <w:rPr>
          <w:rFonts w:ascii="Times New Roman" w:eastAsia="Times New Roman" w:hAnsi="Times New Roman" w:cs="Times New Roman"/>
          <w:i/>
          <w:iCs/>
          <w:sz w:val="24"/>
          <w:szCs w:val="24"/>
          <w:lang w:eastAsia="en-GB"/>
        </w:rPr>
        <w:t>Understanding Health and Social Care</w:t>
      </w:r>
      <w:r w:rsidRPr="004E64B7">
        <w:rPr>
          <w:rFonts w:ascii="Times New Roman" w:eastAsia="Times New Roman" w:hAnsi="Times New Roman" w:cs="Times New Roman"/>
          <w:sz w:val="24"/>
          <w:szCs w:val="24"/>
          <w:lang w:eastAsia="en-GB"/>
        </w:rPr>
        <w:t xml:space="preserve">. 3rd </w:t>
      </w:r>
      <w:proofErr w:type="spellStart"/>
      <w:r w:rsidRPr="004E64B7">
        <w:rPr>
          <w:rFonts w:ascii="Times New Roman" w:eastAsia="Times New Roman" w:hAnsi="Times New Roman" w:cs="Times New Roman"/>
          <w:sz w:val="24"/>
          <w:szCs w:val="24"/>
          <w:lang w:eastAsia="en-GB"/>
        </w:rPr>
        <w:t>edn</w:t>
      </w:r>
      <w:proofErr w:type="spellEnd"/>
      <w:r w:rsidRPr="004E64B7">
        <w:rPr>
          <w:rFonts w:ascii="Times New Roman" w:eastAsia="Times New Roman" w:hAnsi="Times New Roman" w:cs="Times New Roman"/>
          <w:sz w:val="24"/>
          <w:szCs w:val="24"/>
          <w:lang w:eastAsia="en-GB"/>
        </w:rPr>
        <w:t>. Bristol: Policy Press.</w:t>
      </w:r>
    </w:p>
    <w:p w14:paraId="5C9718BA" w14:textId="77777777" w:rsidR="00681A67" w:rsidRPr="004E64B7" w:rsidRDefault="00681A67" w:rsidP="004E64B7">
      <w:pPr>
        <w:spacing w:before="100" w:beforeAutospacing="1" w:after="100" w:afterAutospacing="1" w:line="360" w:lineRule="auto"/>
        <w:rPr>
          <w:rFonts w:ascii="Times New Roman" w:eastAsia="Times New Roman" w:hAnsi="Times New Roman" w:cs="Times New Roman"/>
          <w:sz w:val="24"/>
          <w:szCs w:val="24"/>
          <w:lang w:eastAsia="en-GB"/>
        </w:rPr>
      </w:pPr>
      <w:r w:rsidRPr="004E64B7">
        <w:rPr>
          <w:rFonts w:ascii="Times New Roman" w:eastAsia="Times New Roman" w:hAnsi="Times New Roman" w:cs="Times New Roman"/>
          <w:sz w:val="24"/>
          <w:szCs w:val="24"/>
          <w:lang w:eastAsia="en-GB"/>
        </w:rPr>
        <w:t xml:space="preserve">Health Education England (2022) </w:t>
      </w:r>
      <w:r w:rsidRPr="004E64B7">
        <w:rPr>
          <w:rFonts w:ascii="Times New Roman" w:eastAsia="Times New Roman" w:hAnsi="Times New Roman" w:cs="Times New Roman"/>
          <w:i/>
          <w:iCs/>
          <w:sz w:val="24"/>
          <w:szCs w:val="24"/>
          <w:lang w:eastAsia="en-GB"/>
        </w:rPr>
        <w:t>Workforce Strategy for Health and Social Care</w:t>
      </w:r>
      <w:r w:rsidRPr="004E64B7">
        <w:rPr>
          <w:rFonts w:ascii="Times New Roman" w:eastAsia="Times New Roman" w:hAnsi="Times New Roman" w:cs="Times New Roman"/>
          <w:sz w:val="24"/>
          <w:szCs w:val="24"/>
          <w:lang w:eastAsia="en-GB"/>
        </w:rPr>
        <w:t xml:space="preserve">. Available at: </w:t>
      </w:r>
      <w:hyperlink r:id="rId16" w:tgtFrame="_new" w:history="1">
        <w:r w:rsidRPr="004E64B7">
          <w:rPr>
            <w:rFonts w:ascii="Times New Roman" w:eastAsia="Times New Roman" w:hAnsi="Times New Roman" w:cs="Times New Roman"/>
            <w:color w:val="0000FF"/>
            <w:sz w:val="24"/>
            <w:szCs w:val="24"/>
            <w:u w:val="single"/>
            <w:lang w:eastAsia="en-GB"/>
          </w:rPr>
          <w:t>https://www.hee.nhs.uk</w:t>
        </w:r>
      </w:hyperlink>
      <w:r w:rsidRPr="004E64B7">
        <w:rPr>
          <w:rFonts w:ascii="Times New Roman" w:eastAsia="Times New Roman" w:hAnsi="Times New Roman" w:cs="Times New Roman"/>
          <w:sz w:val="24"/>
          <w:szCs w:val="24"/>
          <w:lang w:eastAsia="en-GB"/>
        </w:rPr>
        <w:t xml:space="preserve"> (Accessed: 20 March 2026).</w:t>
      </w:r>
    </w:p>
    <w:p w14:paraId="2B9C918E" w14:textId="77777777" w:rsidR="00681A67" w:rsidRPr="004E64B7" w:rsidRDefault="00681A67" w:rsidP="004E64B7">
      <w:pPr>
        <w:spacing w:before="100" w:beforeAutospacing="1" w:after="100" w:afterAutospacing="1" w:line="360" w:lineRule="auto"/>
        <w:rPr>
          <w:rFonts w:ascii="Times New Roman" w:eastAsia="Times New Roman" w:hAnsi="Times New Roman" w:cs="Times New Roman"/>
          <w:sz w:val="24"/>
          <w:szCs w:val="24"/>
          <w:lang w:eastAsia="en-GB"/>
        </w:rPr>
      </w:pPr>
      <w:r w:rsidRPr="004E64B7">
        <w:rPr>
          <w:rFonts w:ascii="Times New Roman" w:eastAsia="Times New Roman" w:hAnsi="Times New Roman" w:cs="Times New Roman"/>
          <w:sz w:val="24"/>
          <w:szCs w:val="24"/>
          <w:lang w:eastAsia="en-GB"/>
        </w:rPr>
        <w:t xml:space="preserve">Mind (2022) </w:t>
      </w:r>
      <w:r w:rsidRPr="004E64B7">
        <w:rPr>
          <w:rFonts w:ascii="Times New Roman" w:eastAsia="Times New Roman" w:hAnsi="Times New Roman" w:cs="Times New Roman"/>
          <w:i/>
          <w:iCs/>
          <w:sz w:val="24"/>
          <w:szCs w:val="24"/>
          <w:lang w:eastAsia="en-GB"/>
        </w:rPr>
        <w:t>Mental Health Support Services in the UK</w:t>
      </w:r>
      <w:r w:rsidRPr="004E64B7">
        <w:rPr>
          <w:rFonts w:ascii="Times New Roman" w:eastAsia="Times New Roman" w:hAnsi="Times New Roman" w:cs="Times New Roman"/>
          <w:sz w:val="24"/>
          <w:szCs w:val="24"/>
          <w:lang w:eastAsia="en-GB"/>
        </w:rPr>
        <w:t xml:space="preserve">. Available at: </w:t>
      </w:r>
      <w:hyperlink r:id="rId17" w:tgtFrame="_new" w:history="1">
        <w:r w:rsidRPr="004E64B7">
          <w:rPr>
            <w:rFonts w:ascii="Times New Roman" w:eastAsia="Times New Roman" w:hAnsi="Times New Roman" w:cs="Times New Roman"/>
            <w:color w:val="0000FF"/>
            <w:sz w:val="24"/>
            <w:szCs w:val="24"/>
            <w:u w:val="single"/>
            <w:lang w:eastAsia="en-GB"/>
          </w:rPr>
          <w:t>https://www.mind.org.uk</w:t>
        </w:r>
      </w:hyperlink>
      <w:r w:rsidRPr="004E64B7">
        <w:rPr>
          <w:rFonts w:ascii="Times New Roman" w:eastAsia="Times New Roman" w:hAnsi="Times New Roman" w:cs="Times New Roman"/>
          <w:sz w:val="24"/>
          <w:szCs w:val="24"/>
          <w:lang w:eastAsia="en-GB"/>
        </w:rPr>
        <w:t xml:space="preserve"> (Accessed: 20 March 2026).</w:t>
      </w:r>
    </w:p>
    <w:p w14:paraId="3088C356" w14:textId="77777777" w:rsidR="00681A67" w:rsidRPr="004E64B7" w:rsidRDefault="00681A67" w:rsidP="004E64B7">
      <w:pPr>
        <w:spacing w:before="100" w:beforeAutospacing="1" w:after="100" w:afterAutospacing="1" w:line="360" w:lineRule="auto"/>
        <w:rPr>
          <w:rFonts w:ascii="Times New Roman" w:eastAsia="Times New Roman" w:hAnsi="Times New Roman" w:cs="Times New Roman"/>
          <w:sz w:val="24"/>
          <w:szCs w:val="24"/>
          <w:lang w:eastAsia="en-GB"/>
        </w:rPr>
      </w:pPr>
      <w:r w:rsidRPr="004E64B7">
        <w:rPr>
          <w:rFonts w:ascii="Times New Roman" w:eastAsia="Times New Roman" w:hAnsi="Times New Roman" w:cs="Times New Roman"/>
          <w:sz w:val="24"/>
          <w:szCs w:val="24"/>
          <w:lang w:eastAsia="en-GB"/>
        </w:rPr>
        <w:t xml:space="preserve">National Institute for Health and Care Excellence (NICE) (2022) </w:t>
      </w:r>
      <w:r w:rsidRPr="004E64B7">
        <w:rPr>
          <w:rFonts w:ascii="Times New Roman" w:eastAsia="Times New Roman" w:hAnsi="Times New Roman" w:cs="Times New Roman"/>
          <w:i/>
          <w:iCs/>
          <w:sz w:val="24"/>
          <w:szCs w:val="24"/>
          <w:lang w:eastAsia="en-GB"/>
        </w:rPr>
        <w:t>Community Mental Health Services Guidance</w:t>
      </w:r>
      <w:r w:rsidRPr="004E64B7">
        <w:rPr>
          <w:rFonts w:ascii="Times New Roman" w:eastAsia="Times New Roman" w:hAnsi="Times New Roman" w:cs="Times New Roman"/>
          <w:sz w:val="24"/>
          <w:szCs w:val="24"/>
          <w:lang w:eastAsia="en-GB"/>
        </w:rPr>
        <w:t xml:space="preserve">. Available at: </w:t>
      </w:r>
      <w:hyperlink r:id="rId18" w:tgtFrame="_new" w:history="1">
        <w:r w:rsidRPr="004E64B7">
          <w:rPr>
            <w:rFonts w:ascii="Times New Roman" w:eastAsia="Times New Roman" w:hAnsi="Times New Roman" w:cs="Times New Roman"/>
            <w:color w:val="0000FF"/>
            <w:sz w:val="24"/>
            <w:szCs w:val="24"/>
            <w:u w:val="single"/>
            <w:lang w:eastAsia="en-GB"/>
          </w:rPr>
          <w:t>https://www.nice.org.uk</w:t>
        </w:r>
      </w:hyperlink>
      <w:r w:rsidRPr="004E64B7">
        <w:rPr>
          <w:rFonts w:ascii="Times New Roman" w:eastAsia="Times New Roman" w:hAnsi="Times New Roman" w:cs="Times New Roman"/>
          <w:sz w:val="24"/>
          <w:szCs w:val="24"/>
          <w:lang w:eastAsia="en-GB"/>
        </w:rPr>
        <w:t xml:space="preserve"> (Accessed: 20 March 2026).</w:t>
      </w:r>
    </w:p>
    <w:p w14:paraId="09BA906A" w14:textId="77777777" w:rsidR="00681A67" w:rsidRPr="004E64B7" w:rsidRDefault="00681A67" w:rsidP="004E64B7">
      <w:pPr>
        <w:spacing w:before="100" w:beforeAutospacing="1" w:after="100" w:afterAutospacing="1" w:line="360" w:lineRule="auto"/>
        <w:rPr>
          <w:rFonts w:ascii="Times New Roman" w:eastAsia="Times New Roman" w:hAnsi="Times New Roman" w:cs="Times New Roman"/>
          <w:sz w:val="24"/>
          <w:szCs w:val="24"/>
          <w:lang w:eastAsia="en-GB"/>
        </w:rPr>
      </w:pPr>
      <w:r w:rsidRPr="004E64B7">
        <w:rPr>
          <w:rFonts w:ascii="Times New Roman" w:eastAsia="Times New Roman" w:hAnsi="Times New Roman" w:cs="Times New Roman"/>
          <w:sz w:val="24"/>
          <w:szCs w:val="24"/>
          <w:lang w:eastAsia="en-GB"/>
        </w:rPr>
        <w:t xml:space="preserve">NHS Digital (2023) </w:t>
      </w:r>
      <w:r w:rsidRPr="004E64B7">
        <w:rPr>
          <w:rFonts w:ascii="Times New Roman" w:eastAsia="Times New Roman" w:hAnsi="Times New Roman" w:cs="Times New Roman"/>
          <w:i/>
          <w:iCs/>
          <w:sz w:val="24"/>
          <w:szCs w:val="24"/>
          <w:lang w:eastAsia="en-GB"/>
        </w:rPr>
        <w:t>Mental Health Statistics Annual Report</w:t>
      </w:r>
      <w:r w:rsidRPr="004E64B7">
        <w:rPr>
          <w:rFonts w:ascii="Times New Roman" w:eastAsia="Times New Roman" w:hAnsi="Times New Roman" w:cs="Times New Roman"/>
          <w:sz w:val="24"/>
          <w:szCs w:val="24"/>
          <w:lang w:eastAsia="en-GB"/>
        </w:rPr>
        <w:t xml:space="preserve">. Available at: </w:t>
      </w:r>
      <w:hyperlink r:id="rId19" w:tgtFrame="_new" w:history="1">
        <w:r w:rsidRPr="004E64B7">
          <w:rPr>
            <w:rFonts w:ascii="Times New Roman" w:eastAsia="Times New Roman" w:hAnsi="Times New Roman" w:cs="Times New Roman"/>
            <w:color w:val="0000FF"/>
            <w:sz w:val="24"/>
            <w:szCs w:val="24"/>
            <w:u w:val="single"/>
            <w:lang w:eastAsia="en-GB"/>
          </w:rPr>
          <w:t>https://digital.nhs.uk</w:t>
        </w:r>
      </w:hyperlink>
      <w:r w:rsidRPr="004E64B7">
        <w:rPr>
          <w:rFonts w:ascii="Times New Roman" w:eastAsia="Times New Roman" w:hAnsi="Times New Roman" w:cs="Times New Roman"/>
          <w:sz w:val="24"/>
          <w:szCs w:val="24"/>
          <w:lang w:eastAsia="en-GB"/>
        </w:rPr>
        <w:t xml:space="preserve"> (Accessed: 20 March 2026).</w:t>
      </w:r>
    </w:p>
    <w:p w14:paraId="5542E1A3" w14:textId="77777777" w:rsidR="00681A67" w:rsidRPr="004E64B7" w:rsidRDefault="00681A67" w:rsidP="004E64B7">
      <w:pPr>
        <w:spacing w:before="100" w:beforeAutospacing="1" w:after="100" w:afterAutospacing="1" w:line="360" w:lineRule="auto"/>
        <w:rPr>
          <w:rFonts w:ascii="Times New Roman" w:eastAsia="Times New Roman" w:hAnsi="Times New Roman" w:cs="Times New Roman"/>
          <w:sz w:val="24"/>
          <w:szCs w:val="24"/>
          <w:lang w:eastAsia="en-GB"/>
        </w:rPr>
      </w:pPr>
      <w:r w:rsidRPr="004E64B7">
        <w:rPr>
          <w:rFonts w:ascii="Times New Roman" w:eastAsia="Times New Roman" w:hAnsi="Times New Roman" w:cs="Times New Roman"/>
          <w:sz w:val="24"/>
          <w:szCs w:val="24"/>
          <w:lang w:eastAsia="en-GB"/>
        </w:rPr>
        <w:t xml:space="preserve">NHS England (2023) </w:t>
      </w:r>
      <w:r w:rsidRPr="004E64B7">
        <w:rPr>
          <w:rFonts w:ascii="Times New Roman" w:eastAsia="Times New Roman" w:hAnsi="Times New Roman" w:cs="Times New Roman"/>
          <w:i/>
          <w:iCs/>
          <w:sz w:val="24"/>
          <w:szCs w:val="24"/>
          <w:lang w:eastAsia="en-GB"/>
        </w:rPr>
        <w:t>Community Mental Health Framework</w:t>
      </w:r>
      <w:r w:rsidRPr="004E64B7">
        <w:rPr>
          <w:rFonts w:ascii="Times New Roman" w:eastAsia="Times New Roman" w:hAnsi="Times New Roman" w:cs="Times New Roman"/>
          <w:sz w:val="24"/>
          <w:szCs w:val="24"/>
          <w:lang w:eastAsia="en-GB"/>
        </w:rPr>
        <w:t xml:space="preserve">. Available at: </w:t>
      </w:r>
      <w:hyperlink r:id="rId20" w:tgtFrame="_new" w:history="1">
        <w:r w:rsidRPr="004E64B7">
          <w:rPr>
            <w:rFonts w:ascii="Times New Roman" w:eastAsia="Times New Roman" w:hAnsi="Times New Roman" w:cs="Times New Roman"/>
            <w:color w:val="0000FF"/>
            <w:sz w:val="24"/>
            <w:szCs w:val="24"/>
            <w:u w:val="single"/>
            <w:lang w:eastAsia="en-GB"/>
          </w:rPr>
          <w:t>https://www.england.nhs.uk</w:t>
        </w:r>
      </w:hyperlink>
      <w:r w:rsidRPr="004E64B7">
        <w:rPr>
          <w:rFonts w:ascii="Times New Roman" w:eastAsia="Times New Roman" w:hAnsi="Times New Roman" w:cs="Times New Roman"/>
          <w:sz w:val="24"/>
          <w:szCs w:val="24"/>
          <w:lang w:eastAsia="en-GB"/>
        </w:rPr>
        <w:t xml:space="preserve"> (Accessed: 20 March 2026).</w:t>
      </w:r>
    </w:p>
    <w:p w14:paraId="01D70DB9" w14:textId="77777777" w:rsidR="00681A67" w:rsidRPr="004E64B7" w:rsidRDefault="00681A67" w:rsidP="004E64B7">
      <w:pPr>
        <w:spacing w:before="100" w:beforeAutospacing="1" w:after="100" w:afterAutospacing="1" w:line="360" w:lineRule="auto"/>
        <w:rPr>
          <w:rFonts w:ascii="Times New Roman" w:eastAsia="Times New Roman" w:hAnsi="Times New Roman" w:cs="Times New Roman"/>
          <w:sz w:val="24"/>
          <w:szCs w:val="24"/>
          <w:lang w:eastAsia="en-GB"/>
        </w:rPr>
      </w:pPr>
      <w:r w:rsidRPr="004E64B7">
        <w:rPr>
          <w:rFonts w:ascii="Times New Roman" w:eastAsia="Times New Roman" w:hAnsi="Times New Roman" w:cs="Times New Roman"/>
          <w:sz w:val="24"/>
          <w:szCs w:val="24"/>
          <w:lang w:eastAsia="en-GB"/>
        </w:rPr>
        <w:t xml:space="preserve">Nuffield Trust (2022) </w:t>
      </w:r>
      <w:r w:rsidRPr="004E64B7">
        <w:rPr>
          <w:rFonts w:ascii="Times New Roman" w:eastAsia="Times New Roman" w:hAnsi="Times New Roman" w:cs="Times New Roman"/>
          <w:i/>
          <w:iCs/>
          <w:sz w:val="24"/>
          <w:szCs w:val="24"/>
          <w:lang w:eastAsia="en-GB"/>
        </w:rPr>
        <w:t>Mental Health Services in England Overview</w:t>
      </w:r>
      <w:r w:rsidRPr="004E64B7">
        <w:rPr>
          <w:rFonts w:ascii="Times New Roman" w:eastAsia="Times New Roman" w:hAnsi="Times New Roman" w:cs="Times New Roman"/>
          <w:sz w:val="24"/>
          <w:szCs w:val="24"/>
          <w:lang w:eastAsia="en-GB"/>
        </w:rPr>
        <w:t xml:space="preserve">. Available at: </w:t>
      </w:r>
      <w:hyperlink r:id="rId21" w:tgtFrame="_new" w:history="1">
        <w:r w:rsidRPr="004E64B7">
          <w:rPr>
            <w:rFonts w:ascii="Times New Roman" w:eastAsia="Times New Roman" w:hAnsi="Times New Roman" w:cs="Times New Roman"/>
            <w:color w:val="0000FF"/>
            <w:sz w:val="24"/>
            <w:szCs w:val="24"/>
            <w:u w:val="single"/>
            <w:lang w:eastAsia="en-GB"/>
          </w:rPr>
          <w:t>https://www.nuffieldtrust.org.uk</w:t>
        </w:r>
      </w:hyperlink>
      <w:r w:rsidRPr="004E64B7">
        <w:rPr>
          <w:rFonts w:ascii="Times New Roman" w:eastAsia="Times New Roman" w:hAnsi="Times New Roman" w:cs="Times New Roman"/>
          <w:sz w:val="24"/>
          <w:szCs w:val="24"/>
          <w:lang w:eastAsia="en-GB"/>
        </w:rPr>
        <w:t xml:space="preserve"> (Accessed: 20 March 2026).</w:t>
      </w:r>
    </w:p>
    <w:p w14:paraId="63926DC3" w14:textId="77777777" w:rsidR="00681A67" w:rsidRPr="004E64B7" w:rsidRDefault="00681A67" w:rsidP="004E64B7">
      <w:pPr>
        <w:spacing w:before="100" w:beforeAutospacing="1" w:after="100" w:afterAutospacing="1" w:line="360" w:lineRule="auto"/>
        <w:rPr>
          <w:rFonts w:ascii="Times New Roman" w:eastAsia="Times New Roman" w:hAnsi="Times New Roman" w:cs="Times New Roman"/>
          <w:sz w:val="24"/>
          <w:szCs w:val="24"/>
          <w:lang w:eastAsia="en-GB"/>
        </w:rPr>
      </w:pPr>
      <w:r w:rsidRPr="004E64B7">
        <w:rPr>
          <w:rFonts w:ascii="Times New Roman" w:eastAsia="Times New Roman" w:hAnsi="Times New Roman" w:cs="Times New Roman"/>
          <w:sz w:val="24"/>
          <w:szCs w:val="24"/>
          <w:lang w:eastAsia="en-GB"/>
        </w:rPr>
        <w:t xml:space="preserve">Public Health England (2021) </w:t>
      </w:r>
      <w:r w:rsidRPr="004E64B7">
        <w:rPr>
          <w:rFonts w:ascii="Times New Roman" w:eastAsia="Times New Roman" w:hAnsi="Times New Roman" w:cs="Times New Roman"/>
          <w:i/>
          <w:iCs/>
          <w:sz w:val="24"/>
          <w:szCs w:val="24"/>
          <w:lang w:eastAsia="en-GB"/>
        </w:rPr>
        <w:t>Mental Health and Wellbeing Evidence Review</w:t>
      </w:r>
      <w:r w:rsidRPr="004E64B7">
        <w:rPr>
          <w:rFonts w:ascii="Times New Roman" w:eastAsia="Times New Roman" w:hAnsi="Times New Roman" w:cs="Times New Roman"/>
          <w:sz w:val="24"/>
          <w:szCs w:val="24"/>
          <w:lang w:eastAsia="en-GB"/>
        </w:rPr>
        <w:t xml:space="preserve">. Available at: </w:t>
      </w:r>
      <w:hyperlink r:id="rId22" w:tgtFrame="_new" w:history="1">
        <w:r w:rsidRPr="004E64B7">
          <w:rPr>
            <w:rFonts w:ascii="Times New Roman" w:eastAsia="Times New Roman" w:hAnsi="Times New Roman" w:cs="Times New Roman"/>
            <w:color w:val="0000FF"/>
            <w:sz w:val="24"/>
            <w:szCs w:val="24"/>
            <w:u w:val="single"/>
            <w:lang w:eastAsia="en-GB"/>
          </w:rPr>
          <w:t>https://www.gov.uk</w:t>
        </w:r>
      </w:hyperlink>
      <w:r w:rsidRPr="004E64B7">
        <w:rPr>
          <w:rFonts w:ascii="Times New Roman" w:eastAsia="Times New Roman" w:hAnsi="Times New Roman" w:cs="Times New Roman"/>
          <w:sz w:val="24"/>
          <w:szCs w:val="24"/>
          <w:lang w:eastAsia="en-GB"/>
        </w:rPr>
        <w:t xml:space="preserve"> (Accessed: 20 March 2026).</w:t>
      </w:r>
    </w:p>
    <w:p w14:paraId="0389C10A" w14:textId="77777777" w:rsidR="00681A67" w:rsidRPr="004E64B7" w:rsidRDefault="00681A67" w:rsidP="004E64B7">
      <w:pPr>
        <w:spacing w:before="100" w:beforeAutospacing="1" w:after="100" w:afterAutospacing="1" w:line="360" w:lineRule="auto"/>
        <w:rPr>
          <w:rFonts w:ascii="Times New Roman" w:eastAsia="Times New Roman" w:hAnsi="Times New Roman" w:cs="Times New Roman"/>
          <w:sz w:val="24"/>
          <w:szCs w:val="24"/>
          <w:lang w:eastAsia="en-GB"/>
        </w:rPr>
      </w:pPr>
      <w:r w:rsidRPr="004E64B7">
        <w:rPr>
          <w:rFonts w:ascii="Times New Roman" w:eastAsia="Times New Roman" w:hAnsi="Times New Roman" w:cs="Times New Roman"/>
          <w:sz w:val="24"/>
          <w:szCs w:val="24"/>
          <w:lang w:eastAsia="en-GB"/>
        </w:rPr>
        <w:lastRenderedPageBreak/>
        <w:t xml:space="preserve">The King’s Fund (2023) </w:t>
      </w:r>
      <w:r w:rsidRPr="004E64B7">
        <w:rPr>
          <w:rFonts w:ascii="Times New Roman" w:eastAsia="Times New Roman" w:hAnsi="Times New Roman" w:cs="Times New Roman"/>
          <w:i/>
          <w:iCs/>
          <w:sz w:val="24"/>
          <w:szCs w:val="24"/>
          <w:lang w:eastAsia="en-GB"/>
        </w:rPr>
        <w:t>Mental Health Policy and Services in England</w:t>
      </w:r>
      <w:r w:rsidRPr="004E64B7">
        <w:rPr>
          <w:rFonts w:ascii="Times New Roman" w:eastAsia="Times New Roman" w:hAnsi="Times New Roman" w:cs="Times New Roman"/>
          <w:sz w:val="24"/>
          <w:szCs w:val="24"/>
          <w:lang w:eastAsia="en-GB"/>
        </w:rPr>
        <w:t xml:space="preserve">. Available at: </w:t>
      </w:r>
      <w:hyperlink r:id="rId23" w:tgtFrame="_new" w:history="1">
        <w:r w:rsidRPr="004E64B7">
          <w:rPr>
            <w:rFonts w:ascii="Times New Roman" w:eastAsia="Times New Roman" w:hAnsi="Times New Roman" w:cs="Times New Roman"/>
            <w:color w:val="0000FF"/>
            <w:sz w:val="24"/>
            <w:szCs w:val="24"/>
            <w:u w:val="single"/>
            <w:lang w:eastAsia="en-GB"/>
          </w:rPr>
          <w:t>https://www.kingsfund.org.uk</w:t>
        </w:r>
      </w:hyperlink>
      <w:r w:rsidRPr="004E64B7">
        <w:rPr>
          <w:rFonts w:ascii="Times New Roman" w:eastAsia="Times New Roman" w:hAnsi="Times New Roman" w:cs="Times New Roman"/>
          <w:sz w:val="24"/>
          <w:szCs w:val="24"/>
          <w:lang w:eastAsia="en-GB"/>
        </w:rPr>
        <w:t xml:space="preserve"> (Accessed: 20 March 2026).</w:t>
      </w:r>
    </w:p>
    <w:p w14:paraId="56BF3F06" w14:textId="77777777" w:rsidR="00681A67" w:rsidRPr="004E64B7" w:rsidRDefault="00681A67" w:rsidP="004E64B7">
      <w:pPr>
        <w:spacing w:before="100" w:beforeAutospacing="1" w:after="100" w:afterAutospacing="1" w:line="360" w:lineRule="auto"/>
        <w:rPr>
          <w:rFonts w:ascii="Times New Roman" w:eastAsia="Times New Roman" w:hAnsi="Times New Roman" w:cs="Times New Roman"/>
          <w:sz w:val="24"/>
          <w:szCs w:val="24"/>
          <w:lang w:eastAsia="en-GB"/>
        </w:rPr>
      </w:pPr>
      <w:r w:rsidRPr="004E64B7">
        <w:rPr>
          <w:rFonts w:ascii="Times New Roman" w:eastAsia="Times New Roman" w:hAnsi="Times New Roman" w:cs="Times New Roman"/>
          <w:sz w:val="24"/>
          <w:szCs w:val="24"/>
          <w:lang w:eastAsia="en-GB"/>
        </w:rPr>
        <w:t xml:space="preserve">Thornicroft, G. and </w:t>
      </w:r>
      <w:proofErr w:type="spellStart"/>
      <w:r w:rsidRPr="004E64B7">
        <w:rPr>
          <w:rFonts w:ascii="Times New Roman" w:eastAsia="Times New Roman" w:hAnsi="Times New Roman" w:cs="Times New Roman"/>
          <w:sz w:val="24"/>
          <w:szCs w:val="24"/>
          <w:lang w:eastAsia="en-GB"/>
        </w:rPr>
        <w:t>Tansella</w:t>
      </w:r>
      <w:proofErr w:type="spellEnd"/>
      <w:r w:rsidRPr="004E64B7">
        <w:rPr>
          <w:rFonts w:ascii="Times New Roman" w:eastAsia="Times New Roman" w:hAnsi="Times New Roman" w:cs="Times New Roman"/>
          <w:sz w:val="24"/>
          <w:szCs w:val="24"/>
          <w:lang w:eastAsia="en-GB"/>
        </w:rPr>
        <w:t xml:space="preserve">, M. (2020) </w:t>
      </w:r>
      <w:r w:rsidRPr="004E64B7">
        <w:rPr>
          <w:rFonts w:ascii="Times New Roman" w:eastAsia="Times New Roman" w:hAnsi="Times New Roman" w:cs="Times New Roman"/>
          <w:i/>
          <w:iCs/>
          <w:sz w:val="24"/>
          <w:szCs w:val="24"/>
          <w:lang w:eastAsia="en-GB"/>
        </w:rPr>
        <w:t>The Balanced Care Model for Global Mental Health</w:t>
      </w:r>
      <w:r w:rsidRPr="004E64B7">
        <w:rPr>
          <w:rFonts w:ascii="Times New Roman" w:eastAsia="Times New Roman" w:hAnsi="Times New Roman" w:cs="Times New Roman"/>
          <w:sz w:val="24"/>
          <w:szCs w:val="24"/>
          <w:lang w:eastAsia="en-GB"/>
        </w:rPr>
        <w:t>. Cambridge: Cambridge University Press.</w:t>
      </w:r>
    </w:p>
    <w:p w14:paraId="01E1B156" w14:textId="77777777" w:rsidR="00681A67" w:rsidRPr="004E64B7" w:rsidRDefault="00681A67" w:rsidP="004E64B7">
      <w:pPr>
        <w:spacing w:before="100" w:beforeAutospacing="1" w:after="100" w:afterAutospacing="1" w:line="360" w:lineRule="auto"/>
        <w:rPr>
          <w:rFonts w:ascii="Times New Roman" w:eastAsia="Times New Roman" w:hAnsi="Times New Roman" w:cs="Times New Roman"/>
          <w:sz w:val="24"/>
          <w:szCs w:val="24"/>
          <w:lang w:eastAsia="en-GB"/>
        </w:rPr>
      </w:pPr>
      <w:r w:rsidRPr="004E64B7">
        <w:rPr>
          <w:rFonts w:ascii="Times New Roman" w:eastAsia="Times New Roman" w:hAnsi="Times New Roman" w:cs="Times New Roman"/>
          <w:sz w:val="24"/>
          <w:szCs w:val="24"/>
          <w:lang w:eastAsia="en-GB"/>
        </w:rPr>
        <w:t xml:space="preserve">Topol, E. (2020) </w:t>
      </w:r>
      <w:r w:rsidRPr="004E64B7">
        <w:rPr>
          <w:rFonts w:ascii="Times New Roman" w:eastAsia="Times New Roman" w:hAnsi="Times New Roman" w:cs="Times New Roman"/>
          <w:i/>
          <w:iCs/>
          <w:sz w:val="24"/>
          <w:szCs w:val="24"/>
          <w:lang w:eastAsia="en-GB"/>
        </w:rPr>
        <w:t>Preparing the Healthcare Workforce to Deliver the Digital Future</w:t>
      </w:r>
      <w:r w:rsidRPr="004E64B7">
        <w:rPr>
          <w:rFonts w:ascii="Times New Roman" w:eastAsia="Times New Roman" w:hAnsi="Times New Roman" w:cs="Times New Roman"/>
          <w:sz w:val="24"/>
          <w:szCs w:val="24"/>
          <w:lang w:eastAsia="en-GB"/>
        </w:rPr>
        <w:t>. London: NHS Health Education England.</w:t>
      </w:r>
    </w:p>
    <w:p w14:paraId="4A5CCFC9" w14:textId="77777777" w:rsidR="00681A67" w:rsidRPr="004E64B7" w:rsidRDefault="00681A67" w:rsidP="004E64B7">
      <w:pPr>
        <w:spacing w:before="100" w:beforeAutospacing="1" w:after="100" w:afterAutospacing="1" w:line="360" w:lineRule="auto"/>
        <w:rPr>
          <w:rFonts w:ascii="Times New Roman" w:eastAsia="Times New Roman" w:hAnsi="Times New Roman" w:cs="Times New Roman"/>
          <w:sz w:val="24"/>
          <w:szCs w:val="24"/>
          <w:lang w:eastAsia="en-GB"/>
        </w:rPr>
      </w:pPr>
      <w:r w:rsidRPr="004E64B7">
        <w:rPr>
          <w:rFonts w:ascii="Times New Roman" w:eastAsia="Times New Roman" w:hAnsi="Times New Roman" w:cs="Times New Roman"/>
          <w:sz w:val="24"/>
          <w:szCs w:val="24"/>
          <w:lang w:eastAsia="en-GB"/>
        </w:rPr>
        <w:t xml:space="preserve">World Health Organization (2022) </w:t>
      </w:r>
      <w:r w:rsidRPr="004E64B7">
        <w:rPr>
          <w:rFonts w:ascii="Times New Roman" w:eastAsia="Times New Roman" w:hAnsi="Times New Roman" w:cs="Times New Roman"/>
          <w:i/>
          <w:iCs/>
          <w:sz w:val="24"/>
          <w:szCs w:val="24"/>
          <w:lang w:eastAsia="en-GB"/>
        </w:rPr>
        <w:t>World Mental Health Report: Transforming Mental Health for All</w:t>
      </w:r>
      <w:r w:rsidRPr="004E64B7">
        <w:rPr>
          <w:rFonts w:ascii="Times New Roman" w:eastAsia="Times New Roman" w:hAnsi="Times New Roman" w:cs="Times New Roman"/>
          <w:sz w:val="24"/>
          <w:szCs w:val="24"/>
          <w:lang w:eastAsia="en-GB"/>
        </w:rPr>
        <w:t>. Geneva: WHO.</w:t>
      </w:r>
    </w:p>
    <w:sectPr w:rsidR="00681A67" w:rsidRPr="004E64B7"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85489" w14:textId="77777777" w:rsidR="008E6FD7" w:rsidRDefault="008E6FD7" w:rsidP="00BE6BE0">
      <w:pPr>
        <w:spacing w:after="0" w:line="240" w:lineRule="auto"/>
      </w:pPr>
      <w:r>
        <w:separator/>
      </w:r>
    </w:p>
  </w:endnote>
  <w:endnote w:type="continuationSeparator" w:id="0">
    <w:p w14:paraId="552BA4A3" w14:textId="77777777" w:rsidR="008E6FD7" w:rsidRDefault="008E6FD7"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15B49" w14:textId="77777777" w:rsidR="008E6FD7" w:rsidRDefault="008E6FD7" w:rsidP="00BE6BE0">
      <w:pPr>
        <w:spacing w:after="0" w:line="240" w:lineRule="auto"/>
      </w:pPr>
      <w:r>
        <w:separator/>
      </w:r>
    </w:p>
  </w:footnote>
  <w:footnote w:type="continuationSeparator" w:id="0">
    <w:p w14:paraId="2A264AD9" w14:textId="77777777" w:rsidR="008E6FD7" w:rsidRDefault="008E6FD7"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42943"/>
    <w:multiLevelType w:val="hybridMultilevel"/>
    <w:tmpl w:val="2D6251A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C001D1"/>
    <w:multiLevelType w:val="hybridMultilevel"/>
    <w:tmpl w:val="1362DA70"/>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9948777">
    <w:abstractNumId w:val="0"/>
  </w:num>
  <w:num w:numId="2" w16cid:durableId="513737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14FA6"/>
    <w:rsid w:val="000464A0"/>
    <w:rsid w:val="00056EB1"/>
    <w:rsid w:val="000B4144"/>
    <w:rsid w:val="00117FB3"/>
    <w:rsid w:val="00130C16"/>
    <w:rsid w:val="001420A5"/>
    <w:rsid w:val="001D6EB3"/>
    <w:rsid w:val="00251A2D"/>
    <w:rsid w:val="002767BF"/>
    <w:rsid w:val="003A000F"/>
    <w:rsid w:val="00493790"/>
    <w:rsid w:val="004E64B7"/>
    <w:rsid w:val="005B0220"/>
    <w:rsid w:val="00681A67"/>
    <w:rsid w:val="006A6816"/>
    <w:rsid w:val="006A710B"/>
    <w:rsid w:val="007A448E"/>
    <w:rsid w:val="008042CA"/>
    <w:rsid w:val="00804A7F"/>
    <w:rsid w:val="00833470"/>
    <w:rsid w:val="008E6FD7"/>
    <w:rsid w:val="00902D12"/>
    <w:rsid w:val="00925D5E"/>
    <w:rsid w:val="009C0D8D"/>
    <w:rsid w:val="009D58B8"/>
    <w:rsid w:val="009E257B"/>
    <w:rsid w:val="00A152ED"/>
    <w:rsid w:val="00A6165E"/>
    <w:rsid w:val="00A82690"/>
    <w:rsid w:val="00B642EF"/>
    <w:rsid w:val="00BE53B0"/>
    <w:rsid w:val="00BE6BE0"/>
    <w:rsid w:val="00C83A82"/>
    <w:rsid w:val="00C917E8"/>
    <w:rsid w:val="00DF19B7"/>
    <w:rsid w:val="00E36110"/>
    <w:rsid w:val="00EB180D"/>
    <w:rsid w:val="00ED0D33"/>
    <w:rsid w:val="00EF3E35"/>
    <w:rsid w:val="00F1205E"/>
    <w:rsid w:val="00F36D02"/>
    <w:rsid w:val="00F64FBC"/>
    <w:rsid w:val="00F74369"/>
    <w:rsid w:val="00FF7D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02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71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NormalWeb">
    <w:name w:val="Normal (Web)"/>
    <w:basedOn w:val="Normal"/>
    <w:uiPriority w:val="99"/>
    <w:semiHidden/>
    <w:unhideWhenUsed/>
    <w:rsid w:val="007A44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A448E"/>
    <w:pPr>
      <w:ind w:left="720"/>
      <w:contextualSpacing/>
    </w:pPr>
  </w:style>
  <w:style w:type="character" w:styleId="Strong">
    <w:name w:val="Strong"/>
    <w:basedOn w:val="DefaultParagraphFont"/>
    <w:uiPriority w:val="22"/>
    <w:qFormat/>
    <w:rsid w:val="006A710B"/>
    <w:rPr>
      <w:b/>
      <w:bCs/>
    </w:rPr>
  </w:style>
  <w:style w:type="character" w:customStyle="1" w:styleId="Heading2Char">
    <w:name w:val="Heading 2 Char"/>
    <w:basedOn w:val="DefaultParagraphFont"/>
    <w:link w:val="Heading2"/>
    <w:uiPriority w:val="9"/>
    <w:rsid w:val="006A710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5B022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B0220"/>
    <w:pPr>
      <w:outlineLvl w:val="9"/>
    </w:pPr>
    <w:rPr>
      <w:lang w:val="en-US" w:eastAsia="en-US"/>
    </w:rPr>
  </w:style>
  <w:style w:type="paragraph" w:styleId="TOC2">
    <w:name w:val="toc 2"/>
    <w:basedOn w:val="Normal"/>
    <w:next w:val="Normal"/>
    <w:autoRedefine/>
    <w:uiPriority w:val="39"/>
    <w:unhideWhenUsed/>
    <w:rsid w:val="005B0220"/>
    <w:pPr>
      <w:spacing w:after="100"/>
      <w:ind w:left="220"/>
    </w:pPr>
  </w:style>
  <w:style w:type="character" w:styleId="Hyperlink">
    <w:name w:val="Hyperlink"/>
    <w:basedOn w:val="DefaultParagraphFont"/>
    <w:uiPriority w:val="99"/>
    <w:unhideWhenUsed/>
    <w:rsid w:val="005B0220"/>
    <w:rPr>
      <w:color w:val="0563C1" w:themeColor="hyperlink"/>
      <w:u w:val="single"/>
    </w:rPr>
  </w:style>
  <w:style w:type="character" w:styleId="UnresolvedMention">
    <w:name w:val="Unresolved Mention"/>
    <w:basedOn w:val="DefaultParagraphFont"/>
    <w:uiPriority w:val="99"/>
    <w:semiHidden/>
    <w:unhideWhenUsed/>
    <w:rsid w:val="00BE53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2417642@student.uwtsd.ac.uk" TargetMode="External"/><Relationship Id="rId18" Type="http://schemas.openxmlformats.org/officeDocument/2006/relationships/hyperlink" Target="https://www.nice.org.uk" TargetMode="External"/><Relationship Id="rId3" Type="http://schemas.openxmlformats.org/officeDocument/2006/relationships/styles" Target="styles.xml"/><Relationship Id="rId21" Type="http://schemas.openxmlformats.org/officeDocument/2006/relationships/hyperlink" Target="https://www.nuffieldtrust.org.uk" TargetMode="External"/><Relationship Id="rId7" Type="http://schemas.openxmlformats.org/officeDocument/2006/relationships/endnotes" Target="endnotes.xml"/><Relationship Id="rId12" Type="http://schemas.openxmlformats.org/officeDocument/2006/relationships/hyperlink" Target="mailto:2417642@student.uwtsd.ac.uk" TargetMode="External"/><Relationship Id="rId17" Type="http://schemas.openxmlformats.org/officeDocument/2006/relationships/hyperlink" Target="https://www.mind.org.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ee.nhs.uk" TargetMode="External"/><Relationship Id="rId20" Type="http://schemas.openxmlformats.org/officeDocument/2006/relationships/hyperlink" Target="https://www.england.nhs.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 TargetMode="External"/><Relationship Id="rId23" Type="http://schemas.openxmlformats.org/officeDocument/2006/relationships/hyperlink" Target="https://www.kingsfund.org.uk" TargetMode="External"/><Relationship Id="rId10" Type="http://schemas.openxmlformats.org/officeDocument/2006/relationships/header" Target="header1.xml"/><Relationship Id="rId19" Type="http://schemas.openxmlformats.org/officeDocument/2006/relationships/hyperlink" Target="https://digital.nhs.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cqc.org.uk" TargetMode="External"/><Relationship Id="rId22" Type="http://schemas.openxmlformats.org/officeDocument/2006/relationships/hyperlink" Target="https://www.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1689</Words>
  <Characters>9631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Matez Shahab</dc:creator>
  <cp:keywords/>
  <dc:description/>
  <cp:lastModifiedBy>Matez Imad Shahab (2417642)</cp:lastModifiedBy>
  <cp:revision>2</cp:revision>
  <dcterms:created xsi:type="dcterms:W3CDTF">2026-03-22T20:58:00Z</dcterms:created>
  <dcterms:modified xsi:type="dcterms:W3CDTF">2026-03-22T20:58:00Z</dcterms:modified>
</cp:coreProperties>
</file>