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7CFEB" w14:textId="1394946A" w:rsidR="00200851" w:rsidRPr="00200851" w:rsidRDefault="008B3406" w:rsidP="00200851">
      <w:pPr>
        <w:spacing w:after="0" w:line="240" w:lineRule="auto"/>
        <w:jc w:val="center"/>
        <w:rPr>
          <w:rFonts w:ascii="Arial" w:eastAsia="SimSun" w:hAnsi="Arial" w:cs="Arial"/>
          <w:b/>
          <w:bCs/>
          <w:sz w:val="30"/>
          <w:szCs w:val="30"/>
          <w:lang w:eastAsia="zh-CN"/>
        </w:rPr>
      </w:pPr>
      <w:r>
        <w:rPr>
          <w:rFonts w:ascii="Arial" w:eastAsia="SimSun" w:hAnsi="Arial" w:cs="Arial"/>
          <w:b/>
          <w:bCs/>
          <w:sz w:val="30"/>
          <w:szCs w:val="30"/>
          <w:lang w:eastAsia="zh-CN"/>
        </w:rPr>
        <w:t>Revision for Q1 (Q2 was covered last week)</w:t>
      </w:r>
    </w:p>
    <w:p w14:paraId="5CD35771" w14:textId="77777777" w:rsidR="00200851" w:rsidRDefault="00200851" w:rsidP="00200851">
      <w:pPr>
        <w:spacing w:after="0" w:line="240" w:lineRule="auto"/>
        <w:ind w:left="1277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p w14:paraId="36532B8A" w14:textId="77777777" w:rsidR="00200851" w:rsidRDefault="00200851" w:rsidP="00200851">
      <w:pPr>
        <w:spacing w:after="0" w:line="240" w:lineRule="auto"/>
        <w:ind w:left="1277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p w14:paraId="4036ED66" w14:textId="32CE7B0B" w:rsidR="00200851" w:rsidRPr="00200851" w:rsidRDefault="00200851" w:rsidP="00200851">
      <w:pPr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b/>
          <w:bCs/>
          <w:sz w:val="30"/>
          <w:szCs w:val="30"/>
          <w:lang w:eastAsia="zh-CN"/>
        </w:rPr>
        <w:t>QUESTION 1</w:t>
      </w:r>
    </w:p>
    <w:p w14:paraId="53059D4A" w14:textId="3858C2D3" w:rsidR="00200851" w:rsidRPr="00200851" w:rsidRDefault="00200851" w:rsidP="00200851">
      <w:pPr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sz w:val="30"/>
          <w:szCs w:val="30"/>
          <w:lang w:eastAsia="zh-CN"/>
        </w:rPr>
        <w:t xml:space="preserve">The summarized trial balance of </w:t>
      </w:r>
      <w:r>
        <w:rPr>
          <w:rFonts w:ascii="Arial" w:eastAsia="SimSun" w:hAnsi="Arial" w:cs="Arial"/>
          <w:sz w:val="30"/>
          <w:szCs w:val="30"/>
          <w:lang w:eastAsia="zh-CN"/>
        </w:rPr>
        <w:t>Wales</w:t>
      </w:r>
      <w:r w:rsidRPr="00200851">
        <w:rPr>
          <w:rFonts w:ascii="Arial" w:eastAsia="SimSun" w:hAnsi="Arial" w:cs="Arial"/>
          <w:sz w:val="30"/>
          <w:szCs w:val="30"/>
          <w:lang w:eastAsia="zh-CN"/>
        </w:rPr>
        <w:t xml:space="preserve"> Ltd. at 30th September 201</w:t>
      </w:r>
      <w:r>
        <w:rPr>
          <w:rFonts w:ascii="Arial" w:eastAsia="SimSun" w:hAnsi="Arial" w:cs="Arial"/>
          <w:sz w:val="30"/>
          <w:szCs w:val="30"/>
          <w:lang w:eastAsia="zh-CN"/>
        </w:rPr>
        <w:t>9</w:t>
      </w:r>
      <w:r w:rsidRPr="00200851">
        <w:rPr>
          <w:rFonts w:ascii="Arial" w:eastAsia="SimSun" w:hAnsi="Arial" w:cs="Arial"/>
          <w:sz w:val="30"/>
          <w:szCs w:val="30"/>
          <w:lang w:eastAsia="zh-CN"/>
        </w:rPr>
        <w:t xml:space="preserve"> is given below:</w:t>
      </w:r>
    </w:p>
    <w:p w14:paraId="196FF946" w14:textId="77777777" w:rsidR="00200851" w:rsidRPr="00200851" w:rsidRDefault="00200851" w:rsidP="00200851">
      <w:pPr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tbl>
      <w:tblPr>
        <w:tblStyle w:val="TableGrid1"/>
        <w:tblW w:w="0" w:type="auto"/>
        <w:tblInd w:w="959" w:type="dxa"/>
        <w:tblLook w:val="04A0" w:firstRow="1" w:lastRow="0" w:firstColumn="1" w:lastColumn="0" w:noHBand="0" w:noVBand="1"/>
      </w:tblPr>
      <w:tblGrid>
        <w:gridCol w:w="4796"/>
        <w:gridCol w:w="1802"/>
        <w:gridCol w:w="1459"/>
      </w:tblGrid>
      <w:tr w:rsidR="00200851" w:rsidRPr="00200851" w14:paraId="36167164" w14:textId="77777777" w:rsidTr="00C16253">
        <w:tc>
          <w:tcPr>
            <w:tcW w:w="4961" w:type="dxa"/>
          </w:tcPr>
          <w:p w14:paraId="77BAC0A7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843" w:type="dxa"/>
          </w:tcPr>
          <w:p w14:paraId="527DB8C8" w14:textId="77777777" w:rsidR="00200851" w:rsidRPr="00200851" w:rsidRDefault="00200851" w:rsidP="00200851">
            <w:pPr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£’000</w:t>
            </w:r>
          </w:p>
        </w:tc>
        <w:tc>
          <w:tcPr>
            <w:tcW w:w="1479" w:type="dxa"/>
          </w:tcPr>
          <w:p w14:paraId="3C26C313" w14:textId="77777777" w:rsidR="00200851" w:rsidRPr="00200851" w:rsidRDefault="00200851" w:rsidP="00200851">
            <w:pPr>
              <w:contextualSpacing/>
              <w:jc w:val="center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£’000</w:t>
            </w:r>
          </w:p>
        </w:tc>
      </w:tr>
      <w:tr w:rsidR="00200851" w:rsidRPr="00200851" w14:paraId="56B4C9F7" w14:textId="77777777" w:rsidTr="00C16253">
        <w:tc>
          <w:tcPr>
            <w:tcW w:w="4961" w:type="dxa"/>
          </w:tcPr>
          <w:p w14:paraId="1608D9BB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Sales</w:t>
            </w:r>
          </w:p>
        </w:tc>
        <w:tc>
          <w:tcPr>
            <w:tcW w:w="1843" w:type="dxa"/>
          </w:tcPr>
          <w:p w14:paraId="6C958A96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479" w:type="dxa"/>
          </w:tcPr>
          <w:p w14:paraId="3FF28A6A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30,300</w:t>
            </w:r>
          </w:p>
        </w:tc>
      </w:tr>
      <w:tr w:rsidR="00200851" w:rsidRPr="00200851" w14:paraId="7431AFDC" w14:textId="77777777" w:rsidTr="00C16253">
        <w:tc>
          <w:tcPr>
            <w:tcW w:w="4961" w:type="dxa"/>
          </w:tcPr>
          <w:p w14:paraId="70B4F12E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Cost of sales</w:t>
            </w:r>
          </w:p>
        </w:tc>
        <w:tc>
          <w:tcPr>
            <w:tcW w:w="1843" w:type="dxa"/>
          </w:tcPr>
          <w:p w14:paraId="6895537D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16,220</w:t>
            </w:r>
          </w:p>
        </w:tc>
        <w:tc>
          <w:tcPr>
            <w:tcW w:w="1479" w:type="dxa"/>
          </w:tcPr>
          <w:p w14:paraId="43B0E443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200851" w:rsidRPr="00200851" w14:paraId="794F362E" w14:textId="77777777" w:rsidTr="00C16253">
        <w:tc>
          <w:tcPr>
            <w:tcW w:w="4961" w:type="dxa"/>
          </w:tcPr>
          <w:p w14:paraId="31347CBD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Distribution expenses</w:t>
            </w:r>
          </w:p>
        </w:tc>
        <w:tc>
          <w:tcPr>
            <w:tcW w:w="1843" w:type="dxa"/>
          </w:tcPr>
          <w:p w14:paraId="45A23534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2,160</w:t>
            </w:r>
          </w:p>
        </w:tc>
        <w:tc>
          <w:tcPr>
            <w:tcW w:w="1479" w:type="dxa"/>
          </w:tcPr>
          <w:p w14:paraId="7ADFDDDC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200851" w:rsidRPr="00200851" w14:paraId="6B171FFC" w14:textId="77777777" w:rsidTr="00C16253">
        <w:tc>
          <w:tcPr>
            <w:tcW w:w="4961" w:type="dxa"/>
          </w:tcPr>
          <w:p w14:paraId="6EDE8D40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Administration expenses</w:t>
            </w:r>
          </w:p>
        </w:tc>
        <w:tc>
          <w:tcPr>
            <w:tcW w:w="1843" w:type="dxa"/>
          </w:tcPr>
          <w:p w14:paraId="6ADDCAE8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2,920</w:t>
            </w:r>
          </w:p>
        </w:tc>
        <w:tc>
          <w:tcPr>
            <w:tcW w:w="1479" w:type="dxa"/>
          </w:tcPr>
          <w:p w14:paraId="59BE0D75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200851" w:rsidRPr="00200851" w14:paraId="4C29124A" w14:textId="77777777" w:rsidTr="00C16253">
        <w:tc>
          <w:tcPr>
            <w:tcW w:w="4961" w:type="dxa"/>
          </w:tcPr>
          <w:p w14:paraId="7133089F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Land at cost</w:t>
            </w:r>
          </w:p>
        </w:tc>
        <w:tc>
          <w:tcPr>
            <w:tcW w:w="1843" w:type="dxa"/>
          </w:tcPr>
          <w:p w14:paraId="4DDEA230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15,000</w:t>
            </w:r>
          </w:p>
        </w:tc>
        <w:tc>
          <w:tcPr>
            <w:tcW w:w="1479" w:type="dxa"/>
          </w:tcPr>
          <w:p w14:paraId="7100F0F6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200851" w:rsidRPr="00200851" w14:paraId="25BBC18C" w14:textId="77777777" w:rsidTr="00C16253">
        <w:tc>
          <w:tcPr>
            <w:tcW w:w="4961" w:type="dxa"/>
          </w:tcPr>
          <w:p w14:paraId="5EAF83B6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Buildings at cost</w:t>
            </w:r>
          </w:p>
        </w:tc>
        <w:tc>
          <w:tcPr>
            <w:tcW w:w="1843" w:type="dxa"/>
          </w:tcPr>
          <w:p w14:paraId="0E5CCD5D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16,000</w:t>
            </w:r>
          </w:p>
        </w:tc>
        <w:tc>
          <w:tcPr>
            <w:tcW w:w="1479" w:type="dxa"/>
          </w:tcPr>
          <w:p w14:paraId="193F2003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200851" w:rsidRPr="00200851" w14:paraId="720D645A" w14:textId="77777777" w:rsidTr="00C16253">
        <w:tc>
          <w:tcPr>
            <w:tcW w:w="4961" w:type="dxa"/>
          </w:tcPr>
          <w:p w14:paraId="2EFCE304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Buildings accumulated depreciation</w:t>
            </w:r>
          </w:p>
        </w:tc>
        <w:tc>
          <w:tcPr>
            <w:tcW w:w="1843" w:type="dxa"/>
          </w:tcPr>
          <w:p w14:paraId="369DCB0C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479" w:type="dxa"/>
          </w:tcPr>
          <w:p w14:paraId="5E8366D8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4,260</w:t>
            </w:r>
          </w:p>
        </w:tc>
      </w:tr>
      <w:tr w:rsidR="00200851" w:rsidRPr="00200851" w14:paraId="3E0C4334" w14:textId="77777777" w:rsidTr="00C16253">
        <w:tc>
          <w:tcPr>
            <w:tcW w:w="4961" w:type="dxa"/>
          </w:tcPr>
          <w:p w14:paraId="06CFC284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Plant at cost</w:t>
            </w:r>
          </w:p>
        </w:tc>
        <w:tc>
          <w:tcPr>
            <w:tcW w:w="1843" w:type="dxa"/>
          </w:tcPr>
          <w:p w14:paraId="6B65F221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25,600</w:t>
            </w:r>
          </w:p>
        </w:tc>
        <w:tc>
          <w:tcPr>
            <w:tcW w:w="1479" w:type="dxa"/>
          </w:tcPr>
          <w:p w14:paraId="4106D453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200851" w:rsidRPr="00200851" w14:paraId="100AE7CE" w14:textId="77777777" w:rsidTr="00C16253">
        <w:tc>
          <w:tcPr>
            <w:tcW w:w="4961" w:type="dxa"/>
          </w:tcPr>
          <w:p w14:paraId="777AED91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Plant accumulated depreciation</w:t>
            </w:r>
          </w:p>
        </w:tc>
        <w:tc>
          <w:tcPr>
            <w:tcW w:w="1843" w:type="dxa"/>
          </w:tcPr>
          <w:p w14:paraId="41F8BF0C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479" w:type="dxa"/>
          </w:tcPr>
          <w:p w14:paraId="7EC6146F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4,960</w:t>
            </w:r>
          </w:p>
        </w:tc>
      </w:tr>
      <w:tr w:rsidR="00200851" w:rsidRPr="00200851" w14:paraId="49092143" w14:textId="77777777" w:rsidTr="00C16253">
        <w:tc>
          <w:tcPr>
            <w:tcW w:w="4961" w:type="dxa"/>
          </w:tcPr>
          <w:p w14:paraId="0D6B7885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Trade receivables</w:t>
            </w:r>
          </w:p>
        </w:tc>
        <w:tc>
          <w:tcPr>
            <w:tcW w:w="1843" w:type="dxa"/>
          </w:tcPr>
          <w:p w14:paraId="6EFB4002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8,240</w:t>
            </w:r>
          </w:p>
        </w:tc>
        <w:tc>
          <w:tcPr>
            <w:tcW w:w="1479" w:type="dxa"/>
          </w:tcPr>
          <w:p w14:paraId="37D387AF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200851" w:rsidRPr="00200851" w14:paraId="5A25A121" w14:textId="77777777" w:rsidTr="00C16253">
        <w:tc>
          <w:tcPr>
            <w:tcW w:w="4961" w:type="dxa"/>
          </w:tcPr>
          <w:p w14:paraId="7E4DD543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Trade payables</w:t>
            </w:r>
          </w:p>
        </w:tc>
        <w:tc>
          <w:tcPr>
            <w:tcW w:w="1843" w:type="dxa"/>
          </w:tcPr>
          <w:p w14:paraId="0AFB67F3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479" w:type="dxa"/>
          </w:tcPr>
          <w:p w14:paraId="69CF8B73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4,480</w:t>
            </w:r>
          </w:p>
        </w:tc>
      </w:tr>
      <w:tr w:rsidR="00200851" w:rsidRPr="00200851" w14:paraId="5D7AB450" w14:textId="77777777" w:rsidTr="00C16253">
        <w:tc>
          <w:tcPr>
            <w:tcW w:w="4961" w:type="dxa"/>
          </w:tcPr>
          <w:p w14:paraId="70A34D78" w14:textId="7B8DDD63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Inventory at 30th July 201</w:t>
            </w:r>
            <w:r>
              <w:rPr>
                <w:rFonts w:ascii="Arial" w:hAnsi="Arial" w:cs="Arial"/>
                <w:sz w:val="30"/>
                <w:szCs w:val="30"/>
              </w:rPr>
              <w:t>9</w:t>
            </w:r>
          </w:p>
        </w:tc>
        <w:tc>
          <w:tcPr>
            <w:tcW w:w="1843" w:type="dxa"/>
          </w:tcPr>
          <w:p w14:paraId="43DFF6AB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3,120</w:t>
            </w:r>
          </w:p>
        </w:tc>
        <w:tc>
          <w:tcPr>
            <w:tcW w:w="1479" w:type="dxa"/>
          </w:tcPr>
          <w:p w14:paraId="0206E48D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200851" w:rsidRPr="00200851" w14:paraId="450B709D" w14:textId="77777777" w:rsidTr="00C16253">
        <w:tc>
          <w:tcPr>
            <w:tcW w:w="4961" w:type="dxa"/>
          </w:tcPr>
          <w:p w14:paraId="476438A8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Cash at bank</w:t>
            </w:r>
          </w:p>
        </w:tc>
        <w:tc>
          <w:tcPr>
            <w:tcW w:w="1843" w:type="dxa"/>
          </w:tcPr>
          <w:p w14:paraId="6ADE5C78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320</w:t>
            </w:r>
          </w:p>
        </w:tc>
        <w:tc>
          <w:tcPr>
            <w:tcW w:w="1479" w:type="dxa"/>
          </w:tcPr>
          <w:p w14:paraId="6F8E66D2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200851" w:rsidRPr="00200851" w14:paraId="74707605" w14:textId="77777777" w:rsidTr="00C16253">
        <w:tc>
          <w:tcPr>
            <w:tcW w:w="4961" w:type="dxa"/>
          </w:tcPr>
          <w:p w14:paraId="62EC0748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£1 ordinary shares</w:t>
            </w:r>
          </w:p>
        </w:tc>
        <w:tc>
          <w:tcPr>
            <w:tcW w:w="1843" w:type="dxa"/>
          </w:tcPr>
          <w:p w14:paraId="13E0439B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479" w:type="dxa"/>
          </w:tcPr>
          <w:p w14:paraId="1D8E3ABF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29,000</w:t>
            </w:r>
          </w:p>
        </w:tc>
      </w:tr>
      <w:tr w:rsidR="00200851" w:rsidRPr="00200851" w14:paraId="06F2A3AB" w14:textId="77777777" w:rsidTr="00C16253">
        <w:tc>
          <w:tcPr>
            <w:tcW w:w="4961" w:type="dxa"/>
          </w:tcPr>
          <w:p w14:paraId="196C8658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Share premium</w:t>
            </w:r>
          </w:p>
        </w:tc>
        <w:tc>
          <w:tcPr>
            <w:tcW w:w="1843" w:type="dxa"/>
          </w:tcPr>
          <w:p w14:paraId="736AA06D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479" w:type="dxa"/>
          </w:tcPr>
          <w:p w14:paraId="5C997A38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5,000</w:t>
            </w:r>
          </w:p>
        </w:tc>
      </w:tr>
      <w:tr w:rsidR="00200851" w:rsidRPr="00200851" w14:paraId="2519AA02" w14:textId="77777777" w:rsidTr="00C16253">
        <w:tc>
          <w:tcPr>
            <w:tcW w:w="4961" w:type="dxa"/>
          </w:tcPr>
          <w:p w14:paraId="257D8B20" w14:textId="2110719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Retained profits at 1 August 20</w:t>
            </w:r>
            <w:r>
              <w:rPr>
                <w:rFonts w:ascii="Arial" w:hAnsi="Arial" w:cs="Arial"/>
                <w:sz w:val="30"/>
                <w:szCs w:val="30"/>
              </w:rPr>
              <w:t>18</w:t>
            </w:r>
          </w:p>
        </w:tc>
        <w:tc>
          <w:tcPr>
            <w:tcW w:w="1843" w:type="dxa"/>
          </w:tcPr>
          <w:p w14:paraId="5C4F0059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479" w:type="dxa"/>
          </w:tcPr>
          <w:p w14:paraId="5DCD393C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8,380</w:t>
            </w:r>
          </w:p>
        </w:tc>
      </w:tr>
      <w:tr w:rsidR="00200851" w:rsidRPr="00200851" w14:paraId="05EF7D6C" w14:textId="77777777" w:rsidTr="00C16253">
        <w:tc>
          <w:tcPr>
            <w:tcW w:w="4961" w:type="dxa"/>
          </w:tcPr>
          <w:p w14:paraId="649BE830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12% debentures</w:t>
            </w:r>
          </w:p>
        </w:tc>
        <w:tc>
          <w:tcPr>
            <w:tcW w:w="1843" w:type="dxa"/>
          </w:tcPr>
          <w:p w14:paraId="4C2774FE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479" w:type="dxa"/>
          </w:tcPr>
          <w:p w14:paraId="20C02245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4,000</w:t>
            </w:r>
          </w:p>
        </w:tc>
      </w:tr>
      <w:tr w:rsidR="00200851" w:rsidRPr="00200851" w14:paraId="41B09FAF" w14:textId="77777777" w:rsidTr="00C16253">
        <w:tc>
          <w:tcPr>
            <w:tcW w:w="4961" w:type="dxa"/>
          </w:tcPr>
          <w:p w14:paraId="4FAB4F3B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Debenture interest paid</w:t>
            </w:r>
          </w:p>
        </w:tc>
        <w:tc>
          <w:tcPr>
            <w:tcW w:w="1843" w:type="dxa"/>
          </w:tcPr>
          <w:p w14:paraId="7A0B70B5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240</w:t>
            </w:r>
          </w:p>
        </w:tc>
        <w:tc>
          <w:tcPr>
            <w:tcW w:w="1479" w:type="dxa"/>
          </w:tcPr>
          <w:p w14:paraId="23EFCDA3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200851" w:rsidRPr="00200851" w14:paraId="083B4CBA" w14:textId="77777777" w:rsidTr="00C16253">
        <w:tc>
          <w:tcPr>
            <w:tcW w:w="4961" w:type="dxa"/>
          </w:tcPr>
          <w:p w14:paraId="2FEAE2A1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Dividends paid</w:t>
            </w:r>
          </w:p>
        </w:tc>
        <w:tc>
          <w:tcPr>
            <w:tcW w:w="1843" w:type="dxa"/>
          </w:tcPr>
          <w:p w14:paraId="6104FD19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sz w:val="30"/>
                <w:szCs w:val="30"/>
              </w:rPr>
              <w:t>560</w:t>
            </w:r>
          </w:p>
        </w:tc>
        <w:tc>
          <w:tcPr>
            <w:tcW w:w="1479" w:type="dxa"/>
          </w:tcPr>
          <w:p w14:paraId="176E9448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</w:p>
        </w:tc>
      </w:tr>
      <w:tr w:rsidR="00200851" w:rsidRPr="00200851" w14:paraId="3A599491" w14:textId="77777777" w:rsidTr="00C16253">
        <w:tc>
          <w:tcPr>
            <w:tcW w:w="4961" w:type="dxa"/>
          </w:tcPr>
          <w:p w14:paraId="65FB2262" w14:textId="77777777" w:rsidR="00200851" w:rsidRPr="00200851" w:rsidRDefault="00200851" w:rsidP="00200851">
            <w:pPr>
              <w:contextualSpacing/>
              <w:rPr>
                <w:rFonts w:ascii="Arial" w:hAnsi="Arial" w:cs="Arial"/>
                <w:sz w:val="30"/>
                <w:szCs w:val="30"/>
              </w:rPr>
            </w:pPr>
          </w:p>
        </w:tc>
        <w:tc>
          <w:tcPr>
            <w:tcW w:w="1843" w:type="dxa"/>
          </w:tcPr>
          <w:p w14:paraId="6E62E6E3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90,380</w:t>
            </w:r>
          </w:p>
        </w:tc>
        <w:tc>
          <w:tcPr>
            <w:tcW w:w="1479" w:type="dxa"/>
          </w:tcPr>
          <w:p w14:paraId="634071C6" w14:textId="77777777" w:rsidR="00200851" w:rsidRPr="00200851" w:rsidRDefault="00200851" w:rsidP="00200851">
            <w:pPr>
              <w:contextualSpacing/>
              <w:jc w:val="right"/>
              <w:rPr>
                <w:rFonts w:ascii="Arial" w:hAnsi="Arial" w:cs="Arial"/>
                <w:sz w:val="30"/>
                <w:szCs w:val="30"/>
              </w:rPr>
            </w:pPr>
            <w:r w:rsidRPr="00200851">
              <w:rPr>
                <w:rFonts w:ascii="Arial" w:hAnsi="Arial" w:cs="Arial"/>
                <w:b/>
                <w:bCs/>
                <w:sz w:val="30"/>
                <w:szCs w:val="30"/>
              </w:rPr>
              <w:t>90,380</w:t>
            </w:r>
          </w:p>
        </w:tc>
      </w:tr>
    </w:tbl>
    <w:p w14:paraId="19A55E23" w14:textId="77777777" w:rsidR="00200851" w:rsidRPr="00200851" w:rsidRDefault="00200851" w:rsidP="00200851">
      <w:pPr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p w14:paraId="781927EC" w14:textId="77777777" w:rsidR="00200851" w:rsidRPr="00200851" w:rsidRDefault="00200851" w:rsidP="00200851">
      <w:pPr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sz w:val="30"/>
          <w:szCs w:val="30"/>
          <w:lang w:eastAsia="zh-CN"/>
        </w:rPr>
        <w:t xml:space="preserve">The following matters have not yet been </w:t>
      </w:r>
      <w:proofErr w:type="gramStart"/>
      <w:r w:rsidRPr="00200851">
        <w:rPr>
          <w:rFonts w:ascii="Arial" w:eastAsia="SimSun" w:hAnsi="Arial" w:cs="Arial"/>
          <w:sz w:val="30"/>
          <w:szCs w:val="30"/>
          <w:lang w:eastAsia="zh-CN"/>
        </w:rPr>
        <w:t>taken into account</w:t>
      </w:r>
      <w:proofErr w:type="gramEnd"/>
      <w:r w:rsidRPr="00200851">
        <w:rPr>
          <w:rFonts w:ascii="Arial" w:eastAsia="SimSun" w:hAnsi="Arial" w:cs="Arial"/>
          <w:sz w:val="30"/>
          <w:szCs w:val="30"/>
          <w:lang w:eastAsia="zh-CN"/>
        </w:rPr>
        <w:t>:</w:t>
      </w:r>
    </w:p>
    <w:p w14:paraId="781D8650" w14:textId="77777777" w:rsidR="00200851" w:rsidRPr="00200851" w:rsidRDefault="00200851" w:rsidP="00200851">
      <w:pPr>
        <w:spacing w:after="0" w:line="240" w:lineRule="auto"/>
        <w:ind w:left="851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p w14:paraId="1FB69563" w14:textId="77777777" w:rsidR="00200851" w:rsidRPr="00200851" w:rsidRDefault="00200851" w:rsidP="00200851">
      <w:pPr>
        <w:numPr>
          <w:ilvl w:val="0"/>
          <w:numId w:val="1"/>
        </w:numPr>
        <w:tabs>
          <w:tab w:val="left" w:pos="1440"/>
        </w:tabs>
        <w:spacing w:after="0" w:line="240" w:lineRule="auto"/>
        <w:ind w:hanging="589"/>
        <w:contextualSpacing/>
        <w:rPr>
          <w:rFonts w:ascii="Arial" w:eastAsia="SimSun" w:hAnsi="Arial" w:cs="Arial"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sz w:val="30"/>
          <w:szCs w:val="30"/>
          <w:lang w:eastAsia="zh-CN"/>
        </w:rPr>
        <w:t>Depreciation for the year is to be provided as follows:</w:t>
      </w:r>
    </w:p>
    <w:p w14:paraId="3A8DC737" w14:textId="77777777" w:rsidR="00200851" w:rsidRPr="00200851" w:rsidRDefault="00200851" w:rsidP="00200851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Arial" w:eastAsia="SimSun" w:hAnsi="Arial" w:cs="Arial"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sz w:val="30"/>
          <w:szCs w:val="30"/>
          <w:lang w:eastAsia="zh-CN"/>
        </w:rPr>
        <w:t>Buildings 2% per year on cost.</w:t>
      </w:r>
    </w:p>
    <w:p w14:paraId="6C20510F" w14:textId="77777777" w:rsidR="00200851" w:rsidRPr="00200851" w:rsidRDefault="00200851" w:rsidP="00200851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Arial" w:eastAsia="SimSun" w:hAnsi="Arial" w:cs="Arial"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sz w:val="30"/>
          <w:szCs w:val="30"/>
          <w:lang w:eastAsia="zh-CN"/>
        </w:rPr>
        <w:t>Plant 10% per year on cost.</w:t>
      </w:r>
    </w:p>
    <w:p w14:paraId="2ED2A29D" w14:textId="77777777" w:rsidR="00200851" w:rsidRPr="00200851" w:rsidRDefault="00200851" w:rsidP="00200851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Arial" w:eastAsia="SimSun" w:hAnsi="Arial" w:cs="Arial"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sz w:val="30"/>
          <w:szCs w:val="30"/>
          <w:lang w:eastAsia="zh-CN"/>
        </w:rPr>
        <w:t>Depreciation on buildings is to be charged to administration expenses.</w:t>
      </w:r>
    </w:p>
    <w:p w14:paraId="61B525BE" w14:textId="77777777" w:rsidR="00200851" w:rsidRPr="00200851" w:rsidRDefault="00200851" w:rsidP="00200851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Arial" w:eastAsia="SimSun" w:hAnsi="Arial" w:cs="Arial"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sz w:val="30"/>
          <w:szCs w:val="30"/>
          <w:lang w:eastAsia="zh-CN"/>
        </w:rPr>
        <w:t>Depreciation on plant is to be charged to cost of sales.</w:t>
      </w:r>
    </w:p>
    <w:p w14:paraId="7D75D983" w14:textId="77777777" w:rsidR="00200851" w:rsidRPr="00200851" w:rsidRDefault="00200851" w:rsidP="00200851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p w14:paraId="2D268195" w14:textId="77777777" w:rsidR="00200851" w:rsidRPr="00200851" w:rsidRDefault="00200851" w:rsidP="0020085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89"/>
        <w:contextualSpacing/>
        <w:rPr>
          <w:rFonts w:ascii="Arial" w:eastAsia="SimSun" w:hAnsi="Arial" w:cs="Arial"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sz w:val="30"/>
          <w:szCs w:val="30"/>
          <w:lang w:eastAsia="zh-CN"/>
        </w:rPr>
        <w:lastRenderedPageBreak/>
        <w:t>The land is to be revalued to £20,000,000. No change is required to the value of buildings.</w:t>
      </w:r>
    </w:p>
    <w:p w14:paraId="394608DF" w14:textId="77777777" w:rsidR="00200851" w:rsidRPr="00200851" w:rsidRDefault="00200851" w:rsidP="00200851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Arial" w:eastAsia="SimSun" w:hAnsi="Arial" w:cs="Arial"/>
          <w:sz w:val="30"/>
          <w:szCs w:val="30"/>
          <w:lang w:eastAsia="zh-CN"/>
        </w:rPr>
      </w:pPr>
    </w:p>
    <w:p w14:paraId="4ECF2163" w14:textId="77777777" w:rsidR="00200851" w:rsidRPr="00200851" w:rsidRDefault="00200851" w:rsidP="0020085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589"/>
        <w:contextualSpacing/>
        <w:rPr>
          <w:rFonts w:ascii="Arial" w:eastAsia="SimSun" w:hAnsi="Arial" w:cs="Arial"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sz w:val="30"/>
          <w:szCs w:val="30"/>
          <w:lang w:eastAsia="zh-CN"/>
        </w:rPr>
        <w:t>The tax charge for the year is estimated at £1,600,000.</w:t>
      </w:r>
    </w:p>
    <w:p w14:paraId="7B40ACA7" w14:textId="77777777" w:rsidR="00200851" w:rsidRPr="00200851" w:rsidRDefault="00200851" w:rsidP="00200851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b/>
          <w:bCs/>
          <w:sz w:val="30"/>
          <w:szCs w:val="30"/>
          <w:lang w:eastAsia="zh-CN"/>
        </w:rPr>
        <w:t>Required:</w:t>
      </w:r>
    </w:p>
    <w:p w14:paraId="7B2C6CC3" w14:textId="77777777" w:rsidR="00200851" w:rsidRPr="00200851" w:rsidRDefault="00200851" w:rsidP="00200851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72557CD5" w14:textId="0EE279B0" w:rsidR="00200851" w:rsidRPr="00200851" w:rsidRDefault="00200851" w:rsidP="00200851">
      <w:pPr>
        <w:autoSpaceDE w:val="0"/>
        <w:autoSpaceDN w:val="0"/>
        <w:adjustRightInd w:val="0"/>
        <w:spacing w:after="0" w:line="240" w:lineRule="auto"/>
        <w:ind w:left="1418"/>
        <w:rPr>
          <w:rFonts w:ascii="Arial" w:eastAsia="SimSun" w:hAnsi="Arial" w:cs="Arial"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sz w:val="30"/>
          <w:szCs w:val="30"/>
          <w:lang w:eastAsia="zh-CN"/>
        </w:rPr>
        <w:t xml:space="preserve">Prepare </w:t>
      </w:r>
      <w:r>
        <w:rPr>
          <w:rFonts w:ascii="Arial" w:eastAsia="SimSun" w:hAnsi="Arial" w:cs="Arial"/>
          <w:sz w:val="30"/>
          <w:szCs w:val="30"/>
          <w:lang w:eastAsia="zh-CN"/>
        </w:rPr>
        <w:t>Wales</w:t>
      </w:r>
      <w:r w:rsidRPr="00200851">
        <w:rPr>
          <w:rFonts w:ascii="Arial" w:eastAsia="SimSun" w:hAnsi="Arial" w:cs="Arial"/>
          <w:sz w:val="30"/>
          <w:szCs w:val="30"/>
          <w:lang w:eastAsia="zh-CN"/>
        </w:rPr>
        <w:t xml:space="preserve"> Ltd.’s income statement for the year ended 30th September 201</w:t>
      </w:r>
      <w:r>
        <w:rPr>
          <w:rFonts w:ascii="Arial" w:eastAsia="SimSun" w:hAnsi="Arial" w:cs="Arial"/>
          <w:sz w:val="30"/>
          <w:szCs w:val="30"/>
          <w:lang w:eastAsia="zh-CN"/>
        </w:rPr>
        <w:t xml:space="preserve">9 </w:t>
      </w:r>
      <w:r w:rsidRPr="00200851">
        <w:rPr>
          <w:rFonts w:ascii="Arial" w:eastAsia="SimSun" w:hAnsi="Arial" w:cs="Arial"/>
          <w:sz w:val="30"/>
          <w:szCs w:val="30"/>
          <w:lang w:eastAsia="zh-CN"/>
        </w:rPr>
        <w:t xml:space="preserve">and a </w:t>
      </w:r>
      <w:r>
        <w:rPr>
          <w:rFonts w:ascii="Arial" w:eastAsia="SimSun" w:hAnsi="Arial" w:cs="Arial"/>
          <w:sz w:val="30"/>
          <w:szCs w:val="30"/>
          <w:lang w:eastAsia="zh-CN"/>
        </w:rPr>
        <w:t>Statement of Financial Position</w:t>
      </w:r>
      <w:r w:rsidRPr="00200851">
        <w:rPr>
          <w:rFonts w:ascii="Arial" w:eastAsia="SimSun" w:hAnsi="Arial" w:cs="Arial"/>
          <w:sz w:val="30"/>
          <w:szCs w:val="30"/>
          <w:lang w:eastAsia="zh-CN"/>
        </w:rPr>
        <w:t xml:space="preserve"> as at that date. You should comply as far as possible with the provisions of the Companies Act 2006 and accounting standards. Notes to the accounts are </w:t>
      </w:r>
      <w:r w:rsidRPr="00200851">
        <w:rPr>
          <w:rFonts w:ascii="Arial" w:eastAsia="SimSun" w:hAnsi="Arial" w:cs="Arial"/>
          <w:sz w:val="30"/>
          <w:szCs w:val="30"/>
          <w:u w:val="single"/>
          <w:lang w:eastAsia="zh-CN"/>
        </w:rPr>
        <w:t>not</w:t>
      </w:r>
      <w:r w:rsidRPr="00200851">
        <w:rPr>
          <w:rFonts w:ascii="Arial" w:eastAsia="SimSun" w:hAnsi="Arial" w:cs="Arial"/>
          <w:sz w:val="30"/>
          <w:szCs w:val="30"/>
          <w:lang w:eastAsia="zh-CN"/>
        </w:rPr>
        <w:t xml:space="preserve"> required, but you should show your workings clearly.</w:t>
      </w:r>
    </w:p>
    <w:p w14:paraId="54A2EB4B" w14:textId="77777777" w:rsidR="00200851" w:rsidRPr="00200851" w:rsidRDefault="00200851" w:rsidP="00200851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SimSun" w:hAnsi="Arial" w:cs="Arial"/>
          <w:b/>
          <w:bCs/>
          <w:sz w:val="30"/>
          <w:szCs w:val="30"/>
          <w:lang w:eastAsia="zh-CN"/>
        </w:rPr>
      </w:pPr>
      <w:r w:rsidRPr="00200851">
        <w:rPr>
          <w:rFonts w:ascii="Arial" w:eastAsia="SimSun" w:hAnsi="Arial" w:cs="Arial"/>
          <w:b/>
          <w:bCs/>
          <w:sz w:val="30"/>
          <w:szCs w:val="30"/>
          <w:lang w:eastAsia="zh-CN"/>
        </w:rPr>
        <w:t>[100 marks]</w:t>
      </w:r>
    </w:p>
    <w:p w14:paraId="09297617" w14:textId="77777777" w:rsidR="00200851" w:rsidRPr="00200851" w:rsidRDefault="00200851" w:rsidP="00200851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SimSun" w:hAnsi="Arial" w:cs="Arial"/>
          <w:sz w:val="30"/>
          <w:szCs w:val="30"/>
          <w:lang w:eastAsia="zh-CN"/>
        </w:rPr>
      </w:pPr>
    </w:p>
    <w:p w14:paraId="2F3EFCE1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7DC38E96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49AD03D3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6595C166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771CB0F7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6C918627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620C00AC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0E63DE43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7E5E687B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2183B35F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100C0B28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6C472F55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66343CCA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7418ED56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2A3E9022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618D562B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6948FF12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11A8C50C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087DF093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5151A43D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34727311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2E487545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02E72FA2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78124142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p w14:paraId="430B5333" w14:textId="77777777" w:rsidR="00200851" w:rsidRDefault="00200851" w:rsidP="00200851">
      <w:pPr>
        <w:autoSpaceDE w:val="0"/>
        <w:autoSpaceDN w:val="0"/>
        <w:adjustRightInd w:val="0"/>
        <w:spacing w:after="0" w:line="240" w:lineRule="auto"/>
        <w:ind w:left="1277"/>
        <w:contextualSpacing/>
        <w:rPr>
          <w:rFonts w:ascii="Arial" w:eastAsia="SimSun" w:hAnsi="Arial" w:cs="Arial"/>
          <w:b/>
          <w:bCs/>
          <w:sz w:val="30"/>
          <w:szCs w:val="30"/>
          <w:lang w:eastAsia="zh-CN"/>
        </w:rPr>
      </w:pPr>
    </w:p>
    <w:sectPr w:rsidR="002008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64637"/>
    <w:multiLevelType w:val="hybridMultilevel"/>
    <w:tmpl w:val="00F2BF12"/>
    <w:lvl w:ilvl="0" w:tplc="99FE0D72">
      <w:start w:val="1"/>
      <w:numFmt w:val="decimal"/>
      <w:lvlText w:val="A%1."/>
      <w:lvlJc w:val="left"/>
      <w:pPr>
        <w:ind w:left="216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17276F13"/>
    <w:multiLevelType w:val="hybridMultilevel"/>
    <w:tmpl w:val="A3A6C1E8"/>
    <w:lvl w:ilvl="0" w:tplc="F27063A0">
      <w:start w:val="1"/>
      <w:numFmt w:val="decimal"/>
      <w:lvlText w:val="A%1."/>
      <w:lvlJc w:val="left"/>
      <w:pPr>
        <w:ind w:left="1637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 w15:restartNumberingAfterBreak="0">
    <w:nsid w:val="2AFA6875"/>
    <w:multiLevelType w:val="hybridMultilevel"/>
    <w:tmpl w:val="4530A978"/>
    <w:lvl w:ilvl="0" w:tplc="22F6BA94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E3700E"/>
    <w:multiLevelType w:val="hybridMultilevel"/>
    <w:tmpl w:val="129E8BDA"/>
    <w:lvl w:ilvl="0" w:tplc="A45E1CB4">
      <w:start w:val="2"/>
      <w:numFmt w:val="lowerLetter"/>
      <w:lvlText w:val="(%1)"/>
      <w:lvlJc w:val="left"/>
      <w:pPr>
        <w:ind w:left="1571" w:hanging="360"/>
      </w:pPr>
      <w:rPr>
        <w:rFonts w:ascii="Arial" w:eastAsia="Arial" w:hAnsi="Arial" w:hint="default"/>
        <w:sz w:val="30"/>
        <w:szCs w:val="3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0A6061"/>
    <w:multiLevelType w:val="hybridMultilevel"/>
    <w:tmpl w:val="7A080154"/>
    <w:lvl w:ilvl="0" w:tplc="FE14DB5A">
      <w:start w:val="1"/>
      <w:numFmt w:val="lowerLetter"/>
      <w:lvlText w:val="(%1)"/>
      <w:lvlJc w:val="left"/>
      <w:pPr>
        <w:ind w:left="1571" w:hanging="360"/>
      </w:pPr>
      <w:rPr>
        <w:rFonts w:ascii="Arial" w:eastAsia="Arial" w:hAnsi="Arial" w:hint="default"/>
        <w:sz w:val="30"/>
        <w:szCs w:val="3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A154B3"/>
    <w:multiLevelType w:val="hybridMultilevel"/>
    <w:tmpl w:val="CFC42C36"/>
    <w:lvl w:ilvl="0" w:tplc="64E03FD4">
      <w:start w:val="1"/>
      <w:numFmt w:val="lowerLetter"/>
      <w:lvlText w:val="(%1)"/>
      <w:lvlJc w:val="left"/>
      <w:pPr>
        <w:ind w:left="1571" w:hanging="360"/>
      </w:pPr>
      <w:rPr>
        <w:rFonts w:ascii="Arial" w:eastAsia="Arial" w:hAnsi="Arial" w:hint="default"/>
        <w:b w:val="0"/>
        <w:bCs w:val="0"/>
        <w:sz w:val="30"/>
        <w:szCs w:val="30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851"/>
    <w:rsid w:val="00041F95"/>
    <w:rsid w:val="00200851"/>
    <w:rsid w:val="002E6364"/>
    <w:rsid w:val="005B5358"/>
    <w:rsid w:val="005C78E0"/>
    <w:rsid w:val="006A73CF"/>
    <w:rsid w:val="008B3406"/>
    <w:rsid w:val="009B7EE5"/>
    <w:rsid w:val="00D8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E5BFE"/>
  <w15:chartTrackingRefBased/>
  <w15:docId w15:val="{54ADD182-1B0E-40CC-9E06-729147E8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20085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00851"/>
    <w:rPr>
      <w:sz w:val="16"/>
      <w:szCs w:val="16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semiHidden/>
    <w:unhideWhenUsed/>
    <w:rsid w:val="00200851"/>
    <w:pPr>
      <w:spacing w:after="20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semiHidden/>
    <w:rsid w:val="00200851"/>
    <w:rPr>
      <w:sz w:val="20"/>
      <w:szCs w:val="20"/>
    </w:rPr>
  </w:style>
  <w:style w:type="table" w:styleId="TableGrid">
    <w:name w:val="Table Grid"/>
    <w:basedOn w:val="TableNormal"/>
    <w:uiPriority w:val="39"/>
    <w:rsid w:val="002008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1"/>
    <w:uiPriority w:val="99"/>
    <w:semiHidden/>
    <w:unhideWhenUsed/>
    <w:rsid w:val="00200851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200851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08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08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shaven widin</dc:creator>
  <cp:keywords/>
  <dc:description/>
  <cp:lastModifiedBy>Emad Elkhashen</cp:lastModifiedBy>
  <cp:revision>3</cp:revision>
  <dcterms:created xsi:type="dcterms:W3CDTF">2021-07-19T11:43:00Z</dcterms:created>
  <dcterms:modified xsi:type="dcterms:W3CDTF">2022-03-20T00:46:00Z</dcterms:modified>
</cp:coreProperties>
</file>