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E3C3805"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63021A">
        <w:rPr>
          <w:b/>
          <w:bCs/>
          <w:color w:val="auto"/>
        </w:rPr>
        <w:t>Samantha Butcher</w:t>
      </w:r>
    </w:p>
    <w:p w14:paraId="4317874E" w14:textId="30A45563"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63021A">
        <w:rPr>
          <w:b/>
          <w:bCs/>
          <w:color w:val="auto"/>
        </w:rPr>
        <w:t xml:space="preserve"> 2010119</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w:t>
      </w:r>
      <w:proofErr w:type="gramStart"/>
      <w:r w:rsidR="003A356D" w:rsidRPr="47A22CC5">
        <w:t>development</w:t>
      </w:r>
      <w:proofErr w:type="gramEnd"/>
      <w:r w:rsidR="003A356D" w:rsidRPr="47A22CC5">
        <w:t xml:space="preserve">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5B6E96" w14:paraId="0080243E" w14:textId="77777777" w:rsidTr="00A77338">
        <w:tc>
          <w:tcPr>
            <w:tcW w:w="2122" w:type="dxa"/>
          </w:tcPr>
          <w:p w14:paraId="79909AFA" w14:textId="6EE6F3AC" w:rsidR="005B6E96" w:rsidRPr="00A77338" w:rsidRDefault="005B6E96" w:rsidP="005B6E96">
            <w:pPr>
              <w:rPr>
                <w:rFonts w:ascii="Arial" w:hAnsi="Arial" w:cs="Arial"/>
              </w:rPr>
            </w:pPr>
            <w:r w:rsidRPr="00A77338">
              <w:rPr>
                <w:rFonts w:ascii="Arial" w:hAnsi="Arial" w:cs="Arial"/>
              </w:rPr>
              <w:t>Target 1</w:t>
            </w:r>
          </w:p>
        </w:tc>
        <w:tc>
          <w:tcPr>
            <w:tcW w:w="3685" w:type="dxa"/>
          </w:tcPr>
          <w:p w14:paraId="3B96692C" w14:textId="6EF3FE41" w:rsidR="005B6E96" w:rsidRPr="005B6E96" w:rsidRDefault="005B6E96" w:rsidP="005B6E96">
            <w:pPr>
              <w:rPr>
                <w:rFonts w:ascii="Arial" w:hAnsi="Arial" w:cs="Arial"/>
              </w:rPr>
            </w:pPr>
            <w:r w:rsidRPr="005B6E96">
              <w:rPr>
                <w:rFonts w:ascii="Arial" w:hAnsi="Arial" w:cs="Arial"/>
              </w:rPr>
              <w:t>Ensure accurate referencing.</w:t>
            </w:r>
          </w:p>
        </w:tc>
        <w:tc>
          <w:tcPr>
            <w:tcW w:w="3543" w:type="dxa"/>
          </w:tcPr>
          <w:p w14:paraId="144D9CAC" w14:textId="4BF0BD27" w:rsidR="005B6E96" w:rsidRPr="005B6E96" w:rsidRDefault="005B6E96" w:rsidP="005B6E96">
            <w:pPr>
              <w:rPr>
                <w:rFonts w:ascii="Arial" w:hAnsi="Arial" w:cs="Arial"/>
              </w:rPr>
            </w:pPr>
            <w:r>
              <w:rPr>
                <w:rFonts w:ascii="Arial" w:hAnsi="Arial" w:cs="Arial"/>
              </w:rPr>
              <w:t xml:space="preserve">To ensure accurate referencing, I have </w:t>
            </w:r>
            <w:r w:rsidR="00F57F42">
              <w:rPr>
                <w:rFonts w:ascii="Arial" w:hAnsi="Arial" w:cs="Arial"/>
              </w:rPr>
              <w:t>followed the handbook guidance provided by the Univer</w:t>
            </w:r>
            <w:r w:rsidR="00C17EC3">
              <w:rPr>
                <w:rFonts w:ascii="Arial" w:hAnsi="Arial" w:cs="Arial"/>
              </w:rPr>
              <w:t>sity when referencing throughout.</w:t>
            </w:r>
          </w:p>
        </w:tc>
      </w:tr>
      <w:tr w:rsidR="005B6E96" w14:paraId="4B3DB942" w14:textId="77777777" w:rsidTr="00A77338">
        <w:tc>
          <w:tcPr>
            <w:tcW w:w="2122" w:type="dxa"/>
          </w:tcPr>
          <w:p w14:paraId="4EFB0303" w14:textId="2D1EF350" w:rsidR="005B6E96" w:rsidRPr="00A77338" w:rsidRDefault="005B6E96" w:rsidP="005B6E96">
            <w:pPr>
              <w:rPr>
                <w:rFonts w:ascii="Arial" w:hAnsi="Arial" w:cs="Arial"/>
              </w:rPr>
            </w:pPr>
            <w:r w:rsidRPr="00A77338">
              <w:rPr>
                <w:rFonts w:ascii="Arial" w:hAnsi="Arial" w:cs="Arial"/>
              </w:rPr>
              <w:t>Target 2</w:t>
            </w:r>
          </w:p>
        </w:tc>
        <w:tc>
          <w:tcPr>
            <w:tcW w:w="3685" w:type="dxa"/>
          </w:tcPr>
          <w:p w14:paraId="0EAF758B" w14:textId="1319CBBF" w:rsidR="005B6E96" w:rsidRPr="005B6E96" w:rsidRDefault="005B6E96" w:rsidP="005B6E96">
            <w:pPr>
              <w:rPr>
                <w:rFonts w:ascii="Arial" w:hAnsi="Arial" w:cs="Arial"/>
              </w:rPr>
            </w:pPr>
            <w:r w:rsidRPr="005B6E96">
              <w:rPr>
                <w:rFonts w:ascii="Arial" w:hAnsi="Arial" w:cs="Arial"/>
              </w:rPr>
              <w:t>Ensure that content is relevant and balanced.</w:t>
            </w:r>
          </w:p>
        </w:tc>
        <w:tc>
          <w:tcPr>
            <w:tcW w:w="3543" w:type="dxa"/>
          </w:tcPr>
          <w:p w14:paraId="7C3D0034" w14:textId="64634D91" w:rsidR="005B6E96" w:rsidRPr="00DA30C7" w:rsidRDefault="00C17EC3" w:rsidP="005B6E96">
            <w:pPr>
              <w:rPr>
                <w:rFonts w:ascii="Arial" w:hAnsi="Arial" w:cs="Arial"/>
              </w:rPr>
            </w:pPr>
            <w:r w:rsidRPr="00DA30C7">
              <w:rPr>
                <w:rFonts w:ascii="Arial" w:hAnsi="Arial" w:cs="Arial"/>
              </w:rPr>
              <w:t xml:space="preserve">I have ensured that the content of the essay is balanced and relevant to the </w:t>
            </w:r>
            <w:r w:rsidR="00DA30C7" w:rsidRPr="00DA30C7">
              <w:rPr>
                <w:rFonts w:ascii="Arial" w:hAnsi="Arial" w:cs="Arial"/>
              </w:rPr>
              <w:t>question being asked.</w:t>
            </w:r>
          </w:p>
        </w:tc>
      </w:tr>
      <w:tr w:rsidR="005B6E96" w14:paraId="7341DBAC" w14:textId="77777777" w:rsidTr="00A77338">
        <w:tc>
          <w:tcPr>
            <w:tcW w:w="2122" w:type="dxa"/>
          </w:tcPr>
          <w:p w14:paraId="19F9083F" w14:textId="17691836" w:rsidR="005B6E96" w:rsidRPr="00A77338" w:rsidRDefault="005B6E96" w:rsidP="005B6E96">
            <w:pPr>
              <w:rPr>
                <w:rFonts w:ascii="Arial" w:hAnsi="Arial" w:cs="Arial"/>
              </w:rPr>
            </w:pPr>
            <w:r w:rsidRPr="00A77338">
              <w:rPr>
                <w:rFonts w:ascii="Arial" w:hAnsi="Arial" w:cs="Arial"/>
              </w:rPr>
              <w:t>Target 3</w:t>
            </w:r>
          </w:p>
        </w:tc>
        <w:tc>
          <w:tcPr>
            <w:tcW w:w="3685" w:type="dxa"/>
          </w:tcPr>
          <w:p w14:paraId="01BE289D" w14:textId="1C7EA5CF" w:rsidR="005B6E96" w:rsidRPr="005B6E96" w:rsidRDefault="005B6E96" w:rsidP="005B6E96">
            <w:pPr>
              <w:rPr>
                <w:rFonts w:ascii="Arial" w:hAnsi="Arial" w:cs="Arial"/>
              </w:rPr>
            </w:pPr>
            <w:r w:rsidRPr="005B6E96">
              <w:rPr>
                <w:rFonts w:ascii="Arial" w:hAnsi="Arial" w:cs="Arial"/>
              </w:rPr>
              <w:t>Ensure links between theory and practice are explicit enough for the reader to understand the connections.</w:t>
            </w:r>
          </w:p>
        </w:tc>
        <w:tc>
          <w:tcPr>
            <w:tcW w:w="3543" w:type="dxa"/>
          </w:tcPr>
          <w:p w14:paraId="7728CCB3" w14:textId="6F17BE6C" w:rsidR="005B6E96" w:rsidRPr="00DA30C7" w:rsidRDefault="00DA30C7" w:rsidP="005B6E96">
            <w:pPr>
              <w:rPr>
                <w:rFonts w:ascii="Arial" w:hAnsi="Arial" w:cs="Arial"/>
              </w:rPr>
            </w:pPr>
            <w:r w:rsidRPr="00DA30C7">
              <w:rPr>
                <w:rFonts w:ascii="Arial" w:hAnsi="Arial" w:cs="Arial"/>
              </w:rPr>
              <w:t xml:space="preserve">I have tried to ensure that any links between theory and practice are explicit by providing examples of how theory can be applied to practice </w:t>
            </w:r>
            <w:proofErr w:type="gramStart"/>
            <w:r w:rsidRPr="00DA30C7">
              <w:rPr>
                <w:rFonts w:ascii="Arial" w:hAnsi="Arial" w:cs="Arial"/>
              </w:rPr>
              <w:t>to make</w:t>
            </w:r>
            <w:proofErr w:type="gramEnd"/>
            <w:r w:rsidRPr="00DA30C7">
              <w:rPr>
                <w:rFonts w:ascii="Arial" w:hAnsi="Arial" w:cs="Arial"/>
              </w:rPr>
              <w:t xml:space="preserve"> clear links for the reader to follow.</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622099E6" w14:textId="431110D0" w:rsidR="001D1D7F" w:rsidRDefault="00EA6081" w:rsidP="00222C78">
      <w:pPr>
        <w:rPr>
          <w:rFonts w:ascii="Arial" w:hAnsi="Arial" w:cs="Arial"/>
          <w:color w:val="FF0000"/>
          <w:sz w:val="20"/>
          <w:szCs w:val="20"/>
          <w:lang w:val="en-GB"/>
        </w:rPr>
      </w:pPr>
      <w:hyperlink r:id="rId10" w:history="1">
        <w:r w:rsidRPr="00554C59">
          <w:rPr>
            <w:rStyle w:val="Hyperlink"/>
            <w:rFonts w:ascii="Arial" w:hAnsi="Arial" w:cs="Arial"/>
            <w:sz w:val="20"/>
            <w:szCs w:val="20"/>
            <w:lang w:val="en-GB"/>
          </w:rPr>
          <w:t>https://v3.pebblepad.co.uk/spa/#/public/kwhG4Zch9s6zfHhtphH7Rtxjjc</w:t>
        </w:r>
      </w:hyperlink>
    </w:p>
    <w:p w14:paraId="1B4F3A5D" w14:textId="44E997B2" w:rsidR="00EA6081" w:rsidRDefault="00EA6081" w:rsidP="00222C78">
      <w:pPr>
        <w:rPr>
          <w:rFonts w:ascii="Arial" w:hAnsi="Arial" w:cs="Arial"/>
          <w:color w:val="FF0000"/>
          <w:sz w:val="20"/>
          <w:szCs w:val="20"/>
          <w:lang w:val="en-GB"/>
        </w:rPr>
      </w:pPr>
      <w:hyperlink r:id="rId11" w:history="1">
        <w:r w:rsidRPr="00554C59">
          <w:rPr>
            <w:rStyle w:val="Hyperlink"/>
            <w:rFonts w:ascii="Arial" w:hAnsi="Arial" w:cs="Arial"/>
            <w:sz w:val="20"/>
            <w:szCs w:val="20"/>
            <w:lang w:val="en-GB"/>
          </w:rPr>
          <w:t>https://v3.pebblepad.co.uk/spa/#/public/kwhG4Zch9s6zffbZRRwg94cm7c</w:t>
        </w:r>
      </w:hyperlink>
    </w:p>
    <w:p w14:paraId="4FEEC6AC" w14:textId="77777777" w:rsidR="00EA6081" w:rsidRPr="00222C78" w:rsidRDefault="00EA6081" w:rsidP="00222C78">
      <w:pPr>
        <w:rPr>
          <w:rFonts w:ascii="Arial" w:hAnsi="Arial" w:cs="Arial"/>
          <w:color w:val="FF0000"/>
          <w:sz w:val="20"/>
          <w:szCs w:val="20"/>
          <w:lang w:val="en-GB"/>
        </w:rPr>
      </w:pP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62B0A489" w:rsidR="00C961EE" w:rsidRPr="00446402" w:rsidRDefault="00064F40" w:rsidP="00A47FD7">
                <w:r>
                  <w:t xml:space="preserve">The second bridging experience was focused on </w:t>
                </w:r>
                <w:r w:rsidR="00AE0064">
                  <w:t xml:space="preserve">developing an understanding of Assessment for Learning strategies that can be implemented in the classroom. This bridging experience was </w:t>
                </w:r>
                <w:r w:rsidR="009A54CB">
                  <w:t>introduc</w:t>
                </w:r>
                <w:r w:rsidR="00491233">
                  <w:t>ed</w:t>
                </w:r>
                <w:r w:rsidR="009A54CB">
                  <w:t xml:space="preserve"> via Teams with</w:t>
                </w:r>
                <w:r w:rsidR="00491233">
                  <w:t xml:space="preserve"> my</w:t>
                </w:r>
                <w:r w:rsidR="009A54CB">
                  <w:t xml:space="preserve"> Professional Tutor. My network group and I were required to read and familiarise </w:t>
                </w:r>
                <w:proofErr w:type="gramStart"/>
                <w:r w:rsidR="009A54CB">
                  <w:t>ourselves</w:t>
                </w:r>
                <w:proofErr w:type="gramEnd"/>
                <w:r w:rsidR="009A54CB">
                  <w:t xml:space="preserve"> with the </w:t>
                </w:r>
                <w:r w:rsidR="009A54CB" w:rsidRPr="00386297">
                  <w:t>'Great Teaching Toolkit'</w:t>
                </w:r>
                <w:r w:rsidR="009A54CB">
                  <w:t xml:space="preserve"> </w:t>
                </w:r>
                <w:r w:rsidR="00386297">
                  <w:t xml:space="preserve">(Coe et al, 2020) </w:t>
                </w:r>
                <w:r w:rsidR="009A54CB">
                  <w:t xml:space="preserve">prior to this session taking place to develop an understanding of Assessment for Learning strategies and how these strategies can improve the learning experience for both teachers and pupils. During the first session of </w:t>
                </w:r>
                <w:r w:rsidR="00491233">
                  <w:t>this bridging experience</w:t>
                </w:r>
                <w:r w:rsidR="009A54CB">
                  <w:t xml:space="preserve">, my network group and I discussed our experiences in our placement schools </w:t>
                </w:r>
                <w:r w:rsidR="00A05F06">
                  <w:t>thus</w:t>
                </w:r>
                <w:r w:rsidR="009A54CB">
                  <w:t xml:space="preserve"> far</w:t>
                </w:r>
                <w:r w:rsidR="00A05F06">
                  <w:t>, including</w:t>
                </w:r>
                <w:r w:rsidR="009A54CB">
                  <w:t xml:space="preserve"> any experiences we may have already</w:t>
                </w:r>
                <w:r w:rsidR="00A05F06">
                  <w:t xml:space="preserve"> encountered regarding</w:t>
                </w:r>
                <w:r w:rsidR="009A54CB">
                  <w:t xml:space="preserve"> Assessment for Learning strategies</w:t>
                </w:r>
                <w:r w:rsidR="00A05F06">
                  <w:t xml:space="preserve">, either that we have implemented ourselves, or observed </w:t>
                </w:r>
                <w:r w:rsidR="009A54CB">
                  <w:t>our class mentors</w:t>
                </w:r>
                <w:r w:rsidR="00A05F06">
                  <w:t xml:space="preserve"> implementing</w:t>
                </w:r>
                <w:r w:rsidR="009A54CB">
                  <w:t>.</w:t>
                </w:r>
              </w:p>
            </w:tc>
          </w:sdtContent>
        </w:sdt>
        <w:tc>
          <w:tcPr>
            <w:tcW w:w="4961" w:type="dxa"/>
            <w:tcBorders>
              <w:top w:val="single" w:sz="4" w:space="0" w:color="auto"/>
              <w:left w:val="single" w:sz="4" w:space="0" w:color="auto"/>
              <w:bottom w:val="single" w:sz="4" w:space="0" w:color="auto"/>
              <w:right w:val="single" w:sz="4" w:space="0" w:color="auto"/>
            </w:tcBorders>
          </w:tcPr>
          <w:p w14:paraId="4B360C26" w14:textId="77777777" w:rsidR="004A7E9D" w:rsidRDefault="003800F3" w:rsidP="00C961EE">
            <w:pPr>
              <w:spacing w:line="240" w:lineRule="auto"/>
            </w:pPr>
            <w:r>
              <w:t>Although my network group and I were unable to meet with our Professional Tutor in person</w:t>
            </w:r>
            <w:r w:rsidR="00C45776">
              <w:t xml:space="preserve"> -</w:t>
            </w:r>
            <w:r>
              <w:t xml:space="preserve"> similar my experience in Bridging 1</w:t>
            </w:r>
            <w:r w:rsidR="00C45776">
              <w:t xml:space="preserve"> -</w:t>
            </w:r>
            <w:r>
              <w:t xml:space="preserve"> the session was very </w:t>
            </w:r>
            <w:proofErr w:type="gramStart"/>
            <w:r>
              <w:t>informative</w:t>
            </w:r>
            <w:proofErr w:type="gramEnd"/>
            <w:r>
              <w:t xml:space="preserve"> and it was really interesting to hear the</w:t>
            </w:r>
            <w:r w:rsidR="004A7E9D">
              <w:t xml:space="preserve"> my colleagues had</w:t>
            </w:r>
            <w:r>
              <w:t xml:space="preserve"> experienc</w:t>
            </w:r>
            <w:r w:rsidR="004A7E9D">
              <w:t>ed</w:t>
            </w:r>
            <w:r>
              <w:t>.</w:t>
            </w:r>
          </w:p>
          <w:p w14:paraId="48A2877C" w14:textId="2919D60A" w:rsidR="00C961EE" w:rsidRPr="00446402" w:rsidRDefault="004A7E9D" w:rsidP="00C961EE">
            <w:pPr>
              <w:spacing w:line="240" w:lineRule="auto"/>
              <w:rPr>
                <w:sz w:val="22"/>
              </w:rPr>
            </w:pPr>
            <w:r>
              <w:t xml:space="preserve">I found </w:t>
            </w:r>
            <w:r w:rsidR="006557AD">
              <w:t>the session to be</w:t>
            </w:r>
            <w:r w:rsidR="003800F3">
              <w:t xml:space="preserve"> reassuring </w:t>
            </w:r>
            <w:r w:rsidR="006557AD">
              <w:t xml:space="preserve">as we were encouraged to discuss our experiences within the classroom. I enjoyed </w:t>
            </w:r>
            <w:r w:rsidR="003800F3">
              <w:t>hear</w:t>
            </w:r>
            <w:r w:rsidR="006557AD">
              <w:t>ing</w:t>
            </w:r>
            <w:r w:rsidR="003800F3">
              <w:t xml:space="preserve"> about the experiences of my fellow colleagues in both the foundation phase like myself, and within Key Stage 2 classrooms. Nevertheless, it was more challenging carrying out the session online; however, this did not take away the fact that the session was informative and set us up ready to begin implementing Assessment for Learning strategies into our practise.</w:t>
            </w:r>
          </w:p>
        </w:tc>
      </w:tr>
    </w:tbl>
    <w:p w14:paraId="04D56BD5" w14:textId="41AE3A5A" w:rsidR="00446402" w:rsidRPr="00B70105" w:rsidRDefault="00446402" w:rsidP="00B70105">
      <w:pPr>
        <w:pStyle w:val="Heading3"/>
      </w:pPr>
      <w:r w:rsidRPr="00B70105">
        <w:lastRenderedPageBreak/>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6D9D8DBF" w14:textId="77777777" w:rsidR="00DB7637" w:rsidRDefault="00D1391C" w:rsidP="005A57BE">
            <w:r>
              <w:t xml:space="preserve">During the test phase of Bridging 2, I observed my class mentor using Assessment for Learning strategies </w:t>
            </w:r>
            <w:r w:rsidR="008477E6">
              <w:t xml:space="preserve">where I was able to </w:t>
            </w:r>
            <w:r w:rsidR="00DB7637">
              <w:t>take note of which strategies appeared to work well, and which others possibly did not work for the class.</w:t>
            </w:r>
            <w:r>
              <w:t xml:space="preserve"> </w:t>
            </w:r>
            <w:r w:rsidR="00DB7637">
              <w:t>From this,</w:t>
            </w:r>
            <w:r>
              <w:t xml:space="preserve"> I also started to introduce </w:t>
            </w:r>
            <w:proofErr w:type="spellStart"/>
            <w:r w:rsidR="00DB7637">
              <w:t>AfL</w:t>
            </w:r>
            <w:proofErr w:type="spellEnd"/>
            <w:r w:rsidR="00DB7637">
              <w:t xml:space="preserve"> strategies</w:t>
            </w:r>
            <w:r>
              <w:t xml:space="preserve"> into my own teachin</w:t>
            </w:r>
            <w:r w:rsidR="00DB7637">
              <w:t>g sessions</w:t>
            </w:r>
            <w:r>
              <w:t xml:space="preserve">. </w:t>
            </w:r>
          </w:p>
          <w:p w14:paraId="4AE1B14F" w14:textId="0A05EB60" w:rsidR="00446402" w:rsidRPr="005A57BE" w:rsidRDefault="00D1391C" w:rsidP="005A57BE">
            <w:r>
              <w:t xml:space="preserve">During the test phase, I was able to </w:t>
            </w:r>
            <w:r w:rsidR="001D60CA">
              <w:t xml:space="preserve">use </w:t>
            </w:r>
            <w:proofErr w:type="gramStart"/>
            <w:r w:rsidR="001D60CA">
              <w:t>a number of</w:t>
            </w:r>
            <w:proofErr w:type="gramEnd"/>
            <w:r w:rsidR="001D60CA">
              <w:t xml:space="preserve"> </w:t>
            </w:r>
            <w:proofErr w:type="spellStart"/>
            <w:r w:rsidR="001D60CA">
              <w:t>AfL</w:t>
            </w:r>
            <w:proofErr w:type="spellEnd"/>
            <w:r>
              <w:t xml:space="preserve"> strategies </w:t>
            </w:r>
            <w:r w:rsidR="001D60CA">
              <w:t>to test which strategies were successful and</w:t>
            </w:r>
            <w:r>
              <w:t xml:space="preserve"> which ones potentially need</w:t>
            </w:r>
            <w:r w:rsidR="001D60CA">
              <w:t>ed some kind of</w:t>
            </w:r>
            <w:r>
              <w:t xml:space="preserve"> tweaking </w:t>
            </w:r>
            <w:r w:rsidR="001D60CA">
              <w:t xml:space="preserve">in order </w:t>
            </w:r>
            <w:r>
              <w:t xml:space="preserve">to </w:t>
            </w:r>
            <w:r w:rsidR="001D60CA">
              <w:t>be implemented successfully</w:t>
            </w:r>
            <w:r>
              <w:t>, or those that d</w:t>
            </w:r>
            <w:r w:rsidR="001D60CA">
              <w:t>idn’</w:t>
            </w:r>
            <w:r>
              <w:t>t work with my class. For example, I incorporated verbal peer assessments which were carried out</w:t>
            </w:r>
            <w:r w:rsidR="001D60CA">
              <w:t xml:space="preserve"> both</w:t>
            </w:r>
            <w:r>
              <w:t xml:space="preserve"> throughout activities and after</w:t>
            </w:r>
            <w:r w:rsidR="001D60CA">
              <w:t xml:space="preserve"> them. I implemented</w:t>
            </w:r>
            <w:r>
              <w:t xml:space="preserve"> </w:t>
            </w:r>
            <w:r w:rsidR="00BB2B48">
              <w:t xml:space="preserve">a </w:t>
            </w:r>
            <w:r>
              <w:t>thumbs up, thumbs down self</w:t>
            </w:r>
            <w:r w:rsidR="00BB2B48">
              <w:t>-</w:t>
            </w:r>
            <w:r>
              <w:t>assessment to develop an understanding of how the pupils felt they were able to carry out the activities within the lesson. I also introduced differentiated questioning into my lessons using both open and closed questions to assess learning.</w:t>
            </w:r>
          </w:p>
        </w:tc>
        <w:tc>
          <w:tcPr>
            <w:tcW w:w="4961" w:type="dxa"/>
            <w:tcBorders>
              <w:top w:val="single" w:sz="4" w:space="0" w:color="auto"/>
              <w:left w:val="single" w:sz="4" w:space="0" w:color="auto"/>
              <w:bottom w:val="single" w:sz="4" w:space="0" w:color="auto"/>
              <w:right w:val="single" w:sz="4" w:space="0" w:color="auto"/>
            </w:tcBorders>
          </w:tcPr>
          <w:p w14:paraId="64E27148" w14:textId="77777777" w:rsidR="00992A9F" w:rsidRDefault="00D1391C" w:rsidP="00992A9F">
            <w:pPr>
              <w:pStyle w:val="NormalWeb"/>
              <w:rPr>
                <w:rFonts w:asciiTheme="minorHAnsi" w:hAnsiTheme="minorHAnsi" w:cstheme="minorHAnsi"/>
                <w:lang w:eastAsia="en-GB"/>
              </w:rPr>
            </w:pPr>
            <w:r w:rsidRPr="00686FD4">
              <w:rPr>
                <w:rFonts w:asciiTheme="minorHAnsi" w:hAnsiTheme="minorHAnsi" w:cstheme="minorHAnsi"/>
                <w:lang w:eastAsia="en-GB"/>
              </w:rPr>
              <w:t xml:space="preserve">I found the test phase a little difficult in terms of finding strategies to suit pupils in the foundation phase. As </w:t>
            </w:r>
            <w:r w:rsidR="006C509C">
              <w:rPr>
                <w:rFonts w:asciiTheme="minorHAnsi" w:hAnsiTheme="minorHAnsi" w:cstheme="minorHAnsi"/>
                <w:lang w:eastAsia="en-GB"/>
              </w:rPr>
              <w:t>my placement class was a mixed Nursery/Reception</w:t>
            </w:r>
            <w:r w:rsidRPr="00686FD4">
              <w:rPr>
                <w:rFonts w:asciiTheme="minorHAnsi" w:hAnsiTheme="minorHAnsi" w:cstheme="minorHAnsi"/>
                <w:lang w:eastAsia="en-GB"/>
              </w:rPr>
              <w:t xml:space="preserve"> class, I </w:t>
            </w:r>
            <w:r w:rsidR="006C509C">
              <w:rPr>
                <w:rFonts w:asciiTheme="minorHAnsi" w:hAnsiTheme="minorHAnsi" w:cstheme="minorHAnsi"/>
                <w:lang w:eastAsia="en-GB"/>
              </w:rPr>
              <w:t>felt limited in terms of the</w:t>
            </w:r>
            <w:r w:rsidRPr="00686FD4">
              <w:rPr>
                <w:rFonts w:asciiTheme="minorHAnsi" w:hAnsiTheme="minorHAnsi" w:cstheme="minorHAnsi"/>
                <w:lang w:eastAsia="en-GB"/>
              </w:rPr>
              <w:t xml:space="preserve"> strategies I could introduc</w:t>
            </w:r>
            <w:r w:rsidR="006C509C">
              <w:rPr>
                <w:rFonts w:asciiTheme="minorHAnsi" w:hAnsiTheme="minorHAnsi" w:cstheme="minorHAnsi"/>
                <w:lang w:eastAsia="en-GB"/>
              </w:rPr>
              <w:t>e and implement. H</w:t>
            </w:r>
            <w:r w:rsidRPr="00686FD4">
              <w:rPr>
                <w:rFonts w:asciiTheme="minorHAnsi" w:hAnsiTheme="minorHAnsi" w:cstheme="minorHAnsi"/>
                <w:lang w:eastAsia="en-GB"/>
              </w:rPr>
              <w:t>owever, I found that incorporating peer assessments into the lessons</w:t>
            </w:r>
            <w:proofErr w:type="gramStart"/>
            <w:r w:rsidRPr="00686FD4">
              <w:rPr>
                <w:rFonts w:asciiTheme="minorHAnsi" w:hAnsiTheme="minorHAnsi" w:cstheme="minorHAnsi"/>
                <w:lang w:eastAsia="en-GB"/>
              </w:rPr>
              <w:t>, in particular, worked</w:t>
            </w:r>
            <w:proofErr w:type="gramEnd"/>
            <w:r w:rsidRPr="00686FD4">
              <w:rPr>
                <w:rFonts w:asciiTheme="minorHAnsi" w:hAnsiTheme="minorHAnsi" w:cstheme="minorHAnsi"/>
                <w:lang w:eastAsia="en-GB"/>
              </w:rPr>
              <w:t xml:space="preserve"> well. The pupils enjoyed supporting one another when their peers found tasks particularly challenging. It was also very interesting to see how the pupils commented on </w:t>
            </w:r>
            <w:proofErr w:type="spellStart"/>
            <w:r w:rsidRPr="00686FD4">
              <w:rPr>
                <w:rFonts w:asciiTheme="minorHAnsi" w:hAnsiTheme="minorHAnsi" w:cstheme="minorHAnsi"/>
                <w:lang w:eastAsia="en-GB"/>
              </w:rPr>
              <w:t xml:space="preserve">each </w:t>
            </w:r>
            <w:proofErr w:type="gramStart"/>
            <w:r w:rsidRPr="00686FD4">
              <w:rPr>
                <w:rFonts w:asciiTheme="minorHAnsi" w:hAnsiTheme="minorHAnsi" w:cstheme="minorHAnsi"/>
                <w:lang w:eastAsia="en-GB"/>
              </w:rPr>
              <w:t>others</w:t>
            </w:r>
            <w:proofErr w:type="spellEnd"/>
            <w:proofErr w:type="gramEnd"/>
            <w:r w:rsidRPr="00686FD4">
              <w:rPr>
                <w:rFonts w:asciiTheme="minorHAnsi" w:hAnsiTheme="minorHAnsi" w:cstheme="minorHAnsi"/>
                <w:lang w:eastAsia="en-GB"/>
              </w:rPr>
              <w:t xml:space="preserve"> work. The pupils were supportive and by incorporating peer assessments into the lessons, it allowed me to have better control over the classroom</w:t>
            </w:r>
            <w:r w:rsidR="00F9243F">
              <w:rPr>
                <w:rFonts w:asciiTheme="minorHAnsi" w:hAnsiTheme="minorHAnsi" w:cstheme="minorHAnsi"/>
                <w:lang w:eastAsia="en-GB"/>
              </w:rPr>
              <w:t xml:space="preserve">; </w:t>
            </w:r>
            <w:r w:rsidRPr="00686FD4">
              <w:rPr>
                <w:rFonts w:asciiTheme="minorHAnsi" w:hAnsiTheme="minorHAnsi" w:cstheme="minorHAnsi"/>
                <w:lang w:eastAsia="en-GB"/>
              </w:rPr>
              <w:t>the pupils were required to concentrate and listen to what their peers were doing/seeing, thus eliminating any opportunities to chat and play at times when they should be participating and supporting peers. I found that it did not work in all types of lessons and so it was important I introduced other strategies as well.</w:t>
            </w:r>
          </w:p>
          <w:p w14:paraId="0CBAFE22" w14:textId="227DEC5E" w:rsidR="00D1391C" w:rsidRPr="00686FD4" w:rsidRDefault="00992A9F" w:rsidP="00992A9F">
            <w:pPr>
              <w:pStyle w:val="NormalWeb"/>
              <w:rPr>
                <w:rFonts w:asciiTheme="minorHAnsi" w:hAnsiTheme="minorHAnsi" w:cstheme="minorHAnsi"/>
                <w:lang w:eastAsia="en-GB"/>
              </w:rPr>
            </w:pPr>
            <w:r>
              <w:rPr>
                <w:rFonts w:asciiTheme="minorHAnsi" w:hAnsiTheme="minorHAnsi" w:cstheme="minorHAnsi"/>
                <w:lang w:eastAsia="en-GB"/>
              </w:rPr>
              <w:t>Another strategy implemented was</w:t>
            </w:r>
            <w:r w:rsidR="00D1391C" w:rsidRPr="00686FD4">
              <w:rPr>
                <w:rFonts w:asciiTheme="minorHAnsi" w:hAnsiTheme="minorHAnsi" w:cstheme="minorHAnsi"/>
                <w:lang w:eastAsia="en-GB"/>
              </w:rPr>
              <w:t xml:space="preserve"> thumbs up, thumbs down</w:t>
            </w:r>
            <w:r>
              <w:rPr>
                <w:rFonts w:asciiTheme="minorHAnsi" w:hAnsiTheme="minorHAnsi" w:cstheme="minorHAnsi"/>
                <w:lang w:eastAsia="en-GB"/>
              </w:rPr>
              <w:t>. T</w:t>
            </w:r>
            <w:r w:rsidR="00D1391C" w:rsidRPr="00686FD4">
              <w:rPr>
                <w:rFonts w:asciiTheme="minorHAnsi" w:hAnsiTheme="minorHAnsi" w:cstheme="minorHAnsi"/>
                <w:lang w:eastAsia="en-GB"/>
              </w:rPr>
              <w:t>his was primarily used after an activity had taken place during the plenary to assess the pupils understanding. Most of the pupils did answer honestly</w:t>
            </w:r>
            <w:r w:rsidR="002E4216">
              <w:rPr>
                <w:rFonts w:asciiTheme="minorHAnsi" w:hAnsiTheme="minorHAnsi" w:cstheme="minorHAnsi"/>
                <w:lang w:eastAsia="en-GB"/>
              </w:rPr>
              <w:t xml:space="preserve">; </w:t>
            </w:r>
            <w:r w:rsidR="00D1391C" w:rsidRPr="00686FD4">
              <w:rPr>
                <w:rFonts w:asciiTheme="minorHAnsi" w:hAnsiTheme="minorHAnsi" w:cstheme="minorHAnsi"/>
                <w:lang w:eastAsia="en-GB"/>
              </w:rPr>
              <w:t>however, there were occasions where pupils that struggled to meet the learning objective even with support put their thumbs up when completing the self-assessment</w:t>
            </w:r>
            <w:r w:rsidR="002E4216">
              <w:rPr>
                <w:rFonts w:asciiTheme="minorHAnsi" w:hAnsiTheme="minorHAnsi" w:cstheme="minorHAnsi"/>
                <w:lang w:eastAsia="en-GB"/>
              </w:rPr>
              <w:t xml:space="preserve">, suggesting that whilst the task may have been difficult, they still felt engaged and </w:t>
            </w:r>
            <w:r w:rsidR="003C23B1">
              <w:rPr>
                <w:rFonts w:asciiTheme="minorHAnsi" w:hAnsiTheme="minorHAnsi" w:cstheme="minorHAnsi"/>
                <w:lang w:eastAsia="en-GB"/>
              </w:rPr>
              <w:t>enjoyed the activity</w:t>
            </w:r>
            <w:r w:rsidR="00D1391C" w:rsidRPr="00686FD4">
              <w:rPr>
                <w:rFonts w:asciiTheme="minorHAnsi" w:hAnsiTheme="minorHAnsi" w:cstheme="minorHAnsi"/>
                <w:lang w:eastAsia="en-GB"/>
              </w:rPr>
              <w:t>. It was important I used questioning techniques with this method to delve deeper into why the pupils answered in a particular way, if it did not correspond with my observations perhaps, to ensure I support/provide challenge appropriately for the next lesson.</w:t>
            </w:r>
          </w:p>
          <w:p w14:paraId="075D8006" w14:textId="33DEEFB7" w:rsidR="008632A8" w:rsidRDefault="008632A8" w:rsidP="00446402">
            <w:pPr>
              <w:spacing w:line="240" w:lineRule="auto"/>
              <w:rPr>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307DBE02" w:rsidR="00446402" w:rsidRPr="00446402" w:rsidRDefault="001C1FD2" w:rsidP="003710E8">
            <w:pPr>
              <w:spacing w:line="240" w:lineRule="auto"/>
              <w:rPr>
                <w:rFonts w:ascii="Calibri" w:eastAsia="Calibri" w:hAnsi="Calibri" w:cs="Times New Roman"/>
                <w:sz w:val="22"/>
                <w:lang w:val="en-GB"/>
              </w:rPr>
            </w:pPr>
            <w:r>
              <w:t xml:space="preserve">I was able to share my findings with my network group </w:t>
            </w:r>
            <w:proofErr w:type="gramStart"/>
            <w:r>
              <w:t>at a later date</w:t>
            </w:r>
            <w:proofErr w:type="gramEnd"/>
            <w:r w:rsidR="003C23B1">
              <w:t xml:space="preserve">. During this session, my colleagues and I were able to discuss </w:t>
            </w:r>
            <w:r w:rsidR="00583AED">
              <w:t>the</w:t>
            </w:r>
            <w:r>
              <w:t xml:space="preserve"> strategies</w:t>
            </w:r>
            <w:r w:rsidR="00583AED">
              <w:t xml:space="preserve"> implemented and tested. This allowed us to discuss</w:t>
            </w:r>
            <w:r>
              <w:t xml:space="preserve"> whether t</w:t>
            </w:r>
            <w:r w:rsidR="00583AED">
              <w:t xml:space="preserve">hese strategies </w:t>
            </w:r>
            <w:r>
              <w:t>worked well,</w:t>
            </w:r>
            <w:r w:rsidR="00583AED">
              <w:t xml:space="preserve"> whether they</w:t>
            </w:r>
            <w:r>
              <w:t xml:space="preserve"> needed tweaking to suit all pupils, or whether </w:t>
            </w:r>
            <w:r w:rsidR="00583AED">
              <w:t>the strategy appeared to be unsuccessful within that specific class.</w:t>
            </w:r>
            <w:r w:rsidR="00A90B82">
              <w:t xml:space="preserve"> From this, we were able to discuss the</w:t>
            </w:r>
            <w:r>
              <w:t xml:space="preserve"> next steps in terms of how to make more use out of the strategies or using them with other </w:t>
            </w:r>
            <w:r w:rsidR="00A90B82">
              <w:t>classes during phase swap and PTE2.</w:t>
            </w:r>
          </w:p>
        </w:tc>
        <w:tc>
          <w:tcPr>
            <w:tcW w:w="4961" w:type="dxa"/>
            <w:tcBorders>
              <w:top w:val="single" w:sz="4" w:space="0" w:color="auto"/>
              <w:left w:val="single" w:sz="4" w:space="0" w:color="auto"/>
              <w:bottom w:val="single" w:sz="4" w:space="0" w:color="auto"/>
              <w:right w:val="single" w:sz="4" w:space="0" w:color="auto"/>
            </w:tcBorders>
          </w:tcPr>
          <w:p w14:paraId="07D8103A" w14:textId="5B221B10" w:rsidR="008632A8" w:rsidRPr="00446402" w:rsidRDefault="001C1FD2" w:rsidP="003710E8">
            <w:pPr>
              <w:spacing w:line="240" w:lineRule="auto"/>
              <w:rPr>
                <w:rFonts w:ascii="Calibri" w:eastAsia="Calibri" w:hAnsi="Calibri" w:cs="Times New Roman"/>
                <w:sz w:val="22"/>
                <w:lang w:val="en-GB"/>
              </w:rPr>
            </w:pPr>
            <w:r>
              <w:t xml:space="preserve">I found the share day to be very interesting and useful in terms of further developing my own knowledge and understanding of how to use various </w:t>
            </w:r>
            <w:proofErr w:type="spellStart"/>
            <w:r w:rsidR="00A90B82">
              <w:t>AfL</w:t>
            </w:r>
            <w:proofErr w:type="spellEnd"/>
            <w:r>
              <w:t xml:space="preserve"> strategies in the classroom. There were a range of strategies </w:t>
            </w:r>
            <w:r w:rsidR="00A90B82">
              <w:t xml:space="preserve">tested and discussed by my </w:t>
            </w:r>
            <w:r>
              <w:t>colleagues</w:t>
            </w:r>
            <w:r w:rsidR="00A90B82">
              <w:t xml:space="preserve"> and I</w:t>
            </w:r>
            <w:r>
              <w:t xml:space="preserve"> in both the Foundation Phase and Key Stage 2; however, it was agreed between myself and my colleagues also in the Foundation Phase that finding strategies to meet the younger pupils' needs did prove difficult. </w:t>
            </w:r>
            <w:r w:rsidR="007A2673">
              <w:t>Nonetheless, i</w:t>
            </w:r>
            <w:r>
              <w:t xml:space="preserve">t was interesting to hear the experiences of those in my network group, particularly those in the foundation phase. Their findings were </w:t>
            </w:r>
            <w:proofErr w:type="gramStart"/>
            <w:r>
              <w:t>similar to</w:t>
            </w:r>
            <w:proofErr w:type="gramEnd"/>
            <w:r>
              <w:t xml:space="preserve"> mine so it was great to hear about their experiences and discuss ways we can tweak or introduce new strategies too.</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3B812414"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D14D12">
            <w:rPr>
              <w:rFonts w:ascii="Webdings" w:hAnsi="Webdings"/>
            </w:rPr>
            <w:t>a</w:t>
          </w:r>
        </w:sdtContent>
      </w:sdt>
    </w:p>
    <w:p w14:paraId="268EA0CD" w14:textId="5A218896" w:rsidR="001E7B6F" w:rsidRDefault="00072234"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5F79B2">
            <w:rPr>
              <w:color w:val="2B579A"/>
              <w:shd w:val="clear" w:color="auto" w:fill="FFFFFF"/>
            </w:rPr>
            <w:t xml:space="preserve">Literacy within the Foundation Phase: </w:t>
          </w:r>
          <w:r w:rsidR="00787207">
            <w:t>As part of my experience during PTE1 with</w:t>
          </w:r>
          <w:r w:rsidR="005F79B2">
            <w:t>in a mixed Nursery/Reception</w:t>
          </w:r>
          <w:r w:rsidR="00787207">
            <w:t xml:space="preserve"> class, I have </w:t>
          </w:r>
          <w:r w:rsidR="00D72E62">
            <w:t xml:space="preserve">undertaken research to </w:t>
          </w:r>
          <w:r w:rsidR="00787207">
            <w:t>expand my knowledge on</w:t>
          </w:r>
          <w:r w:rsidR="00D72E62">
            <w:t xml:space="preserve"> teaching</w:t>
          </w:r>
          <w:r w:rsidR="00787207">
            <w:t xml:space="preserve"> cursive writing </w:t>
          </w:r>
          <w:r w:rsidR="00D72E62">
            <w:t>within the Foundation Phase.</w:t>
          </w:r>
          <w:r w:rsidR="003441AE">
            <w:t xml:space="preserve"> Due to some parents of the children during home learning were concerned that their children were struggling to write in cursive due to being used to writing in print at home, I felt it was important to undertake research to highlight the benefits of teaching cursive writing to younger children</w:t>
          </w:r>
          <w:r w:rsidR="00206747">
            <w:t xml:space="preserve"> to ensure I am well informed when </w:t>
          </w:r>
          <w:r w:rsidR="00922E36">
            <w:t>assuring parents of the school’s decision to teach cursive writing over print within the Foundation Phase.</w:t>
          </w:r>
          <w:r w:rsidR="008A0452">
            <w:t xml:space="preserve"> Researching </w:t>
          </w:r>
          <w:r w:rsidR="00847286">
            <w:t xml:space="preserve">this area of literacy allowed me to </w:t>
          </w:r>
          <w:r w:rsidR="008A0452">
            <w:t>explore</w:t>
          </w:r>
          <w:r w:rsidR="00787207">
            <w:t xml:space="preserve"> the benefits of teaching </w:t>
          </w:r>
          <w:r w:rsidR="00D72E62">
            <w:t xml:space="preserve">cursive writing over print writing </w:t>
          </w:r>
          <w:r w:rsidR="00787207">
            <w:t xml:space="preserve">to pupils </w:t>
          </w:r>
          <w:r w:rsidR="00D72E62">
            <w:t>withi</w:t>
          </w:r>
          <w:r w:rsidR="00787207">
            <w:t xml:space="preserve">n the </w:t>
          </w:r>
          <w:r w:rsidR="00D72E62">
            <w:t>F</w:t>
          </w:r>
          <w:r w:rsidR="00787207">
            <w:t xml:space="preserve">oundation </w:t>
          </w:r>
          <w:r w:rsidR="00D72E62">
            <w:t>P</w:t>
          </w:r>
          <w:r w:rsidR="00787207">
            <w:t>hase</w:t>
          </w:r>
          <w:r w:rsidR="00847286">
            <w:t xml:space="preserve"> and allow me to develop my understanding further</w:t>
          </w:r>
          <w:r w:rsidR="00787207">
            <w:t>.</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36D6ACE9"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D14D12">
            <w:sym w:font="Webdings" w:char="F061"/>
          </w:r>
        </w:sdtContent>
      </w:sdt>
    </w:p>
    <w:p w14:paraId="55B40827" w14:textId="4C545A9C" w:rsidR="00EE37F6" w:rsidRDefault="00072234" w:rsidP="00CA10E6">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5E0D25">
            <w:rPr>
              <w:color w:val="2B579A"/>
              <w:shd w:val="clear" w:color="auto" w:fill="FFFFFF"/>
            </w:rPr>
            <w:t xml:space="preserve">Numeracy within the Foundation Phase: </w:t>
          </w:r>
          <w:r w:rsidR="005E0D25">
            <w:t>As part of my experience within a Foundation Phase class du</w:t>
          </w:r>
          <w:r w:rsidR="007E54AD">
            <w:t>ring PTE1</w:t>
          </w:r>
          <w:r w:rsidR="005E0D25">
            <w:t>,</w:t>
          </w:r>
          <w:r w:rsidR="007E54AD">
            <w:t xml:space="preserve"> I have been expected to teach pupils </w:t>
          </w:r>
          <w:r w:rsidR="005E0D25">
            <w:t xml:space="preserve">various </w:t>
          </w:r>
          <w:proofErr w:type="spellStart"/>
          <w:r w:rsidR="005E0D25">
            <w:t>maths</w:t>
          </w:r>
          <w:proofErr w:type="spellEnd"/>
          <w:r w:rsidR="005E0D25">
            <w:t xml:space="preserve"> and numeracy lessons </w:t>
          </w:r>
          <w:r w:rsidR="007E54AD">
            <w:t>to develop the</w:t>
          </w:r>
          <w:r w:rsidR="005E0D25">
            <w:t xml:space="preserve"> pupils’</w:t>
          </w:r>
          <w:r w:rsidR="007E54AD">
            <w:t xml:space="preserve"> numeracy skills</w:t>
          </w:r>
          <w:r w:rsidR="005E0D25">
            <w:t>.</w:t>
          </w:r>
          <w:r w:rsidR="004E1EC5">
            <w:t xml:space="preserve"> As part of this process, I have developed an understanding that developing the pupils’ numeracy skills begins with a concrete experience</w:t>
          </w:r>
          <w:r w:rsidR="00A63526">
            <w:t xml:space="preserve"> before enhancing this knowledge by </w:t>
          </w:r>
          <w:r w:rsidR="007E54AD">
            <w:t>beginning to develop abstract skills</w:t>
          </w:r>
          <w:r w:rsidR="00A63526">
            <w:t xml:space="preserve"> to numeracy problem-solving</w:t>
          </w:r>
          <w:r w:rsidR="007E54AD">
            <w:t xml:space="preserve">. </w:t>
          </w:r>
          <w:r w:rsidR="00A63526">
            <w:t xml:space="preserve">To help me develop this knowledge and understanding, </w:t>
          </w:r>
          <w:r w:rsidR="007E54AD">
            <w:t>I carried out research into the concrete-pictorial-abstract approach to numeracy to ensure I underst</w:t>
          </w:r>
          <w:r w:rsidR="00E505CA">
            <w:t>ood and was well-equipped</w:t>
          </w:r>
          <w:r w:rsidR="007E54AD">
            <w:t xml:space="preserve"> to teach these skills effectively to pupils</w:t>
          </w:r>
          <w:r w:rsidR="00E505CA">
            <w:t xml:space="preserve"> to ensure they could get</w:t>
          </w:r>
          <w:r w:rsidR="007E54AD">
            <w:t xml:space="preserve"> the most out of</w:t>
          </w:r>
          <w:r w:rsidR="00E505CA">
            <w:t xml:space="preserve"> my</w:t>
          </w:r>
          <w:r w:rsidR="007E54AD">
            <w:t xml:space="preserve"> lessons and activities and fully develop these </w:t>
          </w:r>
          <w:r w:rsidR="005E1A7B">
            <w:t xml:space="preserve">necessary </w:t>
          </w:r>
          <w:r w:rsidR="007E54AD">
            <w:t xml:space="preserve">skills. </w:t>
          </w:r>
          <w:r w:rsidR="007E622D">
            <w:t>Carrying out t</w:t>
          </w:r>
          <w:r w:rsidR="007E54AD">
            <w:t xml:space="preserve">his </w:t>
          </w:r>
          <w:r w:rsidR="007E622D">
            <w:t xml:space="preserve">research </w:t>
          </w:r>
          <w:r w:rsidR="007E54AD">
            <w:t>has allowed me to plan and deliver lessons</w:t>
          </w:r>
          <w:r w:rsidR="007E622D">
            <w:t xml:space="preserve"> that focus on developing the </w:t>
          </w:r>
          <w:proofErr w:type="gramStart"/>
          <w:r w:rsidR="007E622D">
            <w:t>pupils</w:t>
          </w:r>
          <w:proofErr w:type="gramEnd"/>
          <w:r w:rsidR="007E54AD">
            <w:t xml:space="preserve"> concrete skill</w:t>
          </w:r>
          <w:r w:rsidR="007E622D">
            <w:t>s to numeracy,</w:t>
          </w:r>
          <w:r w:rsidR="007E54AD">
            <w:t xml:space="preserve"> build</w:t>
          </w:r>
          <w:r w:rsidR="007E622D">
            <w:t>ing</w:t>
          </w:r>
          <w:r w:rsidR="007E54AD">
            <w:t xml:space="preserve"> a body of knowledge, using </w:t>
          </w:r>
          <w:proofErr w:type="spellStart"/>
          <w:r w:rsidR="007E54AD">
            <w:t>numicon</w:t>
          </w:r>
          <w:proofErr w:type="spellEnd"/>
          <w:r w:rsidR="007E54AD">
            <w:t xml:space="preserve"> shapes and </w:t>
          </w:r>
          <w:proofErr w:type="spellStart"/>
          <w:r w:rsidR="007E54AD">
            <w:t>numicon</w:t>
          </w:r>
          <w:proofErr w:type="spellEnd"/>
          <w:r w:rsidR="007E54AD">
            <w:t xml:space="preserve"> rods, for example</w:t>
          </w:r>
          <w:r w:rsidR="007E622D">
            <w:t xml:space="preserve"> before </w:t>
          </w:r>
          <w:r w:rsidR="007F6270">
            <w:t>moving on to developing their abstract skills</w:t>
          </w:r>
          <w:r w:rsidR="007E54AD">
            <w:t>.</w:t>
          </w:r>
        </w:sdtContent>
      </w:sdt>
      <w:r w:rsidR="003529C9">
        <w:t xml:space="preserve"> </w:t>
      </w:r>
    </w:p>
    <w:p w14:paraId="5B2501B7" w14:textId="77777777" w:rsidR="001F1B02" w:rsidRDefault="001F1B02" w:rsidP="00CA10E6"/>
    <w:p w14:paraId="421CF2DC" w14:textId="27AAE083" w:rsidR="00534848" w:rsidRDefault="00534848" w:rsidP="00B70105">
      <w:pPr>
        <w:pStyle w:val="Heading3"/>
      </w:pPr>
      <w:proofErr w:type="spellStart"/>
      <w:r>
        <w:lastRenderedPageBreak/>
        <w:t>Gwybodaeth</w:t>
      </w:r>
      <w:proofErr w:type="spellEnd"/>
      <w:r>
        <w:t xml:space="preserve"> </w:t>
      </w:r>
      <w:proofErr w:type="spellStart"/>
      <w:r>
        <w:t>bynciol</w:t>
      </w:r>
      <w:proofErr w:type="spellEnd"/>
      <w:r>
        <w:t xml:space="preserve"> / Subject knowledge</w:t>
      </w:r>
    </w:p>
    <w:p w14:paraId="4C13EED5" w14:textId="72542421"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D14D12">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6F8BAEE7" w:rsidR="00CC0CA8" w:rsidRPr="00CC0CA8" w:rsidRDefault="00072234"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2F08DC">
                <w:rPr>
                  <w:color w:val="2B579A"/>
                  <w:shd w:val="clear" w:color="auto" w:fill="FFFFFF"/>
                </w:rPr>
                <w:t xml:space="preserve">Developing subject content knowledge in the Foundation Phase: </w:t>
              </w:r>
              <w:r w:rsidR="007E54AD">
                <w:t xml:space="preserve">During my </w:t>
              </w:r>
              <w:r w:rsidR="004E247A">
                <w:t>time in PTE1 within the Foundation Phase</w:t>
              </w:r>
              <w:r w:rsidR="007E54AD">
                <w:t xml:space="preserve">, it was decided that during the week of Diwali, I would plan </w:t>
              </w:r>
              <w:proofErr w:type="gramStart"/>
              <w:r w:rsidR="004E247A">
                <w:t>a number</w:t>
              </w:r>
              <w:r w:rsidR="007E54AD">
                <w:t xml:space="preserve"> of</w:t>
              </w:r>
              <w:proofErr w:type="gramEnd"/>
              <w:r w:rsidR="007E54AD">
                <w:t xml:space="preserve"> lessons and activities for my class to participate in to </w:t>
              </w:r>
              <w:r w:rsidR="004E247A">
                <w:t xml:space="preserve">allow </w:t>
              </w:r>
              <w:r w:rsidR="007E54AD">
                <w:t xml:space="preserve">the pupils </w:t>
              </w:r>
              <w:r w:rsidR="004E247A">
                <w:t>to develop an</w:t>
              </w:r>
              <w:r w:rsidR="007E54AD">
                <w:t xml:space="preserve"> understanding of what Diwali is, why it is celebrated and by whom, and how the pupils can also celebrate</w:t>
              </w:r>
              <w:r w:rsidR="00005540">
                <w:t xml:space="preserve"> Diwali themselves</w:t>
              </w:r>
              <w:r w:rsidR="007E54AD">
                <w:t>. I wanted to ensure that the lessons I planned were engaging and provided a great amount of knowledge to enhance the pupils' learning and understanding of Diwali. My knowledge on Diwali before planning the lessons was not where I wanted it to be, therefore using various websites and resources such as BBC Bitesize, Twinkl and even YouTube, I was able to deepen my understanding of Diwali and ensure I was able to provide teaching that was clear, accurate and engaging during the variety of lessons prepared.</w:t>
              </w:r>
            </w:sdtContent>
          </w:sdt>
          <w:r w:rsidR="003529C9">
            <w:t xml:space="preserve"> </w:t>
          </w:r>
        </w:p>
      </w:sdtContent>
    </w:sdt>
    <w:p w14:paraId="404BAAFA" w14:textId="6A0EEA61" w:rsidR="00667EB2" w:rsidRDefault="00667EB2" w:rsidP="00667EB2"/>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417BBC6A" w:rsidR="000D213D" w:rsidRDefault="000D213D" w:rsidP="00CD1E5D">
      <w:pPr>
        <w:pStyle w:val="Heading2"/>
      </w:pPr>
      <w:r>
        <w:t xml:space="preserve">Professional Experience </w:t>
      </w:r>
      <w:r w:rsidRPr="00CD1E5D">
        <w:t>Template</w:t>
      </w:r>
      <w:r w:rsidR="007C32AA">
        <w:t xml:space="preserve"> 1</w:t>
      </w:r>
      <w:r w:rsidR="00E02C5E">
        <w:t xml:space="preserve">: </w:t>
      </w:r>
      <w:r w:rsidR="005A599B">
        <w:t>Topic challenge during home learning – toy themed</w:t>
      </w:r>
    </w:p>
    <w:p w14:paraId="7A167012" w14:textId="1956E066"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D11DE0">
            <w:t>Refining: Managing Learning Environment</w:t>
          </w:r>
        </w:sdtContent>
      </w:sdt>
    </w:p>
    <w:p w14:paraId="43FC0292" w14:textId="531020A6" w:rsidR="00D11DE0" w:rsidRDefault="007C32AA" w:rsidP="00CC5D7C">
      <w:pPr>
        <w:pStyle w:val="Heading3"/>
        <w:rPr>
          <w:rFonts w:asciiTheme="minorHAnsi" w:hAnsiTheme="minorHAnsi" w:cstheme="minorHAnsi"/>
        </w:rPr>
      </w:pPr>
      <w:r>
        <w:t>What did you do and why?</w:t>
      </w:r>
    </w:p>
    <w:p w14:paraId="2CC16F93" w14:textId="6304F8C0" w:rsidR="00CC5D7C" w:rsidRPr="00CC5D7C" w:rsidRDefault="00E51940" w:rsidP="00CC5D7C">
      <w:pPr>
        <w:rPr>
          <w:lang w:val="en-GB"/>
        </w:rPr>
      </w:pPr>
      <w:r w:rsidRPr="00E51940">
        <w:rPr>
          <w:lang w:val="en-GB"/>
        </w:rPr>
        <w:t>During each session over the course of the week, I demonstrated on-going management of the learning environment and promoted positive learning behaviours, including the promotion of pupils within each group providing support</w:t>
      </w:r>
      <w:r w:rsidR="00DE1947">
        <w:rPr>
          <w:lang w:val="en-GB"/>
        </w:rPr>
        <w:t xml:space="preserve">, </w:t>
      </w:r>
      <w:proofErr w:type="gramStart"/>
      <w:r w:rsidR="00DE1947">
        <w:rPr>
          <w:lang w:val="en-GB"/>
        </w:rPr>
        <w:t>praise</w:t>
      </w:r>
      <w:proofErr w:type="gramEnd"/>
      <w:r w:rsidRPr="00E51940">
        <w:rPr>
          <w:lang w:val="en-GB"/>
        </w:rPr>
        <w:t xml:space="preserve"> and assistance to one another during each activity. I found the pupils had always been supportive of one another and offered help whenever they could; however, at times during certain activities, some pupils would get very excited and not pay attention to the activity/what their peer was doing. I was able to find ways to encourage the pupils to ensure they were fully aware of the activity being carried out and paid careful attention to what their peers were doing during activities so they could provide support where necessary.</w:t>
      </w:r>
      <w:r w:rsidR="008856F1">
        <w:rPr>
          <w:lang w:val="en-GB"/>
        </w:rPr>
        <w:t xml:space="preserve"> </w:t>
      </w:r>
      <w:r w:rsidR="005B3104">
        <w:rPr>
          <w:lang w:val="en-GB"/>
        </w:rPr>
        <w:t xml:space="preserve">I wanted to ensure that I was teaching the pupils </w:t>
      </w:r>
      <w:r w:rsidR="00111FC0">
        <w:rPr>
          <w:lang w:val="en-GB"/>
        </w:rPr>
        <w:t>to have respect for their peers and to model good manners to assist in developing the pupils</w:t>
      </w:r>
      <w:r w:rsidR="00822F74">
        <w:rPr>
          <w:lang w:val="en-GB"/>
        </w:rPr>
        <w:t>’</w:t>
      </w:r>
      <w:r w:rsidR="00111FC0">
        <w:rPr>
          <w:lang w:val="en-GB"/>
        </w:rPr>
        <w:t xml:space="preserve"> </w:t>
      </w:r>
      <w:r w:rsidR="00822F74">
        <w:rPr>
          <w:lang w:val="en-GB"/>
        </w:rPr>
        <w:t xml:space="preserve">social skills when observing their peers carrying out the activities (Welsh Government, 2012). </w:t>
      </w:r>
    </w:p>
    <w:p w14:paraId="1AD79B70" w14:textId="5598A97B" w:rsidR="007C32AA" w:rsidRDefault="007C32AA" w:rsidP="00B70105">
      <w:pPr>
        <w:pStyle w:val="Heading3"/>
      </w:pPr>
      <w:r>
        <w:t>What have you learned?</w:t>
      </w:r>
    </w:p>
    <w:p w14:paraId="5CAABCCE" w14:textId="6C23A791" w:rsidR="00E51940" w:rsidRPr="00E51940" w:rsidRDefault="00E51940" w:rsidP="00E51940">
      <w:pPr>
        <w:rPr>
          <w:lang w:val="en-GB"/>
        </w:rPr>
      </w:pPr>
      <w:r w:rsidRPr="00E51940">
        <w:rPr>
          <w:lang w:val="en-GB"/>
        </w:rPr>
        <w:t>This experience has allowed me to begin to develop an understanding of finding ways to manage the learning environment</w:t>
      </w:r>
      <w:r w:rsidR="00417E90">
        <w:rPr>
          <w:lang w:val="en-GB"/>
        </w:rPr>
        <w:t xml:space="preserve"> and implement effective behaviour management strategies </w:t>
      </w:r>
      <w:r w:rsidR="00C13731">
        <w:rPr>
          <w:lang w:val="en-GB"/>
        </w:rPr>
        <w:t>for certain activities</w:t>
      </w:r>
      <w:r w:rsidRPr="00E51940">
        <w:rPr>
          <w:lang w:val="en-GB"/>
        </w:rPr>
        <w:t>. I found that introducing elements of peer assessments</w:t>
      </w:r>
      <w:r w:rsidR="00C13731">
        <w:rPr>
          <w:lang w:val="en-GB"/>
        </w:rPr>
        <w:t xml:space="preserve"> and praise/support</w:t>
      </w:r>
      <w:r w:rsidRPr="00E51940">
        <w:rPr>
          <w:lang w:val="en-GB"/>
        </w:rPr>
        <w:t xml:space="preserve"> into each lesson allowed me to manage the environment more effectively as the pupils enjoyed supporting their peers and praising when their answers were correct and assisting them when their answers required some changes. </w:t>
      </w:r>
      <w:r w:rsidR="00D359CC">
        <w:rPr>
          <w:lang w:val="en-GB"/>
        </w:rPr>
        <w:t>I also found it useful to use a positive approach to managing the learning environment as set out within Welsh Government (2012) guidance on practical approaches to behaviour management which emphasises the need to focus on and use more positive statements instead of negative ones and guiding the pupils towards positive outcomes.</w:t>
      </w:r>
      <w:r w:rsidR="00D359CC">
        <w:rPr>
          <w:lang w:val="en-GB"/>
        </w:rPr>
        <w:t xml:space="preserve"> </w:t>
      </w:r>
      <w:r w:rsidRPr="00E51940">
        <w:rPr>
          <w:lang w:val="en-GB"/>
        </w:rPr>
        <w:t xml:space="preserve">This experience took place whilst I was working to achieve my personal target of </w:t>
      </w:r>
      <w:r w:rsidRPr="00E51940">
        <w:rPr>
          <w:lang w:val="en-GB"/>
        </w:rPr>
        <w:lastRenderedPageBreak/>
        <w:t>behaviour management of the class and so it assisted in building my confidence in managing pupil behaviour during lessons.</w:t>
      </w:r>
    </w:p>
    <w:p w14:paraId="7142A8EC" w14:textId="3CD8B06A" w:rsidR="007C32AA" w:rsidRPr="007C32AA" w:rsidRDefault="007C32AA" w:rsidP="00B70105">
      <w:pPr>
        <w:pStyle w:val="Heading3"/>
      </w:pPr>
      <w:r>
        <w:t>What next?</w:t>
      </w:r>
    </w:p>
    <w:p w14:paraId="1C3A28D3" w14:textId="7F1637AE" w:rsidR="00A95C95" w:rsidRPr="00A95C95" w:rsidRDefault="006437B5" w:rsidP="00A95C95">
      <w:r w:rsidRPr="006437B5">
        <w:t>Managing the learning environment is an incredibly important aspect of the teaching environment and I feel it is something I need to continue to work on. This has been a personal target of mine and so I will continue to seek support from my mentor</w:t>
      </w:r>
      <w:r w:rsidR="00F53F5C">
        <w:t>,</w:t>
      </w:r>
      <w:r w:rsidRPr="006437B5">
        <w:t xml:space="preserve"> engage in discussions with my peers to share our findings and seek any advice on techniques they have explored and found successful</w:t>
      </w:r>
      <w:r w:rsidR="00F53F5C">
        <w:t xml:space="preserve">, as well as carrying out my own research on different types of behaviour management strategies and how to develop an understanding of implementing them into </w:t>
      </w:r>
      <w:r w:rsidR="006E4AE0">
        <w:t>my lessons</w:t>
      </w:r>
      <w:r w:rsidRPr="006437B5">
        <w:t>.</w:t>
      </w:r>
    </w:p>
    <w:p w14:paraId="1A6E7164" w14:textId="4D95ABCC" w:rsidR="00811007" w:rsidRDefault="00811007" w:rsidP="00811007"/>
    <w:p w14:paraId="01EC8868" w14:textId="77777777" w:rsidR="00552BF1" w:rsidRDefault="00552BF1" w:rsidP="00811007"/>
    <w:p w14:paraId="11F56628" w14:textId="2AC56B8A" w:rsidR="00B9167E" w:rsidRDefault="00B357D8" w:rsidP="00B9167E">
      <w:pPr>
        <w:pStyle w:val="Heading2"/>
      </w:pPr>
      <w:r>
        <w:t>Professional Experience Template 2</w:t>
      </w:r>
      <w:r w:rsidR="00B9167E">
        <w:t>:</w:t>
      </w:r>
      <w:r w:rsidR="00B9167E" w:rsidRPr="00B9167E">
        <w:t xml:space="preserve"> </w:t>
      </w:r>
      <w:r w:rsidR="006904BD">
        <w:t>Identifying and recognizing 2D shapes and creating pictures using 2D shapes</w:t>
      </w:r>
    </w:p>
    <w:p w14:paraId="0C30188C" w14:textId="09CC7D98" w:rsidR="00846548" w:rsidRDefault="00846548" w:rsidP="00D058FB">
      <w:pPr>
        <w:pStyle w:val="Heading3"/>
        <w:tabs>
          <w:tab w:val="left" w:pos="5560"/>
        </w:tabs>
      </w:pPr>
      <w:r>
        <w:t>Pedagogy Standard:</w:t>
      </w:r>
      <w:r w:rsidR="00BA1AFC">
        <w:t xml:space="preserve"> Learners leading the learning</w:t>
      </w:r>
    </w:p>
    <w:p w14:paraId="2C2A77DF" w14:textId="4C485D91" w:rsidR="00846548" w:rsidRDefault="00846548" w:rsidP="00B70105">
      <w:pPr>
        <w:pStyle w:val="Heading3"/>
      </w:pPr>
      <w:r>
        <w:t>What did you do and why?</w:t>
      </w:r>
    </w:p>
    <w:p w14:paraId="0F3A5A99" w14:textId="645EBD07" w:rsidR="0036309E" w:rsidRPr="0036309E" w:rsidRDefault="009A5F7D" w:rsidP="0036309E">
      <w:pPr>
        <w:rPr>
          <w:lang w:val="en-GB"/>
        </w:rPr>
      </w:pPr>
      <w:r>
        <w:rPr>
          <w:lang w:val="en-GB"/>
        </w:rPr>
        <w:t xml:space="preserve">As part of my PTE1 part 2 home learning experience, I planned weekly </w:t>
      </w:r>
      <w:r w:rsidR="0036309E" w:rsidRPr="0036309E">
        <w:rPr>
          <w:lang w:val="en-GB"/>
        </w:rPr>
        <w:t>'topic challenge' lessons</w:t>
      </w:r>
      <w:r w:rsidR="006F2339">
        <w:rPr>
          <w:lang w:val="en-GB"/>
        </w:rPr>
        <w:t>. These lessons</w:t>
      </w:r>
      <w:r w:rsidR="0036309E" w:rsidRPr="0036309E">
        <w:rPr>
          <w:lang w:val="en-GB"/>
        </w:rPr>
        <w:t xml:space="preserve"> were based on</w:t>
      </w:r>
      <w:r w:rsidR="006F2339">
        <w:rPr>
          <w:lang w:val="en-GB"/>
        </w:rPr>
        <w:t xml:space="preserve"> finding out the answers to questions the</w:t>
      </w:r>
      <w:r w:rsidR="0036309E" w:rsidRPr="0036309E">
        <w:rPr>
          <w:lang w:val="en-GB"/>
        </w:rPr>
        <w:t xml:space="preserve"> pupils </w:t>
      </w:r>
      <w:r w:rsidR="00AC473E">
        <w:rPr>
          <w:lang w:val="en-GB"/>
        </w:rPr>
        <w:t xml:space="preserve">told my </w:t>
      </w:r>
      <w:r w:rsidR="005E0462">
        <w:rPr>
          <w:lang w:val="en-GB"/>
        </w:rPr>
        <w:t xml:space="preserve">class </w:t>
      </w:r>
      <w:r w:rsidR="00AC473E">
        <w:rPr>
          <w:lang w:val="en-GB"/>
        </w:rPr>
        <w:t xml:space="preserve">mentor and I </w:t>
      </w:r>
      <w:r w:rsidR="001357D0">
        <w:rPr>
          <w:lang w:val="en-GB"/>
        </w:rPr>
        <w:t>asked to learn about</w:t>
      </w:r>
      <w:r w:rsidR="00AC473E">
        <w:rPr>
          <w:lang w:val="en-GB"/>
        </w:rPr>
        <w:t xml:space="preserve"> as part of the overall </w:t>
      </w:r>
      <w:r w:rsidR="00E7589D">
        <w:rPr>
          <w:lang w:val="en-GB"/>
        </w:rPr>
        <w:t xml:space="preserve">term topic – toys. </w:t>
      </w:r>
      <w:r w:rsidR="00A9630F">
        <w:rPr>
          <w:lang w:val="en-GB"/>
        </w:rPr>
        <w:t xml:space="preserve">I felt it was important to base these lessons around the interests of the pupils to </w:t>
      </w:r>
      <w:r w:rsidR="00C50E2F">
        <w:rPr>
          <w:lang w:val="en-GB"/>
        </w:rPr>
        <w:t>ensure I was able to deliver lessons that were engaging and meaningful by focusing on their own interests (</w:t>
      </w:r>
      <w:r w:rsidR="00456888">
        <w:rPr>
          <w:lang w:val="en-GB"/>
        </w:rPr>
        <w:t xml:space="preserve">Holt, 1982). </w:t>
      </w:r>
      <w:r w:rsidR="00E7589D">
        <w:rPr>
          <w:lang w:val="en-GB"/>
        </w:rPr>
        <w:t>W</w:t>
      </w:r>
      <w:r w:rsidR="0036309E" w:rsidRPr="0036309E">
        <w:rPr>
          <w:lang w:val="en-GB"/>
        </w:rPr>
        <w:t>hen preparing and delivering these lessons, I was able to introduce the lesson focus and then create research/investigation/experimental tasks for the pupils to find out the answers</w:t>
      </w:r>
      <w:r w:rsidR="00A71D75">
        <w:rPr>
          <w:lang w:val="en-GB"/>
        </w:rPr>
        <w:t xml:space="preserve"> to their questions</w:t>
      </w:r>
      <w:r w:rsidR="0036309E" w:rsidRPr="0036309E">
        <w:rPr>
          <w:lang w:val="en-GB"/>
        </w:rPr>
        <w:t xml:space="preserve"> themselves</w:t>
      </w:r>
      <w:r w:rsidR="00A71D75">
        <w:rPr>
          <w:lang w:val="en-GB"/>
        </w:rPr>
        <w:t xml:space="preserve"> by creating activities that </w:t>
      </w:r>
      <w:r w:rsidR="00826075">
        <w:rPr>
          <w:lang w:val="en-GB"/>
        </w:rPr>
        <w:t>were engaging for the pupils</w:t>
      </w:r>
      <w:r w:rsidR="0036309E" w:rsidRPr="0036309E">
        <w:rPr>
          <w:lang w:val="en-GB"/>
        </w:rPr>
        <w:t xml:space="preserve">. For example, the pupils wanted to find out what toys their parents/grandparents played with. For this, I delivered a </w:t>
      </w:r>
      <w:proofErr w:type="spellStart"/>
      <w:r w:rsidR="0036309E" w:rsidRPr="0036309E">
        <w:rPr>
          <w:lang w:val="en-GB"/>
        </w:rPr>
        <w:t>powerpoint</w:t>
      </w:r>
      <w:proofErr w:type="spellEnd"/>
      <w:r w:rsidR="0036309E" w:rsidRPr="0036309E">
        <w:rPr>
          <w:lang w:val="en-GB"/>
        </w:rPr>
        <w:t xml:space="preserve"> presentation with audio to allow for interaction with the pupils, explaining some similarities and differences between old and new toys, also drawing briefly on toy materials to develop an understanding. I then created a challenge for the pupils to ask their parents/grandparents what toys they used to play with when they were children, and to use </w:t>
      </w:r>
      <w:r w:rsidR="0036309E" w:rsidRPr="0036309E">
        <w:rPr>
          <w:lang w:val="en-GB"/>
        </w:rPr>
        <w:lastRenderedPageBreak/>
        <w:t>the knowledge they have started to develop to identify any similarities and differences. There was also a research task for the pupils to complete whereby they were asked to find out what the first toy ever made was, and to explain what the toy is and whether they play with a similar toy, or if their parents did.</w:t>
      </w:r>
    </w:p>
    <w:p w14:paraId="25332ED0" w14:textId="430E0F61" w:rsidR="00846548" w:rsidRDefault="00846548" w:rsidP="00B70105">
      <w:pPr>
        <w:pStyle w:val="Heading3"/>
      </w:pPr>
      <w:r>
        <w:t>What have you learned?</w:t>
      </w:r>
    </w:p>
    <w:p w14:paraId="0D70C200" w14:textId="2B674D65" w:rsidR="0059499D" w:rsidRPr="0059499D" w:rsidRDefault="0059499D" w:rsidP="0059499D">
      <w:pPr>
        <w:rPr>
          <w:lang w:val="en-GB"/>
        </w:rPr>
      </w:pPr>
      <w:r w:rsidRPr="0059499D">
        <w:rPr>
          <w:lang w:val="en-GB"/>
        </w:rPr>
        <w:t xml:space="preserve">Learners leading their own learning is an important element of the teaching experience as it is essential that pupils remain involved in their learning </w:t>
      </w:r>
      <w:proofErr w:type="gramStart"/>
      <w:r w:rsidRPr="0059499D">
        <w:rPr>
          <w:lang w:val="en-GB"/>
        </w:rPr>
        <w:t>and also</w:t>
      </w:r>
      <w:proofErr w:type="gramEnd"/>
      <w:r w:rsidRPr="0059499D">
        <w:rPr>
          <w:lang w:val="en-GB"/>
        </w:rPr>
        <w:t xml:space="preserve"> have a level of responsibility over what they want to learn about and how they acquire information</w:t>
      </w:r>
      <w:r w:rsidR="001D6475">
        <w:rPr>
          <w:lang w:val="en-GB"/>
        </w:rPr>
        <w:t>. This enables the pupils to</w:t>
      </w:r>
      <w:r w:rsidRPr="0059499D">
        <w:rPr>
          <w:lang w:val="en-GB"/>
        </w:rPr>
        <w:t xml:space="preserve"> develop an understanding of what they are being taught</w:t>
      </w:r>
      <w:r w:rsidR="001D6475">
        <w:rPr>
          <w:lang w:val="en-GB"/>
        </w:rPr>
        <w:t xml:space="preserve"> </w:t>
      </w:r>
      <w:r w:rsidRPr="0059499D">
        <w:rPr>
          <w:lang w:val="en-GB"/>
        </w:rPr>
        <w:t>to better equip them throughout the rest of their time in education, and even later in life.</w:t>
      </w:r>
    </w:p>
    <w:p w14:paraId="52E63120" w14:textId="7D30B501" w:rsidR="00846548" w:rsidRDefault="00846548" w:rsidP="00B70105">
      <w:pPr>
        <w:pStyle w:val="Heading3"/>
      </w:pPr>
      <w:r>
        <w:t>What next?</w:t>
      </w:r>
    </w:p>
    <w:p w14:paraId="509CD342" w14:textId="53721F7F" w:rsidR="00E631C5" w:rsidRPr="00E631C5" w:rsidRDefault="00E631C5" w:rsidP="00E631C5">
      <w:pPr>
        <w:rPr>
          <w:lang w:val="en-GB"/>
        </w:rPr>
      </w:pPr>
      <w:r w:rsidRPr="00E631C5">
        <w:rPr>
          <w:lang w:val="en-GB"/>
        </w:rPr>
        <w:t>I would like to continue to involve parents/guardians in the learning and for the pupils to take more control of their learning to enable me to develop an understanding of the pupils' interests to allow me to create lessons that are engaging, motivating, fun and challenging for the pupils so they are able to get the most out of the lessons. I do not feel as though I was able to draw on these standards as much prior to home learning, but I believe this experience has allowed me to develop an understanding of how I can draw on these standards to improve my own practise</w:t>
      </w:r>
      <w:r w:rsidR="001D6475">
        <w:rPr>
          <w:lang w:val="en-GB"/>
        </w:rPr>
        <w:t xml:space="preserve"> </w:t>
      </w:r>
      <w:r w:rsidRPr="00E631C5">
        <w:rPr>
          <w:lang w:val="en-GB"/>
        </w:rPr>
        <w:t>and prepare and deliver effective lessons to pupils both at home and within the classroom.</w:t>
      </w:r>
    </w:p>
    <w:p w14:paraId="63F76C9E" w14:textId="457B589D" w:rsidR="00846548" w:rsidRPr="00A95C95" w:rsidRDefault="006114A8" w:rsidP="00846548">
      <w:r>
        <w:rPr>
          <w:rFonts w:ascii="Helvetica" w:hAnsi="Helvetica"/>
          <w:color w:val="161616"/>
          <w:shd w:val="clear" w:color="auto" w:fill="FFFFFF"/>
        </w:rPr>
        <w:t>.</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2A326924" w:rsidR="00B9167E" w:rsidRDefault="00B357D8" w:rsidP="00B9167E">
      <w:pPr>
        <w:pStyle w:val="Heading2"/>
      </w:pPr>
      <w:r>
        <w:lastRenderedPageBreak/>
        <w:t>Professional Experience Template 3</w:t>
      </w:r>
      <w:r w:rsidR="00B9167E">
        <w:t xml:space="preserve">: </w:t>
      </w:r>
      <w:r w:rsidR="006904BD">
        <w:t>Making observations and producing pieces of emergent writing</w:t>
      </w:r>
    </w:p>
    <w:p w14:paraId="2BE3F2F3" w14:textId="604A2EC4"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DB65CB">
            <w:t>Refining: Differentiation</w:t>
          </w:r>
        </w:sdtContent>
      </w:sdt>
    </w:p>
    <w:p w14:paraId="62EC1BD5" w14:textId="77777777" w:rsidR="00846548" w:rsidRDefault="00846548" w:rsidP="00B70105">
      <w:pPr>
        <w:pStyle w:val="Heading3"/>
      </w:pPr>
      <w:r>
        <w:t>What did you do and why?</w:t>
      </w:r>
    </w:p>
    <w:p w14:paraId="16F4A621" w14:textId="3C323F50" w:rsidR="00846548" w:rsidRPr="006529E0" w:rsidRDefault="00DB65CB" w:rsidP="00846548">
      <w:pPr>
        <w:rPr>
          <w:rFonts w:cstheme="minorHAnsi"/>
        </w:rPr>
      </w:pPr>
      <w:r w:rsidRPr="006529E0">
        <w:rPr>
          <w:rFonts w:cstheme="minorHAnsi"/>
          <w:color w:val="161616"/>
          <w:spacing w:val="-2"/>
          <w:shd w:val="clear" w:color="auto" w:fill="FFFFFF"/>
        </w:rPr>
        <w:t xml:space="preserve">For both lessons delivered, I provided a bronze, </w:t>
      </w:r>
      <w:proofErr w:type="gramStart"/>
      <w:r w:rsidRPr="006529E0">
        <w:rPr>
          <w:rFonts w:cstheme="minorHAnsi"/>
          <w:color w:val="161616"/>
          <w:spacing w:val="-2"/>
          <w:shd w:val="clear" w:color="auto" w:fill="FFFFFF"/>
        </w:rPr>
        <w:t>silver</w:t>
      </w:r>
      <w:proofErr w:type="gramEnd"/>
      <w:r w:rsidRPr="006529E0">
        <w:rPr>
          <w:rFonts w:cstheme="minorHAnsi"/>
          <w:color w:val="161616"/>
          <w:spacing w:val="-2"/>
          <w:shd w:val="clear" w:color="auto" w:fill="FFFFFF"/>
        </w:rPr>
        <w:t xml:space="preserve"> and gold route for the pupils to follow to ensure all pupils were able to carry out the lesson and meet the learning objective regardless of their ability. </w:t>
      </w:r>
      <w:r w:rsidR="00DA3FAB" w:rsidRPr="006529E0">
        <w:rPr>
          <w:rFonts w:cstheme="minorHAnsi"/>
          <w:color w:val="161616"/>
          <w:spacing w:val="-2"/>
          <w:shd w:val="clear" w:color="auto" w:fill="FFFFFF"/>
        </w:rPr>
        <w:t xml:space="preserve">This was done to ensure all pupils were appropriately challenged instead of </w:t>
      </w:r>
      <w:r w:rsidR="00BD42E8" w:rsidRPr="006529E0">
        <w:rPr>
          <w:rFonts w:cstheme="minorHAnsi"/>
          <w:color w:val="161616"/>
          <w:spacing w:val="-2"/>
          <w:shd w:val="clear" w:color="auto" w:fill="FFFFFF"/>
        </w:rPr>
        <w:t>providing tasks that were too far out of reach, or too easy for pupils to complete</w:t>
      </w:r>
      <w:r w:rsidR="00F70A4A" w:rsidRPr="006529E0">
        <w:rPr>
          <w:rFonts w:cstheme="minorHAnsi"/>
          <w:color w:val="161616"/>
          <w:spacing w:val="-2"/>
          <w:shd w:val="clear" w:color="auto" w:fill="FFFFFF"/>
        </w:rPr>
        <w:t xml:space="preserve">; thus, ensuring the work </w:t>
      </w:r>
      <w:r w:rsidR="00031804" w:rsidRPr="006529E0">
        <w:rPr>
          <w:rFonts w:cstheme="minorHAnsi"/>
          <w:color w:val="161616"/>
          <w:spacing w:val="-2"/>
          <w:shd w:val="clear" w:color="auto" w:fill="FFFFFF"/>
        </w:rPr>
        <w:t>is suitable to all pupils’ readiness levels</w:t>
      </w:r>
      <w:r w:rsidR="00BD42E8" w:rsidRPr="006529E0">
        <w:rPr>
          <w:rFonts w:cstheme="minorHAnsi"/>
          <w:color w:val="161616"/>
          <w:spacing w:val="-2"/>
          <w:shd w:val="clear" w:color="auto" w:fill="FFFFFF"/>
        </w:rPr>
        <w:t xml:space="preserve"> (Tomlinson, 2004</w:t>
      </w:r>
      <w:r w:rsidR="00F70A4A" w:rsidRPr="006529E0">
        <w:rPr>
          <w:rFonts w:cstheme="minorHAnsi"/>
          <w:color w:val="161616"/>
          <w:spacing w:val="-2"/>
          <w:shd w:val="clear" w:color="auto" w:fill="FFFFFF"/>
        </w:rPr>
        <w:t>b)</w:t>
      </w:r>
      <w:r w:rsidR="00031804" w:rsidRPr="006529E0">
        <w:rPr>
          <w:rFonts w:cstheme="minorHAnsi"/>
          <w:color w:val="161616"/>
          <w:spacing w:val="-2"/>
          <w:shd w:val="clear" w:color="auto" w:fill="FFFFFF"/>
        </w:rPr>
        <w:t>.</w:t>
      </w:r>
      <w:r w:rsidR="00F70A4A" w:rsidRPr="006529E0">
        <w:rPr>
          <w:rFonts w:cstheme="minorHAnsi"/>
          <w:color w:val="161616"/>
          <w:spacing w:val="-2"/>
          <w:shd w:val="clear" w:color="auto" w:fill="FFFFFF"/>
        </w:rPr>
        <w:t xml:space="preserve"> </w:t>
      </w:r>
      <w:r w:rsidRPr="006529E0">
        <w:rPr>
          <w:rFonts w:cstheme="minorHAnsi"/>
          <w:color w:val="161616"/>
          <w:spacing w:val="-2"/>
          <w:shd w:val="clear" w:color="auto" w:fill="FFFFFF"/>
        </w:rPr>
        <w:t>When communicating the</w:t>
      </w:r>
      <w:r w:rsidR="00031804" w:rsidRPr="006529E0">
        <w:rPr>
          <w:rFonts w:cstheme="minorHAnsi"/>
          <w:color w:val="161616"/>
          <w:spacing w:val="-2"/>
          <w:shd w:val="clear" w:color="auto" w:fill="FFFFFF"/>
        </w:rPr>
        <w:t xml:space="preserve"> </w:t>
      </w:r>
      <w:r w:rsidRPr="006529E0">
        <w:rPr>
          <w:rFonts w:cstheme="minorHAnsi"/>
          <w:color w:val="161616"/>
          <w:spacing w:val="-2"/>
          <w:shd w:val="clear" w:color="auto" w:fill="FFFFFF"/>
        </w:rPr>
        <w:t>observations, I was able to provide support to all pupils during the activity to encourage the pupils to think critically about what they could see/feel/smell by using open and closed questions throughout. I also encouraged pupils to work as a group to gather ideas from each other too. When writing up the</w:t>
      </w:r>
      <w:r w:rsidR="00740C6F" w:rsidRPr="006529E0">
        <w:rPr>
          <w:rFonts w:cstheme="minorHAnsi"/>
          <w:color w:val="161616"/>
          <w:spacing w:val="-2"/>
          <w:shd w:val="clear" w:color="auto" w:fill="FFFFFF"/>
        </w:rPr>
        <w:t xml:space="preserve"> </w:t>
      </w:r>
      <w:r w:rsidRPr="006529E0">
        <w:rPr>
          <w:rFonts w:cstheme="minorHAnsi"/>
          <w:color w:val="161616"/>
          <w:spacing w:val="-2"/>
          <w:shd w:val="clear" w:color="auto" w:fill="FFFFFF"/>
        </w:rPr>
        <w:t>observations i</w:t>
      </w:r>
      <w:r w:rsidR="00740C6F" w:rsidRPr="006529E0">
        <w:rPr>
          <w:rFonts w:cstheme="minorHAnsi"/>
          <w:color w:val="161616"/>
          <w:spacing w:val="-2"/>
          <w:shd w:val="clear" w:color="auto" w:fill="FFFFFF"/>
        </w:rPr>
        <w:t xml:space="preserve">nto </w:t>
      </w:r>
      <w:r w:rsidRPr="006529E0">
        <w:rPr>
          <w:rFonts w:cstheme="minorHAnsi"/>
          <w:color w:val="161616"/>
          <w:spacing w:val="-2"/>
          <w:shd w:val="clear" w:color="auto" w:fill="FFFFFF"/>
        </w:rPr>
        <w:t xml:space="preserve">their topic books, </w:t>
      </w:r>
      <w:r w:rsidR="00740C6F" w:rsidRPr="006529E0">
        <w:rPr>
          <w:rFonts w:cstheme="minorHAnsi"/>
          <w:color w:val="161616"/>
          <w:spacing w:val="-2"/>
          <w:shd w:val="clear" w:color="auto" w:fill="FFFFFF"/>
        </w:rPr>
        <w:t xml:space="preserve">the </w:t>
      </w:r>
      <w:r w:rsidRPr="006529E0">
        <w:rPr>
          <w:rFonts w:cstheme="minorHAnsi"/>
          <w:color w:val="161616"/>
          <w:spacing w:val="-2"/>
          <w:shd w:val="clear" w:color="auto" w:fill="FFFFFF"/>
        </w:rPr>
        <w:t>pupils were able to follow one of three routes: Bronze - pupils unable to produce pieces of emergent writing independently were given support by me</w:t>
      </w:r>
      <w:r w:rsidR="00F777A1" w:rsidRPr="006529E0">
        <w:rPr>
          <w:rFonts w:cstheme="minorHAnsi"/>
          <w:color w:val="161616"/>
          <w:spacing w:val="-2"/>
          <w:shd w:val="clear" w:color="auto" w:fill="FFFFFF"/>
        </w:rPr>
        <w:t xml:space="preserve"> by writing the observation word </w:t>
      </w:r>
      <w:r w:rsidRPr="006529E0">
        <w:rPr>
          <w:rFonts w:cstheme="minorHAnsi"/>
          <w:color w:val="161616"/>
          <w:spacing w:val="-2"/>
          <w:shd w:val="clear" w:color="auto" w:fill="FFFFFF"/>
        </w:rPr>
        <w:t>in a yellow highlighter</w:t>
      </w:r>
      <w:r w:rsidR="00F777A1" w:rsidRPr="006529E0">
        <w:rPr>
          <w:rFonts w:cstheme="minorHAnsi"/>
          <w:color w:val="161616"/>
          <w:spacing w:val="-2"/>
          <w:shd w:val="clear" w:color="auto" w:fill="FFFFFF"/>
        </w:rPr>
        <w:t>. This allowed</w:t>
      </w:r>
      <w:r w:rsidRPr="006529E0">
        <w:rPr>
          <w:rFonts w:cstheme="minorHAnsi"/>
          <w:color w:val="161616"/>
          <w:spacing w:val="-2"/>
          <w:shd w:val="clear" w:color="auto" w:fill="FFFFFF"/>
        </w:rPr>
        <w:t xml:space="preserve"> the pupils </w:t>
      </w:r>
      <w:r w:rsidR="00F777A1" w:rsidRPr="006529E0">
        <w:rPr>
          <w:rFonts w:cstheme="minorHAnsi"/>
          <w:color w:val="161616"/>
          <w:spacing w:val="-2"/>
          <w:shd w:val="clear" w:color="auto" w:fill="FFFFFF"/>
        </w:rPr>
        <w:t>to</w:t>
      </w:r>
      <w:r w:rsidRPr="006529E0">
        <w:rPr>
          <w:rFonts w:cstheme="minorHAnsi"/>
          <w:color w:val="161616"/>
          <w:spacing w:val="-2"/>
          <w:shd w:val="clear" w:color="auto" w:fill="FFFFFF"/>
        </w:rPr>
        <w:t xml:space="preserve"> then overwrite this word using a pencil to begin producing emergent writing. Silver - pupils that were able to produce pieces of emergent writing but unable to identify the letters/sounds involved and felt they needed support by copying a word would underwrite the word after it was written by me in green pen. Gold - pupils that </w:t>
      </w:r>
      <w:proofErr w:type="gramStart"/>
      <w:r w:rsidRPr="006529E0">
        <w:rPr>
          <w:rFonts w:cstheme="minorHAnsi"/>
          <w:color w:val="161616"/>
          <w:spacing w:val="-2"/>
          <w:shd w:val="clear" w:color="auto" w:fill="FFFFFF"/>
        </w:rPr>
        <w:t>had an understanding of</w:t>
      </w:r>
      <w:proofErr w:type="gramEnd"/>
      <w:r w:rsidRPr="006529E0">
        <w:rPr>
          <w:rFonts w:cstheme="minorHAnsi"/>
          <w:color w:val="161616"/>
          <w:spacing w:val="-2"/>
          <w:shd w:val="clear" w:color="auto" w:fill="FFFFFF"/>
        </w:rPr>
        <w:t xml:space="preserve"> both producing pieces of emergent writing and identifying letters/sounds in spoken words and recognising letters were given a letter mat to write-up their observations. Using these different routes allowed all pupils to engage and participate in the lesson and meet the learning objective regardless of their ability.</w:t>
      </w:r>
      <w:r w:rsidR="00E809D5" w:rsidRPr="006529E0">
        <w:rPr>
          <w:rFonts w:cstheme="minorHAnsi"/>
          <w:color w:val="161616"/>
          <w:spacing w:val="-2"/>
          <w:shd w:val="clear" w:color="auto" w:fill="FFFFFF"/>
        </w:rPr>
        <w:t xml:space="preserve"> Providing these routes allowed me to take on the role of the ‘More Knowledgeable Other’ </w:t>
      </w:r>
      <w:r w:rsidR="00E01007" w:rsidRPr="006529E0">
        <w:rPr>
          <w:rFonts w:cstheme="minorHAnsi"/>
          <w:color w:val="161616"/>
          <w:spacing w:val="-2"/>
          <w:shd w:val="clear" w:color="auto" w:fill="FFFFFF"/>
        </w:rPr>
        <w:t>and provide guidance where necessary to pupils to help them move from their current developmental level towards the next level as Vygotsky</w:t>
      </w:r>
      <w:r w:rsidR="00E97C62" w:rsidRPr="006529E0">
        <w:rPr>
          <w:rFonts w:cstheme="minorHAnsi"/>
          <w:color w:val="161616"/>
          <w:spacing w:val="-2"/>
          <w:shd w:val="clear" w:color="auto" w:fill="FFFFFF"/>
        </w:rPr>
        <w:t>’s Zone of Proximal Development suggests (Vygotsky, 1978).</w:t>
      </w:r>
    </w:p>
    <w:p w14:paraId="4295FB1B" w14:textId="77777777" w:rsidR="00846548" w:rsidRDefault="00846548" w:rsidP="00B70105">
      <w:pPr>
        <w:pStyle w:val="Heading3"/>
      </w:pPr>
      <w:r>
        <w:t>What have you learned?</w:t>
      </w:r>
    </w:p>
    <w:p w14:paraId="0ECF20B7" w14:textId="4B388C15" w:rsidR="00846548" w:rsidRPr="006529E0" w:rsidRDefault="004A3002" w:rsidP="00846548">
      <w:pPr>
        <w:rPr>
          <w:rFonts w:cstheme="minorHAnsi"/>
        </w:rPr>
      </w:pPr>
      <w:r w:rsidRPr="006529E0">
        <w:rPr>
          <w:rFonts w:cstheme="minorHAnsi"/>
          <w:color w:val="161616"/>
          <w:spacing w:val="-2"/>
          <w:shd w:val="clear" w:color="auto" w:fill="FFFFFF"/>
        </w:rPr>
        <w:t xml:space="preserve">The lessons were delivered during my first week of teaching in part one of my PTE. I was not aware of the pupils' </w:t>
      </w:r>
      <w:proofErr w:type="gramStart"/>
      <w:r w:rsidRPr="006529E0">
        <w:rPr>
          <w:rFonts w:cstheme="minorHAnsi"/>
          <w:color w:val="161616"/>
          <w:spacing w:val="-2"/>
          <w:shd w:val="clear" w:color="auto" w:fill="FFFFFF"/>
        </w:rPr>
        <w:t>abilities</w:t>
      </w:r>
      <w:proofErr w:type="gramEnd"/>
      <w:r w:rsidRPr="006529E0">
        <w:rPr>
          <w:rFonts w:cstheme="minorHAnsi"/>
          <w:color w:val="161616"/>
          <w:spacing w:val="-2"/>
          <w:shd w:val="clear" w:color="auto" w:fill="FFFFFF"/>
        </w:rPr>
        <w:t xml:space="preserve"> so the lesson allowed me to gain an insight into where the pupils' </w:t>
      </w:r>
      <w:r w:rsidRPr="006529E0">
        <w:rPr>
          <w:rFonts w:cstheme="minorHAnsi"/>
          <w:color w:val="161616"/>
          <w:spacing w:val="-2"/>
          <w:shd w:val="clear" w:color="auto" w:fill="FFFFFF"/>
        </w:rPr>
        <w:lastRenderedPageBreak/>
        <w:t xml:space="preserve">abilities currently are in terms of their writing and understanding of letters and how they combine the two to write-up their observations. Furthermore, the lesson allowed me to begin to develop an understanding of </w:t>
      </w:r>
      <w:proofErr w:type="spellStart"/>
      <w:r w:rsidRPr="006529E0">
        <w:rPr>
          <w:rFonts w:cstheme="minorHAnsi"/>
          <w:color w:val="161616"/>
          <w:spacing w:val="-2"/>
          <w:shd w:val="clear" w:color="auto" w:fill="FFFFFF"/>
        </w:rPr>
        <w:t>utilising</w:t>
      </w:r>
      <w:proofErr w:type="spellEnd"/>
      <w:r w:rsidRPr="006529E0">
        <w:rPr>
          <w:rFonts w:cstheme="minorHAnsi"/>
          <w:color w:val="161616"/>
          <w:spacing w:val="-2"/>
          <w:shd w:val="clear" w:color="auto" w:fill="FFFFFF"/>
        </w:rPr>
        <w:t xml:space="preserve"> various techniques to supporting pupils when teaching</w:t>
      </w:r>
      <w:r w:rsidR="00E97C62" w:rsidRPr="006529E0">
        <w:rPr>
          <w:rFonts w:cstheme="minorHAnsi"/>
          <w:color w:val="161616"/>
          <w:spacing w:val="-2"/>
          <w:shd w:val="clear" w:color="auto" w:fill="FFFFFF"/>
        </w:rPr>
        <w:t xml:space="preserve"> when acting as the ‘More Knowledgeable Other’</w:t>
      </w:r>
      <w:r w:rsidRPr="006529E0">
        <w:rPr>
          <w:rFonts w:cstheme="minorHAnsi"/>
          <w:color w:val="161616"/>
          <w:spacing w:val="-2"/>
          <w:shd w:val="clear" w:color="auto" w:fill="FFFFFF"/>
        </w:rPr>
        <w:t>. I was able to work with the different groups in the classroom and use group discussions as well as working 1-1 with the pupils to gain an understanding of their ability and to offer support to them.</w:t>
      </w:r>
    </w:p>
    <w:p w14:paraId="3B26C128" w14:textId="77777777" w:rsidR="00846548" w:rsidRPr="007C32AA" w:rsidRDefault="00846548" w:rsidP="00B70105">
      <w:pPr>
        <w:pStyle w:val="Heading3"/>
      </w:pPr>
      <w:r>
        <w:t>What next?</w:t>
      </w:r>
    </w:p>
    <w:p w14:paraId="58CCE99B" w14:textId="3AF3E0E7" w:rsidR="00846548" w:rsidRPr="006529E0" w:rsidRDefault="004A3002" w:rsidP="00846548">
      <w:pPr>
        <w:rPr>
          <w:rFonts w:cstheme="minorHAnsi"/>
        </w:rPr>
      </w:pPr>
      <w:r w:rsidRPr="006529E0">
        <w:rPr>
          <w:rFonts w:cstheme="minorHAnsi"/>
          <w:color w:val="161616"/>
          <w:shd w:val="clear" w:color="auto" w:fill="FFFFFF"/>
        </w:rPr>
        <w:t>As this was one of my first teaching experiences during PTE1 I believe it offered me a valuable insight into the benefits of incorporating cross-curricular themes into lessons where possible and ensuring that all pupils could meet the learning objective by including different routes for pupils to take</w:t>
      </w:r>
      <w:r w:rsidR="009D5443" w:rsidRPr="006529E0">
        <w:rPr>
          <w:rFonts w:cstheme="minorHAnsi"/>
          <w:color w:val="161616"/>
          <w:shd w:val="clear" w:color="auto" w:fill="FFFFFF"/>
        </w:rPr>
        <w:t xml:space="preserve"> to ensure all pupils were getting the most out of the lesson and were able to </w:t>
      </w:r>
      <w:r w:rsidR="00AA5939" w:rsidRPr="006529E0">
        <w:rPr>
          <w:rFonts w:cstheme="minorHAnsi"/>
          <w:color w:val="161616"/>
          <w:shd w:val="clear" w:color="auto" w:fill="FFFFFF"/>
        </w:rPr>
        <w:t xml:space="preserve">learn, regardless of differences in ability levels. </w:t>
      </w:r>
      <w:r w:rsidRPr="006529E0">
        <w:rPr>
          <w:rFonts w:cstheme="minorHAnsi"/>
          <w:color w:val="161616"/>
          <w:shd w:val="clear" w:color="auto" w:fill="FFFFFF"/>
        </w:rPr>
        <w:t xml:space="preserve">If I were to deliver the same/similar lesson again in the future I would ensure that I include these differentiation routes for </w:t>
      </w:r>
      <w:proofErr w:type="gramStart"/>
      <w:r w:rsidRPr="006529E0">
        <w:rPr>
          <w:rFonts w:cstheme="minorHAnsi"/>
          <w:color w:val="161616"/>
          <w:shd w:val="clear" w:color="auto" w:fill="FFFFFF"/>
        </w:rPr>
        <w:t>learners</w:t>
      </w:r>
      <w:proofErr w:type="gramEnd"/>
      <w:r w:rsidRPr="006529E0">
        <w:rPr>
          <w:rFonts w:cstheme="minorHAnsi"/>
          <w:color w:val="161616"/>
          <w:shd w:val="clear" w:color="auto" w:fill="FFFFFF"/>
        </w:rPr>
        <w:t xml:space="preserve"> so all pupils are included during both the planning and delivering of the lesson. However, I would provide an opportunity for pupils to challenge themselves and progress their learning by encouraging pupils to underwrite instead of </w:t>
      </w:r>
      <w:proofErr w:type="gramStart"/>
      <w:r w:rsidRPr="006529E0">
        <w:rPr>
          <w:rFonts w:cstheme="minorHAnsi"/>
          <w:color w:val="161616"/>
          <w:shd w:val="clear" w:color="auto" w:fill="FFFFFF"/>
        </w:rPr>
        <w:t>overwrite</w:t>
      </w:r>
      <w:proofErr w:type="gramEnd"/>
      <w:r w:rsidRPr="006529E0">
        <w:rPr>
          <w:rFonts w:cstheme="minorHAnsi"/>
          <w:color w:val="161616"/>
          <w:shd w:val="clear" w:color="auto" w:fill="FFFFFF"/>
        </w:rPr>
        <w:t>, use a letter mat instead of underwriting, and perhaps using 'tricky word' mats to develop their writing further depending on which route the pupils took in the initial lesson.</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rPr>
          <w:rFonts w:asciiTheme="minorHAnsi" w:eastAsiaTheme="minorHAnsi" w:hAnsiTheme="minorHAnsi" w:cstheme="minorBidi"/>
          <w:b w:val="0"/>
          <w:color w:val="auto"/>
          <w:sz w:val="24"/>
          <w:szCs w:val="22"/>
        </w:rPr>
      </w:sdtEndPr>
      <w:sdtContent>
        <w:p w14:paraId="60336D21" w14:textId="5B127F65" w:rsidR="00094D95" w:rsidRDefault="00094D95" w:rsidP="00094D95">
          <w:pPr>
            <w:pStyle w:val="Heading2"/>
          </w:pPr>
          <w:r>
            <w:t>Introduction</w:t>
          </w:r>
        </w:p>
        <w:p w14:paraId="6B618E2B" w14:textId="77777777" w:rsidR="00094D95" w:rsidRDefault="00094D95" w:rsidP="00811007">
          <w:r>
            <w:t>The purpose of this essay is to explore ways in which to manage the learning environment, including the role motivation plays in engaging pupils in the classroom, and how this can be applied to further enhance one’s practice. This essay will explore the area of positive reinforcement, including how it is implemented into the learning environment, as well as the impacts it has on the learning environment and the relationship between pupils and teachers. In addition, the impact of positive reinforcement on pupils’ motivation, including intrinsic and extrinsic motivation along with practical approaches to managing the learning environment to take forward into future practice will be explored. Managing the learning environment is a target I have wanted to focus on throughout my experiences in the classroom. I implemented a ‘caught being good jar’ within a previous experience whereby pupils demonstrating desirable behaviour would have their name added in a jar. At the end of the day, a name was chosen at random and a pupil would choose a reward to take home. I found this was successful in beginning to understand and implement effective behaviour and classroom management strategies; however, this is an area of practice I would like to continue to develop and explore further.</w:t>
          </w:r>
        </w:p>
        <w:p w14:paraId="1897EF40" w14:textId="77777777" w:rsidR="00094D95" w:rsidRDefault="00094D95" w:rsidP="00094D95">
          <w:pPr>
            <w:pStyle w:val="Heading2"/>
          </w:pPr>
          <w:r>
            <w:t>Critical Discussion of Chosen Aspect</w:t>
          </w:r>
        </w:p>
        <w:p w14:paraId="17C225D2" w14:textId="77777777" w:rsidR="00094D95" w:rsidRDefault="00094D95" w:rsidP="00094D95">
          <w:r>
            <w:t xml:space="preserve">Effective behaviour and classroom management is an incredibly important aspect of one’s teaching practice. Teachers are responsible for creating a well-managed and structured learning environment that is both engaging and motivating for pupils to ensure learning can occur. This may be through designing and establishing rules and routines, establishing positive relationships with pupils, as well as praising and rewarding desirable behaviour (Welsh Government, 2012, pp. 7-10). With these things to think about in the classroom, </w:t>
          </w:r>
          <w:proofErr w:type="gramStart"/>
          <w:r>
            <w:t>it’s</w:t>
          </w:r>
          <w:proofErr w:type="gramEnd"/>
          <w:r>
            <w:t xml:space="preserve"> not surprising that classroom management and discipline are challenging, albeit fundamental aspects of teaching (Baker, Lang and Lawson, 2002, p. 248; Yost and Mosca, 2002, p. 264). As a result, it is important that teachers </w:t>
          </w:r>
          <w:proofErr w:type="gramStart"/>
          <w:r>
            <w:t>have an understanding of</w:t>
          </w:r>
          <w:proofErr w:type="gramEnd"/>
          <w:r>
            <w:t xml:space="preserve"> the root cause of pupils’ behaviour in the classroom to be in a position to implement sustainable strategies (Welsh Government, 2012, p. 4). If a teacher possesses strong classroom management skills and establishes a positive learning culture, they are arguably in a better position to teach pupils </w:t>
          </w:r>
          <w:r>
            <w:lastRenderedPageBreak/>
            <w:t>with varying needs because pupils will know what is expected of them (Welsh Government, 2012, p. 7).</w:t>
          </w:r>
        </w:p>
        <w:p w14:paraId="0E31AC47" w14:textId="77777777" w:rsidR="00094D95" w:rsidRDefault="00094D95" w:rsidP="00094D95"/>
        <w:p w14:paraId="22AAE21B" w14:textId="77777777" w:rsidR="00094D95" w:rsidRDefault="00094D95" w:rsidP="00094D95">
          <w:r>
            <w:t>Teachers regularly implement reinforcement tactics into the classroom to make clear to pupils what is deemed appropriate and expected behaviour. This is often done through positive reinforcement which is based on the idea that behaviour will be repeated if it is rewarded (Welsh Government, 2012, p. 6). This behaviourist theory of learning can be dated back to the work of B.F Skinner and is still a well-known theory within education today (</w:t>
          </w:r>
          <w:proofErr w:type="spellStart"/>
          <w:r>
            <w:t>Siochru</w:t>
          </w:r>
          <w:proofErr w:type="spellEnd"/>
          <w:r>
            <w:t>, 2018, p. 142). According to Skinner’s theory, when a pupil demonstrates a type of behaviour that creates an outcome which influences the likelihood of that behaviour being reproduced in future, learning has occurred (</w:t>
          </w:r>
          <w:proofErr w:type="spellStart"/>
          <w:r>
            <w:t>Siochru</w:t>
          </w:r>
          <w:proofErr w:type="spellEnd"/>
          <w:r>
            <w:t xml:space="preserve">, 2018, p. 149). Consequently, this suggests that pupils can learn the appropriate ways to behave within the classroom through positive reinforcement. For example, when a pupil is listening and paying attention to their teacher, the teacher may praise them for doing so to encourage more of that behaviour. However, Hardy and McLeod (2020) suggest that praise must immediately follow the behaviour if pupils are to be able to make the link between the desired behaviour and reinforcement. As a result, they suggest that the aim of reinforcement is to encourage behaviour that can be sustained overtime (pp. 102-103). This is supported by O’Leary and O’Leary (1977) when they suggest that praising pupils that demonstrate desirable behaviour is more likely to increase the likelihood of pupils maintaining that behaviour (p. 30). On the other hand, </w:t>
          </w:r>
          <w:proofErr w:type="spellStart"/>
          <w:r>
            <w:t>Witzel</w:t>
          </w:r>
          <w:proofErr w:type="spellEnd"/>
          <w:r>
            <w:t xml:space="preserve"> and Mercer (2003) suggest that the concept of reinforcement in general not only reinforces behaviour deemed to be desirable by a teacher, but potentially negative and disrupting behaviour too. For example, some pupils may display disruptive attention-seeking behaviour in the classroom, such as shouting over the teacher or their peers; if they receive attention for such behaviour, it is likely that the pupils will either maintain or increase the behaviour because it has gained them attention (p. 88</w:t>
          </w:r>
          <w:r w:rsidRPr="00757F56">
            <w:t xml:space="preserve">). </w:t>
          </w:r>
          <w:r>
            <w:t xml:space="preserve">If teachers provide sanctions for such behaviours, this may decrease the chances of the behaviour recurring. </w:t>
          </w:r>
          <w:r w:rsidRPr="00757F56">
            <w:t xml:space="preserve">Consequently, by developing an understanding of the root cause of behaviour in the classroom, teachers are more able to establish effective behaviour </w:t>
          </w:r>
          <w:r>
            <w:t>management</w:t>
          </w:r>
          <w:r w:rsidRPr="00757F56">
            <w:t xml:space="preserve"> strategies that focus on altering the unwanted behaviour towards the</w:t>
          </w:r>
          <w:r>
            <w:t xml:space="preserve"> appropriate and expected behaviour </w:t>
          </w:r>
          <w:r w:rsidRPr="00757F56">
            <w:t xml:space="preserve">(Welsh Government, 2012, p. </w:t>
          </w:r>
          <w:r>
            <w:t>7</w:t>
          </w:r>
          <w:r w:rsidRPr="00757F56">
            <w:t xml:space="preserve">; </w:t>
          </w:r>
          <w:proofErr w:type="spellStart"/>
          <w:r w:rsidRPr="00757F56">
            <w:t>Witzel</w:t>
          </w:r>
          <w:proofErr w:type="spellEnd"/>
          <w:r w:rsidRPr="00757F56">
            <w:t xml:space="preserve"> and Mercer, 2003, p. 88). </w:t>
          </w:r>
          <w:r>
            <w:t xml:space="preserve">This may include strategies </w:t>
          </w:r>
          <w:r>
            <w:lastRenderedPageBreak/>
            <w:t>such as sanctions, or loss of privileges which encourage pupils to think about their actions and the implications such inappropriate behaviours can have (Welsh Government, 2012, p. 70). Nevertheless, providing sanctions may lead to a decrease in motivation because pupils may develop a negative attitude in the classroom. As a result, it is important that other strategies are put in place such as ‘the golden five minutes’ rule which suggests teachers should still find something to praise the pupil on following the sanction to keep them motivated to engage in appropriate behaviour (Welsh Government, 2012, p. 71).</w:t>
          </w:r>
        </w:p>
        <w:p w14:paraId="10B0F623" w14:textId="77777777" w:rsidR="00094D95" w:rsidRDefault="00094D95" w:rsidP="00094D95">
          <w:pPr>
            <w:jc w:val="both"/>
            <w:rPr>
              <w:b/>
              <w:bCs/>
            </w:rPr>
          </w:pPr>
        </w:p>
        <w:p w14:paraId="6FDF4566" w14:textId="77777777" w:rsidR="00094D95" w:rsidRDefault="00094D95" w:rsidP="00094D95">
          <w:pPr>
            <w:jc w:val="both"/>
          </w:pPr>
          <w:r>
            <w:t>Praise, support, and recognition from teachers are external rewards that act as positive reinforcers (</w:t>
          </w:r>
          <w:proofErr w:type="spellStart"/>
          <w:r>
            <w:t>Sumiati</w:t>
          </w:r>
          <w:proofErr w:type="spellEnd"/>
          <w:r>
            <w:t xml:space="preserve"> et al, 2019, p.2). As a result, they are commonly used in the classroom when a teacher wants to reinforce behaviour deemed to be desirable. Praise was a common tactic used by Marva Collins throughout her incredible career in education. Much of Marva Collins’ teaching involved praising and supporting children to create a positive learning culture that boosted morale and motivated children to want to learn (Collins and Tamarkin, 1990, p. 194). Establishing positive teacher-child relationships like Marva Collins was able to, may be a particularly effective behaviour and classroom management strategy. It enables teacher and children to build a loyal and respectful bond to form strong foundations to allow behavioural changes to take place where necessary, because they </w:t>
          </w:r>
          <w:proofErr w:type="gramStart"/>
          <w:r>
            <w:t>are able to</w:t>
          </w:r>
          <w:proofErr w:type="gramEnd"/>
          <w:r>
            <w:t xml:space="preserve"> establish trust (Welsh Government, 2012, p. 21). </w:t>
          </w:r>
          <w:proofErr w:type="gramStart"/>
          <w:r>
            <w:t>With that being said, praise</w:t>
          </w:r>
          <w:proofErr w:type="gramEnd"/>
          <w:r>
            <w:t xml:space="preserve"> should focus on pupil effort rather than intelligence if a teacher wants to reinforce desired behaviour. According to Dweck (2007), praise that focuses on a child’s intelligence is detrimental to their motivation and mindset (pp. 36-37). However, genuine praise for effort and behaviour may be more effective in encouraging good behaviour and learning, as well as reducing competition in the classroom to enable children to develop a growth mindset which builds greater motivation and resilience (Welsh Government, 2012, p. 9). This is supported by the Donaldson Report (2015) which highlights the importance of the learning environment being a place that is supportive and stimulating for the children, but also encourages pupils to build resilience in their learning (p. 64). Similarly, </w:t>
          </w:r>
          <w:proofErr w:type="spellStart"/>
          <w:r>
            <w:t>Sumiati</w:t>
          </w:r>
          <w:proofErr w:type="spellEnd"/>
          <w:r>
            <w:t xml:space="preserve"> et al (2019) argues that without high motivation, pupils may become discouraged easily; thus, suggesting that positive reinforcement through praise and rewards, may be effective in enabling teachers to build motivation in children to behave appropriately and be excited to learn (pp. 2-4).</w:t>
          </w:r>
        </w:p>
        <w:p w14:paraId="63764C18" w14:textId="77777777" w:rsidR="00094D95" w:rsidRDefault="00094D95" w:rsidP="00094D95"/>
        <w:p w14:paraId="4C52203E" w14:textId="77777777" w:rsidR="00094D95" w:rsidRDefault="00094D95" w:rsidP="00094D95">
          <w:r>
            <w:t xml:space="preserve">The type of motivation positive reinforcement aims to develop is intrinsic motivation. This is where a child is engaging in specific behaviours solely because it leads to a sense of enjoyment, challenge, pleasure, or interest – they want to behave and learn (Cameron and Pierce, 1994, p. 364; Deci, 1971, p. 105; Lepper, Henderlong Corpus and Iyengar, 2005, p. 184). Extrinsic motivation, on the other hand, refers to a child demonstrating desirable behaviours because they will be rewarded for doing so (Cameron and Pierce, 1994, p. 364; </w:t>
          </w:r>
          <w:proofErr w:type="spellStart"/>
          <w:r>
            <w:t>Cerasoli</w:t>
          </w:r>
          <w:proofErr w:type="spellEnd"/>
          <w:r>
            <w:t xml:space="preserve">, Nicklin and Ford, 2014, p. 980). This takes us back to the idea of rewarding pupils in the classroom with praise or positive feedback, or even when sanctioning pupils that behave inappropriately. </w:t>
          </w:r>
        </w:p>
        <w:p w14:paraId="05ABB71B" w14:textId="77777777" w:rsidR="00094D95" w:rsidRDefault="00094D95" w:rsidP="00094D95">
          <w:r>
            <w:t>It has often been suggested that implementing positive reinforcement techniques should aim to increase pupils’ intrinsic motivation because effective classroom management strategies should encourage pupils to want to behave appropriately as this allows children to learn self-discipline and show interest in their behaviour and learning (Cameron and Pierce, 1994, p. 364). This is supported by Lepper, Henderlong Corpus and Iyengar (2005) when arguing that a pupil being interested and engaged in their education results in better learning and achievement (p. 192). However, Deci (1971) points to research that suggests positive reinforcement through external rewards may in fact decrease intrinsic motivation, with some research going as far as stating children become ‘pawns’ to the source of external rewards (p. 105). Similarly, the use of external rewards in the classroom has been found to lead to a long-term dependency on adult approval and rewards which negatively impact a child’s long-term intrinsic motivation and self-</w:t>
          </w:r>
          <w:r w:rsidRPr="003C1C2F">
            <w:t xml:space="preserve">discipline </w:t>
          </w:r>
          <w:r w:rsidRPr="00235E6B">
            <w:t xml:space="preserve">(Hardy and McLeod, 2020, p. 95; </w:t>
          </w:r>
          <w:proofErr w:type="spellStart"/>
          <w:r w:rsidRPr="00235E6B">
            <w:t>Witzel</w:t>
          </w:r>
          <w:proofErr w:type="spellEnd"/>
          <w:r w:rsidRPr="00235E6B">
            <w:t xml:space="preserve"> and Mercer, 2003, p. 90). As a result, researchers have argued that positive reinforcement should be thinned overtime to</w:t>
          </w:r>
          <w:r>
            <w:t xml:space="preserve"> discourage the reliance on adult approval and encourage pupils to develop their growth mindset to be motivated to behave in the desired way (Hardy and McLeod, 2020, p. 95). </w:t>
          </w:r>
        </w:p>
        <w:p w14:paraId="279C2C59" w14:textId="77777777" w:rsidR="00094D95" w:rsidRDefault="00094D95" w:rsidP="00094D95"/>
        <w:p w14:paraId="2D5E2C3F" w14:textId="77777777" w:rsidR="00094D95" w:rsidRDefault="00094D95" w:rsidP="00094D95">
          <w:r>
            <w:t xml:space="preserve">However, the idea of dismissing positive feedback and reinforcement completely may not be so easy. Positive reinforcement allows a positive learning culture to be established. Nevertheless, Deci (1971) highlights the work of early behavioural theorists, such as B.F Skinner and his experiment with rats which suggests that the use of rewards is a reinforcer that strengthens the rewarding property of an activity (pp. 106-107). In addition, Deci’s (1971) research using </w:t>
          </w:r>
          <w:r>
            <w:lastRenderedPageBreak/>
            <w:t>laboratory and field experiments with twenty-four participants found that verbal reinforcement and positive feedback did in fact increase intrinsic motivation (p. 114). Furthermore, Lepper, Henderlong Corpus and Iyengar’s (2005) research suggests that focusing on increasing both intrinsic and extrinsic motivation may be more beneficial than focusing on one or the other. Developing intrinsic motivation only may reduce pupils’ future outcomes because they are focusing only on their own interests. Conversely, an extrinsic-only approach may undermine learning itself (p. 191).</w:t>
          </w:r>
        </w:p>
        <w:p w14:paraId="10D44588" w14:textId="77777777" w:rsidR="00094D95" w:rsidRDefault="00094D95" w:rsidP="00094D95"/>
        <w:p w14:paraId="3A7C2150" w14:textId="4D9F8033" w:rsidR="00094D95" w:rsidRDefault="00094D95" w:rsidP="00094D95">
          <w:r>
            <w:t>This could be done by providing pupils with increased choice and power in the classroom as it may lead to greater engagement and motivation (</w:t>
          </w:r>
          <w:proofErr w:type="spellStart"/>
          <w:r>
            <w:t>Patall</w:t>
          </w:r>
          <w:proofErr w:type="spellEnd"/>
          <w:r>
            <w:t xml:space="preserve">, Cooper and Robinson, 2008). For example, </w:t>
          </w:r>
          <w:proofErr w:type="spellStart"/>
          <w:r>
            <w:t>DeCharms</w:t>
          </w:r>
          <w:proofErr w:type="spellEnd"/>
          <w:r>
            <w:t xml:space="preserve"> (1968) believes that “personal causation” is crucial in learning because it allows pupils to value their behaviour and results in the classroom because the choice to behave that way was their own (p. 273). Nevertheless, not all types of choice will equally affect motivation. However, by drawing on self-determination theory, </w:t>
          </w:r>
          <w:proofErr w:type="spellStart"/>
          <w:r>
            <w:t>Patall</w:t>
          </w:r>
          <w:proofErr w:type="spellEnd"/>
          <w:r>
            <w:t xml:space="preserve">, Cooper and Robinson (2008) suggest that when pupil choices reflect personal values or interests, this has a greater impact on intrinsic motivation (pp. 272-273). Furthermore, incorporating pupil interests into the classroom allows pupils to attach meaning to their learning, resulting in more positive learning outcomes and the ability to develop a sense of self-efficacy (Lawrence-Brown, 2004, p. 54; Tomlinson, 2004a, p. 30). </w:t>
          </w:r>
        </w:p>
        <w:p w14:paraId="2E66E00E" w14:textId="77777777" w:rsidR="00094D95" w:rsidRDefault="00094D95" w:rsidP="00811007"/>
        <w:p w14:paraId="3BAE582C" w14:textId="77777777" w:rsidR="00094D95" w:rsidRDefault="00094D95" w:rsidP="00094D95">
          <w:pPr>
            <w:pStyle w:val="Heading2"/>
          </w:pPr>
          <w:r>
            <w:t>Conclusion</w:t>
          </w:r>
        </w:p>
        <w:p w14:paraId="2A7956B8" w14:textId="77777777" w:rsidR="00094D95" w:rsidRDefault="00094D95" w:rsidP="00094D95">
          <w:r>
            <w:t xml:space="preserve">This essay has explored the importance of classroom management strategies and how to implement them into the classroom. Moving into my final placement, my main target is to implement behaviour and classroom management strategies that are effective in encouraging all pupils to want to engage in appropriate behaviour in the classroom, as well as engaging and being motivated to carry out the activities set within the lessons. </w:t>
          </w:r>
        </w:p>
        <w:p w14:paraId="0C00964E" w14:textId="77777777" w:rsidR="00094D95" w:rsidRDefault="00094D95" w:rsidP="00094D95">
          <w:r>
            <w:t xml:space="preserve">From previous experience, I found the use of a ‘caught being good’ jar to be effective and proactive in reinforcing desirable behaviour within a foundation phase classroom; however, when moving into a Key Stage 2 classroom, I will tailor this approach to suit the pupils in the class and encourage pupils to reflect on their learning and behaviour – both desirable and </w:t>
          </w:r>
          <w:r>
            <w:lastRenderedPageBreak/>
            <w:t xml:space="preserve">inappropriate behaviour. I will implement a rewards chart into the classroom which focuses on praising pupils for displaying desirable behaviour which allows them to receive a reward. I believe it is important that all pupil achievements are recognised; however, these rewards will focus on behaviour and effort rather than pupil intelligence. At the end of the day or end of the week, three pupils will be provided with ‘praise cards’ which can be taken home to parents. </w:t>
          </w:r>
        </w:p>
        <w:p w14:paraId="0D92F06D" w14:textId="77777777" w:rsidR="00094D95" w:rsidRDefault="00094D95" w:rsidP="00094D95"/>
        <w:p w14:paraId="6B0C58DC" w14:textId="299CCA05" w:rsidR="00811007" w:rsidRPr="00FB2270" w:rsidRDefault="00094D95" w:rsidP="00FB2270">
          <w:r>
            <w:t>Furthermore, I will strive to create a positive learning culture within the classroom that focuses on recognising and highlighting positive behaviour and provide praise and support to all children to allow them to feel safe and comfortable in the classroom. I believe this is particularly important when entering a new class; consequently, I will ensure that I get to know pupils to establish positive relationships to then be able to implement effective behaviour management strategies that can be tailored to suit all pupils’ needs. To do this, I will set boundaries within the classroom to allow the pupils to develop an understanding of what is deemed to be appropriate and expected behaviour by modelling this behaviour. Overtime I believe this will allow me to create specific rewards and sanctions that can be tailored to the specific class.</w:t>
          </w:r>
        </w:p>
      </w:sdtContent>
    </w:sdt>
    <w:p w14:paraId="0786259D" w14:textId="4E6606C1" w:rsidR="00C42F69" w:rsidRDefault="00C42F69" w:rsidP="0084077C">
      <w:pPr>
        <w:rPr>
          <w:rFonts w:asciiTheme="majorHAnsi" w:eastAsiaTheme="majorEastAsia" w:hAnsiTheme="majorHAnsi" w:cstheme="majorBidi"/>
          <w:color w:val="1F4E79" w:themeColor="accent1" w:themeShade="80"/>
          <w:sz w:val="32"/>
          <w:szCs w:val="32"/>
        </w:rPr>
      </w:pPr>
      <w:r>
        <w:br w:type="page"/>
      </w:r>
    </w:p>
    <w:p w14:paraId="0469D6F8" w14:textId="7F5549A3" w:rsidR="00811007" w:rsidRDefault="00811007" w:rsidP="00811007">
      <w:pPr>
        <w:pStyle w:val="Heading1"/>
      </w:pPr>
      <w:r>
        <w:lastRenderedPageBreak/>
        <w:t>Reference List</w:t>
      </w:r>
    </w:p>
    <w:p w14:paraId="178C0473" w14:textId="2DA4461E" w:rsidR="005A19DE" w:rsidRDefault="005A19DE" w:rsidP="00AC2122">
      <w:r>
        <w:t>Baker, W.</w:t>
      </w:r>
      <w:r w:rsidR="00CE1C4A">
        <w:t xml:space="preserve"> Lang, M. and Lawson, A. (2002) Classroom Management for Successful Student Inquiry, </w:t>
      </w:r>
      <w:r w:rsidR="00D052B1" w:rsidRPr="0048423E">
        <w:rPr>
          <w:i/>
          <w:iCs/>
        </w:rPr>
        <w:t>The Clearing House</w:t>
      </w:r>
      <w:r w:rsidR="00D052B1">
        <w:t>, 75(</w:t>
      </w:r>
      <w:r w:rsidR="0048423E">
        <w:t>5</w:t>
      </w:r>
      <w:r w:rsidR="00D052B1">
        <w:t>), pp. 248-</w:t>
      </w:r>
      <w:r w:rsidR="0048423E">
        <w:t>252.</w:t>
      </w:r>
    </w:p>
    <w:p w14:paraId="05F701B5" w14:textId="61125677" w:rsidR="00AC2122" w:rsidRDefault="00AC2122" w:rsidP="00AC2122">
      <w:r w:rsidRPr="00AC2122">
        <w:t xml:space="preserve">Cameron, J. and Pierce, D. (1994) Reinforcement, Reward, and Intrinsic Motivation: A Meta-Analysis, </w:t>
      </w:r>
      <w:r w:rsidRPr="009368EA">
        <w:rPr>
          <w:i/>
          <w:iCs/>
        </w:rPr>
        <w:t>Review of Educational Research</w:t>
      </w:r>
      <w:r w:rsidRPr="00AC2122">
        <w:t>, 64(3)</w:t>
      </w:r>
      <w:r w:rsidR="00B42E3F">
        <w:t>,</w:t>
      </w:r>
      <w:r w:rsidRPr="00AC2122">
        <w:t xml:space="preserve"> pp. 363-423</w:t>
      </w:r>
      <w:r>
        <w:t>.</w:t>
      </w:r>
    </w:p>
    <w:p w14:paraId="7A6B4B19" w14:textId="57E8FA18" w:rsidR="00665B02" w:rsidRDefault="00665B02" w:rsidP="00AC2122">
      <w:proofErr w:type="spellStart"/>
      <w:r w:rsidRPr="00665B02">
        <w:t>Cerasoli</w:t>
      </w:r>
      <w:proofErr w:type="spellEnd"/>
      <w:r w:rsidRPr="00665B02">
        <w:t xml:space="preserve">, C. Nicklin, J. and Ford, M. (2014) Intrinsic Motivation and Extrinsic Incentives Jointly Predict Performance: A 40-Year Meta-Analysis, </w:t>
      </w:r>
      <w:r w:rsidRPr="00B42E3F">
        <w:rPr>
          <w:i/>
          <w:iCs/>
        </w:rPr>
        <w:t>Psychological Bulletin</w:t>
      </w:r>
      <w:r w:rsidRPr="00665B02">
        <w:t>, 140(4)</w:t>
      </w:r>
      <w:r w:rsidR="00B42E3F">
        <w:t>,</w:t>
      </w:r>
      <w:r w:rsidRPr="00665B02">
        <w:t xml:space="preserve"> pp. 980-1008.</w:t>
      </w:r>
    </w:p>
    <w:p w14:paraId="0C1131E8" w14:textId="793C4BAB" w:rsidR="004261F5" w:rsidRDefault="004261F5" w:rsidP="00AC2122">
      <w:r w:rsidRPr="004261F5">
        <w:t xml:space="preserve">Collins, M. and Tamarkin, C. (1990) </w:t>
      </w:r>
      <w:r w:rsidRPr="00B42E3F">
        <w:rPr>
          <w:i/>
          <w:iCs/>
        </w:rPr>
        <w:t>Marva Collins’ Way: Returning to Excellence in Education</w:t>
      </w:r>
      <w:r w:rsidRPr="004261F5">
        <w:t xml:space="preserve">. Los Angeles: Jeremy </w:t>
      </w:r>
      <w:proofErr w:type="spellStart"/>
      <w:r w:rsidRPr="004261F5">
        <w:t>Tarcher</w:t>
      </w:r>
      <w:proofErr w:type="spellEnd"/>
      <w:r w:rsidRPr="004261F5">
        <w:t>.</w:t>
      </w:r>
    </w:p>
    <w:p w14:paraId="192FD0A4" w14:textId="49BFA055" w:rsidR="00A13BEC" w:rsidRDefault="00A13BEC" w:rsidP="00AC2122">
      <w:proofErr w:type="spellStart"/>
      <w:r w:rsidRPr="00A13BEC">
        <w:t>DeCharms</w:t>
      </w:r>
      <w:proofErr w:type="spellEnd"/>
      <w:r w:rsidRPr="00A13BEC">
        <w:t xml:space="preserve">, R. (1968) </w:t>
      </w:r>
      <w:r w:rsidRPr="00B42E3F">
        <w:rPr>
          <w:i/>
          <w:iCs/>
        </w:rPr>
        <w:t>Personal causation: The internal affective determinants of behavior</w:t>
      </w:r>
      <w:r w:rsidRPr="00A13BEC">
        <w:t>. New York: Academic Press.</w:t>
      </w:r>
    </w:p>
    <w:p w14:paraId="5776C301" w14:textId="73D64B40" w:rsidR="00665B02" w:rsidRDefault="00665B02" w:rsidP="00AC2122">
      <w:r>
        <w:t xml:space="preserve">Deci, </w:t>
      </w:r>
      <w:r w:rsidR="00C61529">
        <w:t>E. (1971)</w:t>
      </w:r>
      <w:r w:rsidR="00691E4E">
        <w:t xml:space="preserve"> Effects of externally mediated rewards on intrinsic motivation</w:t>
      </w:r>
      <w:r w:rsidR="00C97547">
        <w:t>,</w:t>
      </w:r>
      <w:r w:rsidR="00691E4E">
        <w:t xml:space="preserve"> </w:t>
      </w:r>
      <w:r w:rsidR="00691E4E" w:rsidRPr="00691E4E">
        <w:rPr>
          <w:i/>
          <w:iCs/>
        </w:rPr>
        <w:t>Journal of Personality and Social Psychology</w:t>
      </w:r>
      <w:r w:rsidR="00691E4E">
        <w:t>, 18(1)</w:t>
      </w:r>
      <w:r w:rsidR="00B42E3F">
        <w:t>,</w:t>
      </w:r>
      <w:r w:rsidR="00691E4E">
        <w:t xml:space="preserve"> pp. 105-115</w:t>
      </w:r>
    </w:p>
    <w:p w14:paraId="654C4A27" w14:textId="3F6D0E6B" w:rsidR="008605BF" w:rsidRDefault="008605BF" w:rsidP="008605BF">
      <w:r>
        <w:t>Donaldson, G. (2015) Successful Futures. Crown Copyright. Cardiff. Available at:</w:t>
      </w:r>
    </w:p>
    <w:p w14:paraId="47FA6690" w14:textId="5FB3BDA4" w:rsidR="008605BF" w:rsidRDefault="001B5014" w:rsidP="008605BF">
      <w:hyperlink r:id="rId12" w:history="1">
        <w:r w:rsidRPr="00F66B86">
          <w:rPr>
            <w:rStyle w:val="Hyperlink"/>
          </w:rPr>
          <w:t>https://gov.wales/sites/default/files/publications/2018-03/successful-futures.pdf</w:t>
        </w:r>
      </w:hyperlink>
    </w:p>
    <w:p w14:paraId="2BAF6C07" w14:textId="1EDD5E8B" w:rsidR="002F0469" w:rsidRPr="002F0469" w:rsidRDefault="00FC1F3F" w:rsidP="002F0469">
      <w:pPr>
        <w:rPr>
          <w:rFonts w:ascii="Helvetica" w:hAnsi="Helvetica" w:cs="Helvetica"/>
          <w:color w:val="000000"/>
          <w:sz w:val="18"/>
          <w:szCs w:val="18"/>
        </w:rPr>
      </w:pPr>
      <w:r>
        <w:t>Dweck, C. (2007)</w:t>
      </w:r>
      <w:r w:rsidR="007E7E01">
        <w:t xml:space="preserve"> </w:t>
      </w:r>
      <w:r w:rsidR="007E7E01" w:rsidRPr="002F0469">
        <w:t>The perils and promises of praise</w:t>
      </w:r>
      <w:r w:rsidR="002F0469">
        <w:rPr>
          <w:i/>
          <w:iCs/>
        </w:rPr>
        <w:t>, Educational Leadership</w:t>
      </w:r>
      <w:r w:rsidR="002F0469" w:rsidRPr="002F0469">
        <w:t xml:space="preserve">, 65(2), pp. 34-39. </w:t>
      </w:r>
    </w:p>
    <w:p w14:paraId="16D288A4" w14:textId="402E3222" w:rsidR="001B5014" w:rsidRDefault="001B5014" w:rsidP="008605BF">
      <w:r w:rsidRPr="001B5014">
        <w:t>Hardy, J. and McLeod, R. (2020) Using Positive Reinforcement with Young Children</w:t>
      </w:r>
      <w:r w:rsidR="00C97547">
        <w:t>,</w:t>
      </w:r>
      <w:r w:rsidRPr="001B5014">
        <w:t xml:space="preserve"> </w:t>
      </w:r>
      <w:r w:rsidRPr="00B42E3F">
        <w:rPr>
          <w:i/>
          <w:iCs/>
        </w:rPr>
        <w:t>Beyond</w:t>
      </w:r>
      <w:r w:rsidR="002F0469">
        <w:rPr>
          <w:i/>
          <w:iCs/>
        </w:rPr>
        <w:t xml:space="preserve"> </w:t>
      </w:r>
      <w:r w:rsidRPr="00B42E3F">
        <w:rPr>
          <w:i/>
          <w:iCs/>
        </w:rPr>
        <w:t>Behaviour</w:t>
      </w:r>
      <w:r w:rsidRPr="001B5014">
        <w:t>, 29(2)</w:t>
      </w:r>
      <w:r w:rsidR="00B42E3F">
        <w:t>,</w:t>
      </w:r>
      <w:r w:rsidRPr="001B5014">
        <w:t xml:space="preserve"> pp. 95-107</w:t>
      </w:r>
      <w:r>
        <w:t>.</w:t>
      </w:r>
    </w:p>
    <w:p w14:paraId="70DFDBFC" w14:textId="44390E53" w:rsidR="003F045B" w:rsidRDefault="00143CDD" w:rsidP="008605BF">
      <w:r w:rsidRPr="00143CDD">
        <w:t>Lepper, M. Henderlong Corpus, J. and Iyengar, S. (2005) Intrinsic and Extrinsic Motivational Orientations in the Classroom: Age Differences and Academic Correlates</w:t>
      </w:r>
      <w:r w:rsidR="00C97547">
        <w:t>,</w:t>
      </w:r>
      <w:r w:rsidRPr="00143CDD">
        <w:t xml:space="preserve"> </w:t>
      </w:r>
      <w:r w:rsidRPr="00E076D9">
        <w:rPr>
          <w:i/>
          <w:iCs/>
        </w:rPr>
        <w:t>Journal of Educational Psychology</w:t>
      </w:r>
      <w:r w:rsidRPr="00143CDD">
        <w:t>, 97(2), pp. 184-186.</w:t>
      </w:r>
    </w:p>
    <w:p w14:paraId="5BE762EA" w14:textId="32BAC856" w:rsidR="00F539D8" w:rsidRDefault="00F539D8" w:rsidP="008605BF">
      <w:r>
        <w:t xml:space="preserve">O’Leary, K. and O’Leary, </w:t>
      </w:r>
      <w:r w:rsidR="00C94872">
        <w:t xml:space="preserve">S. (1977) </w:t>
      </w:r>
      <w:r w:rsidR="00C94872" w:rsidRPr="00C94872">
        <w:rPr>
          <w:i/>
          <w:iCs/>
        </w:rPr>
        <w:t>Classroom management: the successful use of behavior modification</w:t>
      </w:r>
      <w:r w:rsidR="005A639F">
        <w:rPr>
          <w:i/>
          <w:iCs/>
        </w:rPr>
        <w:t>.</w:t>
      </w:r>
      <w:r w:rsidR="00752AC0">
        <w:rPr>
          <w:i/>
          <w:iCs/>
        </w:rPr>
        <w:t xml:space="preserve"> </w:t>
      </w:r>
      <w:r w:rsidR="00752AC0" w:rsidRPr="00752AC0">
        <w:t>New York: Per</w:t>
      </w:r>
      <w:r w:rsidR="00812A8D">
        <w:t>gam</w:t>
      </w:r>
      <w:r w:rsidR="00752AC0" w:rsidRPr="00752AC0">
        <w:t>on Press.</w:t>
      </w:r>
    </w:p>
    <w:p w14:paraId="2D02656A" w14:textId="4BDE54A8" w:rsidR="009B0681" w:rsidRDefault="00472E5D" w:rsidP="008605BF">
      <w:proofErr w:type="spellStart"/>
      <w:r w:rsidRPr="00472E5D">
        <w:t>Patall</w:t>
      </w:r>
      <w:proofErr w:type="spellEnd"/>
      <w:r w:rsidRPr="00472E5D">
        <w:t xml:space="preserve">, E. Cooper, H. and </w:t>
      </w:r>
      <w:proofErr w:type="spellStart"/>
      <w:r w:rsidRPr="00472E5D">
        <w:t>Robsinon</w:t>
      </w:r>
      <w:proofErr w:type="spellEnd"/>
      <w:r w:rsidRPr="00472E5D">
        <w:t xml:space="preserve">, J. (2008) The Effects of Choice on Intrinsic Motivation and Related Outcomes: A Meta-Analysis of Research Findings, </w:t>
      </w:r>
      <w:r w:rsidRPr="00E076D9">
        <w:rPr>
          <w:i/>
          <w:iCs/>
        </w:rPr>
        <w:t>Psychological Bulletin</w:t>
      </w:r>
      <w:r w:rsidRPr="00472E5D">
        <w:t>, 134(2)</w:t>
      </w:r>
      <w:r w:rsidR="00E076D9">
        <w:t>,</w:t>
      </w:r>
      <w:r w:rsidRPr="00472E5D">
        <w:t xml:space="preserve"> pp. 270-300.</w:t>
      </w:r>
    </w:p>
    <w:p w14:paraId="2B627BE3" w14:textId="2831176F" w:rsidR="00B517E6" w:rsidRDefault="00B517E6" w:rsidP="008605BF">
      <w:proofErr w:type="spellStart"/>
      <w:r>
        <w:t>S</w:t>
      </w:r>
      <w:r w:rsidRPr="00535CCA">
        <w:t>iochru</w:t>
      </w:r>
      <w:proofErr w:type="spellEnd"/>
      <w:r w:rsidRPr="00535CCA">
        <w:t xml:space="preserve">, C. (2018) ‘Rats, reinforcements and role-models: Taking a second look at </w:t>
      </w:r>
      <w:proofErr w:type="spellStart"/>
      <w:r w:rsidRPr="00535CCA">
        <w:t>behaviourism</w:t>
      </w:r>
      <w:proofErr w:type="spellEnd"/>
      <w:r w:rsidRPr="00535CCA">
        <w:t xml:space="preserve"> and its relevance to education’, In </w:t>
      </w:r>
      <w:proofErr w:type="spellStart"/>
      <w:r w:rsidRPr="00535CCA">
        <w:t>Siochru</w:t>
      </w:r>
      <w:proofErr w:type="spellEnd"/>
      <w:r w:rsidRPr="00535CCA">
        <w:t xml:space="preserve">, C. (2018) </w:t>
      </w:r>
      <w:r w:rsidRPr="00535CCA">
        <w:rPr>
          <w:i/>
          <w:iCs/>
        </w:rPr>
        <w:t>Psychology and the Study of Education: Critical Perspectives on Developing Theories</w:t>
      </w:r>
      <w:r w:rsidRPr="00535CCA">
        <w:t>. The Routledge Education Studies Series. Routledge, Oxon, UK</w:t>
      </w:r>
    </w:p>
    <w:p w14:paraId="38AAA31F" w14:textId="1D732C39" w:rsidR="0017624C" w:rsidRDefault="009C454F" w:rsidP="008605BF">
      <w:proofErr w:type="spellStart"/>
      <w:r>
        <w:lastRenderedPageBreak/>
        <w:t>S</w:t>
      </w:r>
      <w:r w:rsidR="0017624C" w:rsidRPr="0017624C">
        <w:t>umiati</w:t>
      </w:r>
      <w:proofErr w:type="spellEnd"/>
      <w:r w:rsidR="0017624C" w:rsidRPr="0017624C">
        <w:t xml:space="preserve">, T. </w:t>
      </w:r>
      <w:proofErr w:type="spellStart"/>
      <w:r w:rsidR="0017624C" w:rsidRPr="0017624C">
        <w:t>Septiani</w:t>
      </w:r>
      <w:proofErr w:type="spellEnd"/>
      <w:r w:rsidR="0017624C" w:rsidRPr="0017624C">
        <w:t xml:space="preserve">, N. Widodo, S. and </w:t>
      </w:r>
      <w:proofErr w:type="spellStart"/>
      <w:r w:rsidR="0017624C" w:rsidRPr="0017624C">
        <w:t>Caturiasari</w:t>
      </w:r>
      <w:proofErr w:type="spellEnd"/>
      <w:r w:rsidR="0017624C" w:rsidRPr="0017624C">
        <w:t>, J. (2019). Building children’s learning motivation through positive reinforcement in science and math classroom</w:t>
      </w:r>
      <w:r w:rsidR="004855C4">
        <w:t>,</w:t>
      </w:r>
      <w:r w:rsidR="0017624C" w:rsidRPr="0017624C">
        <w:t xml:space="preserve"> </w:t>
      </w:r>
      <w:r w:rsidR="0017624C" w:rsidRPr="009A7E96">
        <w:rPr>
          <w:i/>
          <w:iCs/>
        </w:rPr>
        <w:t>Journal of Physics: Conference Series</w:t>
      </w:r>
      <w:r w:rsidR="0017624C" w:rsidRPr="0017624C">
        <w:t>, 1318(1)</w:t>
      </w:r>
      <w:r w:rsidR="009A7E96">
        <w:t>,</w:t>
      </w:r>
      <w:r w:rsidR="0017624C" w:rsidRPr="0017624C">
        <w:t xml:space="preserve"> pp. 1-5.</w:t>
      </w:r>
    </w:p>
    <w:p w14:paraId="1C00F7C8" w14:textId="43F7C3A3" w:rsidR="008C1C45" w:rsidRDefault="008C1C45" w:rsidP="008605BF">
      <w:r w:rsidRPr="008C1C45">
        <w:t xml:space="preserve">Welsh Government (2012) </w:t>
      </w:r>
      <w:r w:rsidRPr="009A7E96">
        <w:rPr>
          <w:i/>
          <w:iCs/>
        </w:rPr>
        <w:t>Practical approaches to behaviour management in the classroom: A handbook for classroom teachers in primary schools</w:t>
      </w:r>
      <w:r w:rsidRPr="008C1C45">
        <w:t>.</w:t>
      </w:r>
      <w:r w:rsidR="009A7E96">
        <w:t xml:space="preserve"> Available at:</w:t>
      </w:r>
    </w:p>
    <w:p w14:paraId="64D78115" w14:textId="6F954360" w:rsidR="00ED6836" w:rsidRDefault="00ED6836" w:rsidP="008605BF">
      <w:hyperlink r:id="rId13" w:history="1">
        <w:r w:rsidRPr="00F66B86">
          <w:rPr>
            <w:rStyle w:val="Hyperlink"/>
          </w:rPr>
          <w:t>https://gov.wales/sites/default/files/publications/2018-12/practical-approaches-to-behaviour-management-in-the-classroom-a-handbook-for-classroom-teachers-in-primary-schools.pdf</w:t>
        </w:r>
      </w:hyperlink>
      <w:r>
        <w:t xml:space="preserve"> </w:t>
      </w:r>
    </w:p>
    <w:p w14:paraId="56A90DD0" w14:textId="34865878" w:rsidR="00713346" w:rsidRDefault="00713346" w:rsidP="008605BF">
      <w:proofErr w:type="spellStart"/>
      <w:r>
        <w:t>W</w:t>
      </w:r>
      <w:r w:rsidRPr="00713346">
        <w:t>itzel</w:t>
      </w:r>
      <w:proofErr w:type="spellEnd"/>
      <w:r w:rsidRPr="00713346">
        <w:t>, B and Mercer, D. (2003) Using Rewards to Teach Students with Disabilities: Implications for Motivation</w:t>
      </w:r>
      <w:r w:rsidR="004855C4">
        <w:t>,</w:t>
      </w:r>
      <w:r w:rsidRPr="00713346">
        <w:t xml:space="preserve"> </w:t>
      </w:r>
      <w:r w:rsidRPr="00ED6836">
        <w:rPr>
          <w:i/>
          <w:iCs/>
        </w:rPr>
        <w:t>Remedial and Special Education</w:t>
      </w:r>
      <w:r w:rsidR="00ED6836">
        <w:t>,</w:t>
      </w:r>
      <w:r w:rsidRPr="00713346">
        <w:t xml:space="preserve"> 24(2)</w:t>
      </w:r>
      <w:r w:rsidR="00ED6836">
        <w:t>,</w:t>
      </w:r>
      <w:r w:rsidRPr="00713346">
        <w:t xml:space="preserve"> pp. 88-96</w:t>
      </w:r>
      <w:r w:rsidR="00397CA0">
        <w:t>.</w:t>
      </w:r>
    </w:p>
    <w:p w14:paraId="392CE1FC" w14:textId="0F0D6168" w:rsidR="00397CA0" w:rsidRDefault="00397CA0" w:rsidP="008605BF">
      <w:r w:rsidRPr="00397CA0">
        <w:t xml:space="preserve">Yost, D. and Mosca, F. (2002) Beyond Behavior Strategies: Using Reflection to Manage Youth in Crisis, </w:t>
      </w:r>
      <w:r w:rsidRPr="00ED6836">
        <w:rPr>
          <w:i/>
          <w:iCs/>
        </w:rPr>
        <w:t>Clearing House</w:t>
      </w:r>
      <w:r w:rsidRPr="00397CA0">
        <w:t>, 75(5)</w:t>
      </w:r>
      <w:r w:rsidR="00ED6836">
        <w:t>,</w:t>
      </w:r>
      <w:r w:rsidRPr="00397CA0">
        <w:t xml:space="preserve"> pp. 264-267.</w:t>
      </w:r>
    </w:p>
    <w:p w14:paraId="3EB28271" w14:textId="77777777" w:rsidR="008C1C45" w:rsidRDefault="008C1C45" w:rsidP="008605BF"/>
    <w:p w14:paraId="4C5B7053" w14:textId="77777777" w:rsidR="00472E5D" w:rsidRDefault="00472E5D" w:rsidP="008605BF"/>
    <w:p w14:paraId="2F3F335A" w14:textId="77777777" w:rsidR="001B5014" w:rsidRPr="00AC2122" w:rsidRDefault="001B5014" w:rsidP="008605BF"/>
    <w:p w14:paraId="0BE4F2FD" w14:textId="77777777" w:rsidR="00A9204E" w:rsidRDefault="00A9204E" w:rsidP="00811007"/>
    <w:sectPr w:rsidR="00A9204E" w:rsidSect="00446402">
      <w:headerReference w:type="default" r:id="rId14"/>
      <w:footerReference w:type="default" r:id="rId1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7788AC" w14:textId="77777777" w:rsidR="009E2FA3" w:rsidRDefault="009E2FA3" w:rsidP="00446402">
      <w:pPr>
        <w:spacing w:line="240" w:lineRule="auto"/>
      </w:pPr>
      <w:r>
        <w:separator/>
      </w:r>
    </w:p>
  </w:endnote>
  <w:endnote w:type="continuationSeparator" w:id="0">
    <w:p w14:paraId="06E08A46" w14:textId="77777777" w:rsidR="009E2FA3" w:rsidRDefault="009E2FA3" w:rsidP="00446402">
      <w:pPr>
        <w:spacing w:line="240" w:lineRule="auto"/>
      </w:pPr>
      <w:r>
        <w:continuationSeparator/>
      </w:r>
    </w:p>
  </w:endnote>
  <w:endnote w:type="continuationNotice" w:id="1">
    <w:p w14:paraId="04A86E71" w14:textId="77777777" w:rsidR="009E2FA3" w:rsidRDefault="009E2FA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266187" w14:textId="77777777" w:rsidR="009E2FA3" w:rsidRDefault="009E2FA3" w:rsidP="00446402">
      <w:pPr>
        <w:spacing w:line="240" w:lineRule="auto"/>
      </w:pPr>
      <w:r>
        <w:separator/>
      </w:r>
    </w:p>
  </w:footnote>
  <w:footnote w:type="continuationSeparator" w:id="0">
    <w:p w14:paraId="6DD374D3" w14:textId="77777777" w:rsidR="009E2FA3" w:rsidRDefault="009E2FA3" w:rsidP="00446402">
      <w:pPr>
        <w:spacing w:line="240" w:lineRule="auto"/>
      </w:pPr>
      <w:r>
        <w:continuationSeparator/>
      </w:r>
    </w:p>
  </w:footnote>
  <w:footnote w:type="continuationNotice" w:id="1">
    <w:p w14:paraId="7D531F5F" w14:textId="77777777" w:rsidR="009E2FA3" w:rsidRDefault="009E2FA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oNotDisplayPageBoundaries/>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0A76"/>
    <w:rsid w:val="000033EF"/>
    <w:rsid w:val="00005540"/>
    <w:rsid w:val="00005758"/>
    <w:rsid w:val="00006DD9"/>
    <w:rsid w:val="00007A7E"/>
    <w:rsid w:val="00016A2D"/>
    <w:rsid w:val="00017D1E"/>
    <w:rsid w:val="00021B9C"/>
    <w:rsid w:val="00022830"/>
    <w:rsid w:val="00022DA5"/>
    <w:rsid w:val="00023329"/>
    <w:rsid w:val="000241AE"/>
    <w:rsid w:val="000252A4"/>
    <w:rsid w:val="00025373"/>
    <w:rsid w:val="000255BE"/>
    <w:rsid w:val="00027F8F"/>
    <w:rsid w:val="00030A7E"/>
    <w:rsid w:val="00030DBE"/>
    <w:rsid w:val="00031804"/>
    <w:rsid w:val="00034B6F"/>
    <w:rsid w:val="00034E2C"/>
    <w:rsid w:val="000363DC"/>
    <w:rsid w:val="00043804"/>
    <w:rsid w:val="0004411B"/>
    <w:rsid w:val="00051A35"/>
    <w:rsid w:val="0005447E"/>
    <w:rsid w:val="000552F5"/>
    <w:rsid w:val="00055957"/>
    <w:rsid w:val="0005718B"/>
    <w:rsid w:val="000573BC"/>
    <w:rsid w:val="00060913"/>
    <w:rsid w:val="000610DB"/>
    <w:rsid w:val="00061D54"/>
    <w:rsid w:val="00062768"/>
    <w:rsid w:val="00064B9E"/>
    <w:rsid w:val="00064F40"/>
    <w:rsid w:val="000727C6"/>
    <w:rsid w:val="0007536B"/>
    <w:rsid w:val="000779C0"/>
    <w:rsid w:val="0009156A"/>
    <w:rsid w:val="00094D95"/>
    <w:rsid w:val="00096550"/>
    <w:rsid w:val="00096A74"/>
    <w:rsid w:val="00096AE5"/>
    <w:rsid w:val="000A053B"/>
    <w:rsid w:val="000A221A"/>
    <w:rsid w:val="000A2FB3"/>
    <w:rsid w:val="000A3B40"/>
    <w:rsid w:val="000A4E4F"/>
    <w:rsid w:val="000A706D"/>
    <w:rsid w:val="000B0C10"/>
    <w:rsid w:val="000B389F"/>
    <w:rsid w:val="000B5066"/>
    <w:rsid w:val="000B50CC"/>
    <w:rsid w:val="000B5856"/>
    <w:rsid w:val="000C2052"/>
    <w:rsid w:val="000C20A8"/>
    <w:rsid w:val="000C2D25"/>
    <w:rsid w:val="000C39A8"/>
    <w:rsid w:val="000C4906"/>
    <w:rsid w:val="000D1AA8"/>
    <w:rsid w:val="000D213D"/>
    <w:rsid w:val="000D3E68"/>
    <w:rsid w:val="000D6022"/>
    <w:rsid w:val="000D765E"/>
    <w:rsid w:val="000E2DE0"/>
    <w:rsid w:val="000E5D60"/>
    <w:rsid w:val="000F0F53"/>
    <w:rsid w:val="000F118A"/>
    <w:rsid w:val="000F2DD8"/>
    <w:rsid w:val="00100A08"/>
    <w:rsid w:val="0010223C"/>
    <w:rsid w:val="00102C50"/>
    <w:rsid w:val="00103F5C"/>
    <w:rsid w:val="00111F77"/>
    <w:rsid w:val="00111FC0"/>
    <w:rsid w:val="00113931"/>
    <w:rsid w:val="00116CAD"/>
    <w:rsid w:val="00120CB6"/>
    <w:rsid w:val="00122D23"/>
    <w:rsid w:val="00124CA6"/>
    <w:rsid w:val="00125D43"/>
    <w:rsid w:val="00126082"/>
    <w:rsid w:val="00126B65"/>
    <w:rsid w:val="001305F9"/>
    <w:rsid w:val="00131221"/>
    <w:rsid w:val="001326A0"/>
    <w:rsid w:val="001357D0"/>
    <w:rsid w:val="001358E7"/>
    <w:rsid w:val="00140D48"/>
    <w:rsid w:val="001411B0"/>
    <w:rsid w:val="0014197B"/>
    <w:rsid w:val="0014313F"/>
    <w:rsid w:val="00143CDD"/>
    <w:rsid w:val="001447EB"/>
    <w:rsid w:val="00146598"/>
    <w:rsid w:val="0014683E"/>
    <w:rsid w:val="001505E3"/>
    <w:rsid w:val="00152A34"/>
    <w:rsid w:val="00152FB6"/>
    <w:rsid w:val="00156522"/>
    <w:rsid w:val="00160AF9"/>
    <w:rsid w:val="00162539"/>
    <w:rsid w:val="0016360D"/>
    <w:rsid w:val="00166656"/>
    <w:rsid w:val="0017106B"/>
    <w:rsid w:val="0017195F"/>
    <w:rsid w:val="00171E0E"/>
    <w:rsid w:val="001761F0"/>
    <w:rsid w:val="0017624C"/>
    <w:rsid w:val="0018009F"/>
    <w:rsid w:val="00181820"/>
    <w:rsid w:val="00183265"/>
    <w:rsid w:val="00184B5E"/>
    <w:rsid w:val="00184FA7"/>
    <w:rsid w:val="00185EB2"/>
    <w:rsid w:val="0018611A"/>
    <w:rsid w:val="001929E5"/>
    <w:rsid w:val="001939AE"/>
    <w:rsid w:val="00196A82"/>
    <w:rsid w:val="00197A11"/>
    <w:rsid w:val="001A1632"/>
    <w:rsid w:val="001A1DD8"/>
    <w:rsid w:val="001B1FDE"/>
    <w:rsid w:val="001B27DA"/>
    <w:rsid w:val="001B3122"/>
    <w:rsid w:val="001B4130"/>
    <w:rsid w:val="001B4EDD"/>
    <w:rsid w:val="001B5014"/>
    <w:rsid w:val="001B54E5"/>
    <w:rsid w:val="001C1FD2"/>
    <w:rsid w:val="001C2B04"/>
    <w:rsid w:val="001C2C9B"/>
    <w:rsid w:val="001C4119"/>
    <w:rsid w:val="001C6698"/>
    <w:rsid w:val="001C68CF"/>
    <w:rsid w:val="001C78E3"/>
    <w:rsid w:val="001D12E5"/>
    <w:rsid w:val="001D1D7F"/>
    <w:rsid w:val="001D2A26"/>
    <w:rsid w:val="001D4125"/>
    <w:rsid w:val="001D60CA"/>
    <w:rsid w:val="001D6475"/>
    <w:rsid w:val="001E055A"/>
    <w:rsid w:val="001E1BA4"/>
    <w:rsid w:val="001E4A36"/>
    <w:rsid w:val="001E5EF9"/>
    <w:rsid w:val="001E7B6F"/>
    <w:rsid w:val="001F0316"/>
    <w:rsid w:val="001F18F9"/>
    <w:rsid w:val="001F1B02"/>
    <w:rsid w:val="001F2A9B"/>
    <w:rsid w:val="001F3049"/>
    <w:rsid w:val="001F594C"/>
    <w:rsid w:val="001F6BC1"/>
    <w:rsid w:val="002006A3"/>
    <w:rsid w:val="00204DE4"/>
    <w:rsid w:val="0020542B"/>
    <w:rsid w:val="002054CB"/>
    <w:rsid w:val="0020613D"/>
    <w:rsid w:val="00206550"/>
    <w:rsid w:val="00206747"/>
    <w:rsid w:val="002113A0"/>
    <w:rsid w:val="00211693"/>
    <w:rsid w:val="00211C5A"/>
    <w:rsid w:val="0021368E"/>
    <w:rsid w:val="002143EB"/>
    <w:rsid w:val="00216280"/>
    <w:rsid w:val="00216CD4"/>
    <w:rsid w:val="00216E9B"/>
    <w:rsid w:val="00217A85"/>
    <w:rsid w:val="00222C78"/>
    <w:rsid w:val="0022347D"/>
    <w:rsid w:val="00223D5D"/>
    <w:rsid w:val="002249EF"/>
    <w:rsid w:val="00225FA4"/>
    <w:rsid w:val="00231D50"/>
    <w:rsid w:val="00234BF3"/>
    <w:rsid w:val="00235E6B"/>
    <w:rsid w:val="0023701B"/>
    <w:rsid w:val="00237E91"/>
    <w:rsid w:val="00240912"/>
    <w:rsid w:val="002410B1"/>
    <w:rsid w:val="00242AE5"/>
    <w:rsid w:val="002445D0"/>
    <w:rsid w:val="00244FD3"/>
    <w:rsid w:val="00246408"/>
    <w:rsid w:val="002470BC"/>
    <w:rsid w:val="002473E3"/>
    <w:rsid w:val="002513C3"/>
    <w:rsid w:val="00253896"/>
    <w:rsid w:val="00260A8F"/>
    <w:rsid w:val="00261B38"/>
    <w:rsid w:val="00270DC0"/>
    <w:rsid w:val="002711C0"/>
    <w:rsid w:val="002744EF"/>
    <w:rsid w:val="00274BA8"/>
    <w:rsid w:val="0027612B"/>
    <w:rsid w:val="00276857"/>
    <w:rsid w:val="00277C7C"/>
    <w:rsid w:val="0028195C"/>
    <w:rsid w:val="00283DA9"/>
    <w:rsid w:val="00285AA1"/>
    <w:rsid w:val="0028694C"/>
    <w:rsid w:val="00286C08"/>
    <w:rsid w:val="00292706"/>
    <w:rsid w:val="002952B4"/>
    <w:rsid w:val="002A2F8D"/>
    <w:rsid w:val="002A4002"/>
    <w:rsid w:val="002A6DBE"/>
    <w:rsid w:val="002B31D7"/>
    <w:rsid w:val="002B6747"/>
    <w:rsid w:val="002B7B66"/>
    <w:rsid w:val="002C1052"/>
    <w:rsid w:val="002C366F"/>
    <w:rsid w:val="002C3934"/>
    <w:rsid w:val="002C461B"/>
    <w:rsid w:val="002C5043"/>
    <w:rsid w:val="002C5476"/>
    <w:rsid w:val="002C5AFB"/>
    <w:rsid w:val="002C7AAF"/>
    <w:rsid w:val="002C7CA5"/>
    <w:rsid w:val="002D1672"/>
    <w:rsid w:val="002D3811"/>
    <w:rsid w:val="002D5C75"/>
    <w:rsid w:val="002E2D3C"/>
    <w:rsid w:val="002E4216"/>
    <w:rsid w:val="002E5E36"/>
    <w:rsid w:val="002E626B"/>
    <w:rsid w:val="002E6664"/>
    <w:rsid w:val="002E6BE1"/>
    <w:rsid w:val="002E73DC"/>
    <w:rsid w:val="002E7445"/>
    <w:rsid w:val="002F0469"/>
    <w:rsid w:val="002F05EC"/>
    <w:rsid w:val="002F08DC"/>
    <w:rsid w:val="002F0EC8"/>
    <w:rsid w:val="002F1E6F"/>
    <w:rsid w:val="002F4854"/>
    <w:rsid w:val="002F5491"/>
    <w:rsid w:val="0030250B"/>
    <w:rsid w:val="00302BDA"/>
    <w:rsid w:val="0030313F"/>
    <w:rsid w:val="003032FC"/>
    <w:rsid w:val="003042C5"/>
    <w:rsid w:val="00306FF5"/>
    <w:rsid w:val="00307318"/>
    <w:rsid w:val="003101F7"/>
    <w:rsid w:val="0031086C"/>
    <w:rsid w:val="0031288D"/>
    <w:rsid w:val="00313AC9"/>
    <w:rsid w:val="00320FA2"/>
    <w:rsid w:val="00321D96"/>
    <w:rsid w:val="003234C7"/>
    <w:rsid w:val="003250DA"/>
    <w:rsid w:val="003264E8"/>
    <w:rsid w:val="003268E8"/>
    <w:rsid w:val="00330DD3"/>
    <w:rsid w:val="003321B0"/>
    <w:rsid w:val="003328A9"/>
    <w:rsid w:val="003351AA"/>
    <w:rsid w:val="00336A88"/>
    <w:rsid w:val="00336BB7"/>
    <w:rsid w:val="00336FCC"/>
    <w:rsid w:val="003436F9"/>
    <w:rsid w:val="003439CB"/>
    <w:rsid w:val="003441AE"/>
    <w:rsid w:val="00345544"/>
    <w:rsid w:val="0034769E"/>
    <w:rsid w:val="00351BBC"/>
    <w:rsid w:val="003529C9"/>
    <w:rsid w:val="00355A81"/>
    <w:rsid w:val="003563AB"/>
    <w:rsid w:val="0035663A"/>
    <w:rsid w:val="00362393"/>
    <w:rsid w:val="0036309E"/>
    <w:rsid w:val="0037051B"/>
    <w:rsid w:val="00370992"/>
    <w:rsid w:val="003710E8"/>
    <w:rsid w:val="00371BE2"/>
    <w:rsid w:val="00373964"/>
    <w:rsid w:val="00374B80"/>
    <w:rsid w:val="00374CDA"/>
    <w:rsid w:val="003800F3"/>
    <w:rsid w:val="00380727"/>
    <w:rsid w:val="0038421E"/>
    <w:rsid w:val="00385442"/>
    <w:rsid w:val="00386297"/>
    <w:rsid w:val="00386E80"/>
    <w:rsid w:val="0038739D"/>
    <w:rsid w:val="003920B6"/>
    <w:rsid w:val="00393F31"/>
    <w:rsid w:val="00397CA0"/>
    <w:rsid w:val="003A0BEB"/>
    <w:rsid w:val="003A120E"/>
    <w:rsid w:val="003A1B39"/>
    <w:rsid w:val="003A2D99"/>
    <w:rsid w:val="003A356D"/>
    <w:rsid w:val="003A39A0"/>
    <w:rsid w:val="003A7088"/>
    <w:rsid w:val="003B0894"/>
    <w:rsid w:val="003B40F8"/>
    <w:rsid w:val="003B4B91"/>
    <w:rsid w:val="003B4BB4"/>
    <w:rsid w:val="003B7E94"/>
    <w:rsid w:val="003C16E8"/>
    <w:rsid w:val="003C1C2F"/>
    <w:rsid w:val="003C214B"/>
    <w:rsid w:val="003C23B1"/>
    <w:rsid w:val="003C2E97"/>
    <w:rsid w:val="003C3C41"/>
    <w:rsid w:val="003C431C"/>
    <w:rsid w:val="003C7A42"/>
    <w:rsid w:val="003D093A"/>
    <w:rsid w:val="003D1203"/>
    <w:rsid w:val="003D179E"/>
    <w:rsid w:val="003D317B"/>
    <w:rsid w:val="003D369B"/>
    <w:rsid w:val="003D5C98"/>
    <w:rsid w:val="003E0843"/>
    <w:rsid w:val="003E149C"/>
    <w:rsid w:val="003E2A17"/>
    <w:rsid w:val="003E6B81"/>
    <w:rsid w:val="003E773E"/>
    <w:rsid w:val="003F005A"/>
    <w:rsid w:val="003F045B"/>
    <w:rsid w:val="003F1057"/>
    <w:rsid w:val="003F21B3"/>
    <w:rsid w:val="003F4B51"/>
    <w:rsid w:val="003F4B94"/>
    <w:rsid w:val="003F55E2"/>
    <w:rsid w:val="003F5D16"/>
    <w:rsid w:val="003F79B4"/>
    <w:rsid w:val="00400165"/>
    <w:rsid w:val="004008F9"/>
    <w:rsid w:val="00401851"/>
    <w:rsid w:val="0040393C"/>
    <w:rsid w:val="00406195"/>
    <w:rsid w:val="00407D8B"/>
    <w:rsid w:val="0041191E"/>
    <w:rsid w:val="0041262B"/>
    <w:rsid w:val="004139EE"/>
    <w:rsid w:val="00417E90"/>
    <w:rsid w:val="0042030F"/>
    <w:rsid w:val="004209B4"/>
    <w:rsid w:val="00421063"/>
    <w:rsid w:val="0042458A"/>
    <w:rsid w:val="004261F5"/>
    <w:rsid w:val="00431097"/>
    <w:rsid w:val="004315D7"/>
    <w:rsid w:val="00432D67"/>
    <w:rsid w:val="00433611"/>
    <w:rsid w:val="00433C4D"/>
    <w:rsid w:val="00434824"/>
    <w:rsid w:val="004375F7"/>
    <w:rsid w:val="004408BD"/>
    <w:rsid w:val="00440BE4"/>
    <w:rsid w:val="004459D0"/>
    <w:rsid w:val="00446402"/>
    <w:rsid w:val="00446B14"/>
    <w:rsid w:val="00447C83"/>
    <w:rsid w:val="004502DA"/>
    <w:rsid w:val="004504B4"/>
    <w:rsid w:val="00456888"/>
    <w:rsid w:val="00457A75"/>
    <w:rsid w:val="004625BB"/>
    <w:rsid w:val="004645FA"/>
    <w:rsid w:val="00465D41"/>
    <w:rsid w:val="00470366"/>
    <w:rsid w:val="00472E5D"/>
    <w:rsid w:val="00472EE4"/>
    <w:rsid w:val="0047355E"/>
    <w:rsid w:val="00477838"/>
    <w:rsid w:val="00480B57"/>
    <w:rsid w:val="00483C66"/>
    <w:rsid w:val="0048423E"/>
    <w:rsid w:val="004855C4"/>
    <w:rsid w:val="00486462"/>
    <w:rsid w:val="00487C8E"/>
    <w:rsid w:val="0049106B"/>
    <w:rsid w:val="00491109"/>
    <w:rsid w:val="00491233"/>
    <w:rsid w:val="00497C03"/>
    <w:rsid w:val="004A25A0"/>
    <w:rsid w:val="004A3002"/>
    <w:rsid w:val="004A32B0"/>
    <w:rsid w:val="004A55D1"/>
    <w:rsid w:val="004A7D54"/>
    <w:rsid w:val="004A7E9D"/>
    <w:rsid w:val="004B0EE6"/>
    <w:rsid w:val="004B10AC"/>
    <w:rsid w:val="004B53C7"/>
    <w:rsid w:val="004B6D47"/>
    <w:rsid w:val="004B731B"/>
    <w:rsid w:val="004B7C8C"/>
    <w:rsid w:val="004C0498"/>
    <w:rsid w:val="004C0C84"/>
    <w:rsid w:val="004C1635"/>
    <w:rsid w:val="004D003F"/>
    <w:rsid w:val="004D15DC"/>
    <w:rsid w:val="004D41B0"/>
    <w:rsid w:val="004E1EC5"/>
    <w:rsid w:val="004E247A"/>
    <w:rsid w:val="004E5133"/>
    <w:rsid w:val="004F213B"/>
    <w:rsid w:val="004F2A59"/>
    <w:rsid w:val="004F5ECF"/>
    <w:rsid w:val="004F6985"/>
    <w:rsid w:val="004F6D0B"/>
    <w:rsid w:val="0050000B"/>
    <w:rsid w:val="005009D7"/>
    <w:rsid w:val="00501628"/>
    <w:rsid w:val="00505134"/>
    <w:rsid w:val="005056D2"/>
    <w:rsid w:val="00505886"/>
    <w:rsid w:val="005127D7"/>
    <w:rsid w:val="00514992"/>
    <w:rsid w:val="0051520B"/>
    <w:rsid w:val="005171FD"/>
    <w:rsid w:val="00517D3A"/>
    <w:rsid w:val="00522E54"/>
    <w:rsid w:val="0052630A"/>
    <w:rsid w:val="00532311"/>
    <w:rsid w:val="00533B0D"/>
    <w:rsid w:val="00534848"/>
    <w:rsid w:val="00535CCA"/>
    <w:rsid w:val="00545D01"/>
    <w:rsid w:val="00550CF9"/>
    <w:rsid w:val="00552739"/>
    <w:rsid w:val="00552BF1"/>
    <w:rsid w:val="00553123"/>
    <w:rsid w:val="0055350F"/>
    <w:rsid w:val="00562520"/>
    <w:rsid w:val="005626A9"/>
    <w:rsid w:val="00566446"/>
    <w:rsid w:val="0057097E"/>
    <w:rsid w:val="005711F8"/>
    <w:rsid w:val="005756E5"/>
    <w:rsid w:val="005757EB"/>
    <w:rsid w:val="00576D16"/>
    <w:rsid w:val="005801FA"/>
    <w:rsid w:val="00580867"/>
    <w:rsid w:val="00581CF3"/>
    <w:rsid w:val="00583339"/>
    <w:rsid w:val="00583AED"/>
    <w:rsid w:val="00587117"/>
    <w:rsid w:val="005917D2"/>
    <w:rsid w:val="00592679"/>
    <w:rsid w:val="0059499D"/>
    <w:rsid w:val="00595A17"/>
    <w:rsid w:val="00595EF2"/>
    <w:rsid w:val="0059686F"/>
    <w:rsid w:val="0059707C"/>
    <w:rsid w:val="00597468"/>
    <w:rsid w:val="005A19DE"/>
    <w:rsid w:val="005A3420"/>
    <w:rsid w:val="005A57BE"/>
    <w:rsid w:val="005A599B"/>
    <w:rsid w:val="005A639F"/>
    <w:rsid w:val="005B0DCC"/>
    <w:rsid w:val="005B3104"/>
    <w:rsid w:val="005B3794"/>
    <w:rsid w:val="005B47DA"/>
    <w:rsid w:val="005B4BD1"/>
    <w:rsid w:val="005B649E"/>
    <w:rsid w:val="005B6E96"/>
    <w:rsid w:val="005B7CFB"/>
    <w:rsid w:val="005C1B02"/>
    <w:rsid w:val="005C1EEA"/>
    <w:rsid w:val="005C2178"/>
    <w:rsid w:val="005C36ED"/>
    <w:rsid w:val="005C660F"/>
    <w:rsid w:val="005C75D3"/>
    <w:rsid w:val="005D3C89"/>
    <w:rsid w:val="005D5DB0"/>
    <w:rsid w:val="005D63D1"/>
    <w:rsid w:val="005D7410"/>
    <w:rsid w:val="005E0462"/>
    <w:rsid w:val="005E0D25"/>
    <w:rsid w:val="005E1198"/>
    <w:rsid w:val="005E1A7B"/>
    <w:rsid w:val="005E26AF"/>
    <w:rsid w:val="005E363B"/>
    <w:rsid w:val="005E4CD4"/>
    <w:rsid w:val="005E55E8"/>
    <w:rsid w:val="005E57EC"/>
    <w:rsid w:val="005E657D"/>
    <w:rsid w:val="005E6A89"/>
    <w:rsid w:val="005F0EEB"/>
    <w:rsid w:val="005F11C1"/>
    <w:rsid w:val="005F1444"/>
    <w:rsid w:val="005F1547"/>
    <w:rsid w:val="005F17EA"/>
    <w:rsid w:val="005F22F6"/>
    <w:rsid w:val="005F2C4B"/>
    <w:rsid w:val="005F614A"/>
    <w:rsid w:val="005F79B2"/>
    <w:rsid w:val="00601957"/>
    <w:rsid w:val="00601FD8"/>
    <w:rsid w:val="00602A4B"/>
    <w:rsid w:val="00604267"/>
    <w:rsid w:val="006057D6"/>
    <w:rsid w:val="00610AFA"/>
    <w:rsid w:val="006114A8"/>
    <w:rsid w:val="006140E4"/>
    <w:rsid w:val="006178EB"/>
    <w:rsid w:val="00621365"/>
    <w:rsid w:val="00621CDE"/>
    <w:rsid w:val="006224C0"/>
    <w:rsid w:val="00627124"/>
    <w:rsid w:val="00627DD5"/>
    <w:rsid w:val="0063021A"/>
    <w:rsid w:val="006310E2"/>
    <w:rsid w:val="00633001"/>
    <w:rsid w:val="00634C49"/>
    <w:rsid w:val="006360B7"/>
    <w:rsid w:val="006437B5"/>
    <w:rsid w:val="00643DCD"/>
    <w:rsid w:val="00645252"/>
    <w:rsid w:val="00646907"/>
    <w:rsid w:val="00646C30"/>
    <w:rsid w:val="00647CBF"/>
    <w:rsid w:val="006505D8"/>
    <w:rsid w:val="006529E0"/>
    <w:rsid w:val="00654A82"/>
    <w:rsid w:val="006557AD"/>
    <w:rsid w:val="00657904"/>
    <w:rsid w:val="006604C7"/>
    <w:rsid w:val="00661C9D"/>
    <w:rsid w:val="00665B02"/>
    <w:rsid w:val="006661EB"/>
    <w:rsid w:val="006664A3"/>
    <w:rsid w:val="00667EB2"/>
    <w:rsid w:val="006728C3"/>
    <w:rsid w:val="00672C18"/>
    <w:rsid w:val="00673988"/>
    <w:rsid w:val="006753BC"/>
    <w:rsid w:val="00676F2D"/>
    <w:rsid w:val="00680E81"/>
    <w:rsid w:val="0068351A"/>
    <w:rsid w:val="00684BCB"/>
    <w:rsid w:val="00686FD4"/>
    <w:rsid w:val="00687CD2"/>
    <w:rsid w:val="006904BD"/>
    <w:rsid w:val="00691C99"/>
    <w:rsid w:val="00691E4E"/>
    <w:rsid w:val="006920F1"/>
    <w:rsid w:val="00692340"/>
    <w:rsid w:val="006933DF"/>
    <w:rsid w:val="006A2405"/>
    <w:rsid w:val="006A3154"/>
    <w:rsid w:val="006A7411"/>
    <w:rsid w:val="006A7E6E"/>
    <w:rsid w:val="006B104A"/>
    <w:rsid w:val="006B2178"/>
    <w:rsid w:val="006B4287"/>
    <w:rsid w:val="006B44BE"/>
    <w:rsid w:val="006B4B4B"/>
    <w:rsid w:val="006B51FF"/>
    <w:rsid w:val="006C509C"/>
    <w:rsid w:val="006C785E"/>
    <w:rsid w:val="006D0C8F"/>
    <w:rsid w:val="006D3CFD"/>
    <w:rsid w:val="006D3D74"/>
    <w:rsid w:val="006E346F"/>
    <w:rsid w:val="006E4AE0"/>
    <w:rsid w:val="006E5636"/>
    <w:rsid w:val="006E6CD7"/>
    <w:rsid w:val="006E6F85"/>
    <w:rsid w:val="006F0801"/>
    <w:rsid w:val="006F14C2"/>
    <w:rsid w:val="006F2339"/>
    <w:rsid w:val="006F30C5"/>
    <w:rsid w:val="006F7154"/>
    <w:rsid w:val="007026B0"/>
    <w:rsid w:val="007033CD"/>
    <w:rsid w:val="00705F5E"/>
    <w:rsid w:val="00710C65"/>
    <w:rsid w:val="00711C94"/>
    <w:rsid w:val="00713346"/>
    <w:rsid w:val="007148AB"/>
    <w:rsid w:val="00717123"/>
    <w:rsid w:val="0071764A"/>
    <w:rsid w:val="007177D4"/>
    <w:rsid w:val="00720CF8"/>
    <w:rsid w:val="00721F3E"/>
    <w:rsid w:val="00733190"/>
    <w:rsid w:val="007358C4"/>
    <w:rsid w:val="00735EAF"/>
    <w:rsid w:val="00740C6F"/>
    <w:rsid w:val="00742C19"/>
    <w:rsid w:val="007441B2"/>
    <w:rsid w:val="007443D6"/>
    <w:rsid w:val="00745F79"/>
    <w:rsid w:val="00751C5A"/>
    <w:rsid w:val="00752AC0"/>
    <w:rsid w:val="007556C8"/>
    <w:rsid w:val="00757CE9"/>
    <w:rsid w:val="00757F56"/>
    <w:rsid w:val="00761434"/>
    <w:rsid w:val="007615E5"/>
    <w:rsid w:val="00761CDF"/>
    <w:rsid w:val="00765319"/>
    <w:rsid w:val="00765DB9"/>
    <w:rsid w:val="007726C5"/>
    <w:rsid w:val="007749C7"/>
    <w:rsid w:val="007767FB"/>
    <w:rsid w:val="0078038D"/>
    <w:rsid w:val="0078097E"/>
    <w:rsid w:val="007815C8"/>
    <w:rsid w:val="00787207"/>
    <w:rsid w:val="007900C6"/>
    <w:rsid w:val="00790722"/>
    <w:rsid w:val="007927F3"/>
    <w:rsid w:val="00796AD0"/>
    <w:rsid w:val="007975B8"/>
    <w:rsid w:val="007A05E5"/>
    <w:rsid w:val="007A1D2B"/>
    <w:rsid w:val="007A2673"/>
    <w:rsid w:val="007A2A9E"/>
    <w:rsid w:val="007A5E36"/>
    <w:rsid w:val="007B17FA"/>
    <w:rsid w:val="007B32B1"/>
    <w:rsid w:val="007C324E"/>
    <w:rsid w:val="007C32AA"/>
    <w:rsid w:val="007C3DCE"/>
    <w:rsid w:val="007D263C"/>
    <w:rsid w:val="007E4108"/>
    <w:rsid w:val="007E54AD"/>
    <w:rsid w:val="007E622D"/>
    <w:rsid w:val="007E7E01"/>
    <w:rsid w:val="007F14CA"/>
    <w:rsid w:val="007F3713"/>
    <w:rsid w:val="007F6270"/>
    <w:rsid w:val="007F6E5C"/>
    <w:rsid w:val="007F75A9"/>
    <w:rsid w:val="007F7AA3"/>
    <w:rsid w:val="0080083D"/>
    <w:rsid w:val="00800A7F"/>
    <w:rsid w:val="0080265A"/>
    <w:rsid w:val="0080505F"/>
    <w:rsid w:val="008077A8"/>
    <w:rsid w:val="00807F13"/>
    <w:rsid w:val="00811007"/>
    <w:rsid w:val="0081257E"/>
    <w:rsid w:val="00812A8D"/>
    <w:rsid w:val="00814F25"/>
    <w:rsid w:val="00821010"/>
    <w:rsid w:val="00821709"/>
    <w:rsid w:val="00822F74"/>
    <w:rsid w:val="0082323E"/>
    <w:rsid w:val="008236C9"/>
    <w:rsid w:val="00825698"/>
    <w:rsid w:val="00826075"/>
    <w:rsid w:val="00826FAD"/>
    <w:rsid w:val="00827690"/>
    <w:rsid w:val="00830484"/>
    <w:rsid w:val="0083569A"/>
    <w:rsid w:val="008356C7"/>
    <w:rsid w:val="00840603"/>
    <w:rsid w:val="0084077C"/>
    <w:rsid w:val="008408FD"/>
    <w:rsid w:val="00846548"/>
    <w:rsid w:val="00847286"/>
    <w:rsid w:val="008477E6"/>
    <w:rsid w:val="00850A8B"/>
    <w:rsid w:val="00850FA9"/>
    <w:rsid w:val="008528D5"/>
    <w:rsid w:val="00860431"/>
    <w:rsid w:val="008605BF"/>
    <w:rsid w:val="008632A8"/>
    <w:rsid w:val="0086491E"/>
    <w:rsid w:val="00865656"/>
    <w:rsid w:val="00872D23"/>
    <w:rsid w:val="00874D0E"/>
    <w:rsid w:val="008755C6"/>
    <w:rsid w:val="00875E6A"/>
    <w:rsid w:val="008806C3"/>
    <w:rsid w:val="0088351B"/>
    <w:rsid w:val="0088471F"/>
    <w:rsid w:val="00884CAA"/>
    <w:rsid w:val="008856F1"/>
    <w:rsid w:val="008924E6"/>
    <w:rsid w:val="00893065"/>
    <w:rsid w:val="00896187"/>
    <w:rsid w:val="008A004A"/>
    <w:rsid w:val="008A044B"/>
    <w:rsid w:val="008A0452"/>
    <w:rsid w:val="008A115F"/>
    <w:rsid w:val="008A2137"/>
    <w:rsid w:val="008A3EE4"/>
    <w:rsid w:val="008A57D0"/>
    <w:rsid w:val="008A5971"/>
    <w:rsid w:val="008A6568"/>
    <w:rsid w:val="008B2DFF"/>
    <w:rsid w:val="008B3FE6"/>
    <w:rsid w:val="008B43BB"/>
    <w:rsid w:val="008B5209"/>
    <w:rsid w:val="008B645E"/>
    <w:rsid w:val="008B6A3D"/>
    <w:rsid w:val="008B7AB0"/>
    <w:rsid w:val="008B7BBF"/>
    <w:rsid w:val="008C1C45"/>
    <w:rsid w:val="008C2756"/>
    <w:rsid w:val="008C3F10"/>
    <w:rsid w:val="008C73A3"/>
    <w:rsid w:val="008D2320"/>
    <w:rsid w:val="008D3372"/>
    <w:rsid w:val="008D4843"/>
    <w:rsid w:val="008E0C25"/>
    <w:rsid w:val="008E62FF"/>
    <w:rsid w:val="008F37F6"/>
    <w:rsid w:val="008F3E04"/>
    <w:rsid w:val="008F47FD"/>
    <w:rsid w:val="008F52B8"/>
    <w:rsid w:val="008F5F46"/>
    <w:rsid w:val="008F713A"/>
    <w:rsid w:val="008F7BE1"/>
    <w:rsid w:val="00901051"/>
    <w:rsid w:val="00901652"/>
    <w:rsid w:val="009020CB"/>
    <w:rsid w:val="00905BB7"/>
    <w:rsid w:val="009075EE"/>
    <w:rsid w:val="00910D0E"/>
    <w:rsid w:val="00912A69"/>
    <w:rsid w:val="00917910"/>
    <w:rsid w:val="0092047E"/>
    <w:rsid w:val="00920C18"/>
    <w:rsid w:val="00922E36"/>
    <w:rsid w:val="0092431C"/>
    <w:rsid w:val="0092510A"/>
    <w:rsid w:val="00926954"/>
    <w:rsid w:val="00930EAF"/>
    <w:rsid w:val="00931275"/>
    <w:rsid w:val="00932EE8"/>
    <w:rsid w:val="009368EA"/>
    <w:rsid w:val="00941B3D"/>
    <w:rsid w:val="0094364F"/>
    <w:rsid w:val="009449BE"/>
    <w:rsid w:val="00946824"/>
    <w:rsid w:val="00957D9C"/>
    <w:rsid w:val="009613A6"/>
    <w:rsid w:val="0096464B"/>
    <w:rsid w:val="00966822"/>
    <w:rsid w:val="0096742C"/>
    <w:rsid w:val="009706A4"/>
    <w:rsid w:val="00972162"/>
    <w:rsid w:val="00973003"/>
    <w:rsid w:val="0097373F"/>
    <w:rsid w:val="00974308"/>
    <w:rsid w:val="00974907"/>
    <w:rsid w:val="009762D4"/>
    <w:rsid w:val="00981A00"/>
    <w:rsid w:val="00981DBA"/>
    <w:rsid w:val="00985748"/>
    <w:rsid w:val="009869D8"/>
    <w:rsid w:val="009903CE"/>
    <w:rsid w:val="00992A9F"/>
    <w:rsid w:val="00993347"/>
    <w:rsid w:val="00994C93"/>
    <w:rsid w:val="009A54CB"/>
    <w:rsid w:val="009A5F7D"/>
    <w:rsid w:val="009A64CD"/>
    <w:rsid w:val="009A7E96"/>
    <w:rsid w:val="009B0681"/>
    <w:rsid w:val="009B1027"/>
    <w:rsid w:val="009B12EE"/>
    <w:rsid w:val="009B3825"/>
    <w:rsid w:val="009B4D16"/>
    <w:rsid w:val="009B6F59"/>
    <w:rsid w:val="009B74F8"/>
    <w:rsid w:val="009C18F6"/>
    <w:rsid w:val="009C3C6B"/>
    <w:rsid w:val="009C454F"/>
    <w:rsid w:val="009C4E8C"/>
    <w:rsid w:val="009D2805"/>
    <w:rsid w:val="009D2CD3"/>
    <w:rsid w:val="009D5399"/>
    <w:rsid w:val="009D5443"/>
    <w:rsid w:val="009D7A6F"/>
    <w:rsid w:val="009E100E"/>
    <w:rsid w:val="009E1831"/>
    <w:rsid w:val="009E21E7"/>
    <w:rsid w:val="009E23BF"/>
    <w:rsid w:val="009E2A07"/>
    <w:rsid w:val="009E2E80"/>
    <w:rsid w:val="009E2FA3"/>
    <w:rsid w:val="009E598A"/>
    <w:rsid w:val="009E61D7"/>
    <w:rsid w:val="009E74E2"/>
    <w:rsid w:val="009F1049"/>
    <w:rsid w:val="009F6260"/>
    <w:rsid w:val="00A00D21"/>
    <w:rsid w:val="00A02088"/>
    <w:rsid w:val="00A02D11"/>
    <w:rsid w:val="00A0439C"/>
    <w:rsid w:val="00A05A9D"/>
    <w:rsid w:val="00A05B9B"/>
    <w:rsid w:val="00A05F06"/>
    <w:rsid w:val="00A06510"/>
    <w:rsid w:val="00A07E7F"/>
    <w:rsid w:val="00A10EAD"/>
    <w:rsid w:val="00A13BEC"/>
    <w:rsid w:val="00A14394"/>
    <w:rsid w:val="00A156FD"/>
    <w:rsid w:val="00A201CA"/>
    <w:rsid w:val="00A201DA"/>
    <w:rsid w:val="00A23192"/>
    <w:rsid w:val="00A276F8"/>
    <w:rsid w:val="00A2785E"/>
    <w:rsid w:val="00A31506"/>
    <w:rsid w:val="00A3264F"/>
    <w:rsid w:val="00A33083"/>
    <w:rsid w:val="00A3319C"/>
    <w:rsid w:val="00A3402E"/>
    <w:rsid w:val="00A358F1"/>
    <w:rsid w:val="00A36EA5"/>
    <w:rsid w:val="00A37076"/>
    <w:rsid w:val="00A41C53"/>
    <w:rsid w:val="00A42317"/>
    <w:rsid w:val="00A440A4"/>
    <w:rsid w:val="00A4793B"/>
    <w:rsid w:val="00A47FD7"/>
    <w:rsid w:val="00A50B92"/>
    <w:rsid w:val="00A60057"/>
    <w:rsid w:val="00A60CD4"/>
    <w:rsid w:val="00A60E26"/>
    <w:rsid w:val="00A63526"/>
    <w:rsid w:val="00A64D00"/>
    <w:rsid w:val="00A671BF"/>
    <w:rsid w:val="00A67A71"/>
    <w:rsid w:val="00A71D75"/>
    <w:rsid w:val="00A74C1A"/>
    <w:rsid w:val="00A74DB5"/>
    <w:rsid w:val="00A758BD"/>
    <w:rsid w:val="00A76812"/>
    <w:rsid w:val="00A77338"/>
    <w:rsid w:val="00A860EC"/>
    <w:rsid w:val="00A8699C"/>
    <w:rsid w:val="00A90B82"/>
    <w:rsid w:val="00A91275"/>
    <w:rsid w:val="00A9204E"/>
    <w:rsid w:val="00A9296B"/>
    <w:rsid w:val="00A92F3C"/>
    <w:rsid w:val="00A946DD"/>
    <w:rsid w:val="00A94B0F"/>
    <w:rsid w:val="00A95C95"/>
    <w:rsid w:val="00A9630F"/>
    <w:rsid w:val="00AA015D"/>
    <w:rsid w:val="00AA14EB"/>
    <w:rsid w:val="00AA4ADF"/>
    <w:rsid w:val="00AA5939"/>
    <w:rsid w:val="00AA5D81"/>
    <w:rsid w:val="00AA756D"/>
    <w:rsid w:val="00AB43FD"/>
    <w:rsid w:val="00AB46B0"/>
    <w:rsid w:val="00AB6FF2"/>
    <w:rsid w:val="00AC04AC"/>
    <w:rsid w:val="00AC19FF"/>
    <w:rsid w:val="00AC2122"/>
    <w:rsid w:val="00AC318F"/>
    <w:rsid w:val="00AC3C99"/>
    <w:rsid w:val="00AC4615"/>
    <w:rsid w:val="00AC473E"/>
    <w:rsid w:val="00AC6733"/>
    <w:rsid w:val="00AD0A90"/>
    <w:rsid w:val="00AD0C46"/>
    <w:rsid w:val="00AD462A"/>
    <w:rsid w:val="00AD5CB3"/>
    <w:rsid w:val="00AE0064"/>
    <w:rsid w:val="00AE1A35"/>
    <w:rsid w:val="00AF480C"/>
    <w:rsid w:val="00AF579C"/>
    <w:rsid w:val="00AF78F3"/>
    <w:rsid w:val="00AF7B23"/>
    <w:rsid w:val="00B00C59"/>
    <w:rsid w:val="00B0110A"/>
    <w:rsid w:val="00B03F95"/>
    <w:rsid w:val="00B05632"/>
    <w:rsid w:val="00B05EE6"/>
    <w:rsid w:val="00B11169"/>
    <w:rsid w:val="00B124E7"/>
    <w:rsid w:val="00B15F8F"/>
    <w:rsid w:val="00B22768"/>
    <w:rsid w:val="00B30319"/>
    <w:rsid w:val="00B31C7C"/>
    <w:rsid w:val="00B33C77"/>
    <w:rsid w:val="00B357D8"/>
    <w:rsid w:val="00B3594D"/>
    <w:rsid w:val="00B40278"/>
    <w:rsid w:val="00B41B38"/>
    <w:rsid w:val="00B42083"/>
    <w:rsid w:val="00B42E3F"/>
    <w:rsid w:val="00B44623"/>
    <w:rsid w:val="00B44B2D"/>
    <w:rsid w:val="00B50886"/>
    <w:rsid w:val="00B510DA"/>
    <w:rsid w:val="00B51223"/>
    <w:rsid w:val="00B517E6"/>
    <w:rsid w:val="00B5766C"/>
    <w:rsid w:val="00B62534"/>
    <w:rsid w:val="00B6407D"/>
    <w:rsid w:val="00B64870"/>
    <w:rsid w:val="00B667DF"/>
    <w:rsid w:val="00B668DF"/>
    <w:rsid w:val="00B677E8"/>
    <w:rsid w:val="00B67AFC"/>
    <w:rsid w:val="00B70105"/>
    <w:rsid w:val="00B714A0"/>
    <w:rsid w:val="00B73002"/>
    <w:rsid w:val="00B7502B"/>
    <w:rsid w:val="00B76136"/>
    <w:rsid w:val="00B76504"/>
    <w:rsid w:val="00B76E18"/>
    <w:rsid w:val="00B77FC2"/>
    <w:rsid w:val="00B8088B"/>
    <w:rsid w:val="00B813F8"/>
    <w:rsid w:val="00B844DA"/>
    <w:rsid w:val="00B858A4"/>
    <w:rsid w:val="00B9018D"/>
    <w:rsid w:val="00B9167E"/>
    <w:rsid w:val="00B92642"/>
    <w:rsid w:val="00B92D90"/>
    <w:rsid w:val="00B9630E"/>
    <w:rsid w:val="00B972A3"/>
    <w:rsid w:val="00BA1ACC"/>
    <w:rsid w:val="00BA1AFC"/>
    <w:rsid w:val="00BA33EE"/>
    <w:rsid w:val="00BA39AE"/>
    <w:rsid w:val="00BA690B"/>
    <w:rsid w:val="00BB2B48"/>
    <w:rsid w:val="00BB401B"/>
    <w:rsid w:val="00BB487E"/>
    <w:rsid w:val="00BB5E9A"/>
    <w:rsid w:val="00BB6133"/>
    <w:rsid w:val="00BB6EF6"/>
    <w:rsid w:val="00BB7617"/>
    <w:rsid w:val="00BC1884"/>
    <w:rsid w:val="00BC2871"/>
    <w:rsid w:val="00BC524B"/>
    <w:rsid w:val="00BC6F65"/>
    <w:rsid w:val="00BD008B"/>
    <w:rsid w:val="00BD0402"/>
    <w:rsid w:val="00BD1EE2"/>
    <w:rsid w:val="00BD201D"/>
    <w:rsid w:val="00BD42E8"/>
    <w:rsid w:val="00BD5CB9"/>
    <w:rsid w:val="00BD69FB"/>
    <w:rsid w:val="00BD6D08"/>
    <w:rsid w:val="00BD768E"/>
    <w:rsid w:val="00BE624B"/>
    <w:rsid w:val="00BE770A"/>
    <w:rsid w:val="00BF1E5C"/>
    <w:rsid w:val="00BF4819"/>
    <w:rsid w:val="00BF5AA8"/>
    <w:rsid w:val="00BF6EA2"/>
    <w:rsid w:val="00BF733E"/>
    <w:rsid w:val="00BF7BA6"/>
    <w:rsid w:val="00BF7F04"/>
    <w:rsid w:val="00C02F7A"/>
    <w:rsid w:val="00C03A89"/>
    <w:rsid w:val="00C04B83"/>
    <w:rsid w:val="00C13731"/>
    <w:rsid w:val="00C1380A"/>
    <w:rsid w:val="00C139B5"/>
    <w:rsid w:val="00C14875"/>
    <w:rsid w:val="00C155CF"/>
    <w:rsid w:val="00C15EC1"/>
    <w:rsid w:val="00C16847"/>
    <w:rsid w:val="00C17EC3"/>
    <w:rsid w:val="00C22564"/>
    <w:rsid w:val="00C22AF9"/>
    <w:rsid w:val="00C23077"/>
    <w:rsid w:val="00C24A22"/>
    <w:rsid w:val="00C2522E"/>
    <w:rsid w:val="00C255EA"/>
    <w:rsid w:val="00C26693"/>
    <w:rsid w:val="00C266CB"/>
    <w:rsid w:val="00C272C5"/>
    <w:rsid w:val="00C315D2"/>
    <w:rsid w:val="00C32A3B"/>
    <w:rsid w:val="00C33371"/>
    <w:rsid w:val="00C33A95"/>
    <w:rsid w:val="00C37D3F"/>
    <w:rsid w:val="00C42448"/>
    <w:rsid w:val="00C42F69"/>
    <w:rsid w:val="00C44242"/>
    <w:rsid w:val="00C45776"/>
    <w:rsid w:val="00C50A46"/>
    <w:rsid w:val="00C50E2F"/>
    <w:rsid w:val="00C5100E"/>
    <w:rsid w:val="00C5117B"/>
    <w:rsid w:val="00C54765"/>
    <w:rsid w:val="00C5570D"/>
    <w:rsid w:val="00C60096"/>
    <w:rsid w:val="00C61529"/>
    <w:rsid w:val="00C620A3"/>
    <w:rsid w:val="00C635BC"/>
    <w:rsid w:val="00C63A4F"/>
    <w:rsid w:val="00C65D92"/>
    <w:rsid w:val="00C66CE6"/>
    <w:rsid w:val="00C672B6"/>
    <w:rsid w:val="00C70EB6"/>
    <w:rsid w:val="00C70F98"/>
    <w:rsid w:val="00C717E9"/>
    <w:rsid w:val="00C72A33"/>
    <w:rsid w:val="00C7348E"/>
    <w:rsid w:val="00C74181"/>
    <w:rsid w:val="00C75027"/>
    <w:rsid w:val="00C77C94"/>
    <w:rsid w:val="00C80470"/>
    <w:rsid w:val="00C80AD1"/>
    <w:rsid w:val="00C81073"/>
    <w:rsid w:val="00C82DA5"/>
    <w:rsid w:val="00C84310"/>
    <w:rsid w:val="00C84AFD"/>
    <w:rsid w:val="00C86E19"/>
    <w:rsid w:val="00C919C8"/>
    <w:rsid w:val="00C94872"/>
    <w:rsid w:val="00C94B4A"/>
    <w:rsid w:val="00C961EE"/>
    <w:rsid w:val="00C97547"/>
    <w:rsid w:val="00CA10E6"/>
    <w:rsid w:val="00CA2DFE"/>
    <w:rsid w:val="00CA3490"/>
    <w:rsid w:val="00CA4BFF"/>
    <w:rsid w:val="00CA4DFF"/>
    <w:rsid w:val="00CA7623"/>
    <w:rsid w:val="00CB6206"/>
    <w:rsid w:val="00CB7FEE"/>
    <w:rsid w:val="00CC0CA8"/>
    <w:rsid w:val="00CC1928"/>
    <w:rsid w:val="00CC2D0C"/>
    <w:rsid w:val="00CC4728"/>
    <w:rsid w:val="00CC5969"/>
    <w:rsid w:val="00CC5D7C"/>
    <w:rsid w:val="00CC690B"/>
    <w:rsid w:val="00CD1B64"/>
    <w:rsid w:val="00CD1E5D"/>
    <w:rsid w:val="00CD53DB"/>
    <w:rsid w:val="00CD5D9F"/>
    <w:rsid w:val="00CD609C"/>
    <w:rsid w:val="00CE0C24"/>
    <w:rsid w:val="00CE1C4A"/>
    <w:rsid w:val="00CE2D47"/>
    <w:rsid w:val="00CE59C4"/>
    <w:rsid w:val="00CE6C10"/>
    <w:rsid w:val="00CE76AD"/>
    <w:rsid w:val="00CF2427"/>
    <w:rsid w:val="00CF5041"/>
    <w:rsid w:val="00CF5672"/>
    <w:rsid w:val="00D0040E"/>
    <w:rsid w:val="00D011A5"/>
    <w:rsid w:val="00D02B2E"/>
    <w:rsid w:val="00D02B71"/>
    <w:rsid w:val="00D03350"/>
    <w:rsid w:val="00D052B1"/>
    <w:rsid w:val="00D058FB"/>
    <w:rsid w:val="00D05EE6"/>
    <w:rsid w:val="00D07826"/>
    <w:rsid w:val="00D11DE0"/>
    <w:rsid w:val="00D1391C"/>
    <w:rsid w:val="00D13C41"/>
    <w:rsid w:val="00D14D12"/>
    <w:rsid w:val="00D16365"/>
    <w:rsid w:val="00D16542"/>
    <w:rsid w:val="00D22D45"/>
    <w:rsid w:val="00D26ABD"/>
    <w:rsid w:val="00D316CF"/>
    <w:rsid w:val="00D31C0B"/>
    <w:rsid w:val="00D3286F"/>
    <w:rsid w:val="00D343C2"/>
    <w:rsid w:val="00D359CC"/>
    <w:rsid w:val="00D3612D"/>
    <w:rsid w:val="00D40E5A"/>
    <w:rsid w:val="00D41E03"/>
    <w:rsid w:val="00D4319B"/>
    <w:rsid w:val="00D43216"/>
    <w:rsid w:val="00D44D6B"/>
    <w:rsid w:val="00D45F1F"/>
    <w:rsid w:val="00D4793B"/>
    <w:rsid w:val="00D47A63"/>
    <w:rsid w:val="00D545AA"/>
    <w:rsid w:val="00D55072"/>
    <w:rsid w:val="00D57EC5"/>
    <w:rsid w:val="00D62529"/>
    <w:rsid w:val="00D67E21"/>
    <w:rsid w:val="00D70492"/>
    <w:rsid w:val="00D70968"/>
    <w:rsid w:val="00D70B31"/>
    <w:rsid w:val="00D720DE"/>
    <w:rsid w:val="00D72E62"/>
    <w:rsid w:val="00D733CC"/>
    <w:rsid w:val="00D73CF4"/>
    <w:rsid w:val="00D748C2"/>
    <w:rsid w:val="00D75A09"/>
    <w:rsid w:val="00D77258"/>
    <w:rsid w:val="00D800F3"/>
    <w:rsid w:val="00D803B2"/>
    <w:rsid w:val="00D8632E"/>
    <w:rsid w:val="00D873E4"/>
    <w:rsid w:val="00D92B4F"/>
    <w:rsid w:val="00D93018"/>
    <w:rsid w:val="00D976D0"/>
    <w:rsid w:val="00DA1E42"/>
    <w:rsid w:val="00DA2088"/>
    <w:rsid w:val="00DA30C7"/>
    <w:rsid w:val="00DA3FAB"/>
    <w:rsid w:val="00DA3FF3"/>
    <w:rsid w:val="00DA67C8"/>
    <w:rsid w:val="00DB273F"/>
    <w:rsid w:val="00DB2B3A"/>
    <w:rsid w:val="00DB65CB"/>
    <w:rsid w:val="00DB68C4"/>
    <w:rsid w:val="00DB7637"/>
    <w:rsid w:val="00DC3E26"/>
    <w:rsid w:val="00DC445A"/>
    <w:rsid w:val="00DC55B2"/>
    <w:rsid w:val="00DD05E6"/>
    <w:rsid w:val="00DD2369"/>
    <w:rsid w:val="00DD27B3"/>
    <w:rsid w:val="00DD30C0"/>
    <w:rsid w:val="00DD438B"/>
    <w:rsid w:val="00DD605D"/>
    <w:rsid w:val="00DD684F"/>
    <w:rsid w:val="00DD766B"/>
    <w:rsid w:val="00DE071F"/>
    <w:rsid w:val="00DE14AC"/>
    <w:rsid w:val="00DE1947"/>
    <w:rsid w:val="00DE1DFC"/>
    <w:rsid w:val="00DE28FF"/>
    <w:rsid w:val="00DE4AEA"/>
    <w:rsid w:val="00DE4BF7"/>
    <w:rsid w:val="00DE5494"/>
    <w:rsid w:val="00DE62D1"/>
    <w:rsid w:val="00DE6856"/>
    <w:rsid w:val="00DF0F57"/>
    <w:rsid w:val="00DF130D"/>
    <w:rsid w:val="00DF1CE2"/>
    <w:rsid w:val="00DF28A3"/>
    <w:rsid w:val="00DF6841"/>
    <w:rsid w:val="00E01007"/>
    <w:rsid w:val="00E02C5E"/>
    <w:rsid w:val="00E03486"/>
    <w:rsid w:val="00E076D9"/>
    <w:rsid w:val="00E11AD5"/>
    <w:rsid w:val="00E13122"/>
    <w:rsid w:val="00E159D1"/>
    <w:rsid w:val="00E22E43"/>
    <w:rsid w:val="00E23CB2"/>
    <w:rsid w:val="00E26350"/>
    <w:rsid w:val="00E36256"/>
    <w:rsid w:val="00E365A4"/>
    <w:rsid w:val="00E36B49"/>
    <w:rsid w:val="00E378C7"/>
    <w:rsid w:val="00E40D8A"/>
    <w:rsid w:val="00E41145"/>
    <w:rsid w:val="00E4359C"/>
    <w:rsid w:val="00E437BB"/>
    <w:rsid w:val="00E43D61"/>
    <w:rsid w:val="00E440F9"/>
    <w:rsid w:val="00E45386"/>
    <w:rsid w:val="00E5028F"/>
    <w:rsid w:val="00E50524"/>
    <w:rsid w:val="00E505CA"/>
    <w:rsid w:val="00E510B7"/>
    <w:rsid w:val="00E51940"/>
    <w:rsid w:val="00E5511E"/>
    <w:rsid w:val="00E563F8"/>
    <w:rsid w:val="00E606BE"/>
    <w:rsid w:val="00E62272"/>
    <w:rsid w:val="00E631C5"/>
    <w:rsid w:val="00E6399C"/>
    <w:rsid w:val="00E707B7"/>
    <w:rsid w:val="00E72150"/>
    <w:rsid w:val="00E74ECD"/>
    <w:rsid w:val="00E7589D"/>
    <w:rsid w:val="00E801A5"/>
    <w:rsid w:val="00E809D5"/>
    <w:rsid w:val="00E82012"/>
    <w:rsid w:val="00E845BE"/>
    <w:rsid w:val="00E861E8"/>
    <w:rsid w:val="00E8665A"/>
    <w:rsid w:val="00E92E21"/>
    <w:rsid w:val="00E94417"/>
    <w:rsid w:val="00E95CB2"/>
    <w:rsid w:val="00E95D4E"/>
    <w:rsid w:val="00E9602C"/>
    <w:rsid w:val="00E96BD6"/>
    <w:rsid w:val="00E97C62"/>
    <w:rsid w:val="00EA0773"/>
    <w:rsid w:val="00EA0C43"/>
    <w:rsid w:val="00EA6081"/>
    <w:rsid w:val="00EA79AF"/>
    <w:rsid w:val="00EB1FDA"/>
    <w:rsid w:val="00EB3B4C"/>
    <w:rsid w:val="00EB4F80"/>
    <w:rsid w:val="00EB5826"/>
    <w:rsid w:val="00EB62E0"/>
    <w:rsid w:val="00EB72B4"/>
    <w:rsid w:val="00EB7B4B"/>
    <w:rsid w:val="00EC0267"/>
    <w:rsid w:val="00EC072E"/>
    <w:rsid w:val="00EC0C9F"/>
    <w:rsid w:val="00EC3AC6"/>
    <w:rsid w:val="00EC5EFD"/>
    <w:rsid w:val="00EC79CF"/>
    <w:rsid w:val="00ED1A14"/>
    <w:rsid w:val="00ED1FE0"/>
    <w:rsid w:val="00ED476F"/>
    <w:rsid w:val="00ED4DDE"/>
    <w:rsid w:val="00ED6836"/>
    <w:rsid w:val="00ED6A28"/>
    <w:rsid w:val="00ED73D4"/>
    <w:rsid w:val="00ED772D"/>
    <w:rsid w:val="00EE37F6"/>
    <w:rsid w:val="00EE67E3"/>
    <w:rsid w:val="00EE6A44"/>
    <w:rsid w:val="00EE7FF0"/>
    <w:rsid w:val="00EF1AC7"/>
    <w:rsid w:val="00EF5D70"/>
    <w:rsid w:val="00F06E27"/>
    <w:rsid w:val="00F105EB"/>
    <w:rsid w:val="00F11850"/>
    <w:rsid w:val="00F12AF2"/>
    <w:rsid w:val="00F156AA"/>
    <w:rsid w:val="00F15DDE"/>
    <w:rsid w:val="00F175FC"/>
    <w:rsid w:val="00F2190D"/>
    <w:rsid w:val="00F22621"/>
    <w:rsid w:val="00F2474E"/>
    <w:rsid w:val="00F255C9"/>
    <w:rsid w:val="00F26E53"/>
    <w:rsid w:val="00F302B3"/>
    <w:rsid w:val="00F307A2"/>
    <w:rsid w:val="00F30974"/>
    <w:rsid w:val="00F315B7"/>
    <w:rsid w:val="00F31E3C"/>
    <w:rsid w:val="00F3296F"/>
    <w:rsid w:val="00F443CD"/>
    <w:rsid w:val="00F4548F"/>
    <w:rsid w:val="00F4577D"/>
    <w:rsid w:val="00F50347"/>
    <w:rsid w:val="00F5076F"/>
    <w:rsid w:val="00F51C20"/>
    <w:rsid w:val="00F51E3D"/>
    <w:rsid w:val="00F539D8"/>
    <w:rsid w:val="00F53F5C"/>
    <w:rsid w:val="00F55ECA"/>
    <w:rsid w:val="00F578A9"/>
    <w:rsid w:val="00F57F42"/>
    <w:rsid w:val="00F6062F"/>
    <w:rsid w:val="00F625E8"/>
    <w:rsid w:val="00F62E71"/>
    <w:rsid w:val="00F64CEF"/>
    <w:rsid w:val="00F64F40"/>
    <w:rsid w:val="00F65B3A"/>
    <w:rsid w:val="00F6678C"/>
    <w:rsid w:val="00F673CE"/>
    <w:rsid w:val="00F70A4A"/>
    <w:rsid w:val="00F71EBD"/>
    <w:rsid w:val="00F72EDA"/>
    <w:rsid w:val="00F72F9F"/>
    <w:rsid w:val="00F73165"/>
    <w:rsid w:val="00F7342B"/>
    <w:rsid w:val="00F7687D"/>
    <w:rsid w:val="00F77366"/>
    <w:rsid w:val="00F777A1"/>
    <w:rsid w:val="00F778CF"/>
    <w:rsid w:val="00F820F4"/>
    <w:rsid w:val="00F82902"/>
    <w:rsid w:val="00F86028"/>
    <w:rsid w:val="00F860F5"/>
    <w:rsid w:val="00F86747"/>
    <w:rsid w:val="00F86B58"/>
    <w:rsid w:val="00F914CE"/>
    <w:rsid w:val="00F9243F"/>
    <w:rsid w:val="00F97D9A"/>
    <w:rsid w:val="00FA063B"/>
    <w:rsid w:val="00FA0BF4"/>
    <w:rsid w:val="00FA2847"/>
    <w:rsid w:val="00FA356C"/>
    <w:rsid w:val="00FB0068"/>
    <w:rsid w:val="00FB1804"/>
    <w:rsid w:val="00FB2270"/>
    <w:rsid w:val="00FB40D8"/>
    <w:rsid w:val="00FB561A"/>
    <w:rsid w:val="00FB77AC"/>
    <w:rsid w:val="00FC03C0"/>
    <w:rsid w:val="00FC0B39"/>
    <w:rsid w:val="00FC1F3F"/>
    <w:rsid w:val="00FC3B1E"/>
    <w:rsid w:val="00FC48F4"/>
    <w:rsid w:val="00FC4DDC"/>
    <w:rsid w:val="00FD24DA"/>
    <w:rsid w:val="00FD5D78"/>
    <w:rsid w:val="00FE4865"/>
    <w:rsid w:val="00FE7770"/>
    <w:rsid w:val="00FF1E26"/>
    <w:rsid w:val="00FF2A17"/>
    <w:rsid w:val="00FF3070"/>
    <w:rsid w:val="00FF5529"/>
    <w:rsid w:val="00FF7FFB"/>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68655814">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757314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12/practical-approaches-to-behaviour-management-in-the-classroom-a-handbook-for-classroom-teachers-in-primary-schools.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3.pebblepad.co.uk/spa/#/public/kwhG4Zch9s6zffbZRRwg94cm7c"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v3.pebblepad.co.uk/spa/#/public/kwhG4Zch9s6zfHhtphH7Rtxjjc"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5C36ED"/>
    <w:rsid w:val="006648C0"/>
    <w:rsid w:val="00885C9F"/>
    <w:rsid w:val="00A16E86"/>
    <w:rsid w:val="00AC7AA6"/>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TotalTime>
  <Pages>19</Pages>
  <Words>5511</Words>
  <Characters>31418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Samantha Butcher</cp:lastModifiedBy>
  <cp:revision>2</cp:revision>
  <dcterms:created xsi:type="dcterms:W3CDTF">2021-03-07T18:50:00Z</dcterms:created>
  <dcterms:modified xsi:type="dcterms:W3CDTF">2021-03-07T18:50:00Z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