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drawing>
          <wp:inline distB="114300" distT="114300" distL="114300" distR="114300">
            <wp:extent cx="5731200" cy="1905000"/>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5731200" cy="190500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spacing w:after="240" w:before="240" w:lineRule="auto"/>
        <w:rPr>
          <w:b w:val="1"/>
          <w:sz w:val="56"/>
          <w:szCs w:val="56"/>
        </w:rPr>
      </w:pPr>
      <w:r w:rsidDel="00000000" w:rsidR="00000000" w:rsidRPr="00000000">
        <w:rPr>
          <w:b w:val="1"/>
          <w:sz w:val="56"/>
          <w:szCs w:val="56"/>
          <w:rtl w:val="0"/>
        </w:rPr>
        <w:t xml:space="preserve">CertHE in Business Skills</w:t>
      </w:r>
    </w:p>
    <w:p w:rsidR="00000000" w:rsidDel="00000000" w:rsidP="00000000" w:rsidRDefault="00000000" w:rsidRPr="00000000" w14:paraId="00000004">
      <w:pPr>
        <w:spacing w:after="240" w:before="240" w:line="600" w:lineRule="auto"/>
        <w:rPr>
          <w:i w:val="1"/>
        </w:rPr>
      </w:pPr>
      <w:r w:rsidDel="00000000" w:rsidR="00000000" w:rsidRPr="00000000">
        <w:rPr>
          <w:i w:val="1"/>
          <w:rtl w:val="0"/>
        </w:rPr>
        <w:t xml:space="preserve"> </w:t>
      </w:r>
    </w:p>
    <w:p w:rsidR="00000000" w:rsidDel="00000000" w:rsidP="00000000" w:rsidRDefault="00000000" w:rsidRPr="00000000" w14:paraId="00000005">
      <w:pPr>
        <w:spacing w:after="240" w:before="240" w:line="600" w:lineRule="auto"/>
        <w:rPr>
          <w:b w:val="1"/>
          <w:i w:val="1"/>
        </w:rPr>
      </w:pPr>
      <w:r w:rsidDel="00000000" w:rsidR="00000000" w:rsidRPr="00000000">
        <w:rPr>
          <w:b w:val="1"/>
          <w:i w:val="1"/>
          <w:rtl w:val="0"/>
        </w:rPr>
        <w:t xml:space="preserve">Student Name: Ioan Leoapa</w:t>
      </w:r>
    </w:p>
    <w:p w:rsidR="00000000" w:rsidDel="00000000" w:rsidP="00000000" w:rsidRDefault="00000000" w:rsidRPr="00000000" w14:paraId="00000006">
      <w:pPr>
        <w:spacing w:after="240" w:before="240" w:line="600" w:lineRule="auto"/>
        <w:rPr>
          <w:b w:val="1"/>
          <w:i w:val="1"/>
        </w:rPr>
      </w:pPr>
      <w:r w:rsidDel="00000000" w:rsidR="00000000" w:rsidRPr="00000000">
        <w:rPr>
          <w:b w:val="1"/>
          <w:i w:val="1"/>
          <w:rtl w:val="0"/>
        </w:rPr>
        <w:t xml:space="preserve">Student Number: 2435230</w:t>
      </w:r>
    </w:p>
    <w:p w:rsidR="00000000" w:rsidDel="00000000" w:rsidP="00000000" w:rsidRDefault="00000000" w:rsidRPr="00000000" w14:paraId="00000007">
      <w:pPr>
        <w:spacing w:after="240" w:before="240" w:line="600" w:lineRule="auto"/>
        <w:rPr>
          <w:i w:val="1"/>
        </w:rPr>
      </w:pPr>
      <w:r w:rsidDel="00000000" w:rsidR="00000000" w:rsidRPr="00000000">
        <w:rPr>
          <w:b w:val="1"/>
          <w:i w:val="1"/>
          <w:rtl w:val="0"/>
        </w:rPr>
        <w:t xml:space="preserve">Course Name:</w:t>
      </w:r>
      <w:r w:rsidDel="00000000" w:rsidR="00000000" w:rsidRPr="00000000">
        <w:rPr>
          <w:i w:val="1"/>
          <w:rtl w:val="0"/>
        </w:rPr>
        <w:t xml:space="preserve"> Academic Skills LCLM4001</w:t>
      </w:r>
    </w:p>
    <w:p w:rsidR="00000000" w:rsidDel="00000000" w:rsidP="00000000" w:rsidRDefault="00000000" w:rsidRPr="00000000" w14:paraId="00000008">
      <w:pPr>
        <w:spacing w:after="240" w:before="240" w:line="600" w:lineRule="auto"/>
        <w:rPr>
          <w:i w:val="1"/>
        </w:rPr>
      </w:pPr>
      <w:r w:rsidDel="00000000" w:rsidR="00000000" w:rsidRPr="00000000">
        <w:rPr>
          <w:b w:val="1"/>
          <w:i w:val="1"/>
          <w:rtl w:val="0"/>
        </w:rPr>
        <w:t xml:space="preserve">Lecturer Name: </w:t>
      </w:r>
      <w:r w:rsidDel="00000000" w:rsidR="00000000" w:rsidRPr="00000000">
        <w:rPr>
          <w:i w:val="1"/>
          <w:rtl w:val="0"/>
        </w:rPr>
        <w:t xml:space="preserve">Abdulla Sodiq</w:t>
      </w:r>
    </w:p>
    <w:p w:rsidR="00000000" w:rsidDel="00000000" w:rsidP="00000000" w:rsidRDefault="00000000" w:rsidRPr="00000000" w14:paraId="00000009">
      <w:pPr>
        <w:rPr>
          <w:b w:val="1"/>
          <w:i w:val="1"/>
        </w:rPr>
      </w:pPr>
      <w:r w:rsidDel="00000000" w:rsidR="00000000" w:rsidRPr="00000000">
        <w:rPr>
          <w:b w:val="1"/>
          <w:i w:val="1"/>
          <w:rtl w:val="0"/>
        </w:rPr>
        <w:t xml:space="preserve">Session</w:t>
      </w:r>
      <w:r w:rsidDel="00000000" w:rsidR="00000000" w:rsidRPr="00000000">
        <w:rPr>
          <w:i w:val="1"/>
          <w:rtl w:val="0"/>
        </w:rPr>
        <w:t xml:space="preserve">: February </w:t>
      </w:r>
      <w:r w:rsidDel="00000000" w:rsidR="00000000" w:rsidRPr="00000000">
        <w:rPr>
          <w:b w:val="1"/>
          <w:i w:val="1"/>
          <w:rtl w:val="0"/>
        </w:rPr>
        <w:t xml:space="preserve">2025 Term</w:t>
      </w:r>
      <w:r w:rsidDel="00000000" w:rsidR="00000000" w:rsidRPr="00000000">
        <w:br w:type="page"/>
      </w:r>
      <w:r w:rsidDel="00000000" w:rsidR="00000000" w:rsidRPr="00000000">
        <w:rPr>
          <w:rtl w:val="0"/>
        </w:rPr>
      </w:r>
    </w:p>
    <w:p w:rsidR="00000000" w:rsidDel="00000000" w:rsidP="00000000" w:rsidRDefault="00000000" w:rsidRPr="00000000" w14:paraId="0000000A">
      <w:pPr>
        <w:spacing w:line="360" w:lineRule="auto"/>
        <w:jc w:val="center"/>
        <w:rPr>
          <w:b w:val="1"/>
        </w:rPr>
      </w:pPr>
      <w:r w:rsidDel="00000000" w:rsidR="00000000" w:rsidRPr="00000000">
        <w:rPr>
          <w:b w:val="1"/>
          <w:rtl w:val="0"/>
        </w:rPr>
        <w:t xml:space="preserve">Table of Contents</w:t>
      </w:r>
    </w:p>
    <w:p w:rsidR="00000000" w:rsidDel="00000000" w:rsidP="00000000" w:rsidRDefault="00000000" w:rsidRPr="00000000" w14:paraId="0000000B">
      <w:pPr>
        <w:spacing w:line="360" w:lineRule="auto"/>
        <w:jc w:val="both"/>
        <w:rPr>
          <w:b w:val="1"/>
        </w:rPr>
      </w:pPr>
      <w:r w:rsidDel="00000000" w:rsidR="00000000" w:rsidRPr="00000000">
        <w:rPr>
          <w:rtl w:val="0"/>
        </w:rPr>
      </w:r>
    </w:p>
    <w:sdt>
      <w:sdtPr>
        <w:id w:val="-1123532016"/>
        <w:docPartObj>
          <w:docPartGallery w:val="Table of Contents"/>
          <w:docPartUnique w:val="1"/>
        </w:docPartObj>
      </w:sdtPr>
      <w:sdtContent>
        <w:p w:rsidR="00000000" w:rsidDel="00000000" w:rsidP="00000000" w:rsidRDefault="00000000" w:rsidRPr="00000000" w14:paraId="0000000C">
          <w:pPr>
            <w:widowControl w:val="0"/>
            <w:tabs>
              <w:tab w:val="right" w:leader="dot" w:pos="9025.511811023624"/>
            </w:tabs>
            <w:spacing w:before="60" w:line="360" w:lineRule="auto"/>
            <w:jc w:val="both"/>
            <w:rPr>
              <w:b w:val="1"/>
              <w:u w:val="none"/>
            </w:rPr>
          </w:pPr>
          <w:r w:rsidDel="00000000" w:rsidR="00000000" w:rsidRPr="00000000">
            <w:fldChar w:fldCharType="begin"/>
            <w:instrText xml:space="preserve"> TOC \h \u \z \t "Heading 1,1,Heading 2,2,Heading 3,3,Heading 4,4,Heading 5,5,Heading 6,6,"</w:instrText>
            <w:fldChar w:fldCharType="separate"/>
          </w:r>
          <w:hyperlink w:anchor="_suzdl3koibd2">
            <w:r w:rsidDel="00000000" w:rsidR="00000000" w:rsidRPr="00000000">
              <w:rPr>
                <w:b w:val="1"/>
                <w:u w:val="none"/>
                <w:rtl w:val="0"/>
              </w:rPr>
              <w:t xml:space="preserve">1. Introduction</w:t>
              <w:tab/>
            </w:r>
          </w:hyperlink>
          <w:r w:rsidDel="00000000" w:rsidR="00000000" w:rsidRPr="00000000">
            <w:fldChar w:fldCharType="begin"/>
            <w:instrText xml:space="preserve"> PAGEREF _suzdl3koibd2 \h </w:instrText>
            <w:fldChar w:fldCharType="separate"/>
          </w:r>
          <w:r w:rsidDel="00000000" w:rsidR="00000000" w:rsidRPr="00000000">
            <w:rPr>
              <w:b w:val="1"/>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0D">
          <w:pPr>
            <w:widowControl w:val="0"/>
            <w:tabs>
              <w:tab w:val="right" w:leader="dot" w:pos="9025.511811023624"/>
            </w:tabs>
            <w:spacing w:before="60" w:line="360" w:lineRule="auto"/>
            <w:jc w:val="both"/>
            <w:rPr>
              <w:b w:val="1"/>
              <w:u w:val="none"/>
            </w:rPr>
          </w:pPr>
          <w:hyperlink w:anchor="_rubnw5tlksab">
            <w:r w:rsidDel="00000000" w:rsidR="00000000" w:rsidRPr="00000000">
              <w:rPr>
                <w:b w:val="1"/>
                <w:u w:val="none"/>
                <w:rtl w:val="0"/>
              </w:rPr>
              <w:t xml:space="preserve">2. Description of Experiences</w:t>
              <w:tab/>
            </w:r>
          </w:hyperlink>
          <w:r w:rsidDel="00000000" w:rsidR="00000000" w:rsidRPr="00000000">
            <w:fldChar w:fldCharType="begin"/>
            <w:instrText xml:space="preserve"> PAGEREF _rubnw5tlksab \h </w:instrText>
            <w:fldChar w:fldCharType="separate"/>
          </w:r>
          <w:r w:rsidDel="00000000" w:rsidR="00000000" w:rsidRPr="00000000">
            <w:rPr>
              <w:b w:val="1"/>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0E">
          <w:pPr>
            <w:widowControl w:val="0"/>
            <w:tabs>
              <w:tab w:val="right" w:leader="dot" w:pos="9025.511811023624"/>
            </w:tabs>
            <w:spacing w:before="60" w:line="360" w:lineRule="auto"/>
            <w:jc w:val="both"/>
            <w:rPr>
              <w:b w:val="1"/>
              <w:u w:val="none"/>
            </w:rPr>
          </w:pPr>
          <w:hyperlink w:anchor="_x2d0iuhy14ra">
            <w:r w:rsidDel="00000000" w:rsidR="00000000" w:rsidRPr="00000000">
              <w:rPr>
                <w:b w:val="1"/>
                <w:u w:val="none"/>
                <w:rtl w:val="0"/>
              </w:rPr>
              <w:t xml:space="preserve">3. Analysis and Personal Reflection</w:t>
              <w:tab/>
            </w:r>
          </w:hyperlink>
          <w:r w:rsidDel="00000000" w:rsidR="00000000" w:rsidRPr="00000000">
            <w:fldChar w:fldCharType="begin"/>
            <w:instrText xml:space="preserve"> PAGEREF _x2d0iuhy14ra \h </w:instrText>
            <w:fldChar w:fldCharType="separate"/>
          </w:r>
          <w:r w:rsidDel="00000000" w:rsidR="00000000" w:rsidRPr="00000000">
            <w:rPr>
              <w:b w:val="1"/>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0F">
          <w:pPr>
            <w:widowControl w:val="0"/>
            <w:tabs>
              <w:tab w:val="right" w:leader="dot" w:pos="9025.511811023624"/>
            </w:tabs>
            <w:spacing w:before="60" w:line="360" w:lineRule="auto"/>
            <w:ind w:left="360" w:firstLine="0"/>
            <w:jc w:val="both"/>
            <w:rPr>
              <w:u w:val="none"/>
            </w:rPr>
          </w:pPr>
          <w:hyperlink w:anchor="_im09vapjn9gw">
            <w:r w:rsidDel="00000000" w:rsidR="00000000" w:rsidRPr="00000000">
              <w:rPr>
                <w:u w:val="none"/>
                <w:rtl w:val="0"/>
              </w:rPr>
              <w:t xml:space="preserve">3.1. Evaluation of Experiences</w:t>
              <w:tab/>
            </w:r>
          </w:hyperlink>
          <w:r w:rsidDel="00000000" w:rsidR="00000000" w:rsidRPr="00000000">
            <w:fldChar w:fldCharType="begin"/>
            <w:instrText xml:space="preserve"> PAGEREF _im09vapjn9gw \h </w:instrText>
            <w:fldChar w:fldCharType="separate"/>
          </w:r>
          <w:r w:rsidDel="00000000" w:rsidR="00000000" w:rsidRPr="00000000">
            <w:rPr>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10">
          <w:pPr>
            <w:widowControl w:val="0"/>
            <w:tabs>
              <w:tab w:val="right" w:leader="dot" w:pos="9025.511811023624"/>
            </w:tabs>
            <w:spacing w:before="60" w:line="360" w:lineRule="auto"/>
            <w:ind w:left="360" w:firstLine="0"/>
            <w:jc w:val="both"/>
            <w:rPr>
              <w:u w:val="none"/>
            </w:rPr>
          </w:pPr>
          <w:hyperlink w:anchor="_wfdpuelu6ud7">
            <w:r w:rsidDel="00000000" w:rsidR="00000000" w:rsidRPr="00000000">
              <w:rPr>
                <w:u w:val="none"/>
                <w:rtl w:val="0"/>
              </w:rPr>
              <w:t xml:space="preserve">3.2. Learning Outcomes and Application</w:t>
              <w:tab/>
            </w:r>
          </w:hyperlink>
          <w:r w:rsidDel="00000000" w:rsidR="00000000" w:rsidRPr="00000000">
            <w:fldChar w:fldCharType="begin"/>
            <w:instrText xml:space="preserve"> PAGEREF _wfdpuelu6ud7 \h </w:instrText>
            <w:fldChar w:fldCharType="separate"/>
          </w:r>
          <w:r w:rsidDel="00000000" w:rsidR="00000000" w:rsidRPr="00000000">
            <w:rPr>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11">
          <w:pPr>
            <w:widowControl w:val="0"/>
            <w:tabs>
              <w:tab w:val="right" w:leader="dot" w:pos="9025.511811023624"/>
            </w:tabs>
            <w:spacing w:before="60" w:line="360" w:lineRule="auto"/>
            <w:ind w:left="360" w:firstLine="0"/>
            <w:jc w:val="both"/>
            <w:rPr>
              <w:u w:val="none"/>
            </w:rPr>
          </w:pPr>
          <w:hyperlink w:anchor="_t6d4e6xwn3f2">
            <w:r w:rsidDel="00000000" w:rsidR="00000000" w:rsidRPr="00000000">
              <w:rPr>
                <w:u w:val="none"/>
                <w:rtl w:val="0"/>
              </w:rPr>
              <w:t xml:space="preserve">3.3. Strengths and Areas for Improvement</w:t>
              <w:tab/>
            </w:r>
          </w:hyperlink>
          <w:r w:rsidDel="00000000" w:rsidR="00000000" w:rsidRPr="00000000">
            <w:fldChar w:fldCharType="begin"/>
            <w:instrText xml:space="preserve"> PAGEREF _t6d4e6xwn3f2 \h </w:instrText>
            <w:fldChar w:fldCharType="separate"/>
          </w:r>
          <w:r w:rsidDel="00000000" w:rsidR="00000000" w:rsidRPr="00000000">
            <w:rPr>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12">
          <w:pPr>
            <w:widowControl w:val="0"/>
            <w:tabs>
              <w:tab w:val="right" w:leader="dot" w:pos="9025.511811023624"/>
            </w:tabs>
            <w:spacing w:before="60" w:line="360" w:lineRule="auto"/>
            <w:ind w:left="360" w:firstLine="0"/>
            <w:jc w:val="both"/>
            <w:rPr>
              <w:u w:val="none"/>
            </w:rPr>
          </w:pPr>
          <w:hyperlink w:anchor="_2n7kcaxahhxl">
            <w:r w:rsidDel="00000000" w:rsidR="00000000" w:rsidRPr="00000000">
              <w:rPr>
                <w:u w:val="none"/>
                <w:rtl w:val="0"/>
              </w:rPr>
              <w:t xml:space="preserve">3.4. Personal Growth and Development</w:t>
              <w:tab/>
            </w:r>
          </w:hyperlink>
          <w:r w:rsidDel="00000000" w:rsidR="00000000" w:rsidRPr="00000000">
            <w:fldChar w:fldCharType="begin"/>
            <w:instrText xml:space="preserve"> PAGEREF _2n7kcaxahhxl \h </w:instrText>
            <w:fldChar w:fldCharType="separate"/>
          </w:r>
          <w:r w:rsidDel="00000000" w:rsidR="00000000" w:rsidRPr="00000000">
            <w:rPr>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13">
          <w:pPr>
            <w:widowControl w:val="0"/>
            <w:tabs>
              <w:tab w:val="right" w:leader="dot" w:pos="9025.511811023624"/>
            </w:tabs>
            <w:spacing w:before="60" w:line="360" w:lineRule="auto"/>
            <w:jc w:val="both"/>
            <w:rPr>
              <w:b w:val="1"/>
              <w:u w:val="none"/>
            </w:rPr>
          </w:pPr>
          <w:hyperlink w:anchor="_pc5skfni3t7x">
            <w:r w:rsidDel="00000000" w:rsidR="00000000" w:rsidRPr="00000000">
              <w:rPr>
                <w:b w:val="1"/>
                <w:u w:val="none"/>
                <w:rtl w:val="0"/>
              </w:rPr>
              <w:t xml:space="preserve">4. Conclusion</w:t>
              <w:tab/>
            </w:r>
          </w:hyperlink>
          <w:r w:rsidDel="00000000" w:rsidR="00000000" w:rsidRPr="00000000">
            <w:fldChar w:fldCharType="begin"/>
            <w:instrText xml:space="preserve"> PAGEREF _pc5skfni3t7x \h </w:instrText>
            <w:fldChar w:fldCharType="separate"/>
          </w:r>
          <w:r w:rsidDel="00000000" w:rsidR="00000000" w:rsidRPr="00000000">
            <w:rPr>
              <w:b w:val="1"/>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14">
          <w:pPr>
            <w:widowControl w:val="0"/>
            <w:tabs>
              <w:tab w:val="right" w:leader="dot" w:pos="9025.511811023624"/>
            </w:tabs>
            <w:spacing w:before="60" w:line="360" w:lineRule="auto"/>
            <w:jc w:val="both"/>
            <w:rPr>
              <w:b w:val="1"/>
              <w:u w:val="none"/>
            </w:rPr>
          </w:pPr>
          <w:hyperlink w:anchor="_ai1q0zm0ii1o">
            <w:r w:rsidDel="00000000" w:rsidR="00000000" w:rsidRPr="00000000">
              <w:rPr>
                <w:b w:val="1"/>
                <w:u w:val="none"/>
                <w:rtl w:val="0"/>
              </w:rPr>
              <w:t xml:space="preserve">5. References</w:t>
              <w:tab/>
            </w:r>
          </w:hyperlink>
          <w:r w:rsidDel="00000000" w:rsidR="00000000" w:rsidRPr="00000000">
            <w:fldChar w:fldCharType="begin"/>
            <w:instrText xml:space="preserve"> PAGEREF _ai1q0zm0ii1o \h </w:instrText>
            <w:fldChar w:fldCharType="separate"/>
          </w:r>
          <w:r w:rsidDel="00000000" w:rsidR="00000000" w:rsidRPr="00000000">
            <w:rPr>
              <w:b w:val="1"/>
              <w:rtl w:val="0"/>
            </w:rPr>
            <w:t xml:space="preserve">7</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5">
      <w:pPr>
        <w:spacing w:line="360" w:lineRule="auto"/>
        <w:jc w:val="both"/>
        <w:rPr>
          <w:b w:val="1"/>
        </w:rPr>
      </w:pPr>
      <w:r w:rsidDel="00000000" w:rsidR="00000000" w:rsidRPr="00000000">
        <w:rPr>
          <w:rtl w:val="0"/>
        </w:rPr>
      </w:r>
    </w:p>
    <w:p w:rsidR="00000000" w:rsidDel="00000000" w:rsidP="00000000" w:rsidRDefault="00000000" w:rsidRPr="00000000" w14:paraId="00000016">
      <w:pPr>
        <w:spacing w:line="360" w:lineRule="auto"/>
        <w:jc w:val="both"/>
        <w:rPr>
          <w:b w:val="1"/>
        </w:rPr>
      </w:pPr>
      <w:r w:rsidDel="00000000" w:rsidR="00000000" w:rsidRPr="00000000">
        <w:rPr>
          <w:rtl w:val="0"/>
        </w:rPr>
      </w:r>
    </w:p>
    <w:p w:rsidR="00000000" w:rsidDel="00000000" w:rsidP="00000000" w:rsidRDefault="00000000" w:rsidRPr="00000000" w14:paraId="00000017">
      <w:pPr>
        <w:spacing w:line="360" w:lineRule="auto"/>
        <w:jc w:val="both"/>
        <w:rPr>
          <w:b w:val="1"/>
        </w:rPr>
      </w:pPr>
      <w:r w:rsidDel="00000000" w:rsidR="00000000" w:rsidRPr="00000000">
        <w:br w:type="page"/>
      </w:r>
      <w:r w:rsidDel="00000000" w:rsidR="00000000" w:rsidRPr="00000000">
        <w:rPr>
          <w:rtl w:val="0"/>
        </w:rPr>
      </w:r>
    </w:p>
    <w:p w:rsidR="00000000" w:rsidDel="00000000" w:rsidP="00000000" w:rsidRDefault="00000000" w:rsidRPr="00000000" w14:paraId="00000018">
      <w:pPr>
        <w:pStyle w:val="Heading1"/>
        <w:spacing w:line="360" w:lineRule="auto"/>
        <w:jc w:val="both"/>
        <w:rPr/>
      </w:pPr>
      <w:bookmarkStart w:colFirst="0" w:colLast="0" w:name="_suzdl3koibd2" w:id="0"/>
      <w:bookmarkEnd w:id="0"/>
      <w:r w:rsidDel="00000000" w:rsidR="00000000" w:rsidRPr="00000000">
        <w:rPr>
          <w:rtl w:val="0"/>
        </w:rPr>
        <w:t xml:space="preserve">1. Introduction</w:t>
      </w:r>
    </w:p>
    <w:p w:rsidR="00000000" w:rsidDel="00000000" w:rsidP="00000000" w:rsidRDefault="00000000" w:rsidRPr="00000000" w14:paraId="00000019">
      <w:pPr>
        <w:spacing w:line="360" w:lineRule="auto"/>
        <w:jc w:val="both"/>
        <w:rPr/>
      </w:pPr>
      <w:r w:rsidDel="00000000" w:rsidR="00000000" w:rsidRPr="00000000">
        <w:rPr>
          <w:rtl w:val="0"/>
        </w:rPr>
        <w:t xml:space="preserve">This reflective report examines the knowledge that I achieved in the course of the Academic Skills module. It will focus on major learning situations e.g. the academic skills quiz, the paraphrasing, writing exercise and the different classroom conversations and activities. The thought process based on these experiences has enabled me to analyse my strong areas and weak areas in terms of academics. This report includes a description of all of these experiences, and it is followed with a report on what I learned during this experience, how I grew as a person and how the module has influenced my future academic practices.</w:t>
      </w:r>
      <w:r w:rsidDel="00000000" w:rsidR="00000000" w:rsidRPr="00000000">
        <w:br w:type="page"/>
      </w:r>
      <w:r w:rsidDel="00000000" w:rsidR="00000000" w:rsidRPr="00000000">
        <w:rPr>
          <w:rtl w:val="0"/>
        </w:rPr>
      </w:r>
    </w:p>
    <w:p w:rsidR="00000000" w:rsidDel="00000000" w:rsidP="00000000" w:rsidRDefault="00000000" w:rsidRPr="00000000" w14:paraId="0000001A">
      <w:pPr>
        <w:pStyle w:val="Heading1"/>
        <w:spacing w:line="360" w:lineRule="auto"/>
        <w:jc w:val="both"/>
        <w:rPr/>
      </w:pPr>
      <w:bookmarkStart w:colFirst="0" w:colLast="0" w:name="_rubnw5tlksab" w:id="1"/>
      <w:bookmarkEnd w:id="1"/>
      <w:r w:rsidDel="00000000" w:rsidR="00000000" w:rsidRPr="00000000">
        <w:rPr>
          <w:rtl w:val="0"/>
        </w:rPr>
        <w:t xml:space="preserve">2. Description of Experiences</w:t>
      </w:r>
    </w:p>
    <w:p w:rsidR="00000000" w:rsidDel="00000000" w:rsidP="00000000" w:rsidRDefault="00000000" w:rsidRPr="00000000" w14:paraId="0000001B">
      <w:pPr>
        <w:spacing w:line="360" w:lineRule="auto"/>
        <w:jc w:val="both"/>
        <w:rPr/>
      </w:pPr>
      <w:r w:rsidDel="00000000" w:rsidR="00000000" w:rsidRPr="00000000">
        <w:rPr>
          <w:rtl w:val="0"/>
        </w:rPr>
        <w:t xml:space="preserve">Within the Academic Skills module, I undertook various activities, which aided in developing me as a higher education student. A discussion on the importance of referencing and the harmful effects of plagiarism within a group is one of the first essential activities (</w:t>
      </w:r>
      <w:r w:rsidDel="00000000" w:rsidR="00000000" w:rsidRPr="00000000">
        <w:rPr>
          <w:highlight w:val="white"/>
          <w:rtl w:val="0"/>
        </w:rPr>
        <w:t xml:space="preserve">Mbutho and Hutchings, 2021</w:t>
      </w:r>
      <w:r w:rsidDel="00000000" w:rsidR="00000000" w:rsidRPr="00000000">
        <w:rPr>
          <w:rtl w:val="0"/>
        </w:rPr>
        <w:t xml:space="preserve">). Thus, this has been very knowledgeable to me because I came to see how easily something like academic misconduct can happen due to a lack of knowledge. Another useful session was the analysis of academic texts and note-taking strategies (</w:t>
      </w:r>
      <w:r w:rsidDel="00000000" w:rsidR="00000000" w:rsidRPr="00000000">
        <w:rPr>
          <w:highlight w:val="white"/>
          <w:rtl w:val="0"/>
        </w:rPr>
        <w:t xml:space="preserve">Salame, Tuba and Nujhat, 2024</w:t>
      </w:r>
      <w:r w:rsidDel="00000000" w:rsidR="00000000" w:rsidRPr="00000000">
        <w:rPr>
          <w:rtl w:val="0"/>
        </w:rPr>
        <w:t xml:space="preserve">). The connection of notetaking techniques and studying the academic texts enhanced my way of identifying main points and summarising them.</w:t>
      </w:r>
    </w:p>
    <w:p w:rsidR="00000000" w:rsidDel="00000000" w:rsidP="00000000" w:rsidRDefault="00000000" w:rsidRPr="00000000" w14:paraId="0000001C">
      <w:pPr>
        <w:spacing w:line="360" w:lineRule="auto"/>
        <w:jc w:val="both"/>
        <w:rPr/>
      </w:pPr>
      <w:r w:rsidDel="00000000" w:rsidR="00000000" w:rsidRPr="00000000">
        <w:rPr>
          <w:rtl w:val="0"/>
        </w:rPr>
        <w:t xml:space="preserve">Further, in task 1, which involved the questionnaire on academic skills, the referencing, time management, and norms of academic writing. I was struggling with the time pressure but it was not a very difficult task to do since I was fully prepared. To complete Task 2, I transferred both paraphrasing skills and the ability to construct academic texts to a time-constrained exercise. I understood how planning and structure are important to accomplish such tasks. Thus, the diversity of classroom tasks and exercises presented practical chances to train the critical academic skills, which has shaped my attitude towards university tasks.</w:t>
      </w:r>
    </w:p>
    <w:p w:rsidR="00000000" w:rsidDel="00000000" w:rsidP="00000000" w:rsidRDefault="00000000" w:rsidRPr="00000000" w14:paraId="0000001D">
      <w:pPr>
        <w:pStyle w:val="Heading1"/>
        <w:spacing w:line="360" w:lineRule="auto"/>
        <w:jc w:val="both"/>
        <w:rPr/>
      </w:pPr>
      <w:bookmarkStart w:colFirst="0" w:colLast="0" w:name="_x2d0iuhy14ra" w:id="2"/>
      <w:bookmarkEnd w:id="2"/>
      <w:r w:rsidDel="00000000" w:rsidR="00000000" w:rsidRPr="00000000">
        <w:rPr>
          <w:rtl w:val="0"/>
        </w:rPr>
        <w:t xml:space="preserve">3. Analysis and Personal Reflection</w:t>
      </w:r>
    </w:p>
    <w:p w:rsidR="00000000" w:rsidDel="00000000" w:rsidP="00000000" w:rsidRDefault="00000000" w:rsidRPr="00000000" w14:paraId="0000001E">
      <w:pPr>
        <w:pStyle w:val="Heading2"/>
        <w:spacing w:line="360" w:lineRule="auto"/>
        <w:jc w:val="both"/>
        <w:rPr/>
      </w:pPr>
      <w:bookmarkStart w:colFirst="0" w:colLast="0" w:name="_im09vapjn9gw" w:id="3"/>
      <w:bookmarkEnd w:id="3"/>
      <w:r w:rsidDel="00000000" w:rsidR="00000000" w:rsidRPr="00000000">
        <w:rPr>
          <w:rtl w:val="0"/>
        </w:rPr>
        <w:t xml:space="preserve">3.1. Evaluation of Experiences</w:t>
      </w:r>
    </w:p>
    <w:p w:rsidR="00000000" w:rsidDel="00000000" w:rsidP="00000000" w:rsidRDefault="00000000" w:rsidRPr="00000000" w14:paraId="0000001F">
      <w:pPr>
        <w:spacing w:line="360" w:lineRule="auto"/>
        <w:jc w:val="both"/>
        <w:rPr/>
      </w:pPr>
      <w:r w:rsidDel="00000000" w:rsidR="00000000" w:rsidRPr="00000000">
        <w:rPr>
          <w:rtl w:val="0"/>
        </w:rPr>
        <w:t xml:space="preserve">My experience with the Academic Skills module provided a good understanding of the current level of my skills and the ones that need to be improved. I excelled in some sections of Task 1, as I was able to detect plagiarism and know the essence of referencing. I was also ready because I had done a refresher on online referencing guides and read some of the tests given in the classroom as examples. Moreover, individuals can feel secure in the group discussions when given the opportunity to interact and explain issues to peers (</w:t>
      </w:r>
      <w:r w:rsidDel="00000000" w:rsidR="00000000" w:rsidRPr="00000000">
        <w:rPr>
          <w:highlight w:val="white"/>
          <w:rtl w:val="0"/>
        </w:rPr>
        <w:t xml:space="preserve">Tenenbaum </w:t>
      </w:r>
      <w:r w:rsidDel="00000000" w:rsidR="00000000" w:rsidRPr="00000000">
        <w:rPr>
          <w:i w:val="1"/>
          <w:highlight w:val="white"/>
          <w:rtl w:val="0"/>
        </w:rPr>
        <w:t xml:space="preserve">et al., </w:t>
      </w:r>
      <w:r w:rsidDel="00000000" w:rsidR="00000000" w:rsidRPr="00000000">
        <w:rPr>
          <w:highlight w:val="white"/>
          <w:rtl w:val="0"/>
        </w:rPr>
        <w:t xml:space="preserve">2020</w:t>
      </w:r>
      <w:r w:rsidDel="00000000" w:rsidR="00000000" w:rsidRPr="00000000">
        <w:rPr>
          <w:rtl w:val="0"/>
        </w:rPr>
        <w:t xml:space="preserve">). Nevertheless, paraphrasing during Task 2 was rather difficult. I had to rephrase my own words without altering the language, which turned out to be time-consuming. The process of managing my time was also not easy during that exercise because I took extra time at the planning stage and I did not have much time while writing a paragraph. By this, one can understand that time-management is crucial in academic life (</w:t>
      </w:r>
      <w:r w:rsidDel="00000000" w:rsidR="00000000" w:rsidRPr="00000000">
        <w:rPr>
          <w:highlight w:val="white"/>
          <w:rtl w:val="0"/>
        </w:rPr>
        <w:t xml:space="preserve">Ghafar, 2023</w:t>
      </w:r>
      <w:r w:rsidDel="00000000" w:rsidR="00000000" w:rsidRPr="00000000">
        <w:rPr>
          <w:rtl w:val="0"/>
        </w:rPr>
        <w:t xml:space="preserve">). Hence, this encounter taught me that more care is required to balance planning and execution of tasks on time.</w:t>
      </w:r>
    </w:p>
    <w:p w:rsidR="00000000" w:rsidDel="00000000" w:rsidP="00000000" w:rsidRDefault="00000000" w:rsidRPr="00000000" w14:paraId="00000020">
      <w:pPr>
        <w:pStyle w:val="Heading2"/>
        <w:spacing w:line="360" w:lineRule="auto"/>
        <w:jc w:val="both"/>
        <w:rPr/>
      </w:pPr>
      <w:bookmarkStart w:colFirst="0" w:colLast="0" w:name="_wfdpuelu6ud7" w:id="4"/>
      <w:bookmarkEnd w:id="4"/>
      <w:r w:rsidDel="00000000" w:rsidR="00000000" w:rsidRPr="00000000">
        <w:rPr>
          <w:rtl w:val="0"/>
        </w:rPr>
        <w:t xml:space="preserve">3.2. Learning Outcomes and Application</w:t>
      </w:r>
    </w:p>
    <w:p w:rsidR="00000000" w:rsidDel="00000000" w:rsidP="00000000" w:rsidRDefault="00000000" w:rsidRPr="00000000" w14:paraId="00000021">
      <w:pPr>
        <w:spacing w:line="360" w:lineRule="auto"/>
        <w:jc w:val="both"/>
        <w:rPr/>
      </w:pPr>
      <w:r w:rsidDel="00000000" w:rsidR="00000000" w:rsidRPr="00000000">
        <w:rPr>
          <w:rtl w:val="0"/>
        </w:rPr>
        <w:t xml:space="preserve">The skill of proper referencing was one of the most important things that I learnt in this module. The practice and feedback in the classroom helped me feel more confident in the correct source citation and plagiarism prevention. Another thing to learn is how to recognise the main points in a publication, increasing ability to take notes and summarise (</w:t>
      </w:r>
      <w:r w:rsidDel="00000000" w:rsidR="00000000" w:rsidRPr="00000000">
        <w:rPr>
          <w:highlight w:val="white"/>
          <w:rtl w:val="0"/>
        </w:rPr>
        <w:t xml:space="preserve">Ahrens, 2022</w:t>
      </w:r>
      <w:r w:rsidDel="00000000" w:rsidR="00000000" w:rsidRPr="00000000">
        <w:rPr>
          <w:rtl w:val="0"/>
        </w:rPr>
        <w:t xml:space="preserve">). I believe this is important to my future coursework when I will deal with tricky materials to do some written work. Certainly, Task 2 also helped me realise that paraphrasing is a systematic process and allowed me to truly understand the source before rewriting a different series of words. It is a skill that I will require in all of my future assignments, in particular during literature reviews and compiling reports. The module has also enabled me to structure better academic writing, in that, considering topic sentences, good evidence, and logical flows.</w:t>
      </w:r>
    </w:p>
    <w:p w:rsidR="00000000" w:rsidDel="00000000" w:rsidP="00000000" w:rsidRDefault="00000000" w:rsidRPr="00000000" w14:paraId="00000022">
      <w:pPr>
        <w:pStyle w:val="Heading2"/>
        <w:spacing w:line="360" w:lineRule="auto"/>
        <w:jc w:val="both"/>
        <w:rPr/>
      </w:pPr>
      <w:bookmarkStart w:colFirst="0" w:colLast="0" w:name="_t6d4e6xwn3f2" w:id="5"/>
      <w:bookmarkEnd w:id="5"/>
      <w:r w:rsidDel="00000000" w:rsidR="00000000" w:rsidRPr="00000000">
        <w:rPr>
          <w:rtl w:val="0"/>
        </w:rPr>
        <w:t xml:space="preserve">3.3. Strengths and Areas for Improvement</w:t>
      </w:r>
    </w:p>
    <w:p w:rsidR="00000000" w:rsidDel="00000000" w:rsidP="00000000" w:rsidRDefault="00000000" w:rsidRPr="00000000" w14:paraId="00000023">
      <w:pPr>
        <w:spacing w:line="360" w:lineRule="auto"/>
        <w:jc w:val="both"/>
        <w:rPr/>
      </w:pPr>
      <w:r w:rsidDel="00000000" w:rsidR="00000000" w:rsidRPr="00000000">
        <w:rPr>
          <w:rtl w:val="0"/>
        </w:rPr>
        <w:t xml:space="preserve">The strength that I identified in this module was my organisational skills in note taking. This assisted me in the quiz as well as paraphrasing tasks in which I wrote as per summarised notes. I also actively participated in classroom discussions, which enhanced my knowledge of referencing academic standards. Nevertheless, I realised that I could perform better in terms of time management when there are pressures to meet. I also misjudged the time of revision and polishing of my paragraph. Thus, I should work on the consistency of academic writing as some of my wordings were too casual. Therefore, the experiences made me understand that practising writing in timed conditions and mastering my academic vocabulary will become key to my improvement.</w:t>
      </w:r>
    </w:p>
    <w:p w:rsidR="00000000" w:rsidDel="00000000" w:rsidP="00000000" w:rsidRDefault="00000000" w:rsidRPr="00000000" w14:paraId="00000024">
      <w:pPr>
        <w:pStyle w:val="Heading2"/>
        <w:spacing w:line="360" w:lineRule="auto"/>
        <w:jc w:val="both"/>
        <w:rPr/>
      </w:pPr>
      <w:bookmarkStart w:colFirst="0" w:colLast="0" w:name="_2n7kcaxahhxl" w:id="6"/>
      <w:bookmarkEnd w:id="6"/>
      <w:r w:rsidDel="00000000" w:rsidR="00000000" w:rsidRPr="00000000">
        <w:rPr>
          <w:rtl w:val="0"/>
        </w:rPr>
        <w:t xml:space="preserve">3.4. Personal Growth and Development</w:t>
      </w:r>
    </w:p>
    <w:p w:rsidR="00000000" w:rsidDel="00000000" w:rsidP="00000000" w:rsidRDefault="00000000" w:rsidRPr="00000000" w14:paraId="00000025">
      <w:pPr>
        <w:spacing w:line="360" w:lineRule="auto"/>
        <w:jc w:val="both"/>
        <w:rPr/>
      </w:pPr>
      <w:r w:rsidDel="00000000" w:rsidR="00000000" w:rsidRPr="00000000">
        <w:rPr>
          <w:rtl w:val="0"/>
        </w:rPr>
        <w:t xml:space="preserve">During this module, I have observed a change in attitude towards academic activities. I now understand the problem of planning, referencing, and writing in a clear way. It has also made me a bit more confident in seeking help and working with peers and consequently my engagements in the classroom have been better. I have learned to be more active and organised in my learning and I have done this through my studies. Organising study involves setting time in order to go through the feedback, learn how to paraphrase and find scholarship materials to look up (</w:t>
      </w:r>
      <w:r w:rsidDel="00000000" w:rsidR="00000000" w:rsidRPr="00000000">
        <w:rPr>
          <w:highlight w:val="white"/>
          <w:rtl w:val="0"/>
        </w:rPr>
        <w:t xml:space="preserve">Bean and Melzer, 2021</w:t>
      </w:r>
      <w:r w:rsidDel="00000000" w:rsidR="00000000" w:rsidRPr="00000000">
        <w:rPr>
          <w:rtl w:val="0"/>
        </w:rPr>
        <w:t xml:space="preserve">). Therefore, one can acquire new identities with the help of the academic skills module, to be an independent and responsible person, who is more ready to meet the academic challenge in future.</w:t>
      </w:r>
      <w:r w:rsidDel="00000000" w:rsidR="00000000" w:rsidRPr="00000000">
        <w:br w:type="page"/>
      </w:r>
      <w:r w:rsidDel="00000000" w:rsidR="00000000" w:rsidRPr="00000000">
        <w:rPr>
          <w:rtl w:val="0"/>
        </w:rPr>
      </w:r>
    </w:p>
    <w:p w:rsidR="00000000" w:rsidDel="00000000" w:rsidP="00000000" w:rsidRDefault="00000000" w:rsidRPr="00000000" w14:paraId="00000026">
      <w:pPr>
        <w:pStyle w:val="Heading1"/>
        <w:spacing w:line="360" w:lineRule="auto"/>
        <w:jc w:val="both"/>
        <w:rPr/>
      </w:pPr>
      <w:bookmarkStart w:colFirst="0" w:colLast="0" w:name="_pc5skfni3t7x" w:id="7"/>
      <w:bookmarkEnd w:id="7"/>
      <w:r w:rsidDel="00000000" w:rsidR="00000000" w:rsidRPr="00000000">
        <w:rPr>
          <w:rtl w:val="0"/>
        </w:rPr>
        <w:t xml:space="preserve">4. Conclusion </w:t>
      </w:r>
    </w:p>
    <w:p w:rsidR="00000000" w:rsidDel="00000000" w:rsidP="00000000" w:rsidRDefault="00000000" w:rsidRPr="00000000" w14:paraId="00000027">
      <w:pPr>
        <w:spacing w:line="360" w:lineRule="auto"/>
        <w:jc w:val="both"/>
        <w:rPr/>
      </w:pPr>
      <w:r w:rsidDel="00000000" w:rsidR="00000000" w:rsidRPr="00000000">
        <w:rPr>
          <w:rtl w:val="0"/>
        </w:rPr>
        <w:t xml:space="preserve">From the above reflection, it can be concluded that the module has helped me to build up my academic skills and self-awareness as a learner. In assignments such as the quiz and the writing activity, as well as classroom assignments, I was able to spot the areas of strength, as well as areas of improvement. Reflective learning also enabled me to review my progress and chart my further development. In the future, I will be able to use these skills to be more confident and better organised in my future coursework. This has been a good foundation to my academic life at the university.</w:t>
      </w:r>
    </w:p>
    <w:p w:rsidR="00000000" w:rsidDel="00000000" w:rsidP="00000000" w:rsidRDefault="00000000" w:rsidRPr="00000000" w14:paraId="00000028">
      <w:pPr>
        <w:spacing w:line="360" w:lineRule="auto"/>
        <w:jc w:val="both"/>
        <w:rPr>
          <w:b w:val="1"/>
        </w:rPr>
      </w:pPr>
      <w:r w:rsidDel="00000000" w:rsidR="00000000" w:rsidRPr="00000000">
        <w:br w:type="page"/>
      </w:r>
      <w:r w:rsidDel="00000000" w:rsidR="00000000" w:rsidRPr="00000000">
        <w:rPr>
          <w:rtl w:val="0"/>
        </w:rPr>
      </w:r>
    </w:p>
    <w:p w:rsidR="00000000" w:rsidDel="00000000" w:rsidP="00000000" w:rsidRDefault="00000000" w:rsidRPr="00000000" w14:paraId="00000029">
      <w:pPr>
        <w:pStyle w:val="Heading1"/>
        <w:spacing w:line="360" w:lineRule="auto"/>
        <w:jc w:val="both"/>
        <w:rPr/>
      </w:pPr>
      <w:bookmarkStart w:colFirst="0" w:colLast="0" w:name="_ai1q0zm0ii1o" w:id="8"/>
      <w:bookmarkEnd w:id="8"/>
      <w:r w:rsidDel="00000000" w:rsidR="00000000" w:rsidRPr="00000000">
        <w:rPr>
          <w:rtl w:val="0"/>
        </w:rPr>
        <w:t xml:space="preserve">5. References </w:t>
      </w:r>
    </w:p>
    <w:p w:rsidR="00000000" w:rsidDel="00000000" w:rsidP="00000000" w:rsidRDefault="00000000" w:rsidRPr="00000000" w14:paraId="0000002A">
      <w:pPr>
        <w:pBdr>
          <w:top w:color="auto" w:space="0" w:sz="0" w:val="none"/>
          <w:left w:color="auto" w:space="0" w:sz="0" w:val="none"/>
          <w:bottom w:color="auto" w:space="0" w:sz="0" w:val="none"/>
          <w:right w:color="auto" w:space="0" w:sz="0" w:val="none"/>
          <w:between w:color="auto" w:space="0" w:sz="0" w:val="none"/>
        </w:pBdr>
        <w:spacing w:line="360" w:lineRule="auto"/>
        <w:jc w:val="both"/>
        <w:rPr>
          <w:highlight w:val="white"/>
        </w:rPr>
      </w:pPr>
      <w:r w:rsidDel="00000000" w:rsidR="00000000" w:rsidRPr="00000000">
        <w:rPr>
          <w:highlight w:val="white"/>
          <w:rtl w:val="0"/>
        </w:rPr>
        <w:t xml:space="preserve">Ahrens, S., (2022). </w:t>
      </w:r>
      <w:r w:rsidDel="00000000" w:rsidR="00000000" w:rsidRPr="00000000">
        <w:rPr>
          <w:i w:val="1"/>
          <w:highlight w:val="white"/>
          <w:rtl w:val="0"/>
        </w:rPr>
        <w:t xml:space="preserve">How to take smart notes: One simple technique to boost writing, learning and thinking</w:t>
      </w:r>
      <w:r w:rsidDel="00000000" w:rsidR="00000000" w:rsidRPr="00000000">
        <w:rPr>
          <w:highlight w:val="white"/>
          <w:rtl w:val="0"/>
        </w:rPr>
        <w:t xml:space="preserve">. Sönke Ahrens.</w:t>
      </w:r>
    </w:p>
    <w:p w:rsidR="00000000" w:rsidDel="00000000" w:rsidP="00000000" w:rsidRDefault="00000000" w:rsidRPr="00000000" w14:paraId="0000002B">
      <w:pPr>
        <w:pBdr>
          <w:top w:color="auto" w:space="0" w:sz="0" w:val="none"/>
          <w:left w:color="auto" w:space="0" w:sz="0" w:val="none"/>
          <w:bottom w:color="auto" w:space="0" w:sz="0" w:val="none"/>
          <w:right w:color="auto" w:space="0" w:sz="0" w:val="none"/>
          <w:between w:color="auto" w:space="0" w:sz="0" w:val="none"/>
        </w:pBdr>
        <w:spacing w:line="360" w:lineRule="auto"/>
        <w:jc w:val="both"/>
        <w:rPr>
          <w:sz w:val="24"/>
          <w:szCs w:val="24"/>
          <w:highlight w:val="white"/>
        </w:rPr>
      </w:pPr>
      <w:r w:rsidDel="00000000" w:rsidR="00000000" w:rsidRPr="00000000">
        <w:rPr>
          <w:highlight w:val="white"/>
          <w:rtl w:val="0"/>
        </w:rPr>
        <w:t xml:space="preserve">Bean, J.C. and Melzer, D., (2021). </w:t>
      </w:r>
      <w:r w:rsidDel="00000000" w:rsidR="00000000" w:rsidRPr="00000000">
        <w:rPr>
          <w:i w:val="1"/>
          <w:highlight w:val="white"/>
          <w:rtl w:val="0"/>
        </w:rPr>
        <w:t xml:space="preserve">Engaging ideas: The professor's guide to integrating writing, critical thinking, and active learning in the classroom</w:t>
      </w:r>
      <w:r w:rsidDel="00000000" w:rsidR="00000000" w:rsidRPr="00000000">
        <w:rPr>
          <w:highlight w:val="white"/>
          <w:rtl w:val="0"/>
        </w:rPr>
        <w:t xml:space="preserve">. John Wiley &amp; Sons.</w:t>
      </w:r>
      <w:r w:rsidDel="00000000" w:rsidR="00000000" w:rsidRPr="00000000">
        <w:rPr>
          <w:rtl w:val="0"/>
        </w:rPr>
      </w:r>
    </w:p>
    <w:p w:rsidR="00000000" w:rsidDel="00000000" w:rsidP="00000000" w:rsidRDefault="00000000" w:rsidRPr="00000000" w14:paraId="0000002C">
      <w:pPr>
        <w:pBdr>
          <w:top w:color="auto" w:space="0" w:sz="0" w:val="none"/>
          <w:left w:color="auto" w:space="0" w:sz="0" w:val="none"/>
          <w:bottom w:color="auto" w:space="0" w:sz="0" w:val="none"/>
          <w:right w:color="auto" w:space="0" w:sz="0" w:val="none"/>
          <w:between w:color="auto" w:space="0" w:sz="0" w:val="none"/>
        </w:pBdr>
        <w:spacing w:line="360" w:lineRule="auto"/>
        <w:jc w:val="both"/>
        <w:rPr>
          <w:highlight w:val="white"/>
        </w:rPr>
      </w:pPr>
      <w:r w:rsidDel="00000000" w:rsidR="00000000" w:rsidRPr="00000000">
        <w:rPr>
          <w:highlight w:val="white"/>
          <w:rtl w:val="0"/>
        </w:rPr>
        <w:t xml:space="preserve">Ghafar, Z.N., (2023). The relevance of time management in academic achievement: A critical review of the literature. </w:t>
      </w:r>
      <w:r w:rsidDel="00000000" w:rsidR="00000000" w:rsidRPr="00000000">
        <w:rPr>
          <w:i w:val="1"/>
          <w:highlight w:val="white"/>
          <w:rtl w:val="0"/>
        </w:rPr>
        <w:t xml:space="preserve">International Journal of Applied and Scientific Research</w:t>
      </w:r>
      <w:r w:rsidDel="00000000" w:rsidR="00000000" w:rsidRPr="00000000">
        <w:rPr>
          <w:highlight w:val="white"/>
          <w:rtl w:val="0"/>
        </w:rPr>
        <w:t xml:space="preserve">, </w:t>
      </w:r>
      <w:r w:rsidDel="00000000" w:rsidR="00000000" w:rsidRPr="00000000">
        <w:rPr>
          <w:i w:val="1"/>
          <w:highlight w:val="white"/>
          <w:rtl w:val="0"/>
        </w:rPr>
        <w:t xml:space="preserve">1</w:t>
      </w:r>
      <w:r w:rsidDel="00000000" w:rsidR="00000000" w:rsidRPr="00000000">
        <w:rPr>
          <w:highlight w:val="white"/>
          <w:rtl w:val="0"/>
        </w:rPr>
        <w:t xml:space="preserve">(4), pp.347-358.</w:t>
      </w:r>
    </w:p>
    <w:p w:rsidR="00000000" w:rsidDel="00000000" w:rsidP="00000000" w:rsidRDefault="00000000" w:rsidRPr="00000000" w14:paraId="0000002D">
      <w:pPr>
        <w:pBdr>
          <w:top w:color="auto" w:space="0" w:sz="0" w:val="none"/>
          <w:left w:color="auto" w:space="0" w:sz="0" w:val="none"/>
          <w:bottom w:color="auto" w:space="0" w:sz="0" w:val="none"/>
          <w:right w:color="auto" w:space="0" w:sz="0" w:val="none"/>
          <w:between w:color="auto" w:space="0" w:sz="0" w:val="none"/>
        </w:pBdr>
        <w:spacing w:line="360" w:lineRule="auto"/>
        <w:jc w:val="both"/>
        <w:rPr>
          <w:highlight w:val="white"/>
        </w:rPr>
      </w:pPr>
      <w:r w:rsidDel="00000000" w:rsidR="00000000" w:rsidRPr="00000000">
        <w:rPr>
          <w:highlight w:val="white"/>
          <w:rtl w:val="0"/>
        </w:rPr>
        <w:t xml:space="preserve">Mbutho, N.P. and Hutchings, C., (2021). The complex concept of plagiarism: Undergraduate and postgraduate student perspectives. </w:t>
      </w:r>
      <w:r w:rsidDel="00000000" w:rsidR="00000000" w:rsidRPr="00000000">
        <w:rPr>
          <w:i w:val="1"/>
          <w:highlight w:val="white"/>
          <w:rtl w:val="0"/>
        </w:rPr>
        <w:t xml:space="preserve">Perspectives in Education</w:t>
      </w:r>
      <w:r w:rsidDel="00000000" w:rsidR="00000000" w:rsidRPr="00000000">
        <w:rPr>
          <w:highlight w:val="white"/>
          <w:rtl w:val="0"/>
        </w:rPr>
        <w:t xml:space="preserve">, </w:t>
      </w:r>
      <w:r w:rsidDel="00000000" w:rsidR="00000000" w:rsidRPr="00000000">
        <w:rPr>
          <w:i w:val="1"/>
          <w:highlight w:val="white"/>
          <w:rtl w:val="0"/>
        </w:rPr>
        <w:t xml:space="preserve">39</w:t>
      </w:r>
      <w:r w:rsidDel="00000000" w:rsidR="00000000" w:rsidRPr="00000000">
        <w:rPr>
          <w:highlight w:val="white"/>
          <w:rtl w:val="0"/>
        </w:rPr>
        <w:t xml:space="preserve">(2), pp.67-81.</w:t>
      </w:r>
    </w:p>
    <w:p w:rsidR="00000000" w:rsidDel="00000000" w:rsidP="00000000" w:rsidRDefault="00000000" w:rsidRPr="00000000" w14:paraId="0000002E">
      <w:pPr>
        <w:pBdr>
          <w:top w:color="auto" w:space="0" w:sz="0" w:val="none"/>
          <w:left w:color="auto" w:space="0" w:sz="0" w:val="none"/>
          <w:bottom w:color="auto" w:space="0" w:sz="0" w:val="none"/>
          <w:right w:color="auto" w:space="0" w:sz="0" w:val="none"/>
          <w:between w:color="auto" w:space="0" w:sz="0" w:val="none"/>
        </w:pBdr>
        <w:spacing w:line="360" w:lineRule="auto"/>
        <w:jc w:val="both"/>
        <w:rPr>
          <w:highlight w:val="white"/>
        </w:rPr>
      </w:pPr>
      <w:r w:rsidDel="00000000" w:rsidR="00000000" w:rsidRPr="00000000">
        <w:rPr>
          <w:highlight w:val="white"/>
          <w:rtl w:val="0"/>
        </w:rPr>
        <w:t xml:space="preserve">Salame, I.I., Tuba, M. and Nujhat, M., (2024). Note-taking and its impact on learning, academic performance, and memory. </w:t>
      </w:r>
      <w:r w:rsidDel="00000000" w:rsidR="00000000" w:rsidRPr="00000000">
        <w:rPr>
          <w:i w:val="1"/>
          <w:highlight w:val="white"/>
          <w:rtl w:val="0"/>
        </w:rPr>
        <w:t xml:space="preserve">International Journal of Instruction</w:t>
      </w:r>
      <w:r w:rsidDel="00000000" w:rsidR="00000000" w:rsidRPr="00000000">
        <w:rPr>
          <w:highlight w:val="white"/>
          <w:rtl w:val="0"/>
        </w:rPr>
        <w:t xml:space="preserve">, </w:t>
      </w:r>
      <w:r w:rsidDel="00000000" w:rsidR="00000000" w:rsidRPr="00000000">
        <w:rPr>
          <w:i w:val="1"/>
          <w:highlight w:val="white"/>
          <w:rtl w:val="0"/>
        </w:rPr>
        <w:t xml:space="preserve">17</w:t>
      </w:r>
      <w:r w:rsidDel="00000000" w:rsidR="00000000" w:rsidRPr="00000000">
        <w:rPr>
          <w:highlight w:val="white"/>
          <w:rtl w:val="0"/>
        </w:rPr>
        <w:t xml:space="preserve">(3), pp.599-616.</w:t>
      </w:r>
    </w:p>
    <w:p w:rsidR="00000000" w:rsidDel="00000000" w:rsidP="00000000" w:rsidRDefault="00000000" w:rsidRPr="00000000" w14:paraId="0000002F">
      <w:pPr>
        <w:pBdr>
          <w:top w:color="auto" w:space="0" w:sz="0" w:val="none"/>
          <w:left w:color="auto" w:space="0" w:sz="0" w:val="none"/>
          <w:bottom w:color="auto" w:space="0" w:sz="0" w:val="none"/>
          <w:right w:color="auto" w:space="0" w:sz="0" w:val="none"/>
          <w:between w:color="auto" w:space="0" w:sz="0" w:val="none"/>
        </w:pBdr>
        <w:spacing w:line="360" w:lineRule="auto"/>
        <w:jc w:val="both"/>
        <w:rPr/>
      </w:pPr>
      <w:r w:rsidDel="00000000" w:rsidR="00000000" w:rsidRPr="00000000">
        <w:rPr>
          <w:highlight w:val="white"/>
          <w:rtl w:val="0"/>
        </w:rPr>
        <w:t xml:space="preserve">Tenenbaum, H.R., Winstone, N.E., Leman, P.J. and Avery, R.E., (2020). How effective is peer interaction in facilitating learning? A meta-analysis. </w:t>
      </w:r>
      <w:r w:rsidDel="00000000" w:rsidR="00000000" w:rsidRPr="00000000">
        <w:rPr>
          <w:i w:val="1"/>
          <w:highlight w:val="white"/>
          <w:rtl w:val="0"/>
        </w:rPr>
        <w:t xml:space="preserve">Journal of Educational Psychology</w:t>
      </w:r>
      <w:r w:rsidDel="00000000" w:rsidR="00000000" w:rsidRPr="00000000">
        <w:rPr>
          <w:highlight w:val="white"/>
          <w:rtl w:val="0"/>
        </w:rPr>
        <w:t xml:space="preserve">, </w:t>
      </w:r>
      <w:r w:rsidDel="00000000" w:rsidR="00000000" w:rsidRPr="00000000">
        <w:rPr>
          <w:i w:val="1"/>
          <w:highlight w:val="white"/>
          <w:rtl w:val="0"/>
        </w:rPr>
        <w:t xml:space="preserve">112</w:t>
      </w:r>
      <w:r w:rsidDel="00000000" w:rsidR="00000000" w:rsidRPr="00000000">
        <w:rPr>
          <w:highlight w:val="white"/>
          <w:rtl w:val="0"/>
        </w:rPr>
        <w:t xml:space="preserve">(7), p.1303.</w:t>
      </w:r>
      <w:r w:rsidDel="00000000" w:rsidR="00000000" w:rsidRPr="00000000">
        <w:rPr>
          <w:rtl w:val="0"/>
        </w:rPr>
      </w:r>
    </w:p>
    <w:sectPr>
      <w:footerReference r:id="rId7"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30">
    <w:pPr>
      <w:jc w:val="right"/>
      <w:rPr>
        <w:b w:val="1"/>
      </w:rPr>
    </w:pPr>
    <w:r w:rsidDel="00000000" w:rsidR="00000000" w:rsidRPr="00000000">
      <w:rPr>
        <w:b w:val="1"/>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Normal"/>
  </w:style>
  <w:style w:type="paragraph" w:styleId="Heading1">
    <w:name w:val="heading 1"/>
    <w:basedOn w:val="Normal"/>
    <w:next w:val="Normal"/>
    <w:pPr>
      <w:keepNext w:val="1"/>
      <w:keepLines w:val="1"/>
      <w:spacing w:line="360" w:lineRule="auto"/>
      <w:jc w:val="both"/>
    </w:pPr>
    <w:rPr>
      <w:b w:val="1"/>
    </w:rPr>
  </w:style>
  <w:style w:type="paragraph" w:styleId="Heading2">
    <w:name w:val="heading 2"/>
    <w:basedOn w:val="Normal"/>
    <w:next w:val="Normal"/>
    <w:pPr>
      <w:keepNext w:val="1"/>
      <w:keepLines w:val="1"/>
      <w:spacing w:line="360" w:lineRule="auto"/>
      <w:jc w:val="both"/>
    </w:pPr>
    <w:rPr>
      <w:b w:val="1"/>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