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87873" w14:textId="63F84BE1" w:rsidR="00D82FB9" w:rsidRPr="002B0C55" w:rsidRDefault="00D82FB9" w:rsidP="00D82FB9">
      <w:pPr>
        <w:spacing w:before="1540" w:after="240"/>
        <w:ind w:left="2880"/>
        <w:rPr>
          <w:color w:val="156082"/>
        </w:rPr>
      </w:pPr>
      <w:r>
        <w:t xml:space="preserve">     </w:t>
      </w:r>
      <w:r w:rsidRPr="002B0C55">
        <w:rPr>
          <w:noProof/>
          <w:color w:val="156082"/>
        </w:rPr>
        <w:drawing>
          <wp:inline distT="0" distB="0" distL="0" distR="0" wp14:anchorId="30EFA844" wp14:editId="417642F0">
            <wp:extent cx="1419225" cy="752475"/>
            <wp:effectExtent l="0" t="0" r="9525" b="0"/>
            <wp:docPr id="243814922" name="Picture 144" descr="A black background with grey leaves  Description automatically generated"/>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  Description automatically generated"/>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0F8AC668" w14:textId="77777777" w:rsidR="000E3C82" w:rsidRDefault="00D82FB9" w:rsidP="00D82FB9">
      <w:pPr>
        <w:spacing w:before="480"/>
        <w:jc w:val="center"/>
        <w:rPr>
          <w:rFonts w:ascii="Aptos Display" w:hAnsi="Aptos Display"/>
          <w:caps/>
          <w:color w:val="156082"/>
          <w:sz w:val="72"/>
          <w:szCs w:val="72"/>
        </w:rPr>
      </w:pPr>
      <w:r w:rsidRPr="002B0C55">
        <w:rPr>
          <w:rFonts w:ascii="Aptos Display" w:hAnsi="Aptos Display"/>
          <w:caps/>
          <w:color w:val="156082"/>
          <w:sz w:val="72"/>
          <w:szCs w:val="72"/>
        </w:rPr>
        <w:t>Data Warehousing &amp; Data Mining</w:t>
      </w:r>
      <w:r w:rsidR="000E3C82">
        <w:rPr>
          <w:rFonts w:ascii="Aptos Display" w:hAnsi="Aptos Display"/>
          <w:caps/>
          <w:color w:val="156082"/>
          <w:sz w:val="72"/>
          <w:szCs w:val="72"/>
        </w:rPr>
        <w:t xml:space="preserve"> </w:t>
      </w:r>
    </w:p>
    <w:p w14:paraId="2FA1A992" w14:textId="16B09682" w:rsidR="00D82FB9" w:rsidRPr="002B0C55" w:rsidRDefault="000E3C82" w:rsidP="00D82FB9">
      <w:pPr>
        <w:spacing w:before="480"/>
        <w:jc w:val="center"/>
        <w:rPr>
          <w:rFonts w:ascii="Aptos Display" w:hAnsi="Aptos Display"/>
          <w:caps/>
          <w:color w:val="156082"/>
          <w:sz w:val="72"/>
          <w:szCs w:val="72"/>
        </w:rPr>
      </w:pPr>
      <w:r>
        <w:rPr>
          <w:rFonts w:ascii="Aptos Display" w:hAnsi="Aptos Display"/>
          <w:caps/>
          <w:color w:val="156082"/>
          <w:sz w:val="72"/>
          <w:szCs w:val="72"/>
        </w:rPr>
        <w:t>(Component 2)</w:t>
      </w:r>
    </w:p>
    <w:p w14:paraId="67F31F0D" w14:textId="77777777" w:rsidR="00D82FB9" w:rsidRPr="002B0C55" w:rsidRDefault="00D82FB9" w:rsidP="00D82FB9">
      <w:pPr>
        <w:spacing w:before="480"/>
        <w:jc w:val="center"/>
        <w:rPr>
          <w:rFonts w:ascii="Aptos" w:hAnsi="Aptos"/>
          <w:color w:val="156082"/>
          <w:sz w:val="72"/>
          <w:szCs w:val="72"/>
        </w:rPr>
      </w:pPr>
      <w:r w:rsidRPr="002B0C55">
        <w:rPr>
          <w:color w:val="156082"/>
          <w:sz w:val="72"/>
          <w:szCs w:val="72"/>
        </w:rPr>
        <w:t>ACCA6026</w:t>
      </w:r>
    </w:p>
    <w:p w14:paraId="74FB2DD4" w14:textId="77777777" w:rsidR="00D82FB9" w:rsidRPr="002B0C55" w:rsidRDefault="00D82FB9" w:rsidP="00D82FB9">
      <w:pPr>
        <w:jc w:val="center"/>
        <w:rPr>
          <w:color w:val="156082"/>
        </w:rPr>
      </w:pPr>
      <w:r w:rsidRPr="002B0C55">
        <w:rPr>
          <w:noProof/>
        </w:rPr>
        <mc:AlternateContent>
          <mc:Choice Requires="wps">
            <w:drawing>
              <wp:anchor distT="0" distB="0" distL="114300" distR="114300" simplePos="0" relativeHeight="251659264" behindDoc="0" locked="0" layoutInCell="1" allowOverlap="1" wp14:anchorId="115A4E3B" wp14:editId="5077EF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7315200" cy="681990"/>
                <wp:effectExtent l="0" t="0" r="2540" b="8890"/>
                <wp:wrapNone/>
                <wp:docPr id="2078234539" name="Text Box 146"/>
                <wp:cNvGraphicFramePr/>
                <a:graphic xmlns:a="http://schemas.openxmlformats.org/drawingml/2006/main">
                  <a:graphicData uri="http://schemas.microsoft.com/office/word/2010/wordprocessingShape">
                    <wps:wsp>
                      <wps:cNvSpPr txBox="1"/>
                      <wps:spPr>
                        <a:xfrm>
                          <a:off x="0" y="0"/>
                          <a:ext cx="6743700" cy="688340"/>
                        </a:xfrm>
                        <a:prstGeom prst="rect">
                          <a:avLst/>
                        </a:prstGeom>
                        <a:noFill/>
                        <a:ln w="6350">
                          <a:noFill/>
                        </a:ln>
                        <a:effectLst/>
                      </wps:spPr>
                      <wps:txbx>
                        <w:txbxContent>
                          <w:p w14:paraId="735A2357" w14:textId="77777777" w:rsidR="00D82FB9" w:rsidRPr="002B0C55" w:rsidRDefault="00D82FB9" w:rsidP="00D82FB9">
                            <w:pPr>
                              <w:pStyle w:val="NoSpacing"/>
                              <w:jc w:val="center"/>
                              <w:rPr>
                                <w:caps/>
                                <w:color w:val="156082"/>
                                <w:sz w:val="28"/>
                                <w:szCs w:val="28"/>
                                <w:lang w:val="en-GB"/>
                              </w:rPr>
                            </w:pPr>
                            <w:r w:rsidRPr="002B0C55">
                              <w:rPr>
                                <w:caps/>
                                <w:color w:val="156082"/>
                                <w:sz w:val="28"/>
                                <w:szCs w:val="28"/>
                                <w:lang w:val="en-GB"/>
                              </w:rPr>
                              <w:t>Bsc applied computing</w:t>
                            </w:r>
                          </w:p>
                          <w:p w14:paraId="640AAC20" w14:textId="77777777" w:rsidR="00D82FB9" w:rsidRPr="002B0C55" w:rsidRDefault="00D82FB9" w:rsidP="00D82FB9">
                            <w:pPr>
                              <w:pStyle w:val="NoSpacing"/>
                              <w:jc w:val="center"/>
                              <w:rPr>
                                <w:caps/>
                                <w:color w:val="156082"/>
                                <w:sz w:val="28"/>
                                <w:szCs w:val="28"/>
                                <w:lang w:val="en-GB"/>
                              </w:rPr>
                            </w:pPr>
                            <w:r w:rsidRPr="002B0C55">
                              <w:rPr>
                                <w:caps/>
                                <w:color w:val="156082"/>
                                <w:sz w:val="28"/>
                                <w:szCs w:val="28"/>
                                <w:lang w:val="en-GB"/>
                              </w:rPr>
                              <w:t>KELVIN BARETO TAVARES</w:t>
                            </w:r>
                          </w:p>
                          <w:p w14:paraId="087A3AA5" w14:textId="77777777" w:rsidR="00D82FB9" w:rsidRPr="002B0C55" w:rsidRDefault="00D82FB9" w:rsidP="00D82FB9">
                            <w:pPr>
                              <w:pStyle w:val="NoSpacing"/>
                              <w:jc w:val="center"/>
                              <w:rPr>
                                <w:color w:val="156082"/>
                                <w:lang w:val="en-GB"/>
                              </w:rPr>
                            </w:pPr>
                            <w:r w:rsidRPr="002B0C55">
                              <w:rPr>
                                <w:caps/>
                                <w:color w:val="156082"/>
                                <w:sz w:val="28"/>
                                <w:szCs w:val="28"/>
                                <w:lang w:val="en-GB"/>
                              </w:rPr>
                              <w:t>2321297</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5A4E3B" id="_x0000_t202" coordsize="21600,21600" o:spt="202" path="m,l,21600r21600,l21600,xe">
                <v:stroke joinstyle="miter"/>
                <v:path gradientshapeok="t" o:connecttype="rect"/>
              </v:shapetype>
              <v:shape id="Text Box 146" o:spid="_x0000_s1026" type="#_x0000_t202" style="position:absolute;left:0;text-align:left;margin-left:0;margin-top:0;width:8in;height:53.7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" filled="f" stroked="f" strokeweight=".5pt">
                <v:textbox style="mso-fit-shape-to-text:t" inset="0,0,0,0">
                  <w:txbxContent>
                    <w:p w14:paraId="735A2357" w14:textId="77777777" w:rsidR="00D82FB9" w:rsidRPr="002B0C55" w:rsidRDefault="00D82FB9" w:rsidP="00D82FB9">
                      <w:pPr>
                        <w:pStyle w:val="NoSpacing"/>
                        <w:jc w:val="center"/>
                        <w:rPr>
                          <w:caps/>
                          <w:color w:val="156082"/>
                          <w:sz w:val="28"/>
                          <w:szCs w:val="28"/>
                          <w:lang w:val="en-GB"/>
                        </w:rPr>
                      </w:pPr>
                      <w:r w:rsidRPr="002B0C55">
                        <w:rPr>
                          <w:caps/>
                          <w:color w:val="156082"/>
                          <w:sz w:val="28"/>
                          <w:szCs w:val="28"/>
                          <w:lang w:val="en-GB"/>
                        </w:rPr>
                        <w:t>Bsc applied computing</w:t>
                      </w:r>
                    </w:p>
                    <w:p w14:paraId="640AAC20" w14:textId="77777777" w:rsidR="00D82FB9" w:rsidRPr="002B0C55" w:rsidRDefault="00D82FB9" w:rsidP="00D82FB9">
                      <w:pPr>
                        <w:pStyle w:val="NoSpacing"/>
                        <w:jc w:val="center"/>
                        <w:rPr>
                          <w:caps/>
                          <w:color w:val="156082"/>
                          <w:sz w:val="28"/>
                          <w:szCs w:val="28"/>
                          <w:lang w:val="en-GB"/>
                        </w:rPr>
                      </w:pPr>
                      <w:r w:rsidRPr="002B0C55">
                        <w:rPr>
                          <w:caps/>
                          <w:color w:val="156082"/>
                          <w:sz w:val="28"/>
                          <w:szCs w:val="28"/>
                          <w:lang w:val="en-GB"/>
                        </w:rPr>
                        <w:t>KELVIN BARETO TAVARES</w:t>
                      </w:r>
                    </w:p>
                    <w:p w14:paraId="087A3AA5" w14:textId="77777777" w:rsidR="00D82FB9" w:rsidRPr="002B0C55" w:rsidRDefault="00D82FB9" w:rsidP="00D82FB9">
                      <w:pPr>
                        <w:pStyle w:val="NoSpacing"/>
                        <w:jc w:val="center"/>
                        <w:rPr>
                          <w:color w:val="156082"/>
                          <w:lang w:val="en-GB"/>
                        </w:rPr>
                      </w:pPr>
                      <w:r w:rsidRPr="002B0C55">
                        <w:rPr>
                          <w:caps/>
                          <w:color w:val="156082"/>
                          <w:sz w:val="28"/>
                          <w:szCs w:val="28"/>
                          <w:lang w:val="en-GB"/>
                        </w:rPr>
                        <w:t>2321297</w:t>
                      </w:r>
                    </w:p>
                  </w:txbxContent>
                </v:textbox>
                <w10:wrap anchorx="margin" anchory="page"/>
              </v:shape>
            </w:pict>
          </mc:Fallback>
        </mc:AlternateContent>
      </w:r>
      <w:r w:rsidRPr="002B0C55">
        <w:rPr>
          <w:noProof/>
          <w:color w:val="156082"/>
        </w:rPr>
        <w:drawing>
          <wp:inline distT="0" distB="0" distL="0" distR="0" wp14:anchorId="2429C33B" wp14:editId="7133679A">
            <wp:extent cx="762000" cy="485775"/>
            <wp:effectExtent l="0" t="0" r="0" b="0"/>
            <wp:docPr id="1876536061" name="Picture 147" descr="A grey logo on a black background  Description automatically generated"/>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  Description automatically generated"/>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631A24BC" w14:textId="77777777" w:rsidR="00D82FB9" w:rsidRPr="002B0C55" w:rsidRDefault="00D82FB9" w:rsidP="00D82FB9">
      <w:pPr>
        <w:spacing w:line="256" w:lineRule="auto"/>
        <w:jc w:val="both"/>
        <w:rPr>
          <w:rFonts w:ascii="Aptos" w:eastAsia="Aptos" w:hAnsi="Aptos"/>
          <w:color w:val="156082"/>
        </w:rPr>
      </w:pPr>
      <w:r w:rsidRPr="002B0C55">
        <w:rPr>
          <w:rFonts w:ascii="Aptos" w:eastAsia="Aptos" w:hAnsi="Aptos"/>
          <w:color w:val="156082"/>
        </w:rPr>
        <w:tab/>
      </w:r>
    </w:p>
    <w:p w14:paraId="7D0030E9" w14:textId="77777777" w:rsidR="00D82FB9" w:rsidRPr="002B0C55" w:rsidRDefault="00D82FB9" w:rsidP="00D82FB9">
      <w:pPr>
        <w:spacing w:line="256" w:lineRule="auto"/>
        <w:jc w:val="both"/>
        <w:rPr>
          <w:rFonts w:ascii="Aptos" w:eastAsia="Aptos" w:hAnsi="Aptos"/>
          <w:color w:val="156082"/>
        </w:rPr>
      </w:pPr>
      <w:r w:rsidRPr="002B0C55">
        <w:rPr>
          <w:rFonts w:ascii="Aptos" w:eastAsia="Aptos" w:hAnsi="Aptos"/>
          <w:color w:val="156082"/>
        </w:rPr>
        <w:br w:type="page"/>
      </w:r>
    </w:p>
    <w:p w14:paraId="1E1F3C86" w14:textId="0B615B13" w:rsidR="00D82FB9" w:rsidRDefault="00D82FB9"/>
    <w:p w14:paraId="473E64E8" w14:textId="77777777" w:rsidR="00D643BE" w:rsidRDefault="00D643BE"/>
    <w:p w14:paraId="2F61A4A4" w14:textId="77777777" w:rsidR="00D643BE" w:rsidRDefault="00544665">
      <w:pPr>
        <w:spacing w:after="300"/>
        <w:jc w:val="center"/>
      </w:pPr>
      <w:r>
        <w:rPr>
          <w:rFonts w:ascii="Arial" w:eastAsia="Arial" w:hAnsi="Arial" w:cs="Arial"/>
          <w:b/>
          <w:bCs/>
          <w:sz w:val="28"/>
          <w:szCs w:val="28"/>
        </w:rPr>
        <w:t>Table of Contents</w:t>
      </w:r>
    </w:p>
    <w:sdt>
      <w:sdtPr>
        <w:rPr>
          <w:rFonts w:ascii="Times New Roman" w:eastAsia="Times New Roman" w:hAnsi="Times New Roman" w:cs="Times New Roman"/>
          <w:color w:val="auto"/>
          <w:sz w:val="20"/>
          <w:szCs w:val="20"/>
          <w:lang w:val="en-GB" w:eastAsia="en-GB"/>
        </w:rPr>
        <w:id w:val="230366463"/>
        <w:docPartObj>
          <w:docPartGallery w:val="Table of Contents"/>
          <w:docPartUnique/>
        </w:docPartObj>
      </w:sdtPr>
      <w:sdtEndPr>
        <w:rPr>
          <w:b/>
          <w:bCs/>
          <w:noProof/>
        </w:rPr>
      </w:sdtEndPr>
      <w:sdtContent>
        <w:p w14:paraId="7AE650BB" w14:textId="582B0EA7" w:rsidR="008E2093" w:rsidRDefault="008E2093">
          <w:pPr>
            <w:pStyle w:val="TOCHeading"/>
          </w:pPr>
          <w:r>
            <w:t>Contents</w:t>
          </w:r>
        </w:p>
        <w:p w14:paraId="7A8D829A" w14:textId="1E8C7891" w:rsidR="00E03B8F" w:rsidRDefault="008E2093">
          <w:pPr>
            <w:pStyle w:val="TOC1"/>
            <w:tabs>
              <w:tab w:val="right" w:leader="dot" w:pos="865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7418186" w:history="1">
            <w:r w:rsidR="00E03B8F" w:rsidRPr="007F6F02">
              <w:rPr>
                <w:rStyle w:val="Hyperlink"/>
                <w:noProof/>
              </w:rPr>
              <w:t>Introduction</w:t>
            </w:r>
            <w:r w:rsidR="00E03B8F">
              <w:rPr>
                <w:noProof/>
                <w:webHidden/>
              </w:rPr>
              <w:tab/>
            </w:r>
            <w:r w:rsidR="00E03B8F">
              <w:rPr>
                <w:noProof/>
                <w:webHidden/>
              </w:rPr>
              <w:fldChar w:fldCharType="begin"/>
            </w:r>
            <w:r w:rsidR="00E03B8F">
              <w:rPr>
                <w:noProof/>
                <w:webHidden/>
              </w:rPr>
              <w:instrText xml:space="preserve"> PAGEREF _Toc237418186 \h </w:instrText>
            </w:r>
            <w:r w:rsidR="00E03B8F">
              <w:rPr>
                <w:noProof/>
                <w:webHidden/>
              </w:rPr>
            </w:r>
            <w:r w:rsidR="00E03B8F">
              <w:rPr>
                <w:noProof/>
                <w:webHidden/>
              </w:rPr>
              <w:fldChar w:fldCharType="separate"/>
            </w:r>
            <w:r w:rsidR="00E03B8F">
              <w:rPr>
                <w:noProof/>
                <w:webHidden/>
              </w:rPr>
              <w:t>3</w:t>
            </w:r>
            <w:r w:rsidR="00E03B8F">
              <w:rPr>
                <w:noProof/>
                <w:webHidden/>
              </w:rPr>
              <w:fldChar w:fldCharType="end"/>
            </w:r>
          </w:hyperlink>
        </w:p>
        <w:p w14:paraId="21D8587D" w14:textId="4C747036" w:rsidR="00E03B8F" w:rsidRDefault="00E03B8F">
          <w:pPr>
            <w:pStyle w:val="TOC1"/>
            <w:tabs>
              <w:tab w:val="right" w:leader="dot" w:pos="8656"/>
            </w:tabs>
            <w:rPr>
              <w:rFonts w:asciiTheme="minorHAnsi" w:eastAsiaTheme="minorEastAsia" w:hAnsiTheme="minorHAnsi" w:cstheme="minorBidi"/>
              <w:noProof/>
              <w:kern w:val="2"/>
              <w:sz w:val="24"/>
              <w:szCs w:val="24"/>
              <w14:ligatures w14:val="standardContextual"/>
            </w:rPr>
          </w:pPr>
          <w:hyperlink w:anchor="_Toc237418187" w:history="1">
            <w:r w:rsidRPr="007F6F02">
              <w:rPr>
                <w:rStyle w:val="Hyperlink"/>
                <w:noProof/>
              </w:rPr>
              <w:t>1.1 Purpose and Practice of Data Mining</w:t>
            </w:r>
            <w:r>
              <w:rPr>
                <w:noProof/>
                <w:webHidden/>
              </w:rPr>
              <w:tab/>
            </w:r>
            <w:r>
              <w:rPr>
                <w:noProof/>
                <w:webHidden/>
              </w:rPr>
              <w:fldChar w:fldCharType="begin"/>
            </w:r>
            <w:r>
              <w:rPr>
                <w:noProof/>
                <w:webHidden/>
              </w:rPr>
              <w:instrText xml:space="preserve"> PAGEREF _Toc237418187 \h </w:instrText>
            </w:r>
            <w:r>
              <w:rPr>
                <w:noProof/>
                <w:webHidden/>
              </w:rPr>
            </w:r>
            <w:r>
              <w:rPr>
                <w:noProof/>
                <w:webHidden/>
              </w:rPr>
              <w:fldChar w:fldCharType="separate"/>
            </w:r>
            <w:r>
              <w:rPr>
                <w:noProof/>
                <w:webHidden/>
              </w:rPr>
              <w:t>3</w:t>
            </w:r>
            <w:r>
              <w:rPr>
                <w:noProof/>
                <w:webHidden/>
              </w:rPr>
              <w:fldChar w:fldCharType="end"/>
            </w:r>
          </w:hyperlink>
        </w:p>
        <w:p w14:paraId="03C787B5" w14:textId="19994E54" w:rsidR="00E03B8F" w:rsidRDefault="00E03B8F">
          <w:pPr>
            <w:pStyle w:val="TOC1"/>
            <w:tabs>
              <w:tab w:val="right" w:leader="dot" w:pos="8656"/>
            </w:tabs>
            <w:rPr>
              <w:rFonts w:asciiTheme="minorHAnsi" w:eastAsiaTheme="minorEastAsia" w:hAnsiTheme="minorHAnsi" w:cstheme="minorBidi"/>
              <w:noProof/>
              <w:kern w:val="2"/>
              <w:sz w:val="24"/>
              <w:szCs w:val="24"/>
              <w14:ligatures w14:val="standardContextual"/>
            </w:rPr>
          </w:pPr>
          <w:hyperlink w:anchor="_Toc237418188" w:history="1">
            <w:r w:rsidRPr="007F6F02">
              <w:rPr>
                <w:rStyle w:val="Hyperlink"/>
                <w:noProof/>
              </w:rPr>
              <w:t>1.2 Dataset Description and Exploration</w:t>
            </w:r>
            <w:r>
              <w:rPr>
                <w:noProof/>
                <w:webHidden/>
              </w:rPr>
              <w:tab/>
            </w:r>
            <w:r>
              <w:rPr>
                <w:noProof/>
                <w:webHidden/>
              </w:rPr>
              <w:fldChar w:fldCharType="begin"/>
            </w:r>
            <w:r>
              <w:rPr>
                <w:noProof/>
                <w:webHidden/>
              </w:rPr>
              <w:instrText xml:space="preserve"> PAGEREF _Toc237418188 \h </w:instrText>
            </w:r>
            <w:r>
              <w:rPr>
                <w:noProof/>
                <w:webHidden/>
              </w:rPr>
            </w:r>
            <w:r>
              <w:rPr>
                <w:noProof/>
                <w:webHidden/>
              </w:rPr>
              <w:fldChar w:fldCharType="separate"/>
            </w:r>
            <w:r>
              <w:rPr>
                <w:noProof/>
                <w:webHidden/>
              </w:rPr>
              <w:t>3</w:t>
            </w:r>
            <w:r>
              <w:rPr>
                <w:noProof/>
                <w:webHidden/>
              </w:rPr>
              <w:fldChar w:fldCharType="end"/>
            </w:r>
          </w:hyperlink>
        </w:p>
        <w:p w14:paraId="18ADEB7F" w14:textId="2F6BB697" w:rsidR="00E03B8F" w:rsidRDefault="00E03B8F">
          <w:pPr>
            <w:pStyle w:val="TOC1"/>
            <w:tabs>
              <w:tab w:val="right" w:leader="dot" w:pos="8656"/>
            </w:tabs>
            <w:rPr>
              <w:rFonts w:asciiTheme="minorHAnsi" w:eastAsiaTheme="minorEastAsia" w:hAnsiTheme="minorHAnsi" w:cstheme="minorBidi"/>
              <w:noProof/>
              <w:kern w:val="2"/>
              <w:sz w:val="24"/>
              <w:szCs w:val="24"/>
              <w14:ligatures w14:val="standardContextual"/>
            </w:rPr>
          </w:pPr>
          <w:hyperlink w:anchor="_Toc237418189" w:history="1">
            <w:r w:rsidRPr="007F6F02">
              <w:rPr>
                <w:rStyle w:val="Hyperlink"/>
                <w:noProof/>
              </w:rPr>
              <w:t>1.3 Data Pre-processing and Post-processing</w:t>
            </w:r>
            <w:r>
              <w:rPr>
                <w:noProof/>
                <w:webHidden/>
              </w:rPr>
              <w:tab/>
            </w:r>
            <w:r>
              <w:rPr>
                <w:noProof/>
                <w:webHidden/>
              </w:rPr>
              <w:fldChar w:fldCharType="begin"/>
            </w:r>
            <w:r>
              <w:rPr>
                <w:noProof/>
                <w:webHidden/>
              </w:rPr>
              <w:instrText xml:space="preserve"> PAGEREF _Toc237418189 \h </w:instrText>
            </w:r>
            <w:r>
              <w:rPr>
                <w:noProof/>
                <w:webHidden/>
              </w:rPr>
            </w:r>
            <w:r>
              <w:rPr>
                <w:noProof/>
                <w:webHidden/>
              </w:rPr>
              <w:fldChar w:fldCharType="separate"/>
            </w:r>
            <w:r>
              <w:rPr>
                <w:noProof/>
                <w:webHidden/>
              </w:rPr>
              <w:t>6</w:t>
            </w:r>
            <w:r>
              <w:rPr>
                <w:noProof/>
                <w:webHidden/>
              </w:rPr>
              <w:fldChar w:fldCharType="end"/>
            </w:r>
          </w:hyperlink>
        </w:p>
        <w:p w14:paraId="63301837" w14:textId="46759211"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0" w:history="1">
            <w:r w:rsidRPr="007F6F02">
              <w:rPr>
                <w:rStyle w:val="Hyperlink"/>
                <w:noProof/>
              </w:rPr>
              <w:t>Attribute Removal</w:t>
            </w:r>
            <w:r>
              <w:rPr>
                <w:noProof/>
                <w:webHidden/>
              </w:rPr>
              <w:tab/>
            </w:r>
            <w:r>
              <w:rPr>
                <w:noProof/>
                <w:webHidden/>
              </w:rPr>
              <w:fldChar w:fldCharType="begin"/>
            </w:r>
            <w:r>
              <w:rPr>
                <w:noProof/>
                <w:webHidden/>
              </w:rPr>
              <w:instrText xml:space="preserve"> PAGEREF _Toc237418190 \h </w:instrText>
            </w:r>
            <w:r>
              <w:rPr>
                <w:noProof/>
                <w:webHidden/>
              </w:rPr>
            </w:r>
            <w:r>
              <w:rPr>
                <w:noProof/>
                <w:webHidden/>
              </w:rPr>
              <w:fldChar w:fldCharType="separate"/>
            </w:r>
            <w:r>
              <w:rPr>
                <w:noProof/>
                <w:webHidden/>
              </w:rPr>
              <w:t>6</w:t>
            </w:r>
            <w:r>
              <w:rPr>
                <w:noProof/>
                <w:webHidden/>
              </w:rPr>
              <w:fldChar w:fldCharType="end"/>
            </w:r>
          </w:hyperlink>
        </w:p>
        <w:p w14:paraId="471DCED8" w14:textId="486F9DC5"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1" w:history="1">
            <w:r w:rsidRPr="007F6F02">
              <w:rPr>
                <w:rStyle w:val="Hyperlink"/>
                <w:noProof/>
              </w:rPr>
              <w:t>Missing Value Handling</w:t>
            </w:r>
            <w:r>
              <w:rPr>
                <w:noProof/>
                <w:webHidden/>
              </w:rPr>
              <w:tab/>
            </w:r>
            <w:r>
              <w:rPr>
                <w:noProof/>
                <w:webHidden/>
              </w:rPr>
              <w:fldChar w:fldCharType="begin"/>
            </w:r>
            <w:r>
              <w:rPr>
                <w:noProof/>
                <w:webHidden/>
              </w:rPr>
              <w:instrText xml:space="preserve"> PAGEREF _Toc237418191 \h </w:instrText>
            </w:r>
            <w:r>
              <w:rPr>
                <w:noProof/>
                <w:webHidden/>
              </w:rPr>
            </w:r>
            <w:r>
              <w:rPr>
                <w:noProof/>
                <w:webHidden/>
              </w:rPr>
              <w:fldChar w:fldCharType="separate"/>
            </w:r>
            <w:r>
              <w:rPr>
                <w:noProof/>
                <w:webHidden/>
              </w:rPr>
              <w:t>7</w:t>
            </w:r>
            <w:r>
              <w:rPr>
                <w:noProof/>
                <w:webHidden/>
              </w:rPr>
              <w:fldChar w:fldCharType="end"/>
            </w:r>
          </w:hyperlink>
        </w:p>
        <w:p w14:paraId="5D951EA4" w14:textId="2ADEA9B5"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2" w:history="1">
            <w:r w:rsidRPr="007F6F02">
              <w:rPr>
                <w:rStyle w:val="Hyperlink"/>
                <w:noProof/>
              </w:rPr>
              <w:t>Class Balance</w:t>
            </w:r>
            <w:r>
              <w:rPr>
                <w:noProof/>
                <w:webHidden/>
              </w:rPr>
              <w:tab/>
            </w:r>
            <w:r>
              <w:rPr>
                <w:noProof/>
                <w:webHidden/>
              </w:rPr>
              <w:fldChar w:fldCharType="begin"/>
            </w:r>
            <w:r>
              <w:rPr>
                <w:noProof/>
                <w:webHidden/>
              </w:rPr>
              <w:instrText xml:space="preserve"> PAGEREF _Toc237418192 \h </w:instrText>
            </w:r>
            <w:r>
              <w:rPr>
                <w:noProof/>
                <w:webHidden/>
              </w:rPr>
            </w:r>
            <w:r>
              <w:rPr>
                <w:noProof/>
                <w:webHidden/>
              </w:rPr>
              <w:fldChar w:fldCharType="separate"/>
            </w:r>
            <w:r>
              <w:rPr>
                <w:noProof/>
                <w:webHidden/>
              </w:rPr>
              <w:t>8</w:t>
            </w:r>
            <w:r>
              <w:rPr>
                <w:noProof/>
                <w:webHidden/>
              </w:rPr>
              <w:fldChar w:fldCharType="end"/>
            </w:r>
          </w:hyperlink>
        </w:p>
        <w:p w14:paraId="3CC5622E" w14:textId="090BCC58"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3" w:history="1">
            <w:r w:rsidRPr="007F6F02">
              <w:rPr>
                <w:rStyle w:val="Hyperlink"/>
                <w:noProof/>
              </w:rPr>
              <w:t>Categorical Encoding</w:t>
            </w:r>
            <w:r>
              <w:rPr>
                <w:noProof/>
                <w:webHidden/>
              </w:rPr>
              <w:tab/>
            </w:r>
            <w:r>
              <w:rPr>
                <w:noProof/>
                <w:webHidden/>
              </w:rPr>
              <w:fldChar w:fldCharType="begin"/>
            </w:r>
            <w:r>
              <w:rPr>
                <w:noProof/>
                <w:webHidden/>
              </w:rPr>
              <w:instrText xml:space="preserve"> PAGEREF _Toc237418193 \h </w:instrText>
            </w:r>
            <w:r>
              <w:rPr>
                <w:noProof/>
                <w:webHidden/>
              </w:rPr>
            </w:r>
            <w:r>
              <w:rPr>
                <w:noProof/>
                <w:webHidden/>
              </w:rPr>
              <w:fldChar w:fldCharType="separate"/>
            </w:r>
            <w:r>
              <w:rPr>
                <w:noProof/>
                <w:webHidden/>
              </w:rPr>
              <w:t>8</w:t>
            </w:r>
            <w:r>
              <w:rPr>
                <w:noProof/>
                <w:webHidden/>
              </w:rPr>
              <w:fldChar w:fldCharType="end"/>
            </w:r>
          </w:hyperlink>
        </w:p>
        <w:p w14:paraId="7B544810" w14:textId="50023F7B"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4" w:history="1">
            <w:r w:rsidRPr="007F6F02">
              <w:rPr>
                <w:rStyle w:val="Hyperlink"/>
                <w:noProof/>
              </w:rPr>
              <w:t>Feature Selection</w:t>
            </w:r>
            <w:r>
              <w:rPr>
                <w:noProof/>
                <w:webHidden/>
              </w:rPr>
              <w:tab/>
            </w:r>
            <w:r>
              <w:rPr>
                <w:noProof/>
                <w:webHidden/>
              </w:rPr>
              <w:fldChar w:fldCharType="begin"/>
            </w:r>
            <w:r>
              <w:rPr>
                <w:noProof/>
                <w:webHidden/>
              </w:rPr>
              <w:instrText xml:space="preserve"> PAGEREF _Toc237418194 \h </w:instrText>
            </w:r>
            <w:r>
              <w:rPr>
                <w:noProof/>
                <w:webHidden/>
              </w:rPr>
            </w:r>
            <w:r>
              <w:rPr>
                <w:noProof/>
                <w:webHidden/>
              </w:rPr>
              <w:fldChar w:fldCharType="separate"/>
            </w:r>
            <w:r>
              <w:rPr>
                <w:noProof/>
                <w:webHidden/>
              </w:rPr>
              <w:t>9</w:t>
            </w:r>
            <w:r>
              <w:rPr>
                <w:noProof/>
                <w:webHidden/>
              </w:rPr>
              <w:fldChar w:fldCharType="end"/>
            </w:r>
          </w:hyperlink>
        </w:p>
        <w:p w14:paraId="6B5D8758" w14:textId="167CF975"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5" w:history="1">
            <w:r w:rsidRPr="007F6F02">
              <w:rPr>
                <w:rStyle w:val="Hyperlink"/>
                <w:noProof/>
              </w:rPr>
              <w:t>Post-processing</w:t>
            </w:r>
            <w:r>
              <w:rPr>
                <w:noProof/>
                <w:webHidden/>
              </w:rPr>
              <w:tab/>
            </w:r>
            <w:r>
              <w:rPr>
                <w:noProof/>
                <w:webHidden/>
              </w:rPr>
              <w:fldChar w:fldCharType="begin"/>
            </w:r>
            <w:r>
              <w:rPr>
                <w:noProof/>
                <w:webHidden/>
              </w:rPr>
              <w:instrText xml:space="preserve"> PAGEREF _Toc237418195 \h </w:instrText>
            </w:r>
            <w:r>
              <w:rPr>
                <w:noProof/>
                <w:webHidden/>
              </w:rPr>
            </w:r>
            <w:r>
              <w:rPr>
                <w:noProof/>
                <w:webHidden/>
              </w:rPr>
              <w:fldChar w:fldCharType="separate"/>
            </w:r>
            <w:r>
              <w:rPr>
                <w:noProof/>
                <w:webHidden/>
              </w:rPr>
              <w:t>9</w:t>
            </w:r>
            <w:r>
              <w:rPr>
                <w:noProof/>
                <w:webHidden/>
              </w:rPr>
              <w:fldChar w:fldCharType="end"/>
            </w:r>
          </w:hyperlink>
        </w:p>
        <w:p w14:paraId="7E1E2CC8" w14:textId="257FA360" w:rsidR="00E03B8F" w:rsidRDefault="00E03B8F">
          <w:pPr>
            <w:pStyle w:val="TOC1"/>
            <w:tabs>
              <w:tab w:val="right" w:leader="dot" w:pos="8656"/>
            </w:tabs>
            <w:rPr>
              <w:rFonts w:asciiTheme="minorHAnsi" w:eastAsiaTheme="minorEastAsia" w:hAnsiTheme="minorHAnsi" w:cstheme="minorBidi"/>
              <w:noProof/>
              <w:kern w:val="2"/>
              <w:sz w:val="24"/>
              <w:szCs w:val="24"/>
              <w14:ligatures w14:val="standardContextual"/>
            </w:rPr>
          </w:pPr>
          <w:hyperlink w:anchor="_Toc237418196" w:history="1">
            <w:r w:rsidRPr="007F6F02">
              <w:rPr>
                <w:rStyle w:val="Hyperlink"/>
                <w:noProof/>
              </w:rPr>
              <w:t>1.4 Sample Runs and Analysis Methods</w:t>
            </w:r>
            <w:r>
              <w:rPr>
                <w:noProof/>
                <w:webHidden/>
              </w:rPr>
              <w:tab/>
            </w:r>
            <w:r>
              <w:rPr>
                <w:noProof/>
                <w:webHidden/>
              </w:rPr>
              <w:fldChar w:fldCharType="begin"/>
            </w:r>
            <w:r>
              <w:rPr>
                <w:noProof/>
                <w:webHidden/>
              </w:rPr>
              <w:instrText xml:space="preserve"> PAGEREF _Toc237418196 \h </w:instrText>
            </w:r>
            <w:r>
              <w:rPr>
                <w:noProof/>
                <w:webHidden/>
              </w:rPr>
            </w:r>
            <w:r>
              <w:rPr>
                <w:noProof/>
                <w:webHidden/>
              </w:rPr>
              <w:fldChar w:fldCharType="separate"/>
            </w:r>
            <w:r>
              <w:rPr>
                <w:noProof/>
                <w:webHidden/>
              </w:rPr>
              <w:t>10</w:t>
            </w:r>
            <w:r>
              <w:rPr>
                <w:noProof/>
                <w:webHidden/>
              </w:rPr>
              <w:fldChar w:fldCharType="end"/>
            </w:r>
          </w:hyperlink>
        </w:p>
        <w:p w14:paraId="66A8F18F" w14:textId="4607C1BC"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7" w:history="1">
            <w:r w:rsidRPr="007F6F02">
              <w:rPr>
                <w:rStyle w:val="Hyperlink"/>
                <w:noProof/>
              </w:rPr>
              <w:t>J48 Decision Tree</w:t>
            </w:r>
            <w:r>
              <w:rPr>
                <w:noProof/>
                <w:webHidden/>
              </w:rPr>
              <w:tab/>
            </w:r>
            <w:r>
              <w:rPr>
                <w:noProof/>
                <w:webHidden/>
              </w:rPr>
              <w:fldChar w:fldCharType="begin"/>
            </w:r>
            <w:r>
              <w:rPr>
                <w:noProof/>
                <w:webHidden/>
              </w:rPr>
              <w:instrText xml:space="preserve"> PAGEREF _Toc237418197 \h </w:instrText>
            </w:r>
            <w:r>
              <w:rPr>
                <w:noProof/>
                <w:webHidden/>
              </w:rPr>
            </w:r>
            <w:r>
              <w:rPr>
                <w:noProof/>
                <w:webHidden/>
              </w:rPr>
              <w:fldChar w:fldCharType="separate"/>
            </w:r>
            <w:r>
              <w:rPr>
                <w:noProof/>
                <w:webHidden/>
              </w:rPr>
              <w:t>10</w:t>
            </w:r>
            <w:r>
              <w:rPr>
                <w:noProof/>
                <w:webHidden/>
              </w:rPr>
              <w:fldChar w:fldCharType="end"/>
            </w:r>
          </w:hyperlink>
        </w:p>
        <w:p w14:paraId="7A47F35B" w14:textId="42E1395D"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8" w:history="1">
            <w:r w:rsidRPr="007F6F02">
              <w:rPr>
                <w:rStyle w:val="Hyperlink"/>
                <w:noProof/>
              </w:rPr>
              <w:t>Logistic Regression</w:t>
            </w:r>
            <w:r>
              <w:rPr>
                <w:noProof/>
                <w:webHidden/>
              </w:rPr>
              <w:tab/>
            </w:r>
            <w:r>
              <w:rPr>
                <w:noProof/>
                <w:webHidden/>
              </w:rPr>
              <w:fldChar w:fldCharType="begin"/>
            </w:r>
            <w:r>
              <w:rPr>
                <w:noProof/>
                <w:webHidden/>
              </w:rPr>
              <w:instrText xml:space="preserve"> PAGEREF _Toc237418198 \h </w:instrText>
            </w:r>
            <w:r>
              <w:rPr>
                <w:noProof/>
                <w:webHidden/>
              </w:rPr>
            </w:r>
            <w:r>
              <w:rPr>
                <w:noProof/>
                <w:webHidden/>
              </w:rPr>
              <w:fldChar w:fldCharType="separate"/>
            </w:r>
            <w:r>
              <w:rPr>
                <w:noProof/>
                <w:webHidden/>
              </w:rPr>
              <w:t>12</w:t>
            </w:r>
            <w:r>
              <w:rPr>
                <w:noProof/>
                <w:webHidden/>
              </w:rPr>
              <w:fldChar w:fldCharType="end"/>
            </w:r>
          </w:hyperlink>
        </w:p>
        <w:p w14:paraId="354FE64A" w14:textId="3E2AB71A"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199" w:history="1">
            <w:r w:rsidRPr="007F6F02">
              <w:rPr>
                <w:rStyle w:val="Hyperlink"/>
                <w:noProof/>
              </w:rPr>
              <w:t>Random Forest</w:t>
            </w:r>
            <w:r>
              <w:rPr>
                <w:noProof/>
                <w:webHidden/>
              </w:rPr>
              <w:tab/>
            </w:r>
            <w:r>
              <w:rPr>
                <w:noProof/>
                <w:webHidden/>
              </w:rPr>
              <w:fldChar w:fldCharType="begin"/>
            </w:r>
            <w:r>
              <w:rPr>
                <w:noProof/>
                <w:webHidden/>
              </w:rPr>
              <w:instrText xml:space="preserve"> PAGEREF _Toc237418199 \h </w:instrText>
            </w:r>
            <w:r>
              <w:rPr>
                <w:noProof/>
                <w:webHidden/>
              </w:rPr>
            </w:r>
            <w:r>
              <w:rPr>
                <w:noProof/>
                <w:webHidden/>
              </w:rPr>
              <w:fldChar w:fldCharType="separate"/>
            </w:r>
            <w:r>
              <w:rPr>
                <w:noProof/>
                <w:webHidden/>
              </w:rPr>
              <w:t>12</w:t>
            </w:r>
            <w:r>
              <w:rPr>
                <w:noProof/>
                <w:webHidden/>
              </w:rPr>
              <w:fldChar w:fldCharType="end"/>
            </w:r>
          </w:hyperlink>
        </w:p>
        <w:p w14:paraId="55428504" w14:textId="4AADDC69"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200" w:history="1">
            <w:r w:rsidRPr="007F6F02">
              <w:rPr>
                <w:rStyle w:val="Hyperlink"/>
                <w:noProof/>
              </w:rPr>
              <w:t>Comparison and Critical Analysis</w:t>
            </w:r>
            <w:r>
              <w:rPr>
                <w:noProof/>
                <w:webHidden/>
              </w:rPr>
              <w:tab/>
            </w:r>
            <w:r>
              <w:rPr>
                <w:noProof/>
                <w:webHidden/>
              </w:rPr>
              <w:fldChar w:fldCharType="begin"/>
            </w:r>
            <w:r>
              <w:rPr>
                <w:noProof/>
                <w:webHidden/>
              </w:rPr>
              <w:instrText xml:space="preserve"> PAGEREF _Toc237418200 \h </w:instrText>
            </w:r>
            <w:r>
              <w:rPr>
                <w:noProof/>
                <w:webHidden/>
              </w:rPr>
            </w:r>
            <w:r>
              <w:rPr>
                <w:noProof/>
                <w:webHidden/>
              </w:rPr>
              <w:fldChar w:fldCharType="separate"/>
            </w:r>
            <w:r>
              <w:rPr>
                <w:noProof/>
                <w:webHidden/>
              </w:rPr>
              <w:t>13</w:t>
            </w:r>
            <w:r>
              <w:rPr>
                <w:noProof/>
                <w:webHidden/>
              </w:rPr>
              <w:fldChar w:fldCharType="end"/>
            </w:r>
          </w:hyperlink>
        </w:p>
        <w:p w14:paraId="73F5C603" w14:textId="56E7F7F7" w:rsidR="00E03B8F" w:rsidRDefault="00E03B8F">
          <w:pPr>
            <w:pStyle w:val="TOC2"/>
            <w:tabs>
              <w:tab w:val="right" w:leader="dot" w:pos="8656"/>
            </w:tabs>
            <w:rPr>
              <w:rFonts w:asciiTheme="minorHAnsi" w:eastAsiaTheme="minorEastAsia" w:hAnsiTheme="minorHAnsi" w:cstheme="minorBidi"/>
              <w:noProof/>
              <w:kern w:val="2"/>
              <w:sz w:val="24"/>
              <w:szCs w:val="24"/>
              <w14:ligatures w14:val="standardContextual"/>
            </w:rPr>
          </w:pPr>
          <w:hyperlink w:anchor="_Toc237418201" w:history="1">
            <w:r w:rsidRPr="007F6F02">
              <w:rPr>
                <w:rStyle w:val="Hyperlink"/>
                <w:noProof/>
              </w:rPr>
              <w:t>SimpleKMeans Clustering</w:t>
            </w:r>
            <w:r>
              <w:rPr>
                <w:noProof/>
                <w:webHidden/>
              </w:rPr>
              <w:tab/>
            </w:r>
            <w:r>
              <w:rPr>
                <w:noProof/>
                <w:webHidden/>
              </w:rPr>
              <w:fldChar w:fldCharType="begin"/>
            </w:r>
            <w:r>
              <w:rPr>
                <w:noProof/>
                <w:webHidden/>
              </w:rPr>
              <w:instrText xml:space="preserve"> PAGEREF _Toc237418201 \h </w:instrText>
            </w:r>
            <w:r>
              <w:rPr>
                <w:noProof/>
                <w:webHidden/>
              </w:rPr>
            </w:r>
            <w:r>
              <w:rPr>
                <w:noProof/>
                <w:webHidden/>
              </w:rPr>
              <w:fldChar w:fldCharType="separate"/>
            </w:r>
            <w:r>
              <w:rPr>
                <w:noProof/>
                <w:webHidden/>
              </w:rPr>
              <w:t>14</w:t>
            </w:r>
            <w:r>
              <w:rPr>
                <w:noProof/>
                <w:webHidden/>
              </w:rPr>
              <w:fldChar w:fldCharType="end"/>
            </w:r>
          </w:hyperlink>
        </w:p>
        <w:p w14:paraId="36BA5FF2" w14:textId="2A953EAF" w:rsidR="00E03B8F" w:rsidRDefault="00E03B8F">
          <w:pPr>
            <w:pStyle w:val="TOC1"/>
            <w:tabs>
              <w:tab w:val="right" w:leader="dot" w:pos="8656"/>
            </w:tabs>
            <w:rPr>
              <w:rFonts w:asciiTheme="minorHAnsi" w:eastAsiaTheme="minorEastAsia" w:hAnsiTheme="minorHAnsi" w:cstheme="minorBidi"/>
              <w:noProof/>
              <w:kern w:val="2"/>
              <w:sz w:val="24"/>
              <w:szCs w:val="24"/>
              <w14:ligatures w14:val="standardContextual"/>
            </w:rPr>
          </w:pPr>
          <w:hyperlink w:anchor="_Toc237418202" w:history="1">
            <w:r w:rsidRPr="007F6F02">
              <w:rPr>
                <w:rStyle w:val="Hyperlink"/>
                <w:noProof/>
              </w:rPr>
              <w:t>1.5 Business Recommendations</w:t>
            </w:r>
            <w:r>
              <w:rPr>
                <w:noProof/>
                <w:webHidden/>
              </w:rPr>
              <w:tab/>
            </w:r>
            <w:r>
              <w:rPr>
                <w:noProof/>
                <w:webHidden/>
              </w:rPr>
              <w:fldChar w:fldCharType="begin"/>
            </w:r>
            <w:r>
              <w:rPr>
                <w:noProof/>
                <w:webHidden/>
              </w:rPr>
              <w:instrText xml:space="preserve"> PAGEREF _Toc237418202 \h </w:instrText>
            </w:r>
            <w:r>
              <w:rPr>
                <w:noProof/>
                <w:webHidden/>
              </w:rPr>
            </w:r>
            <w:r>
              <w:rPr>
                <w:noProof/>
                <w:webHidden/>
              </w:rPr>
              <w:fldChar w:fldCharType="separate"/>
            </w:r>
            <w:r>
              <w:rPr>
                <w:noProof/>
                <w:webHidden/>
              </w:rPr>
              <w:t>16</w:t>
            </w:r>
            <w:r>
              <w:rPr>
                <w:noProof/>
                <w:webHidden/>
              </w:rPr>
              <w:fldChar w:fldCharType="end"/>
            </w:r>
          </w:hyperlink>
        </w:p>
        <w:p w14:paraId="26FF8E53" w14:textId="25116950" w:rsidR="00E03B8F" w:rsidRDefault="00E03B8F">
          <w:pPr>
            <w:pStyle w:val="TOC1"/>
            <w:tabs>
              <w:tab w:val="right" w:leader="dot" w:pos="8656"/>
            </w:tabs>
            <w:rPr>
              <w:rFonts w:asciiTheme="minorHAnsi" w:eastAsiaTheme="minorEastAsia" w:hAnsiTheme="minorHAnsi" w:cstheme="minorBidi"/>
              <w:noProof/>
              <w:kern w:val="2"/>
              <w:sz w:val="24"/>
              <w:szCs w:val="24"/>
              <w14:ligatures w14:val="standardContextual"/>
            </w:rPr>
          </w:pPr>
          <w:hyperlink w:anchor="_Toc237418203" w:history="1">
            <w:r w:rsidRPr="007F6F02">
              <w:rPr>
                <w:rStyle w:val="Hyperlink"/>
                <w:noProof/>
              </w:rPr>
              <w:t>1.6 Reflective Commentary</w:t>
            </w:r>
            <w:r>
              <w:rPr>
                <w:noProof/>
                <w:webHidden/>
              </w:rPr>
              <w:tab/>
            </w:r>
            <w:r>
              <w:rPr>
                <w:noProof/>
                <w:webHidden/>
              </w:rPr>
              <w:fldChar w:fldCharType="begin"/>
            </w:r>
            <w:r>
              <w:rPr>
                <w:noProof/>
                <w:webHidden/>
              </w:rPr>
              <w:instrText xml:space="preserve"> PAGEREF _Toc237418203 \h </w:instrText>
            </w:r>
            <w:r>
              <w:rPr>
                <w:noProof/>
                <w:webHidden/>
              </w:rPr>
            </w:r>
            <w:r>
              <w:rPr>
                <w:noProof/>
                <w:webHidden/>
              </w:rPr>
              <w:fldChar w:fldCharType="separate"/>
            </w:r>
            <w:r>
              <w:rPr>
                <w:noProof/>
                <w:webHidden/>
              </w:rPr>
              <w:t>16</w:t>
            </w:r>
            <w:r>
              <w:rPr>
                <w:noProof/>
                <w:webHidden/>
              </w:rPr>
              <w:fldChar w:fldCharType="end"/>
            </w:r>
          </w:hyperlink>
        </w:p>
        <w:p w14:paraId="3503BD9A" w14:textId="69F6BA77" w:rsidR="00E03B8F" w:rsidRDefault="00E03B8F">
          <w:pPr>
            <w:pStyle w:val="TOC1"/>
            <w:tabs>
              <w:tab w:val="right" w:leader="dot" w:pos="8656"/>
            </w:tabs>
            <w:rPr>
              <w:rFonts w:asciiTheme="minorHAnsi" w:eastAsiaTheme="minorEastAsia" w:hAnsiTheme="minorHAnsi" w:cstheme="minorBidi"/>
              <w:noProof/>
              <w:kern w:val="2"/>
              <w:sz w:val="24"/>
              <w:szCs w:val="24"/>
              <w14:ligatures w14:val="standardContextual"/>
            </w:rPr>
          </w:pPr>
          <w:hyperlink w:anchor="_Toc237418204" w:history="1">
            <w:r w:rsidRPr="007F6F02">
              <w:rPr>
                <w:rStyle w:val="Hyperlink"/>
                <w:noProof/>
              </w:rPr>
              <w:t>Conclusion</w:t>
            </w:r>
            <w:r>
              <w:rPr>
                <w:noProof/>
                <w:webHidden/>
              </w:rPr>
              <w:tab/>
            </w:r>
            <w:r>
              <w:rPr>
                <w:noProof/>
                <w:webHidden/>
              </w:rPr>
              <w:fldChar w:fldCharType="begin"/>
            </w:r>
            <w:r>
              <w:rPr>
                <w:noProof/>
                <w:webHidden/>
              </w:rPr>
              <w:instrText xml:space="preserve"> PAGEREF _Toc237418204 \h </w:instrText>
            </w:r>
            <w:r>
              <w:rPr>
                <w:noProof/>
                <w:webHidden/>
              </w:rPr>
            </w:r>
            <w:r>
              <w:rPr>
                <w:noProof/>
                <w:webHidden/>
              </w:rPr>
              <w:fldChar w:fldCharType="separate"/>
            </w:r>
            <w:r>
              <w:rPr>
                <w:noProof/>
                <w:webHidden/>
              </w:rPr>
              <w:t>17</w:t>
            </w:r>
            <w:r>
              <w:rPr>
                <w:noProof/>
                <w:webHidden/>
              </w:rPr>
              <w:fldChar w:fldCharType="end"/>
            </w:r>
          </w:hyperlink>
        </w:p>
        <w:p w14:paraId="6B8D804E" w14:textId="2763913C" w:rsidR="00E03B8F" w:rsidRDefault="00E03B8F">
          <w:pPr>
            <w:pStyle w:val="TOC1"/>
            <w:tabs>
              <w:tab w:val="right" w:leader="dot" w:pos="8656"/>
            </w:tabs>
            <w:rPr>
              <w:rFonts w:asciiTheme="minorHAnsi" w:eastAsiaTheme="minorEastAsia" w:hAnsiTheme="minorHAnsi" w:cstheme="minorBidi"/>
              <w:noProof/>
              <w:kern w:val="2"/>
              <w:sz w:val="24"/>
              <w:szCs w:val="24"/>
              <w14:ligatures w14:val="standardContextual"/>
            </w:rPr>
          </w:pPr>
          <w:hyperlink w:anchor="_Toc237418205" w:history="1">
            <w:r w:rsidRPr="007F6F02">
              <w:rPr>
                <w:rStyle w:val="Hyperlink"/>
                <w:noProof/>
              </w:rPr>
              <w:t>References</w:t>
            </w:r>
            <w:r>
              <w:rPr>
                <w:noProof/>
                <w:webHidden/>
              </w:rPr>
              <w:tab/>
            </w:r>
            <w:r>
              <w:rPr>
                <w:noProof/>
                <w:webHidden/>
              </w:rPr>
              <w:fldChar w:fldCharType="begin"/>
            </w:r>
            <w:r>
              <w:rPr>
                <w:noProof/>
                <w:webHidden/>
              </w:rPr>
              <w:instrText xml:space="preserve"> PAGEREF _Toc237418205 \h </w:instrText>
            </w:r>
            <w:r>
              <w:rPr>
                <w:noProof/>
                <w:webHidden/>
              </w:rPr>
            </w:r>
            <w:r>
              <w:rPr>
                <w:noProof/>
                <w:webHidden/>
              </w:rPr>
              <w:fldChar w:fldCharType="separate"/>
            </w:r>
            <w:r>
              <w:rPr>
                <w:noProof/>
                <w:webHidden/>
              </w:rPr>
              <w:t>18</w:t>
            </w:r>
            <w:r>
              <w:rPr>
                <w:noProof/>
                <w:webHidden/>
              </w:rPr>
              <w:fldChar w:fldCharType="end"/>
            </w:r>
          </w:hyperlink>
        </w:p>
        <w:p w14:paraId="70B4202C" w14:textId="2E80157E" w:rsidR="008E2093" w:rsidRDefault="008E2093">
          <w:r>
            <w:rPr>
              <w:b/>
              <w:bCs/>
              <w:noProof/>
            </w:rPr>
            <w:fldChar w:fldCharType="end"/>
          </w:r>
        </w:p>
      </w:sdtContent>
    </w:sdt>
    <w:p w14:paraId="4246A741" w14:textId="68373C48" w:rsidR="00D643BE" w:rsidRPr="008E2093" w:rsidRDefault="00D643BE" w:rsidP="008E2093">
      <w:pPr>
        <w:pStyle w:val="TOC1"/>
        <w:tabs>
          <w:tab w:val="right" w:leader="dot" w:pos="8656"/>
        </w:tabs>
      </w:pPr>
    </w:p>
    <w:p w14:paraId="44081A74" w14:textId="77777777" w:rsidR="00D82FB9" w:rsidRDefault="00D82FB9">
      <w:pPr>
        <w:spacing w:before="200"/>
        <w:jc w:val="center"/>
        <w:rPr>
          <w:rFonts w:ascii="Arial" w:eastAsia="Arial" w:hAnsi="Arial" w:cs="Arial"/>
          <w:i/>
          <w:iCs/>
          <w:color w:val="888888"/>
          <w:sz w:val="18"/>
          <w:szCs w:val="18"/>
        </w:rPr>
      </w:pPr>
    </w:p>
    <w:p w14:paraId="79B99369" w14:textId="77777777" w:rsidR="00D82FB9" w:rsidRDefault="00D82FB9">
      <w:pPr>
        <w:spacing w:before="200"/>
        <w:jc w:val="center"/>
        <w:rPr>
          <w:rFonts w:ascii="Arial" w:eastAsia="Arial" w:hAnsi="Arial" w:cs="Arial"/>
          <w:i/>
          <w:iCs/>
          <w:color w:val="888888"/>
          <w:sz w:val="18"/>
          <w:szCs w:val="18"/>
        </w:rPr>
      </w:pPr>
    </w:p>
    <w:p w14:paraId="5DE6CEBF" w14:textId="77777777" w:rsidR="00D82FB9" w:rsidRDefault="00D82FB9">
      <w:pPr>
        <w:spacing w:before="200"/>
        <w:jc w:val="center"/>
      </w:pPr>
    </w:p>
    <w:p w14:paraId="31EF5DA6" w14:textId="3BF75972" w:rsidR="00D82FB9" w:rsidRDefault="00D82FB9"/>
    <w:p w14:paraId="7D0A1DEC" w14:textId="77777777" w:rsidR="00D82FB9" w:rsidRDefault="00D82FB9"/>
    <w:p w14:paraId="7196CF2C" w14:textId="77777777" w:rsidR="00D82FB9" w:rsidRDefault="00D82FB9"/>
    <w:p w14:paraId="45847A95" w14:textId="77777777" w:rsidR="00D82FB9" w:rsidRDefault="00D82FB9"/>
    <w:p w14:paraId="0A83DA5A" w14:textId="77777777" w:rsidR="00D82FB9" w:rsidRDefault="00D82FB9"/>
    <w:p w14:paraId="5968A44A" w14:textId="77777777" w:rsidR="00D82FB9" w:rsidRDefault="00D82FB9"/>
    <w:p w14:paraId="3AD179DD" w14:textId="77777777" w:rsidR="00D82FB9" w:rsidRDefault="00D82FB9"/>
    <w:p w14:paraId="0432595B" w14:textId="77777777" w:rsidR="00D82FB9" w:rsidRDefault="00D82FB9"/>
    <w:p w14:paraId="4C3F8681" w14:textId="77777777" w:rsidR="00D82FB9" w:rsidRDefault="00D82FB9"/>
    <w:p w14:paraId="49F0F8F8" w14:textId="77777777" w:rsidR="00D82FB9" w:rsidRDefault="00D82FB9"/>
    <w:p w14:paraId="00DBCEAD" w14:textId="77777777" w:rsidR="00D82FB9" w:rsidRDefault="00D82FB9"/>
    <w:p w14:paraId="4A0953EA" w14:textId="77777777" w:rsidR="00E61F46" w:rsidRDefault="00E61F46"/>
    <w:p w14:paraId="3CC2E35D" w14:textId="77777777" w:rsidR="00D82FB9" w:rsidRDefault="00D82FB9"/>
    <w:p w14:paraId="1778B9B7" w14:textId="77777777" w:rsidR="00D643BE" w:rsidRDefault="00544665">
      <w:pPr>
        <w:pStyle w:val="Heading1"/>
      </w:pPr>
      <w:bookmarkStart w:id="0" w:name="_Toc237352776"/>
      <w:bookmarkStart w:id="1" w:name="_Toc237418186"/>
      <w:r>
        <w:lastRenderedPageBreak/>
        <w:t>Introduction</w:t>
      </w:r>
      <w:bookmarkEnd w:id="0"/>
      <w:bookmarkEnd w:id="1"/>
    </w:p>
    <w:p w14:paraId="1B526CDF" w14:textId="28DB8F8F" w:rsidR="00C62918" w:rsidRDefault="00C62918" w:rsidP="008E44DB">
      <w:pPr>
        <w:jc w:val="both"/>
        <w:rPr>
          <w:rFonts w:ascii="Arial" w:eastAsia="Arial" w:hAnsi="Arial" w:cs="Arial"/>
          <w:sz w:val="22"/>
          <w:szCs w:val="22"/>
        </w:rPr>
      </w:pPr>
      <w:r w:rsidRPr="008E44DB">
        <w:rPr>
          <w:rFonts w:ascii="Arial" w:eastAsia="Arial" w:hAnsi="Arial" w:cs="Arial"/>
          <w:sz w:val="22"/>
          <w:szCs w:val="22"/>
        </w:rPr>
        <w:t>Retail businesses lose customers every single day</w:t>
      </w:r>
      <w:r w:rsidR="00A42997" w:rsidRPr="008E44DB">
        <w:rPr>
          <w:rFonts w:ascii="Arial" w:eastAsia="Arial" w:hAnsi="Arial" w:cs="Arial"/>
          <w:sz w:val="22"/>
          <w:szCs w:val="22"/>
        </w:rPr>
        <w:t>,</w:t>
      </w:r>
      <w:r w:rsidRPr="008E44DB">
        <w:rPr>
          <w:rFonts w:ascii="Arial" w:eastAsia="Arial" w:hAnsi="Arial" w:cs="Arial"/>
          <w:sz w:val="22"/>
          <w:szCs w:val="22"/>
        </w:rPr>
        <w:t xml:space="preserve"> and in most </w:t>
      </w:r>
      <w:proofErr w:type="gramStart"/>
      <w:r w:rsidRPr="008E44DB">
        <w:rPr>
          <w:rFonts w:ascii="Arial" w:eastAsia="Arial" w:hAnsi="Arial" w:cs="Arial"/>
          <w:sz w:val="22"/>
          <w:szCs w:val="22"/>
        </w:rPr>
        <w:t>cases</w:t>
      </w:r>
      <w:proofErr w:type="gramEnd"/>
      <w:r w:rsidRPr="008E44DB">
        <w:rPr>
          <w:rFonts w:ascii="Arial" w:eastAsia="Arial" w:hAnsi="Arial" w:cs="Arial"/>
          <w:sz w:val="22"/>
          <w:szCs w:val="22"/>
        </w:rPr>
        <w:t xml:space="preserve"> they don’t see it coming until it is too late. In this paper</w:t>
      </w:r>
      <w:r w:rsidR="008E2093">
        <w:rPr>
          <w:rFonts w:ascii="Arial" w:eastAsia="Arial" w:hAnsi="Arial" w:cs="Arial"/>
          <w:sz w:val="22"/>
          <w:szCs w:val="22"/>
        </w:rPr>
        <w:t>,</w:t>
      </w:r>
      <w:r w:rsidRPr="008E44DB">
        <w:rPr>
          <w:rFonts w:ascii="Arial" w:eastAsia="Arial" w:hAnsi="Arial" w:cs="Arial"/>
          <w:sz w:val="22"/>
          <w:szCs w:val="22"/>
        </w:rPr>
        <w:t xml:space="preserve"> we address this problem using data mining. Classification is performed on the Online Retail Customer Churn Dataset to predict which customers will churn</w:t>
      </w:r>
      <w:r w:rsidR="008E2093">
        <w:rPr>
          <w:rFonts w:ascii="Arial" w:eastAsia="Arial" w:hAnsi="Arial" w:cs="Arial"/>
          <w:sz w:val="22"/>
          <w:szCs w:val="22"/>
        </w:rPr>
        <w:t>,</w:t>
      </w:r>
      <w:r w:rsidRPr="008E44DB">
        <w:rPr>
          <w:rFonts w:ascii="Arial" w:eastAsia="Arial" w:hAnsi="Arial" w:cs="Arial"/>
          <w:sz w:val="22"/>
          <w:szCs w:val="22"/>
        </w:rPr>
        <w:t xml:space="preserve"> and clustering is performed to </w:t>
      </w:r>
      <w:r w:rsidR="008E2093">
        <w:rPr>
          <w:rFonts w:ascii="Arial" w:eastAsia="Arial" w:hAnsi="Arial" w:cs="Arial"/>
          <w:sz w:val="22"/>
          <w:szCs w:val="22"/>
        </w:rPr>
        <w:t>identify different customer groups</w:t>
      </w:r>
      <w:r w:rsidRPr="008E44DB">
        <w:rPr>
          <w:rFonts w:ascii="Arial" w:eastAsia="Arial" w:hAnsi="Arial" w:cs="Arial"/>
          <w:sz w:val="22"/>
          <w:szCs w:val="22"/>
        </w:rPr>
        <w:t>. All modelling is done in Weka 3.8.7</w:t>
      </w:r>
      <w:r w:rsidR="008E2093">
        <w:rPr>
          <w:rFonts w:ascii="Arial" w:eastAsia="Arial" w:hAnsi="Arial" w:cs="Arial"/>
          <w:sz w:val="22"/>
          <w:szCs w:val="22"/>
        </w:rPr>
        <w:t>,</w:t>
      </w:r>
      <w:r w:rsidRPr="008E44DB">
        <w:rPr>
          <w:rFonts w:ascii="Arial" w:eastAsia="Arial" w:hAnsi="Arial" w:cs="Arial"/>
          <w:sz w:val="22"/>
          <w:szCs w:val="22"/>
        </w:rPr>
        <w:t xml:space="preserve"> and supporting visualisations are produced in Tableau.</w:t>
      </w:r>
    </w:p>
    <w:p w14:paraId="0D602C3C" w14:textId="77777777" w:rsidR="008E44DB" w:rsidRPr="008E44DB" w:rsidRDefault="008E44DB" w:rsidP="008E44DB">
      <w:pPr>
        <w:spacing w:line="360" w:lineRule="auto"/>
        <w:jc w:val="both"/>
        <w:rPr>
          <w:rFonts w:ascii="Arial" w:eastAsia="Arial" w:hAnsi="Arial" w:cs="Arial"/>
          <w:sz w:val="22"/>
          <w:szCs w:val="22"/>
        </w:rPr>
      </w:pPr>
    </w:p>
    <w:p w14:paraId="01FF5537" w14:textId="5824934B" w:rsidR="00D643BE" w:rsidRPr="008E44DB" w:rsidRDefault="00C62918" w:rsidP="008E44DB">
      <w:pPr>
        <w:jc w:val="both"/>
        <w:rPr>
          <w:rFonts w:ascii="Arial" w:hAnsi="Arial" w:cs="Arial"/>
        </w:rPr>
      </w:pPr>
      <w:r w:rsidRPr="008E44DB">
        <w:rPr>
          <w:rFonts w:ascii="Arial" w:eastAsia="Arial" w:hAnsi="Arial" w:cs="Arial"/>
          <w:sz w:val="22"/>
          <w:szCs w:val="22"/>
        </w:rPr>
        <w:t>The report consists of six sections. In Section 1.1</w:t>
      </w:r>
      <w:r w:rsidR="008E2093">
        <w:rPr>
          <w:rFonts w:ascii="Arial" w:eastAsia="Arial" w:hAnsi="Arial" w:cs="Arial"/>
          <w:sz w:val="22"/>
          <w:szCs w:val="22"/>
        </w:rPr>
        <w:t xml:space="preserve">, we discuss how data mining is </w:t>
      </w:r>
      <w:r w:rsidRPr="008E44DB">
        <w:rPr>
          <w:rFonts w:ascii="Arial" w:eastAsia="Arial" w:hAnsi="Arial" w:cs="Arial"/>
          <w:sz w:val="22"/>
          <w:szCs w:val="22"/>
        </w:rPr>
        <w:t xml:space="preserve">used to solve this problem. The dataset is described in Section 1.2. The pre-processing steps are described in Section 1.3. Section 1.4 describes the </w:t>
      </w:r>
      <w:r w:rsidR="008E2093">
        <w:rPr>
          <w:rFonts w:ascii="Arial" w:eastAsia="Arial" w:hAnsi="Arial" w:cs="Arial"/>
          <w:sz w:val="22"/>
          <w:szCs w:val="22"/>
        </w:rPr>
        <w:t xml:space="preserve">classifier and clustering runs, </w:t>
      </w:r>
      <w:r w:rsidRPr="008E44DB">
        <w:rPr>
          <w:rFonts w:ascii="Arial" w:eastAsia="Arial" w:hAnsi="Arial" w:cs="Arial"/>
          <w:sz w:val="22"/>
          <w:szCs w:val="22"/>
        </w:rPr>
        <w:t>with a complete analysis. Section 1.5 translates the findings into practical recommendations for the management. A reflection on the analysis, what worked and what could be improved, is given in Section 1.6.</w:t>
      </w:r>
    </w:p>
    <w:p w14:paraId="3B74D574" w14:textId="77777777" w:rsidR="00D643BE" w:rsidRDefault="00D643BE">
      <w:pPr>
        <w:spacing w:after="80"/>
      </w:pPr>
    </w:p>
    <w:p w14:paraId="0C2D9F02" w14:textId="77777777" w:rsidR="00D643BE" w:rsidRDefault="00544665">
      <w:pPr>
        <w:pStyle w:val="Heading1"/>
      </w:pPr>
      <w:bookmarkStart w:id="2" w:name="_Toc237352777"/>
      <w:bookmarkStart w:id="3" w:name="_Toc237418187"/>
      <w:r>
        <w:t>1.1 Purpose and Practice of Data Mining</w:t>
      </w:r>
      <w:bookmarkEnd w:id="2"/>
      <w:bookmarkEnd w:id="3"/>
    </w:p>
    <w:p w14:paraId="09A858A9" w14:textId="0BBA9934" w:rsidR="00C62918" w:rsidRPr="00C62918" w:rsidRDefault="00C62918" w:rsidP="00C62918">
      <w:pPr>
        <w:spacing w:after="80"/>
        <w:jc w:val="both"/>
        <w:rPr>
          <w:rFonts w:ascii="Arial" w:eastAsia="Arial" w:hAnsi="Arial" w:cs="Arial"/>
          <w:sz w:val="22"/>
          <w:szCs w:val="22"/>
        </w:rPr>
      </w:pPr>
      <w:r w:rsidRPr="00C62918">
        <w:rPr>
          <w:rFonts w:ascii="Arial" w:eastAsia="Arial" w:hAnsi="Arial" w:cs="Arial"/>
          <w:sz w:val="22"/>
          <w:szCs w:val="22"/>
        </w:rPr>
        <w:t xml:space="preserve">This report implements </w:t>
      </w:r>
      <w:r w:rsidR="008E2093">
        <w:rPr>
          <w:rFonts w:ascii="Arial" w:eastAsia="Arial" w:hAnsi="Arial" w:cs="Arial"/>
          <w:sz w:val="22"/>
          <w:szCs w:val="22"/>
        </w:rPr>
        <w:t>data mining to solve two problems in</w:t>
      </w:r>
      <w:r w:rsidRPr="00C62918">
        <w:rPr>
          <w:rFonts w:ascii="Arial" w:eastAsia="Arial" w:hAnsi="Arial" w:cs="Arial"/>
          <w:sz w:val="22"/>
          <w:szCs w:val="22"/>
        </w:rPr>
        <w:t xml:space="preserve"> the retail business. 1. Predicting customers likely to churn 2. Customer segmentation into groups with different characteristics</w:t>
      </w:r>
      <w:r w:rsidR="008E2093">
        <w:rPr>
          <w:rFonts w:ascii="Arial" w:eastAsia="Arial" w:hAnsi="Arial" w:cs="Arial"/>
          <w:sz w:val="22"/>
          <w:szCs w:val="22"/>
        </w:rPr>
        <w:t>. The work is based on CRISP-DM (Cross Industry Standard Process for Data Mining),</w:t>
      </w:r>
      <w:r w:rsidRPr="00C62918">
        <w:rPr>
          <w:rFonts w:ascii="Arial" w:eastAsia="Arial" w:hAnsi="Arial" w:cs="Arial"/>
          <w:sz w:val="22"/>
          <w:szCs w:val="22"/>
        </w:rPr>
        <w:t xml:space="preserve"> </w:t>
      </w:r>
      <w:r w:rsidR="008E2093">
        <w:rPr>
          <w:rFonts w:ascii="Arial" w:eastAsia="Arial" w:hAnsi="Arial" w:cs="Arial"/>
          <w:sz w:val="22"/>
          <w:szCs w:val="22"/>
        </w:rPr>
        <w:t>a six-step framework consisting of business understanding, data understanding, data preparation, modelling, evaluation,</w:t>
      </w:r>
      <w:r w:rsidRPr="00C62918">
        <w:rPr>
          <w:rFonts w:ascii="Arial" w:eastAsia="Arial" w:hAnsi="Arial" w:cs="Arial"/>
          <w:sz w:val="22"/>
          <w:szCs w:val="22"/>
        </w:rPr>
        <w:t xml:space="preserve"> and deployment [7]. It is the most widely used process model for data mining projects in academia and industry [7].</w:t>
      </w:r>
    </w:p>
    <w:p w14:paraId="1A5E0458" w14:textId="77777777" w:rsidR="00C62918" w:rsidRPr="00C62918" w:rsidRDefault="00C62918" w:rsidP="00C62918">
      <w:pPr>
        <w:spacing w:after="80"/>
        <w:jc w:val="both"/>
        <w:rPr>
          <w:rFonts w:ascii="Arial" w:eastAsia="Arial" w:hAnsi="Arial" w:cs="Arial"/>
          <w:sz w:val="22"/>
          <w:szCs w:val="22"/>
        </w:rPr>
      </w:pPr>
    </w:p>
    <w:p w14:paraId="23D9593F" w14:textId="67D687CB" w:rsidR="00C62918" w:rsidRPr="00C62918" w:rsidRDefault="00C62918" w:rsidP="00C62918">
      <w:pPr>
        <w:spacing w:after="80"/>
        <w:jc w:val="both"/>
        <w:rPr>
          <w:rFonts w:ascii="Arial" w:eastAsia="Arial" w:hAnsi="Arial" w:cs="Arial"/>
          <w:sz w:val="22"/>
          <w:szCs w:val="22"/>
        </w:rPr>
      </w:pPr>
      <w:r w:rsidRPr="00C62918">
        <w:rPr>
          <w:rFonts w:ascii="Arial" w:eastAsia="Arial" w:hAnsi="Arial" w:cs="Arial"/>
          <w:sz w:val="22"/>
          <w:szCs w:val="22"/>
        </w:rPr>
        <w:t>Churn prediction is a classification task. A classifier is trained on historical dat</w:t>
      </w:r>
      <w:r w:rsidR="008E44DB">
        <w:rPr>
          <w:rFonts w:ascii="Arial" w:eastAsia="Arial" w:hAnsi="Arial" w:cs="Arial"/>
          <w:sz w:val="22"/>
          <w:szCs w:val="22"/>
        </w:rPr>
        <w:t>a</w:t>
      </w:r>
      <w:r w:rsidR="008E2093">
        <w:rPr>
          <w:rFonts w:ascii="Arial" w:eastAsia="Arial" w:hAnsi="Arial" w:cs="Arial"/>
          <w:sz w:val="22"/>
          <w:szCs w:val="22"/>
        </w:rPr>
        <w:t xml:space="preserve">, including buying patterns, satisfaction scores, and how recently a customer bought, and then used to flag </w:t>
      </w:r>
      <w:r w:rsidRPr="00C62918">
        <w:rPr>
          <w:rFonts w:ascii="Arial" w:eastAsia="Arial" w:hAnsi="Arial" w:cs="Arial"/>
          <w:sz w:val="22"/>
          <w:szCs w:val="22"/>
        </w:rPr>
        <w:t>customers most likely to leave. The business case for this is simple. It’s much cheaper to retain an existing customer than to acquire a new one. Some studies estimate the difference to be 5 to 7 times the cost [2]. It is more affordable and more efficient to contact at-risk customers early on before they are lost.</w:t>
      </w:r>
    </w:p>
    <w:p w14:paraId="64417EFB" w14:textId="77777777" w:rsidR="00C62918" w:rsidRPr="00C62918" w:rsidRDefault="00C62918" w:rsidP="00C62918">
      <w:pPr>
        <w:spacing w:after="80"/>
        <w:jc w:val="both"/>
        <w:rPr>
          <w:rFonts w:ascii="Arial" w:eastAsia="Arial" w:hAnsi="Arial" w:cs="Arial"/>
          <w:sz w:val="22"/>
          <w:szCs w:val="22"/>
        </w:rPr>
      </w:pPr>
    </w:p>
    <w:p w14:paraId="3FB14CC2" w14:textId="3BCF237F" w:rsidR="00C62918" w:rsidRPr="00C62918" w:rsidRDefault="00C62918" w:rsidP="00C62918">
      <w:pPr>
        <w:spacing w:after="80"/>
        <w:jc w:val="both"/>
        <w:rPr>
          <w:rFonts w:ascii="Arial" w:eastAsia="Arial" w:hAnsi="Arial" w:cs="Arial"/>
          <w:sz w:val="22"/>
          <w:szCs w:val="22"/>
        </w:rPr>
      </w:pPr>
      <w:r w:rsidRPr="00C62918">
        <w:rPr>
          <w:rFonts w:ascii="Arial" w:eastAsia="Arial" w:hAnsi="Arial" w:cs="Arial"/>
          <w:sz w:val="22"/>
          <w:szCs w:val="22"/>
        </w:rPr>
        <w:t>The customer segmentation is based on clustering</w:t>
      </w:r>
      <w:r w:rsidR="008E2093">
        <w:rPr>
          <w:rFonts w:ascii="Arial" w:eastAsia="Arial" w:hAnsi="Arial" w:cs="Arial"/>
          <w:sz w:val="22"/>
          <w:szCs w:val="22"/>
        </w:rPr>
        <w:t>,</w:t>
      </w:r>
      <w:r w:rsidRPr="00C62918">
        <w:rPr>
          <w:rFonts w:ascii="Arial" w:eastAsia="Arial" w:hAnsi="Arial" w:cs="Arial"/>
          <w:sz w:val="22"/>
          <w:szCs w:val="22"/>
        </w:rPr>
        <w:t xml:space="preserve"> which is a method of grouping customers based on similarity of their attributes without a pre-defined target [8]. Classification asks, “Who is going to churn?”, whereas clustering asks, “What types of customers do we actually have in the data?” That question is valuable in and of itself in a store. Even if a predictive model can’t tell you exactly who is going to leave, you can still target a retention campaign to the right group if you know which segments have the highest churn rate.</w:t>
      </w:r>
    </w:p>
    <w:p w14:paraId="0FDA85B2" w14:textId="77777777" w:rsidR="00C62918" w:rsidRPr="00C62918" w:rsidRDefault="00C62918" w:rsidP="00C62918">
      <w:pPr>
        <w:spacing w:after="80"/>
        <w:jc w:val="both"/>
        <w:rPr>
          <w:rFonts w:ascii="Arial" w:eastAsia="Arial" w:hAnsi="Arial" w:cs="Arial"/>
          <w:sz w:val="22"/>
          <w:szCs w:val="22"/>
        </w:rPr>
      </w:pPr>
    </w:p>
    <w:p w14:paraId="2623F235" w14:textId="4D47C1A0" w:rsidR="00D643BE" w:rsidRDefault="00C62918" w:rsidP="00C62918">
      <w:pPr>
        <w:spacing w:after="80"/>
        <w:jc w:val="both"/>
        <w:rPr>
          <w:rFonts w:ascii="Arial" w:eastAsia="Arial" w:hAnsi="Arial" w:cs="Arial"/>
          <w:sz w:val="22"/>
          <w:szCs w:val="22"/>
        </w:rPr>
      </w:pPr>
      <w:r w:rsidRPr="00C62918">
        <w:rPr>
          <w:rFonts w:ascii="Arial" w:eastAsia="Arial" w:hAnsi="Arial" w:cs="Arial"/>
          <w:sz w:val="22"/>
          <w:szCs w:val="22"/>
        </w:rPr>
        <w:t>Classification and clustering deal with different aspects of the same problem. The results obtained from both are applied in the business recommendations in Section 1.5.</w:t>
      </w:r>
    </w:p>
    <w:p w14:paraId="13453617" w14:textId="77777777" w:rsidR="00C62918" w:rsidRDefault="00C62918" w:rsidP="00C62918">
      <w:pPr>
        <w:spacing w:after="80"/>
        <w:jc w:val="both"/>
      </w:pPr>
    </w:p>
    <w:p w14:paraId="4C0FAD13" w14:textId="77777777" w:rsidR="00D643BE" w:rsidRDefault="00544665">
      <w:pPr>
        <w:pStyle w:val="Heading1"/>
      </w:pPr>
      <w:bookmarkStart w:id="4" w:name="_Toc237352778"/>
      <w:bookmarkStart w:id="5" w:name="_Toc237418188"/>
      <w:r>
        <w:t>1.2 Dataset Description and Exploration</w:t>
      </w:r>
      <w:bookmarkEnd w:id="4"/>
      <w:bookmarkEnd w:id="5"/>
    </w:p>
    <w:p w14:paraId="4FC2C5D9" w14:textId="04841E98" w:rsidR="001E7854" w:rsidRDefault="001E7854" w:rsidP="001E7854">
      <w:pPr>
        <w:spacing w:before="120" w:after="60"/>
        <w:jc w:val="both"/>
        <w:rPr>
          <w:rFonts w:ascii="Arial" w:eastAsia="Arial" w:hAnsi="Arial" w:cs="Arial"/>
          <w:sz w:val="22"/>
          <w:szCs w:val="22"/>
        </w:rPr>
      </w:pPr>
      <w:r w:rsidRPr="001E7854">
        <w:rPr>
          <w:rFonts w:ascii="Arial" w:eastAsia="Arial" w:hAnsi="Arial" w:cs="Arial"/>
          <w:sz w:val="22"/>
          <w:szCs w:val="22"/>
        </w:rPr>
        <w:t>The dataset used is the Online Retail Customer Churn Dataset</w:t>
      </w:r>
      <w:r w:rsidR="008E2093">
        <w:rPr>
          <w:rFonts w:ascii="Arial" w:eastAsia="Arial" w:hAnsi="Arial" w:cs="Arial"/>
          <w:sz w:val="22"/>
          <w:szCs w:val="22"/>
        </w:rPr>
        <w:t xml:space="preserve"> from Kaggle</w:t>
      </w:r>
      <w:r w:rsidRPr="001E7854">
        <w:rPr>
          <w:rFonts w:ascii="Arial" w:eastAsia="Arial" w:hAnsi="Arial" w:cs="Arial"/>
          <w:sz w:val="22"/>
          <w:szCs w:val="22"/>
        </w:rPr>
        <w:t xml:space="preserve"> [4]. It has 1000 rows and 15 attributes including customer demographics, transaction history and engagement behaviour. As can be seen in Figure 1, Weka reported zero missing values for all attributes on load. This is worth noting since missing data is common in real-world datasets and having none here means that no imputation step was required </w:t>
      </w:r>
      <w:r w:rsidR="008E2093">
        <w:rPr>
          <w:rFonts w:ascii="Arial" w:eastAsia="Arial" w:hAnsi="Arial" w:cs="Arial"/>
          <w:sz w:val="22"/>
          <w:szCs w:val="22"/>
        </w:rPr>
        <w:t>before</w:t>
      </w:r>
      <w:r w:rsidRPr="001E7854">
        <w:rPr>
          <w:rFonts w:ascii="Arial" w:eastAsia="Arial" w:hAnsi="Arial" w:cs="Arial"/>
          <w:sz w:val="22"/>
          <w:szCs w:val="22"/>
        </w:rPr>
        <w:t xml:space="preserve"> modelling [1].</w:t>
      </w:r>
    </w:p>
    <w:p w14:paraId="2456326B" w14:textId="21F85ADE" w:rsidR="00D643BE" w:rsidRDefault="00544665">
      <w:pPr>
        <w:spacing w:before="120" w:after="60"/>
        <w:jc w:val="center"/>
      </w:pPr>
      <w:r>
        <w:rPr>
          <w:noProof/>
        </w:rPr>
        <w:lastRenderedPageBreak/>
        <w:drawing>
          <wp:inline distT="0" distB="0" distL="0" distR="0" wp14:anchorId="00272725" wp14:editId="79156E2F">
            <wp:extent cx="5048250" cy="3152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048250" cy="3152775"/>
                    </a:xfrm>
                    <a:prstGeom prst="rect">
                      <a:avLst/>
                    </a:prstGeom>
                  </pic:spPr>
                </pic:pic>
              </a:graphicData>
            </a:graphic>
          </wp:inline>
        </w:drawing>
      </w:r>
    </w:p>
    <w:p w14:paraId="19D8FF60" w14:textId="5B94E44D" w:rsidR="00D643BE" w:rsidRPr="001E7854" w:rsidRDefault="00544665" w:rsidP="001E7854">
      <w:pPr>
        <w:spacing w:before="80" w:after="220"/>
        <w:jc w:val="center"/>
        <w:rPr>
          <w:rFonts w:ascii="Arial" w:eastAsia="Arial" w:hAnsi="Arial" w:cs="Arial"/>
          <w:i/>
          <w:iCs/>
          <w:sz w:val="18"/>
          <w:szCs w:val="18"/>
        </w:rPr>
      </w:pPr>
      <w:r>
        <w:rPr>
          <w:rFonts w:ascii="Arial" w:eastAsia="Arial" w:hAnsi="Arial" w:cs="Arial"/>
          <w:b/>
          <w:bCs/>
          <w:sz w:val="18"/>
          <w:szCs w:val="18"/>
        </w:rPr>
        <w:t xml:space="preserve">Figure 1: </w:t>
      </w:r>
      <w:r w:rsidR="001E7854" w:rsidRPr="001E7854">
        <w:rPr>
          <w:rFonts w:ascii="Arial" w:eastAsia="Arial" w:hAnsi="Arial" w:cs="Arial"/>
          <w:i/>
          <w:iCs/>
          <w:sz w:val="18"/>
          <w:szCs w:val="18"/>
        </w:rPr>
        <w:t xml:space="preserve">Weka Preprocess tab displaying the Online Retail Customer Churn Dataset with 1,000 instances and 15 attributes, showing </w:t>
      </w:r>
      <w:proofErr w:type="spellStart"/>
      <w:r w:rsidR="001E7854" w:rsidRPr="001E7854">
        <w:rPr>
          <w:rFonts w:ascii="Arial" w:eastAsia="Arial" w:hAnsi="Arial" w:cs="Arial"/>
          <w:i/>
          <w:iCs/>
          <w:sz w:val="18"/>
          <w:szCs w:val="18"/>
        </w:rPr>
        <w:t>Target_Churn</w:t>
      </w:r>
      <w:proofErr w:type="spellEnd"/>
      <w:r w:rsidR="001E7854" w:rsidRPr="001E7854">
        <w:rPr>
          <w:rFonts w:ascii="Arial" w:eastAsia="Arial" w:hAnsi="Arial" w:cs="Arial"/>
          <w:i/>
          <w:iCs/>
          <w:sz w:val="18"/>
          <w:szCs w:val="18"/>
        </w:rPr>
        <w:t xml:space="preserve"> selected as the class attribute with zero missing values recorded.</w:t>
      </w:r>
    </w:p>
    <w:p w14:paraId="5585C49C" w14:textId="79993A36" w:rsidR="001E7854" w:rsidRPr="001E7854" w:rsidRDefault="001E7854" w:rsidP="001E7854">
      <w:pPr>
        <w:spacing w:before="120" w:after="60"/>
        <w:rPr>
          <w:rFonts w:ascii="Arial" w:eastAsia="Arial" w:hAnsi="Arial" w:cs="Arial"/>
          <w:sz w:val="22"/>
          <w:szCs w:val="22"/>
        </w:rPr>
      </w:pPr>
      <w:r w:rsidRPr="001E7854">
        <w:rPr>
          <w:rFonts w:ascii="Arial" w:eastAsia="Arial" w:hAnsi="Arial" w:cs="Arial"/>
          <w:sz w:val="22"/>
          <w:szCs w:val="22"/>
        </w:rPr>
        <w:t>The 15 attributes are 11 numerical attributes (age, annual income, total spend, years as a customer, number of purchases, average transaction amount, number of returns, number of support contacts, satisfaction score, days since last purchase)</w:t>
      </w:r>
      <w:r w:rsidR="008E2093">
        <w:rPr>
          <w:rFonts w:ascii="Arial" w:eastAsia="Arial" w:hAnsi="Arial" w:cs="Arial"/>
          <w:sz w:val="22"/>
          <w:szCs w:val="22"/>
        </w:rPr>
        <w:t>.</w:t>
      </w:r>
      <w:r w:rsidRPr="001E7854">
        <w:rPr>
          <w:rFonts w:ascii="Arial" w:eastAsia="Arial" w:hAnsi="Arial" w:cs="Arial"/>
          <w:sz w:val="22"/>
          <w:szCs w:val="22"/>
        </w:rPr>
        <w:t xml:space="preserve"> The other four are only in name. These are gender (Male, Female</w:t>
      </w:r>
      <w:r w:rsidR="008E2093">
        <w:rPr>
          <w:rFonts w:ascii="Arial" w:eastAsia="Arial" w:hAnsi="Arial" w:cs="Arial"/>
          <w:sz w:val="22"/>
          <w:szCs w:val="22"/>
        </w:rPr>
        <w:t>, or Other), email opt-in status, promotion response behaviour,</w:t>
      </w:r>
      <w:r w:rsidRPr="001E7854">
        <w:rPr>
          <w:rFonts w:ascii="Arial" w:eastAsia="Arial" w:hAnsi="Arial" w:cs="Arial"/>
          <w:sz w:val="22"/>
          <w:szCs w:val="22"/>
        </w:rPr>
        <w:t xml:space="preserve"> and the class variable </w:t>
      </w:r>
      <w:proofErr w:type="spellStart"/>
      <w:r w:rsidRPr="001E7854">
        <w:rPr>
          <w:rFonts w:ascii="Arial" w:eastAsia="Arial" w:hAnsi="Arial" w:cs="Arial"/>
          <w:sz w:val="22"/>
          <w:szCs w:val="22"/>
        </w:rPr>
        <w:t>Target_Churn</w:t>
      </w:r>
      <w:proofErr w:type="spellEnd"/>
      <w:r w:rsidRPr="001E7854">
        <w:rPr>
          <w:rFonts w:ascii="Arial" w:eastAsia="Arial" w:hAnsi="Arial" w:cs="Arial"/>
          <w:sz w:val="22"/>
          <w:szCs w:val="22"/>
        </w:rPr>
        <w:t xml:space="preserve">. Track # of returns &amp; support contacts. Multiple returns or calls to support are a good sign that the customer is unhappy before they formally leave. </w:t>
      </w:r>
      <w:proofErr w:type="spellStart"/>
      <w:r w:rsidRPr="001E7854">
        <w:rPr>
          <w:rFonts w:ascii="Arial" w:eastAsia="Arial" w:hAnsi="Arial" w:cs="Arial"/>
          <w:sz w:val="22"/>
          <w:szCs w:val="22"/>
        </w:rPr>
        <w:t>Customer_ID</w:t>
      </w:r>
      <w:proofErr w:type="spellEnd"/>
      <w:r w:rsidRPr="001E7854">
        <w:rPr>
          <w:rFonts w:ascii="Arial" w:eastAsia="Arial" w:hAnsi="Arial" w:cs="Arial"/>
          <w:sz w:val="22"/>
          <w:szCs w:val="22"/>
        </w:rPr>
        <w:t xml:space="preserve"> was dropped </w:t>
      </w:r>
      <w:r w:rsidR="008E2093">
        <w:rPr>
          <w:rFonts w:ascii="Arial" w:eastAsia="Arial" w:hAnsi="Arial" w:cs="Arial"/>
          <w:sz w:val="22"/>
          <w:szCs w:val="22"/>
        </w:rPr>
        <w:t>before</w:t>
      </w:r>
      <w:r w:rsidRPr="001E7854">
        <w:rPr>
          <w:rFonts w:ascii="Arial" w:eastAsia="Arial" w:hAnsi="Arial" w:cs="Arial"/>
          <w:sz w:val="22"/>
          <w:szCs w:val="22"/>
        </w:rPr>
        <w:t xml:space="preserve"> any modelling since it is a row identifier and has no predictive power</w:t>
      </w:r>
      <w:r w:rsidR="008E2093">
        <w:rPr>
          <w:rFonts w:ascii="Arial" w:eastAsia="Arial" w:hAnsi="Arial" w:cs="Arial"/>
          <w:sz w:val="22"/>
          <w:szCs w:val="22"/>
        </w:rPr>
        <w:t>.</w:t>
      </w:r>
      <w:r w:rsidRPr="001E7854">
        <w:rPr>
          <w:rFonts w:ascii="Arial" w:eastAsia="Arial" w:hAnsi="Arial" w:cs="Arial"/>
          <w:sz w:val="22"/>
          <w:szCs w:val="22"/>
        </w:rPr>
        <w:br/>
      </w:r>
      <w:r w:rsidRPr="001E7854">
        <w:rPr>
          <w:rFonts w:ascii="Arial" w:eastAsia="Arial" w:hAnsi="Arial" w:cs="Arial"/>
          <w:sz w:val="22"/>
          <w:szCs w:val="22"/>
        </w:rPr>
        <w:br/>
      </w:r>
      <w:proofErr w:type="spellStart"/>
      <w:r w:rsidRPr="001E7854">
        <w:rPr>
          <w:rFonts w:ascii="Arial" w:eastAsia="Arial" w:hAnsi="Arial" w:cs="Arial"/>
          <w:sz w:val="22"/>
          <w:szCs w:val="22"/>
        </w:rPr>
        <w:t>Target_Churn</w:t>
      </w:r>
      <w:proofErr w:type="spellEnd"/>
      <w:r w:rsidRPr="001E7854">
        <w:rPr>
          <w:rFonts w:ascii="Arial" w:eastAsia="Arial" w:hAnsi="Arial" w:cs="Arial"/>
          <w:sz w:val="22"/>
          <w:szCs w:val="22"/>
        </w:rPr>
        <w:t xml:space="preserve"> is a </w:t>
      </w:r>
      <w:proofErr w:type="spellStart"/>
      <w:r w:rsidRPr="001E7854">
        <w:rPr>
          <w:rFonts w:ascii="Arial" w:eastAsia="Arial" w:hAnsi="Arial" w:cs="Arial"/>
          <w:sz w:val="22"/>
          <w:szCs w:val="22"/>
        </w:rPr>
        <w:t>boolean</w:t>
      </w:r>
      <w:proofErr w:type="spellEnd"/>
      <w:r w:rsidRPr="001E7854">
        <w:rPr>
          <w:rFonts w:ascii="Arial" w:eastAsia="Arial" w:hAnsi="Arial" w:cs="Arial"/>
          <w:sz w:val="22"/>
          <w:szCs w:val="22"/>
        </w:rPr>
        <w:t xml:space="preserve"> </w:t>
      </w:r>
      <w:r w:rsidR="008E2093">
        <w:rPr>
          <w:rFonts w:ascii="Arial" w:eastAsia="Arial" w:hAnsi="Arial" w:cs="Arial"/>
          <w:sz w:val="22"/>
          <w:szCs w:val="22"/>
        </w:rPr>
        <w:t xml:space="preserve">that indicates whether the customer churned (True) or was </w:t>
      </w:r>
      <w:r w:rsidRPr="001E7854">
        <w:rPr>
          <w:rFonts w:ascii="Arial" w:eastAsia="Arial" w:hAnsi="Arial" w:cs="Arial"/>
          <w:sz w:val="22"/>
          <w:szCs w:val="22"/>
        </w:rPr>
        <w:t>retained (False). Looking at the split</w:t>
      </w:r>
      <w:r w:rsidR="008E2093">
        <w:rPr>
          <w:rFonts w:ascii="Arial" w:eastAsia="Arial" w:hAnsi="Arial" w:cs="Arial"/>
          <w:sz w:val="22"/>
          <w:szCs w:val="22"/>
        </w:rPr>
        <w:t>,</w:t>
      </w:r>
      <w:r w:rsidRPr="001E7854">
        <w:rPr>
          <w:rFonts w:ascii="Arial" w:eastAsia="Arial" w:hAnsi="Arial" w:cs="Arial"/>
          <w:sz w:val="22"/>
          <w:szCs w:val="22"/>
        </w:rPr>
        <w:t xml:space="preserve"> we can see that we have 526 customers labelled as True and 474 customers labelled as False, which is a distribution of 52.6% to 47.4% as shown in Figure 2. This is close enough to balanced </w:t>
      </w:r>
      <w:r w:rsidR="008E2093">
        <w:rPr>
          <w:rFonts w:ascii="Arial" w:eastAsia="Arial" w:hAnsi="Arial" w:cs="Arial"/>
          <w:sz w:val="22"/>
          <w:szCs w:val="22"/>
        </w:rPr>
        <w:t>not to require</w:t>
      </w:r>
      <w:r w:rsidRPr="001E7854">
        <w:rPr>
          <w:rFonts w:ascii="Arial" w:eastAsia="Arial" w:hAnsi="Arial" w:cs="Arial"/>
          <w:sz w:val="22"/>
          <w:szCs w:val="22"/>
        </w:rPr>
        <w:t xml:space="preserve"> resampling. If one class is dominant over the other, the classifiers may easily ignore the minority class and still achieve high accuracy</w:t>
      </w:r>
      <w:r w:rsidR="008E2093">
        <w:rPr>
          <w:rFonts w:ascii="Arial" w:eastAsia="Arial" w:hAnsi="Arial" w:cs="Arial"/>
          <w:sz w:val="22"/>
          <w:szCs w:val="22"/>
        </w:rPr>
        <w:t>,</w:t>
      </w:r>
      <w:r w:rsidRPr="001E7854">
        <w:rPr>
          <w:rFonts w:ascii="Arial" w:eastAsia="Arial" w:hAnsi="Arial" w:cs="Arial"/>
          <w:sz w:val="22"/>
          <w:szCs w:val="22"/>
        </w:rPr>
        <w:t xml:space="preserve"> which may lead to misleading results [3]. There is no such risk here at 1.1:1. This distribution is confirmed visually in Figure 3.</w:t>
      </w:r>
    </w:p>
    <w:p w14:paraId="204AE711" w14:textId="77777777" w:rsidR="00D643BE" w:rsidRDefault="00544665">
      <w:pPr>
        <w:spacing w:before="120" w:after="60"/>
        <w:jc w:val="center"/>
      </w:pPr>
      <w:r>
        <w:rPr>
          <w:noProof/>
        </w:rPr>
        <w:lastRenderedPageBreak/>
        <w:drawing>
          <wp:inline distT="0" distB="0" distL="0" distR="0" wp14:anchorId="463106AC" wp14:editId="61D9D79D">
            <wp:extent cx="5048250" cy="3152775"/>
            <wp:effectExtent l="0" t="0" r="0" b="0"/>
            <wp:docPr id="1398221990" name="Picture 1398221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048250" cy="3152775"/>
                    </a:xfrm>
                    <a:prstGeom prst="rect">
                      <a:avLst/>
                    </a:prstGeom>
                  </pic:spPr>
                </pic:pic>
              </a:graphicData>
            </a:graphic>
          </wp:inline>
        </w:drawing>
      </w:r>
    </w:p>
    <w:p w14:paraId="748F299A" w14:textId="5F88254C" w:rsidR="00D643BE" w:rsidRDefault="00544665">
      <w:pPr>
        <w:spacing w:before="80" w:after="220"/>
        <w:jc w:val="center"/>
      </w:pPr>
      <w:r>
        <w:rPr>
          <w:rFonts w:ascii="Arial" w:eastAsia="Arial" w:hAnsi="Arial" w:cs="Arial"/>
          <w:b/>
          <w:bCs/>
          <w:sz w:val="18"/>
          <w:szCs w:val="18"/>
        </w:rPr>
        <w:t xml:space="preserve">Figure 2: </w:t>
      </w:r>
      <w:r w:rsidR="001E7854" w:rsidRPr="001E7854">
        <w:rPr>
          <w:rFonts w:ascii="Arial" w:eastAsia="Arial" w:hAnsi="Arial" w:cs="Arial"/>
          <w:i/>
          <w:iCs/>
          <w:sz w:val="18"/>
          <w:szCs w:val="18"/>
        </w:rPr>
        <w:t xml:space="preserve">The class distribution of the </w:t>
      </w:r>
      <w:proofErr w:type="spellStart"/>
      <w:r w:rsidR="001E7854" w:rsidRPr="001E7854">
        <w:rPr>
          <w:rFonts w:ascii="Arial" w:eastAsia="Arial" w:hAnsi="Arial" w:cs="Arial"/>
          <w:i/>
          <w:iCs/>
          <w:sz w:val="18"/>
          <w:szCs w:val="18"/>
        </w:rPr>
        <w:t>Target_Churn</w:t>
      </w:r>
      <w:proofErr w:type="spellEnd"/>
      <w:r w:rsidR="001E7854" w:rsidRPr="001E7854">
        <w:rPr>
          <w:rFonts w:ascii="Arial" w:eastAsia="Arial" w:hAnsi="Arial" w:cs="Arial"/>
          <w:i/>
          <w:iCs/>
          <w:sz w:val="18"/>
          <w:szCs w:val="18"/>
        </w:rPr>
        <w:t xml:space="preserve"> attribute in Weka is 526 customers churned (True)</w:t>
      </w:r>
      <w:r w:rsidR="008E2093">
        <w:rPr>
          <w:rFonts w:ascii="Arial" w:eastAsia="Arial" w:hAnsi="Arial" w:cs="Arial"/>
          <w:i/>
          <w:iCs/>
          <w:sz w:val="18"/>
          <w:szCs w:val="18"/>
        </w:rPr>
        <w:t>,</w:t>
      </w:r>
      <w:r w:rsidR="001E7854" w:rsidRPr="001E7854">
        <w:rPr>
          <w:rFonts w:ascii="Arial" w:eastAsia="Arial" w:hAnsi="Arial" w:cs="Arial"/>
          <w:i/>
          <w:iCs/>
          <w:sz w:val="18"/>
          <w:szCs w:val="18"/>
        </w:rPr>
        <w:t xml:space="preserve"> and 474 customers stayed (False), which is 52.6% and 47.4%.</w:t>
      </w:r>
    </w:p>
    <w:p w14:paraId="333BDC27" w14:textId="7D7693BE" w:rsidR="00D643BE" w:rsidRDefault="00EE77B1">
      <w:pPr>
        <w:spacing w:before="120" w:after="60"/>
        <w:jc w:val="center"/>
      </w:pPr>
      <w:r w:rsidRPr="00EE77B1">
        <w:rPr>
          <w:noProof/>
        </w:rPr>
        <w:drawing>
          <wp:inline distT="0" distB="0" distL="0" distR="0" wp14:anchorId="490ECDB8" wp14:editId="5992A7D5">
            <wp:extent cx="5502910" cy="3180715"/>
            <wp:effectExtent l="0" t="0" r="2540" b="635"/>
            <wp:docPr id="2046602043" name="Picture 1" descr="The image is a tableau dashboard displaying a data analysis on customer churn, including columns for customer ID, gender, and other attributes, with various filters and meas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602043" name="Picture 1" descr="The image is a tableau dashboard displaying a data analysis on customer churn, including columns for customer ID, gender, and other attributes, with various filters and measures.&#10;&#10;AI-generated content may be incorrect."/>
                    <pic:cNvPicPr/>
                  </pic:nvPicPr>
                  <pic:blipFill>
                    <a:blip r:embed="rId10"/>
                    <a:stretch>
                      <a:fillRect/>
                    </a:stretch>
                  </pic:blipFill>
                  <pic:spPr>
                    <a:xfrm>
                      <a:off x="0" y="0"/>
                      <a:ext cx="5502910" cy="3180715"/>
                    </a:xfrm>
                    <a:prstGeom prst="rect">
                      <a:avLst/>
                    </a:prstGeom>
                  </pic:spPr>
                </pic:pic>
              </a:graphicData>
            </a:graphic>
          </wp:inline>
        </w:drawing>
      </w:r>
    </w:p>
    <w:p w14:paraId="1A798A87" w14:textId="16023158" w:rsidR="00D643BE" w:rsidRDefault="00544665">
      <w:pPr>
        <w:spacing w:before="80" w:after="220"/>
        <w:jc w:val="center"/>
      </w:pPr>
      <w:r>
        <w:rPr>
          <w:rFonts w:ascii="Arial" w:eastAsia="Arial" w:hAnsi="Arial" w:cs="Arial"/>
          <w:b/>
          <w:bCs/>
          <w:sz w:val="18"/>
          <w:szCs w:val="18"/>
        </w:rPr>
        <w:t xml:space="preserve">Figure 3: </w:t>
      </w:r>
      <w:r w:rsidR="001E7854" w:rsidRPr="001E7854">
        <w:rPr>
          <w:rFonts w:ascii="Arial" w:eastAsia="Arial" w:hAnsi="Arial" w:cs="Arial"/>
          <w:i/>
          <w:iCs/>
          <w:sz w:val="18"/>
          <w:szCs w:val="18"/>
        </w:rPr>
        <w:t xml:space="preserve">Tableau Public bar chart showing the count of churned (True = 526) vs retained (False = 474) customers in </w:t>
      </w:r>
      <w:r w:rsidR="008E2093">
        <w:rPr>
          <w:rFonts w:ascii="Arial" w:eastAsia="Arial" w:hAnsi="Arial" w:cs="Arial"/>
          <w:i/>
          <w:iCs/>
          <w:sz w:val="18"/>
          <w:szCs w:val="18"/>
        </w:rPr>
        <w:t>the dataset</w:t>
      </w:r>
      <w:r w:rsidR="001E7854" w:rsidRPr="001E7854">
        <w:rPr>
          <w:rFonts w:ascii="Arial" w:eastAsia="Arial" w:hAnsi="Arial" w:cs="Arial"/>
          <w:i/>
          <w:iCs/>
          <w:sz w:val="18"/>
          <w:szCs w:val="18"/>
        </w:rPr>
        <w:t>.</w:t>
      </w:r>
    </w:p>
    <w:p w14:paraId="4B092C24" w14:textId="24504398" w:rsidR="001E7854" w:rsidRPr="001E7854" w:rsidRDefault="001E7854" w:rsidP="001E7854">
      <w:pPr>
        <w:spacing w:after="160" w:line="360" w:lineRule="auto"/>
        <w:jc w:val="both"/>
        <w:rPr>
          <w:rFonts w:ascii="Arial" w:eastAsia="Arial" w:hAnsi="Arial" w:cs="Arial"/>
          <w:sz w:val="22"/>
          <w:szCs w:val="22"/>
        </w:rPr>
      </w:pPr>
      <w:r w:rsidRPr="001E7854">
        <w:rPr>
          <w:rFonts w:ascii="Arial" w:eastAsia="Arial" w:hAnsi="Arial" w:cs="Arial"/>
          <w:sz w:val="22"/>
          <w:szCs w:val="22"/>
        </w:rPr>
        <w:t>Ages ranged from 18 to 69</w:t>
      </w:r>
      <w:r w:rsidR="008E2093">
        <w:rPr>
          <w:rFonts w:ascii="Arial" w:eastAsia="Arial" w:hAnsi="Arial" w:cs="Arial"/>
          <w:sz w:val="22"/>
          <w:szCs w:val="22"/>
        </w:rPr>
        <w:t>,</w:t>
      </w:r>
      <w:r w:rsidRPr="001E7854">
        <w:rPr>
          <w:rFonts w:ascii="Arial" w:eastAsia="Arial" w:hAnsi="Arial" w:cs="Arial"/>
          <w:sz w:val="22"/>
          <w:szCs w:val="22"/>
        </w:rPr>
        <w:t xml:space="preserve"> with a mean of 43.27 (SD = 15.24). Annual income </w:t>
      </w:r>
      <w:r w:rsidR="008E2093">
        <w:rPr>
          <w:rFonts w:ascii="Arial" w:eastAsia="Arial" w:hAnsi="Arial" w:cs="Arial"/>
          <w:sz w:val="22"/>
          <w:szCs w:val="22"/>
        </w:rPr>
        <w:t>ranged from 20.01 to 199.73, with a</w:t>
      </w:r>
      <w:r w:rsidRPr="001E7854">
        <w:rPr>
          <w:rFonts w:ascii="Arial" w:eastAsia="Arial" w:hAnsi="Arial" w:cs="Arial"/>
          <w:sz w:val="22"/>
          <w:szCs w:val="22"/>
        </w:rPr>
        <w:t xml:space="preserve"> mean = 111.96 (SD = 52.84). Both have a </w:t>
      </w:r>
      <w:proofErr w:type="gramStart"/>
      <w:r w:rsidRPr="001E7854">
        <w:rPr>
          <w:rFonts w:ascii="Arial" w:eastAsia="Arial" w:hAnsi="Arial" w:cs="Arial"/>
          <w:sz w:val="22"/>
          <w:szCs w:val="22"/>
        </w:rPr>
        <w:t>wide spread</w:t>
      </w:r>
      <w:proofErr w:type="gramEnd"/>
      <w:r w:rsidR="008E2093">
        <w:rPr>
          <w:rFonts w:ascii="Arial" w:eastAsia="Arial" w:hAnsi="Arial" w:cs="Arial"/>
          <w:sz w:val="22"/>
          <w:szCs w:val="22"/>
        </w:rPr>
        <w:t>, which is good for clustering,</w:t>
      </w:r>
      <w:r w:rsidRPr="001E7854">
        <w:rPr>
          <w:rFonts w:ascii="Arial" w:eastAsia="Arial" w:hAnsi="Arial" w:cs="Arial"/>
          <w:sz w:val="22"/>
          <w:szCs w:val="22"/>
        </w:rPr>
        <w:t xml:space="preserve"> as it means that the customer base is </w:t>
      </w:r>
      <w:proofErr w:type="gramStart"/>
      <w:r w:rsidRPr="001E7854">
        <w:rPr>
          <w:rFonts w:ascii="Arial" w:eastAsia="Arial" w:hAnsi="Arial" w:cs="Arial"/>
          <w:sz w:val="22"/>
          <w:szCs w:val="22"/>
        </w:rPr>
        <w:t>actually varied</w:t>
      </w:r>
      <w:proofErr w:type="gramEnd"/>
      <w:r w:rsidRPr="001E7854">
        <w:rPr>
          <w:rFonts w:ascii="Arial" w:eastAsia="Arial" w:hAnsi="Arial" w:cs="Arial"/>
          <w:sz w:val="22"/>
          <w:szCs w:val="22"/>
        </w:rPr>
        <w:t xml:space="preserve"> and not clustered around one demographic.</w:t>
      </w:r>
    </w:p>
    <w:p w14:paraId="56F38ADF" w14:textId="3D7B1DB8" w:rsidR="00D643BE" w:rsidRDefault="001E7854" w:rsidP="001E7854">
      <w:pPr>
        <w:spacing w:after="160" w:line="360" w:lineRule="auto"/>
        <w:jc w:val="both"/>
      </w:pPr>
      <w:r w:rsidRPr="001E7854">
        <w:rPr>
          <w:rFonts w:ascii="Arial" w:eastAsia="Arial" w:hAnsi="Arial" w:cs="Arial"/>
          <w:sz w:val="22"/>
          <w:szCs w:val="22"/>
        </w:rPr>
        <w:t xml:space="preserve">At this point, satisfaction score is the most important feature. It ranges from 1 to 5 with a mean of 2.97. Figure 4 shows that customers with </w:t>
      </w:r>
      <w:r w:rsidR="008E2093">
        <w:rPr>
          <w:rFonts w:ascii="Arial" w:eastAsia="Arial" w:hAnsi="Arial" w:cs="Arial"/>
          <w:sz w:val="22"/>
          <w:szCs w:val="22"/>
        </w:rPr>
        <w:t xml:space="preserve">a score of 1 or 2 sit heavily in the </w:t>
      </w:r>
      <w:r w:rsidR="008E2093">
        <w:rPr>
          <w:rFonts w:ascii="Arial" w:eastAsia="Arial" w:hAnsi="Arial" w:cs="Arial"/>
          <w:sz w:val="22"/>
          <w:szCs w:val="22"/>
        </w:rPr>
        <w:lastRenderedPageBreak/>
        <w:t>churned group,</w:t>
      </w:r>
      <w:r w:rsidRPr="001E7854">
        <w:rPr>
          <w:rFonts w:ascii="Arial" w:eastAsia="Arial" w:hAnsi="Arial" w:cs="Arial"/>
          <w:sz w:val="22"/>
          <w:szCs w:val="22"/>
        </w:rPr>
        <w:t xml:space="preserve"> while customers with higher scores tend to stay. That pattern is before any modelling has taken place. That suggests satisfaction score may be one of the more informative predictors</w:t>
      </w:r>
      <w:r>
        <w:rPr>
          <w:rFonts w:ascii="Arial" w:eastAsia="Arial" w:hAnsi="Arial" w:cs="Arial"/>
          <w:sz w:val="22"/>
          <w:szCs w:val="22"/>
        </w:rPr>
        <w:t>.</w:t>
      </w:r>
    </w:p>
    <w:p w14:paraId="58236CEB" w14:textId="1DB2B2E1" w:rsidR="00D643BE" w:rsidRDefault="00321A15">
      <w:pPr>
        <w:spacing w:before="120" w:after="60"/>
        <w:jc w:val="center"/>
      </w:pPr>
      <w:r w:rsidRPr="00321A15">
        <w:rPr>
          <w:noProof/>
        </w:rPr>
        <w:drawing>
          <wp:inline distT="0" distB="0" distL="0" distR="0" wp14:anchorId="67D0D6AD" wp14:editId="6B85173C">
            <wp:extent cx="5502910" cy="2712720"/>
            <wp:effectExtent l="0" t="0" r="2540" b="0"/>
            <wp:docPr id="1841793081" name="Picture 1" descr="The image shows a data visualization table with columns for customer demographics, satisfaction scores, and churn rates, with a sample of 100 custom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93081" name="Picture 1" descr="The image shows a data visualization table with columns for customer demographics, satisfaction scores, and churn rates, with a sample of 100 customers.&#10;&#10;AI-generated content may be incorrect."/>
                    <pic:cNvPicPr/>
                  </pic:nvPicPr>
                  <pic:blipFill>
                    <a:blip r:embed="rId11"/>
                    <a:stretch>
                      <a:fillRect/>
                    </a:stretch>
                  </pic:blipFill>
                  <pic:spPr>
                    <a:xfrm>
                      <a:off x="0" y="0"/>
                      <a:ext cx="5502910" cy="2712720"/>
                    </a:xfrm>
                    <a:prstGeom prst="rect">
                      <a:avLst/>
                    </a:prstGeom>
                  </pic:spPr>
                </pic:pic>
              </a:graphicData>
            </a:graphic>
          </wp:inline>
        </w:drawing>
      </w:r>
    </w:p>
    <w:p w14:paraId="0F7CC12F" w14:textId="714119E8" w:rsidR="00D643BE" w:rsidRDefault="00544665" w:rsidP="009E02BE">
      <w:pPr>
        <w:spacing w:before="80" w:after="220"/>
        <w:jc w:val="center"/>
      </w:pPr>
      <w:r>
        <w:rPr>
          <w:rFonts w:ascii="Arial" w:eastAsia="Arial" w:hAnsi="Arial" w:cs="Arial"/>
          <w:b/>
          <w:bCs/>
          <w:sz w:val="18"/>
          <w:szCs w:val="18"/>
        </w:rPr>
        <w:t xml:space="preserve">Figure 4: </w:t>
      </w:r>
      <w:r w:rsidR="001E7854" w:rsidRPr="001E7854">
        <w:rPr>
          <w:rFonts w:ascii="Arial" w:eastAsia="Arial" w:hAnsi="Arial" w:cs="Arial"/>
          <w:i/>
          <w:iCs/>
          <w:sz w:val="18"/>
          <w:szCs w:val="18"/>
        </w:rPr>
        <w:t xml:space="preserve">Weka distribution panel for the </w:t>
      </w:r>
      <w:proofErr w:type="spellStart"/>
      <w:r w:rsidR="001E7854" w:rsidRPr="001E7854">
        <w:rPr>
          <w:rFonts w:ascii="Arial" w:eastAsia="Arial" w:hAnsi="Arial" w:cs="Arial"/>
          <w:i/>
          <w:iCs/>
          <w:sz w:val="18"/>
          <w:szCs w:val="18"/>
        </w:rPr>
        <w:t>Satisfaction_Score</w:t>
      </w:r>
      <w:proofErr w:type="spellEnd"/>
      <w:r w:rsidR="001E7854" w:rsidRPr="001E7854">
        <w:rPr>
          <w:rFonts w:ascii="Arial" w:eastAsia="Arial" w:hAnsi="Arial" w:cs="Arial"/>
          <w:i/>
          <w:iCs/>
          <w:sz w:val="18"/>
          <w:szCs w:val="18"/>
        </w:rPr>
        <w:t xml:space="preserve"> attribute. Customers with scores of 1 and 2 are mostly in the churned group (red), while customers with higher scores are more likely to be retained (blue).</w:t>
      </w:r>
    </w:p>
    <w:p w14:paraId="400BEE48" w14:textId="77777777" w:rsidR="00D643BE" w:rsidRDefault="00544665">
      <w:pPr>
        <w:pStyle w:val="Heading1"/>
      </w:pPr>
      <w:bookmarkStart w:id="6" w:name="_Toc237352779"/>
      <w:bookmarkStart w:id="7" w:name="_Toc237418189"/>
      <w:r>
        <w:t>1.3 Data Pre-processing and Post-processing</w:t>
      </w:r>
      <w:bookmarkEnd w:id="6"/>
      <w:bookmarkEnd w:id="7"/>
    </w:p>
    <w:p w14:paraId="0D996D80" w14:textId="738E59D7" w:rsidR="009E02BE" w:rsidRPr="00CC08FD" w:rsidRDefault="009E02BE" w:rsidP="00481687">
      <w:pPr>
        <w:rPr>
          <w:rFonts w:ascii="Arial" w:hAnsi="Arial" w:cs="Arial"/>
          <w:b/>
          <w:bCs/>
          <w:sz w:val="22"/>
          <w:szCs w:val="22"/>
        </w:rPr>
      </w:pPr>
      <w:bookmarkStart w:id="8" w:name="_Toc237352780"/>
      <w:r w:rsidRPr="00CC08FD">
        <w:rPr>
          <w:rFonts w:ascii="Arial" w:hAnsi="Arial" w:cs="Arial"/>
          <w:sz w:val="22"/>
          <w:szCs w:val="22"/>
        </w:rPr>
        <w:t xml:space="preserve">Raw data </w:t>
      </w:r>
      <w:r w:rsidR="008E2093" w:rsidRPr="00CC08FD">
        <w:rPr>
          <w:rFonts w:ascii="Arial" w:hAnsi="Arial" w:cs="Arial"/>
          <w:sz w:val="22"/>
          <w:szCs w:val="22"/>
        </w:rPr>
        <w:t>is often</w:t>
      </w:r>
      <w:r w:rsidRPr="00CC08FD">
        <w:rPr>
          <w:rFonts w:ascii="Arial" w:hAnsi="Arial" w:cs="Arial"/>
          <w:sz w:val="22"/>
          <w:szCs w:val="22"/>
        </w:rPr>
        <w:t xml:space="preserve"> not usable. To run any classifier</w:t>
      </w:r>
      <w:r w:rsidR="008E2093" w:rsidRPr="00CC08FD">
        <w:rPr>
          <w:rFonts w:ascii="Arial" w:hAnsi="Arial" w:cs="Arial"/>
          <w:sz w:val="22"/>
          <w:szCs w:val="22"/>
        </w:rPr>
        <w:t>,</w:t>
      </w:r>
      <w:r w:rsidRPr="00CC08FD">
        <w:rPr>
          <w:rFonts w:ascii="Arial" w:hAnsi="Arial" w:cs="Arial"/>
          <w:sz w:val="22"/>
          <w:szCs w:val="22"/>
        </w:rPr>
        <w:t xml:space="preserve"> four preprocessing steps had to be run on the dataset. First</w:t>
      </w:r>
      <w:r w:rsidR="008E2093" w:rsidRPr="00CC08FD">
        <w:rPr>
          <w:rFonts w:ascii="Arial" w:hAnsi="Arial" w:cs="Arial"/>
          <w:sz w:val="22"/>
          <w:szCs w:val="22"/>
        </w:rPr>
        <w:t>,</w:t>
      </w:r>
      <w:r w:rsidRPr="00CC08FD">
        <w:rPr>
          <w:rFonts w:ascii="Arial" w:hAnsi="Arial" w:cs="Arial"/>
          <w:sz w:val="22"/>
          <w:szCs w:val="22"/>
        </w:rPr>
        <w:t xml:space="preserve"> a useless identifier had to be removed</w:t>
      </w:r>
      <w:r w:rsidR="008E2093" w:rsidRPr="00CC08FD">
        <w:rPr>
          <w:rFonts w:ascii="Arial" w:hAnsi="Arial" w:cs="Arial"/>
          <w:sz w:val="22"/>
          <w:szCs w:val="22"/>
        </w:rPr>
        <w:t>; then missing values were checked; later, the categorical columns had to be encoded into numbers; and finally,</w:t>
      </w:r>
      <w:r w:rsidRPr="00CC08FD">
        <w:rPr>
          <w:rFonts w:ascii="Arial" w:hAnsi="Arial" w:cs="Arial"/>
          <w:sz w:val="22"/>
          <w:szCs w:val="22"/>
        </w:rPr>
        <w:t xml:space="preserve"> feature selection had to be run to see whether the attribute set could be trimmed [1].</w:t>
      </w:r>
    </w:p>
    <w:p w14:paraId="20317040" w14:textId="0AC04811" w:rsidR="00D643BE" w:rsidRDefault="00544665">
      <w:pPr>
        <w:pStyle w:val="Heading2"/>
      </w:pPr>
      <w:bookmarkStart w:id="9" w:name="_Toc237418190"/>
      <w:r>
        <w:t>Attribute Removal</w:t>
      </w:r>
      <w:bookmarkEnd w:id="8"/>
      <w:bookmarkEnd w:id="9"/>
    </w:p>
    <w:p w14:paraId="03FAFBEC" w14:textId="7527A752" w:rsidR="009E02BE" w:rsidRDefault="009E02BE" w:rsidP="009E02BE">
      <w:pPr>
        <w:spacing w:before="120" w:after="60"/>
        <w:jc w:val="both"/>
        <w:rPr>
          <w:rFonts w:ascii="Arial" w:eastAsia="Arial" w:hAnsi="Arial" w:cs="Arial"/>
          <w:sz w:val="22"/>
          <w:szCs w:val="22"/>
        </w:rPr>
      </w:pPr>
      <w:proofErr w:type="spellStart"/>
      <w:r w:rsidRPr="009E02BE">
        <w:rPr>
          <w:rFonts w:ascii="Arial" w:eastAsia="Arial" w:hAnsi="Arial" w:cs="Arial"/>
          <w:sz w:val="22"/>
          <w:szCs w:val="22"/>
        </w:rPr>
        <w:t>Customer_ID</w:t>
      </w:r>
      <w:proofErr w:type="spellEnd"/>
      <w:r w:rsidRPr="009E02BE">
        <w:rPr>
          <w:rFonts w:ascii="Arial" w:eastAsia="Arial" w:hAnsi="Arial" w:cs="Arial"/>
          <w:sz w:val="22"/>
          <w:szCs w:val="22"/>
        </w:rPr>
        <w:t xml:space="preserve"> is </w:t>
      </w:r>
      <w:r w:rsidR="008E2093">
        <w:rPr>
          <w:rFonts w:ascii="Arial" w:eastAsia="Arial" w:hAnsi="Arial" w:cs="Arial"/>
          <w:sz w:val="22"/>
          <w:szCs w:val="22"/>
        </w:rPr>
        <w:t>the row number. It contains no predictive information, and if it remains, a classifier could pick up on it and learn patterns that</w:t>
      </w:r>
      <w:r w:rsidRPr="009E02BE">
        <w:rPr>
          <w:rFonts w:ascii="Arial" w:eastAsia="Arial" w:hAnsi="Arial" w:cs="Arial"/>
          <w:sz w:val="22"/>
          <w:szCs w:val="22"/>
        </w:rPr>
        <w:t xml:space="preserve"> are only true in this dataset [1]. This was removed using the Remove filter in </w:t>
      </w:r>
      <w:proofErr w:type="gramStart"/>
      <w:r w:rsidRPr="009E02BE">
        <w:rPr>
          <w:rFonts w:ascii="Arial" w:eastAsia="Arial" w:hAnsi="Arial" w:cs="Arial"/>
          <w:sz w:val="22"/>
          <w:szCs w:val="22"/>
        </w:rPr>
        <w:t>Weka, and</w:t>
      </w:r>
      <w:proofErr w:type="gramEnd"/>
      <w:r w:rsidRPr="009E02BE">
        <w:rPr>
          <w:rFonts w:ascii="Arial" w:eastAsia="Arial" w:hAnsi="Arial" w:cs="Arial"/>
          <w:sz w:val="22"/>
          <w:szCs w:val="22"/>
        </w:rPr>
        <w:t xml:space="preserve"> reduced the number of</w:t>
      </w:r>
      <w:r>
        <w:rPr>
          <w:rFonts w:ascii="Arial" w:eastAsia="Arial" w:hAnsi="Arial" w:cs="Arial"/>
          <w:sz w:val="22"/>
          <w:szCs w:val="22"/>
        </w:rPr>
        <w:t xml:space="preserve"> </w:t>
      </w:r>
      <w:r w:rsidRPr="009E02BE">
        <w:rPr>
          <w:rFonts w:ascii="Arial" w:eastAsia="Arial" w:hAnsi="Arial" w:cs="Arial"/>
          <w:sz w:val="22"/>
          <w:szCs w:val="22"/>
        </w:rPr>
        <w:t>attributes from 15 to 14. The updated list of attributes is shown in Figure 5.</w:t>
      </w:r>
    </w:p>
    <w:p w14:paraId="188A9A10" w14:textId="3F7C00A7" w:rsidR="00D643BE" w:rsidRDefault="00321A15">
      <w:pPr>
        <w:spacing w:before="120" w:after="60"/>
        <w:jc w:val="center"/>
      </w:pPr>
      <w:r w:rsidRPr="00321A15">
        <w:rPr>
          <w:noProof/>
        </w:rPr>
        <w:lastRenderedPageBreak/>
        <w:drawing>
          <wp:inline distT="0" distB="0" distL="0" distR="0" wp14:anchorId="1331D20D" wp14:editId="2C43D5CB">
            <wp:extent cx="5502910" cy="3094355"/>
            <wp:effectExtent l="0" t="0" r="2540" b="0"/>
            <wp:docPr id="1821427593" name="Picture 1" descr="The image displays the Weka Explorer interface, featuring a data preprocessing and analysis workflow with a specific dataset, including attributes such as age, annual income, and customer satisfaction, and various statistics for visual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427593" name="Picture 1" descr="The image displays the Weka Explorer interface, featuring a data preprocessing and analysis workflow with a specific dataset, including attributes such as age, annual income, and customer satisfaction, and various statistics for visualization.&#10;&#10;AI-generated content may be incorrect."/>
                    <pic:cNvPicPr/>
                  </pic:nvPicPr>
                  <pic:blipFill>
                    <a:blip r:embed="rId12"/>
                    <a:stretch>
                      <a:fillRect/>
                    </a:stretch>
                  </pic:blipFill>
                  <pic:spPr>
                    <a:xfrm>
                      <a:off x="0" y="0"/>
                      <a:ext cx="5502910" cy="3094355"/>
                    </a:xfrm>
                    <a:prstGeom prst="rect">
                      <a:avLst/>
                    </a:prstGeom>
                  </pic:spPr>
                </pic:pic>
              </a:graphicData>
            </a:graphic>
          </wp:inline>
        </w:drawing>
      </w:r>
    </w:p>
    <w:p w14:paraId="18451927" w14:textId="039B87B7" w:rsidR="00D643BE" w:rsidRPr="009E02BE" w:rsidRDefault="00544665" w:rsidP="009E02BE">
      <w:pPr>
        <w:spacing w:before="80" w:after="220"/>
        <w:jc w:val="center"/>
        <w:rPr>
          <w:rFonts w:ascii="Arial" w:eastAsia="Arial" w:hAnsi="Arial" w:cs="Arial"/>
          <w:i/>
          <w:iCs/>
          <w:sz w:val="18"/>
          <w:szCs w:val="18"/>
        </w:rPr>
      </w:pPr>
      <w:r>
        <w:rPr>
          <w:rFonts w:ascii="Arial" w:eastAsia="Arial" w:hAnsi="Arial" w:cs="Arial"/>
          <w:b/>
          <w:bCs/>
          <w:sz w:val="18"/>
          <w:szCs w:val="18"/>
        </w:rPr>
        <w:t xml:space="preserve">Figure 5: </w:t>
      </w:r>
      <w:r w:rsidR="009E02BE" w:rsidRPr="009E02BE">
        <w:rPr>
          <w:rFonts w:ascii="Arial" w:eastAsia="Arial" w:hAnsi="Arial" w:cs="Arial"/>
          <w:i/>
          <w:iCs/>
          <w:sz w:val="18"/>
          <w:szCs w:val="18"/>
        </w:rPr>
        <w:t xml:space="preserve">The dataset is reduced from 15 to 14 attributes after applying the Remove filter on the </w:t>
      </w:r>
      <w:proofErr w:type="spellStart"/>
      <w:r w:rsidR="009E02BE" w:rsidRPr="009E02BE">
        <w:rPr>
          <w:rFonts w:ascii="Arial" w:eastAsia="Arial" w:hAnsi="Arial" w:cs="Arial"/>
          <w:i/>
          <w:iCs/>
          <w:sz w:val="18"/>
          <w:szCs w:val="18"/>
        </w:rPr>
        <w:t>Customer_ID</w:t>
      </w:r>
      <w:proofErr w:type="spellEnd"/>
      <w:r w:rsidR="009E02BE" w:rsidRPr="009E02BE">
        <w:rPr>
          <w:rFonts w:ascii="Arial" w:eastAsia="Arial" w:hAnsi="Arial" w:cs="Arial"/>
          <w:i/>
          <w:iCs/>
          <w:sz w:val="18"/>
          <w:szCs w:val="18"/>
        </w:rPr>
        <w:t xml:space="preserve"> before modelling</w:t>
      </w:r>
      <w:r w:rsidR="008E2093">
        <w:rPr>
          <w:rFonts w:ascii="Arial" w:eastAsia="Arial" w:hAnsi="Arial" w:cs="Arial"/>
          <w:i/>
          <w:iCs/>
          <w:sz w:val="18"/>
          <w:szCs w:val="18"/>
        </w:rPr>
        <w:t>,</w:t>
      </w:r>
      <w:r w:rsidR="009E02BE" w:rsidRPr="009E02BE">
        <w:rPr>
          <w:rFonts w:ascii="Arial" w:eastAsia="Arial" w:hAnsi="Arial" w:cs="Arial"/>
          <w:i/>
          <w:iCs/>
          <w:sz w:val="18"/>
          <w:szCs w:val="18"/>
        </w:rPr>
        <w:t xml:space="preserve"> as shown in the Weka Preprocess tab.</w:t>
      </w:r>
    </w:p>
    <w:p w14:paraId="2DE2AFA1" w14:textId="77777777" w:rsidR="00D643BE" w:rsidRDefault="00544665">
      <w:pPr>
        <w:pStyle w:val="Heading2"/>
      </w:pPr>
      <w:bookmarkStart w:id="10" w:name="_Toc237352781"/>
      <w:bookmarkStart w:id="11" w:name="_Toc237418191"/>
      <w:r>
        <w:t>Missing Value Handling</w:t>
      </w:r>
      <w:bookmarkEnd w:id="10"/>
      <w:bookmarkEnd w:id="11"/>
    </w:p>
    <w:p w14:paraId="30A14EB2" w14:textId="35F771F6" w:rsidR="009E02BE" w:rsidRDefault="009E02BE" w:rsidP="009E02BE">
      <w:pPr>
        <w:spacing w:before="120" w:after="60"/>
        <w:jc w:val="both"/>
        <w:rPr>
          <w:rFonts w:ascii="Arial" w:eastAsia="Arial" w:hAnsi="Arial" w:cs="Arial"/>
          <w:sz w:val="22"/>
          <w:szCs w:val="22"/>
        </w:rPr>
      </w:pPr>
      <w:r w:rsidRPr="009E02BE">
        <w:rPr>
          <w:rFonts w:ascii="Arial" w:eastAsia="Arial" w:hAnsi="Arial" w:cs="Arial"/>
          <w:sz w:val="22"/>
          <w:szCs w:val="22"/>
        </w:rPr>
        <w:t xml:space="preserve">14 variables loaded with 0% missing rate. As a precaution, the </w:t>
      </w:r>
      <w:proofErr w:type="spellStart"/>
      <w:r w:rsidRPr="009E02BE">
        <w:rPr>
          <w:rFonts w:ascii="Arial" w:eastAsia="Arial" w:hAnsi="Arial" w:cs="Arial"/>
          <w:sz w:val="22"/>
          <w:szCs w:val="22"/>
        </w:rPr>
        <w:t>ReplaceMissingValues</w:t>
      </w:r>
      <w:proofErr w:type="spellEnd"/>
      <w:r w:rsidRPr="009E02BE">
        <w:rPr>
          <w:rFonts w:ascii="Arial" w:eastAsia="Arial" w:hAnsi="Arial" w:cs="Arial"/>
          <w:sz w:val="22"/>
          <w:szCs w:val="22"/>
        </w:rPr>
        <w:t xml:space="preserve"> filter was still applied as shown in Figure 6. Even if your original data has no missing values, some Weka filters and classifiers behave unpredictably when they encounter missing values mid-pipeline. Running this filter at the beginning eliminates this risk [1].</w:t>
      </w:r>
    </w:p>
    <w:p w14:paraId="687C398E" w14:textId="4E5A209D" w:rsidR="00D643BE" w:rsidRDefault="00321A15">
      <w:pPr>
        <w:spacing w:before="120" w:after="60"/>
        <w:jc w:val="center"/>
      </w:pPr>
      <w:r w:rsidRPr="00321A15">
        <w:rPr>
          <w:noProof/>
        </w:rPr>
        <w:drawing>
          <wp:inline distT="0" distB="0" distL="0" distR="0" wp14:anchorId="72A21853" wp14:editId="75BAE5D5">
            <wp:extent cx="5502910" cy="3084830"/>
            <wp:effectExtent l="0" t="0" r="2540" b="1270"/>
            <wp:docPr id="1053398930" name="Picture 1" descr="The image shows a Weka Explorer interface, displaying various tabs such as 'Preprocess', 'Classify Cluster', 'Associate', and 'Visualize', with a specific focus on a relation named 'online_retail_customer_churn'. It includes statistical information on attributes like 'Age', 'Annual_Income', 'Total_Spend', and 'Target_Chu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98930" name="Picture 1" descr="The image shows a Weka Explorer interface, displaying various tabs such as 'Preprocess', 'Classify Cluster', 'Associate', and 'Visualize', with a specific focus on a relation named 'online_retail_customer_churn'. It includes statistical information on attributes like 'Age', 'Annual_Income', 'Total_Spend', and 'Target_Churn'.&#10;&#10;AI-generated content may be incorrect."/>
                    <pic:cNvPicPr/>
                  </pic:nvPicPr>
                  <pic:blipFill>
                    <a:blip r:embed="rId13"/>
                    <a:stretch>
                      <a:fillRect/>
                    </a:stretch>
                  </pic:blipFill>
                  <pic:spPr>
                    <a:xfrm>
                      <a:off x="0" y="0"/>
                      <a:ext cx="5502910" cy="3084830"/>
                    </a:xfrm>
                    <a:prstGeom prst="rect">
                      <a:avLst/>
                    </a:prstGeom>
                  </pic:spPr>
                </pic:pic>
              </a:graphicData>
            </a:graphic>
          </wp:inline>
        </w:drawing>
      </w:r>
    </w:p>
    <w:p w14:paraId="00B8EF75" w14:textId="106DDBAC" w:rsidR="00D643BE" w:rsidRDefault="00544665">
      <w:pPr>
        <w:spacing w:before="80" w:after="220"/>
        <w:jc w:val="center"/>
        <w:rPr>
          <w:rFonts w:ascii="Arial" w:eastAsia="Arial" w:hAnsi="Arial" w:cs="Arial"/>
          <w:i/>
          <w:iCs/>
          <w:sz w:val="18"/>
          <w:szCs w:val="18"/>
        </w:rPr>
      </w:pPr>
      <w:r>
        <w:rPr>
          <w:rFonts w:ascii="Arial" w:eastAsia="Arial" w:hAnsi="Arial" w:cs="Arial"/>
          <w:b/>
          <w:bCs/>
          <w:sz w:val="18"/>
          <w:szCs w:val="18"/>
        </w:rPr>
        <w:t xml:space="preserve">Figure 6: </w:t>
      </w:r>
      <w:r w:rsidR="009E02BE" w:rsidRPr="009E02BE">
        <w:rPr>
          <w:rFonts w:ascii="Arial" w:eastAsia="Arial" w:hAnsi="Arial" w:cs="Arial"/>
          <w:i/>
          <w:iCs/>
          <w:sz w:val="18"/>
          <w:szCs w:val="18"/>
        </w:rPr>
        <w:t xml:space="preserve">Weka’s </w:t>
      </w:r>
      <w:proofErr w:type="spellStart"/>
      <w:r w:rsidR="009E02BE" w:rsidRPr="009E02BE">
        <w:rPr>
          <w:rFonts w:ascii="Arial" w:eastAsia="Arial" w:hAnsi="Arial" w:cs="Arial"/>
          <w:i/>
          <w:iCs/>
          <w:sz w:val="18"/>
          <w:szCs w:val="18"/>
        </w:rPr>
        <w:t>ReplaceMissingValues</w:t>
      </w:r>
      <w:proofErr w:type="spellEnd"/>
      <w:r w:rsidR="009E02BE" w:rsidRPr="009E02BE">
        <w:rPr>
          <w:rFonts w:ascii="Arial" w:eastAsia="Arial" w:hAnsi="Arial" w:cs="Arial"/>
          <w:i/>
          <w:iCs/>
          <w:sz w:val="18"/>
          <w:szCs w:val="18"/>
        </w:rPr>
        <w:t xml:space="preserve"> filter as a pre-processing safety measure. 0% missing rate for all 14 attributes after </w:t>
      </w:r>
      <w:r w:rsidR="008E2093">
        <w:rPr>
          <w:rFonts w:ascii="Arial" w:eastAsia="Arial" w:hAnsi="Arial" w:cs="Arial"/>
          <w:i/>
          <w:iCs/>
          <w:sz w:val="18"/>
          <w:szCs w:val="18"/>
        </w:rPr>
        <w:t xml:space="preserve">the </w:t>
      </w:r>
      <w:r w:rsidR="009E02BE" w:rsidRPr="009E02BE">
        <w:rPr>
          <w:rFonts w:ascii="Arial" w:eastAsia="Arial" w:hAnsi="Arial" w:cs="Arial"/>
          <w:i/>
          <w:iCs/>
          <w:sz w:val="18"/>
          <w:szCs w:val="18"/>
        </w:rPr>
        <w:t>filter was run.</w:t>
      </w:r>
    </w:p>
    <w:p w14:paraId="4C5A2105" w14:textId="77777777" w:rsidR="009E02BE" w:rsidRDefault="009E02BE">
      <w:pPr>
        <w:spacing w:before="80" w:after="220"/>
        <w:jc w:val="center"/>
        <w:rPr>
          <w:rFonts w:ascii="Arial" w:eastAsia="Arial" w:hAnsi="Arial" w:cs="Arial"/>
          <w:i/>
          <w:iCs/>
          <w:sz w:val="18"/>
          <w:szCs w:val="18"/>
        </w:rPr>
      </w:pPr>
    </w:p>
    <w:p w14:paraId="100A3B6A" w14:textId="77777777" w:rsidR="009E02BE" w:rsidRDefault="009E02BE">
      <w:pPr>
        <w:spacing w:before="80" w:after="220"/>
        <w:jc w:val="center"/>
      </w:pPr>
    </w:p>
    <w:p w14:paraId="51C6FA13" w14:textId="77777777" w:rsidR="00D643BE" w:rsidRDefault="00544665">
      <w:pPr>
        <w:pStyle w:val="Heading2"/>
      </w:pPr>
      <w:bookmarkStart w:id="12" w:name="_Toc237352782"/>
      <w:bookmarkStart w:id="13" w:name="_Toc237418192"/>
      <w:r>
        <w:lastRenderedPageBreak/>
        <w:t>Class Balance</w:t>
      </w:r>
      <w:bookmarkEnd w:id="12"/>
      <w:bookmarkEnd w:id="13"/>
    </w:p>
    <w:p w14:paraId="597488F0" w14:textId="70BB7C22" w:rsidR="00D643BE" w:rsidRDefault="009E02BE">
      <w:pPr>
        <w:spacing w:after="160" w:line="360" w:lineRule="auto"/>
        <w:jc w:val="both"/>
      </w:pPr>
      <w:r w:rsidRPr="009E02BE">
        <w:rPr>
          <w:rFonts w:ascii="Arial" w:eastAsia="Arial" w:hAnsi="Arial" w:cs="Arial"/>
          <w:sz w:val="22"/>
          <w:szCs w:val="22"/>
        </w:rPr>
        <w:t xml:space="preserve">The True </w:t>
      </w:r>
      <w:r w:rsidR="008E2093">
        <w:rPr>
          <w:rFonts w:ascii="Arial" w:eastAsia="Arial" w:hAnsi="Arial" w:cs="Arial"/>
          <w:sz w:val="22"/>
          <w:szCs w:val="22"/>
        </w:rPr>
        <w:t>vs False class split of 52.6% vs</w:t>
      </w:r>
      <w:r w:rsidRPr="009E02BE">
        <w:rPr>
          <w:rFonts w:ascii="Arial" w:eastAsia="Arial" w:hAnsi="Arial" w:cs="Arial"/>
          <w:sz w:val="22"/>
          <w:szCs w:val="22"/>
        </w:rPr>
        <w:t xml:space="preserve"> 47.4% is balanced enough that no resampling was needed. The point where the imbalance becomes a real problem is typically around a 4:1 ratio, where classifiers start defaulting to the majority class and consequently reporting inflated accuracy [3]. This dataset is nowhere near that at 1.1:1. </w:t>
      </w:r>
      <w:r w:rsidR="008E2093">
        <w:rPr>
          <w:rFonts w:ascii="Arial" w:eastAsia="Arial" w:hAnsi="Arial" w:cs="Arial"/>
          <w:sz w:val="22"/>
          <w:szCs w:val="22"/>
        </w:rPr>
        <w:t>The original</w:t>
      </w:r>
      <w:r w:rsidRPr="009E02BE">
        <w:rPr>
          <w:rFonts w:ascii="Arial" w:eastAsia="Arial" w:hAnsi="Arial" w:cs="Arial"/>
          <w:sz w:val="22"/>
          <w:szCs w:val="22"/>
        </w:rPr>
        <w:t xml:space="preserve"> class distribution was preserved.</w:t>
      </w:r>
    </w:p>
    <w:p w14:paraId="66B642EA" w14:textId="77777777" w:rsidR="00D643BE" w:rsidRDefault="00544665">
      <w:pPr>
        <w:pStyle w:val="Heading2"/>
      </w:pPr>
      <w:bookmarkStart w:id="14" w:name="_Toc237352783"/>
      <w:bookmarkStart w:id="15" w:name="_Toc237418193"/>
      <w:r>
        <w:t>Categorical Encoding</w:t>
      </w:r>
      <w:bookmarkEnd w:id="14"/>
      <w:bookmarkEnd w:id="15"/>
    </w:p>
    <w:p w14:paraId="79320224" w14:textId="1F9C1549" w:rsidR="00D643BE" w:rsidRDefault="009E02BE">
      <w:pPr>
        <w:spacing w:after="160" w:line="360" w:lineRule="auto"/>
        <w:jc w:val="both"/>
      </w:pPr>
      <w:r w:rsidRPr="009E02BE">
        <w:rPr>
          <w:rFonts w:ascii="Arial" w:eastAsia="Arial" w:hAnsi="Arial" w:cs="Arial"/>
          <w:sz w:val="22"/>
          <w:szCs w:val="22"/>
        </w:rPr>
        <w:t>Three nominal attributes were converted before entering the classifier</w:t>
      </w:r>
      <w:r w:rsidR="008E2093">
        <w:rPr>
          <w:rFonts w:ascii="Arial" w:eastAsia="Arial" w:hAnsi="Arial" w:cs="Arial"/>
          <w:sz w:val="22"/>
          <w:szCs w:val="22"/>
        </w:rPr>
        <w:t>:</w:t>
      </w:r>
      <w:r w:rsidRPr="009E02BE">
        <w:rPr>
          <w:rFonts w:ascii="Arial" w:eastAsia="Arial" w:hAnsi="Arial" w:cs="Arial"/>
          <w:sz w:val="22"/>
          <w:szCs w:val="22"/>
        </w:rPr>
        <w:t xml:space="preserve"> Gender, </w:t>
      </w:r>
      <w:proofErr w:type="spellStart"/>
      <w:r w:rsidRPr="009E02BE">
        <w:rPr>
          <w:rFonts w:ascii="Arial" w:eastAsia="Arial" w:hAnsi="Arial" w:cs="Arial"/>
          <w:sz w:val="22"/>
          <w:szCs w:val="22"/>
        </w:rPr>
        <w:t>Email_Opt_In</w:t>
      </w:r>
      <w:proofErr w:type="spellEnd"/>
      <w:r w:rsidRPr="009E02BE">
        <w:rPr>
          <w:rFonts w:ascii="Arial" w:eastAsia="Arial" w:hAnsi="Arial" w:cs="Arial"/>
          <w:sz w:val="22"/>
          <w:szCs w:val="22"/>
        </w:rPr>
        <w:t xml:space="preserve"> and </w:t>
      </w:r>
      <w:proofErr w:type="spellStart"/>
      <w:r w:rsidRPr="009E02BE">
        <w:rPr>
          <w:rFonts w:ascii="Arial" w:eastAsia="Arial" w:hAnsi="Arial" w:cs="Arial"/>
          <w:sz w:val="22"/>
          <w:szCs w:val="22"/>
        </w:rPr>
        <w:t>Promotion_Response</w:t>
      </w:r>
      <w:proofErr w:type="spellEnd"/>
      <w:r w:rsidRPr="009E02BE">
        <w:rPr>
          <w:rFonts w:ascii="Arial" w:eastAsia="Arial" w:hAnsi="Arial" w:cs="Arial"/>
          <w:sz w:val="22"/>
          <w:szCs w:val="22"/>
        </w:rPr>
        <w:t>. Machine learning algorithms work with numbers</w:t>
      </w:r>
      <w:r w:rsidR="008E2093">
        <w:rPr>
          <w:rFonts w:ascii="Arial" w:eastAsia="Arial" w:hAnsi="Arial" w:cs="Arial"/>
          <w:sz w:val="22"/>
          <w:szCs w:val="22"/>
        </w:rPr>
        <w:t>, not text labels,</w:t>
      </w:r>
      <w:r w:rsidRPr="009E02BE">
        <w:rPr>
          <w:rFonts w:ascii="Arial" w:eastAsia="Arial" w:hAnsi="Arial" w:cs="Arial"/>
          <w:sz w:val="22"/>
          <w:szCs w:val="22"/>
        </w:rPr>
        <w:t xml:space="preserve"> so each attribute was converted to binary dummy variables using Weka’s </w:t>
      </w:r>
      <w:proofErr w:type="spellStart"/>
      <w:r w:rsidRPr="009E02BE">
        <w:rPr>
          <w:rFonts w:ascii="Arial" w:eastAsia="Arial" w:hAnsi="Arial" w:cs="Arial"/>
          <w:sz w:val="22"/>
          <w:szCs w:val="22"/>
        </w:rPr>
        <w:t>NominalToBinary</w:t>
      </w:r>
      <w:proofErr w:type="spellEnd"/>
      <w:r w:rsidRPr="009E02BE">
        <w:rPr>
          <w:rFonts w:ascii="Arial" w:eastAsia="Arial" w:hAnsi="Arial" w:cs="Arial"/>
          <w:sz w:val="22"/>
          <w:szCs w:val="22"/>
        </w:rPr>
        <w:t xml:space="preserve"> filter [6]. Gender was broken into 3 columns (Male, Female, Other)</w:t>
      </w:r>
      <w:r w:rsidR="008E2093">
        <w:rPr>
          <w:rFonts w:ascii="Arial" w:eastAsia="Arial" w:hAnsi="Arial" w:cs="Arial"/>
          <w:sz w:val="22"/>
          <w:szCs w:val="22"/>
        </w:rPr>
        <w:t xml:space="preserve">. </w:t>
      </w:r>
      <w:proofErr w:type="spellStart"/>
      <w:r w:rsidR="008E2093">
        <w:rPr>
          <w:rFonts w:ascii="Arial" w:eastAsia="Arial" w:hAnsi="Arial" w:cs="Arial"/>
          <w:sz w:val="22"/>
          <w:szCs w:val="22"/>
        </w:rPr>
        <w:t>Email_Opt_In</w:t>
      </w:r>
      <w:proofErr w:type="spellEnd"/>
      <w:r w:rsidR="008E2093">
        <w:rPr>
          <w:rFonts w:ascii="Arial" w:eastAsia="Arial" w:hAnsi="Arial" w:cs="Arial"/>
          <w:sz w:val="22"/>
          <w:szCs w:val="22"/>
        </w:rPr>
        <w:t xml:space="preserve"> was changed to a single column (</w:t>
      </w:r>
      <w:proofErr w:type="spellStart"/>
      <w:r w:rsidR="008E2093">
        <w:rPr>
          <w:rFonts w:ascii="Arial" w:eastAsia="Arial" w:hAnsi="Arial" w:cs="Arial"/>
          <w:sz w:val="22"/>
          <w:szCs w:val="22"/>
        </w:rPr>
        <w:t>Email_Opt_In</w:t>
      </w:r>
      <w:proofErr w:type="spellEnd"/>
      <w:r w:rsidR="008E2093">
        <w:rPr>
          <w:rFonts w:ascii="Arial" w:eastAsia="Arial" w:hAnsi="Arial" w:cs="Arial"/>
          <w:sz w:val="22"/>
          <w:szCs w:val="22"/>
        </w:rPr>
        <w:t xml:space="preserve">=False, because True is implied when that equals zero). </w:t>
      </w:r>
      <w:proofErr w:type="spellStart"/>
      <w:r w:rsidR="008E2093">
        <w:rPr>
          <w:rFonts w:ascii="Arial" w:eastAsia="Arial" w:hAnsi="Arial" w:cs="Arial"/>
          <w:sz w:val="22"/>
          <w:szCs w:val="22"/>
        </w:rPr>
        <w:t>Promotion_Response</w:t>
      </w:r>
      <w:proofErr w:type="spellEnd"/>
      <w:r w:rsidR="008E2093">
        <w:rPr>
          <w:rFonts w:ascii="Arial" w:eastAsia="Arial" w:hAnsi="Arial" w:cs="Arial"/>
          <w:sz w:val="22"/>
          <w:szCs w:val="22"/>
        </w:rPr>
        <w:t xml:space="preserve"> was broken into 3 (Responded, Ignored, Unsubscribed). Figure 7 shows the increase in the </w:t>
      </w:r>
      <w:r w:rsidRPr="009E02BE">
        <w:rPr>
          <w:rFonts w:ascii="Arial" w:eastAsia="Arial" w:hAnsi="Arial" w:cs="Arial"/>
          <w:sz w:val="22"/>
          <w:szCs w:val="22"/>
        </w:rPr>
        <w:t xml:space="preserve">number of attributes from 14 to 18. The </w:t>
      </w:r>
      <w:proofErr w:type="spellStart"/>
      <w:r w:rsidRPr="009E02BE">
        <w:rPr>
          <w:rFonts w:ascii="Arial" w:eastAsia="Arial" w:hAnsi="Arial" w:cs="Arial"/>
          <w:sz w:val="22"/>
          <w:szCs w:val="22"/>
        </w:rPr>
        <w:t>Target_Churn</w:t>
      </w:r>
      <w:proofErr w:type="spellEnd"/>
      <w:r w:rsidRPr="009E02BE">
        <w:rPr>
          <w:rFonts w:ascii="Arial" w:eastAsia="Arial" w:hAnsi="Arial" w:cs="Arial"/>
          <w:sz w:val="22"/>
          <w:szCs w:val="22"/>
        </w:rPr>
        <w:t xml:space="preserve"> is not encoded as it is the class label.</w:t>
      </w:r>
    </w:p>
    <w:p w14:paraId="0E8917F1" w14:textId="4D6FE52E" w:rsidR="00D643BE" w:rsidRDefault="00321A15">
      <w:pPr>
        <w:spacing w:before="120" w:after="60"/>
        <w:jc w:val="center"/>
      </w:pPr>
      <w:r w:rsidRPr="00321A15">
        <w:rPr>
          <w:noProof/>
        </w:rPr>
        <w:drawing>
          <wp:inline distT="0" distB="0" distL="0" distR="0" wp14:anchorId="58B80235" wp14:editId="4FDBE38D">
            <wp:extent cx="5502910" cy="3077845"/>
            <wp:effectExtent l="0" t="0" r="2540" b="8255"/>
            <wp:docPr id="1815286240" name="Picture 1" descr="The image appears to be a user interface of Weka Explorer, a software for data mining. It includes various tabs for preprocessing, classification, clustering, association, and visualization. There are also options for filtering data and selecting attributes. The data includes attributes such as age, gender, annual income, and customer satisfaction score, among oth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286240" name="Picture 1" descr="The image appears to be a user interface of Weka Explorer, a software for data mining. It includes various tabs for preprocessing, classification, clustering, association, and visualization. There are also options for filtering data and selecting attributes. The data includes attributes such as age, gender, annual income, and customer satisfaction score, among others.&#10;&#10;AI-generated content may be incorrect."/>
                    <pic:cNvPicPr/>
                  </pic:nvPicPr>
                  <pic:blipFill>
                    <a:blip r:embed="rId14"/>
                    <a:stretch>
                      <a:fillRect/>
                    </a:stretch>
                  </pic:blipFill>
                  <pic:spPr>
                    <a:xfrm>
                      <a:off x="0" y="0"/>
                      <a:ext cx="5502910" cy="3077845"/>
                    </a:xfrm>
                    <a:prstGeom prst="rect">
                      <a:avLst/>
                    </a:prstGeom>
                  </pic:spPr>
                </pic:pic>
              </a:graphicData>
            </a:graphic>
          </wp:inline>
        </w:drawing>
      </w:r>
    </w:p>
    <w:p w14:paraId="3C682B94" w14:textId="2BF09C34" w:rsidR="00D643BE" w:rsidRDefault="00544665">
      <w:pPr>
        <w:spacing w:before="80" w:after="220"/>
        <w:jc w:val="center"/>
        <w:rPr>
          <w:rFonts w:ascii="Arial" w:eastAsia="Arial" w:hAnsi="Arial" w:cs="Arial"/>
          <w:i/>
          <w:iCs/>
          <w:sz w:val="18"/>
          <w:szCs w:val="18"/>
        </w:rPr>
      </w:pPr>
      <w:r>
        <w:rPr>
          <w:rFonts w:ascii="Arial" w:eastAsia="Arial" w:hAnsi="Arial" w:cs="Arial"/>
          <w:b/>
          <w:bCs/>
          <w:sz w:val="18"/>
          <w:szCs w:val="18"/>
        </w:rPr>
        <w:t xml:space="preserve">Figure 7: </w:t>
      </w:r>
      <w:r w:rsidR="009E02BE" w:rsidRPr="009E02BE">
        <w:rPr>
          <w:rFonts w:ascii="Arial" w:eastAsia="Arial" w:hAnsi="Arial" w:cs="Arial"/>
          <w:i/>
          <w:iCs/>
          <w:sz w:val="18"/>
          <w:szCs w:val="18"/>
        </w:rPr>
        <w:t xml:space="preserve">Weka Preprocess tab after the </w:t>
      </w:r>
      <w:proofErr w:type="spellStart"/>
      <w:r w:rsidR="009E02BE" w:rsidRPr="009E02BE">
        <w:rPr>
          <w:rFonts w:ascii="Arial" w:eastAsia="Arial" w:hAnsi="Arial" w:cs="Arial"/>
          <w:i/>
          <w:iCs/>
          <w:sz w:val="18"/>
          <w:szCs w:val="18"/>
        </w:rPr>
        <w:t>NominalToBinary</w:t>
      </w:r>
      <w:proofErr w:type="spellEnd"/>
      <w:r w:rsidR="009E02BE" w:rsidRPr="009E02BE">
        <w:rPr>
          <w:rFonts w:ascii="Arial" w:eastAsia="Arial" w:hAnsi="Arial" w:cs="Arial"/>
          <w:i/>
          <w:iCs/>
          <w:sz w:val="18"/>
          <w:szCs w:val="18"/>
        </w:rPr>
        <w:t xml:space="preserve"> filter is applied. The number of attributes has increased from 14 to 18 as Gender, </w:t>
      </w:r>
      <w:proofErr w:type="spellStart"/>
      <w:r w:rsidR="009E02BE" w:rsidRPr="009E02BE">
        <w:rPr>
          <w:rFonts w:ascii="Arial" w:eastAsia="Arial" w:hAnsi="Arial" w:cs="Arial"/>
          <w:i/>
          <w:iCs/>
          <w:sz w:val="18"/>
          <w:szCs w:val="18"/>
        </w:rPr>
        <w:t>Email_Opt_In</w:t>
      </w:r>
      <w:proofErr w:type="spellEnd"/>
      <w:r w:rsidR="009E02BE" w:rsidRPr="009E02BE">
        <w:rPr>
          <w:rFonts w:ascii="Arial" w:eastAsia="Arial" w:hAnsi="Arial" w:cs="Arial"/>
          <w:i/>
          <w:iCs/>
          <w:sz w:val="18"/>
          <w:szCs w:val="18"/>
        </w:rPr>
        <w:t xml:space="preserve"> and </w:t>
      </w:r>
      <w:proofErr w:type="spellStart"/>
      <w:r w:rsidR="009E02BE" w:rsidRPr="009E02BE">
        <w:rPr>
          <w:rFonts w:ascii="Arial" w:eastAsia="Arial" w:hAnsi="Arial" w:cs="Arial"/>
          <w:i/>
          <w:iCs/>
          <w:sz w:val="18"/>
          <w:szCs w:val="18"/>
        </w:rPr>
        <w:t>Promotion_Response</w:t>
      </w:r>
      <w:proofErr w:type="spellEnd"/>
      <w:r w:rsidR="009E02BE" w:rsidRPr="009E02BE">
        <w:rPr>
          <w:rFonts w:ascii="Arial" w:eastAsia="Arial" w:hAnsi="Arial" w:cs="Arial"/>
          <w:i/>
          <w:iCs/>
          <w:sz w:val="18"/>
          <w:szCs w:val="18"/>
        </w:rPr>
        <w:t xml:space="preserve"> have been converted into binary dummy variables.</w:t>
      </w:r>
    </w:p>
    <w:p w14:paraId="502B7C9D" w14:textId="77777777" w:rsidR="009E02BE" w:rsidRDefault="009E02BE">
      <w:pPr>
        <w:spacing w:before="80" w:after="220"/>
        <w:jc w:val="center"/>
        <w:rPr>
          <w:rFonts w:ascii="Arial" w:eastAsia="Arial" w:hAnsi="Arial" w:cs="Arial"/>
          <w:i/>
          <w:iCs/>
          <w:sz w:val="18"/>
          <w:szCs w:val="18"/>
        </w:rPr>
      </w:pPr>
    </w:p>
    <w:p w14:paraId="6EABDB2A" w14:textId="77777777" w:rsidR="009E02BE" w:rsidRDefault="009E02BE">
      <w:pPr>
        <w:spacing w:before="80" w:after="220"/>
        <w:jc w:val="center"/>
        <w:rPr>
          <w:rFonts w:ascii="Arial" w:eastAsia="Arial" w:hAnsi="Arial" w:cs="Arial"/>
          <w:i/>
          <w:iCs/>
          <w:sz w:val="18"/>
          <w:szCs w:val="18"/>
        </w:rPr>
      </w:pPr>
    </w:p>
    <w:p w14:paraId="520B2BF5" w14:textId="77777777" w:rsidR="009E02BE" w:rsidRDefault="009E02BE">
      <w:pPr>
        <w:spacing w:before="80" w:after="220"/>
        <w:jc w:val="center"/>
      </w:pPr>
    </w:p>
    <w:p w14:paraId="035C9AFF" w14:textId="77777777" w:rsidR="00D643BE" w:rsidRDefault="00544665">
      <w:pPr>
        <w:pStyle w:val="Heading2"/>
      </w:pPr>
      <w:bookmarkStart w:id="16" w:name="_Toc237352784"/>
      <w:bookmarkStart w:id="17" w:name="_Toc237418194"/>
      <w:r>
        <w:lastRenderedPageBreak/>
        <w:t>Feature Selection</w:t>
      </w:r>
      <w:bookmarkEnd w:id="16"/>
      <w:bookmarkEnd w:id="17"/>
    </w:p>
    <w:p w14:paraId="12B2CE07" w14:textId="30707947" w:rsidR="00D643BE" w:rsidRPr="009E02BE" w:rsidRDefault="009E02BE">
      <w:pPr>
        <w:spacing w:after="160" w:line="360" w:lineRule="auto"/>
        <w:jc w:val="both"/>
        <w:rPr>
          <w:rFonts w:ascii="Arial" w:eastAsia="Arial" w:hAnsi="Arial" w:cs="Arial"/>
          <w:sz w:val="22"/>
          <w:szCs w:val="22"/>
        </w:rPr>
      </w:pPr>
      <w:proofErr w:type="spellStart"/>
      <w:r w:rsidRPr="009E02BE">
        <w:rPr>
          <w:rFonts w:ascii="Arial" w:eastAsia="Arial" w:hAnsi="Arial" w:cs="Arial"/>
          <w:sz w:val="22"/>
          <w:szCs w:val="22"/>
        </w:rPr>
        <w:t>CfsSubsetEval</w:t>
      </w:r>
      <w:proofErr w:type="spellEnd"/>
      <w:r w:rsidRPr="009E02BE">
        <w:rPr>
          <w:rFonts w:ascii="Arial" w:eastAsia="Arial" w:hAnsi="Arial" w:cs="Arial"/>
          <w:sz w:val="22"/>
          <w:szCs w:val="22"/>
        </w:rPr>
        <w:t xml:space="preserve"> with </w:t>
      </w:r>
      <w:proofErr w:type="spellStart"/>
      <w:r w:rsidRPr="009E02BE">
        <w:rPr>
          <w:rFonts w:ascii="Arial" w:eastAsia="Arial" w:hAnsi="Arial" w:cs="Arial"/>
          <w:sz w:val="22"/>
          <w:szCs w:val="22"/>
        </w:rPr>
        <w:t>BestFirst</w:t>
      </w:r>
      <w:proofErr w:type="spellEnd"/>
      <w:r w:rsidRPr="009E02BE">
        <w:rPr>
          <w:rFonts w:ascii="Arial" w:eastAsia="Arial" w:hAnsi="Arial" w:cs="Arial"/>
          <w:sz w:val="22"/>
          <w:szCs w:val="22"/>
        </w:rPr>
        <w:t xml:space="preserve"> search was run to see if any attributes could be dropped without loss of predictive power. The algorithm tried 81 subsets</w:t>
      </w:r>
      <w:r w:rsidR="008E2093">
        <w:rPr>
          <w:rFonts w:ascii="Arial" w:eastAsia="Arial" w:hAnsi="Arial" w:cs="Arial"/>
          <w:sz w:val="22"/>
          <w:szCs w:val="22"/>
        </w:rPr>
        <w:t>, and the only subset selected was Age with a merit of 0,</w:t>
      </w:r>
      <w:r w:rsidRPr="009E02BE">
        <w:rPr>
          <w:rFonts w:ascii="Arial" w:eastAsia="Arial" w:hAnsi="Arial" w:cs="Arial"/>
          <w:sz w:val="22"/>
          <w:szCs w:val="22"/>
        </w:rPr>
        <w:t xml:space="preserve"> as shown in Figure 8. A merit of 0 means there was no linear correlation between the attribute and </w:t>
      </w:r>
      <w:proofErr w:type="spellStart"/>
      <w:r w:rsidRPr="009E02BE">
        <w:rPr>
          <w:rFonts w:ascii="Arial" w:eastAsia="Arial" w:hAnsi="Arial" w:cs="Arial"/>
          <w:sz w:val="22"/>
          <w:szCs w:val="22"/>
        </w:rPr>
        <w:t>Target_Churn</w:t>
      </w:r>
      <w:proofErr w:type="spellEnd"/>
      <w:r w:rsidRPr="009E02BE">
        <w:rPr>
          <w:rFonts w:ascii="Arial" w:eastAsia="Arial" w:hAnsi="Arial" w:cs="Arial"/>
          <w:sz w:val="22"/>
          <w:szCs w:val="22"/>
        </w:rPr>
        <w:t xml:space="preserve"> other than what is explained by other attributes [5].</w:t>
      </w:r>
    </w:p>
    <w:p w14:paraId="7096AE85" w14:textId="41B568B2" w:rsidR="00D643BE" w:rsidRDefault="00D643BE">
      <w:pPr>
        <w:spacing w:before="120" w:after="60"/>
        <w:jc w:val="center"/>
      </w:pPr>
    </w:p>
    <w:p w14:paraId="5FB20532" w14:textId="0BD68DCA" w:rsidR="00D643BE" w:rsidRDefault="00321A15">
      <w:pPr>
        <w:spacing w:before="120" w:after="60"/>
        <w:jc w:val="center"/>
      </w:pPr>
      <w:r w:rsidRPr="00321A15">
        <w:rPr>
          <w:noProof/>
        </w:rPr>
        <w:drawing>
          <wp:inline distT="0" distB="0" distL="0" distR="0" wp14:anchorId="410A37EE" wp14:editId="7731733D">
            <wp:extent cx="5502910" cy="3091815"/>
            <wp:effectExtent l="0" t="0" r="2540" b="0"/>
            <wp:docPr id="1680853333" name="Picture 1" descr="The image is a screenshot from the Weka Explorer software, displaying various tabs and options for preprocessing, classifying, and selecting attributes for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53333" name="Picture 1" descr="The image is a screenshot from the Weka Explorer software, displaying various tabs and options for preprocessing, classifying, and selecting attributes for data analysis.&#10;&#10;AI-generated content may be incorrect."/>
                    <pic:cNvPicPr/>
                  </pic:nvPicPr>
                  <pic:blipFill>
                    <a:blip r:embed="rId15"/>
                    <a:stretch>
                      <a:fillRect/>
                    </a:stretch>
                  </pic:blipFill>
                  <pic:spPr>
                    <a:xfrm>
                      <a:off x="0" y="0"/>
                      <a:ext cx="5502910" cy="3091815"/>
                    </a:xfrm>
                    <a:prstGeom prst="rect">
                      <a:avLst/>
                    </a:prstGeom>
                  </pic:spPr>
                </pic:pic>
              </a:graphicData>
            </a:graphic>
          </wp:inline>
        </w:drawing>
      </w:r>
    </w:p>
    <w:p w14:paraId="4B7E4A1F" w14:textId="70B7094B" w:rsidR="00D643BE" w:rsidRDefault="00544665" w:rsidP="009E02BE">
      <w:pPr>
        <w:spacing w:before="80" w:after="220"/>
        <w:jc w:val="center"/>
        <w:rPr>
          <w:rFonts w:ascii="Arial" w:eastAsia="Arial" w:hAnsi="Arial" w:cs="Arial"/>
          <w:i/>
          <w:iCs/>
          <w:sz w:val="18"/>
          <w:szCs w:val="18"/>
        </w:rPr>
      </w:pPr>
      <w:r>
        <w:rPr>
          <w:rFonts w:ascii="Arial" w:eastAsia="Arial" w:hAnsi="Arial" w:cs="Arial"/>
          <w:b/>
          <w:bCs/>
          <w:sz w:val="18"/>
          <w:szCs w:val="18"/>
        </w:rPr>
        <w:t xml:space="preserve">Figure 8: </w:t>
      </w:r>
      <w:r w:rsidR="009E02BE" w:rsidRPr="009E02BE">
        <w:rPr>
          <w:rFonts w:ascii="Arial" w:eastAsia="Arial" w:hAnsi="Arial" w:cs="Arial"/>
          <w:i/>
          <w:iCs/>
          <w:sz w:val="18"/>
          <w:szCs w:val="18"/>
        </w:rPr>
        <w:t xml:space="preserve">Weka - </w:t>
      </w:r>
      <w:proofErr w:type="spellStart"/>
      <w:r w:rsidR="009E02BE" w:rsidRPr="009E02BE">
        <w:rPr>
          <w:rFonts w:ascii="Arial" w:eastAsia="Arial" w:hAnsi="Arial" w:cs="Arial"/>
          <w:i/>
          <w:iCs/>
          <w:sz w:val="18"/>
          <w:szCs w:val="18"/>
        </w:rPr>
        <w:t>CfsSubsetEval</w:t>
      </w:r>
      <w:proofErr w:type="spellEnd"/>
      <w:r w:rsidR="009E02BE" w:rsidRPr="009E02BE">
        <w:rPr>
          <w:rFonts w:ascii="Arial" w:eastAsia="Arial" w:hAnsi="Arial" w:cs="Arial"/>
          <w:i/>
          <w:iCs/>
          <w:sz w:val="18"/>
          <w:szCs w:val="18"/>
        </w:rPr>
        <w:t xml:space="preserve"> with </w:t>
      </w:r>
      <w:proofErr w:type="spellStart"/>
      <w:r w:rsidR="009E02BE" w:rsidRPr="009E02BE">
        <w:rPr>
          <w:rFonts w:ascii="Arial" w:eastAsia="Arial" w:hAnsi="Arial" w:cs="Arial"/>
          <w:i/>
          <w:iCs/>
          <w:sz w:val="18"/>
          <w:szCs w:val="18"/>
        </w:rPr>
        <w:t>BestFirst</w:t>
      </w:r>
      <w:proofErr w:type="spellEnd"/>
      <w:r w:rsidR="009E02BE" w:rsidRPr="009E02BE">
        <w:rPr>
          <w:rFonts w:ascii="Arial" w:eastAsia="Arial" w:hAnsi="Arial" w:cs="Arial"/>
          <w:i/>
          <w:iCs/>
          <w:sz w:val="18"/>
          <w:szCs w:val="18"/>
        </w:rPr>
        <w:t xml:space="preserve"> search. Only Age is selected, with merit score 0, meaning no meaningful linear correlation between features and </w:t>
      </w:r>
      <w:proofErr w:type="spellStart"/>
      <w:r w:rsidR="009E02BE" w:rsidRPr="009E02BE">
        <w:rPr>
          <w:rFonts w:ascii="Arial" w:eastAsia="Arial" w:hAnsi="Arial" w:cs="Arial"/>
          <w:i/>
          <w:iCs/>
          <w:sz w:val="18"/>
          <w:szCs w:val="18"/>
        </w:rPr>
        <w:t>Target_Churn</w:t>
      </w:r>
      <w:proofErr w:type="spellEnd"/>
      <w:r w:rsidR="009E02BE" w:rsidRPr="009E02BE">
        <w:rPr>
          <w:rFonts w:ascii="Arial" w:eastAsia="Arial" w:hAnsi="Arial" w:cs="Arial"/>
          <w:i/>
          <w:iCs/>
          <w:sz w:val="18"/>
          <w:szCs w:val="18"/>
        </w:rPr>
        <w:t>.</w:t>
      </w:r>
    </w:p>
    <w:p w14:paraId="7FAEC036" w14:textId="77777777" w:rsidR="009E02BE" w:rsidRPr="009E02BE" w:rsidRDefault="009E02BE" w:rsidP="009E02BE">
      <w:pPr>
        <w:spacing w:before="80" w:after="220"/>
        <w:jc w:val="center"/>
        <w:rPr>
          <w:rFonts w:ascii="Arial" w:eastAsia="Arial" w:hAnsi="Arial" w:cs="Arial"/>
          <w:i/>
          <w:iCs/>
          <w:sz w:val="18"/>
          <w:szCs w:val="18"/>
        </w:rPr>
      </w:pPr>
    </w:p>
    <w:p w14:paraId="082248CB" w14:textId="2BFB1262" w:rsidR="009E02BE" w:rsidRPr="009E02BE" w:rsidRDefault="009E02BE" w:rsidP="009E02BE">
      <w:pPr>
        <w:spacing w:after="160" w:line="360" w:lineRule="auto"/>
        <w:jc w:val="both"/>
        <w:rPr>
          <w:rFonts w:ascii="Arial" w:eastAsia="Arial" w:hAnsi="Arial" w:cs="Arial"/>
          <w:sz w:val="22"/>
          <w:szCs w:val="22"/>
        </w:rPr>
      </w:pPr>
      <w:r w:rsidRPr="009E02BE">
        <w:rPr>
          <w:rFonts w:ascii="Arial" w:eastAsia="Arial" w:hAnsi="Arial" w:cs="Arial"/>
          <w:sz w:val="22"/>
          <w:szCs w:val="22"/>
        </w:rPr>
        <w:t xml:space="preserve">This one took a little thinking. </w:t>
      </w:r>
      <w:proofErr w:type="spellStart"/>
      <w:r w:rsidRPr="009E02BE">
        <w:rPr>
          <w:rFonts w:ascii="Arial" w:eastAsia="Arial" w:hAnsi="Arial" w:cs="Arial"/>
          <w:sz w:val="22"/>
          <w:szCs w:val="22"/>
        </w:rPr>
        <w:t>CfsSubsetEval</w:t>
      </w:r>
      <w:proofErr w:type="spellEnd"/>
      <w:r w:rsidRPr="009E02BE">
        <w:rPr>
          <w:rFonts w:ascii="Arial" w:eastAsia="Arial" w:hAnsi="Arial" w:cs="Arial"/>
          <w:sz w:val="22"/>
          <w:szCs w:val="22"/>
        </w:rPr>
        <w:t xml:space="preserve"> is a </w:t>
      </w:r>
      <w:r w:rsidR="008E2093">
        <w:rPr>
          <w:rFonts w:ascii="Arial" w:eastAsia="Arial" w:hAnsi="Arial" w:cs="Arial"/>
          <w:sz w:val="22"/>
          <w:szCs w:val="22"/>
        </w:rPr>
        <w:t>correlation-based</w:t>
      </w:r>
      <w:r w:rsidRPr="009E02BE">
        <w:rPr>
          <w:rFonts w:ascii="Arial" w:eastAsia="Arial" w:hAnsi="Arial" w:cs="Arial"/>
          <w:sz w:val="22"/>
          <w:szCs w:val="22"/>
        </w:rPr>
        <w:t xml:space="preserve"> method. A merit score of zero typically means either the features have no relationship to the target, or the target was assigned with no statistical dependencies on the features. The second explanation is the one relevant here. This is a synthetic dataset. In artificial data</w:t>
      </w:r>
      <w:r w:rsidR="008E2093">
        <w:rPr>
          <w:rFonts w:ascii="Arial" w:eastAsia="Arial" w:hAnsi="Arial" w:cs="Arial"/>
          <w:sz w:val="22"/>
          <w:szCs w:val="22"/>
        </w:rPr>
        <w:t>,</w:t>
      </w:r>
      <w:r w:rsidRPr="009E02BE">
        <w:rPr>
          <w:rFonts w:ascii="Arial" w:eastAsia="Arial" w:hAnsi="Arial" w:cs="Arial"/>
          <w:sz w:val="22"/>
          <w:szCs w:val="22"/>
        </w:rPr>
        <w:t xml:space="preserve"> the churn labels are often created randomly so that </w:t>
      </w:r>
      <w:r w:rsidR="008E2093">
        <w:rPr>
          <w:rFonts w:ascii="Arial" w:eastAsia="Arial" w:hAnsi="Arial" w:cs="Arial"/>
          <w:sz w:val="22"/>
          <w:szCs w:val="22"/>
        </w:rPr>
        <w:t>a correlation measure can detect no signal</w:t>
      </w:r>
      <w:r w:rsidRPr="009E02BE">
        <w:rPr>
          <w:rFonts w:ascii="Arial" w:eastAsia="Arial" w:hAnsi="Arial" w:cs="Arial"/>
          <w:sz w:val="22"/>
          <w:szCs w:val="22"/>
        </w:rPr>
        <w:t>.</w:t>
      </w:r>
    </w:p>
    <w:p w14:paraId="427A4F55" w14:textId="490D7728" w:rsidR="00D643BE" w:rsidRDefault="009E02BE" w:rsidP="009E02BE">
      <w:pPr>
        <w:spacing w:after="160" w:line="360" w:lineRule="auto"/>
        <w:jc w:val="both"/>
      </w:pPr>
      <w:r w:rsidRPr="009E02BE">
        <w:rPr>
          <w:rFonts w:ascii="Arial" w:eastAsia="Arial" w:hAnsi="Arial" w:cs="Arial"/>
          <w:sz w:val="22"/>
          <w:szCs w:val="22"/>
        </w:rPr>
        <w:t xml:space="preserve">It is not only Age but all 18 attributes that were kept for modelling. J48 and Random Forest evaluate attributes using information gain and Gini impurity, not linear correlation, so they can still detect non-linear structure that </w:t>
      </w:r>
      <w:proofErr w:type="spellStart"/>
      <w:r w:rsidRPr="009E02BE">
        <w:rPr>
          <w:rFonts w:ascii="Arial" w:eastAsia="Arial" w:hAnsi="Arial" w:cs="Arial"/>
          <w:sz w:val="22"/>
          <w:szCs w:val="22"/>
        </w:rPr>
        <w:t>CfsSubsetEval</w:t>
      </w:r>
      <w:proofErr w:type="spellEnd"/>
      <w:r w:rsidRPr="009E02BE">
        <w:rPr>
          <w:rFonts w:ascii="Arial" w:eastAsia="Arial" w:hAnsi="Arial" w:cs="Arial"/>
          <w:sz w:val="22"/>
          <w:szCs w:val="22"/>
        </w:rPr>
        <w:t xml:space="preserve"> would miss.  Further implications of this result are discussed in Section 1.6.</w:t>
      </w:r>
    </w:p>
    <w:p w14:paraId="69424A3D" w14:textId="77777777" w:rsidR="00D643BE" w:rsidRDefault="00544665">
      <w:pPr>
        <w:pStyle w:val="Heading2"/>
      </w:pPr>
      <w:bookmarkStart w:id="18" w:name="_Toc237352785"/>
      <w:bookmarkStart w:id="19" w:name="_Toc237418195"/>
      <w:r>
        <w:t>Post-processing</w:t>
      </w:r>
      <w:bookmarkEnd w:id="18"/>
      <w:bookmarkEnd w:id="19"/>
    </w:p>
    <w:p w14:paraId="2F27089D" w14:textId="00FAA7A6" w:rsidR="00D643BE" w:rsidRDefault="009E02BE">
      <w:pPr>
        <w:spacing w:after="160" w:line="360" w:lineRule="auto"/>
        <w:jc w:val="both"/>
      </w:pPr>
      <w:r w:rsidRPr="009E02BE">
        <w:rPr>
          <w:rFonts w:ascii="Arial" w:eastAsia="Arial" w:hAnsi="Arial" w:cs="Arial"/>
          <w:sz w:val="22"/>
          <w:szCs w:val="22"/>
        </w:rPr>
        <w:t>Post-processing is about understanding the output of the models when they have run. For the classifiers</w:t>
      </w:r>
      <w:r w:rsidR="008E2093">
        <w:rPr>
          <w:rFonts w:ascii="Arial" w:eastAsia="Arial" w:hAnsi="Arial" w:cs="Arial"/>
          <w:sz w:val="22"/>
          <w:szCs w:val="22"/>
        </w:rPr>
        <w:t xml:space="preserve">, this means reading the confusion matrices, comparing accuracy, precision, recall, and F-measure for all three algorithms, and looking at the ROC curves to evaluate </w:t>
      </w:r>
      <w:r w:rsidR="008E2093">
        <w:rPr>
          <w:rFonts w:ascii="Arial" w:eastAsia="Arial" w:hAnsi="Arial" w:cs="Arial"/>
          <w:sz w:val="22"/>
          <w:szCs w:val="22"/>
        </w:rPr>
        <w:lastRenderedPageBreak/>
        <w:t>each model's ability</w:t>
      </w:r>
      <w:r w:rsidRPr="009E02BE">
        <w:rPr>
          <w:rFonts w:ascii="Arial" w:eastAsia="Arial" w:hAnsi="Arial" w:cs="Arial"/>
          <w:sz w:val="22"/>
          <w:szCs w:val="22"/>
        </w:rPr>
        <w:t xml:space="preserve"> to rank churned customers higher than retained customers. For clustering</w:t>
      </w:r>
      <w:r w:rsidR="008E2093">
        <w:rPr>
          <w:rFonts w:ascii="Arial" w:eastAsia="Arial" w:hAnsi="Arial" w:cs="Arial"/>
          <w:sz w:val="22"/>
          <w:szCs w:val="22"/>
        </w:rPr>
        <w:t>, this means reading the centroid values of each cluster to describe what kind of customer it represents, before translating these descriptions into</w:t>
      </w:r>
      <w:r w:rsidRPr="009E02BE">
        <w:rPr>
          <w:rFonts w:ascii="Arial" w:eastAsia="Arial" w:hAnsi="Arial" w:cs="Arial"/>
          <w:sz w:val="22"/>
          <w:szCs w:val="22"/>
        </w:rPr>
        <w:t xml:space="preserve"> the recommendations in Section 1.5.</w:t>
      </w:r>
    </w:p>
    <w:p w14:paraId="07822B95" w14:textId="77777777" w:rsidR="00D643BE" w:rsidRDefault="00D643BE">
      <w:pPr>
        <w:spacing w:after="80"/>
      </w:pPr>
    </w:p>
    <w:p w14:paraId="27CE9D9D" w14:textId="77777777" w:rsidR="00D643BE" w:rsidRDefault="00544665">
      <w:pPr>
        <w:pStyle w:val="Heading1"/>
      </w:pPr>
      <w:bookmarkStart w:id="20" w:name="_Toc237352786"/>
      <w:bookmarkStart w:id="21" w:name="_Toc237418196"/>
      <w:r>
        <w:t>1.4 Sample Runs and Analysis Methods</w:t>
      </w:r>
      <w:bookmarkEnd w:id="20"/>
      <w:bookmarkEnd w:id="21"/>
    </w:p>
    <w:p w14:paraId="709F42F9" w14:textId="179AF733" w:rsidR="009E02BE" w:rsidRPr="009E02BE" w:rsidRDefault="009E02BE" w:rsidP="009E02BE">
      <w:pPr>
        <w:spacing w:after="160" w:line="360" w:lineRule="auto"/>
        <w:jc w:val="both"/>
        <w:rPr>
          <w:rFonts w:ascii="Arial" w:eastAsia="Arial" w:hAnsi="Arial" w:cs="Arial"/>
          <w:sz w:val="22"/>
          <w:szCs w:val="22"/>
        </w:rPr>
      </w:pPr>
      <w:r w:rsidRPr="009E02BE">
        <w:rPr>
          <w:rFonts w:ascii="Arial" w:eastAsia="Arial" w:hAnsi="Arial" w:cs="Arial"/>
          <w:sz w:val="22"/>
          <w:szCs w:val="22"/>
        </w:rPr>
        <w:t xml:space="preserve">For the classification task, we selected three classifiers: J48 Decision Tree, Logistic Regression and Random Forest. They were selected to cover different approaches to the same binary classification problem. J48 builds a comprehensible tree of decision rules </w:t>
      </w:r>
      <w:r w:rsidR="008E2093">
        <w:rPr>
          <w:rFonts w:ascii="Arial" w:eastAsia="Arial" w:hAnsi="Arial" w:cs="Arial"/>
          <w:sz w:val="22"/>
          <w:szCs w:val="22"/>
        </w:rPr>
        <w:t xml:space="preserve">that clearly shows the attributes on which the model splits, making it a useful </w:t>
      </w:r>
      <w:r w:rsidRPr="009E02BE">
        <w:rPr>
          <w:rFonts w:ascii="Arial" w:eastAsia="Arial" w:hAnsi="Arial" w:cs="Arial"/>
          <w:sz w:val="22"/>
          <w:szCs w:val="22"/>
        </w:rPr>
        <w:t>starting point [3]. Logistic Regression fits a linear boundary between the two classes</w:t>
      </w:r>
      <w:r w:rsidR="008E2093">
        <w:rPr>
          <w:rFonts w:ascii="Arial" w:eastAsia="Arial" w:hAnsi="Arial" w:cs="Arial"/>
          <w:sz w:val="22"/>
          <w:szCs w:val="22"/>
        </w:rPr>
        <w:t>,</w:t>
      </w:r>
      <w:r w:rsidRPr="009E02BE">
        <w:rPr>
          <w:rFonts w:ascii="Arial" w:eastAsia="Arial" w:hAnsi="Arial" w:cs="Arial"/>
          <w:sz w:val="22"/>
          <w:szCs w:val="22"/>
        </w:rPr>
        <w:t xml:space="preserve"> which is appropriate for a binary target like churn, and gives a clean baseline to compare against [6]. Random Forest builds 100 trees and takes a vote across them</w:t>
      </w:r>
      <w:r w:rsidR="008E2093">
        <w:rPr>
          <w:rFonts w:ascii="Arial" w:eastAsia="Arial" w:hAnsi="Arial" w:cs="Arial"/>
          <w:sz w:val="22"/>
          <w:szCs w:val="22"/>
        </w:rPr>
        <w:t>,</w:t>
      </w:r>
      <w:r w:rsidRPr="009E02BE">
        <w:rPr>
          <w:rFonts w:ascii="Arial" w:eastAsia="Arial" w:hAnsi="Arial" w:cs="Arial"/>
          <w:sz w:val="22"/>
          <w:szCs w:val="22"/>
        </w:rPr>
        <w:t xml:space="preserve"> which generally handles overfitting better than a single tree and does well on tabular data with many columns [6]. All three were evaluated using 10-fold stratified </w:t>
      </w:r>
      <w:r w:rsidR="008E2093">
        <w:rPr>
          <w:rFonts w:ascii="Arial" w:eastAsia="Arial" w:hAnsi="Arial" w:cs="Arial"/>
          <w:sz w:val="22"/>
          <w:szCs w:val="22"/>
        </w:rPr>
        <w:t>cross-validation</w:t>
      </w:r>
      <w:r w:rsidRPr="009E02BE">
        <w:rPr>
          <w:rFonts w:ascii="Arial" w:eastAsia="Arial" w:hAnsi="Arial" w:cs="Arial"/>
          <w:sz w:val="22"/>
          <w:szCs w:val="22"/>
        </w:rPr>
        <w:t>. In this method, the data is divided into 10 equal parts, and each part is tested in turn</w:t>
      </w:r>
      <w:r w:rsidR="008E2093">
        <w:rPr>
          <w:rFonts w:ascii="Arial" w:eastAsia="Arial" w:hAnsi="Arial" w:cs="Arial"/>
          <w:sz w:val="22"/>
          <w:szCs w:val="22"/>
        </w:rPr>
        <w:t>;</w:t>
      </w:r>
      <w:r w:rsidRPr="009E02BE">
        <w:rPr>
          <w:rFonts w:ascii="Arial" w:eastAsia="Arial" w:hAnsi="Arial" w:cs="Arial"/>
          <w:sz w:val="22"/>
          <w:szCs w:val="22"/>
        </w:rPr>
        <w:t xml:space="preserve"> the results are averaged to obtain a more reliable estimate of performance [5].</w:t>
      </w:r>
    </w:p>
    <w:p w14:paraId="4BB928B1" w14:textId="20472CFA" w:rsidR="00D643BE" w:rsidRDefault="009E02BE" w:rsidP="009E02BE">
      <w:pPr>
        <w:spacing w:after="160" w:line="360" w:lineRule="auto"/>
        <w:jc w:val="both"/>
      </w:pPr>
      <w:r w:rsidRPr="009E02BE">
        <w:rPr>
          <w:rFonts w:ascii="Arial" w:eastAsia="Arial" w:hAnsi="Arial" w:cs="Arial"/>
          <w:sz w:val="22"/>
          <w:szCs w:val="22"/>
        </w:rPr>
        <w:t xml:space="preserve">Throughout, five metrics were used. Accuracy is the proportion of </w:t>
      </w:r>
      <w:r w:rsidR="008E2093">
        <w:rPr>
          <w:rFonts w:ascii="Arial" w:eastAsia="Arial" w:hAnsi="Arial" w:cs="Arial"/>
          <w:sz w:val="22"/>
          <w:szCs w:val="22"/>
        </w:rPr>
        <w:t>correct predictions</w:t>
      </w:r>
      <w:r w:rsidRPr="009E02BE">
        <w:rPr>
          <w:rFonts w:ascii="Arial" w:eastAsia="Arial" w:hAnsi="Arial" w:cs="Arial"/>
          <w:sz w:val="22"/>
          <w:szCs w:val="22"/>
        </w:rPr>
        <w:t>. Precision is the number of actual churners we predicted as churners. Recall is the percentage of true churners the model finds. F-measure balances precision and recall into a single figure.  The ROC area evaluates a model's ability to rank churned customers higher than retained customers at every possible threshold. 0.5 is a random classifier</w:t>
      </w:r>
      <w:r w:rsidR="008E2093">
        <w:rPr>
          <w:rFonts w:ascii="Arial" w:eastAsia="Arial" w:hAnsi="Arial" w:cs="Arial"/>
          <w:sz w:val="22"/>
          <w:szCs w:val="22"/>
        </w:rPr>
        <w:t>;</w:t>
      </w:r>
      <w:r w:rsidRPr="009E02BE">
        <w:rPr>
          <w:rFonts w:ascii="Arial" w:eastAsia="Arial" w:hAnsi="Arial" w:cs="Arial"/>
          <w:sz w:val="22"/>
          <w:szCs w:val="22"/>
        </w:rPr>
        <w:t xml:space="preserve"> 1.0 is a perfect classifier.</w:t>
      </w:r>
    </w:p>
    <w:p w14:paraId="195AFC4C" w14:textId="77777777" w:rsidR="00D643BE" w:rsidRDefault="00544665">
      <w:pPr>
        <w:pStyle w:val="Heading2"/>
      </w:pPr>
      <w:bookmarkStart w:id="22" w:name="_Toc237352787"/>
      <w:bookmarkStart w:id="23" w:name="_Toc237418197"/>
      <w:r>
        <w:t>J48 Decision Tree</w:t>
      </w:r>
      <w:bookmarkEnd w:id="22"/>
      <w:bookmarkEnd w:id="23"/>
    </w:p>
    <w:p w14:paraId="528DBBF6" w14:textId="6D71F6A3" w:rsidR="00D643BE" w:rsidRDefault="009E02BE">
      <w:pPr>
        <w:spacing w:after="160" w:line="360" w:lineRule="auto"/>
        <w:jc w:val="both"/>
      </w:pPr>
      <w:r w:rsidRPr="009E02BE">
        <w:rPr>
          <w:rFonts w:ascii="Arial" w:eastAsia="Arial" w:hAnsi="Arial" w:cs="Arial"/>
          <w:sz w:val="22"/>
          <w:szCs w:val="22"/>
        </w:rPr>
        <w:t xml:space="preserve">J48 gave </w:t>
      </w:r>
      <w:r w:rsidR="008E2093">
        <w:rPr>
          <w:rFonts w:ascii="Arial" w:eastAsia="Arial" w:hAnsi="Arial" w:cs="Arial"/>
          <w:sz w:val="22"/>
          <w:szCs w:val="22"/>
        </w:rPr>
        <w:t xml:space="preserve">an accuracy of 49.8%, a weighted F-measure of 0.498 and an </w:t>
      </w:r>
      <w:r w:rsidRPr="009E02BE">
        <w:rPr>
          <w:rFonts w:ascii="Arial" w:eastAsia="Arial" w:hAnsi="Arial" w:cs="Arial"/>
          <w:sz w:val="22"/>
          <w:szCs w:val="22"/>
        </w:rPr>
        <w:t xml:space="preserve">ROC area of 0.492. Kappa statistic was minus 0.008. Kappa measures agreement beyond chance, where 0 means the model is as good as guessing and negative means it is slightly worse. In </w:t>
      </w:r>
      <w:r w:rsidR="008E2093">
        <w:rPr>
          <w:rFonts w:ascii="Arial" w:eastAsia="Arial" w:hAnsi="Arial" w:cs="Arial"/>
          <w:sz w:val="22"/>
          <w:szCs w:val="22"/>
        </w:rPr>
        <w:t>the confusion matrix, 279 churners are correctly identified, 247 churners are missed,</w:t>
      </w:r>
      <w:r w:rsidRPr="009E02BE">
        <w:rPr>
          <w:rFonts w:ascii="Arial" w:eastAsia="Arial" w:hAnsi="Arial" w:cs="Arial"/>
          <w:sz w:val="22"/>
          <w:szCs w:val="22"/>
        </w:rPr>
        <w:t xml:space="preserve"> and 255 retained customers are wrongly classified as churned. Figures 9 and 10 show the results and the resulting tree: it is deep, rooted at Gender, and branches across most of the 18 attributes.  All that complexity was </w:t>
      </w:r>
      <w:r w:rsidR="008E2093">
        <w:rPr>
          <w:rFonts w:ascii="Arial" w:eastAsia="Arial" w:hAnsi="Arial" w:cs="Arial"/>
          <w:sz w:val="22"/>
          <w:szCs w:val="22"/>
        </w:rPr>
        <w:t>not useful</w:t>
      </w:r>
      <w:r w:rsidRPr="009E02BE">
        <w:rPr>
          <w:rFonts w:ascii="Arial" w:eastAsia="Arial" w:hAnsi="Arial" w:cs="Arial"/>
          <w:sz w:val="22"/>
          <w:szCs w:val="22"/>
        </w:rPr>
        <w:t>. This is a typical sign of overfitting on noise [3]</w:t>
      </w:r>
      <w:r w:rsidR="008E2093">
        <w:rPr>
          <w:rFonts w:ascii="Arial" w:eastAsia="Arial" w:hAnsi="Arial" w:cs="Arial"/>
          <w:sz w:val="22"/>
          <w:szCs w:val="22"/>
        </w:rPr>
        <w:t>;</w:t>
      </w:r>
      <w:r w:rsidRPr="009E02BE">
        <w:rPr>
          <w:rFonts w:ascii="Arial" w:eastAsia="Arial" w:hAnsi="Arial" w:cs="Arial"/>
          <w:sz w:val="22"/>
          <w:szCs w:val="22"/>
        </w:rPr>
        <w:t xml:space="preserve"> the tree memorised the training data but not anything that generalises.</w:t>
      </w:r>
    </w:p>
    <w:p w14:paraId="2270A9BB" w14:textId="7CDE2D2C" w:rsidR="00D643BE" w:rsidRDefault="002331DD">
      <w:pPr>
        <w:spacing w:before="120" w:after="60"/>
        <w:jc w:val="center"/>
      </w:pPr>
      <w:r w:rsidRPr="002331DD">
        <w:rPr>
          <w:noProof/>
        </w:rPr>
        <w:lastRenderedPageBreak/>
        <w:drawing>
          <wp:inline distT="0" distB="0" distL="0" distR="0" wp14:anchorId="7277E319" wp14:editId="4A86E35F">
            <wp:extent cx="5502910" cy="3438525"/>
            <wp:effectExtent l="0" t="0" r="2540" b="9525"/>
            <wp:docPr id="1074569731" name="Picture 1" descr="The image shows a screen displaying the results of a J48 decision tree classifier, including statistics like accuracy, precision, recall, and confusion matrix, along with attributes and their values for classif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569731" name="Picture 1" descr="The image shows a screen displaying the results of a J48 decision tree classifier, including statistics like accuracy, precision, recall, and confusion matrix, along with attributes and their values for classification.&#10;&#10;AI-generated content may be incorrect."/>
                    <pic:cNvPicPr/>
                  </pic:nvPicPr>
                  <pic:blipFill>
                    <a:blip r:embed="rId16"/>
                    <a:stretch>
                      <a:fillRect/>
                    </a:stretch>
                  </pic:blipFill>
                  <pic:spPr>
                    <a:xfrm>
                      <a:off x="0" y="0"/>
                      <a:ext cx="5502910" cy="3438525"/>
                    </a:xfrm>
                    <a:prstGeom prst="rect">
                      <a:avLst/>
                    </a:prstGeom>
                  </pic:spPr>
                </pic:pic>
              </a:graphicData>
            </a:graphic>
          </wp:inline>
        </w:drawing>
      </w:r>
    </w:p>
    <w:p w14:paraId="572C2AD9" w14:textId="672EAF09" w:rsidR="00D643BE" w:rsidRDefault="00544665">
      <w:pPr>
        <w:spacing w:before="80" w:after="220"/>
        <w:jc w:val="center"/>
      </w:pPr>
      <w:r>
        <w:rPr>
          <w:rFonts w:ascii="Arial" w:eastAsia="Arial" w:hAnsi="Arial" w:cs="Arial"/>
          <w:b/>
          <w:bCs/>
          <w:sz w:val="18"/>
          <w:szCs w:val="18"/>
        </w:rPr>
        <w:t xml:space="preserve">Figure 9: </w:t>
      </w:r>
      <w:r w:rsidR="009E02BE" w:rsidRPr="009E02BE">
        <w:rPr>
          <w:rFonts w:ascii="Arial" w:eastAsia="Arial" w:hAnsi="Arial" w:cs="Arial"/>
          <w:i/>
          <w:iCs/>
          <w:sz w:val="18"/>
          <w:szCs w:val="18"/>
        </w:rPr>
        <w:t>Weka J48 Decision Tree classifier 10-fold cross validation 49.8% accuracy, weighted F-measure 0.498, Kappa -0.008, ROC area 0.492</w:t>
      </w:r>
      <w:r>
        <w:rPr>
          <w:rFonts w:ascii="Arial" w:eastAsia="Arial" w:hAnsi="Arial" w:cs="Arial"/>
          <w:i/>
          <w:iCs/>
          <w:sz w:val="18"/>
          <w:szCs w:val="18"/>
        </w:rPr>
        <w:t>.</w:t>
      </w:r>
    </w:p>
    <w:p w14:paraId="54749E59" w14:textId="77777777" w:rsidR="00D643BE" w:rsidRDefault="00544665">
      <w:pPr>
        <w:spacing w:before="120" w:after="60"/>
        <w:jc w:val="center"/>
      </w:pPr>
      <w:r>
        <w:rPr>
          <w:noProof/>
        </w:rPr>
        <w:drawing>
          <wp:inline distT="0" distB="0" distL="0" distR="0" wp14:anchorId="34E6EC9A" wp14:editId="1A0FB10F">
            <wp:extent cx="5048250" cy="3790950"/>
            <wp:effectExtent l="0" t="0" r="0" b="0"/>
            <wp:docPr id="1511352665" name="Picture 1511352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048250" cy="3790950"/>
                    </a:xfrm>
                    <a:prstGeom prst="rect">
                      <a:avLst/>
                    </a:prstGeom>
                  </pic:spPr>
                </pic:pic>
              </a:graphicData>
            </a:graphic>
          </wp:inline>
        </w:drawing>
      </w:r>
    </w:p>
    <w:p w14:paraId="18EB9C2B" w14:textId="37A63146" w:rsidR="00D643BE" w:rsidRDefault="00544665">
      <w:pPr>
        <w:spacing w:before="80" w:after="220"/>
        <w:jc w:val="center"/>
        <w:rPr>
          <w:rFonts w:ascii="Arial" w:eastAsia="Arial" w:hAnsi="Arial" w:cs="Arial"/>
          <w:i/>
          <w:iCs/>
          <w:sz w:val="18"/>
          <w:szCs w:val="18"/>
        </w:rPr>
      </w:pPr>
      <w:r>
        <w:rPr>
          <w:rFonts w:ascii="Arial" w:eastAsia="Arial" w:hAnsi="Arial" w:cs="Arial"/>
          <w:b/>
          <w:bCs/>
          <w:sz w:val="18"/>
          <w:szCs w:val="18"/>
        </w:rPr>
        <w:t xml:space="preserve">Figure 10: </w:t>
      </w:r>
      <w:r w:rsidR="009E02BE" w:rsidRPr="009E02BE">
        <w:rPr>
          <w:rFonts w:ascii="Arial" w:eastAsia="Arial" w:hAnsi="Arial" w:cs="Arial"/>
          <w:i/>
          <w:iCs/>
          <w:sz w:val="18"/>
          <w:szCs w:val="18"/>
        </w:rPr>
        <w:t>Decision Tree generated using Weka’s J48 algorithm showing Gender as the root node and branching to a significant depth across 18 attributes</w:t>
      </w:r>
      <w:r w:rsidR="009E02BE">
        <w:rPr>
          <w:rFonts w:ascii="Arial" w:eastAsia="Arial" w:hAnsi="Arial" w:cs="Arial"/>
          <w:i/>
          <w:iCs/>
          <w:sz w:val="18"/>
          <w:szCs w:val="18"/>
        </w:rPr>
        <w:t>.</w:t>
      </w:r>
    </w:p>
    <w:p w14:paraId="08550A3C" w14:textId="77777777" w:rsidR="00E61F46" w:rsidRDefault="00E61F46">
      <w:pPr>
        <w:spacing w:before="80" w:after="220"/>
        <w:jc w:val="center"/>
      </w:pPr>
    </w:p>
    <w:p w14:paraId="21D2DD50" w14:textId="77777777" w:rsidR="00D643BE" w:rsidRDefault="00544665">
      <w:pPr>
        <w:pStyle w:val="Heading2"/>
      </w:pPr>
      <w:bookmarkStart w:id="24" w:name="_Toc237352788"/>
      <w:bookmarkStart w:id="25" w:name="_Toc237418198"/>
      <w:r>
        <w:lastRenderedPageBreak/>
        <w:t>Logistic Regression</w:t>
      </w:r>
      <w:bookmarkEnd w:id="24"/>
      <w:bookmarkEnd w:id="25"/>
    </w:p>
    <w:p w14:paraId="318108AD" w14:textId="46AE1B1C" w:rsidR="00D643BE" w:rsidRDefault="00A47C7D">
      <w:pPr>
        <w:spacing w:after="160" w:line="360" w:lineRule="auto"/>
        <w:jc w:val="both"/>
      </w:pPr>
      <w:r w:rsidRPr="00A47C7D">
        <w:rPr>
          <w:rFonts w:ascii="Arial" w:eastAsia="Arial" w:hAnsi="Arial" w:cs="Arial"/>
          <w:sz w:val="22"/>
          <w:szCs w:val="22"/>
        </w:rPr>
        <w:t>The Logistic Regression accuracy is 49.4%, F-measure is 0.479</w:t>
      </w:r>
      <w:r w:rsidR="008E2093">
        <w:rPr>
          <w:rFonts w:ascii="Arial" w:eastAsia="Arial" w:hAnsi="Arial" w:cs="Arial"/>
          <w:sz w:val="22"/>
          <w:szCs w:val="22"/>
        </w:rPr>
        <w:t>,</w:t>
      </w:r>
      <w:r w:rsidRPr="00A47C7D">
        <w:rPr>
          <w:rFonts w:ascii="Arial" w:eastAsia="Arial" w:hAnsi="Arial" w:cs="Arial"/>
          <w:sz w:val="22"/>
          <w:szCs w:val="22"/>
        </w:rPr>
        <w:t xml:space="preserve"> and ROC area is 0.461. It has the most negative Kappa of the 3, -0.030. From the confusion matrix, the model predicted True (churned) for 670 of 1000 customers. That is not a prediction strategy. It is a bias toward one class. </w:t>
      </w:r>
      <w:r w:rsidR="008E2093">
        <w:rPr>
          <w:rFonts w:ascii="Arial" w:eastAsia="Arial" w:hAnsi="Arial" w:cs="Arial"/>
          <w:sz w:val="22"/>
          <w:szCs w:val="22"/>
        </w:rPr>
        <w:t>A</w:t>
      </w:r>
      <w:r w:rsidRPr="00A47C7D">
        <w:rPr>
          <w:rFonts w:ascii="Arial" w:eastAsia="Arial" w:hAnsi="Arial" w:cs="Arial"/>
          <w:sz w:val="22"/>
          <w:szCs w:val="22"/>
        </w:rPr>
        <w:t xml:space="preserve"> useful feature is the ROC area under 0.5. This indicates the probability scores of the model are worse than random for ranking the customers by their risk of churn [6].</w:t>
      </w:r>
    </w:p>
    <w:p w14:paraId="3E369AAE" w14:textId="0ADE14CD" w:rsidR="00D643BE" w:rsidRDefault="002331DD">
      <w:pPr>
        <w:spacing w:before="120" w:after="60"/>
        <w:jc w:val="center"/>
      </w:pPr>
      <w:r w:rsidRPr="002331DD">
        <w:rPr>
          <w:noProof/>
        </w:rPr>
        <w:drawing>
          <wp:inline distT="0" distB="0" distL="0" distR="0" wp14:anchorId="04D0BCD7" wp14:editId="7259C18A">
            <wp:extent cx="5502910" cy="3438525"/>
            <wp:effectExtent l="0" t="0" r="2540" b="9525"/>
            <wp:docPr id="431950335" name="Picture 1" descr="The image shows a visual representation of the results of a logistic regression model built using Weka, displaying metrics such as accuracy, error rates, and confusion matrix for a classification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950335" name="Picture 1" descr="The image shows a visual representation of the results of a logistic regression model built using Weka, displaying metrics such as accuracy, error rates, and confusion matrix for a classification task.&#10;&#10;AI-generated content may be incorrect."/>
                    <pic:cNvPicPr/>
                  </pic:nvPicPr>
                  <pic:blipFill>
                    <a:blip r:embed="rId18"/>
                    <a:stretch>
                      <a:fillRect/>
                    </a:stretch>
                  </pic:blipFill>
                  <pic:spPr>
                    <a:xfrm>
                      <a:off x="0" y="0"/>
                      <a:ext cx="5502910" cy="3438525"/>
                    </a:xfrm>
                    <a:prstGeom prst="rect">
                      <a:avLst/>
                    </a:prstGeom>
                  </pic:spPr>
                </pic:pic>
              </a:graphicData>
            </a:graphic>
          </wp:inline>
        </w:drawing>
      </w:r>
    </w:p>
    <w:p w14:paraId="4FD8EA24" w14:textId="31DD9CA4" w:rsidR="00D643BE" w:rsidRDefault="00544665">
      <w:pPr>
        <w:spacing w:before="80" w:after="220"/>
        <w:jc w:val="center"/>
      </w:pPr>
      <w:r>
        <w:rPr>
          <w:rFonts w:ascii="Arial" w:eastAsia="Arial" w:hAnsi="Arial" w:cs="Arial"/>
          <w:b/>
          <w:bCs/>
          <w:sz w:val="18"/>
          <w:szCs w:val="18"/>
        </w:rPr>
        <w:t xml:space="preserve">Figure 11: </w:t>
      </w:r>
      <w:r w:rsidR="009E02BE" w:rsidRPr="009E02BE">
        <w:rPr>
          <w:rFonts w:ascii="Arial" w:eastAsia="Arial" w:hAnsi="Arial" w:cs="Arial"/>
          <w:i/>
          <w:iCs/>
          <w:sz w:val="18"/>
          <w:szCs w:val="18"/>
        </w:rPr>
        <w:t xml:space="preserve">Logistic Regression in Weka Result with </w:t>
      </w:r>
      <w:r w:rsidR="008E2093">
        <w:rPr>
          <w:rFonts w:ascii="Arial" w:eastAsia="Arial" w:hAnsi="Arial" w:cs="Arial"/>
          <w:i/>
          <w:iCs/>
          <w:sz w:val="18"/>
          <w:szCs w:val="18"/>
        </w:rPr>
        <w:t>10-fold cross-validation: Accuracy 49.4%, F-measure 0.479, Kappa -0.030,</w:t>
      </w:r>
      <w:r w:rsidR="009E02BE" w:rsidRPr="009E02BE">
        <w:rPr>
          <w:rFonts w:ascii="Arial" w:eastAsia="Arial" w:hAnsi="Arial" w:cs="Arial"/>
          <w:i/>
          <w:iCs/>
          <w:sz w:val="18"/>
          <w:szCs w:val="18"/>
        </w:rPr>
        <w:t xml:space="preserve"> ROC area 0.461</w:t>
      </w:r>
      <w:r>
        <w:rPr>
          <w:rFonts w:ascii="Arial" w:eastAsia="Arial" w:hAnsi="Arial" w:cs="Arial"/>
          <w:i/>
          <w:iCs/>
          <w:sz w:val="18"/>
          <w:szCs w:val="18"/>
        </w:rPr>
        <w:t>.</w:t>
      </w:r>
    </w:p>
    <w:p w14:paraId="4F9B3441" w14:textId="77777777" w:rsidR="00D643BE" w:rsidRDefault="00544665">
      <w:pPr>
        <w:pStyle w:val="Heading2"/>
      </w:pPr>
      <w:bookmarkStart w:id="26" w:name="_Toc237352789"/>
      <w:bookmarkStart w:id="27" w:name="_Toc237418199"/>
      <w:r>
        <w:t>Random Forest</w:t>
      </w:r>
      <w:bookmarkEnd w:id="26"/>
      <w:bookmarkEnd w:id="27"/>
    </w:p>
    <w:p w14:paraId="10307EE7" w14:textId="1A6C6D92" w:rsidR="00D643BE" w:rsidRDefault="00A47C7D">
      <w:pPr>
        <w:spacing w:after="160" w:line="360" w:lineRule="auto"/>
        <w:jc w:val="both"/>
      </w:pPr>
      <w:r w:rsidRPr="00A47C7D">
        <w:rPr>
          <w:rFonts w:ascii="Arial" w:eastAsia="Arial" w:hAnsi="Arial" w:cs="Arial"/>
          <w:sz w:val="22"/>
          <w:szCs w:val="22"/>
        </w:rPr>
        <w:t xml:space="preserve">Random Forest </w:t>
      </w:r>
      <w:r w:rsidR="008E2093">
        <w:rPr>
          <w:rFonts w:ascii="Arial" w:eastAsia="Arial" w:hAnsi="Arial" w:cs="Arial"/>
          <w:sz w:val="22"/>
          <w:szCs w:val="22"/>
        </w:rPr>
        <w:t xml:space="preserve">(100 </w:t>
      </w:r>
      <w:proofErr w:type="gramStart"/>
      <w:r w:rsidR="008E2093">
        <w:rPr>
          <w:rFonts w:ascii="Arial" w:eastAsia="Arial" w:hAnsi="Arial" w:cs="Arial"/>
          <w:sz w:val="22"/>
          <w:szCs w:val="22"/>
        </w:rPr>
        <w:t>trees )</w:t>
      </w:r>
      <w:proofErr w:type="gramEnd"/>
      <w:r w:rsidR="008E2093">
        <w:rPr>
          <w:rFonts w:ascii="Arial" w:eastAsia="Arial" w:hAnsi="Arial" w:cs="Arial"/>
          <w:sz w:val="22"/>
          <w:szCs w:val="22"/>
        </w:rPr>
        <w:t>: Accuracy 49.9%, F-measure 0.490,</w:t>
      </w:r>
      <w:r w:rsidRPr="00A47C7D">
        <w:rPr>
          <w:rFonts w:ascii="Arial" w:eastAsia="Arial" w:hAnsi="Arial" w:cs="Arial"/>
          <w:sz w:val="22"/>
          <w:szCs w:val="22"/>
        </w:rPr>
        <w:t xml:space="preserve"> ROC area 0.488. Its Kappa is -0.017. It did not find anything that the single J48 tree could not miss regardless of ensemble size. This is expected: if no real relationship exists between any feature and the target label</w:t>
      </w:r>
      <w:r w:rsidR="008E2093">
        <w:rPr>
          <w:rFonts w:ascii="Arial" w:eastAsia="Arial" w:hAnsi="Arial" w:cs="Arial"/>
          <w:sz w:val="22"/>
          <w:szCs w:val="22"/>
        </w:rPr>
        <w:t>,</w:t>
      </w:r>
      <w:r w:rsidRPr="00A47C7D">
        <w:rPr>
          <w:rFonts w:ascii="Arial" w:eastAsia="Arial" w:hAnsi="Arial" w:cs="Arial"/>
          <w:sz w:val="22"/>
          <w:szCs w:val="22"/>
        </w:rPr>
        <w:t xml:space="preserve"> then adding more trees cannot be expected to build signal where there is none [6].</w:t>
      </w:r>
    </w:p>
    <w:p w14:paraId="2F811CDD" w14:textId="37AB8EB5" w:rsidR="00D643BE" w:rsidRDefault="002331DD">
      <w:pPr>
        <w:spacing w:before="120" w:after="60"/>
        <w:jc w:val="center"/>
      </w:pPr>
      <w:r w:rsidRPr="002331DD">
        <w:rPr>
          <w:noProof/>
        </w:rPr>
        <w:lastRenderedPageBreak/>
        <w:drawing>
          <wp:inline distT="0" distB="0" distL="0" distR="0" wp14:anchorId="4B8E7BA9" wp14:editId="145FB8CA">
            <wp:extent cx="5502910" cy="3437890"/>
            <wp:effectExtent l="0" t="0" r="2540" b="0"/>
            <wp:docPr id="420233355" name="Picture 1" descr="The image shows a screen with Weka Explorer software open, displaying various options and outputs for a machine learning model, including classifier types, parameters, and performance metr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33355" name="Picture 1" descr="The image shows a screen with Weka Explorer software open, displaying various options and outputs for a machine learning model, including classifier types, parameters, and performance metrics.&#10;&#10;AI-generated content may be incorrect."/>
                    <pic:cNvPicPr/>
                  </pic:nvPicPr>
                  <pic:blipFill>
                    <a:blip r:embed="rId19"/>
                    <a:stretch>
                      <a:fillRect/>
                    </a:stretch>
                  </pic:blipFill>
                  <pic:spPr>
                    <a:xfrm>
                      <a:off x="0" y="0"/>
                      <a:ext cx="5502910" cy="3437890"/>
                    </a:xfrm>
                    <a:prstGeom prst="rect">
                      <a:avLst/>
                    </a:prstGeom>
                  </pic:spPr>
                </pic:pic>
              </a:graphicData>
            </a:graphic>
          </wp:inline>
        </w:drawing>
      </w:r>
    </w:p>
    <w:p w14:paraId="073D25ED" w14:textId="46A9FF2B" w:rsidR="00D643BE" w:rsidRPr="00A47C7D" w:rsidRDefault="00544665" w:rsidP="00A47C7D">
      <w:pPr>
        <w:spacing w:before="80" w:after="220"/>
        <w:jc w:val="center"/>
        <w:rPr>
          <w:rFonts w:ascii="Arial" w:eastAsia="Arial" w:hAnsi="Arial" w:cs="Arial"/>
          <w:i/>
          <w:iCs/>
          <w:sz w:val="18"/>
          <w:szCs w:val="18"/>
        </w:rPr>
      </w:pPr>
      <w:r>
        <w:rPr>
          <w:rFonts w:ascii="Arial" w:eastAsia="Arial" w:hAnsi="Arial" w:cs="Arial"/>
          <w:b/>
          <w:bCs/>
          <w:sz w:val="18"/>
          <w:szCs w:val="18"/>
        </w:rPr>
        <w:t xml:space="preserve">Figure 12: </w:t>
      </w:r>
      <w:r w:rsidR="00A47C7D" w:rsidRPr="00A47C7D">
        <w:rPr>
          <w:rFonts w:ascii="Arial" w:eastAsia="Arial" w:hAnsi="Arial" w:cs="Arial"/>
          <w:i/>
          <w:iCs/>
          <w:sz w:val="18"/>
          <w:szCs w:val="18"/>
        </w:rPr>
        <w:t xml:space="preserve">Weka results of </w:t>
      </w:r>
      <w:r w:rsidR="008E2093">
        <w:rPr>
          <w:rFonts w:ascii="Arial" w:eastAsia="Arial" w:hAnsi="Arial" w:cs="Arial"/>
          <w:i/>
          <w:iCs/>
          <w:sz w:val="18"/>
          <w:szCs w:val="18"/>
        </w:rPr>
        <w:t>10-fold cross-validation</w:t>
      </w:r>
      <w:r w:rsidR="00A47C7D" w:rsidRPr="00A47C7D">
        <w:rPr>
          <w:rFonts w:ascii="Arial" w:eastAsia="Arial" w:hAnsi="Arial" w:cs="Arial"/>
          <w:i/>
          <w:iCs/>
          <w:sz w:val="18"/>
          <w:szCs w:val="18"/>
        </w:rPr>
        <w:t xml:space="preserve"> with Random Forest with 100 trees: accuracy = 49.9%, F-measure = 0.490, Kappa = -0.017, ROC area = 0.488</w:t>
      </w:r>
      <w:r>
        <w:rPr>
          <w:rFonts w:ascii="Arial" w:eastAsia="Arial" w:hAnsi="Arial" w:cs="Arial"/>
          <w:i/>
          <w:iCs/>
          <w:sz w:val="18"/>
          <w:szCs w:val="18"/>
        </w:rPr>
        <w:t>.</w:t>
      </w:r>
    </w:p>
    <w:p w14:paraId="4FE4AE31" w14:textId="77777777" w:rsidR="00D643BE" w:rsidRDefault="00544665">
      <w:pPr>
        <w:pStyle w:val="Heading2"/>
      </w:pPr>
      <w:bookmarkStart w:id="28" w:name="_Toc237352790"/>
      <w:bookmarkStart w:id="29" w:name="_Toc237418200"/>
      <w:r>
        <w:t>Comparison and Critical Analysis</w:t>
      </w:r>
      <w:bookmarkEnd w:id="28"/>
      <w:bookmarkEnd w:id="29"/>
    </w:p>
    <w:p w14:paraId="4A341C67" w14:textId="39C07F85" w:rsidR="00E313E3" w:rsidRDefault="00E313E3" w:rsidP="00E313E3">
      <w:pPr>
        <w:spacing w:after="120"/>
        <w:rPr>
          <w:rFonts w:ascii="Arial" w:eastAsia="Arial" w:hAnsi="Arial" w:cs="Arial"/>
          <w:sz w:val="22"/>
          <w:szCs w:val="22"/>
        </w:rPr>
      </w:pPr>
      <w:r w:rsidRPr="00E313E3">
        <w:rPr>
          <w:rFonts w:ascii="Arial" w:eastAsia="Arial" w:hAnsi="Arial" w:cs="Arial"/>
          <w:sz w:val="22"/>
          <w:szCs w:val="22"/>
        </w:rPr>
        <w:t>The performance of all three classifiers on the key evaluation metrics is presented in Table 1. J48 performs best with the highest ROC area (0.492) and the Kappa value closest to zero (-0.008). Not much different. The ROC curve in Figure 13 is a straight line along the diagonal - just what a random classifier would give. All three models performed at or below chance on every metric</w:t>
      </w:r>
      <w:r w:rsidR="008E2093">
        <w:rPr>
          <w:rFonts w:ascii="Arial" w:eastAsia="Arial" w:hAnsi="Arial" w:cs="Arial"/>
          <w:sz w:val="22"/>
          <w:szCs w:val="22"/>
        </w:rPr>
        <w:t>,</w:t>
      </w:r>
      <w:r w:rsidRPr="00E313E3">
        <w:rPr>
          <w:rFonts w:ascii="Arial" w:eastAsia="Arial" w:hAnsi="Arial" w:cs="Arial"/>
          <w:sz w:val="22"/>
          <w:szCs w:val="22"/>
        </w:rPr>
        <w:t xml:space="preserve"> and this is a consistent finding, not a coincidence. If the churn labels of a synthetic dataset are not statistically dependent on the recorded attributes, then no classification algorithm can learn to predict the churn labels. What’s interesting is that all three models failed in different ways: ruling out the possibility that one of the algorithms was a poor </w:t>
      </w:r>
      <w:proofErr w:type="gramStart"/>
      <w:r w:rsidRPr="00E313E3">
        <w:rPr>
          <w:rFonts w:ascii="Arial" w:eastAsia="Arial" w:hAnsi="Arial" w:cs="Arial"/>
          <w:sz w:val="22"/>
          <w:szCs w:val="22"/>
        </w:rPr>
        <w:t>fit, and</w:t>
      </w:r>
      <w:proofErr w:type="gramEnd"/>
      <w:r w:rsidRPr="00E313E3">
        <w:rPr>
          <w:rFonts w:ascii="Arial" w:eastAsia="Arial" w:hAnsi="Arial" w:cs="Arial"/>
          <w:sz w:val="22"/>
          <w:szCs w:val="22"/>
        </w:rPr>
        <w:t xml:space="preserve"> pointing instead to an issue at the data level.</w:t>
      </w:r>
    </w:p>
    <w:p w14:paraId="45EEC07A" w14:textId="77777777" w:rsidR="00E313E3" w:rsidRDefault="00E313E3" w:rsidP="00E313E3">
      <w:pPr>
        <w:spacing w:after="120"/>
        <w:rPr>
          <w:rFonts w:ascii="Arial" w:hAnsi="Arial" w:cs="Arial"/>
          <w:b/>
          <w:bCs/>
        </w:rPr>
      </w:pPr>
    </w:p>
    <w:p w14:paraId="52CE5079" w14:textId="17E0E97B" w:rsidR="00E313E3" w:rsidRPr="00E313E3" w:rsidRDefault="00E313E3" w:rsidP="00E313E3">
      <w:pPr>
        <w:spacing w:after="120"/>
        <w:rPr>
          <w:rFonts w:ascii="Arial" w:hAnsi="Arial" w:cs="Arial"/>
        </w:rPr>
      </w:pPr>
      <w:r w:rsidRPr="00E313E3">
        <w:rPr>
          <w:rFonts w:ascii="Arial" w:hAnsi="Arial" w:cs="Arial"/>
          <w:b/>
          <w:bCs/>
        </w:rPr>
        <w:t>Table 1</w:t>
      </w:r>
      <w:r w:rsidRPr="00E313E3">
        <w:rPr>
          <w:rFonts w:ascii="Arial" w:hAnsi="Arial" w:cs="Arial"/>
        </w:rPr>
        <w:t xml:space="preserve">. </w:t>
      </w:r>
      <w:r w:rsidRPr="00E313E3">
        <w:rPr>
          <w:rFonts w:ascii="Arial" w:hAnsi="Arial" w:cs="Arial"/>
          <w:i/>
          <w:iCs/>
          <w:sz w:val="18"/>
          <w:szCs w:val="18"/>
        </w:rPr>
        <w:t xml:space="preserve">Performance comparison of J48, Logistic Regression and Random Forest classifiers using 10-fold stratified cross-validation on </w:t>
      </w:r>
      <w:r w:rsidR="008E2093">
        <w:rPr>
          <w:rFonts w:ascii="Arial" w:hAnsi="Arial" w:cs="Arial"/>
          <w:i/>
          <w:iCs/>
          <w:sz w:val="18"/>
          <w:szCs w:val="18"/>
        </w:rPr>
        <w:t xml:space="preserve">the </w:t>
      </w:r>
      <w:r w:rsidRPr="00E313E3">
        <w:rPr>
          <w:rFonts w:ascii="Arial" w:hAnsi="Arial" w:cs="Arial"/>
          <w:i/>
          <w:iCs/>
          <w:sz w:val="18"/>
          <w:szCs w:val="18"/>
        </w:rPr>
        <w:t>Online Retail Customer Churn Dataset</w:t>
      </w:r>
      <w:r w:rsidRPr="00E313E3">
        <w:rPr>
          <w:rFonts w:ascii="Arial" w:hAnsi="Arial" w:cs="Arial"/>
        </w:rPr>
        <w:t>.</w:t>
      </w:r>
    </w:p>
    <w:tbl>
      <w:tblPr>
        <w:tblW w:w="5000" w:type="pct"/>
        <w:tblBorders>
          <w:top w:val="single" w:sz="4" w:space="0" w:color="2E75B6"/>
          <w:left w:val="single" w:sz="4" w:space="0" w:color="2E75B6"/>
          <w:bottom w:val="single" w:sz="4" w:space="0" w:color="2E75B6"/>
          <w:right w:val="single" w:sz="4" w:space="0" w:color="2E75B6"/>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77"/>
        <w:gridCol w:w="2101"/>
        <w:gridCol w:w="2330"/>
        <w:gridCol w:w="1848"/>
      </w:tblGrid>
      <w:tr w:rsidR="00E313E3" w14:paraId="5003D4B2" w14:textId="77777777" w:rsidTr="00912223">
        <w:trPr>
          <w:tblHeader/>
        </w:trPr>
        <w:tc>
          <w:tcPr>
            <w:tcW w:w="0" w:type="auto"/>
            <w:shd w:val="clear" w:color="1F3864" w:fill="1F3864"/>
            <w:tcMar>
              <w:top w:w="80" w:type="dxa"/>
              <w:left w:w="120" w:type="dxa"/>
              <w:bottom w:w="80" w:type="dxa"/>
              <w:right w:w="120" w:type="dxa"/>
            </w:tcMar>
          </w:tcPr>
          <w:p w14:paraId="4FF22199" w14:textId="77777777" w:rsidR="00E313E3" w:rsidRDefault="00E313E3" w:rsidP="00912223">
            <w:pPr>
              <w:jc w:val="center"/>
            </w:pPr>
            <w:r>
              <w:rPr>
                <w:rFonts w:ascii="Arial" w:eastAsia="Arial" w:hAnsi="Arial" w:cs="Arial"/>
                <w:b/>
                <w:bCs/>
                <w:color w:val="FFFFFF"/>
              </w:rPr>
              <w:t>Metric</w:t>
            </w:r>
          </w:p>
        </w:tc>
        <w:tc>
          <w:tcPr>
            <w:tcW w:w="0" w:type="auto"/>
            <w:shd w:val="clear" w:color="1F3864" w:fill="1F3864"/>
            <w:tcMar>
              <w:top w:w="80" w:type="dxa"/>
              <w:left w:w="120" w:type="dxa"/>
              <w:bottom w:w="80" w:type="dxa"/>
              <w:right w:w="120" w:type="dxa"/>
            </w:tcMar>
          </w:tcPr>
          <w:p w14:paraId="16FFDD26" w14:textId="77777777" w:rsidR="00E313E3" w:rsidRDefault="00E313E3" w:rsidP="00912223">
            <w:pPr>
              <w:jc w:val="center"/>
            </w:pPr>
            <w:r>
              <w:rPr>
                <w:rFonts w:ascii="Arial" w:eastAsia="Arial" w:hAnsi="Arial" w:cs="Arial"/>
                <w:b/>
                <w:bCs/>
                <w:color w:val="FFFFFF"/>
              </w:rPr>
              <w:t>J48 Decision Tree</w:t>
            </w:r>
          </w:p>
        </w:tc>
        <w:tc>
          <w:tcPr>
            <w:tcW w:w="0" w:type="auto"/>
            <w:shd w:val="clear" w:color="1F3864" w:fill="1F3864"/>
            <w:tcMar>
              <w:top w:w="80" w:type="dxa"/>
              <w:left w:w="120" w:type="dxa"/>
              <w:bottom w:w="80" w:type="dxa"/>
              <w:right w:w="120" w:type="dxa"/>
            </w:tcMar>
          </w:tcPr>
          <w:p w14:paraId="70D3CA3A" w14:textId="77777777" w:rsidR="00E313E3" w:rsidRDefault="00E313E3" w:rsidP="00912223">
            <w:pPr>
              <w:jc w:val="center"/>
            </w:pPr>
            <w:r>
              <w:rPr>
                <w:rFonts w:ascii="Arial" w:eastAsia="Arial" w:hAnsi="Arial" w:cs="Arial"/>
                <w:b/>
                <w:bCs/>
                <w:color w:val="FFFFFF"/>
              </w:rPr>
              <w:t>Logistic Regression</w:t>
            </w:r>
          </w:p>
        </w:tc>
        <w:tc>
          <w:tcPr>
            <w:tcW w:w="0" w:type="auto"/>
            <w:shd w:val="clear" w:color="1F3864" w:fill="1F3864"/>
            <w:tcMar>
              <w:top w:w="80" w:type="dxa"/>
              <w:left w:w="120" w:type="dxa"/>
              <w:bottom w:w="80" w:type="dxa"/>
              <w:right w:w="120" w:type="dxa"/>
            </w:tcMar>
          </w:tcPr>
          <w:p w14:paraId="08020198" w14:textId="77777777" w:rsidR="00E313E3" w:rsidRDefault="00E313E3" w:rsidP="00912223">
            <w:pPr>
              <w:jc w:val="center"/>
            </w:pPr>
            <w:r>
              <w:rPr>
                <w:rFonts w:ascii="Arial" w:eastAsia="Arial" w:hAnsi="Arial" w:cs="Arial"/>
                <w:b/>
                <w:bCs/>
                <w:color w:val="FFFFFF"/>
              </w:rPr>
              <w:t>Random Forest</w:t>
            </w:r>
          </w:p>
        </w:tc>
      </w:tr>
      <w:tr w:rsidR="00E313E3" w14:paraId="4052E88A" w14:textId="77777777" w:rsidTr="00912223">
        <w:tc>
          <w:tcPr>
            <w:tcW w:w="0" w:type="auto"/>
            <w:shd w:val="clear" w:color="D6E4F0" w:fill="D6E4F0"/>
            <w:tcMar>
              <w:top w:w="80" w:type="dxa"/>
              <w:left w:w="120" w:type="dxa"/>
              <w:bottom w:w="80" w:type="dxa"/>
              <w:right w:w="120" w:type="dxa"/>
            </w:tcMar>
          </w:tcPr>
          <w:p w14:paraId="3E039E82" w14:textId="77777777" w:rsidR="00E313E3" w:rsidRDefault="00E313E3" w:rsidP="00912223">
            <w:pPr>
              <w:jc w:val="center"/>
            </w:pPr>
            <w:r>
              <w:rPr>
                <w:rFonts w:ascii="Arial" w:eastAsia="Arial" w:hAnsi="Arial" w:cs="Arial"/>
                <w:b/>
                <w:bCs/>
                <w:color w:val="000000"/>
              </w:rPr>
              <w:t>Accuracy</w:t>
            </w:r>
          </w:p>
        </w:tc>
        <w:tc>
          <w:tcPr>
            <w:tcW w:w="0" w:type="auto"/>
            <w:shd w:val="clear" w:color="FFFFFF" w:fill="FFFFFF"/>
            <w:tcMar>
              <w:top w:w="80" w:type="dxa"/>
              <w:left w:w="120" w:type="dxa"/>
              <w:bottom w:w="80" w:type="dxa"/>
              <w:right w:w="120" w:type="dxa"/>
            </w:tcMar>
          </w:tcPr>
          <w:p w14:paraId="2BE4C602" w14:textId="77777777" w:rsidR="00E313E3" w:rsidRDefault="00E313E3" w:rsidP="00912223">
            <w:pPr>
              <w:jc w:val="center"/>
            </w:pPr>
            <w:r>
              <w:rPr>
                <w:rFonts w:ascii="Arial" w:eastAsia="Arial" w:hAnsi="Arial" w:cs="Arial"/>
                <w:color w:val="000000"/>
              </w:rPr>
              <w:t>49.8%</w:t>
            </w:r>
          </w:p>
        </w:tc>
        <w:tc>
          <w:tcPr>
            <w:tcW w:w="0" w:type="auto"/>
            <w:shd w:val="clear" w:color="FFFFFF" w:fill="FFFFFF"/>
            <w:tcMar>
              <w:top w:w="80" w:type="dxa"/>
              <w:left w:w="120" w:type="dxa"/>
              <w:bottom w:w="80" w:type="dxa"/>
              <w:right w:w="120" w:type="dxa"/>
            </w:tcMar>
          </w:tcPr>
          <w:p w14:paraId="028CF9F8" w14:textId="77777777" w:rsidR="00E313E3" w:rsidRDefault="00E313E3" w:rsidP="00912223">
            <w:pPr>
              <w:jc w:val="center"/>
            </w:pPr>
            <w:r>
              <w:rPr>
                <w:rFonts w:ascii="Arial" w:eastAsia="Arial" w:hAnsi="Arial" w:cs="Arial"/>
                <w:color w:val="000000"/>
              </w:rPr>
              <w:t>49.4%</w:t>
            </w:r>
          </w:p>
        </w:tc>
        <w:tc>
          <w:tcPr>
            <w:tcW w:w="0" w:type="auto"/>
            <w:shd w:val="clear" w:color="FFFFFF" w:fill="FFFFFF"/>
            <w:tcMar>
              <w:top w:w="80" w:type="dxa"/>
              <w:left w:w="120" w:type="dxa"/>
              <w:bottom w:w="80" w:type="dxa"/>
              <w:right w:w="120" w:type="dxa"/>
            </w:tcMar>
          </w:tcPr>
          <w:p w14:paraId="755E5E41" w14:textId="77777777" w:rsidR="00E313E3" w:rsidRDefault="00E313E3" w:rsidP="00912223">
            <w:pPr>
              <w:jc w:val="center"/>
            </w:pPr>
            <w:r>
              <w:rPr>
                <w:rFonts w:ascii="Arial" w:eastAsia="Arial" w:hAnsi="Arial" w:cs="Arial"/>
                <w:b/>
                <w:bCs/>
                <w:color w:val="000000"/>
              </w:rPr>
              <w:t>49.9%</w:t>
            </w:r>
          </w:p>
        </w:tc>
      </w:tr>
      <w:tr w:rsidR="00E313E3" w14:paraId="7D21EE3F" w14:textId="77777777" w:rsidTr="00912223">
        <w:tc>
          <w:tcPr>
            <w:tcW w:w="0" w:type="auto"/>
            <w:shd w:val="clear" w:color="D6E4F0" w:fill="D6E4F0"/>
            <w:tcMar>
              <w:top w:w="80" w:type="dxa"/>
              <w:left w:w="120" w:type="dxa"/>
              <w:bottom w:w="80" w:type="dxa"/>
              <w:right w:w="120" w:type="dxa"/>
            </w:tcMar>
          </w:tcPr>
          <w:p w14:paraId="47AFC987" w14:textId="77777777" w:rsidR="00E313E3" w:rsidRDefault="00E313E3" w:rsidP="00912223">
            <w:pPr>
              <w:jc w:val="center"/>
            </w:pPr>
            <w:r>
              <w:rPr>
                <w:rFonts w:ascii="Arial" w:eastAsia="Arial" w:hAnsi="Arial" w:cs="Arial"/>
                <w:b/>
                <w:bCs/>
                <w:color w:val="000000"/>
              </w:rPr>
              <w:t>Weighted Precision</w:t>
            </w:r>
          </w:p>
        </w:tc>
        <w:tc>
          <w:tcPr>
            <w:tcW w:w="0" w:type="auto"/>
            <w:shd w:val="clear" w:color="FFFFFF" w:fill="FFFFFF"/>
            <w:tcMar>
              <w:top w:w="80" w:type="dxa"/>
              <w:left w:w="120" w:type="dxa"/>
              <w:bottom w:w="80" w:type="dxa"/>
              <w:right w:w="120" w:type="dxa"/>
            </w:tcMar>
          </w:tcPr>
          <w:p w14:paraId="3DD32040" w14:textId="77777777" w:rsidR="00E313E3" w:rsidRDefault="00E313E3" w:rsidP="00912223">
            <w:pPr>
              <w:jc w:val="center"/>
            </w:pPr>
            <w:r>
              <w:rPr>
                <w:rFonts w:ascii="Arial" w:eastAsia="Arial" w:hAnsi="Arial" w:cs="Arial"/>
                <w:color w:val="000000"/>
              </w:rPr>
              <w:t>0.498</w:t>
            </w:r>
          </w:p>
        </w:tc>
        <w:tc>
          <w:tcPr>
            <w:tcW w:w="0" w:type="auto"/>
            <w:shd w:val="clear" w:color="FFFFFF" w:fill="FFFFFF"/>
            <w:tcMar>
              <w:top w:w="80" w:type="dxa"/>
              <w:left w:w="120" w:type="dxa"/>
              <w:bottom w:w="80" w:type="dxa"/>
              <w:right w:w="120" w:type="dxa"/>
            </w:tcMar>
          </w:tcPr>
          <w:p w14:paraId="678919C7" w14:textId="77777777" w:rsidR="00E313E3" w:rsidRDefault="00E313E3" w:rsidP="00912223">
            <w:pPr>
              <w:jc w:val="center"/>
            </w:pPr>
            <w:r>
              <w:rPr>
                <w:rFonts w:ascii="Arial" w:eastAsia="Arial" w:hAnsi="Arial" w:cs="Arial"/>
                <w:color w:val="000000"/>
              </w:rPr>
              <w:t>0.485</w:t>
            </w:r>
          </w:p>
        </w:tc>
        <w:tc>
          <w:tcPr>
            <w:tcW w:w="0" w:type="auto"/>
            <w:shd w:val="clear" w:color="FFFFFF" w:fill="FFFFFF"/>
            <w:tcMar>
              <w:top w:w="80" w:type="dxa"/>
              <w:left w:w="120" w:type="dxa"/>
              <w:bottom w:w="80" w:type="dxa"/>
              <w:right w:w="120" w:type="dxa"/>
            </w:tcMar>
          </w:tcPr>
          <w:p w14:paraId="11AEE207" w14:textId="77777777" w:rsidR="00E313E3" w:rsidRDefault="00E313E3" w:rsidP="00912223">
            <w:pPr>
              <w:jc w:val="center"/>
            </w:pPr>
            <w:r>
              <w:rPr>
                <w:rFonts w:ascii="Arial" w:eastAsia="Arial" w:hAnsi="Arial" w:cs="Arial"/>
                <w:color w:val="000000"/>
              </w:rPr>
              <w:t>0.493</w:t>
            </w:r>
          </w:p>
        </w:tc>
      </w:tr>
      <w:tr w:rsidR="00E313E3" w14:paraId="620F085F" w14:textId="77777777" w:rsidTr="00912223">
        <w:tc>
          <w:tcPr>
            <w:tcW w:w="0" w:type="auto"/>
            <w:shd w:val="clear" w:color="D6E4F0" w:fill="D6E4F0"/>
            <w:tcMar>
              <w:top w:w="80" w:type="dxa"/>
              <w:left w:w="120" w:type="dxa"/>
              <w:bottom w:w="80" w:type="dxa"/>
              <w:right w:w="120" w:type="dxa"/>
            </w:tcMar>
          </w:tcPr>
          <w:p w14:paraId="19BDE093" w14:textId="77777777" w:rsidR="00E313E3" w:rsidRDefault="00E313E3" w:rsidP="00912223">
            <w:pPr>
              <w:jc w:val="center"/>
            </w:pPr>
            <w:r>
              <w:rPr>
                <w:rFonts w:ascii="Arial" w:eastAsia="Arial" w:hAnsi="Arial" w:cs="Arial"/>
                <w:b/>
                <w:bCs/>
                <w:color w:val="000000"/>
              </w:rPr>
              <w:t>Weighted Recall</w:t>
            </w:r>
          </w:p>
        </w:tc>
        <w:tc>
          <w:tcPr>
            <w:tcW w:w="0" w:type="auto"/>
            <w:shd w:val="clear" w:color="FFFFFF" w:fill="FFFFFF"/>
            <w:tcMar>
              <w:top w:w="80" w:type="dxa"/>
              <w:left w:w="120" w:type="dxa"/>
              <w:bottom w:w="80" w:type="dxa"/>
              <w:right w:w="120" w:type="dxa"/>
            </w:tcMar>
          </w:tcPr>
          <w:p w14:paraId="245D1A48" w14:textId="77777777" w:rsidR="00E313E3" w:rsidRDefault="00E313E3" w:rsidP="00912223">
            <w:pPr>
              <w:jc w:val="center"/>
            </w:pPr>
            <w:r>
              <w:rPr>
                <w:rFonts w:ascii="Arial" w:eastAsia="Arial" w:hAnsi="Arial" w:cs="Arial"/>
                <w:color w:val="000000"/>
              </w:rPr>
              <w:t>0.498</w:t>
            </w:r>
          </w:p>
        </w:tc>
        <w:tc>
          <w:tcPr>
            <w:tcW w:w="0" w:type="auto"/>
            <w:shd w:val="clear" w:color="FFFFFF" w:fill="FFFFFF"/>
            <w:tcMar>
              <w:top w:w="80" w:type="dxa"/>
              <w:left w:w="120" w:type="dxa"/>
              <w:bottom w:w="80" w:type="dxa"/>
              <w:right w:w="120" w:type="dxa"/>
            </w:tcMar>
          </w:tcPr>
          <w:p w14:paraId="22C5FC72" w14:textId="77777777" w:rsidR="00E313E3" w:rsidRDefault="00E313E3" w:rsidP="00912223">
            <w:pPr>
              <w:jc w:val="center"/>
            </w:pPr>
            <w:r>
              <w:rPr>
                <w:rFonts w:ascii="Arial" w:eastAsia="Arial" w:hAnsi="Arial" w:cs="Arial"/>
                <w:color w:val="000000"/>
              </w:rPr>
              <w:t>0.494</w:t>
            </w:r>
          </w:p>
        </w:tc>
        <w:tc>
          <w:tcPr>
            <w:tcW w:w="0" w:type="auto"/>
            <w:shd w:val="clear" w:color="FFFFFF" w:fill="FFFFFF"/>
            <w:tcMar>
              <w:top w:w="80" w:type="dxa"/>
              <w:left w:w="120" w:type="dxa"/>
              <w:bottom w:w="80" w:type="dxa"/>
              <w:right w:w="120" w:type="dxa"/>
            </w:tcMar>
          </w:tcPr>
          <w:p w14:paraId="20727569" w14:textId="77777777" w:rsidR="00E313E3" w:rsidRDefault="00E313E3" w:rsidP="00912223">
            <w:pPr>
              <w:jc w:val="center"/>
            </w:pPr>
            <w:r>
              <w:rPr>
                <w:rFonts w:ascii="Arial" w:eastAsia="Arial" w:hAnsi="Arial" w:cs="Arial"/>
                <w:b/>
                <w:bCs/>
                <w:color w:val="000000"/>
              </w:rPr>
              <w:t>0.499</w:t>
            </w:r>
          </w:p>
        </w:tc>
      </w:tr>
      <w:tr w:rsidR="00E313E3" w14:paraId="0C252955" w14:textId="77777777" w:rsidTr="00912223">
        <w:tc>
          <w:tcPr>
            <w:tcW w:w="0" w:type="auto"/>
            <w:shd w:val="clear" w:color="D6E4F0" w:fill="D6E4F0"/>
            <w:tcMar>
              <w:top w:w="80" w:type="dxa"/>
              <w:left w:w="120" w:type="dxa"/>
              <w:bottom w:w="80" w:type="dxa"/>
              <w:right w:w="120" w:type="dxa"/>
            </w:tcMar>
          </w:tcPr>
          <w:p w14:paraId="75C10C6F" w14:textId="77777777" w:rsidR="00E313E3" w:rsidRDefault="00E313E3" w:rsidP="00912223">
            <w:pPr>
              <w:jc w:val="center"/>
            </w:pPr>
            <w:r>
              <w:rPr>
                <w:rFonts w:ascii="Arial" w:eastAsia="Arial" w:hAnsi="Arial" w:cs="Arial"/>
                <w:b/>
                <w:bCs/>
                <w:color w:val="000000"/>
              </w:rPr>
              <w:t>Weighted F-Measure</w:t>
            </w:r>
          </w:p>
        </w:tc>
        <w:tc>
          <w:tcPr>
            <w:tcW w:w="0" w:type="auto"/>
            <w:shd w:val="clear" w:color="FFFFFF" w:fill="FFFFFF"/>
            <w:tcMar>
              <w:top w:w="80" w:type="dxa"/>
              <w:left w:w="120" w:type="dxa"/>
              <w:bottom w:w="80" w:type="dxa"/>
              <w:right w:w="120" w:type="dxa"/>
            </w:tcMar>
          </w:tcPr>
          <w:p w14:paraId="0A06FC0F" w14:textId="77777777" w:rsidR="00E313E3" w:rsidRDefault="00E313E3" w:rsidP="00912223">
            <w:pPr>
              <w:jc w:val="center"/>
            </w:pPr>
            <w:r>
              <w:rPr>
                <w:rFonts w:ascii="Arial" w:eastAsia="Arial" w:hAnsi="Arial" w:cs="Arial"/>
                <w:b/>
                <w:bCs/>
                <w:color w:val="000000"/>
              </w:rPr>
              <w:t>0.498</w:t>
            </w:r>
          </w:p>
        </w:tc>
        <w:tc>
          <w:tcPr>
            <w:tcW w:w="0" w:type="auto"/>
            <w:shd w:val="clear" w:color="FFFFFF" w:fill="FFFFFF"/>
            <w:tcMar>
              <w:top w:w="80" w:type="dxa"/>
              <w:left w:w="120" w:type="dxa"/>
              <w:bottom w:w="80" w:type="dxa"/>
              <w:right w:w="120" w:type="dxa"/>
            </w:tcMar>
          </w:tcPr>
          <w:p w14:paraId="49007722" w14:textId="77777777" w:rsidR="00E313E3" w:rsidRDefault="00E313E3" w:rsidP="00912223">
            <w:pPr>
              <w:jc w:val="center"/>
            </w:pPr>
            <w:r>
              <w:rPr>
                <w:rFonts w:ascii="Arial" w:eastAsia="Arial" w:hAnsi="Arial" w:cs="Arial"/>
                <w:color w:val="000000"/>
              </w:rPr>
              <w:t>0.479</w:t>
            </w:r>
          </w:p>
        </w:tc>
        <w:tc>
          <w:tcPr>
            <w:tcW w:w="0" w:type="auto"/>
            <w:shd w:val="clear" w:color="FFFFFF" w:fill="FFFFFF"/>
            <w:tcMar>
              <w:top w:w="80" w:type="dxa"/>
              <w:left w:w="120" w:type="dxa"/>
              <w:bottom w:w="80" w:type="dxa"/>
              <w:right w:w="120" w:type="dxa"/>
            </w:tcMar>
          </w:tcPr>
          <w:p w14:paraId="31E72938" w14:textId="77777777" w:rsidR="00E313E3" w:rsidRDefault="00E313E3" w:rsidP="00912223">
            <w:pPr>
              <w:jc w:val="center"/>
            </w:pPr>
            <w:r>
              <w:rPr>
                <w:rFonts w:ascii="Arial" w:eastAsia="Arial" w:hAnsi="Arial" w:cs="Arial"/>
                <w:color w:val="000000"/>
              </w:rPr>
              <w:t>0.490</w:t>
            </w:r>
          </w:p>
        </w:tc>
      </w:tr>
      <w:tr w:rsidR="00E313E3" w14:paraId="6B4779D8" w14:textId="77777777" w:rsidTr="00912223">
        <w:tc>
          <w:tcPr>
            <w:tcW w:w="0" w:type="auto"/>
            <w:shd w:val="clear" w:color="D6E4F0" w:fill="D6E4F0"/>
            <w:tcMar>
              <w:top w:w="80" w:type="dxa"/>
              <w:left w:w="120" w:type="dxa"/>
              <w:bottom w:w="80" w:type="dxa"/>
              <w:right w:w="120" w:type="dxa"/>
            </w:tcMar>
          </w:tcPr>
          <w:p w14:paraId="08AF4925" w14:textId="77777777" w:rsidR="00E313E3" w:rsidRDefault="00E313E3" w:rsidP="00912223">
            <w:pPr>
              <w:jc w:val="center"/>
            </w:pPr>
            <w:r>
              <w:rPr>
                <w:rFonts w:ascii="Arial" w:eastAsia="Arial" w:hAnsi="Arial" w:cs="Arial"/>
                <w:b/>
                <w:bCs/>
                <w:color w:val="000000"/>
              </w:rPr>
              <w:t>Kappa Statistic</w:t>
            </w:r>
          </w:p>
        </w:tc>
        <w:tc>
          <w:tcPr>
            <w:tcW w:w="0" w:type="auto"/>
            <w:shd w:val="clear" w:color="FFFFFF" w:fill="FFFFFF"/>
            <w:tcMar>
              <w:top w:w="80" w:type="dxa"/>
              <w:left w:w="120" w:type="dxa"/>
              <w:bottom w:w="80" w:type="dxa"/>
              <w:right w:w="120" w:type="dxa"/>
            </w:tcMar>
          </w:tcPr>
          <w:p w14:paraId="4795CACF" w14:textId="77777777" w:rsidR="00E313E3" w:rsidRDefault="00E313E3" w:rsidP="00912223">
            <w:pPr>
              <w:jc w:val="center"/>
            </w:pPr>
            <w:r>
              <w:rPr>
                <w:rFonts w:ascii="Arial" w:eastAsia="Arial" w:hAnsi="Arial" w:cs="Arial"/>
                <w:b/>
                <w:bCs/>
                <w:color w:val="000000"/>
              </w:rPr>
              <w:t>-0.008</w:t>
            </w:r>
          </w:p>
        </w:tc>
        <w:tc>
          <w:tcPr>
            <w:tcW w:w="0" w:type="auto"/>
            <w:shd w:val="clear" w:color="FFFFFF" w:fill="FFFFFF"/>
            <w:tcMar>
              <w:top w:w="80" w:type="dxa"/>
              <w:left w:w="120" w:type="dxa"/>
              <w:bottom w:w="80" w:type="dxa"/>
              <w:right w:w="120" w:type="dxa"/>
            </w:tcMar>
          </w:tcPr>
          <w:p w14:paraId="58925425" w14:textId="77777777" w:rsidR="00E313E3" w:rsidRDefault="00E313E3" w:rsidP="00912223">
            <w:pPr>
              <w:jc w:val="center"/>
            </w:pPr>
            <w:r>
              <w:rPr>
                <w:rFonts w:ascii="Arial" w:eastAsia="Arial" w:hAnsi="Arial" w:cs="Arial"/>
                <w:color w:val="000000"/>
              </w:rPr>
              <w:t>-0.030</w:t>
            </w:r>
          </w:p>
        </w:tc>
        <w:tc>
          <w:tcPr>
            <w:tcW w:w="0" w:type="auto"/>
            <w:shd w:val="clear" w:color="FFFFFF" w:fill="FFFFFF"/>
            <w:tcMar>
              <w:top w:w="80" w:type="dxa"/>
              <w:left w:w="120" w:type="dxa"/>
              <w:bottom w:w="80" w:type="dxa"/>
              <w:right w:w="120" w:type="dxa"/>
            </w:tcMar>
          </w:tcPr>
          <w:p w14:paraId="00B2ED55" w14:textId="77777777" w:rsidR="00E313E3" w:rsidRDefault="00E313E3" w:rsidP="00912223">
            <w:pPr>
              <w:jc w:val="center"/>
            </w:pPr>
            <w:r>
              <w:rPr>
                <w:rFonts w:ascii="Arial" w:eastAsia="Arial" w:hAnsi="Arial" w:cs="Arial"/>
                <w:color w:val="000000"/>
              </w:rPr>
              <w:t>-0.017</w:t>
            </w:r>
          </w:p>
        </w:tc>
      </w:tr>
      <w:tr w:rsidR="00E313E3" w14:paraId="22D3680C" w14:textId="77777777" w:rsidTr="00912223">
        <w:tc>
          <w:tcPr>
            <w:tcW w:w="0" w:type="auto"/>
            <w:shd w:val="clear" w:color="D6E4F0" w:fill="D6E4F0"/>
            <w:tcMar>
              <w:top w:w="80" w:type="dxa"/>
              <w:left w:w="120" w:type="dxa"/>
              <w:bottom w:w="80" w:type="dxa"/>
              <w:right w:w="120" w:type="dxa"/>
            </w:tcMar>
          </w:tcPr>
          <w:p w14:paraId="301A3481" w14:textId="77777777" w:rsidR="00E313E3" w:rsidRDefault="00E313E3" w:rsidP="00912223">
            <w:pPr>
              <w:jc w:val="center"/>
            </w:pPr>
            <w:r>
              <w:rPr>
                <w:rFonts w:ascii="Arial" w:eastAsia="Arial" w:hAnsi="Arial" w:cs="Arial"/>
                <w:b/>
                <w:bCs/>
                <w:color w:val="000000"/>
              </w:rPr>
              <w:t>ROC Area</w:t>
            </w:r>
          </w:p>
        </w:tc>
        <w:tc>
          <w:tcPr>
            <w:tcW w:w="0" w:type="auto"/>
            <w:shd w:val="clear" w:color="FFFFFF" w:fill="FFFFFF"/>
            <w:tcMar>
              <w:top w:w="80" w:type="dxa"/>
              <w:left w:w="120" w:type="dxa"/>
              <w:bottom w:w="80" w:type="dxa"/>
              <w:right w:w="120" w:type="dxa"/>
            </w:tcMar>
          </w:tcPr>
          <w:p w14:paraId="785D0091" w14:textId="77777777" w:rsidR="00E313E3" w:rsidRDefault="00E313E3" w:rsidP="00912223">
            <w:pPr>
              <w:jc w:val="center"/>
            </w:pPr>
            <w:r>
              <w:rPr>
                <w:rFonts w:ascii="Arial" w:eastAsia="Arial" w:hAnsi="Arial" w:cs="Arial"/>
                <w:b/>
                <w:bCs/>
                <w:color w:val="000000"/>
              </w:rPr>
              <w:t>0.492</w:t>
            </w:r>
          </w:p>
        </w:tc>
        <w:tc>
          <w:tcPr>
            <w:tcW w:w="0" w:type="auto"/>
            <w:shd w:val="clear" w:color="FFFFFF" w:fill="FFFFFF"/>
            <w:tcMar>
              <w:top w:w="80" w:type="dxa"/>
              <w:left w:w="120" w:type="dxa"/>
              <w:bottom w:w="80" w:type="dxa"/>
              <w:right w:w="120" w:type="dxa"/>
            </w:tcMar>
          </w:tcPr>
          <w:p w14:paraId="22EBB45D" w14:textId="77777777" w:rsidR="00E313E3" w:rsidRDefault="00E313E3" w:rsidP="00912223">
            <w:pPr>
              <w:jc w:val="center"/>
            </w:pPr>
            <w:r>
              <w:rPr>
                <w:rFonts w:ascii="Arial" w:eastAsia="Arial" w:hAnsi="Arial" w:cs="Arial"/>
                <w:color w:val="000000"/>
              </w:rPr>
              <w:t>0.461</w:t>
            </w:r>
          </w:p>
        </w:tc>
        <w:tc>
          <w:tcPr>
            <w:tcW w:w="0" w:type="auto"/>
            <w:shd w:val="clear" w:color="FFFFFF" w:fill="FFFFFF"/>
            <w:tcMar>
              <w:top w:w="80" w:type="dxa"/>
              <w:left w:w="120" w:type="dxa"/>
              <w:bottom w:w="80" w:type="dxa"/>
              <w:right w:w="120" w:type="dxa"/>
            </w:tcMar>
          </w:tcPr>
          <w:p w14:paraId="477306A9" w14:textId="77777777" w:rsidR="00E313E3" w:rsidRDefault="00E313E3" w:rsidP="00912223">
            <w:pPr>
              <w:jc w:val="center"/>
            </w:pPr>
            <w:r>
              <w:rPr>
                <w:rFonts w:ascii="Arial" w:eastAsia="Arial" w:hAnsi="Arial" w:cs="Arial"/>
                <w:color w:val="000000"/>
              </w:rPr>
              <w:t>0.488</w:t>
            </w:r>
          </w:p>
        </w:tc>
      </w:tr>
      <w:tr w:rsidR="00E313E3" w14:paraId="6D1E2C8D" w14:textId="77777777" w:rsidTr="00912223">
        <w:tc>
          <w:tcPr>
            <w:tcW w:w="0" w:type="auto"/>
            <w:shd w:val="clear" w:color="D6E4F0" w:fill="D6E4F0"/>
            <w:tcMar>
              <w:top w:w="80" w:type="dxa"/>
              <w:left w:w="120" w:type="dxa"/>
              <w:bottom w:w="80" w:type="dxa"/>
              <w:right w:w="120" w:type="dxa"/>
            </w:tcMar>
          </w:tcPr>
          <w:p w14:paraId="234B685B" w14:textId="77777777" w:rsidR="00E313E3" w:rsidRDefault="00E313E3" w:rsidP="00912223">
            <w:pPr>
              <w:jc w:val="center"/>
            </w:pPr>
            <w:r>
              <w:rPr>
                <w:rFonts w:ascii="Arial" w:eastAsia="Arial" w:hAnsi="Arial" w:cs="Arial"/>
                <w:b/>
                <w:bCs/>
                <w:color w:val="000000"/>
              </w:rPr>
              <w:t>Build Time</w:t>
            </w:r>
          </w:p>
        </w:tc>
        <w:tc>
          <w:tcPr>
            <w:tcW w:w="0" w:type="auto"/>
            <w:shd w:val="clear" w:color="FFFFFF" w:fill="FFFFFF"/>
            <w:tcMar>
              <w:top w:w="80" w:type="dxa"/>
              <w:left w:w="120" w:type="dxa"/>
              <w:bottom w:w="80" w:type="dxa"/>
              <w:right w:w="120" w:type="dxa"/>
            </w:tcMar>
          </w:tcPr>
          <w:p w14:paraId="1EEF364A" w14:textId="77777777" w:rsidR="00E313E3" w:rsidRDefault="00E313E3" w:rsidP="00912223">
            <w:pPr>
              <w:jc w:val="center"/>
            </w:pPr>
            <w:r>
              <w:rPr>
                <w:rFonts w:ascii="Arial" w:eastAsia="Arial" w:hAnsi="Arial" w:cs="Arial"/>
                <w:color w:val="000000"/>
              </w:rPr>
              <w:t>0.06s</w:t>
            </w:r>
          </w:p>
        </w:tc>
        <w:tc>
          <w:tcPr>
            <w:tcW w:w="0" w:type="auto"/>
            <w:shd w:val="clear" w:color="FFFFFF" w:fill="FFFFFF"/>
            <w:tcMar>
              <w:top w:w="80" w:type="dxa"/>
              <w:left w:w="120" w:type="dxa"/>
              <w:bottom w:w="80" w:type="dxa"/>
              <w:right w:w="120" w:type="dxa"/>
            </w:tcMar>
          </w:tcPr>
          <w:p w14:paraId="5A027672" w14:textId="77777777" w:rsidR="00E313E3" w:rsidRDefault="00E313E3" w:rsidP="00912223">
            <w:pPr>
              <w:jc w:val="center"/>
            </w:pPr>
            <w:r>
              <w:rPr>
                <w:rFonts w:ascii="Arial" w:eastAsia="Arial" w:hAnsi="Arial" w:cs="Arial"/>
                <w:b/>
                <w:bCs/>
                <w:color w:val="000000"/>
              </w:rPr>
              <w:t>0.03s</w:t>
            </w:r>
          </w:p>
        </w:tc>
        <w:tc>
          <w:tcPr>
            <w:tcW w:w="0" w:type="auto"/>
            <w:shd w:val="clear" w:color="FFFFFF" w:fill="FFFFFF"/>
            <w:tcMar>
              <w:top w:w="80" w:type="dxa"/>
              <w:left w:w="120" w:type="dxa"/>
              <w:bottom w:w="80" w:type="dxa"/>
              <w:right w:w="120" w:type="dxa"/>
            </w:tcMar>
          </w:tcPr>
          <w:p w14:paraId="2B86CAC8" w14:textId="77777777" w:rsidR="00E313E3" w:rsidRDefault="00E313E3" w:rsidP="00912223">
            <w:pPr>
              <w:jc w:val="center"/>
            </w:pPr>
            <w:r>
              <w:rPr>
                <w:rFonts w:ascii="Arial" w:eastAsia="Arial" w:hAnsi="Arial" w:cs="Arial"/>
                <w:color w:val="000000"/>
              </w:rPr>
              <w:t>0.22s</w:t>
            </w:r>
          </w:p>
        </w:tc>
      </w:tr>
    </w:tbl>
    <w:p w14:paraId="39A00B85" w14:textId="77777777" w:rsidR="00E313E3" w:rsidRDefault="00E313E3" w:rsidP="00E313E3">
      <w:pPr>
        <w:spacing w:before="100"/>
        <w:rPr>
          <w:rFonts w:ascii="Arial" w:eastAsia="Arial" w:hAnsi="Arial" w:cs="Arial"/>
          <w:i/>
          <w:iCs/>
          <w:color w:val="666666"/>
          <w:sz w:val="18"/>
          <w:szCs w:val="18"/>
        </w:rPr>
      </w:pPr>
    </w:p>
    <w:p w14:paraId="541F7517" w14:textId="377C2B7C" w:rsidR="00D643BE" w:rsidRDefault="002331DD">
      <w:pPr>
        <w:spacing w:before="120" w:after="60"/>
        <w:jc w:val="center"/>
      </w:pPr>
      <w:r w:rsidRPr="002331DD">
        <w:rPr>
          <w:noProof/>
        </w:rPr>
        <w:lastRenderedPageBreak/>
        <w:drawing>
          <wp:inline distT="0" distB="0" distL="0" distR="0" wp14:anchorId="319CFAEE" wp14:editId="16DEEC57">
            <wp:extent cx="5502910" cy="3442335"/>
            <wp:effectExtent l="0" t="0" r="2540" b="5715"/>
            <wp:docPr id="451010768" name="Picture 1" descr="The image displays a Weka Explorer interface with a RandomForest classifier selected, showing a margin curve plot for a logistic regression model, and a confusion matrix with performance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10768" name="Picture 1" descr="The image displays a Weka Explorer interface with a RandomForest classifier selected, showing a margin curve plot for a logistic regression model, and a confusion matrix with performance statistics.&#10;&#10;AI-generated content may be incorrect."/>
                    <pic:cNvPicPr/>
                  </pic:nvPicPr>
                  <pic:blipFill>
                    <a:blip r:embed="rId20"/>
                    <a:stretch>
                      <a:fillRect/>
                    </a:stretch>
                  </pic:blipFill>
                  <pic:spPr>
                    <a:xfrm>
                      <a:off x="0" y="0"/>
                      <a:ext cx="5502910" cy="3442335"/>
                    </a:xfrm>
                    <a:prstGeom prst="rect">
                      <a:avLst/>
                    </a:prstGeom>
                  </pic:spPr>
                </pic:pic>
              </a:graphicData>
            </a:graphic>
          </wp:inline>
        </w:drawing>
      </w:r>
    </w:p>
    <w:p w14:paraId="55DBDDAD" w14:textId="29055100" w:rsidR="00D643BE" w:rsidRDefault="00544665">
      <w:pPr>
        <w:spacing w:before="80" w:after="220"/>
        <w:jc w:val="center"/>
      </w:pPr>
      <w:r>
        <w:rPr>
          <w:rFonts w:ascii="Arial" w:eastAsia="Arial" w:hAnsi="Arial" w:cs="Arial"/>
          <w:b/>
          <w:bCs/>
          <w:sz w:val="18"/>
          <w:szCs w:val="18"/>
        </w:rPr>
        <w:t xml:space="preserve">Figure 13: </w:t>
      </w:r>
      <w:r w:rsidR="00A47C7D" w:rsidRPr="00A47C7D">
        <w:rPr>
          <w:rFonts w:ascii="Arial" w:eastAsia="Arial" w:hAnsi="Arial" w:cs="Arial"/>
          <w:i/>
          <w:iCs/>
          <w:sz w:val="18"/>
          <w:szCs w:val="18"/>
        </w:rPr>
        <w:t>J48 in Weka ROC curve, area under ROC</w:t>
      </w:r>
      <w:r w:rsidR="008E2093">
        <w:rPr>
          <w:rFonts w:ascii="Arial" w:eastAsia="Arial" w:hAnsi="Arial" w:cs="Arial"/>
          <w:i/>
          <w:iCs/>
          <w:sz w:val="18"/>
          <w:szCs w:val="18"/>
        </w:rPr>
        <w:t xml:space="preserve">: 0.492. The curve is along the diagonal, which means the classifier </w:t>
      </w:r>
      <w:proofErr w:type="gramStart"/>
      <w:r w:rsidR="008E2093">
        <w:rPr>
          <w:rFonts w:ascii="Arial" w:eastAsia="Arial" w:hAnsi="Arial" w:cs="Arial"/>
          <w:i/>
          <w:iCs/>
          <w:sz w:val="18"/>
          <w:szCs w:val="18"/>
        </w:rPr>
        <w:t>is not able to</w:t>
      </w:r>
      <w:proofErr w:type="gramEnd"/>
      <w:r w:rsidR="008E2093">
        <w:rPr>
          <w:rFonts w:ascii="Arial" w:eastAsia="Arial" w:hAnsi="Arial" w:cs="Arial"/>
          <w:i/>
          <w:iCs/>
          <w:sz w:val="18"/>
          <w:szCs w:val="18"/>
        </w:rPr>
        <w:t xml:space="preserve"> differentiate churned from retained customers at any threshold</w:t>
      </w:r>
      <w:r w:rsidR="00A47C7D" w:rsidRPr="00A47C7D">
        <w:rPr>
          <w:rFonts w:ascii="Arial" w:eastAsia="Arial" w:hAnsi="Arial" w:cs="Arial"/>
          <w:i/>
          <w:iCs/>
          <w:sz w:val="18"/>
          <w:szCs w:val="18"/>
        </w:rPr>
        <w:t xml:space="preserve"> in a meaningful wa</w:t>
      </w:r>
      <w:r w:rsidR="00A47C7D">
        <w:rPr>
          <w:rFonts w:ascii="Arial" w:eastAsia="Arial" w:hAnsi="Arial" w:cs="Arial"/>
          <w:i/>
          <w:iCs/>
          <w:sz w:val="18"/>
          <w:szCs w:val="18"/>
        </w:rPr>
        <w:t>y</w:t>
      </w:r>
      <w:r>
        <w:rPr>
          <w:rFonts w:ascii="Arial" w:eastAsia="Arial" w:hAnsi="Arial" w:cs="Arial"/>
          <w:i/>
          <w:iCs/>
          <w:sz w:val="18"/>
          <w:szCs w:val="18"/>
        </w:rPr>
        <w:t>.</w:t>
      </w:r>
    </w:p>
    <w:p w14:paraId="6ED42C62" w14:textId="77777777" w:rsidR="00D643BE" w:rsidRDefault="00544665">
      <w:pPr>
        <w:pStyle w:val="Heading2"/>
      </w:pPr>
      <w:bookmarkStart w:id="30" w:name="_Toc237352791"/>
      <w:bookmarkStart w:id="31" w:name="_Toc237418201"/>
      <w:proofErr w:type="spellStart"/>
      <w:r>
        <w:t>SimpleKMeans</w:t>
      </w:r>
      <w:proofErr w:type="spellEnd"/>
      <w:r>
        <w:t xml:space="preserve"> Clustering</w:t>
      </w:r>
      <w:bookmarkEnd w:id="30"/>
      <w:bookmarkEnd w:id="31"/>
    </w:p>
    <w:p w14:paraId="49362485" w14:textId="2BE09480"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t xml:space="preserve">All numeric attributes were normalised by the Normalise filter to the range [0,1] before clustering. Without normalisation, attributes with large numeric ranges would dominate the calculation of the Euclidean distance, leading to a bias </w:t>
      </w:r>
      <w:r w:rsidR="008E2093">
        <w:rPr>
          <w:rFonts w:ascii="Arial" w:eastAsia="Arial" w:hAnsi="Arial" w:cs="Arial"/>
          <w:sz w:val="22"/>
          <w:szCs w:val="22"/>
        </w:rPr>
        <w:t>in</w:t>
      </w:r>
      <w:r w:rsidRPr="00A47C7D">
        <w:rPr>
          <w:rFonts w:ascii="Arial" w:eastAsia="Arial" w:hAnsi="Arial" w:cs="Arial"/>
          <w:sz w:val="22"/>
          <w:szCs w:val="22"/>
        </w:rPr>
        <w:t xml:space="preserve"> the cluster assignments [8]. Then, </w:t>
      </w:r>
      <w:proofErr w:type="spellStart"/>
      <w:r w:rsidRPr="00A47C7D">
        <w:rPr>
          <w:rFonts w:ascii="Arial" w:eastAsia="Arial" w:hAnsi="Arial" w:cs="Arial"/>
          <w:sz w:val="22"/>
          <w:szCs w:val="22"/>
        </w:rPr>
        <w:t>SimpleKMeans</w:t>
      </w:r>
      <w:proofErr w:type="spellEnd"/>
      <w:r w:rsidRPr="00A47C7D">
        <w:rPr>
          <w:rFonts w:ascii="Arial" w:eastAsia="Arial" w:hAnsi="Arial" w:cs="Arial"/>
          <w:sz w:val="22"/>
          <w:szCs w:val="22"/>
        </w:rPr>
        <w:t xml:space="preserve"> was performed with k=3. Therefore, Cluster 0 had 265 customers (27%), Cluster 1 had 378 customers (38%) and Cluster 2 had 357 customers (36%).</w:t>
      </w:r>
    </w:p>
    <w:p w14:paraId="09923A44" w14:textId="28196C43" w:rsidR="00D643BE" w:rsidRDefault="00A47C7D" w:rsidP="00A47C7D">
      <w:pPr>
        <w:spacing w:after="160" w:line="360" w:lineRule="auto"/>
        <w:jc w:val="both"/>
      </w:pPr>
      <w:r w:rsidRPr="00A47C7D">
        <w:rPr>
          <w:rFonts w:ascii="Arial" w:eastAsia="Arial" w:hAnsi="Arial" w:cs="Arial"/>
          <w:sz w:val="22"/>
          <w:szCs w:val="22"/>
        </w:rPr>
        <w:t xml:space="preserve">Cluster 2 was mapped to True (churned) against the </w:t>
      </w:r>
      <w:proofErr w:type="spellStart"/>
      <w:r w:rsidRPr="00A47C7D">
        <w:rPr>
          <w:rFonts w:ascii="Arial" w:eastAsia="Arial" w:hAnsi="Arial" w:cs="Arial"/>
          <w:sz w:val="22"/>
          <w:szCs w:val="22"/>
        </w:rPr>
        <w:t>Target_Churn</w:t>
      </w:r>
      <w:proofErr w:type="spellEnd"/>
      <w:r w:rsidRPr="00A47C7D">
        <w:rPr>
          <w:rFonts w:ascii="Arial" w:eastAsia="Arial" w:hAnsi="Arial" w:cs="Arial"/>
          <w:sz w:val="22"/>
          <w:szCs w:val="22"/>
        </w:rPr>
        <w:t xml:space="preserve"> label and Cluster 1 to False (retained). Cluster 0</w:t>
      </w:r>
      <w:r w:rsidR="008E2093">
        <w:rPr>
          <w:rFonts w:ascii="Arial" w:eastAsia="Arial" w:hAnsi="Arial" w:cs="Arial"/>
          <w:sz w:val="22"/>
          <w:szCs w:val="22"/>
        </w:rPr>
        <w:t>: no</w:t>
      </w:r>
      <w:r w:rsidRPr="00A47C7D">
        <w:rPr>
          <w:rFonts w:ascii="Arial" w:eastAsia="Arial" w:hAnsi="Arial" w:cs="Arial"/>
          <w:sz w:val="22"/>
          <w:szCs w:val="22"/>
        </w:rPr>
        <w:t xml:space="preserve"> class assignment. However, 618 instances (61.8%) were incorrectly clustered</w:t>
      </w:r>
      <w:r w:rsidR="008E2093">
        <w:rPr>
          <w:rFonts w:ascii="Arial" w:eastAsia="Arial" w:hAnsi="Arial" w:cs="Arial"/>
          <w:sz w:val="22"/>
          <w:szCs w:val="22"/>
        </w:rPr>
        <w:t>,</w:t>
      </w:r>
      <w:r w:rsidRPr="00A47C7D">
        <w:rPr>
          <w:rFonts w:ascii="Arial" w:eastAsia="Arial" w:hAnsi="Arial" w:cs="Arial"/>
          <w:sz w:val="22"/>
          <w:szCs w:val="22"/>
        </w:rPr>
        <w:t xml:space="preserve"> and within each cluster the churn/retain split is close to 50/50 [9]. The algorithm clustered customers based on the similarity of their attributes</w:t>
      </w:r>
      <w:r w:rsidR="008E2093">
        <w:rPr>
          <w:rFonts w:ascii="Arial" w:eastAsia="Arial" w:hAnsi="Arial" w:cs="Arial"/>
          <w:sz w:val="22"/>
          <w:szCs w:val="22"/>
        </w:rPr>
        <w:t>,</w:t>
      </w:r>
      <w:r w:rsidRPr="00A47C7D">
        <w:rPr>
          <w:rFonts w:ascii="Arial" w:eastAsia="Arial" w:hAnsi="Arial" w:cs="Arial"/>
          <w:sz w:val="22"/>
          <w:szCs w:val="22"/>
        </w:rPr>
        <w:t xml:space="preserve"> but those clusters are not the ones that </w:t>
      </w:r>
      <w:proofErr w:type="gramStart"/>
      <w:r w:rsidRPr="00A47C7D">
        <w:rPr>
          <w:rFonts w:ascii="Arial" w:eastAsia="Arial" w:hAnsi="Arial" w:cs="Arial"/>
          <w:sz w:val="22"/>
          <w:szCs w:val="22"/>
        </w:rPr>
        <w:t>actually churned</w:t>
      </w:r>
      <w:proofErr w:type="gramEnd"/>
      <w:r w:rsidRPr="00A47C7D">
        <w:rPr>
          <w:rFonts w:ascii="Arial" w:eastAsia="Arial" w:hAnsi="Arial" w:cs="Arial"/>
          <w:sz w:val="22"/>
          <w:szCs w:val="22"/>
        </w:rPr>
        <w:t>.</w:t>
      </w:r>
    </w:p>
    <w:p w14:paraId="49D1E791" w14:textId="011D787C" w:rsidR="00D643BE" w:rsidRDefault="00D643BE">
      <w:pPr>
        <w:spacing w:before="120" w:after="60"/>
        <w:jc w:val="center"/>
      </w:pPr>
    </w:p>
    <w:p w14:paraId="14AD8D9B" w14:textId="442ADE87" w:rsidR="00D643BE" w:rsidRDefault="002331DD">
      <w:pPr>
        <w:spacing w:before="120" w:after="60"/>
        <w:jc w:val="center"/>
      </w:pPr>
      <w:r w:rsidRPr="002331DD">
        <w:rPr>
          <w:noProof/>
        </w:rPr>
        <w:lastRenderedPageBreak/>
        <w:drawing>
          <wp:inline distT="0" distB="0" distL="0" distR="0" wp14:anchorId="3BA7AF1E" wp14:editId="15F90182">
            <wp:extent cx="5502910" cy="3438525"/>
            <wp:effectExtent l="0" t="0" r="2540" b="9525"/>
            <wp:docPr id="1988785084" name="Picture 1" descr="The image is a screenshot from Weka Explorer, a software tool for data mining, which shows various tabs and options for data preprocessing, classification, clustering, and visual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785084" name="Picture 1" descr="The image is a screenshot from Weka Explorer, a software tool for data mining, which shows various tabs and options for data preprocessing, classification, clustering, and visualization.&#10;&#10;AI-generated content may be incorrect."/>
                    <pic:cNvPicPr/>
                  </pic:nvPicPr>
                  <pic:blipFill>
                    <a:blip r:embed="rId21"/>
                    <a:stretch>
                      <a:fillRect/>
                    </a:stretch>
                  </pic:blipFill>
                  <pic:spPr>
                    <a:xfrm>
                      <a:off x="0" y="0"/>
                      <a:ext cx="5502910" cy="3438525"/>
                    </a:xfrm>
                    <a:prstGeom prst="rect">
                      <a:avLst/>
                    </a:prstGeom>
                  </pic:spPr>
                </pic:pic>
              </a:graphicData>
            </a:graphic>
          </wp:inline>
        </w:drawing>
      </w:r>
    </w:p>
    <w:p w14:paraId="110B1427" w14:textId="2290C25E" w:rsidR="002331DD" w:rsidRDefault="009F1A0D">
      <w:pPr>
        <w:spacing w:before="120" w:after="60"/>
        <w:jc w:val="center"/>
      </w:pPr>
      <w:r w:rsidRPr="009F1A0D">
        <w:rPr>
          <w:noProof/>
        </w:rPr>
        <w:drawing>
          <wp:inline distT="0" distB="0" distL="0" distR="0" wp14:anchorId="267D5695" wp14:editId="71B7D44A">
            <wp:extent cx="5502910" cy="3439160"/>
            <wp:effectExtent l="0" t="0" r="2540" b="8890"/>
            <wp:docPr id="589982923" name="Picture 1" descr="The image displays a user interface for Weka Explorer, showing a SimpleKMeans clustering result, with various metrics and attributes displayed, such as average transaction amount, number of purchases, and customer satisfaction sc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82923" name="Picture 1" descr="The image displays a user interface for Weka Explorer, showing a SimpleKMeans clustering result, with various metrics and attributes displayed, such as average transaction amount, number of purchases, and customer satisfaction score.&#10;&#10;AI-generated content may be incorrect."/>
                    <pic:cNvPicPr/>
                  </pic:nvPicPr>
                  <pic:blipFill>
                    <a:blip r:embed="rId22"/>
                    <a:stretch>
                      <a:fillRect/>
                    </a:stretch>
                  </pic:blipFill>
                  <pic:spPr>
                    <a:xfrm>
                      <a:off x="0" y="0"/>
                      <a:ext cx="5502910" cy="3439160"/>
                    </a:xfrm>
                    <a:prstGeom prst="rect">
                      <a:avLst/>
                    </a:prstGeom>
                  </pic:spPr>
                </pic:pic>
              </a:graphicData>
            </a:graphic>
          </wp:inline>
        </w:drawing>
      </w:r>
    </w:p>
    <w:p w14:paraId="611E244F" w14:textId="1CEE703F" w:rsidR="00D643BE" w:rsidRDefault="00544665">
      <w:pPr>
        <w:spacing w:before="80" w:after="220"/>
        <w:jc w:val="center"/>
      </w:pPr>
      <w:r>
        <w:rPr>
          <w:rFonts w:ascii="Arial" w:eastAsia="Arial" w:hAnsi="Arial" w:cs="Arial"/>
          <w:b/>
          <w:bCs/>
          <w:sz w:val="18"/>
          <w:szCs w:val="18"/>
        </w:rPr>
        <w:t xml:space="preserve">Figure 14: </w:t>
      </w:r>
      <w:r w:rsidR="008E2093">
        <w:rPr>
          <w:rFonts w:ascii="Arial" w:eastAsia="Arial" w:hAnsi="Arial" w:cs="Arial"/>
          <w:i/>
          <w:iCs/>
          <w:sz w:val="18"/>
          <w:szCs w:val="18"/>
        </w:rPr>
        <w:t xml:space="preserve">Filter normalised before clustering (top) and </w:t>
      </w:r>
      <w:proofErr w:type="spellStart"/>
      <w:r w:rsidR="008E2093">
        <w:rPr>
          <w:rFonts w:ascii="Arial" w:eastAsia="Arial" w:hAnsi="Arial" w:cs="Arial"/>
          <w:i/>
          <w:iCs/>
          <w:sz w:val="18"/>
          <w:szCs w:val="18"/>
        </w:rPr>
        <w:t>SimpleKMeans</w:t>
      </w:r>
      <w:proofErr w:type="spellEnd"/>
      <w:r w:rsidR="008E2093">
        <w:rPr>
          <w:rFonts w:ascii="Arial" w:eastAsia="Arial" w:hAnsi="Arial" w:cs="Arial"/>
          <w:i/>
          <w:iCs/>
          <w:sz w:val="18"/>
          <w:szCs w:val="18"/>
        </w:rPr>
        <w:t xml:space="preserve"> output with k=3 (bottom), with three clusters of 265, 378 and 357 customers,</w:t>
      </w:r>
      <w:r w:rsidR="00A47C7D" w:rsidRPr="00A47C7D">
        <w:rPr>
          <w:rFonts w:ascii="Arial" w:eastAsia="Arial" w:hAnsi="Arial" w:cs="Arial"/>
          <w:i/>
          <w:iCs/>
          <w:sz w:val="18"/>
          <w:szCs w:val="18"/>
        </w:rPr>
        <w:t xml:space="preserve"> with 61.8% incorrectly clustered against </w:t>
      </w:r>
      <w:proofErr w:type="spellStart"/>
      <w:r w:rsidR="00A47C7D" w:rsidRPr="00A47C7D">
        <w:rPr>
          <w:rFonts w:ascii="Arial" w:eastAsia="Arial" w:hAnsi="Arial" w:cs="Arial"/>
          <w:i/>
          <w:iCs/>
          <w:sz w:val="18"/>
          <w:szCs w:val="18"/>
        </w:rPr>
        <w:t>Target_Churn</w:t>
      </w:r>
      <w:proofErr w:type="spellEnd"/>
      <w:r w:rsidR="00A47C7D" w:rsidRPr="00A47C7D">
        <w:rPr>
          <w:rFonts w:ascii="Arial" w:eastAsia="Arial" w:hAnsi="Arial" w:cs="Arial"/>
          <w:i/>
          <w:iCs/>
          <w:sz w:val="18"/>
          <w:szCs w:val="18"/>
        </w:rPr>
        <w:t>.</w:t>
      </w:r>
    </w:p>
    <w:p w14:paraId="5C63E2F5" w14:textId="77777777" w:rsidR="00D643BE" w:rsidRDefault="00D643BE">
      <w:pPr>
        <w:spacing w:after="80"/>
      </w:pPr>
    </w:p>
    <w:p w14:paraId="4892FF13" w14:textId="77777777" w:rsidR="009F1A0D" w:rsidRDefault="009F1A0D">
      <w:pPr>
        <w:spacing w:after="80"/>
      </w:pPr>
    </w:p>
    <w:p w14:paraId="098B4DF4" w14:textId="77777777" w:rsidR="009F1A0D" w:rsidRDefault="009F1A0D">
      <w:pPr>
        <w:spacing w:after="80"/>
      </w:pPr>
    </w:p>
    <w:p w14:paraId="5D8B6AAC" w14:textId="77777777" w:rsidR="009F1A0D" w:rsidRDefault="009F1A0D">
      <w:pPr>
        <w:spacing w:after="80"/>
      </w:pPr>
    </w:p>
    <w:p w14:paraId="7F06BF4B" w14:textId="77777777" w:rsidR="00D643BE" w:rsidRDefault="00544665">
      <w:pPr>
        <w:pStyle w:val="Heading1"/>
      </w:pPr>
      <w:bookmarkStart w:id="32" w:name="_Toc237352792"/>
      <w:bookmarkStart w:id="33" w:name="_Toc237418202"/>
      <w:r>
        <w:lastRenderedPageBreak/>
        <w:t>1.5 Business Recommendations</w:t>
      </w:r>
      <w:bookmarkEnd w:id="32"/>
      <w:bookmarkEnd w:id="33"/>
    </w:p>
    <w:p w14:paraId="5E65A780" w14:textId="77777777"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t>The predictive models in this report did not find strong churn signals, but the data exploration in Section 1.2 did. Those findings are actionable enough.</w:t>
      </w:r>
    </w:p>
    <w:p w14:paraId="7CD7BC1A" w14:textId="0F172E16"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t>The clearest pattern is the relationship between satisfaction score and churn. For the most part</w:t>
      </w:r>
      <w:r w:rsidR="008E2093">
        <w:rPr>
          <w:rFonts w:ascii="Arial" w:eastAsia="Arial" w:hAnsi="Arial" w:cs="Arial"/>
          <w:sz w:val="22"/>
          <w:szCs w:val="22"/>
        </w:rPr>
        <w:t>,</w:t>
      </w:r>
      <w:r w:rsidRPr="00A47C7D">
        <w:rPr>
          <w:rFonts w:ascii="Arial" w:eastAsia="Arial" w:hAnsi="Arial" w:cs="Arial"/>
          <w:sz w:val="22"/>
          <w:szCs w:val="22"/>
        </w:rPr>
        <w:t xml:space="preserve"> the churned group were customers who rated their experience a 1 or 2 out of 5. A simple process change would help here. If a customer’s satisfaction rating falls below a 3, trigger a personal follow-up, either a call from the account team or a targeted offer. Study after study has shown that it is much cheaper to retain an existing customer than to acquire a new one, with some estimates suggesting it is between five and seven times cheaper [2]. An easy way to close that gap is to act quickly when you receive a low satisfaction score.</w:t>
      </w:r>
    </w:p>
    <w:p w14:paraId="7B583325" w14:textId="4A167426"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t xml:space="preserve">Another metric to watch is days since last purchase. The long-time no-buyers are going off quietly. It takes very little effort to automate a re-engagement message, such as a discount code or a loyalty reward, to any customer that has been inactive for a specified </w:t>
      </w:r>
      <w:proofErr w:type="gramStart"/>
      <w:r w:rsidRPr="00A47C7D">
        <w:rPr>
          <w:rFonts w:ascii="Arial" w:eastAsia="Arial" w:hAnsi="Arial" w:cs="Arial"/>
          <w:sz w:val="22"/>
          <w:szCs w:val="22"/>
        </w:rPr>
        <w:t>period of time</w:t>
      </w:r>
      <w:proofErr w:type="gramEnd"/>
      <w:r w:rsidR="008E2093">
        <w:rPr>
          <w:rFonts w:ascii="Arial" w:eastAsia="Arial" w:hAnsi="Arial" w:cs="Arial"/>
          <w:sz w:val="22"/>
          <w:szCs w:val="22"/>
        </w:rPr>
        <w:t>,</w:t>
      </w:r>
      <w:r w:rsidRPr="00A47C7D">
        <w:rPr>
          <w:rFonts w:ascii="Arial" w:eastAsia="Arial" w:hAnsi="Arial" w:cs="Arial"/>
          <w:sz w:val="22"/>
          <w:szCs w:val="22"/>
        </w:rPr>
        <w:t xml:space="preserve"> and it can bring customers back before they have formally disengaged.</w:t>
      </w:r>
    </w:p>
    <w:p w14:paraId="01AEFC78" w14:textId="02FA399B"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t xml:space="preserve">Another tell-tale sign is when you keep having to contact support. A customer who calls support 2 or 3 times in a rolling period and still does not have their issue resolved is a churn risk. “If you have a second contact with support, and you don’t wait for a third </w:t>
      </w:r>
      <w:proofErr w:type="gramStart"/>
      <w:r w:rsidRPr="00A47C7D">
        <w:rPr>
          <w:rFonts w:ascii="Arial" w:eastAsia="Arial" w:hAnsi="Arial" w:cs="Arial"/>
          <w:sz w:val="22"/>
          <w:szCs w:val="22"/>
        </w:rPr>
        <w:t>contact</w:t>
      </w:r>
      <w:proofErr w:type="gramEnd"/>
      <w:r w:rsidRPr="00A47C7D">
        <w:rPr>
          <w:rFonts w:ascii="Arial" w:eastAsia="Arial" w:hAnsi="Arial" w:cs="Arial"/>
          <w:sz w:val="22"/>
          <w:szCs w:val="22"/>
        </w:rPr>
        <w:t xml:space="preserve"> but you have a proactive outreach policy</w:t>
      </w:r>
      <w:r w:rsidR="008E2093">
        <w:rPr>
          <w:rFonts w:ascii="Arial" w:eastAsia="Arial" w:hAnsi="Arial" w:cs="Arial"/>
          <w:sz w:val="22"/>
          <w:szCs w:val="22"/>
        </w:rPr>
        <w:t>,</w:t>
      </w:r>
      <w:r w:rsidRPr="00A47C7D">
        <w:rPr>
          <w:rFonts w:ascii="Arial" w:eastAsia="Arial" w:hAnsi="Arial" w:cs="Arial"/>
          <w:sz w:val="22"/>
          <w:szCs w:val="22"/>
        </w:rPr>
        <w:t xml:space="preserve"> then the team can fix problems before they get to the point that people leave,” he says.</w:t>
      </w:r>
    </w:p>
    <w:p w14:paraId="0B2868B7" w14:textId="595FB9A2" w:rsidR="00D643BE" w:rsidRDefault="00A47C7D" w:rsidP="00A47C7D">
      <w:pPr>
        <w:spacing w:after="160" w:line="360" w:lineRule="auto"/>
        <w:jc w:val="both"/>
      </w:pPr>
      <w:r w:rsidRPr="00A47C7D">
        <w:rPr>
          <w:rFonts w:ascii="Arial" w:eastAsia="Arial" w:hAnsi="Arial" w:cs="Arial"/>
          <w:sz w:val="22"/>
          <w:szCs w:val="22"/>
        </w:rPr>
        <w:t xml:space="preserve">The three customer segments identified by clustering suggest that a targeted retention strategy would be more beneficial for the business than a one-size-fits-all retention strategy. </w:t>
      </w:r>
      <w:r w:rsidR="008E2093">
        <w:rPr>
          <w:rFonts w:ascii="Arial" w:eastAsia="Arial" w:hAnsi="Arial" w:cs="Arial"/>
          <w:sz w:val="22"/>
          <w:szCs w:val="22"/>
        </w:rPr>
        <w:t>The most</w:t>
      </w:r>
      <w:r w:rsidRPr="00A47C7D">
        <w:rPr>
          <w:rFonts w:ascii="Arial" w:eastAsia="Arial" w:hAnsi="Arial" w:cs="Arial"/>
          <w:sz w:val="22"/>
          <w:szCs w:val="22"/>
        </w:rPr>
        <w:t xml:space="preserve"> efficient use of the retention budget is to concentrate the most intensive retention effort on the segment most associated with churn [8]</w:t>
      </w:r>
      <w:r w:rsidR="008E2093">
        <w:rPr>
          <w:rFonts w:ascii="Arial" w:eastAsia="Arial" w:hAnsi="Arial" w:cs="Arial"/>
          <w:sz w:val="22"/>
          <w:szCs w:val="22"/>
        </w:rPr>
        <w:t>, rather than distributing</w:t>
      </w:r>
      <w:r w:rsidRPr="00A47C7D">
        <w:rPr>
          <w:rFonts w:ascii="Arial" w:eastAsia="Arial" w:hAnsi="Arial" w:cs="Arial"/>
          <w:sz w:val="22"/>
          <w:szCs w:val="22"/>
        </w:rPr>
        <w:t xml:space="preserve"> resources evenly.</w:t>
      </w:r>
    </w:p>
    <w:p w14:paraId="2845D8BF" w14:textId="77777777" w:rsidR="00D643BE" w:rsidRDefault="00D643BE">
      <w:pPr>
        <w:spacing w:after="80"/>
      </w:pPr>
    </w:p>
    <w:p w14:paraId="1A98EDEE" w14:textId="77777777" w:rsidR="00D643BE" w:rsidRDefault="00544665">
      <w:pPr>
        <w:pStyle w:val="Heading1"/>
      </w:pPr>
      <w:bookmarkStart w:id="34" w:name="_Toc237352793"/>
      <w:bookmarkStart w:id="35" w:name="_Toc237418203"/>
      <w:r>
        <w:t>1.6 Reflective Commentary</w:t>
      </w:r>
      <w:bookmarkEnd w:id="34"/>
      <w:bookmarkEnd w:id="35"/>
    </w:p>
    <w:p w14:paraId="5C027FE0" w14:textId="54D24109"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t xml:space="preserve">I was surprised </w:t>
      </w:r>
      <w:r w:rsidR="008E2093">
        <w:rPr>
          <w:rFonts w:ascii="Arial" w:eastAsia="Arial" w:hAnsi="Arial" w:cs="Arial"/>
          <w:sz w:val="22"/>
          <w:szCs w:val="22"/>
        </w:rPr>
        <w:t xml:space="preserve">by the results of the classification which I </w:t>
      </w:r>
      <w:r w:rsidRPr="00A47C7D">
        <w:rPr>
          <w:rFonts w:ascii="Arial" w:eastAsia="Arial" w:hAnsi="Arial" w:cs="Arial"/>
          <w:sz w:val="22"/>
          <w:szCs w:val="22"/>
        </w:rPr>
        <w:t xml:space="preserve">received. The accuracy figures of about 50% and the negative Kappa statistics for all three classifiers are not easy to explain away. It took a little thot to understand why, but the </w:t>
      </w:r>
      <w:proofErr w:type="spellStart"/>
      <w:r w:rsidRPr="00A47C7D">
        <w:rPr>
          <w:rFonts w:ascii="Arial" w:eastAsia="Arial" w:hAnsi="Arial" w:cs="Arial"/>
          <w:sz w:val="22"/>
          <w:szCs w:val="22"/>
        </w:rPr>
        <w:t>CfsSubsetEval</w:t>
      </w:r>
      <w:proofErr w:type="spellEnd"/>
      <w:r w:rsidRPr="00A47C7D">
        <w:rPr>
          <w:rFonts w:ascii="Arial" w:eastAsia="Arial" w:hAnsi="Arial" w:cs="Arial"/>
          <w:sz w:val="22"/>
          <w:szCs w:val="22"/>
        </w:rPr>
        <w:t xml:space="preserve"> result in Section 1.3 was an early warning sign I should have paid more attention to: a merit score of zero for every attribute except Age meant that no feature had a detectable linear relationship with the churn label. Usually this means that the labels were assigned at random according to the features.</w:t>
      </w:r>
    </w:p>
    <w:p w14:paraId="66F0A1FE" w14:textId="41F694EA"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lastRenderedPageBreak/>
        <w:t>Most likely</w:t>
      </w:r>
      <w:r w:rsidR="008E2093">
        <w:rPr>
          <w:rFonts w:ascii="Arial" w:eastAsia="Arial" w:hAnsi="Arial" w:cs="Arial"/>
          <w:sz w:val="22"/>
          <w:szCs w:val="22"/>
        </w:rPr>
        <w:t>, this is a synthetic dataset,</w:t>
      </w:r>
      <w:r w:rsidRPr="00A47C7D">
        <w:rPr>
          <w:rFonts w:ascii="Arial" w:eastAsia="Arial" w:hAnsi="Arial" w:cs="Arial"/>
          <w:sz w:val="22"/>
          <w:szCs w:val="22"/>
        </w:rPr>
        <w:t xml:space="preserve"> and the churn labels were generated independently of the recorded attributes. That is a real limitation of working with artificial data</w:t>
      </w:r>
      <w:r w:rsidR="008E2093">
        <w:rPr>
          <w:rFonts w:ascii="Arial" w:eastAsia="Arial" w:hAnsi="Arial" w:cs="Arial"/>
          <w:sz w:val="22"/>
          <w:szCs w:val="22"/>
        </w:rPr>
        <w:t>,</w:t>
      </w:r>
      <w:r w:rsidRPr="00A47C7D">
        <w:rPr>
          <w:rFonts w:ascii="Arial" w:eastAsia="Arial" w:hAnsi="Arial" w:cs="Arial"/>
          <w:sz w:val="22"/>
          <w:szCs w:val="22"/>
        </w:rPr>
        <w:t xml:space="preserve"> and that is something I would check earlier in a future project. A quick check on the dataset to see if it is synthetic before running any modelling would save time and set more realistic expectations [10].</w:t>
      </w:r>
    </w:p>
    <w:p w14:paraId="38838383" w14:textId="361062C2"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t xml:space="preserve">There's also a procedural thing. Where normalisation was applied </w:t>
      </w:r>
      <w:r w:rsidR="008E2093">
        <w:rPr>
          <w:rFonts w:ascii="Arial" w:eastAsia="Arial" w:hAnsi="Arial" w:cs="Arial"/>
          <w:sz w:val="22"/>
          <w:szCs w:val="22"/>
        </w:rPr>
        <w:t>before</w:t>
      </w:r>
      <w:r w:rsidRPr="00A47C7D">
        <w:rPr>
          <w:rFonts w:ascii="Arial" w:eastAsia="Arial" w:hAnsi="Arial" w:cs="Arial"/>
          <w:sz w:val="22"/>
          <w:szCs w:val="22"/>
        </w:rPr>
        <w:t xml:space="preserve"> clustering</w:t>
      </w:r>
      <w:r w:rsidR="008E2093">
        <w:rPr>
          <w:rFonts w:ascii="Arial" w:eastAsia="Arial" w:hAnsi="Arial" w:cs="Arial"/>
          <w:sz w:val="22"/>
          <w:szCs w:val="22"/>
        </w:rPr>
        <w:t>, it was done on the original 15-attribute dataset rather than the fully pre-processed 18-attribute dataset</w:t>
      </w:r>
      <w:r w:rsidRPr="00A47C7D">
        <w:rPr>
          <w:rFonts w:ascii="Arial" w:eastAsia="Arial" w:hAnsi="Arial" w:cs="Arial"/>
          <w:sz w:val="22"/>
          <w:szCs w:val="22"/>
        </w:rPr>
        <w:t xml:space="preserve"> generated after </w:t>
      </w:r>
      <w:proofErr w:type="spellStart"/>
      <w:r w:rsidRPr="00A47C7D">
        <w:rPr>
          <w:rFonts w:ascii="Arial" w:eastAsia="Arial" w:hAnsi="Arial" w:cs="Arial"/>
          <w:sz w:val="22"/>
          <w:szCs w:val="22"/>
        </w:rPr>
        <w:t>NominalToBinary</w:t>
      </w:r>
      <w:proofErr w:type="spellEnd"/>
      <w:r w:rsidRPr="00A47C7D">
        <w:rPr>
          <w:rFonts w:ascii="Arial" w:eastAsia="Arial" w:hAnsi="Arial" w:cs="Arial"/>
          <w:sz w:val="22"/>
          <w:szCs w:val="22"/>
        </w:rPr>
        <w:t xml:space="preserve"> encoding. The clustering would be more consistent if all transformations were in a single pipeline. To avoid this inconsistency, in future work all the pre-processing steps should be done in sequence before any analysis.</w:t>
      </w:r>
    </w:p>
    <w:p w14:paraId="70DD70AE" w14:textId="6317B92C" w:rsidR="00D643BE" w:rsidRPr="00A47C7D" w:rsidRDefault="00A47C7D">
      <w:pPr>
        <w:spacing w:after="160" w:line="360" w:lineRule="auto"/>
        <w:jc w:val="both"/>
        <w:rPr>
          <w:rFonts w:ascii="Arial" w:eastAsia="Arial" w:hAnsi="Arial" w:cs="Arial"/>
          <w:sz w:val="22"/>
          <w:szCs w:val="22"/>
        </w:rPr>
      </w:pPr>
      <w:r w:rsidRPr="00A47C7D">
        <w:rPr>
          <w:rFonts w:ascii="Arial" w:eastAsia="Arial" w:hAnsi="Arial" w:cs="Arial"/>
          <w:sz w:val="22"/>
          <w:szCs w:val="22"/>
        </w:rPr>
        <w:t xml:space="preserve">The process itself, however, was intact. Running three classifiers and comparing them on the same metrics gave a clear, honest picture of what this data can and cannot support. A </w:t>
      </w:r>
      <w:r w:rsidR="008E2093">
        <w:rPr>
          <w:rFonts w:ascii="Arial" w:eastAsia="Arial" w:hAnsi="Arial" w:cs="Arial"/>
          <w:sz w:val="22"/>
          <w:szCs w:val="22"/>
        </w:rPr>
        <w:t xml:space="preserve">properly documented negative result </w:t>
      </w:r>
      <w:r w:rsidRPr="00A47C7D">
        <w:rPr>
          <w:rFonts w:ascii="Arial" w:eastAsia="Arial" w:hAnsi="Arial" w:cs="Arial"/>
          <w:sz w:val="22"/>
          <w:szCs w:val="22"/>
        </w:rPr>
        <w:t>is not a failed analysis. Knowing why a model does not work is as useful as knowing why it does in data mining.</w:t>
      </w:r>
    </w:p>
    <w:p w14:paraId="7A38C9B4" w14:textId="77777777" w:rsidR="00D643BE" w:rsidRDefault="00D643BE">
      <w:pPr>
        <w:spacing w:after="80"/>
      </w:pPr>
    </w:p>
    <w:p w14:paraId="6F9F0063" w14:textId="77777777" w:rsidR="00D643BE" w:rsidRDefault="00544665">
      <w:pPr>
        <w:pStyle w:val="Heading1"/>
      </w:pPr>
      <w:bookmarkStart w:id="36" w:name="_Toc237352794"/>
      <w:bookmarkStart w:id="37" w:name="_Toc237418204"/>
      <w:r>
        <w:t>Conclusion</w:t>
      </w:r>
      <w:bookmarkEnd w:id="36"/>
      <w:bookmarkEnd w:id="37"/>
    </w:p>
    <w:p w14:paraId="7717BB67" w14:textId="0C257D2E" w:rsidR="00A47C7D" w:rsidRPr="00A47C7D" w:rsidRDefault="00A47C7D" w:rsidP="00A47C7D">
      <w:pPr>
        <w:spacing w:after="160" w:line="360" w:lineRule="auto"/>
        <w:jc w:val="both"/>
        <w:rPr>
          <w:rFonts w:ascii="Arial" w:eastAsia="Arial" w:hAnsi="Arial" w:cs="Arial"/>
          <w:sz w:val="22"/>
          <w:szCs w:val="22"/>
        </w:rPr>
      </w:pPr>
      <w:r w:rsidRPr="00A47C7D">
        <w:rPr>
          <w:rFonts w:ascii="Arial" w:eastAsia="Arial" w:hAnsi="Arial" w:cs="Arial"/>
          <w:sz w:val="22"/>
          <w:szCs w:val="22"/>
        </w:rPr>
        <w:t>The CRISP-DM framework was used in this report on the Online Retail Customer Churn Dataset with Weka 3.8.7. After encoding the dataset</w:t>
      </w:r>
      <w:r w:rsidR="008E2093">
        <w:rPr>
          <w:rFonts w:ascii="Arial" w:eastAsia="Arial" w:hAnsi="Arial" w:cs="Arial"/>
          <w:sz w:val="22"/>
          <w:szCs w:val="22"/>
        </w:rPr>
        <w:t>,</w:t>
      </w:r>
      <w:r w:rsidRPr="00A47C7D">
        <w:rPr>
          <w:rFonts w:ascii="Arial" w:eastAsia="Arial" w:hAnsi="Arial" w:cs="Arial"/>
          <w:sz w:val="22"/>
          <w:szCs w:val="22"/>
        </w:rPr>
        <w:t xml:space="preserve"> which had 1,000 instances and 14 attributes, three classifiers (J48, Logistic Regression and Random Forest) and one clustering algorithm (</w:t>
      </w:r>
      <w:proofErr w:type="spellStart"/>
      <w:r w:rsidRPr="00A47C7D">
        <w:rPr>
          <w:rFonts w:ascii="Arial" w:eastAsia="Arial" w:hAnsi="Arial" w:cs="Arial"/>
          <w:sz w:val="22"/>
          <w:szCs w:val="22"/>
        </w:rPr>
        <w:t>SimpleKMeans</w:t>
      </w:r>
      <w:proofErr w:type="spellEnd"/>
      <w:r w:rsidRPr="00A47C7D">
        <w:rPr>
          <w:rFonts w:ascii="Arial" w:eastAsia="Arial" w:hAnsi="Arial" w:cs="Arial"/>
          <w:sz w:val="22"/>
          <w:szCs w:val="22"/>
        </w:rPr>
        <w:t xml:space="preserve"> with k=3) were run. None of the classifiers performed better than chance</w:t>
      </w:r>
      <w:r w:rsidR="008E2093">
        <w:rPr>
          <w:rFonts w:ascii="Arial" w:eastAsia="Arial" w:hAnsi="Arial" w:cs="Arial"/>
          <w:sz w:val="22"/>
          <w:szCs w:val="22"/>
        </w:rPr>
        <w:t>,</w:t>
      </w:r>
      <w:r w:rsidRPr="00A47C7D">
        <w:rPr>
          <w:rFonts w:ascii="Arial" w:eastAsia="Arial" w:hAnsi="Arial" w:cs="Arial"/>
          <w:sz w:val="22"/>
          <w:szCs w:val="22"/>
        </w:rPr>
        <w:t xml:space="preserve"> and the clustering did not result in segments that clearly separate churned from retained customers. Evidence suggests </w:t>
      </w:r>
      <w:proofErr w:type="gramStart"/>
      <w:r w:rsidRPr="00A47C7D">
        <w:rPr>
          <w:rFonts w:ascii="Arial" w:eastAsia="Arial" w:hAnsi="Arial" w:cs="Arial"/>
          <w:sz w:val="22"/>
          <w:szCs w:val="22"/>
        </w:rPr>
        <w:t>these churn</w:t>
      </w:r>
      <w:proofErr w:type="gramEnd"/>
      <w:r w:rsidRPr="00A47C7D">
        <w:rPr>
          <w:rFonts w:ascii="Arial" w:eastAsia="Arial" w:hAnsi="Arial" w:cs="Arial"/>
          <w:sz w:val="22"/>
          <w:szCs w:val="22"/>
        </w:rPr>
        <w:t xml:space="preserve"> labels are synthetically assigned, not from the recorded attributes. This puts a ceiling on what any model can do with this data.</w:t>
      </w:r>
    </w:p>
    <w:p w14:paraId="1DA5778B" w14:textId="5868E76E" w:rsidR="00D643BE" w:rsidRDefault="00A47C7D" w:rsidP="00A47C7D">
      <w:pPr>
        <w:spacing w:after="160" w:line="360" w:lineRule="auto"/>
        <w:jc w:val="both"/>
      </w:pPr>
      <w:r w:rsidRPr="00A47C7D">
        <w:rPr>
          <w:rFonts w:ascii="Arial" w:eastAsia="Arial" w:hAnsi="Arial" w:cs="Arial"/>
          <w:sz w:val="22"/>
          <w:szCs w:val="22"/>
        </w:rPr>
        <w:t>The more actionable output was obtained from the exploratory analysis in Section 1.2. The churned group has a disproportionate number of 1’s and 2’s in satisfaction. This was observed even before any modelling was done. Section 1.5 takes that finding and turns it into actionable steps a retail management team can implement right now, without the need for a working predictive model to act on</w:t>
      </w:r>
      <w:r>
        <w:rPr>
          <w:rFonts w:ascii="Arial" w:eastAsia="Arial" w:hAnsi="Arial" w:cs="Arial"/>
          <w:sz w:val="22"/>
          <w:szCs w:val="22"/>
        </w:rPr>
        <w:t>.</w:t>
      </w:r>
    </w:p>
    <w:p w14:paraId="6FE7C332" w14:textId="77777777" w:rsidR="00D643BE" w:rsidRDefault="00D643BE">
      <w:pPr>
        <w:spacing w:after="80"/>
      </w:pPr>
    </w:p>
    <w:p w14:paraId="5E6F23F0" w14:textId="77777777" w:rsidR="00CF7C0F" w:rsidRDefault="00CF7C0F">
      <w:pPr>
        <w:spacing w:after="80"/>
      </w:pPr>
    </w:p>
    <w:p w14:paraId="0A7BDF9F" w14:textId="77777777" w:rsidR="00CF7C0F" w:rsidRDefault="00CF7C0F">
      <w:pPr>
        <w:spacing w:after="80"/>
      </w:pPr>
    </w:p>
    <w:p w14:paraId="405EE4CC" w14:textId="77777777" w:rsidR="00CF7C0F" w:rsidRDefault="00CF7C0F">
      <w:pPr>
        <w:spacing w:after="80"/>
      </w:pPr>
    </w:p>
    <w:p w14:paraId="19869EB1" w14:textId="77777777" w:rsidR="00CF7C0F" w:rsidRDefault="00CF7C0F">
      <w:pPr>
        <w:spacing w:after="80"/>
      </w:pPr>
    </w:p>
    <w:p w14:paraId="29383BBE" w14:textId="77777777" w:rsidR="00D643BE" w:rsidRDefault="00544665">
      <w:pPr>
        <w:pStyle w:val="Heading1"/>
      </w:pPr>
      <w:bookmarkStart w:id="38" w:name="_Toc237352795"/>
      <w:bookmarkStart w:id="39" w:name="_Toc237418205"/>
      <w:r>
        <w:lastRenderedPageBreak/>
        <w:t>References</w:t>
      </w:r>
      <w:bookmarkEnd w:id="38"/>
      <w:bookmarkEnd w:id="39"/>
    </w:p>
    <w:p w14:paraId="6D58B51F" w14:textId="2E216F66" w:rsidR="00D643BE" w:rsidRDefault="00544665" w:rsidP="00A42997">
      <w:pPr>
        <w:spacing w:after="120" w:line="360" w:lineRule="auto"/>
        <w:ind w:left="360" w:hanging="360"/>
      </w:pPr>
      <w:r>
        <w:rPr>
          <w:rFonts w:ascii="Arial" w:eastAsia="Arial" w:hAnsi="Arial" w:cs="Arial"/>
          <w:sz w:val="22"/>
          <w:szCs w:val="22"/>
        </w:rPr>
        <w:t xml:space="preserve">[1] S. V. </w:t>
      </w:r>
      <w:proofErr w:type="spellStart"/>
      <w:r>
        <w:rPr>
          <w:rFonts w:ascii="Arial" w:eastAsia="Arial" w:hAnsi="Arial" w:cs="Arial"/>
          <w:sz w:val="22"/>
          <w:szCs w:val="22"/>
        </w:rPr>
        <w:t>Kotawadekar</w:t>
      </w:r>
      <w:proofErr w:type="spellEnd"/>
      <w:r>
        <w:rPr>
          <w:rFonts w:ascii="Arial" w:eastAsia="Arial" w:hAnsi="Arial" w:cs="Arial"/>
          <w:sz w:val="22"/>
          <w:szCs w:val="22"/>
        </w:rPr>
        <w:t xml:space="preserve">, "Data Mining and Knowledge Discovery Process," </w:t>
      </w:r>
      <w:r>
        <w:rPr>
          <w:rFonts w:ascii="Arial" w:eastAsia="Arial" w:hAnsi="Arial" w:cs="Arial"/>
          <w:i/>
          <w:iCs/>
          <w:sz w:val="22"/>
          <w:szCs w:val="22"/>
        </w:rPr>
        <w:t>IJCRT</w:t>
      </w:r>
      <w:r>
        <w:rPr>
          <w:rFonts w:ascii="Arial" w:eastAsia="Arial" w:hAnsi="Arial" w:cs="Arial"/>
          <w:sz w:val="22"/>
          <w:szCs w:val="22"/>
        </w:rPr>
        <w:t xml:space="preserve">, vol. 10, no. 11, Nov. 2022. [Online]. Available: </w:t>
      </w:r>
      <w:hyperlink r:id="rId23" w:history="1">
        <w:r w:rsidR="00A47C7D" w:rsidRPr="00EE3A6B">
          <w:rPr>
            <w:rStyle w:val="Hyperlink"/>
            <w:rFonts w:ascii="Arial" w:eastAsia="Arial" w:hAnsi="Arial" w:cs="Arial"/>
            <w:sz w:val="22"/>
            <w:szCs w:val="22"/>
          </w:rPr>
          <w:t>https://ijcrt.org/papers/IJCRT2211039.pdf</w:t>
        </w:r>
      </w:hyperlink>
      <w:r>
        <w:rPr>
          <w:rFonts w:ascii="Arial" w:eastAsia="Arial" w:hAnsi="Arial" w:cs="Arial"/>
          <w:sz w:val="22"/>
          <w:szCs w:val="22"/>
        </w:rPr>
        <w:t>.</w:t>
      </w:r>
      <w:r w:rsidR="00A47C7D">
        <w:rPr>
          <w:rFonts w:ascii="Arial" w:eastAsia="Arial" w:hAnsi="Arial" w:cs="Arial"/>
          <w:sz w:val="22"/>
          <w:szCs w:val="22"/>
        </w:rPr>
        <w:t xml:space="preserve"> </w:t>
      </w:r>
      <w:r>
        <w:rPr>
          <w:rFonts w:ascii="Arial" w:eastAsia="Arial" w:hAnsi="Arial" w:cs="Arial"/>
          <w:sz w:val="22"/>
          <w:szCs w:val="22"/>
        </w:rPr>
        <w:t xml:space="preserve"> [Accessed: Aug. 2026].</w:t>
      </w:r>
    </w:p>
    <w:p w14:paraId="7F2962F0" w14:textId="4F0C2616" w:rsidR="00D643BE" w:rsidRDefault="00544665" w:rsidP="00A42997">
      <w:pPr>
        <w:spacing w:after="120" w:line="360" w:lineRule="auto"/>
        <w:ind w:left="360" w:hanging="360"/>
      </w:pPr>
      <w:r>
        <w:rPr>
          <w:rFonts w:ascii="Arial" w:eastAsia="Arial" w:hAnsi="Arial" w:cs="Arial"/>
          <w:sz w:val="22"/>
          <w:szCs w:val="22"/>
        </w:rPr>
        <w:t xml:space="preserve">[2] H. Goswamy, "For Marketers, Focusing on Both Customer Acquisition and Retention is Vital," </w:t>
      </w:r>
      <w:r>
        <w:rPr>
          <w:rFonts w:ascii="Arial" w:eastAsia="Arial" w:hAnsi="Arial" w:cs="Arial"/>
          <w:i/>
          <w:iCs/>
          <w:sz w:val="22"/>
          <w:szCs w:val="22"/>
        </w:rPr>
        <w:t>Forbes Business Council</w:t>
      </w:r>
      <w:r>
        <w:rPr>
          <w:rFonts w:ascii="Arial" w:eastAsia="Arial" w:hAnsi="Arial" w:cs="Arial"/>
          <w:sz w:val="22"/>
          <w:szCs w:val="22"/>
        </w:rPr>
        <w:t xml:space="preserve">, Nov. 30, 2022. [Online]. Available: </w:t>
      </w:r>
      <w:hyperlink r:id="rId24" w:history="1">
        <w:r w:rsidR="00A47C7D" w:rsidRPr="00EE3A6B">
          <w:rPr>
            <w:rStyle w:val="Hyperlink"/>
            <w:rFonts w:ascii="Arial" w:eastAsia="Arial" w:hAnsi="Arial" w:cs="Arial"/>
            <w:sz w:val="22"/>
            <w:szCs w:val="22"/>
          </w:rPr>
          <w:t>https://www.forbes.com/councils/forbesbusinesscouncil/2022/11/30/for-marketers-focusing-on-both-customer-acquisition-and-retention-is-vital/</w:t>
        </w:r>
      </w:hyperlink>
      <w:r>
        <w:rPr>
          <w:rFonts w:ascii="Arial" w:eastAsia="Arial" w:hAnsi="Arial" w:cs="Arial"/>
          <w:sz w:val="22"/>
          <w:szCs w:val="22"/>
        </w:rPr>
        <w:t>. [Accessed: Aug. 2026].</w:t>
      </w:r>
    </w:p>
    <w:p w14:paraId="71C59AFA" w14:textId="7E926C85" w:rsidR="00D643BE" w:rsidRDefault="00544665" w:rsidP="00A42997">
      <w:pPr>
        <w:spacing w:after="120" w:line="360" w:lineRule="auto"/>
        <w:ind w:left="360" w:hanging="360"/>
      </w:pPr>
      <w:r>
        <w:rPr>
          <w:rFonts w:ascii="Arial" w:eastAsia="Arial" w:hAnsi="Arial" w:cs="Arial"/>
          <w:sz w:val="22"/>
          <w:szCs w:val="22"/>
        </w:rPr>
        <w:t xml:space="preserve">[3] I. Huda, A. A. Suhendra, and M. A. </w:t>
      </w:r>
      <w:proofErr w:type="spellStart"/>
      <w:r>
        <w:rPr>
          <w:rFonts w:ascii="Arial" w:eastAsia="Arial" w:hAnsi="Arial" w:cs="Arial"/>
          <w:sz w:val="22"/>
          <w:szCs w:val="22"/>
        </w:rPr>
        <w:t>Bijaksana</w:t>
      </w:r>
      <w:proofErr w:type="spellEnd"/>
      <w:r>
        <w:rPr>
          <w:rFonts w:ascii="Arial" w:eastAsia="Arial" w:hAnsi="Arial" w:cs="Arial"/>
          <w:sz w:val="22"/>
          <w:szCs w:val="22"/>
        </w:rPr>
        <w:t xml:space="preserve">, "Design of Prediction Model using Data Mining for Segmentation and Classification Customer Churn in E-Commerce Mall in Mall," </w:t>
      </w:r>
      <w:r>
        <w:rPr>
          <w:rFonts w:ascii="Arial" w:eastAsia="Arial" w:hAnsi="Arial" w:cs="Arial"/>
          <w:i/>
          <w:iCs/>
          <w:sz w:val="22"/>
          <w:szCs w:val="22"/>
        </w:rPr>
        <w:t xml:space="preserve">JOIV: Int. J. Informatics </w:t>
      </w:r>
      <w:r w:rsidR="008E2093">
        <w:rPr>
          <w:rFonts w:ascii="Arial" w:eastAsia="Arial" w:hAnsi="Arial" w:cs="Arial"/>
          <w:i/>
          <w:iCs/>
          <w:sz w:val="22"/>
          <w:szCs w:val="22"/>
        </w:rPr>
        <w:t>Visualisation</w:t>
      </w:r>
      <w:r>
        <w:rPr>
          <w:rFonts w:ascii="Arial" w:eastAsia="Arial" w:hAnsi="Arial" w:cs="Arial"/>
          <w:sz w:val="22"/>
          <w:szCs w:val="22"/>
        </w:rPr>
        <w:t xml:space="preserve">, vol. 7, no. 4, pp. 2280–2289, Dec. 2023. [Online]. Available: </w:t>
      </w:r>
      <w:hyperlink r:id="rId25" w:history="1">
        <w:r w:rsidR="00A47C7D" w:rsidRPr="00EE3A6B">
          <w:rPr>
            <w:rStyle w:val="Hyperlink"/>
            <w:rFonts w:ascii="Arial" w:eastAsia="Arial" w:hAnsi="Arial" w:cs="Arial"/>
            <w:sz w:val="22"/>
            <w:szCs w:val="22"/>
          </w:rPr>
          <w:t>https://joiv.org/index.php/joiv/article/view/2414</w:t>
        </w:r>
      </w:hyperlink>
      <w:r>
        <w:rPr>
          <w:rFonts w:ascii="Arial" w:eastAsia="Arial" w:hAnsi="Arial" w:cs="Arial"/>
          <w:sz w:val="22"/>
          <w:szCs w:val="22"/>
        </w:rPr>
        <w:t>.</w:t>
      </w:r>
      <w:r w:rsidR="00A47C7D">
        <w:rPr>
          <w:rFonts w:ascii="Arial" w:eastAsia="Arial" w:hAnsi="Arial" w:cs="Arial"/>
          <w:sz w:val="22"/>
          <w:szCs w:val="22"/>
        </w:rPr>
        <w:t xml:space="preserve"> </w:t>
      </w:r>
      <w:r>
        <w:rPr>
          <w:rFonts w:ascii="Arial" w:eastAsia="Arial" w:hAnsi="Arial" w:cs="Arial"/>
          <w:sz w:val="22"/>
          <w:szCs w:val="22"/>
        </w:rPr>
        <w:t xml:space="preserve"> [Accessed: Aug. 2026].</w:t>
      </w:r>
    </w:p>
    <w:p w14:paraId="44D76A85" w14:textId="56146571" w:rsidR="00D643BE" w:rsidRDefault="00544665" w:rsidP="00A42997">
      <w:pPr>
        <w:spacing w:after="120" w:line="360" w:lineRule="auto"/>
        <w:ind w:left="360" w:hanging="360"/>
      </w:pPr>
      <w:r>
        <w:rPr>
          <w:rFonts w:ascii="Arial" w:eastAsia="Arial" w:hAnsi="Arial" w:cs="Arial"/>
          <w:sz w:val="22"/>
          <w:szCs w:val="22"/>
        </w:rPr>
        <w:t xml:space="preserve">[4] H. </w:t>
      </w:r>
      <w:proofErr w:type="spellStart"/>
      <w:r>
        <w:rPr>
          <w:rFonts w:ascii="Arial" w:eastAsia="Arial" w:hAnsi="Arial" w:cs="Arial"/>
          <w:sz w:val="22"/>
          <w:szCs w:val="22"/>
        </w:rPr>
        <w:t>Skikri</w:t>
      </w:r>
      <w:proofErr w:type="spellEnd"/>
      <w:r>
        <w:rPr>
          <w:rFonts w:ascii="Arial" w:eastAsia="Arial" w:hAnsi="Arial" w:cs="Arial"/>
          <w:sz w:val="22"/>
          <w:szCs w:val="22"/>
        </w:rPr>
        <w:t xml:space="preserve">, "Online Retail Customer Churn Dataset," </w:t>
      </w:r>
      <w:r>
        <w:rPr>
          <w:rFonts w:ascii="Arial" w:eastAsia="Arial" w:hAnsi="Arial" w:cs="Arial"/>
          <w:i/>
          <w:iCs/>
          <w:sz w:val="22"/>
          <w:szCs w:val="22"/>
        </w:rPr>
        <w:t>Kaggle</w:t>
      </w:r>
      <w:r>
        <w:rPr>
          <w:rFonts w:ascii="Arial" w:eastAsia="Arial" w:hAnsi="Arial" w:cs="Arial"/>
          <w:sz w:val="22"/>
          <w:szCs w:val="22"/>
        </w:rPr>
        <w:t xml:space="preserve">, Feb. 14, 2024. [Online]. Available: </w:t>
      </w:r>
      <w:hyperlink r:id="rId26" w:history="1">
        <w:r w:rsidR="00A47C7D" w:rsidRPr="00EE3A6B">
          <w:rPr>
            <w:rStyle w:val="Hyperlink"/>
            <w:rFonts w:ascii="Arial" w:eastAsia="Arial" w:hAnsi="Arial" w:cs="Arial"/>
            <w:sz w:val="22"/>
            <w:szCs w:val="22"/>
          </w:rPr>
          <w:t>https://www.kaggle.com/datasets/hassaneskikri/online-retail-customer-churn-dataset</w:t>
        </w:r>
      </w:hyperlink>
      <w:r>
        <w:rPr>
          <w:rFonts w:ascii="Arial" w:eastAsia="Arial" w:hAnsi="Arial" w:cs="Arial"/>
          <w:sz w:val="22"/>
          <w:szCs w:val="22"/>
        </w:rPr>
        <w:t>.</w:t>
      </w:r>
      <w:r w:rsidR="00A47C7D">
        <w:rPr>
          <w:rFonts w:ascii="Arial" w:eastAsia="Arial" w:hAnsi="Arial" w:cs="Arial"/>
          <w:sz w:val="22"/>
          <w:szCs w:val="22"/>
        </w:rPr>
        <w:t xml:space="preserve"> </w:t>
      </w:r>
      <w:r>
        <w:rPr>
          <w:rFonts w:ascii="Arial" w:eastAsia="Arial" w:hAnsi="Arial" w:cs="Arial"/>
          <w:sz w:val="22"/>
          <w:szCs w:val="22"/>
        </w:rPr>
        <w:t xml:space="preserve"> [Accessed: Aug. 2026].</w:t>
      </w:r>
    </w:p>
    <w:p w14:paraId="171E5A58" w14:textId="134F0E2C" w:rsidR="00D643BE" w:rsidRDefault="00544665" w:rsidP="00A42997">
      <w:pPr>
        <w:spacing w:after="120" w:line="360" w:lineRule="auto"/>
        <w:ind w:left="360" w:hanging="360"/>
      </w:pPr>
      <w:r>
        <w:rPr>
          <w:rFonts w:ascii="Arial" w:eastAsia="Arial" w:hAnsi="Arial" w:cs="Arial"/>
          <w:sz w:val="22"/>
          <w:szCs w:val="22"/>
        </w:rPr>
        <w:t xml:space="preserve">[5] K. </w:t>
      </w:r>
      <w:proofErr w:type="spellStart"/>
      <w:r>
        <w:rPr>
          <w:rFonts w:ascii="Arial" w:eastAsia="Arial" w:hAnsi="Arial" w:cs="Arial"/>
          <w:sz w:val="22"/>
          <w:szCs w:val="22"/>
        </w:rPr>
        <w:t>Kusnawi</w:t>
      </w:r>
      <w:proofErr w:type="spellEnd"/>
      <w:r>
        <w:rPr>
          <w:rFonts w:ascii="Arial" w:eastAsia="Arial" w:hAnsi="Arial" w:cs="Arial"/>
          <w:sz w:val="22"/>
          <w:szCs w:val="22"/>
        </w:rPr>
        <w:t xml:space="preserve">, J. </w:t>
      </w:r>
      <w:proofErr w:type="spellStart"/>
      <w:r>
        <w:rPr>
          <w:rFonts w:ascii="Arial" w:eastAsia="Arial" w:hAnsi="Arial" w:cs="Arial"/>
          <w:sz w:val="22"/>
          <w:szCs w:val="22"/>
        </w:rPr>
        <w:t>Ipmawati</w:t>
      </w:r>
      <w:proofErr w:type="spellEnd"/>
      <w:r>
        <w:rPr>
          <w:rFonts w:ascii="Arial" w:eastAsia="Arial" w:hAnsi="Arial" w:cs="Arial"/>
          <w:sz w:val="22"/>
          <w:szCs w:val="22"/>
        </w:rPr>
        <w:t xml:space="preserve">, B. </w:t>
      </w:r>
      <w:proofErr w:type="spellStart"/>
      <w:r>
        <w:rPr>
          <w:rFonts w:ascii="Arial" w:eastAsia="Arial" w:hAnsi="Arial" w:cs="Arial"/>
          <w:sz w:val="22"/>
          <w:szCs w:val="22"/>
        </w:rPr>
        <w:t>Asadulloh</w:t>
      </w:r>
      <w:proofErr w:type="spellEnd"/>
      <w:r>
        <w:rPr>
          <w:rFonts w:ascii="Arial" w:eastAsia="Arial" w:hAnsi="Arial" w:cs="Arial"/>
          <w:sz w:val="22"/>
          <w:szCs w:val="22"/>
        </w:rPr>
        <w:t xml:space="preserve">, A. Aminuddin, F. Abdulloh, and M. Rahardi, "Leveraging Various Feature Selection Methods for Churn Prediction Using Various Machine Learning Algorithms," </w:t>
      </w:r>
      <w:r>
        <w:rPr>
          <w:rFonts w:ascii="Arial" w:eastAsia="Arial" w:hAnsi="Arial" w:cs="Arial"/>
          <w:i/>
          <w:iCs/>
          <w:sz w:val="22"/>
          <w:szCs w:val="22"/>
        </w:rPr>
        <w:t xml:space="preserve">JOIV: Int. J. Informatics </w:t>
      </w:r>
      <w:r w:rsidR="008E2093">
        <w:rPr>
          <w:rFonts w:ascii="Arial" w:eastAsia="Arial" w:hAnsi="Arial" w:cs="Arial"/>
          <w:i/>
          <w:iCs/>
          <w:sz w:val="22"/>
          <w:szCs w:val="22"/>
        </w:rPr>
        <w:t>Visualisation</w:t>
      </w:r>
      <w:r>
        <w:rPr>
          <w:rFonts w:ascii="Arial" w:eastAsia="Arial" w:hAnsi="Arial" w:cs="Arial"/>
          <w:sz w:val="22"/>
          <w:szCs w:val="22"/>
        </w:rPr>
        <w:t xml:space="preserve">, vol. 8, no. 2, pp. 897–905, May 2024. [Online]. Available: </w:t>
      </w:r>
      <w:hyperlink r:id="rId27" w:history="1">
        <w:r w:rsidR="00A42997" w:rsidRPr="00EE3A6B">
          <w:rPr>
            <w:rStyle w:val="Hyperlink"/>
            <w:rFonts w:ascii="Arial" w:eastAsia="Arial" w:hAnsi="Arial" w:cs="Arial"/>
            <w:sz w:val="22"/>
            <w:szCs w:val="22"/>
          </w:rPr>
          <w:t>https://joiv.org/index.php/joiv/article/view/2453</w:t>
        </w:r>
      </w:hyperlink>
      <w:r>
        <w:rPr>
          <w:rFonts w:ascii="Arial" w:eastAsia="Arial" w:hAnsi="Arial" w:cs="Arial"/>
          <w:sz w:val="22"/>
          <w:szCs w:val="22"/>
        </w:rPr>
        <w:t>.</w:t>
      </w:r>
      <w:r w:rsidR="00A42997">
        <w:rPr>
          <w:rFonts w:ascii="Arial" w:eastAsia="Arial" w:hAnsi="Arial" w:cs="Arial"/>
          <w:sz w:val="22"/>
          <w:szCs w:val="22"/>
        </w:rPr>
        <w:t xml:space="preserve"> </w:t>
      </w:r>
      <w:r>
        <w:rPr>
          <w:rFonts w:ascii="Arial" w:eastAsia="Arial" w:hAnsi="Arial" w:cs="Arial"/>
          <w:sz w:val="22"/>
          <w:szCs w:val="22"/>
        </w:rPr>
        <w:t xml:space="preserve"> [Accessed: Aug. 2026].</w:t>
      </w:r>
      <w:r w:rsidR="00A42997">
        <w:rPr>
          <w:rFonts w:ascii="Arial" w:eastAsia="Arial" w:hAnsi="Arial" w:cs="Arial"/>
          <w:sz w:val="22"/>
          <w:szCs w:val="22"/>
        </w:rPr>
        <w:t xml:space="preserve"> </w:t>
      </w:r>
    </w:p>
    <w:p w14:paraId="027C9646" w14:textId="5ED23685" w:rsidR="00D643BE" w:rsidRDefault="00544665" w:rsidP="00A42997">
      <w:pPr>
        <w:spacing w:after="120" w:line="360" w:lineRule="auto"/>
        <w:ind w:left="360" w:hanging="360"/>
      </w:pPr>
      <w:r>
        <w:rPr>
          <w:rFonts w:ascii="Arial" w:eastAsia="Arial" w:hAnsi="Arial" w:cs="Arial"/>
          <w:sz w:val="22"/>
          <w:szCs w:val="22"/>
        </w:rPr>
        <w:t xml:space="preserve">[6] P. A. Sunarya, U. </w:t>
      </w:r>
      <w:proofErr w:type="spellStart"/>
      <w:r>
        <w:rPr>
          <w:rFonts w:ascii="Arial" w:eastAsia="Arial" w:hAnsi="Arial" w:cs="Arial"/>
          <w:sz w:val="22"/>
          <w:szCs w:val="22"/>
        </w:rPr>
        <w:t>Rahardja</w:t>
      </w:r>
      <w:proofErr w:type="spellEnd"/>
      <w:r>
        <w:rPr>
          <w:rFonts w:ascii="Arial" w:eastAsia="Arial" w:hAnsi="Arial" w:cs="Arial"/>
          <w:sz w:val="22"/>
          <w:szCs w:val="22"/>
        </w:rPr>
        <w:t xml:space="preserve">, S.-C. Chen, Y.-M. Li, and M. Hardini, "Deciphering Digital Social Dynamics: A Comparative Study of Logistic Regression and Random Forest in Predicting E-Commerce Customer </w:t>
      </w:r>
      <w:r w:rsidR="008E2093">
        <w:rPr>
          <w:rFonts w:ascii="Arial" w:eastAsia="Arial" w:hAnsi="Arial" w:cs="Arial"/>
          <w:sz w:val="22"/>
          <w:szCs w:val="22"/>
        </w:rPr>
        <w:t>Behaviour</w:t>
      </w:r>
      <w:r>
        <w:rPr>
          <w:rFonts w:ascii="Arial" w:eastAsia="Arial" w:hAnsi="Arial" w:cs="Arial"/>
          <w:sz w:val="22"/>
          <w:szCs w:val="22"/>
        </w:rPr>
        <w:t xml:space="preserve">," </w:t>
      </w:r>
      <w:r>
        <w:rPr>
          <w:rFonts w:ascii="Arial" w:eastAsia="Arial" w:hAnsi="Arial" w:cs="Arial"/>
          <w:i/>
          <w:iCs/>
          <w:sz w:val="22"/>
          <w:szCs w:val="22"/>
        </w:rPr>
        <w:t>J. Appl. Data Sci.</w:t>
      </w:r>
      <w:r>
        <w:rPr>
          <w:rFonts w:ascii="Arial" w:eastAsia="Arial" w:hAnsi="Arial" w:cs="Arial"/>
          <w:sz w:val="22"/>
          <w:szCs w:val="22"/>
        </w:rPr>
        <w:t xml:space="preserve">, vol. 5, no. 1, pp. 100–113, Jan. 2024. [Online]. Available: </w:t>
      </w:r>
      <w:hyperlink r:id="rId28" w:history="1">
        <w:r w:rsidR="00A42997" w:rsidRPr="00EE3A6B">
          <w:rPr>
            <w:rStyle w:val="Hyperlink"/>
            <w:rFonts w:ascii="Arial" w:eastAsia="Arial" w:hAnsi="Arial" w:cs="Arial"/>
            <w:sz w:val="22"/>
            <w:szCs w:val="22"/>
          </w:rPr>
          <w:t>https://bright-journal.org/Journal/index.php/JADS/article/download/155/136</w:t>
        </w:r>
      </w:hyperlink>
      <w:r>
        <w:rPr>
          <w:rFonts w:ascii="Arial" w:eastAsia="Arial" w:hAnsi="Arial" w:cs="Arial"/>
          <w:sz w:val="22"/>
          <w:szCs w:val="22"/>
        </w:rPr>
        <w:t>.</w:t>
      </w:r>
      <w:r w:rsidR="00A42997">
        <w:rPr>
          <w:rFonts w:ascii="Arial" w:eastAsia="Arial" w:hAnsi="Arial" w:cs="Arial"/>
          <w:sz w:val="22"/>
          <w:szCs w:val="22"/>
        </w:rPr>
        <w:t xml:space="preserve"> </w:t>
      </w:r>
      <w:r>
        <w:rPr>
          <w:rFonts w:ascii="Arial" w:eastAsia="Arial" w:hAnsi="Arial" w:cs="Arial"/>
          <w:sz w:val="22"/>
          <w:szCs w:val="22"/>
        </w:rPr>
        <w:t xml:space="preserve"> [Accessed: Aug. 2026].</w:t>
      </w:r>
    </w:p>
    <w:p w14:paraId="009DA6AB" w14:textId="28C9B639" w:rsidR="00D643BE" w:rsidRDefault="00544665" w:rsidP="00A42997">
      <w:pPr>
        <w:spacing w:after="120" w:line="360" w:lineRule="auto"/>
        <w:ind w:left="360" w:hanging="360"/>
      </w:pPr>
      <w:r>
        <w:rPr>
          <w:rFonts w:ascii="Arial" w:eastAsia="Arial" w:hAnsi="Arial" w:cs="Arial"/>
          <w:sz w:val="22"/>
          <w:szCs w:val="22"/>
        </w:rPr>
        <w:t xml:space="preserve">[7] C. Schröer, F. Kruse, and J. M. Gómez, "A Systematic Literature Review on Applying CRISP-DM Process Model," </w:t>
      </w:r>
      <w:r>
        <w:rPr>
          <w:rFonts w:ascii="Arial" w:eastAsia="Arial" w:hAnsi="Arial" w:cs="Arial"/>
          <w:i/>
          <w:iCs/>
          <w:sz w:val="22"/>
          <w:szCs w:val="22"/>
        </w:rPr>
        <w:t xml:space="preserve">Procedia </w:t>
      </w:r>
      <w:proofErr w:type="spellStart"/>
      <w:r>
        <w:rPr>
          <w:rFonts w:ascii="Arial" w:eastAsia="Arial" w:hAnsi="Arial" w:cs="Arial"/>
          <w:i/>
          <w:iCs/>
          <w:sz w:val="22"/>
          <w:szCs w:val="22"/>
        </w:rPr>
        <w:t>Comput</w:t>
      </w:r>
      <w:proofErr w:type="spellEnd"/>
      <w:r>
        <w:rPr>
          <w:rFonts w:ascii="Arial" w:eastAsia="Arial" w:hAnsi="Arial" w:cs="Arial"/>
          <w:i/>
          <w:iCs/>
          <w:sz w:val="22"/>
          <w:szCs w:val="22"/>
        </w:rPr>
        <w:t>. Sci.</w:t>
      </w:r>
      <w:r>
        <w:rPr>
          <w:rFonts w:ascii="Arial" w:eastAsia="Arial" w:hAnsi="Arial" w:cs="Arial"/>
          <w:sz w:val="22"/>
          <w:szCs w:val="22"/>
        </w:rPr>
        <w:t xml:space="preserve">, vol. 181, pp. 526–534, 2021. [Online]. Available: </w:t>
      </w:r>
      <w:hyperlink r:id="rId29" w:history="1">
        <w:r w:rsidR="00A42997" w:rsidRPr="00EE3A6B">
          <w:rPr>
            <w:rStyle w:val="Hyperlink"/>
            <w:rFonts w:ascii="Arial" w:eastAsia="Arial" w:hAnsi="Arial" w:cs="Arial"/>
            <w:sz w:val="22"/>
            <w:szCs w:val="22"/>
          </w:rPr>
          <w:t>https://doi.org/10.1016/j.procs.2021.01.199</w:t>
        </w:r>
      </w:hyperlink>
      <w:r>
        <w:rPr>
          <w:rFonts w:ascii="Arial" w:eastAsia="Arial" w:hAnsi="Arial" w:cs="Arial"/>
          <w:sz w:val="22"/>
          <w:szCs w:val="22"/>
        </w:rPr>
        <w:t>.</w:t>
      </w:r>
      <w:r w:rsidR="00A42997">
        <w:rPr>
          <w:rFonts w:ascii="Arial" w:eastAsia="Arial" w:hAnsi="Arial" w:cs="Arial"/>
          <w:sz w:val="22"/>
          <w:szCs w:val="22"/>
        </w:rPr>
        <w:t xml:space="preserve"> </w:t>
      </w:r>
      <w:r>
        <w:rPr>
          <w:rFonts w:ascii="Arial" w:eastAsia="Arial" w:hAnsi="Arial" w:cs="Arial"/>
          <w:sz w:val="22"/>
          <w:szCs w:val="22"/>
        </w:rPr>
        <w:t xml:space="preserve"> [Accessed: Aug. 2026].</w:t>
      </w:r>
    </w:p>
    <w:p w14:paraId="3B0F9A2F" w14:textId="03F79634" w:rsidR="00D643BE" w:rsidRDefault="00544665" w:rsidP="00A42997">
      <w:pPr>
        <w:spacing w:after="120" w:line="360" w:lineRule="auto"/>
        <w:ind w:left="360" w:hanging="360"/>
      </w:pPr>
      <w:r>
        <w:rPr>
          <w:rFonts w:ascii="Arial" w:eastAsia="Arial" w:hAnsi="Arial" w:cs="Arial"/>
          <w:sz w:val="22"/>
          <w:szCs w:val="22"/>
        </w:rPr>
        <w:t xml:space="preserve">[8] K. </w:t>
      </w:r>
      <w:proofErr w:type="spellStart"/>
      <w:r>
        <w:rPr>
          <w:rFonts w:ascii="Arial" w:eastAsia="Arial" w:hAnsi="Arial" w:cs="Arial"/>
          <w:sz w:val="22"/>
          <w:szCs w:val="22"/>
        </w:rPr>
        <w:t>Tabianan</w:t>
      </w:r>
      <w:proofErr w:type="spellEnd"/>
      <w:r>
        <w:rPr>
          <w:rFonts w:ascii="Arial" w:eastAsia="Arial" w:hAnsi="Arial" w:cs="Arial"/>
          <w:sz w:val="22"/>
          <w:szCs w:val="22"/>
        </w:rPr>
        <w:t xml:space="preserve">, S. Velu, and V. Ravi, "K-Means Clustering Approach for Intelligent Customer Segmentation Using Customer Purchase </w:t>
      </w:r>
      <w:r w:rsidR="008E2093">
        <w:rPr>
          <w:rFonts w:ascii="Arial" w:eastAsia="Arial" w:hAnsi="Arial" w:cs="Arial"/>
          <w:sz w:val="22"/>
          <w:szCs w:val="22"/>
        </w:rPr>
        <w:t>Behaviour</w:t>
      </w:r>
      <w:r>
        <w:rPr>
          <w:rFonts w:ascii="Arial" w:eastAsia="Arial" w:hAnsi="Arial" w:cs="Arial"/>
          <w:sz w:val="22"/>
          <w:szCs w:val="22"/>
        </w:rPr>
        <w:t xml:space="preserve"> Data," </w:t>
      </w:r>
      <w:r>
        <w:rPr>
          <w:rFonts w:ascii="Arial" w:eastAsia="Arial" w:hAnsi="Arial" w:cs="Arial"/>
          <w:i/>
          <w:iCs/>
          <w:sz w:val="22"/>
          <w:szCs w:val="22"/>
        </w:rPr>
        <w:t>Sustainability</w:t>
      </w:r>
      <w:r>
        <w:rPr>
          <w:rFonts w:ascii="Arial" w:eastAsia="Arial" w:hAnsi="Arial" w:cs="Arial"/>
          <w:sz w:val="22"/>
          <w:szCs w:val="22"/>
        </w:rPr>
        <w:t xml:space="preserve">, </w:t>
      </w:r>
      <w:r>
        <w:rPr>
          <w:rFonts w:ascii="Arial" w:eastAsia="Arial" w:hAnsi="Arial" w:cs="Arial"/>
          <w:sz w:val="22"/>
          <w:szCs w:val="22"/>
        </w:rPr>
        <w:lastRenderedPageBreak/>
        <w:t xml:space="preserve">vol. 14, no. 12, p. 7243, Jun. 2022. [Online]. Available: </w:t>
      </w:r>
      <w:hyperlink r:id="rId30" w:history="1">
        <w:r w:rsidR="00A42997" w:rsidRPr="00EE3A6B">
          <w:rPr>
            <w:rStyle w:val="Hyperlink"/>
            <w:rFonts w:ascii="Arial" w:eastAsia="Arial" w:hAnsi="Arial" w:cs="Arial"/>
            <w:sz w:val="22"/>
            <w:szCs w:val="22"/>
          </w:rPr>
          <w:t>https://www.mdpi.com/2071-1050/14/12/7243</w:t>
        </w:r>
      </w:hyperlink>
      <w:r>
        <w:rPr>
          <w:rFonts w:ascii="Arial" w:eastAsia="Arial" w:hAnsi="Arial" w:cs="Arial"/>
          <w:sz w:val="22"/>
          <w:szCs w:val="22"/>
        </w:rPr>
        <w:t>.</w:t>
      </w:r>
      <w:r w:rsidR="00A42997">
        <w:rPr>
          <w:rFonts w:ascii="Arial" w:eastAsia="Arial" w:hAnsi="Arial" w:cs="Arial"/>
          <w:sz w:val="22"/>
          <w:szCs w:val="22"/>
        </w:rPr>
        <w:t xml:space="preserve"> </w:t>
      </w:r>
      <w:r>
        <w:rPr>
          <w:rFonts w:ascii="Arial" w:eastAsia="Arial" w:hAnsi="Arial" w:cs="Arial"/>
          <w:sz w:val="22"/>
          <w:szCs w:val="22"/>
        </w:rPr>
        <w:t xml:space="preserve"> [Accessed: Aug. 2026].</w:t>
      </w:r>
    </w:p>
    <w:p w14:paraId="609AC00D" w14:textId="4DF77486" w:rsidR="00D643BE" w:rsidRDefault="00544665" w:rsidP="00A42997">
      <w:pPr>
        <w:spacing w:after="120" w:line="360" w:lineRule="auto"/>
        <w:ind w:left="360" w:hanging="360"/>
      </w:pPr>
      <w:r>
        <w:rPr>
          <w:rFonts w:ascii="Arial" w:eastAsia="Arial" w:hAnsi="Arial" w:cs="Arial"/>
          <w:sz w:val="22"/>
          <w:szCs w:val="22"/>
        </w:rPr>
        <w:t xml:space="preserve">[9] X. </w:t>
      </w:r>
      <w:proofErr w:type="spellStart"/>
      <w:r>
        <w:rPr>
          <w:rFonts w:ascii="Arial" w:eastAsia="Arial" w:hAnsi="Arial" w:cs="Arial"/>
          <w:sz w:val="22"/>
          <w:szCs w:val="22"/>
        </w:rPr>
        <w:t>Xiahou</w:t>
      </w:r>
      <w:proofErr w:type="spellEnd"/>
      <w:r>
        <w:rPr>
          <w:rFonts w:ascii="Arial" w:eastAsia="Arial" w:hAnsi="Arial" w:cs="Arial"/>
          <w:sz w:val="22"/>
          <w:szCs w:val="22"/>
        </w:rPr>
        <w:t xml:space="preserve"> and Y. Harada, "B2C E-Commerce Customer Churn Prediction Based on K-Means and SVM," </w:t>
      </w:r>
      <w:r>
        <w:rPr>
          <w:rFonts w:ascii="Arial" w:eastAsia="Arial" w:hAnsi="Arial" w:cs="Arial"/>
          <w:i/>
          <w:iCs/>
          <w:sz w:val="22"/>
          <w:szCs w:val="22"/>
        </w:rPr>
        <w:t>J. Theor. Appl. Electron. Commer. Res.</w:t>
      </w:r>
      <w:r>
        <w:rPr>
          <w:rFonts w:ascii="Arial" w:eastAsia="Arial" w:hAnsi="Arial" w:cs="Arial"/>
          <w:sz w:val="22"/>
          <w:szCs w:val="22"/>
        </w:rPr>
        <w:t xml:space="preserve">, vol. 17, no. 2, pp. 458–475, Apr. 2022. [Online]. Available: </w:t>
      </w:r>
      <w:hyperlink r:id="rId31" w:history="1">
        <w:r w:rsidR="00A42997" w:rsidRPr="00EE3A6B">
          <w:rPr>
            <w:rStyle w:val="Hyperlink"/>
            <w:rFonts w:ascii="Arial" w:eastAsia="Arial" w:hAnsi="Arial" w:cs="Arial"/>
            <w:sz w:val="22"/>
            <w:szCs w:val="22"/>
          </w:rPr>
          <w:t>https://www.mdpi.com/0718-1876/17/2/24</w:t>
        </w:r>
      </w:hyperlink>
      <w:r>
        <w:rPr>
          <w:rFonts w:ascii="Arial" w:eastAsia="Arial" w:hAnsi="Arial" w:cs="Arial"/>
          <w:sz w:val="22"/>
          <w:szCs w:val="22"/>
        </w:rPr>
        <w:t xml:space="preserve">. </w:t>
      </w:r>
      <w:r w:rsidR="00A42997">
        <w:rPr>
          <w:rFonts w:ascii="Arial" w:eastAsia="Arial" w:hAnsi="Arial" w:cs="Arial"/>
          <w:sz w:val="22"/>
          <w:szCs w:val="22"/>
        </w:rPr>
        <w:t xml:space="preserve"> </w:t>
      </w:r>
      <w:r>
        <w:rPr>
          <w:rFonts w:ascii="Arial" w:eastAsia="Arial" w:hAnsi="Arial" w:cs="Arial"/>
          <w:sz w:val="22"/>
          <w:szCs w:val="22"/>
        </w:rPr>
        <w:t>[Accessed: Aug. 2026].</w:t>
      </w:r>
    </w:p>
    <w:p w14:paraId="2BC6AEA8" w14:textId="69F3882A" w:rsidR="00D643BE" w:rsidRDefault="00544665" w:rsidP="00A42997">
      <w:pPr>
        <w:spacing w:after="120" w:line="360" w:lineRule="auto"/>
        <w:ind w:left="360" w:hanging="360"/>
      </w:pPr>
      <w:r>
        <w:rPr>
          <w:rFonts w:ascii="Arial" w:eastAsia="Arial" w:hAnsi="Arial" w:cs="Arial"/>
          <w:sz w:val="22"/>
          <w:szCs w:val="22"/>
        </w:rPr>
        <w:t xml:space="preserve">[10] M. B. Vela Lopez, M. V. Ugarte, D. Noriega, and H. Vargas, "Application of a Data Mining Model to Predict Customer Defection: Case of a Telecommunications Company in Peru," </w:t>
      </w:r>
      <w:r>
        <w:rPr>
          <w:rFonts w:ascii="Arial" w:eastAsia="Arial" w:hAnsi="Arial" w:cs="Arial"/>
          <w:i/>
          <w:iCs/>
          <w:sz w:val="22"/>
          <w:szCs w:val="22"/>
        </w:rPr>
        <w:t xml:space="preserve">J. Open Web Ubiquitous </w:t>
      </w:r>
      <w:proofErr w:type="spellStart"/>
      <w:r>
        <w:rPr>
          <w:rFonts w:ascii="Arial" w:eastAsia="Arial" w:hAnsi="Arial" w:cs="Arial"/>
          <w:i/>
          <w:iCs/>
          <w:sz w:val="22"/>
          <w:szCs w:val="22"/>
        </w:rPr>
        <w:t>Comput</w:t>
      </w:r>
      <w:proofErr w:type="spellEnd"/>
      <w:r>
        <w:rPr>
          <w:rFonts w:ascii="Arial" w:eastAsia="Arial" w:hAnsi="Arial" w:cs="Arial"/>
          <w:i/>
          <w:iCs/>
          <w:sz w:val="22"/>
          <w:szCs w:val="22"/>
        </w:rPr>
        <w:t>.</w:t>
      </w:r>
      <w:r>
        <w:rPr>
          <w:rFonts w:ascii="Arial" w:eastAsia="Arial" w:hAnsi="Arial" w:cs="Arial"/>
          <w:sz w:val="22"/>
          <w:szCs w:val="22"/>
        </w:rPr>
        <w:t xml:space="preserve">, vol. 11, no. 1, pp. 144–155, 2023. [Online]. Available: </w:t>
      </w:r>
      <w:hyperlink r:id="rId32" w:history="1">
        <w:r w:rsidR="00A42997" w:rsidRPr="00EE3A6B">
          <w:rPr>
            <w:rStyle w:val="Hyperlink"/>
            <w:rFonts w:ascii="Arial" w:eastAsia="Arial" w:hAnsi="Arial" w:cs="Arial"/>
            <w:sz w:val="22"/>
            <w:szCs w:val="22"/>
          </w:rPr>
          <w:t>https://jowua.com/wp-content/uploads/2023/04/2023.I1.012.pdf</w:t>
        </w:r>
      </w:hyperlink>
      <w:r>
        <w:rPr>
          <w:rFonts w:ascii="Arial" w:eastAsia="Arial" w:hAnsi="Arial" w:cs="Arial"/>
          <w:sz w:val="22"/>
          <w:szCs w:val="22"/>
        </w:rPr>
        <w:t>.</w:t>
      </w:r>
      <w:r w:rsidR="00A42997">
        <w:rPr>
          <w:rFonts w:ascii="Arial" w:eastAsia="Arial" w:hAnsi="Arial" w:cs="Arial"/>
          <w:sz w:val="22"/>
          <w:szCs w:val="22"/>
        </w:rPr>
        <w:t xml:space="preserve"> </w:t>
      </w:r>
      <w:r>
        <w:rPr>
          <w:rFonts w:ascii="Arial" w:eastAsia="Arial" w:hAnsi="Arial" w:cs="Arial"/>
          <w:sz w:val="22"/>
          <w:szCs w:val="22"/>
        </w:rPr>
        <w:t xml:space="preserve"> [Accessed: Aug. 2026].</w:t>
      </w:r>
    </w:p>
    <w:sectPr w:rsidR="00D643BE">
      <w:headerReference w:type="default" r:id="rId33"/>
      <w:footerReference w:type="default" r:id="rId34"/>
      <w:pgSz w:w="11906" w:h="16838"/>
      <w:pgMar w:top="1440" w:right="144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C36B0" w14:textId="77777777" w:rsidR="00B94AE8" w:rsidRDefault="00B94AE8">
      <w:r>
        <w:separator/>
      </w:r>
    </w:p>
  </w:endnote>
  <w:endnote w:type="continuationSeparator" w:id="0">
    <w:p w14:paraId="10AA5F80" w14:textId="77777777" w:rsidR="00B94AE8" w:rsidRDefault="00B94A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1E95C8" w14:textId="77777777" w:rsidR="00D643BE" w:rsidRDefault="00544665">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D82FB9">
      <w:rPr>
        <w:rFonts w:ascii="Arial" w:eastAsia="Arial" w:hAnsi="Arial" w:cs="Arial"/>
        <w:noProof/>
        <w:sz w:val="18"/>
        <w:szCs w:val="18"/>
      </w:rPr>
      <w:t>1</w:t>
    </w:r>
    <w:r>
      <w:rPr>
        <w:rFonts w:ascii="Arial" w:eastAsia="Arial" w:hAnsi="Arial" w:cs="Arial"/>
        <w:sz w:val="18"/>
        <w:szCs w:val="18"/>
      </w:rPr>
      <w:fldChar w:fldCharType="end"/>
    </w:r>
    <w:r>
      <w:rPr>
        <w:rFonts w:ascii="Arial" w:eastAsia="Arial" w:hAnsi="Arial" w:cs="Arial"/>
        <w:sz w:val="18"/>
        <w:szCs w:val="18"/>
      </w:rPr>
      <w:t xml:space="preserve"> of </w:t>
    </w:r>
    <w:r>
      <w:rPr>
        <w:rFonts w:ascii="Arial" w:eastAsia="Arial" w:hAnsi="Arial" w:cs="Arial"/>
        <w:sz w:val="18"/>
        <w:szCs w:val="18"/>
      </w:rPr>
      <w:fldChar w:fldCharType="begin"/>
    </w:r>
    <w:r>
      <w:rPr>
        <w:rFonts w:ascii="Arial" w:eastAsia="Arial" w:hAnsi="Arial" w:cs="Arial"/>
        <w:sz w:val="18"/>
        <w:szCs w:val="18"/>
      </w:rPr>
      <w:instrText>NUMPAGES</w:instrText>
    </w:r>
    <w:r>
      <w:rPr>
        <w:rFonts w:ascii="Arial" w:eastAsia="Arial" w:hAnsi="Arial" w:cs="Arial"/>
        <w:sz w:val="18"/>
        <w:szCs w:val="18"/>
      </w:rPr>
      <w:fldChar w:fldCharType="separate"/>
    </w:r>
    <w:r w:rsidR="00D82FB9">
      <w:rPr>
        <w:rFonts w:ascii="Arial" w:eastAsia="Arial" w:hAnsi="Arial" w:cs="Arial"/>
        <w:noProof/>
        <w:sz w:val="18"/>
        <w:szCs w:val="18"/>
      </w:rPr>
      <w:t>2</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26BA1" w14:textId="77777777" w:rsidR="00B94AE8" w:rsidRDefault="00B94AE8">
      <w:r>
        <w:separator/>
      </w:r>
    </w:p>
  </w:footnote>
  <w:footnote w:type="continuationSeparator" w:id="0">
    <w:p w14:paraId="0F24EC6F" w14:textId="77777777" w:rsidR="00B94AE8" w:rsidRDefault="00B94A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C4D544" w14:textId="77777777" w:rsidR="00D643BE" w:rsidRDefault="00D643BE">
    <w:pPr>
      <w:spacing w:after="8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C22EE"/>
    <w:multiLevelType w:val="hybridMultilevel"/>
    <w:tmpl w:val="9C341ABE"/>
    <w:lvl w:ilvl="0" w:tplc="6F22F148">
      <w:start w:val="1"/>
      <w:numFmt w:val="bullet"/>
      <w:lvlText w:val="●"/>
      <w:lvlJc w:val="left"/>
      <w:pPr>
        <w:ind w:left="720" w:hanging="360"/>
      </w:pPr>
    </w:lvl>
    <w:lvl w:ilvl="1" w:tplc="F7065E90">
      <w:start w:val="1"/>
      <w:numFmt w:val="bullet"/>
      <w:lvlText w:val="○"/>
      <w:lvlJc w:val="left"/>
      <w:pPr>
        <w:ind w:left="1440" w:hanging="360"/>
      </w:pPr>
    </w:lvl>
    <w:lvl w:ilvl="2" w:tplc="10A29DC4">
      <w:start w:val="1"/>
      <w:numFmt w:val="bullet"/>
      <w:lvlText w:val="■"/>
      <w:lvlJc w:val="left"/>
      <w:pPr>
        <w:ind w:left="2160" w:hanging="360"/>
      </w:pPr>
    </w:lvl>
    <w:lvl w:ilvl="3" w:tplc="DAEC2042">
      <w:start w:val="1"/>
      <w:numFmt w:val="bullet"/>
      <w:lvlText w:val="●"/>
      <w:lvlJc w:val="left"/>
      <w:pPr>
        <w:ind w:left="2880" w:hanging="360"/>
      </w:pPr>
    </w:lvl>
    <w:lvl w:ilvl="4" w:tplc="D3785EB4">
      <w:start w:val="1"/>
      <w:numFmt w:val="bullet"/>
      <w:lvlText w:val="○"/>
      <w:lvlJc w:val="left"/>
      <w:pPr>
        <w:ind w:left="3600" w:hanging="360"/>
      </w:pPr>
    </w:lvl>
    <w:lvl w:ilvl="5" w:tplc="848EA5F6">
      <w:start w:val="1"/>
      <w:numFmt w:val="bullet"/>
      <w:lvlText w:val="■"/>
      <w:lvlJc w:val="left"/>
      <w:pPr>
        <w:ind w:left="4320" w:hanging="360"/>
      </w:pPr>
    </w:lvl>
    <w:lvl w:ilvl="6" w:tplc="67849900">
      <w:start w:val="1"/>
      <w:numFmt w:val="bullet"/>
      <w:lvlText w:val="●"/>
      <w:lvlJc w:val="left"/>
      <w:pPr>
        <w:ind w:left="5040" w:hanging="360"/>
      </w:pPr>
    </w:lvl>
    <w:lvl w:ilvl="7" w:tplc="33DE241A">
      <w:start w:val="1"/>
      <w:numFmt w:val="bullet"/>
      <w:lvlText w:val="●"/>
      <w:lvlJc w:val="left"/>
      <w:pPr>
        <w:ind w:left="5760" w:hanging="360"/>
      </w:pPr>
    </w:lvl>
    <w:lvl w:ilvl="8" w:tplc="7BB67D8A">
      <w:start w:val="1"/>
      <w:numFmt w:val="bullet"/>
      <w:lvlText w:val="●"/>
      <w:lvlJc w:val="left"/>
      <w:pPr>
        <w:ind w:left="6480" w:hanging="360"/>
      </w:pPr>
    </w:lvl>
  </w:abstractNum>
  <w:num w:numId="1" w16cid:durableId="17815493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43BE"/>
    <w:rsid w:val="00070448"/>
    <w:rsid w:val="000E3C82"/>
    <w:rsid w:val="001E7854"/>
    <w:rsid w:val="002331DD"/>
    <w:rsid w:val="00321A15"/>
    <w:rsid w:val="00481687"/>
    <w:rsid w:val="00544665"/>
    <w:rsid w:val="007068D6"/>
    <w:rsid w:val="00715C61"/>
    <w:rsid w:val="00727706"/>
    <w:rsid w:val="0080064E"/>
    <w:rsid w:val="008911CB"/>
    <w:rsid w:val="008E2093"/>
    <w:rsid w:val="008E44DB"/>
    <w:rsid w:val="009E02BE"/>
    <w:rsid w:val="009F1A0D"/>
    <w:rsid w:val="00A42997"/>
    <w:rsid w:val="00A47C7D"/>
    <w:rsid w:val="00B94AE8"/>
    <w:rsid w:val="00C62918"/>
    <w:rsid w:val="00CC08FD"/>
    <w:rsid w:val="00CF7C0F"/>
    <w:rsid w:val="00D643BE"/>
    <w:rsid w:val="00D73362"/>
    <w:rsid w:val="00D82FB9"/>
    <w:rsid w:val="00DD2B4F"/>
    <w:rsid w:val="00E03B8F"/>
    <w:rsid w:val="00E313E3"/>
    <w:rsid w:val="00E61F46"/>
    <w:rsid w:val="00EC57CF"/>
    <w:rsid w:val="00EE77B1"/>
    <w:rsid w:val="00F81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702C2"/>
  <w15:docId w15:val="{A9321CB4-17D8-4A01-B357-0F8967779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keepNext/>
      <w:spacing w:before="280" w:after="140"/>
      <w:outlineLvl w:val="0"/>
    </w:pPr>
    <w:rPr>
      <w:rFonts w:ascii="Arial" w:eastAsia="Arial" w:hAnsi="Arial" w:cs="Arial"/>
      <w:b/>
      <w:bCs/>
      <w:color w:val="000000"/>
      <w:sz w:val="28"/>
      <w:szCs w:val="28"/>
    </w:rPr>
  </w:style>
  <w:style w:type="paragraph" w:styleId="Heading2">
    <w:name w:val="heading 2"/>
    <w:uiPriority w:val="9"/>
    <w:unhideWhenUsed/>
    <w:qFormat/>
    <w:pPr>
      <w:keepNext/>
      <w:spacing w:before="200" w:after="80"/>
      <w:outlineLvl w:val="1"/>
    </w:pPr>
    <w:rPr>
      <w:rFonts w:ascii="Arial" w:eastAsia="Arial" w:hAnsi="Arial" w:cs="Arial"/>
      <w:b/>
      <w:bCs/>
      <w:color w:val="00000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82FB9"/>
    <w:pPr>
      <w:spacing w:after="100"/>
    </w:pPr>
  </w:style>
  <w:style w:type="paragraph" w:styleId="TOC2">
    <w:name w:val="toc 2"/>
    <w:basedOn w:val="Normal"/>
    <w:next w:val="Normal"/>
    <w:autoRedefine/>
    <w:uiPriority w:val="39"/>
    <w:unhideWhenUsed/>
    <w:rsid w:val="00D82FB9"/>
    <w:pPr>
      <w:spacing w:after="100"/>
      <w:ind w:left="200"/>
    </w:pPr>
  </w:style>
  <w:style w:type="paragraph" w:styleId="NoSpacing">
    <w:name w:val="No Spacing"/>
    <w:uiPriority w:val="1"/>
    <w:qFormat/>
    <w:rsid w:val="00D82FB9"/>
    <w:rPr>
      <w:rFonts w:asciiTheme="minorHAnsi" w:eastAsiaTheme="minorEastAsia" w:hAnsiTheme="minorHAnsi" w:cstheme="minorBidi"/>
      <w:sz w:val="22"/>
      <w:szCs w:val="22"/>
      <w:lang w:val="en-US" w:eastAsia="en-US"/>
    </w:rPr>
  </w:style>
  <w:style w:type="character" w:styleId="UnresolvedMention">
    <w:name w:val="Unresolved Mention"/>
    <w:basedOn w:val="DefaultParagraphFont"/>
    <w:uiPriority w:val="99"/>
    <w:semiHidden/>
    <w:unhideWhenUsed/>
    <w:rsid w:val="00A47C7D"/>
    <w:rPr>
      <w:color w:val="605E5C"/>
      <w:shd w:val="clear" w:color="auto" w:fill="E1DFDD"/>
    </w:rPr>
  </w:style>
  <w:style w:type="character" w:styleId="FollowedHyperlink">
    <w:name w:val="FollowedHyperlink"/>
    <w:basedOn w:val="DefaultParagraphFont"/>
    <w:uiPriority w:val="99"/>
    <w:semiHidden/>
    <w:unhideWhenUsed/>
    <w:rsid w:val="00A47C7D"/>
    <w:rPr>
      <w:color w:val="96607D" w:themeColor="followedHyperlink"/>
      <w:u w:val="single"/>
    </w:rPr>
  </w:style>
  <w:style w:type="paragraph" w:styleId="TOCHeading">
    <w:name w:val="TOC Heading"/>
    <w:basedOn w:val="Heading1"/>
    <w:next w:val="Normal"/>
    <w:uiPriority w:val="39"/>
    <w:unhideWhenUsed/>
    <w:qFormat/>
    <w:rsid w:val="008E2093"/>
    <w:pPr>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3">
    <w:name w:val="toc 3"/>
    <w:basedOn w:val="Normal"/>
    <w:next w:val="Normal"/>
    <w:autoRedefine/>
    <w:uiPriority w:val="39"/>
    <w:unhideWhenUsed/>
    <w:rsid w:val="008E2093"/>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kaggle.com/datasets/hassaneskikri/online-retail-customer-churn-dataset"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joiv.org/index.php/joiv/article/view/2414"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doi.org/10.1016/j.procs.2021.01.1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forbes.com/councils/forbesbusinesscouncil/2022/11/30/for-marketers-focusing-on-both-customer-acquisition-and-retention-is-vital/" TargetMode="External"/><Relationship Id="rId32" Type="http://schemas.openxmlformats.org/officeDocument/2006/relationships/hyperlink" Target="https://jowua.com/wp-content/uploads/2023/04/2023.I1.012.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ijcrt.org/papers/IJCRT2211039.pdf" TargetMode="External"/><Relationship Id="rId28" Type="http://schemas.openxmlformats.org/officeDocument/2006/relationships/hyperlink" Target="https://bright-journal.org/Journal/index.php/JADS/article/download/155/136"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mdpi.com/0718-1876/17/2/2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joiv.org/index.php/joiv/article/view/2453" TargetMode="External"/><Relationship Id="rId30" Type="http://schemas.openxmlformats.org/officeDocument/2006/relationships/hyperlink" Target="https://www.mdpi.com/2071-1050/14/12/7243"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19</Pages>
  <Words>4053</Words>
  <Characters>23108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Kelvin Tavares</cp:lastModifiedBy>
  <cp:revision>5</cp:revision>
  <dcterms:created xsi:type="dcterms:W3CDTF">2026-08-11T18:35:00Z</dcterms:created>
  <dcterms:modified xsi:type="dcterms:W3CDTF">2026-08-12T08:10:00Z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de9ef7bb-acd1-4af7-8986-b7c0be02917a</vt:lpwstr>
  </property>
</Properties>
</file>