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6792" w:rsidRDefault="00B75078" w:rsidP="00752878">
      <w:pPr>
        <w:spacing w:line="360" w:lineRule="auto"/>
        <w:jc w:val="both"/>
        <w:rPr>
          <w:sz w:val="28"/>
          <w:szCs w:val="28"/>
        </w:rPr>
      </w:pPr>
    </w:p>
    <w:p w:rsidR="00493264" w:rsidRPr="00752878" w:rsidRDefault="00493264" w:rsidP="00752878">
      <w:pPr>
        <w:spacing w:line="360" w:lineRule="auto"/>
        <w:jc w:val="both"/>
        <w:rPr>
          <w:rFonts w:ascii="Arial" w:hAnsi="Arial" w:cs="Arial"/>
          <w:b/>
          <w:sz w:val="24"/>
          <w:szCs w:val="24"/>
        </w:rPr>
      </w:pPr>
      <w:r w:rsidRPr="00752878">
        <w:rPr>
          <w:rFonts w:ascii="Arial" w:hAnsi="Arial" w:cs="Arial"/>
          <w:b/>
          <w:sz w:val="24"/>
          <w:szCs w:val="24"/>
        </w:rPr>
        <w:t>Benefits of Multilingualism</w:t>
      </w:r>
    </w:p>
    <w:p w:rsidR="007B75EA" w:rsidRPr="00752878" w:rsidRDefault="000145BD" w:rsidP="00752878">
      <w:pPr>
        <w:spacing w:line="360" w:lineRule="auto"/>
        <w:jc w:val="both"/>
        <w:rPr>
          <w:rFonts w:ascii="Arial" w:hAnsi="Arial" w:cs="Arial"/>
          <w:sz w:val="24"/>
          <w:szCs w:val="24"/>
        </w:rPr>
      </w:pPr>
      <w:r w:rsidRPr="00752878">
        <w:rPr>
          <w:rFonts w:ascii="Arial" w:hAnsi="Arial" w:cs="Arial"/>
          <w:sz w:val="24"/>
          <w:szCs w:val="24"/>
        </w:rPr>
        <w:t>Li (</w:t>
      </w:r>
      <w:r w:rsidR="004A7D6B" w:rsidRPr="00752878">
        <w:rPr>
          <w:rFonts w:ascii="Arial" w:hAnsi="Arial" w:cs="Arial"/>
          <w:sz w:val="24"/>
          <w:szCs w:val="24"/>
        </w:rPr>
        <w:t>2008)</w:t>
      </w:r>
      <w:r w:rsidR="00507881" w:rsidRPr="00752878">
        <w:rPr>
          <w:rFonts w:ascii="Arial" w:hAnsi="Arial" w:cs="Arial"/>
          <w:sz w:val="24"/>
          <w:szCs w:val="24"/>
        </w:rPr>
        <w:t xml:space="preserve"> define</w:t>
      </w:r>
      <w:r w:rsidR="004A7D6B" w:rsidRPr="00752878">
        <w:rPr>
          <w:rFonts w:ascii="Arial" w:hAnsi="Arial" w:cs="Arial"/>
          <w:sz w:val="24"/>
          <w:szCs w:val="24"/>
        </w:rPr>
        <w:t>s</w:t>
      </w:r>
      <w:r w:rsidR="00507881" w:rsidRPr="00752878">
        <w:rPr>
          <w:rFonts w:ascii="Arial" w:hAnsi="Arial" w:cs="Arial"/>
          <w:sz w:val="24"/>
          <w:szCs w:val="24"/>
        </w:rPr>
        <w:t xml:space="preserve"> </w:t>
      </w:r>
      <w:r w:rsidR="00752878">
        <w:rPr>
          <w:rFonts w:ascii="Arial" w:hAnsi="Arial" w:cs="Arial"/>
          <w:sz w:val="24"/>
          <w:szCs w:val="24"/>
        </w:rPr>
        <w:t xml:space="preserve">a </w:t>
      </w:r>
      <w:r w:rsidR="00752878" w:rsidRPr="00752878">
        <w:rPr>
          <w:rFonts w:ascii="Arial" w:hAnsi="Arial" w:cs="Arial"/>
          <w:sz w:val="24"/>
          <w:szCs w:val="24"/>
        </w:rPr>
        <w:t>multilingual</w:t>
      </w:r>
      <w:r w:rsidR="00507881" w:rsidRPr="00752878">
        <w:rPr>
          <w:rFonts w:ascii="Arial" w:hAnsi="Arial" w:cs="Arial"/>
          <w:sz w:val="24"/>
          <w:szCs w:val="24"/>
        </w:rPr>
        <w:t xml:space="preserve"> as </w:t>
      </w:r>
      <w:r w:rsidR="00D725A4" w:rsidRPr="00752878">
        <w:rPr>
          <w:rFonts w:ascii="Arial" w:hAnsi="Arial" w:cs="Arial"/>
          <w:sz w:val="24"/>
          <w:szCs w:val="24"/>
        </w:rPr>
        <w:t>an individual with the ability to communicate using more than one language. However, the European Commis</w:t>
      </w:r>
      <w:r w:rsidRPr="00752878">
        <w:rPr>
          <w:rFonts w:ascii="Arial" w:hAnsi="Arial" w:cs="Arial"/>
          <w:sz w:val="24"/>
          <w:szCs w:val="24"/>
        </w:rPr>
        <w:t>s</w:t>
      </w:r>
      <w:r w:rsidR="00D725A4" w:rsidRPr="00752878">
        <w:rPr>
          <w:rFonts w:ascii="Arial" w:hAnsi="Arial" w:cs="Arial"/>
          <w:sz w:val="24"/>
          <w:szCs w:val="24"/>
        </w:rPr>
        <w:t>ion</w:t>
      </w:r>
      <w:r w:rsidRPr="00752878">
        <w:rPr>
          <w:rFonts w:ascii="Arial" w:hAnsi="Arial" w:cs="Arial"/>
          <w:sz w:val="24"/>
          <w:szCs w:val="24"/>
        </w:rPr>
        <w:t xml:space="preserve"> </w:t>
      </w:r>
      <w:r w:rsidR="00D725A4" w:rsidRPr="00752878">
        <w:rPr>
          <w:rFonts w:ascii="Arial" w:hAnsi="Arial" w:cs="Arial"/>
          <w:sz w:val="24"/>
          <w:szCs w:val="24"/>
        </w:rPr>
        <w:t>define multilingualism as “the ability of societies, institutions, groups and individuals to engage on a regular basis with more than one language in their day to day lives</w:t>
      </w:r>
      <w:r w:rsidR="004A7D6B" w:rsidRPr="00752878">
        <w:rPr>
          <w:rFonts w:ascii="Arial" w:hAnsi="Arial" w:cs="Arial"/>
          <w:sz w:val="24"/>
          <w:szCs w:val="24"/>
        </w:rPr>
        <w:t>”</w:t>
      </w:r>
      <w:r w:rsidRPr="00752878">
        <w:rPr>
          <w:rFonts w:ascii="Arial" w:hAnsi="Arial" w:cs="Arial"/>
          <w:sz w:val="24"/>
          <w:szCs w:val="24"/>
        </w:rPr>
        <w:t xml:space="preserve"> (European Commission, 2007</w:t>
      </w:r>
      <w:r w:rsidR="00AA3AA8" w:rsidRPr="00752878">
        <w:rPr>
          <w:rFonts w:ascii="Arial" w:hAnsi="Arial" w:cs="Arial"/>
          <w:sz w:val="24"/>
          <w:szCs w:val="24"/>
        </w:rPr>
        <w:t>)</w:t>
      </w:r>
    </w:p>
    <w:p w:rsidR="005A0523" w:rsidRPr="00752878" w:rsidRDefault="001B1D17" w:rsidP="00752878">
      <w:pPr>
        <w:spacing w:line="360" w:lineRule="auto"/>
        <w:jc w:val="both"/>
        <w:rPr>
          <w:rFonts w:ascii="Arial" w:hAnsi="Arial" w:cs="Arial"/>
          <w:sz w:val="24"/>
          <w:szCs w:val="24"/>
        </w:rPr>
      </w:pPr>
      <w:r w:rsidRPr="00752878">
        <w:rPr>
          <w:rFonts w:ascii="Arial" w:hAnsi="Arial" w:cs="Arial"/>
          <w:sz w:val="24"/>
          <w:szCs w:val="24"/>
        </w:rPr>
        <w:t>Historically</w:t>
      </w:r>
      <w:r w:rsidR="005A0523" w:rsidRPr="00752878">
        <w:rPr>
          <w:rFonts w:ascii="Arial" w:hAnsi="Arial" w:cs="Arial"/>
          <w:sz w:val="24"/>
          <w:szCs w:val="24"/>
        </w:rPr>
        <w:t xml:space="preserve">, it was considered that learning more than one language could be detrimental to a child’s learning (Bialystok, Craik and </w:t>
      </w:r>
      <w:proofErr w:type="spellStart"/>
      <w:r w:rsidR="005A0523" w:rsidRPr="00752878">
        <w:rPr>
          <w:rFonts w:ascii="Arial" w:hAnsi="Arial" w:cs="Arial"/>
          <w:sz w:val="24"/>
          <w:szCs w:val="24"/>
        </w:rPr>
        <w:t>Luk</w:t>
      </w:r>
      <w:proofErr w:type="spellEnd"/>
      <w:r w:rsidR="005A0523" w:rsidRPr="00752878">
        <w:rPr>
          <w:rFonts w:ascii="Arial" w:hAnsi="Arial" w:cs="Arial"/>
          <w:sz w:val="24"/>
          <w:szCs w:val="24"/>
        </w:rPr>
        <w:t>, 2012). However</w:t>
      </w:r>
      <w:r w:rsidR="001B69D0" w:rsidRPr="00752878">
        <w:rPr>
          <w:rFonts w:ascii="Arial" w:hAnsi="Arial" w:cs="Arial"/>
          <w:sz w:val="24"/>
          <w:szCs w:val="24"/>
        </w:rPr>
        <w:t>,</w:t>
      </w:r>
      <w:r w:rsidR="005A0523" w:rsidRPr="00752878">
        <w:rPr>
          <w:rFonts w:ascii="Arial" w:hAnsi="Arial" w:cs="Arial"/>
          <w:sz w:val="24"/>
          <w:szCs w:val="24"/>
        </w:rPr>
        <w:t xml:space="preserve"> </w:t>
      </w:r>
      <w:r w:rsidRPr="00752878">
        <w:rPr>
          <w:rFonts w:ascii="Arial" w:hAnsi="Arial" w:cs="Arial"/>
          <w:sz w:val="24"/>
          <w:szCs w:val="24"/>
        </w:rPr>
        <w:t>contempor</w:t>
      </w:r>
      <w:r w:rsidR="000B2DFE" w:rsidRPr="00752878">
        <w:rPr>
          <w:rFonts w:ascii="Arial" w:hAnsi="Arial" w:cs="Arial"/>
          <w:sz w:val="24"/>
          <w:szCs w:val="24"/>
        </w:rPr>
        <w:t>ar</w:t>
      </w:r>
      <w:r w:rsidRPr="00752878">
        <w:rPr>
          <w:rFonts w:ascii="Arial" w:hAnsi="Arial" w:cs="Arial"/>
          <w:sz w:val="24"/>
          <w:szCs w:val="24"/>
        </w:rPr>
        <w:t>y thinking suggests that</w:t>
      </w:r>
      <w:r w:rsidR="005A0523" w:rsidRPr="00752878">
        <w:rPr>
          <w:rFonts w:ascii="Arial" w:hAnsi="Arial" w:cs="Arial"/>
          <w:sz w:val="24"/>
          <w:szCs w:val="24"/>
        </w:rPr>
        <w:t xml:space="preserve"> being multilingual is </w:t>
      </w:r>
      <w:r w:rsidR="001B69D0" w:rsidRPr="00752878">
        <w:rPr>
          <w:rFonts w:ascii="Arial" w:hAnsi="Arial" w:cs="Arial"/>
          <w:sz w:val="24"/>
          <w:szCs w:val="24"/>
        </w:rPr>
        <w:t>beneficial</w:t>
      </w:r>
      <w:r w:rsidR="005A0523" w:rsidRPr="00752878">
        <w:rPr>
          <w:rFonts w:ascii="Arial" w:hAnsi="Arial" w:cs="Arial"/>
          <w:sz w:val="24"/>
          <w:szCs w:val="24"/>
        </w:rPr>
        <w:t xml:space="preserve"> to a child’s learning and development</w:t>
      </w:r>
      <w:r w:rsidR="006D16CA" w:rsidRPr="00752878">
        <w:rPr>
          <w:rFonts w:ascii="Arial" w:hAnsi="Arial" w:cs="Arial"/>
          <w:sz w:val="24"/>
          <w:szCs w:val="24"/>
        </w:rPr>
        <w:t>. It is</w:t>
      </w:r>
      <w:r w:rsidR="008B0F0E" w:rsidRPr="00752878">
        <w:rPr>
          <w:rFonts w:ascii="Arial" w:hAnsi="Arial" w:cs="Arial"/>
          <w:sz w:val="24"/>
          <w:szCs w:val="24"/>
        </w:rPr>
        <w:t xml:space="preserve"> considered </w:t>
      </w:r>
      <w:r w:rsidR="006D16CA" w:rsidRPr="00752878">
        <w:rPr>
          <w:rFonts w:ascii="Arial" w:hAnsi="Arial" w:cs="Arial"/>
          <w:sz w:val="24"/>
          <w:szCs w:val="24"/>
        </w:rPr>
        <w:t>that</w:t>
      </w:r>
      <w:r w:rsidR="008B0F0E" w:rsidRPr="00752878">
        <w:rPr>
          <w:rFonts w:ascii="Arial" w:hAnsi="Arial" w:cs="Arial"/>
          <w:sz w:val="24"/>
          <w:szCs w:val="24"/>
        </w:rPr>
        <w:t xml:space="preserve"> becoming multilingual has social, economic and cultural benefits (Hickey and De </w:t>
      </w:r>
      <w:proofErr w:type="spellStart"/>
      <w:r w:rsidR="008B0F0E" w:rsidRPr="00752878">
        <w:rPr>
          <w:rFonts w:ascii="Arial" w:hAnsi="Arial" w:cs="Arial"/>
          <w:sz w:val="24"/>
          <w:szCs w:val="24"/>
        </w:rPr>
        <w:t>Mejía</w:t>
      </w:r>
      <w:proofErr w:type="spellEnd"/>
      <w:r w:rsidR="008B0F0E" w:rsidRPr="00752878">
        <w:rPr>
          <w:rFonts w:ascii="Arial" w:hAnsi="Arial" w:cs="Arial"/>
          <w:sz w:val="24"/>
          <w:szCs w:val="24"/>
        </w:rPr>
        <w:t>, 2014</w:t>
      </w:r>
      <w:r w:rsidR="00E374D4" w:rsidRPr="00752878">
        <w:rPr>
          <w:rFonts w:ascii="Arial" w:hAnsi="Arial" w:cs="Arial"/>
          <w:sz w:val="24"/>
          <w:szCs w:val="24"/>
        </w:rPr>
        <w:t>, p.132</w:t>
      </w:r>
      <w:r w:rsidR="008B0F0E" w:rsidRPr="00752878">
        <w:rPr>
          <w:rFonts w:ascii="Arial" w:hAnsi="Arial" w:cs="Arial"/>
          <w:sz w:val="24"/>
          <w:szCs w:val="24"/>
        </w:rPr>
        <w:t>)</w:t>
      </w:r>
      <w:r w:rsidR="005A0523" w:rsidRPr="00752878">
        <w:rPr>
          <w:rFonts w:ascii="Arial" w:hAnsi="Arial" w:cs="Arial"/>
          <w:sz w:val="24"/>
          <w:szCs w:val="24"/>
        </w:rPr>
        <w:t xml:space="preserve">. </w:t>
      </w:r>
      <w:r w:rsidR="001B69D0" w:rsidRPr="00752878">
        <w:rPr>
          <w:rFonts w:ascii="Arial" w:hAnsi="Arial" w:cs="Arial"/>
          <w:sz w:val="24"/>
          <w:szCs w:val="24"/>
        </w:rPr>
        <w:t>Siegal et al. (2010) state that exposure to more than one language from a young age can increase the metalinguistic awareness of a child.</w:t>
      </w:r>
      <w:r w:rsidR="00E9553F" w:rsidRPr="00752878">
        <w:rPr>
          <w:rFonts w:ascii="Arial" w:hAnsi="Arial" w:cs="Arial"/>
          <w:sz w:val="24"/>
          <w:szCs w:val="24"/>
        </w:rPr>
        <w:t xml:space="preserve"> </w:t>
      </w:r>
      <w:r w:rsidR="00B00D4B" w:rsidRPr="00752878">
        <w:rPr>
          <w:rFonts w:ascii="Arial" w:hAnsi="Arial" w:cs="Arial"/>
          <w:sz w:val="24"/>
          <w:szCs w:val="24"/>
        </w:rPr>
        <w:t>Siraj-Blatchford</w:t>
      </w:r>
      <w:r w:rsidR="001B05D9" w:rsidRPr="00752878">
        <w:rPr>
          <w:rFonts w:ascii="Arial" w:hAnsi="Arial" w:cs="Arial"/>
          <w:sz w:val="24"/>
          <w:szCs w:val="24"/>
        </w:rPr>
        <w:t xml:space="preserve"> and Clarke</w:t>
      </w:r>
      <w:r w:rsidR="00B00D4B" w:rsidRPr="00752878">
        <w:rPr>
          <w:rFonts w:ascii="Arial" w:hAnsi="Arial" w:cs="Arial"/>
          <w:sz w:val="24"/>
          <w:szCs w:val="24"/>
        </w:rPr>
        <w:t xml:space="preserve"> (200</w:t>
      </w:r>
      <w:r w:rsidR="00A94375">
        <w:rPr>
          <w:rFonts w:ascii="Arial" w:hAnsi="Arial" w:cs="Arial"/>
          <w:sz w:val="24"/>
          <w:szCs w:val="24"/>
        </w:rPr>
        <w:t>8</w:t>
      </w:r>
      <w:r w:rsidR="00B00D4B" w:rsidRPr="00752878">
        <w:rPr>
          <w:rFonts w:ascii="Arial" w:hAnsi="Arial" w:cs="Arial"/>
          <w:sz w:val="24"/>
          <w:szCs w:val="24"/>
        </w:rPr>
        <w:t>) support this further by stating that children</w:t>
      </w:r>
      <w:r w:rsidRPr="00752878">
        <w:rPr>
          <w:rFonts w:ascii="Arial" w:hAnsi="Arial" w:cs="Arial"/>
          <w:sz w:val="24"/>
          <w:szCs w:val="24"/>
        </w:rPr>
        <w:t xml:space="preserve"> who learn more than one language</w:t>
      </w:r>
      <w:r w:rsidR="00B00D4B" w:rsidRPr="00752878">
        <w:rPr>
          <w:rFonts w:ascii="Arial" w:hAnsi="Arial" w:cs="Arial"/>
          <w:sz w:val="24"/>
          <w:szCs w:val="24"/>
        </w:rPr>
        <w:t xml:space="preserve"> will benefit from increased self-esteem, positive identity, cognitive elasticity, </w:t>
      </w:r>
      <w:r w:rsidRPr="00752878">
        <w:rPr>
          <w:rFonts w:ascii="Arial" w:hAnsi="Arial" w:cs="Arial"/>
          <w:sz w:val="24"/>
          <w:szCs w:val="24"/>
        </w:rPr>
        <w:t xml:space="preserve">a </w:t>
      </w:r>
      <w:r w:rsidR="00B00D4B" w:rsidRPr="00752878">
        <w:rPr>
          <w:rFonts w:ascii="Arial" w:hAnsi="Arial" w:cs="Arial"/>
          <w:sz w:val="24"/>
          <w:szCs w:val="24"/>
        </w:rPr>
        <w:t>positive relationship with learning and the ability to problem solve.</w:t>
      </w:r>
      <w:r w:rsidR="005C1CDC" w:rsidRPr="00752878">
        <w:rPr>
          <w:rFonts w:ascii="Arial" w:hAnsi="Arial" w:cs="Arial"/>
          <w:sz w:val="24"/>
          <w:szCs w:val="24"/>
        </w:rPr>
        <w:t xml:space="preserve"> </w:t>
      </w:r>
      <w:r w:rsidR="00493264" w:rsidRPr="00752878">
        <w:rPr>
          <w:rFonts w:ascii="Arial" w:hAnsi="Arial" w:cs="Arial"/>
          <w:sz w:val="24"/>
          <w:szCs w:val="24"/>
        </w:rPr>
        <w:t>Further r</w:t>
      </w:r>
      <w:r w:rsidR="005C1CDC" w:rsidRPr="00752878">
        <w:rPr>
          <w:rFonts w:ascii="Arial" w:hAnsi="Arial" w:cs="Arial"/>
          <w:sz w:val="24"/>
          <w:szCs w:val="24"/>
        </w:rPr>
        <w:t>esearch supports this by stating that although there may be</w:t>
      </w:r>
      <w:r w:rsidR="007E6977" w:rsidRPr="00752878">
        <w:rPr>
          <w:rFonts w:ascii="Arial" w:hAnsi="Arial" w:cs="Arial"/>
          <w:sz w:val="24"/>
          <w:szCs w:val="24"/>
        </w:rPr>
        <w:t xml:space="preserve"> small</w:t>
      </w:r>
      <w:r w:rsidR="00A26331" w:rsidRPr="00752878">
        <w:rPr>
          <w:rFonts w:ascii="Arial" w:hAnsi="Arial" w:cs="Arial"/>
          <w:sz w:val="24"/>
          <w:szCs w:val="24"/>
        </w:rPr>
        <w:t xml:space="preserve"> gaps in</w:t>
      </w:r>
      <w:r w:rsidRPr="00752878">
        <w:rPr>
          <w:rFonts w:ascii="Arial" w:hAnsi="Arial" w:cs="Arial"/>
          <w:sz w:val="24"/>
          <w:szCs w:val="24"/>
        </w:rPr>
        <w:t xml:space="preserve"> a range of</w:t>
      </w:r>
      <w:r w:rsidR="00A26331" w:rsidRPr="00752878">
        <w:rPr>
          <w:rFonts w:ascii="Arial" w:hAnsi="Arial" w:cs="Arial"/>
          <w:sz w:val="24"/>
          <w:szCs w:val="24"/>
        </w:rPr>
        <w:t xml:space="preserve"> outcomes in the early years of multilingual children</w:t>
      </w:r>
      <w:r w:rsidRPr="00752878">
        <w:rPr>
          <w:rFonts w:ascii="Arial" w:hAnsi="Arial" w:cs="Arial"/>
          <w:sz w:val="24"/>
          <w:szCs w:val="24"/>
        </w:rPr>
        <w:t>;</w:t>
      </w:r>
      <w:r w:rsidR="00A26331" w:rsidRPr="00752878">
        <w:rPr>
          <w:rFonts w:ascii="Arial" w:hAnsi="Arial" w:cs="Arial"/>
          <w:sz w:val="24"/>
          <w:szCs w:val="24"/>
        </w:rPr>
        <w:t xml:space="preserve"> </w:t>
      </w:r>
      <w:r w:rsidR="007E6977" w:rsidRPr="00752878">
        <w:rPr>
          <w:rFonts w:ascii="Arial" w:hAnsi="Arial" w:cs="Arial"/>
          <w:sz w:val="24"/>
          <w:szCs w:val="24"/>
        </w:rPr>
        <w:t>these</w:t>
      </w:r>
      <w:r w:rsidR="00A26331" w:rsidRPr="00752878">
        <w:rPr>
          <w:rFonts w:ascii="Arial" w:hAnsi="Arial" w:cs="Arial"/>
          <w:sz w:val="24"/>
          <w:szCs w:val="24"/>
        </w:rPr>
        <w:t xml:space="preserve"> close by ages 6-7</w:t>
      </w:r>
      <w:r w:rsidRPr="00752878">
        <w:rPr>
          <w:rFonts w:ascii="Arial" w:hAnsi="Arial" w:cs="Arial"/>
          <w:sz w:val="24"/>
          <w:szCs w:val="24"/>
        </w:rPr>
        <w:t xml:space="preserve"> years</w:t>
      </w:r>
      <w:r w:rsidR="00A26331" w:rsidRPr="00752878">
        <w:rPr>
          <w:rFonts w:ascii="Arial" w:hAnsi="Arial" w:cs="Arial"/>
          <w:sz w:val="24"/>
          <w:szCs w:val="24"/>
        </w:rPr>
        <w:t xml:space="preserve"> and 8-9</w:t>
      </w:r>
      <w:r w:rsidRPr="00752878">
        <w:rPr>
          <w:rFonts w:ascii="Arial" w:hAnsi="Arial" w:cs="Arial"/>
          <w:sz w:val="24"/>
          <w:szCs w:val="24"/>
        </w:rPr>
        <w:t xml:space="preserve"> years</w:t>
      </w:r>
      <w:r w:rsidR="007E6977" w:rsidRPr="00752878">
        <w:rPr>
          <w:rFonts w:ascii="Arial" w:hAnsi="Arial" w:cs="Arial"/>
          <w:sz w:val="24"/>
          <w:szCs w:val="24"/>
        </w:rPr>
        <w:t xml:space="preserve"> (McLeod et al, 2015, p.64)</w:t>
      </w:r>
      <w:r w:rsidR="00A26331" w:rsidRPr="00752878">
        <w:rPr>
          <w:rFonts w:ascii="Arial" w:hAnsi="Arial" w:cs="Arial"/>
          <w:sz w:val="24"/>
          <w:szCs w:val="24"/>
        </w:rPr>
        <w:t>.</w:t>
      </w:r>
    </w:p>
    <w:p w:rsidR="00D725A4" w:rsidRPr="00752878" w:rsidRDefault="00DF6654" w:rsidP="00752878">
      <w:pPr>
        <w:spacing w:line="360" w:lineRule="auto"/>
        <w:jc w:val="both"/>
        <w:rPr>
          <w:rFonts w:ascii="Arial" w:hAnsi="Arial" w:cs="Arial"/>
          <w:sz w:val="24"/>
          <w:szCs w:val="24"/>
        </w:rPr>
      </w:pPr>
      <w:r w:rsidRPr="00752878">
        <w:rPr>
          <w:rFonts w:ascii="Arial" w:hAnsi="Arial" w:cs="Arial"/>
          <w:sz w:val="24"/>
          <w:szCs w:val="24"/>
        </w:rPr>
        <w:t>Piaget (1951) believed that</w:t>
      </w:r>
      <w:r w:rsidR="00BF7AF6" w:rsidRPr="00752878">
        <w:rPr>
          <w:rFonts w:ascii="Arial" w:hAnsi="Arial" w:cs="Arial"/>
          <w:sz w:val="24"/>
          <w:szCs w:val="24"/>
        </w:rPr>
        <w:t xml:space="preserve"> by interacting</w:t>
      </w:r>
      <w:r w:rsidR="001B1D17" w:rsidRPr="00752878">
        <w:rPr>
          <w:rFonts w:ascii="Arial" w:hAnsi="Arial" w:cs="Arial"/>
          <w:sz w:val="24"/>
          <w:szCs w:val="24"/>
        </w:rPr>
        <w:t xml:space="preserve"> with</w:t>
      </w:r>
      <w:r w:rsidR="00BF7AF6" w:rsidRPr="00752878">
        <w:rPr>
          <w:rFonts w:ascii="Arial" w:hAnsi="Arial" w:cs="Arial"/>
          <w:sz w:val="24"/>
          <w:szCs w:val="24"/>
        </w:rPr>
        <w:t xml:space="preserve"> and exploring the physical world,</w:t>
      </w:r>
      <w:r w:rsidRPr="00752878">
        <w:rPr>
          <w:rFonts w:ascii="Arial" w:hAnsi="Arial" w:cs="Arial"/>
          <w:sz w:val="24"/>
          <w:szCs w:val="24"/>
        </w:rPr>
        <w:t xml:space="preserve"> children</w:t>
      </w:r>
      <w:r w:rsidR="00BF7AF6" w:rsidRPr="00752878">
        <w:rPr>
          <w:rFonts w:ascii="Arial" w:hAnsi="Arial" w:cs="Arial"/>
          <w:sz w:val="24"/>
          <w:szCs w:val="24"/>
        </w:rPr>
        <w:t xml:space="preserve"> could use</w:t>
      </w:r>
      <w:r w:rsidRPr="00752878">
        <w:rPr>
          <w:rFonts w:ascii="Arial" w:hAnsi="Arial" w:cs="Arial"/>
          <w:sz w:val="24"/>
          <w:szCs w:val="24"/>
        </w:rPr>
        <w:t xml:space="preserve"> language</w:t>
      </w:r>
      <w:r w:rsidR="00BF7AF6" w:rsidRPr="00752878">
        <w:rPr>
          <w:rFonts w:ascii="Arial" w:hAnsi="Arial" w:cs="Arial"/>
          <w:sz w:val="24"/>
          <w:szCs w:val="24"/>
        </w:rPr>
        <w:t xml:space="preserve"> to express the knowledge that they had acquired (</w:t>
      </w:r>
      <w:proofErr w:type="spellStart"/>
      <w:r w:rsidR="00BF7AF6" w:rsidRPr="00752878">
        <w:rPr>
          <w:rFonts w:ascii="Arial" w:hAnsi="Arial" w:cs="Arial"/>
          <w:sz w:val="24"/>
          <w:szCs w:val="24"/>
        </w:rPr>
        <w:t>Lightbown</w:t>
      </w:r>
      <w:proofErr w:type="spellEnd"/>
      <w:r w:rsidR="00BF7AF6" w:rsidRPr="00752878">
        <w:rPr>
          <w:rFonts w:ascii="Arial" w:hAnsi="Arial" w:cs="Arial"/>
          <w:sz w:val="24"/>
          <w:szCs w:val="24"/>
        </w:rPr>
        <w:t xml:space="preserve"> and Spada, 2013). However, </w:t>
      </w:r>
      <w:proofErr w:type="spellStart"/>
      <w:r w:rsidR="00BF7AF6" w:rsidRPr="00752878">
        <w:rPr>
          <w:rFonts w:ascii="Arial" w:hAnsi="Arial" w:cs="Arial"/>
          <w:sz w:val="24"/>
          <w:szCs w:val="24"/>
        </w:rPr>
        <w:t>Vygotstky</w:t>
      </w:r>
      <w:proofErr w:type="spellEnd"/>
      <w:r w:rsidR="00BF7AF6" w:rsidRPr="00752878">
        <w:rPr>
          <w:rFonts w:ascii="Arial" w:hAnsi="Arial" w:cs="Arial"/>
          <w:sz w:val="24"/>
          <w:szCs w:val="24"/>
        </w:rPr>
        <w:t xml:space="preserve"> (1978) believed that children developed language through social interaction, and that a child’s knowledge and performance could be enhanced by a supportive and enriching environment (</w:t>
      </w:r>
      <w:proofErr w:type="spellStart"/>
      <w:r w:rsidR="00BF7AF6" w:rsidRPr="00752878">
        <w:rPr>
          <w:rFonts w:ascii="Arial" w:hAnsi="Arial" w:cs="Arial"/>
          <w:sz w:val="24"/>
          <w:szCs w:val="24"/>
        </w:rPr>
        <w:t>Lightbown</w:t>
      </w:r>
      <w:proofErr w:type="spellEnd"/>
      <w:r w:rsidR="00BF7AF6" w:rsidRPr="00752878">
        <w:rPr>
          <w:rFonts w:ascii="Arial" w:hAnsi="Arial" w:cs="Arial"/>
          <w:sz w:val="24"/>
          <w:szCs w:val="24"/>
        </w:rPr>
        <w:t xml:space="preserve"> an</w:t>
      </w:r>
      <w:r w:rsidR="00E754B0" w:rsidRPr="00752878">
        <w:rPr>
          <w:rFonts w:ascii="Arial" w:hAnsi="Arial" w:cs="Arial"/>
          <w:sz w:val="24"/>
          <w:szCs w:val="24"/>
        </w:rPr>
        <w:t>d</w:t>
      </w:r>
      <w:r w:rsidR="00BF7AF6" w:rsidRPr="00752878">
        <w:rPr>
          <w:rFonts w:ascii="Arial" w:hAnsi="Arial" w:cs="Arial"/>
          <w:sz w:val="24"/>
          <w:szCs w:val="24"/>
        </w:rPr>
        <w:t xml:space="preserve"> Spada, 2013).</w:t>
      </w:r>
      <w:r w:rsidR="00E754B0" w:rsidRPr="00752878">
        <w:rPr>
          <w:rFonts w:ascii="Arial" w:hAnsi="Arial" w:cs="Arial"/>
          <w:sz w:val="24"/>
          <w:szCs w:val="24"/>
        </w:rPr>
        <w:t xml:space="preserve"> Vygotsky believed that language was an integral tool used by adults to introduce children to the world, and that children interpret the world around them as a result of these social interactions (Siraj-Blatchford and Clarke, 200</w:t>
      </w:r>
      <w:r w:rsidR="00A94375">
        <w:rPr>
          <w:rFonts w:ascii="Arial" w:hAnsi="Arial" w:cs="Arial"/>
          <w:sz w:val="24"/>
          <w:szCs w:val="24"/>
        </w:rPr>
        <w:t>8</w:t>
      </w:r>
      <w:r w:rsidR="00E754B0" w:rsidRPr="00752878">
        <w:rPr>
          <w:rFonts w:ascii="Arial" w:hAnsi="Arial" w:cs="Arial"/>
          <w:sz w:val="24"/>
          <w:szCs w:val="24"/>
        </w:rPr>
        <w:t>). Bruner (1983) believed</w:t>
      </w:r>
      <w:r w:rsidR="00A33A12" w:rsidRPr="00752878">
        <w:rPr>
          <w:rFonts w:ascii="Arial" w:hAnsi="Arial" w:cs="Arial"/>
          <w:sz w:val="24"/>
          <w:szCs w:val="24"/>
        </w:rPr>
        <w:t xml:space="preserve"> that, only through actively using a language could</w:t>
      </w:r>
      <w:r w:rsidR="00493264" w:rsidRPr="00752878">
        <w:rPr>
          <w:rFonts w:ascii="Arial" w:hAnsi="Arial" w:cs="Arial"/>
          <w:sz w:val="24"/>
          <w:szCs w:val="24"/>
        </w:rPr>
        <w:t xml:space="preserve"> it</w:t>
      </w:r>
      <w:r w:rsidR="00A33A12" w:rsidRPr="00752878">
        <w:rPr>
          <w:rFonts w:ascii="Arial" w:hAnsi="Arial" w:cs="Arial"/>
          <w:sz w:val="24"/>
          <w:szCs w:val="24"/>
        </w:rPr>
        <w:t xml:space="preserve"> be acquired, as opposed to solely being exposed to it, and that the role of the adult was paramount to scaffold the child’s </w:t>
      </w:r>
      <w:r w:rsidR="00760703" w:rsidRPr="00752878">
        <w:rPr>
          <w:rFonts w:ascii="Arial" w:hAnsi="Arial" w:cs="Arial"/>
          <w:sz w:val="24"/>
          <w:szCs w:val="24"/>
        </w:rPr>
        <w:t xml:space="preserve">language </w:t>
      </w:r>
      <w:r w:rsidR="00A33A12" w:rsidRPr="00752878">
        <w:rPr>
          <w:rFonts w:ascii="Arial" w:hAnsi="Arial" w:cs="Arial"/>
          <w:sz w:val="24"/>
          <w:szCs w:val="24"/>
        </w:rPr>
        <w:t>development (Siraj-Blatchford and Clarke, 200</w:t>
      </w:r>
      <w:r w:rsidR="00A94375">
        <w:rPr>
          <w:rFonts w:ascii="Arial" w:hAnsi="Arial" w:cs="Arial"/>
          <w:sz w:val="24"/>
          <w:szCs w:val="24"/>
        </w:rPr>
        <w:t>8</w:t>
      </w:r>
      <w:r w:rsidR="00A33A12" w:rsidRPr="00752878">
        <w:rPr>
          <w:rFonts w:ascii="Arial" w:hAnsi="Arial" w:cs="Arial"/>
          <w:sz w:val="24"/>
          <w:szCs w:val="24"/>
        </w:rPr>
        <w:t>).</w:t>
      </w:r>
      <w:r w:rsidR="00D74CEE" w:rsidRPr="00752878">
        <w:rPr>
          <w:rFonts w:ascii="Arial" w:hAnsi="Arial" w:cs="Arial"/>
          <w:sz w:val="24"/>
          <w:szCs w:val="24"/>
        </w:rPr>
        <w:t xml:space="preserve"> Chomsky (1965) believed that children</w:t>
      </w:r>
      <w:r w:rsidR="001B05D9" w:rsidRPr="00752878">
        <w:rPr>
          <w:rFonts w:ascii="Arial" w:hAnsi="Arial" w:cs="Arial"/>
          <w:sz w:val="24"/>
          <w:szCs w:val="24"/>
        </w:rPr>
        <w:t xml:space="preserve"> were</w:t>
      </w:r>
      <w:r w:rsidR="00760703" w:rsidRPr="00752878">
        <w:rPr>
          <w:rFonts w:ascii="Arial" w:hAnsi="Arial" w:cs="Arial"/>
          <w:sz w:val="24"/>
          <w:szCs w:val="24"/>
        </w:rPr>
        <w:t xml:space="preserve"> born</w:t>
      </w:r>
      <w:r w:rsidR="00D74CEE" w:rsidRPr="00752878">
        <w:rPr>
          <w:rFonts w:ascii="Arial" w:hAnsi="Arial" w:cs="Arial"/>
          <w:sz w:val="24"/>
          <w:szCs w:val="24"/>
        </w:rPr>
        <w:t xml:space="preserve"> with an innate abil</w:t>
      </w:r>
      <w:r w:rsidR="009A5807" w:rsidRPr="00752878">
        <w:rPr>
          <w:rFonts w:ascii="Arial" w:hAnsi="Arial" w:cs="Arial"/>
          <w:sz w:val="24"/>
          <w:szCs w:val="24"/>
        </w:rPr>
        <w:t>i</w:t>
      </w:r>
      <w:r w:rsidR="00D74CEE" w:rsidRPr="00752878">
        <w:rPr>
          <w:rFonts w:ascii="Arial" w:hAnsi="Arial" w:cs="Arial"/>
          <w:sz w:val="24"/>
          <w:szCs w:val="24"/>
        </w:rPr>
        <w:t xml:space="preserve">ty to learn </w:t>
      </w:r>
      <w:r w:rsidR="00D74CEE" w:rsidRPr="00752878">
        <w:rPr>
          <w:rFonts w:ascii="Arial" w:hAnsi="Arial" w:cs="Arial"/>
          <w:sz w:val="24"/>
          <w:szCs w:val="24"/>
        </w:rPr>
        <w:lastRenderedPageBreak/>
        <w:t xml:space="preserve">languages. </w:t>
      </w:r>
      <w:r w:rsidR="00760703" w:rsidRPr="00752878">
        <w:rPr>
          <w:rFonts w:ascii="Arial" w:hAnsi="Arial" w:cs="Arial"/>
          <w:sz w:val="24"/>
          <w:szCs w:val="24"/>
        </w:rPr>
        <w:t>Chomsky developed the idea of an</w:t>
      </w:r>
      <w:r w:rsidR="00D74CEE" w:rsidRPr="00752878">
        <w:rPr>
          <w:rFonts w:ascii="Arial" w:hAnsi="Arial" w:cs="Arial"/>
          <w:sz w:val="24"/>
          <w:szCs w:val="24"/>
        </w:rPr>
        <w:t xml:space="preserve"> inbuil</w:t>
      </w:r>
      <w:r w:rsidR="00493264" w:rsidRPr="00752878">
        <w:rPr>
          <w:rFonts w:ascii="Arial" w:hAnsi="Arial" w:cs="Arial"/>
          <w:sz w:val="24"/>
          <w:szCs w:val="24"/>
        </w:rPr>
        <w:t>t</w:t>
      </w:r>
      <w:r w:rsidR="00D74CEE" w:rsidRPr="00752878">
        <w:rPr>
          <w:rFonts w:ascii="Arial" w:hAnsi="Arial" w:cs="Arial"/>
          <w:sz w:val="24"/>
          <w:szCs w:val="24"/>
        </w:rPr>
        <w:t xml:space="preserve"> ‘Language Acquisition Device’ (LAD) that allows children to begin learning</w:t>
      </w:r>
      <w:r w:rsidR="00760703" w:rsidRPr="00752878">
        <w:rPr>
          <w:rFonts w:ascii="Arial" w:hAnsi="Arial" w:cs="Arial"/>
          <w:sz w:val="24"/>
          <w:szCs w:val="24"/>
        </w:rPr>
        <w:t xml:space="preserve"> language</w:t>
      </w:r>
      <w:r w:rsidR="00D74CEE" w:rsidRPr="00752878">
        <w:rPr>
          <w:rFonts w:ascii="Arial" w:hAnsi="Arial" w:cs="Arial"/>
          <w:sz w:val="24"/>
          <w:szCs w:val="24"/>
        </w:rPr>
        <w:t xml:space="preserve"> even before they leave the womb. The LAD allows them to store and sort information ready for use</w:t>
      </w:r>
      <w:r w:rsidR="00760703" w:rsidRPr="00752878">
        <w:rPr>
          <w:rFonts w:ascii="Arial" w:hAnsi="Arial" w:cs="Arial"/>
          <w:sz w:val="24"/>
          <w:szCs w:val="24"/>
        </w:rPr>
        <w:t xml:space="preserve"> later in life</w:t>
      </w:r>
      <w:r w:rsidR="00D74CEE" w:rsidRPr="00752878">
        <w:rPr>
          <w:rFonts w:ascii="Arial" w:hAnsi="Arial" w:cs="Arial"/>
          <w:sz w:val="24"/>
          <w:szCs w:val="24"/>
        </w:rPr>
        <w:t xml:space="preserve"> (YouTube, 2015</w:t>
      </w:r>
      <w:r w:rsidR="00031EE9" w:rsidRPr="00752878">
        <w:rPr>
          <w:rFonts w:ascii="Arial" w:hAnsi="Arial" w:cs="Arial"/>
          <w:sz w:val="24"/>
          <w:szCs w:val="24"/>
        </w:rPr>
        <w:t>).</w:t>
      </w:r>
      <w:r w:rsidR="00D74CEE" w:rsidRPr="00752878">
        <w:rPr>
          <w:rFonts w:ascii="Arial" w:hAnsi="Arial" w:cs="Arial"/>
          <w:sz w:val="24"/>
          <w:szCs w:val="24"/>
        </w:rPr>
        <w:t xml:space="preserve"> </w:t>
      </w:r>
    </w:p>
    <w:p w:rsidR="005A7715" w:rsidRPr="00752878" w:rsidRDefault="00031EE9" w:rsidP="00752878">
      <w:pPr>
        <w:spacing w:line="360" w:lineRule="auto"/>
        <w:jc w:val="both"/>
        <w:rPr>
          <w:rFonts w:ascii="Arial" w:hAnsi="Arial" w:cs="Arial"/>
          <w:sz w:val="24"/>
          <w:szCs w:val="24"/>
        </w:rPr>
      </w:pPr>
      <w:r w:rsidRPr="00752878">
        <w:rPr>
          <w:rFonts w:ascii="Arial" w:hAnsi="Arial" w:cs="Arial"/>
          <w:sz w:val="24"/>
          <w:szCs w:val="24"/>
        </w:rPr>
        <w:t xml:space="preserve">A great deal of research has been done on the link between brain development and multilingualism. </w:t>
      </w:r>
      <w:r w:rsidR="00FC6810" w:rsidRPr="00752878">
        <w:rPr>
          <w:rFonts w:ascii="Arial" w:hAnsi="Arial" w:cs="Arial"/>
          <w:sz w:val="24"/>
          <w:szCs w:val="24"/>
        </w:rPr>
        <w:t xml:space="preserve">Research has shown that multilinguals have increased executive control; inhibition, memory and attention (Bialystok, Craik and </w:t>
      </w:r>
      <w:proofErr w:type="spellStart"/>
      <w:r w:rsidR="00FC6810" w:rsidRPr="00752878">
        <w:rPr>
          <w:rFonts w:ascii="Arial" w:hAnsi="Arial" w:cs="Arial"/>
          <w:sz w:val="24"/>
          <w:szCs w:val="24"/>
        </w:rPr>
        <w:t>Luk</w:t>
      </w:r>
      <w:proofErr w:type="spellEnd"/>
      <w:r w:rsidR="00FC6810" w:rsidRPr="00752878">
        <w:rPr>
          <w:rFonts w:ascii="Arial" w:hAnsi="Arial" w:cs="Arial"/>
          <w:sz w:val="24"/>
          <w:szCs w:val="24"/>
        </w:rPr>
        <w:t xml:space="preserve">, 2012). </w:t>
      </w:r>
      <w:r w:rsidR="002A5915" w:rsidRPr="00752878">
        <w:rPr>
          <w:rFonts w:ascii="Arial" w:hAnsi="Arial" w:cs="Arial"/>
          <w:sz w:val="24"/>
          <w:szCs w:val="24"/>
        </w:rPr>
        <w:t>Recent r</w:t>
      </w:r>
      <w:r w:rsidRPr="00752878">
        <w:rPr>
          <w:rFonts w:ascii="Arial" w:hAnsi="Arial" w:cs="Arial"/>
          <w:sz w:val="24"/>
          <w:szCs w:val="24"/>
        </w:rPr>
        <w:t>esearch has also shown that</w:t>
      </w:r>
      <w:r w:rsidR="008421BC" w:rsidRPr="00752878">
        <w:rPr>
          <w:rFonts w:ascii="Arial" w:hAnsi="Arial" w:cs="Arial"/>
          <w:sz w:val="24"/>
          <w:szCs w:val="24"/>
        </w:rPr>
        <w:t xml:space="preserve"> in bilingual people,</w:t>
      </w:r>
      <w:r w:rsidR="002A5915" w:rsidRPr="00752878">
        <w:rPr>
          <w:rFonts w:ascii="Arial" w:hAnsi="Arial" w:cs="Arial"/>
          <w:sz w:val="24"/>
          <w:szCs w:val="24"/>
        </w:rPr>
        <w:t xml:space="preserve"> different areas in</w:t>
      </w:r>
      <w:r w:rsidRPr="00752878">
        <w:rPr>
          <w:rFonts w:ascii="Arial" w:hAnsi="Arial" w:cs="Arial"/>
          <w:sz w:val="24"/>
          <w:szCs w:val="24"/>
        </w:rPr>
        <w:t xml:space="preserve"> </w:t>
      </w:r>
      <w:r w:rsidR="002A5915" w:rsidRPr="00752878">
        <w:rPr>
          <w:rFonts w:ascii="Arial" w:hAnsi="Arial" w:cs="Arial"/>
          <w:sz w:val="24"/>
          <w:szCs w:val="24"/>
        </w:rPr>
        <w:t>both hemispheres of the brain show activation when processing language, whether it</w:t>
      </w:r>
      <w:r w:rsidR="008421BC" w:rsidRPr="00752878">
        <w:rPr>
          <w:rFonts w:ascii="Arial" w:hAnsi="Arial" w:cs="Arial"/>
          <w:sz w:val="24"/>
          <w:szCs w:val="24"/>
        </w:rPr>
        <w:t xml:space="preserve"> be a language learnt simultaneously or sequentially</w:t>
      </w:r>
      <w:r w:rsidR="002A5915" w:rsidRPr="00752878">
        <w:rPr>
          <w:rFonts w:ascii="Arial" w:hAnsi="Arial" w:cs="Arial"/>
          <w:sz w:val="24"/>
          <w:szCs w:val="24"/>
        </w:rPr>
        <w:t xml:space="preserve"> (</w:t>
      </w:r>
      <w:proofErr w:type="spellStart"/>
      <w:r w:rsidR="002A5915" w:rsidRPr="00752878">
        <w:rPr>
          <w:rFonts w:ascii="Arial" w:hAnsi="Arial" w:cs="Arial"/>
          <w:sz w:val="24"/>
          <w:szCs w:val="24"/>
        </w:rPr>
        <w:t>Lightbown</w:t>
      </w:r>
      <w:proofErr w:type="spellEnd"/>
      <w:r w:rsidR="002A5915" w:rsidRPr="00752878">
        <w:rPr>
          <w:rFonts w:ascii="Arial" w:hAnsi="Arial" w:cs="Arial"/>
          <w:sz w:val="24"/>
          <w:szCs w:val="24"/>
        </w:rPr>
        <w:t xml:space="preserve"> and Spada, 2013). </w:t>
      </w:r>
      <w:proofErr w:type="spellStart"/>
      <w:r w:rsidR="002A5915" w:rsidRPr="00752878">
        <w:rPr>
          <w:rFonts w:ascii="Arial" w:hAnsi="Arial" w:cs="Arial"/>
          <w:sz w:val="24"/>
          <w:szCs w:val="24"/>
        </w:rPr>
        <w:t>Vaid</w:t>
      </w:r>
      <w:proofErr w:type="spellEnd"/>
      <w:r w:rsidR="002A5915" w:rsidRPr="00752878">
        <w:rPr>
          <w:rFonts w:ascii="Arial" w:hAnsi="Arial" w:cs="Arial"/>
          <w:sz w:val="24"/>
          <w:szCs w:val="24"/>
        </w:rPr>
        <w:t xml:space="preserve"> and Hull’s research </w:t>
      </w:r>
      <w:r w:rsidR="008421BC" w:rsidRPr="00752878">
        <w:rPr>
          <w:rFonts w:ascii="Arial" w:hAnsi="Arial" w:cs="Arial"/>
          <w:sz w:val="24"/>
          <w:szCs w:val="24"/>
        </w:rPr>
        <w:t>supports this by demonstrating</w:t>
      </w:r>
      <w:r w:rsidR="002A5915" w:rsidRPr="00752878">
        <w:rPr>
          <w:rFonts w:ascii="Arial" w:hAnsi="Arial" w:cs="Arial"/>
          <w:sz w:val="24"/>
          <w:szCs w:val="24"/>
        </w:rPr>
        <w:t xml:space="preserve"> that for monolinguals, the left hemisphere was predominately responsible for language processing, but for bilinguals, both hemispheres </w:t>
      </w:r>
      <w:r w:rsidR="008421BC" w:rsidRPr="00752878">
        <w:rPr>
          <w:rFonts w:ascii="Arial" w:hAnsi="Arial" w:cs="Arial"/>
          <w:sz w:val="24"/>
          <w:szCs w:val="24"/>
        </w:rPr>
        <w:t>were involved (2001, cited in Baker, 2007, p. 151).</w:t>
      </w:r>
      <w:r w:rsidR="00943D84" w:rsidRPr="00752878">
        <w:rPr>
          <w:rFonts w:ascii="Arial" w:hAnsi="Arial" w:cs="Arial"/>
          <w:sz w:val="24"/>
          <w:szCs w:val="24"/>
        </w:rPr>
        <w:t xml:space="preserve"> </w:t>
      </w:r>
      <w:r w:rsidR="00760703" w:rsidRPr="00752878">
        <w:rPr>
          <w:rFonts w:ascii="Arial" w:hAnsi="Arial" w:cs="Arial"/>
          <w:sz w:val="24"/>
          <w:szCs w:val="24"/>
        </w:rPr>
        <w:t>Work</w:t>
      </w:r>
      <w:r w:rsidR="00943D84" w:rsidRPr="00752878">
        <w:rPr>
          <w:rFonts w:ascii="Arial" w:hAnsi="Arial" w:cs="Arial"/>
          <w:sz w:val="24"/>
          <w:szCs w:val="24"/>
        </w:rPr>
        <w:t xml:space="preserve"> by Kim et al.</w:t>
      </w:r>
      <w:r w:rsidR="00760703" w:rsidRPr="00752878">
        <w:rPr>
          <w:rFonts w:ascii="Arial" w:hAnsi="Arial" w:cs="Arial"/>
          <w:sz w:val="24"/>
          <w:szCs w:val="24"/>
        </w:rPr>
        <w:t xml:space="preserve"> (1997)</w:t>
      </w:r>
      <w:r w:rsidR="00943D84" w:rsidRPr="00752878">
        <w:rPr>
          <w:rFonts w:ascii="Arial" w:hAnsi="Arial" w:cs="Arial"/>
          <w:sz w:val="24"/>
          <w:szCs w:val="24"/>
        </w:rPr>
        <w:t xml:space="preserve"> </w:t>
      </w:r>
      <w:r w:rsidR="00760703" w:rsidRPr="00752878">
        <w:rPr>
          <w:rFonts w:ascii="Arial" w:hAnsi="Arial" w:cs="Arial"/>
          <w:sz w:val="24"/>
          <w:szCs w:val="24"/>
        </w:rPr>
        <w:t>demonstrates</w:t>
      </w:r>
      <w:r w:rsidR="00943D84" w:rsidRPr="00752878">
        <w:rPr>
          <w:rFonts w:ascii="Arial" w:hAnsi="Arial" w:cs="Arial"/>
          <w:sz w:val="24"/>
          <w:szCs w:val="24"/>
        </w:rPr>
        <w:t xml:space="preserve"> that where early bilingualism (before 3 years of age) has been established, the languages are stored in the same part of the brain, in contrast to late bilinguals where the languages are stored in different, separate parts of the brain (Baker, 2007).</w:t>
      </w:r>
      <w:r w:rsidR="00452B6B" w:rsidRPr="00752878">
        <w:rPr>
          <w:rFonts w:ascii="Arial" w:hAnsi="Arial" w:cs="Arial"/>
          <w:sz w:val="24"/>
          <w:szCs w:val="24"/>
        </w:rPr>
        <w:t xml:space="preserve"> </w:t>
      </w:r>
      <w:r w:rsidR="002417C7" w:rsidRPr="00752878">
        <w:rPr>
          <w:rFonts w:ascii="Arial" w:hAnsi="Arial" w:cs="Arial"/>
          <w:sz w:val="24"/>
          <w:szCs w:val="24"/>
        </w:rPr>
        <w:t xml:space="preserve">May (2013) </w:t>
      </w:r>
      <w:r w:rsidR="00452B6B" w:rsidRPr="00752878">
        <w:rPr>
          <w:rFonts w:ascii="Arial" w:hAnsi="Arial" w:cs="Arial"/>
          <w:sz w:val="24"/>
          <w:szCs w:val="24"/>
        </w:rPr>
        <w:t>believes</w:t>
      </w:r>
      <w:r w:rsidR="00ED2A36" w:rsidRPr="00752878">
        <w:rPr>
          <w:rFonts w:ascii="Arial" w:hAnsi="Arial" w:cs="Arial"/>
          <w:sz w:val="24"/>
          <w:szCs w:val="24"/>
        </w:rPr>
        <w:t xml:space="preserve"> that</w:t>
      </w:r>
      <w:r w:rsidR="002417C7" w:rsidRPr="00752878">
        <w:rPr>
          <w:rFonts w:ascii="Arial" w:hAnsi="Arial" w:cs="Arial"/>
          <w:sz w:val="24"/>
          <w:szCs w:val="24"/>
        </w:rPr>
        <w:t xml:space="preserve"> the</w:t>
      </w:r>
      <w:r w:rsidR="0083159C" w:rsidRPr="00752878">
        <w:rPr>
          <w:rFonts w:ascii="Arial" w:hAnsi="Arial" w:cs="Arial"/>
          <w:sz w:val="24"/>
          <w:szCs w:val="24"/>
        </w:rPr>
        <w:t xml:space="preserve"> more immersi</w:t>
      </w:r>
      <w:r w:rsidR="00493264" w:rsidRPr="00752878">
        <w:rPr>
          <w:rFonts w:ascii="Arial" w:hAnsi="Arial" w:cs="Arial"/>
          <w:sz w:val="24"/>
          <w:szCs w:val="24"/>
        </w:rPr>
        <w:t>ve</w:t>
      </w:r>
      <w:r w:rsidR="0083159C" w:rsidRPr="00752878">
        <w:rPr>
          <w:rFonts w:ascii="Arial" w:hAnsi="Arial" w:cs="Arial"/>
          <w:sz w:val="24"/>
          <w:szCs w:val="24"/>
        </w:rPr>
        <w:t xml:space="preserve"> and enriching experiences children have</w:t>
      </w:r>
      <w:r w:rsidR="00BF47D6" w:rsidRPr="00752878">
        <w:rPr>
          <w:rFonts w:ascii="Arial" w:hAnsi="Arial" w:cs="Arial"/>
          <w:sz w:val="24"/>
          <w:szCs w:val="24"/>
        </w:rPr>
        <w:t>,</w:t>
      </w:r>
      <w:r w:rsidR="0083159C" w:rsidRPr="00752878">
        <w:rPr>
          <w:rFonts w:ascii="Arial" w:hAnsi="Arial" w:cs="Arial"/>
          <w:sz w:val="24"/>
          <w:szCs w:val="24"/>
        </w:rPr>
        <w:t xml:space="preserve"> the more connections will be made </w:t>
      </w:r>
      <w:r w:rsidR="00452B6B" w:rsidRPr="00752878">
        <w:rPr>
          <w:rFonts w:ascii="Arial" w:hAnsi="Arial" w:cs="Arial"/>
          <w:sz w:val="24"/>
          <w:szCs w:val="24"/>
        </w:rPr>
        <w:t xml:space="preserve">in the brain </w:t>
      </w:r>
      <w:r w:rsidR="0083159C" w:rsidRPr="00752878">
        <w:rPr>
          <w:rFonts w:ascii="Arial" w:hAnsi="Arial" w:cs="Arial"/>
          <w:sz w:val="24"/>
          <w:szCs w:val="24"/>
        </w:rPr>
        <w:t>and more knowledge will be developed</w:t>
      </w:r>
      <w:r w:rsidR="00BF47D6" w:rsidRPr="00752878">
        <w:rPr>
          <w:rFonts w:ascii="Arial" w:hAnsi="Arial" w:cs="Arial"/>
          <w:sz w:val="24"/>
          <w:szCs w:val="24"/>
        </w:rPr>
        <w:t xml:space="preserve"> and retained</w:t>
      </w:r>
      <w:r w:rsidR="00760703" w:rsidRPr="00752878">
        <w:rPr>
          <w:rFonts w:ascii="Arial" w:hAnsi="Arial" w:cs="Arial"/>
          <w:sz w:val="24"/>
          <w:szCs w:val="24"/>
        </w:rPr>
        <w:t>, this can be applied to multilingualism.</w:t>
      </w:r>
    </w:p>
    <w:p w:rsidR="00760703" w:rsidRPr="00752878" w:rsidRDefault="002826CA" w:rsidP="00752878">
      <w:pPr>
        <w:spacing w:line="360" w:lineRule="auto"/>
        <w:jc w:val="both"/>
        <w:rPr>
          <w:rFonts w:ascii="Arial" w:hAnsi="Arial" w:cs="Arial"/>
          <w:sz w:val="24"/>
          <w:szCs w:val="24"/>
        </w:rPr>
      </w:pPr>
      <w:r w:rsidRPr="00752878">
        <w:rPr>
          <w:rFonts w:ascii="Arial" w:hAnsi="Arial" w:cs="Arial"/>
          <w:sz w:val="24"/>
          <w:szCs w:val="24"/>
        </w:rPr>
        <w:t>Multili</w:t>
      </w:r>
      <w:r w:rsidR="005112A7" w:rsidRPr="00752878">
        <w:rPr>
          <w:rFonts w:ascii="Arial" w:hAnsi="Arial" w:cs="Arial"/>
          <w:sz w:val="24"/>
          <w:szCs w:val="24"/>
        </w:rPr>
        <w:t>n</w:t>
      </w:r>
      <w:r w:rsidRPr="00752878">
        <w:rPr>
          <w:rFonts w:ascii="Arial" w:hAnsi="Arial" w:cs="Arial"/>
          <w:sz w:val="24"/>
          <w:szCs w:val="24"/>
        </w:rPr>
        <w:t>gualism is linked to divergent thinking, the ability to ‘think outside the box’</w:t>
      </w:r>
      <w:r w:rsidR="00493264" w:rsidRPr="00752878">
        <w:rPr>
          <w:rFonts w:ascii="Arial" w:hAnsi="Arial" w:cs="Arial"/>
          <w:sz w:val="24"/>
          <w:szCs w:val="24"/>
        </w:rPr>
        <w:t xml:space="preserve"> or</w:t>
      </w:r>
      <w:r w:rsidR="00D24B6C" w:rsidRPr="00752878">
        <w:rPr>
          <w:rFonts w:ascii="Arial" w:hAnsi="Arial" w:cs="Arial"/>
          <w:sz w:val="24"/>
          <w:szCs w:val="24"/>
        </w:rPr>
        <w:t xml:space="preserve"> connecting</w:t>
      </w:r>
      <w:r w:rsidR="00493264" w:rsidRPr="00752878">
        <w:rPr>
          <w:rFonts w:ascii="Arial" w:hAnsi="Arial" w:cs="Arial"/>
          <w:sz w:val="24"/>
          <w:szCs w:val="24"/>
        </w:rPr>
        <w:t xml:space="preserve"> thoughts that may not always be associated</w:t>
      </w:r>
      <w:r w:rsidRPr="00752878">
        <w:rPr>
          <w:rFonts w:ascii="Arial" w:hAnsi="Arial" w:cs="Arial"/>
          <w:sz w:val="24"/>
          <w:szCs w:val="24"/>
        </w:rPr>
        <w:t xml:space="preserve">. </w:t>
      </w:r>
      <w:r w:rsidR="00F86112" w:rsidRPr="00752878">
        <w:rPr>
          <w:rFonts w:ascii="Arial" w:hAnsi="Arial" w:cs="Arial"/>
          <w:sz w:val="24"/>
          <w:szCs w:val="24"/>
        </w:rPr>
        <w:t>Baker (2007) states that divergent thinkers are those that are more creative, imaginative, flexible and free-thinking individuals. Possessing the ability to speak more than one language can increase fluency, more complex thinking, imagination and creativity (</w:t>
      </w:r>
      <w:r w:rsidR="00DB0B84" w:rsidRPr="00752878">
        <w:rPr>
          <w:rFonts w:ascii="Arial" w:hAnsi="Arial" w:cs="Arial"/>
          <w:sz w:val="24"/>
          <w:szCs w:val="24"/>
        </w:rPr>
        <w:t>B</w:t>
      </w:r>
      <w:r w:rsidR="00F86112" w:rsidRPr="00752878">
        <w:rPr>
          <w:rFonts w:ascii="Arial" w:hAnsi="Arial" w:cs="Arial"/>
          <w:sz w:val="24"/>
          <w:szCs w:val="24"/>
        </w:rPr>
        <w:t xml:space="preserve">aker, 2007). </w:t>
      </w:r>
      <w:proofErr w:type="spellStart"/>
      <w:r w:rsidR="00027BDC" w:rsidRPr="00752878">
        <w:rPr>
          <w:rFonts w:ascii="Arial" w:hAnsi="Arial" w:cs="Arial"/>
          <w:sz w:val="24"/>
          <w:szCs w:val="24"/>
        </w:rPr>
        <w:t>Kharkhurin</w:t>
      </w:r>
      <w:proofErr w:type="spellEnd"/>
      <w:r w:rsidR="00027BDC" w:rsidRPr="00752878">
        <w:rPr>
          <w:rFonts w:ascii="Arial" w:hAnsi="Arial" w:cs="Arial"/>
          <w:sz w:val="24"/>
          <w:szCs w:val="24"/>
        </w:rPr>
        <w:t xml:space="preserve"> (2012) supports this by stating that an individual</w:t>
      </w:r>
      <w:r w:rsidR="003F1977" w:rsidRPr="00752878">
        <w:rPr>
          <w:rFonts w:ascii="Arial" w:hAnsi="Arial" w:cs="Arial"/>
          <w:sz w:val="24"/>
          <w:szCs w:val="24"/>
        </w:rPr>
        <w:t>’</w:t>
      </w:r>
      <w:r w:rsidR="00027BDC" w:rsidRPr="00752878">
        <w:rPr>
          <w:rFonts w:ascii="Arial" w:hAnsi="Arial" w:cs="Arial"/>
          <w:sz w:val="24"/>
          <w:szCs w:val="24"/>
        </w:rPr>
        <w:t xml:space="preserve">s cognitive abilities are extended and enhanced by </w:t>
      </w:r>
      <w:r w:rsidR="003F1977" w:rsidRPr="00752878">
        <w:rPr>
          <w:rFonts w:ascii="Arial" w:hAnsi="Arial" w:cs="Arial"/>
          <w:sz w:val="24"/>
          <w:szCs w:val="24"/>
        </w:rPr>
        <w:t>the ability to speak more than one language</w:t>
      </w:r>
      <w:r w:rsidR="008B045A" w:rsidRPr="00752878">
        <w:rPr>
          <w:rFonts w:ascii="Arial" w:hAnsi="Arial" w:cs="Arial"/>
          <w:sz w:val="24"/>
          <w:szCs w:val="24"/>
        </w:rPr>
        <w:t>.</w:t>
      </w:r>
    </w:p>
    <w:p w:rsidR="00647C47" w:rsidRDefault="00D24B6C" w:rsidP="00752878">
      <w:pPr>
        <w:spacing w:line="360" w:lineRule="auto"/>
        <w:jc w:val="both"/>
        <w:rPr>
          <w:rFonts w:ascii="Arial" w:hAnsi="Arial" w:cs="Arial"/>
          <w:sz w:val="24"/>
          <w:szCs w:val="24"/>
        </w:rPr>
      </w:pPr>
      <w:r w:rsidRPr="00752878">
        <w:rPr>
          <w:rFonts w:ascii="Arial" w:hAnsi="Arial" w:cs="Arial"/>
          <w:sz w:val="24"/>
          <w:szCs w:val="24"/>
        </w:rPr>
        <w:t>In addition to the benefits gained in early years, m</w:t>
      </w:r>
      <w:r w:rsidR="00760703" w:rsidRPr="00752878">
        <w:rPr>
          <w:rFonts w:ascii="Arial" w:hAnsi="Arial" w:cs="Arial"/>
          <w:sz w:val="24"/>
          <w:szCs w:val="24"/>
        </w:rPr>
        <w:t xml:space="preserve">ultilingualism may improve employability in adult life. Speaking more than one language can help acquire employment in the public services (Baker, 2007). </w:t>
      </w:r>
      <w:proofErr w:type="spellStart"/>
      <w:r w:rsidRPr="00752878">
        <w:rPr>
          <w:rFonts w:ascii="Arial" w:hAnsi="Arial" w:cs="Arial"/>
          <w:sz w:val="24"/>
          <w:szCs w:val="24"/>
        </w:rPr>
        <w:t>Bak</w:t>
      </w:r>
      <w:proofErr w:type="spellEnd"/>
      <w:r w:rsidRPr="00752878">
        <w:rPr>
          <w:rFonts w:ascii="Arial" w:hAnsi="Arial" w:cs="Arial"/>
          <w:sz w:val="24"/>
          <w:szCs w:val="24"/>
        </w:rPr>
        <w:t xml:space="preserve"> (2017) states that multilinguals are likely to suffer dementia later, recover quicker from stroke and demonstrate slower cognitive decline with age. Bialystok, Craik and </w:t>
      </w:r>
      <w:proofErr w:type="spellStart"/>
      <w:r w:rsidRPr="00752878">
        <w:rPr>
          <w:rFonts w:ascii="Arial" w:hAnsi="Arial" w:cs="Arial"/>
          <w:sz w:val="24"/>
          <w:szCs w:val="24"/>
        </w:rPr>
        <w:t>Luk</w:t>
      </w:r>
      <w:proofErr w:type="spellEnd"/>
      <w:r w:rsidRPr="00752878">
        <w:rPr>
          <w:rFonts w:ascii="Arial" w:hAnsi="Arial" w:cs="Arial"/>
          <w:sz w:val="24"/>
          <w:szCs w:val="24"/>
        </w:rPr>
        <w:t xml:space="preserve"> (2012) support this further by </w:t>
      </w:r>
      <w:r w:rsidRPr="00752878">
        <w:rPr>
          <w:rFonts w:ascii="Arial" w:hAnsi="Arial" w:cs="Arial"/>
          <w:sz w:val="24"/>
          <w:szCs w:val="24"/>
        </w:rPr>
        <w:lastRenderedPageBreak/>
        <w:t>stating that lifelong bilingualism and the continual engagement in this type of cognitive stimulation can delay the onset of dementia.</w:t>
      </w:r>
    </w:p>
    <w:p w:rsidR="0013106D" w:rsidRPr="00752878" w:rsidRDefault="0013106D" w:rsidP="00752878">
      <w:pPr>
        <w:spacing w:line="360" w:lineRule="auto"/>
        <w:jc w:val="both"/>
        <w:rPr>
          <w:rFonts w:ascii="Arial" w:hAnsi="Arial" w:cs="Arial"/>
          <w:sz w:val="24"/>
          <w:szCs w:val="24"/>
        </w:rPr>
      </w:pPr>
    </w:p>
    <w:p w:rsidR="00647C47" w:rsidRPr="0013106D" w:rsidRDefault="00493264" w:rsidP="00752878">
      <w:pPr>
        <w:spacing w:line="360" w:lineRule="auto"/>
        <w:jc w:val="both"/>
        <w:rPr>
          <w:rFonts w:ascii="Arial" w:hAnsi="Arial" w:cs="Arial"/>
          <w:b/>
          <w:sz w:val="24"/>
          <w:szCs w:val="24"/>
        </w:rPr>
      </w:pPr>
      <w:r w:rsidRPr="00752878">
        <w:rPr>
          <w:rFonts w:ascii="Arial" w:hAnsi="Arial" w:cs="Arial"/>
          <w:b/>
          <w:sz w:val="24"/>
          <w:szCs w:val="24"/>
        </w:rPr>
        <w:t>Supporting children with English as an Additional Language (EAL) or Welsh as an Additional Language (</w:t>
      </w:r>
      <w:r w:rsidR="00A14114" w:rsidRPr="00752878">
        <w:rPr>
          <w:rFonts w:ascii="Arial" w:hAnsi="Arial" w:cs="Arial"/>
          <w:b/>
          <w:sz w:val="24"/>
          <w:szCs w:val="24"/>
        </w:rPr>
        <w:t>WAL</w:t>
      </w:r>
      <w:r w:rsidRPr="00752878">
        <w:rPr>
          <w:rFonts w:ascii="Arial" w:hAnsi="Arial" w:cs="Arial"/>
          <w:b/>
          <w:sz w:val="24"/>
          <w:szCs w:val="24"/>
        </w:rPr>
        <w:t>)</w:t>
      </w:r>
    </w:p>
    <w:p w:rsidR="00647C47" w:rsidRPr="00752878" w:rsidRDefault="001B05D9" w:rsidP="00752878">
      <w:pPr>
        <w:spacing w:line="360" w:lineRule="auto"/>
        <w:jc w:val="both"/>
        <w:rPr>
          <w:rFonts w:ascii="Arial" w:hAnsi="Arial" w:cs="Arial"/>
          <w:sz w:val="24"/>
          <w:szCs w:val="24"/>
        </w:rPr>
      </w:pPr>
      <w:r w:rsidRPr="00752878">
        <w:rPr>
          <w:rFonts w:ascii="Arial" w:hAnsi="Arial" w:cs="Arial"/>
          <w:sz w:val="24"/>
          <w:szCs w:val="24"/>
        </w:rPr>
        <w:t>For children</w:t>
      </w:r>
      <w:r w:rsidR="00304910" w:rsidRPr="00752878">
        <w:rPr>
          <w:rFonts w:ascii="Arial" w:hAnsi="Arial" w:cs="Arial"/>
          <w:sz w:val="24"/>
          <w:szCs w:val="24"/>
        </w:rPr>
        <w:t xml:space="preserve"> with EAL/WAL</w:t>
      </w:r>
      <w:r w:rsidRPr="00752878">
        <w:rPr>
          <w:rFonts w:ascii="Arial" w:hAnsi="Arial" w:cs="Arial"/>
          <w:sz w:val="24"/>
          <w:szCs w:val="24"/>
        </w:rPr>
        <w:t xml:space="preserve"> to feel valued and understood, </w:t>
      </w:r>
      <w:r w:rsidR="00304910" w:rsidRPr="00752878">
        <w:rPr>
          <w:rFonts w:ascii="Arial" w:hAnsi="Arial" w:cs="Arial"/>
          <w:sz w:val="24"/>
          <w:szCs w:val="24"/>
        </w:rPr>
        <w:t>they must be supported.</w:t>
      </w:r>
      <w:r w:rsidR="008A0F8B" w:rsidRPr="00752878">
        <w:rPr>
          <w:rFonts w:ascii="Arial" w:hAnsi="Arial" w:cs="Arial"/>
          <w:sz w:val="24"/>
          <w:szCs w:val="24"/>
        </w:rPr>
        <w:t xml:space="preserve"> Conteh and Brock (2006) state that a child’s experience of learning will be a positive one</w:t>
      </w:r>
      <w:r w:rsidR="00DD1E62" w:rsidRPr="00752878">
        <w:rPr>
          <w:rFonts w:ascii="Arial" w:hAnsi="Arial" w:cs="Arial"/>
          <w:sz w:val="24"/>
          <w:szCs w:val="24"/>
        </w:rPr>
        <w:t xml:space="preserve">, and </w:t>
      </w:r>
      <w:r w:rsidR="00A14114" w:rsidRPr="00752878">
        <w:rPr>
          <w:rFonts w:ascii="Arial" w:hAnsi="Arial" w:cs="Arial"/>
          <w:sz w:val="24"/>
          <w:szCs w:val="24"/>
        </w:rPr>
        <w:t>outcomes</w:t>
      </w:r>
      <w:r w:rsidR="00DD1E62" w:rsidRPr="00752878">
        <w:rPr>
          <w:rFonts w:ascii="Arial" w:hAnsi="Arial" w:cs="Arial"/>
          <w:sz w:val="24"/>
          <w:szCs w:val="24"/>
        </w:rPr>
        <w:t xml:space="preserve"> will be improved </w:t>
      </w:r>
      <w:r w:rsidR="008A0F8B" w:rsidRPr="00752878">
        <w:rPr>
          <w:rFonts w:ascii="Arial" w:hAnsi="Arial" w:cs="Arial"/>
          <w:sz w:val="24"/>
          <w:szCs w:val="24"/>
        </w:rPr>
        <w:t xml:space="preserve">if they feel </w:t>
      </w:r>
      <w:r w:rsidR="00DD1E62" w:rsidRPr="00752878">
        <w:rPr>
          <w:rFonts w:ascii="Arial" w:hAnsi="Arial" w:cs="Arial"/>
          <w:sz w:val="24"/>
          <w:szCs w:val="24"/>
        </w:rPr>
        <w:t xml:space="preserve">a sense of belonging and </w:t>
      </w:r>
      <w:r w:rsidR="005112A7" w:rsidRPr="00752878">
        <w:rPr>
          <w:rFonts w:ascii="Arial" w:hAnsi="Arial" w:cs="Arial"/>
          <w:sz w:val="24"/>
          <w:szCs w:val="24"/>
        </w:rPr>
        <w:t>worth</w:t>
      </w:r>
      <w:r w:rsidR="00DD1E62" w:rsidRPr="00752878">
        <w:rPr>
          <w:rFonts w:ascii="Arial" w:hAnsi="Arial" w:cs="Arial"/>
          <w:sz w:val="24"/>
          <w:szCs w:val="24"/>
        </w:rPr>
        <w:t>.</w:t>
      </w:r>
    </w:p>
    <w:p w:rsidR="002D5798" w:rsidRPr="00752878" w:rsidRDefault="00F818D0" w:rsidP="00752878">
      <w:pPr>
        <w:spacing w:line="360" w:lineRule="auto"/>
        <w:jc w:val="both"/>
        <w:rPr>
          <w:rFonts w:ascii="Arial" w:hAnsi="Arial" w:cs="Arial"/>
          <w:sz w:val="24"/>
          <w:szCs w:val="24"/>
        </w:rPr>
      </w:pPr>
      <w:r w:rsidRPr="00752878">
        <w:rPr>
          <w:rFonts w:ascii="Arial" w:hAnsi="Arial" w:cs="Arial"/>
          <w:sz w:val="24"/>
          <w:szCs w:val="24"/>
        </w:rPr>
        <w:t>Smidt (</w:t>
      </w:r>
      <w:r w:rsidR="002A581F" w:rsidRPr="00752878">
        <w:rPr>
          <w:rFonts w:ascii="Arial" w:hAnsi="Arial" w:cs="Arial"/>
          <w:sz w:val="24"/>
          <w:szCs w:val="24"/>
        </w:rPr>
        <w:t>2016</w:t>
      </w:r>
      <w:r w:rsidRPr="00752878">
        <w:rPr>
          <w:rFonts w:ascii="Arial" w:hAnsi="Arial" w:cs="Arial"/>
          <w:sz w:val="24"/>
          <w:szCs w:val="24"/>
        </w:rPr>
        <w:t>) states that the learning needs of a child starting nursery must be considered, especially those children who are learning a new language.</w:t>
      </w:r>
      <w:r w:rsidR="008F5BD5" w:rsidRPr="00752878">
        <w:rPr>
          <w:rFonts w:ascii="Arial" w:hAnsi="Arial" w:cs="Arial"/>
          <w:sz w:val="24"/>
          <w:szCs w:val="24"/>
        </w:rPr>
        <w:t xml:space="preserve"> Considerations such as a new setting, little to no understanding of a new language and a child’s well-being can influence learning and development.</w:t>
      </w:r>
      <w:r w:rsidRPr="00752878">
        <w:rPr>
          <w:rFonts w:ascii="Arial" w:hAnsi="Arial" w:cs="Arial"/>
          <w:sz w:val="24"/>
          <w:szCs w:val="24"/>
        </w:rPr>
        <w:t xml:space="preserve"> </w:t>
      </w:r>
      <w:r w:rsidR="003E170D" w:rsidRPr="00752878">
        <w:rPr>
          <w:rFonts w:ascii="Arial" w:hAnsi="Arial" w:cs="Arial"/>
          <w:sz w:val="24"/>
          <w:szCs w:val="24"/>
        </w:rPr>
        <w:t>The use of non-verbal skills such as</w:t>
      </w:r>
      <w:r w:rsidR="008F5BD5" w:rsidRPr="00752878">
        <w:rPr>
          <w:rFonts w:ascii="Arial" w:hAnsi="Arial" w:cs="Arial"/>
          <w:sz w:val="24"/>
          <w:szCs w:val="24"/>
        </w:rPr>
        <w:t xml:space="preserve"> </w:t>
      </w:r>
      <w:r w:rsidR="003E170D" w:rsidRPr="00752878">
        <w:rPr>
          <w:rFonts w:ascii="Arial" w:hAnsi="Arial" w:cs="Arial"/>
          <w:sz w:val="24"/>
          <w:szCs w:val="24"/>
        </w:rPr>
        <w:t>smiling, thumbs up, nodding</w:t>
      </w:r>
      <w:r w:rsidR="008F5BD5" w:rsidRPr="00752878">
        <w:rPr>
          <w:rFonts w:ascii="Arial" w:hAnsi="Arial" w:cs="Arial"/>
          <w:sz w:val="24"/>
          <w:szCs w:val="24"/>
        </w:rPr>
        <w:t xml:space="preserve"> and</w:t>
      </w:r>
      <w:r w:rsidR="003E170D" w:rsidRPr="00752878">
        <w:rPr>
          <w:rFonts w:ascii="Arial" w:hAnsi="Arial" w:cs="Arial"/>
          <w:sz w:val="24"/>
          <w:szCs w:val="24"/>
        </w:rPr>
        <w:t xml:space="preserve"> eye contact can be highly reassuring and form the foundations for the beginning of language </w:t>
      </w:r>
      <w:r w:rsidR="0045261F" w:rsidRPr="00752878">
        <w:rPr>
          <w:rFonts w:ascii="Arial" w:hAnsi="Arial" w:cs="Arial"/>
          <w:sz w:val="24"/>
          <w:szCs w:val="24"/>
        </w:rPr>
        <w:t>interactions</w:t>
      </w:r>
      <w:r w:rsidR="003E170D" w:rsidRPr="00752878">
        <w:rPr>
          <w:rFonts w:ascii="Arial" w:hAnsi="Arial" w:cs="Arial"/>
          <w:sz w:val="24"/>
          <w:szCs w:val="24"/>
        </w:rPr>
        <w:t xml:space="preserve"> (Siraj-Blatchford and Clarke, 2008)</w:t>
      </w:r>
      <w:r w:rsidR="00304910" w:rsidRPr="00752878">
        <w:rPr>
          <w:rFonts w:ascii="Arial" w:hAnsi="Arial" w:cs="Arial"/>
          <w:sz w:val="24"/>
          <w:szCs w:val="24"/>
        </w:rPr>
        <w:t xml:space="preserve">. The </w:t>
      </w:r>
      <w:r w:rsidR="002D7B09" w:rsidRPr="00752878">
        <w:rPr>
          <w:rFonts w:ascii="Arial" w:hAnsi="Arial" w:cs="Arial"/>
          <w:sz w:val="24"/>
          <w:szCs w:val="24"/>
        </w:rPr>
        <w:t xml:space="preserve">accompanying </w:t>
      </w:r>
      <w:r w:rsidR="00304910" w:rsidRPr="00752878">
        <w:rPr>
          <w:rFonts w:ascii="Arial" w:hAnsi="Arial" w:cs="Arial"/>
          <w:sz w:val="24"/>
          <w:szCs w:val="24"/>
        </w:rPr>
        <w:t>activity demonstrates the use of some of these non-verbal skills.</w:t>
      </w:r>
    </w:p>
    <w:p w:rsidR="002D5798" w:rsidRPr="00752878" w:rsidRDefault="00C7437E" w:rsidP="00752878">
      <w:pPr>
        <w:spacing w:line="360" w:lineRule="auto"/>
        <w:jc w:val="both"/>
        <w:rPr>
          <w:rFonts w:ascii="Arial" w:hAnsi="Arial" w:cs="Arial"/>
          <w:sz w:val="24"/>
          <w:szCs w:val="24"/>
        </w:rPr>
      </w:pPr>
      <w:r w:rsidRPr="00752878">
        <w:rPr>
          <w:rFonts w:ascii="Arial" w:hAnsi="Arial" w:cs="Arial"/>
          <w:sz w:val="24"/>
          <w:szCs w:val="24"/>
        </w:rPr>
        <w:t>Learning a new language is not just a case of acquiring the skills to use that language</w:t>
      </w:r>
      <w:r w:rsidR="002D7B09" w:rsidRPr="00752878">
        <w:rPr>
          <w:rFonts w:ascii="Arial" w:hAnsi="Arial" w:cs="Arial"/>
          <w:sz w:val="24"/>
          <w:szCs w:val="24"/>
        </w:rPr>
        <w:t>;</w:t>
      </w:r>
      <w:r w:rsidRPr="00752878">
        <w:rPr>
          <w:rFonts w:ascii="Arial" w:hAnsi="Arial" w:cs="Arial"/>
          <w:sz w:val="24"/>
          <w:szCs w:val="24"/>
        </w:rPr>
        <w:t xml:space="preserve"> it is also </w:t>
      </w:r>
      <w:r w:rsidR="00304910" w:rsidRPr="00752878">
        <w:rPr>
          <w:rFonts w:ascii="Arial" w:hAnsi="Arial" w:cs="Arial"/>
          <w:sz w:val="24"/>
          <w:szCs w:val="24"/>
        </w:rPr>
        <w:t xml:space="preserve">concerned with </w:t>
      </w:r>
      <w:r w:rsidRPr="00752878">
        <w:rPr>
          <w:rFonts w:ascii="Arial" w:hAnsi="Arial" w:cs="Arial"/>
          <w:sz w:val="24"/>
          <w:szCs w:val="24"/>
        </w:rPr>
        <w:t>learning about</w:t>
      </w:r>
      <w:r w:rsidR="002D7B09" w:rsidRPr="00752878">
        <w:rPr>
          <w:rFonts w:ascii="Arial" w:hAnsi="Arial" w:cs="Arial"/>
          <w:sz w:val="24"/>
          <w:szCs w:val="24"/>
        </w:rPr>
        <w:t>,</w:t>
      </w:r>
      <w:r w:rsidRPr="00752878">
        <w:rPr>
          <w:rFonts w:ascii="Arial" w:hAnsi="Arial" w:cs="Arial"/>
          <w:sz w:val="24"/>
          <w:szCs w:val="24"/>
        </w:rPr>
        <w:t xml:space="preserve"> and living in other societies and cultures, and developing a new identity (NALDIC, 2011).</w:t>
      </w:r>
      <w:r w:rsidR="006848CA" w:rsidRPr="00752878">
        <w:rPr>
          <w:rFonts w:ascii="Arial" w:hAnsi="Arial" w:cs="Arial"/>
          <w:sz w:val="24"/>
          <w:szCs w:val="24"/>
        </w:rPr>
        <w:t xml:space="preserve"> Multilingualism allows groups of people to build relationships, reducing prejudice and increasing inclusion. Multilingualism encourages children to engage in wider communication with people of different re</w:t>
      </w:r>
      <w:r w:rsidR="00493264" w:rsidRPr="00752878">
        <w:rPr>
          <w:rFonts w:ascii="Arial" w:hAnsi="Arial" w:cs="Arial"/>
          <w:sz w:val="24"/>
          <w:szCs w:val="24"/>
        </w:rPr>
        <w:t>li</w:t>
      </w:r>
      <w:r w:rsidR="006848CA" w:rsidRPr="00752878">
        <w:rPr>
          <w:rFonts w:ascii="Arial" w:hAnsi="Arial" w:cs="Arial"/>
          <w:sz w:val="24"/>
          <w:szCs w:val="24"/>
        </w:rPr>
        <w:t xml:space="preserve">gions, generations and cultures (Cummins, 2000). </w:t>
      </w:r>
      <w:proofErr w:type="spellStart"/>
      <w:r w:rsidR="006848CA" w:rsidRPr="00752878">
        <w:rPr>
          <w:rFonts w:ascii="Arial" w:hAnsi="Arial" w:cs="Arial"/>
          <w:sz w:val="24"/>
          <w:szCs w:val="24"/>
        </w:rPr>
        <w:t>Bonfiglio</w:t>
      </w:r>
      <w:proofErr w:type="spellEnd"/>
      <w:r w:rsidR="006848CA" w:rsidRPr="00752878">
        <w:rPr>
          <w:rFonts w:ascii="Arial" w:hAnsi="Arial" w:cs="Arial"/>
          <w:sz w:val="24"/>
          <w:szCs w:val="24"/>
        </w:rPr>
        <w:t xml:space="preserve"> (2017) supports </w:t>
      </w:r>
      <w:r w:rsidR="00304910" w:rsidRPr="00752878">
        <w:rPr>
          <w:rFonts w:ascii="Arial" w:hAnsi="Arial" w:cs="Arial"/>
          <w:sz w:val="24"/>
          <w:szCs w:val="24"/>
        </w:rPr>
        <w:t xml:space="preserve">this </w:t>
      </w:r>
      <w:r w:rsidR="006848CA" w:rsidRPr="00752878">
        <w:rPr>
          <w:rFonts w:ascii="Arial" w:hAnsi="Arial" w:cs="Arial"/>
          <w:sz w:val="24"/>
          <w:szCs w:val="24"/>
        </w:rPr>
        <w:t xml:space="preserve">further by stating that the ability to communicate with people from other cultures is highly beneficial and could present many exciting opportunities later in life. </w:t>
      </w:r>
    </w:p>
    <w:p w:rsidR="002D5798" w:rsidRPr="00752878" w:rsidRDefault="00493264" w:rsidP="00752878">
      <w:pPr>
        <w:spacing w:line="360" w:lineRule="auto"/>
        <w:jc w:val="both"/>
        <w:rPr>
          <w:rFonts w:ascii="Arial" w:hAnsi="Arial" w:cs="Arial"/>
          <w:sz w:val="24"/>
          <w:szCs w:val="24"/>
        </w:rPr>
      </w:pPr>
      <w:r w:rsidRPr="00752878">
        <w:rPr>
          <w:rFonts w:ascii="Arial" w:hAnsi="Arial" w:cs="Arial"/>
          <w:sz w:val="24"/>
          <w:szCs w:val="24"/>
        </w:rPr>
        <w:t>Children with EAL/WAL must be able to access all area</w:t>
      </w:r>
      <w:r w:rsidR="002D7B09" w:rsidRPr="00752878">
        <w:rPr>
          <w:rFonts w:ascii="Arial" w:hAnsi="Arial" w:cs="Arial"/>
          <w:sz w:val="24"/>
          <w:szCs w:val="24"/>
        </w:rPr>
        <w:t>s</w:t>
      </w:r>
      <w:r w:rsidRPr="00752878">
        <w:rPr>
          <w:rFonts w:ascii="Arial" w:hAnsi="Arial" w:cs="Arial"/>
          <w:sz w:val="24"/>
          <w:szCs w:val="24"/>
        </w:rPr>
        <w:t xml:space="preserve"> of the provision to develop. </w:t>
      </w:r>
      <w:r w:rsidR="002D5798" w:rsidRPr="00752878">
        <w:rPr>
          <w:rFonts w:ascii="Arial" w:hAnsi="Arial" w:cs="Arial"/>
          <w:sz w:val="24"/>
          <w:szCs w:val="24"/>
        </w:rPr>
        <w:t xml:space="preserve">Within an early years setting, play can be used effectively to encourage children with EAL/WAL to access and utilise </w:t>
      </w:r>
      <w:r w:rsidR="002D7B09" w:rsidRPr="00752878">
        <w:rPr>
          <w:rFonts w:ascii="Arial" w:hAnsi="Arial" w:cs="Arial"/>
          <w:sz w:val="24"/>
          <w:szCs w:val="24"/>
        </w:rPr>
        <w:t xml:space="preserve">all </w:t>
      </w:r>
      <w:r w:rsidR="002D5798" w:rsidRPr="00752878">
        <w:rPr>
          <w:rFonts w:ascii="Arial" w:hAnsi="Arial" w:cs="Arial"/>
          <w:sz w:val="24"/>
          <w:szCs w:val="24"/>
        </w:rPr>
        <w:t>areas</w:t>
      </w:r>
      <w:r w:rsidR="002D7B09" w:rsidRPr="00752878">
        <w:rPr>
          <w:rFonts w:ascii="Arial" w:hAnsi="Arial" w:cs="Arial"/>
          <w:sz w:val="24"/>
          <w:szCs w:val="24"/>
        </w:rPr>
        <w:t xml:space="preserve"> of learning</w:t>
      </w:r>
      <w:r w:rsidR="002D5798" w:rsidRPr="00752878">
        <w:rPr>
          <w:rFonts w:ascii="Arial" w:hAnsi="Arial" w:cs="Arial"/>
          <w:sz w:val="24"/>
          <w:szCs w:val="24"/>
        </w:rPr>
        <w:t xml:space="preserve"> and to socialise with peers. </w:t>
      </w:r>
      <w:r w:rsidR="00304910" w:rsidRPr="00752878">
        <w:rPr>
          <w:rFonts w:ascii="Arial" w:hAnsi="Arial" w:cs="Arial"/>
          <w:sz w:val="24"/>
          <w:szCs w:val="24"/>
        </w:rPr>
        <w:t>Play is used in the</w:t>
      </w:r>
      <w:r w:rsidR="002D7B09" w:rsidRPr="00752878">
        <w:rPr>
          <w:rFonts w:ascii="Arial" w:hAnsi="Arial" w:cs="Arial"/>
          <w:sz w:val="24"/>
          <w:szCs w:val="24"/>
        </w:rPr>
        <w:t xml:space="preserve"> accompanying</w:t>
      </w:r>
      <w:r w:rsidR="00304910" w:rsidRPr="00752878">
        <w:rPr>
          <w:rFonts w:ascii="Arial" w:hAnsi="Arial" w:cs="Arial"/>
          <w:sz w:val="24"/>
          <w:szCs w:val="24"/>
        </w:rPr>
        <w:t xml:space="preserve"> activity to encourage children to participate. </w:t>
      </w:r>
      <w:proofErr w:type="gramStart"/>
      <w:r w:rsidR="005C1CDC" w:rsidRPr="00752878">
        <w:rPr>
          <w:rFonts w:ascii="Arial" w:hAnsi="Arial" w:cs="Arial"/>
          <w:sz w:val="24"/>
          <w:szCs w:val="24"/>
        </w:rPr>
        <w:t>In particular, role-play</w:t>
      </w:r>
      <w:proofErr w:type="gramEnd"/>
      <w:r w:rsidR="005C1CDC" w:rsidRPr="00752878">
        <w:rPr>
          <w:rFonts w:ascii="Arial" w:hAnsi="Arial" w:cs="Arial"/>
          <w:sz w:val="24"/>
          <w:szCs w:val="24"/>
        </w:rPr>
        <w:t xml:space="preserve"> can be</w:t>
      </w:r>
      <w:r w:rsidRPr="00752878">
        <w:rPr>
          <w:rFonts w:ascii="Arial" w:hAnsi="Arial" w:cs="Arial"/>
          <w:sz w:val="24"/>
          <w:szCs w:val="24"/>
        </w:rPr>
        <w:t xml:space="preserve"> </w:t>
      </w:r>
      <w:r w:rsidR="005C1CDC" w:rsidRPr="00752878">
        <w:rPr>
          <w:rFonts w:ascii="Arial" w:hAnsi="Arial" w:cs="Arial"/>
          <w:sz w:val="24"/>
          <w:szCs w:val="24"/>
        </w:rPr>
        <w:t>beneficial</w:t>
      </w:r>
      <w:r w:rsidR="00304910" w:rsidRPr="00752878">
        <w:rPr>
          <w:rFonts w:ascii="Arial" w:hAnsi="Arial" w:cs="Arial"/>
          <w:sz w:val="24"/>
          <w:szCs w:val="24"/>
        </w:rPr>
        <w:t xml:space="preserve"> for children with EAL/WAL</w:t>
      </w:r>
      <w:r w:rsidR="005C1CDC" w:rsidRPr="00752878">
        <w:rPr>
          <w:rFonts w:ascii="Arial" w:hAnsi="Arial" w:cs="Arial"/>
          <w:sz w:val="24"/>
          <w:szCs w:val="24"/>
        </w:rPr>
        <w:t>. N</w:t>
      </w:r>
      <w:r w:rsidR="002D7B09" w:rsidRPr="00752878">
        <w:rPr>
          <w:rFonts w:ascii="Arial" w:hAnsi="Arial" w:cs="Arial"/>
          <w:sz w:val="24"/>
          <w:szCs w:val="24"/>
        </w:rPr>
        <w:t>ALDIC (</w:t>
      </w:r>
      <w:r w:rsidR="005C1CDC" w:rsidRPr="00752878">
        <w:rPr>
          <w:rFonts w:ascii="Arial" w:hAnsi="Arial" w:cs="Arial"/>
          <w:sz w:val="24"/>
          <w:szCs w:val="24"/>
        </w:rPr>
        <w:t>2012) believe that opportunities for role-play/drama for both cognitive and linguistic development in children with EAL/WAL</w:t>
      </w:r>
      <w:r w:rsidRPr="00752878">
        <w:rPr>
          <w:rFonts w:ascii="Arial" w:hAnsi="Arial" w:cs="Arial"/>
          <w:sz w:val="24"/>
          <w:szCs w:val="24"/>
        </w:rPr>
        <w:t xml:space="preserve"> are vital</w:t>
      </w:r>
      <w:r w:rsidR="005C1CDC" w:rsidRPr="00752878">
        <w:rPr>
          <w:rFonts w:ascii="Arial" w:hAnsi="Arial" w:cs="Arial"/>
          <w:sz w:val="24"/>
          <w:szCs w:val="24"/>
        </w:rPr>
        <w:t xml:space="preserve"> as </w:t>
      </w:r>
      <w:r w:rsidR="002D7B09" w:rsidRPr="00752878">
        <w:rPr>
          <w:rFonts w:ascii="Arial" w:hAnsi="Arial" w:cs="Arial"/>
          <w:sz w:val="24"/>
          <w:szCs w:val="24"/>
        </w:rPr>
        <w:t>they</w:t>
      </w:r>
      <w:r w:rsidR="005C1CDC" w:rsidRPr="00752878">
        <w:rPr>
          <w:rFonts w:ascii="Arial" w:hAnsi="Arial" w:cs="Arial"/>
          <w:sz w:val="24"/>
          <w:szCs w:val="24"/>
        </w:rPr>
        <w:t xml:space="preserve"> help children conceptualise. </w:t>
      </w:r>
    </w:p>
    <w:p w:rsidR="002D5798" w:rsidRPr="00752878" w:rsidRDefault="002D5798" w:rsidP="00752878">
      <w:pPr>
        <w:spacing w:line="360" w:lineRule="auto"/>
        <w:jc w:val="both"/>
        <w:rPr>
          <w:rFonts w:ascii="Arial" w:hAnsi="Arial" w:cs="Arial"/>
          <w:sz w:val="24"/>
          <w:szCs w:val="24"/>
        </w:rPr>
      </w:pPr>
      <w:r w:rsidRPr="00752878">
        <w:rPr>
          <w:rFonts w:ascii="Arial" w:hAnsi="Arial" w:cs="Arial"/>
          <w:sz w:val="24"/>
          <w:szCs w:val="24"/>
        </w:rPr>
        <w:lastRenderedPageBreak/>
        <w:t>Visual timetables</w:t>
      </w:r>
      <w:r w:rsidR="00526EEF" w:rsidRPr="00752878">
        <w:rPr>
          <w:rFonts w:ascii="Arial" w:hAnsi="Arial" w:cs="Arial"/>
          <w:sz w:val="24"/>
          <w:szCs w:val="24"/>
        </w:rPr>
        <w:t>/prompts/signs and repetition</w:t>
      </w:r>
      <w:r w:rsidRPr="00752878">
        <w:rPr>
          <w:rFonts w:ascii="Arial" w:hAnsi="Arial" w:cs="Arial"/>
          <w:sz w:val="24"/>
          <w:szCs w:val="24"/>
        </w:rPr>
        <w:t xml:space="preserve"> are practical ways to encourage and support the learning of children with EAL/WAL.</w:t>
      </w:r>
      <w:r w:rsidR="00880B37" w:rsidRPr="00752878">
        <w:rPr>
          <w:rFonts w:ascii="Arial" w:hAnsi="Arial" w:cs="Arial"/>
          <w:sz w:val="24"/>
          <w:szCs w:val="24"/>
        </w:rPr>
        <w:t xml:space="preserve"> N</w:t>
      </w:r>
      <w:r w:rsidR="00F22236" w:rsidRPr="00752878">
        <w:rPr>
          <w:rFonts w:ascii="Arial" w:hAnsi="Arial" w:cs="Arial"/>
          <w:sz w:val="24"/>
          <w:szCs w:val="24"/>
        </w:rPr>
        <w:t>ALDIC</w:t>
      </w:r>
      <w:r w:rsidR="00880B37" w:rsidRPr="00752878">
        <w:rPr>
          <w:rFonts w:ascii="Arial" w:hAnsi="Arial" w:cs="Arial"/>
          <w:sz w:val="24"/>
          <w:szCs w:val="24"/>
        </w:rPr>
        <w:t xml:space="preserve"> (2012) believe that providing children with visual support can </w:t>
      </w:r>
      <w:r w:rsidR="00F22236" w:rsidRPr="00752878">
        <w:rPr>
          <w:rFonts w:ascii="Arial" w:hAnsi="Arial" w:cs="Arial"/>
          <w:sz w:val="24"/>
          <w:szCs w:val="24"/>
        </w:rPr>
        <w:t>aid language</w:t>
      </w:r>
      <w:r w:rsidR="00880B37" w:rsidRPr="00752878">
        <w:rPr>
          <w:rFonts w:ascii="Arial" w:hAnsi="Arial" w:cs="Arial"/>
          <w:sz w:val="24"/>
          <w:szCs w:val="24"/>
        </w:rPr>
        <w:t xml:space="preserve"> learning.</w:t>
      </w:r>
      <w:r w:rsidRPr="00752878">
        <w:rPr>
          <w:rFonts w:ascii="Arial" w:hAnsi="Arial" w:cs="Arial"/>
          <w:sz w:val="24"/>
          <w:szCs w:val="24"/>
        </w:rPr>
        <w:t xml:space="preserve"> </w:t>
      </w:r>
      <w:r w:rsidR="00304910" w:rsidRPr="00752878">
        <w:rPr>
          <w:rFonts w:ascii="Arial" w:hAnsi="Arial" w:cs="Arial"/>
          <w:sz w:val="24"/>
          <w:szCs w:val="24"/>
        </w:rPr>
        <w:t>Visual support</w:t>
      </w:r>
      <w:r w:rsidR="00526EEF" w:rsidRPr="00752878">
        <w:rPr>
          <w:rFonts w:ascii="Arial" w:hAnsi="Arial" w:cs="Arial"/>
          <w:sz w:val="24"/>
          <w:szCs w:val="24"/>
        </w:rPr>
        <w:t xml:space="preserve"> a</w:t>
      </w:r>
      <w:r w:rsidR="00C505DC" w:rsidRPr="00752878">
        <w:rPr>
          <w:rFonts w:ascii="Arial" w:hAnsi="Arial" w:cs="Arial"/>
          <w:sz w:val="24"/>
          <w:szCs w:val="24"/>
        </w:rPr>
        <w:t>nd</w:t>
      </w:r>
      <w:r w:rsidR="00526EEF" w:rsidRPr="00752878">
        <w:rPr>
          <w:rFonts w:ascii="Arial" w:hAnsi="Arial" w:cs="Arial"/>
          <w:sz w:val="24"/>
          <w:szCs w:val="24"/>
        </w:rPr>
        <w:t xml:space="preserve"> repetition are </w:t>
      </w:r>
      <w:r w:rsidR="00F22236" w:rsidRPr="00752878">
        <w:rPr>
          <w:rFonts w:ascii="Arial" w:hAnsi="Arial" w:cs="Arial"/>
          <w:sz w:val="24"/>
          <w:szCs w:val="24"/>
        </w:rPr>
        <w:t xml:space="preserve">clearly </w:t>
      </w:r>
      <w:r w:rsidR="00304910" w:rsidRPr="00752878">
        <w:rPr>
          <w:rFonts w:ascii="Arial" w:hAnsi="Arial" w:cs="Arial"/>
          <w:sz w:val="24"/>
          <w:szCs w:val="24"/>
        </w:rPr>
        <w:t xml:space="preserve">demonstrated within the </w:t>
      </w:r>
      <w:r w:rsidR="00F22236" w:rsidRPr="00752878">
        <w:rPr>
          <w:rFonts w:ascii="Arial" w:hAnsi="Arial" w:cs="Arial"/>
          <w:sz w:val="24"/>
          <w:szCs w:val="24"/>
        </w:rPr>
        <w:t xml:space="preserve">accompanying </w:t>
      </w:r>
      <w:r w:rsidR="00304910" w:rsidRPr="00752878">
        <w:rPr>
          <w:rFonts w:ascii="Arial" w:hAnsi="Arial" w:cs="Arial"/>
          <w:sz w:val="24"/>
          <w:szCs w:val="24"/>
        </w:rPr>
        <w:t>activity.</w:t>
      </w:r>
      <w:r w:rsidR="00F22236" w:rsidRPr="00752878">
        <w:rPr>
          <w:rFonts w:ascii="Arial" w:hAnsi="Arial" w:cs="Arial"/>
          <w:sz w:val="24"/>
          <w:szCs w:val="24"/>
        </w:rPr>
        <w:t xml:space="preserve"> </w:t>
      </w:r>
    </w:p>
    <w:p w:rsidR="00526EEF" w:rsidRPr="00752878" w:rsidRDefault="00526EEF" w:rsidP="00752878">
      <w:pPr>
        <w:spacing w:line="360" w:lineRule="auto"/>
        <w:jc w:val="both"/>
        <w:rPr>
          <w:rFonts w:ascii="Arial" w:hAnsi="Arial" w:cs="Arial"/>
          <w:sz w:val="24"/>
          <w:szCs w:val="24"/>
        </w:rPr>
      </w:pPr>
      <w:r w:rsidRPr="00752878">
        <w:rPr>
          <w:rFonts w:ascii="Arial" w:hAnsi="Arial" w:cs="Arial"/>
          <w:sz w:val="24"/>
          <w:szCs w:val="24"/>
        </w:rPr>
        <w:t>Maintaining structure and routine are also practical way</w:t>
      </w:r>
      <w:r w:rsidR="00F22236" w:rsidRPr="00752878">
        <w:rPr>
          <w:rFonts w:ascii="Arial" w:hAnsi="Arial" w:cs="Arial"/>
          <w:sz w:val="24"/>
          <w:szCs w:val="24"/>
        </w:rPr>
        <w:t xml:space="preserve">s </w:t>
      </w:r>
      <w:r w:rsidRPr="00752878">
        <w:rPr>
          <w:rFonts w:ascii="Arial" w:hAnsi="Arial" w:cs="Arial"/>
          <w:sz w:val="24"/>
          <w:szCs w:val="24"/>
        </w:rPr>
        <w:t>to support children’s acquisition of a new language. Smidt (2016) states that it was Bruner who believed that routine and structure played an integral part in a child’s learning.</w:t>
      </w:r>
    </w:p>
    <w:p w:rsidR="009965A5" w:rsidRPr="00752878" w:rsidRDefault="009965A5" w:rsidP="00752878">
      <w:pPr>
        <w:spacing w:line="360" w:lineRule="auto"/>
        <w:jc w:val="both"/>
        <w:rPr>
          <w:rFonts w:ascii="Arial" w:hAnsi="Arial" w:cs="Arial"/>
          <w:sz w:val="24"/>
          <w:szCs w:val="24"/>
        </w:rPr>
      </w:pPr>
      <w:r w:rsidRPr="00752878">
        <w:rPr>
          <w:rFonts w:ascii="Arial" w:hAnsi="Arial" w:cs="Arial"/>
          <w:sz w:val="24"/>
          <w:szCs w:val="24"/>
        </w:rPr>
        <w:t>Tovey (2013) discusses the benefits of Froebel’s approach of using action songs, rhymes and movement to learn, stating that the rhythm, words and repetition will help commit language to memory.</w:t>
      </w:r>
      <w:r w:rsidR="00B21C59" w:rsidRPr="00752878">
        <w:rPr>
          <w:rFonts w:ascii="Arial" w:hAnsi="Arial" w:cs="Arial"/>
          <w:sz w:val="24"/>
          <w:szCs w:val="24"/>
        </w:rPr>
        <w:t xml:space="preserve"> </w:t>
      </w:r>
      <w:r w:rsidRPr="00752878">
        <w:rPr>
          <w:rFonts w:ascii="Arial" w:hAnsi="Arial" w:cs="Arial"/>
          <w:sz w:val="24"/>
          <w:szCs w:val="24"/>
        </w:rPr>
        <w:t>Smidt (2016)</w:t>
      </w:r>
      <w:r w:rsidR="00B21C59" w:rsidRPr="00752878">
        <w:rPr>
          <w:rFonts w:ascii="Arial" w:hAnsi="Arial" w:cs="Arial"/>
          <w:sz w:val="24"/>
          <w:szCs w:val="24"/>
        </w:rPr>
        <w:t xml:space="preserve"> agrees and</w:t>
      </w:r>
      <w:r w:rsidRPr="00752878">
        <w:rPr>
          <w:rFonts w:ascii="Arial" w:hAnsi="Arial" w:cs="Arial"/>
          <w:sz w:val="24"/>
          <w:szCs w:val="24"/>
        </w:rPr>
        <w:t xml:space="preserve"> </w:t>
      </w:r>
      <w:r w:rsidR="00B21C59" w:rsidRPr="00752878">
        <w:rPr>
          <w:rFonts w:ascii="Arial" w:hAnsi="Arial" w:cs="Arial"/>
          <w:sz w:val="24"/>
          <w:szCs w:val="24"/>
        </w:rPr>
        <w:t>stresses the</w:t>
      </w:r>
      <w:r w:rsidRPr="00752878">
        <w:rPr>
          <w:rFonts w:ascii="Arial" w:hAnsi="Arial" w:cs="Arial"/>
          <w:sz w:val="24"/>
          <w:szCs w:val="24"/>
        </w:rPr>
        <w:t xml:space="preserve"> importance of songs, rhymes and poems to embed language skills</w:t>
      </w:r>
      <w:r w:rsidR="00B21C59" w:rsidRPr="00752878">
        <w:rPr>
          <w:rFonts w:ascii="Arial" w:hAnsi="Arial" w:cs="Arial"/>
          <w:sz w:val="24"/>
          <w:szCs w:val="24"/>
        </w:rPr>
        <w:t>. Evidence of this approach can be seen in the accompanying activity.</w:t>
      </w:r>
    </w:p>
    <w:p w:rsidR="005C071A" w:rsidRDefault="00657E4A" w:rsidP="00752878">
      <w:pPr>
        <w:spacing w:line="360" w:lineRule="auto"/>
        <w:jc w:val="both"/>
        <w:rPr>
          <w:rFonts w:ascii="Arial" w:hAnsi="Arial" w:cs="Arial"/>
          <w:sz w:val="24"/>
          <w:szCs w:val="24"/>
        </w:rPr>
      </w:pPr>
      <w:r w:rsidRPr="00752878">
        <w:rPr>
          <w:rFonts w:ascii="Arial" w:hAnsi="Arial" w:cs="Arial"/>
          <w:sz w:val="24"/>
          <w:szCs w:val="24"/>
        </w:rPr>
        <w:t>Provision should</w:t>
      </w:r>
      <w:r w:rsidR="00F22236" w:rsidRPr="00752878">
        <w:rPr>
          <w:rFonts w:ascii="Arial" w:hAnsi="Arial" w:cs="Arial"/>
          <w:sz w:val="24"/>
          <w:szCs w:val="24"/>
        </w:rPr>
        <w:t xml:space="preserve"> have</w:t>
      </w:r>
      <w:r w:rsidRPr="00752878">
        <w:rPr>
          <w:rFonts w:ascii="Arial" w:hAnsi="Arial" w:cs="Arial"/>
          <w:sz w:val="24"/>
          <w:szCs w:val="24"/>
        </w:rPr>
        <w:t xml:space="preserve"> a holistic approach with regards to language acquisition. </w:t>
      </w:r>
      <w:r w:rsidR="009965A5" w:rsidRPr="00752878">
        <w:rPr>
          <w:rFonts w:ascii="Arial" w:hAnsi="Arial" w:cs="Arial"/>
          <w:sz w:val="24"/>
          <w:szCs w:val="24"/>
        </w:rPr>
        <w:t>I</w:t>
      </w:r>
      <w:r w:rsidRPr="00752878">
        <w:rPr>
          <w:rFonts w:ascii="Arial" w:hAnsi="Arial" w:cs="Arial"/>
          <w:sz w:val="24"/>
          <w:szCs w:val="24"/>
        </w:rPr>
        <w:t xml:space="preserve">ndividuals </w:t>
      </w:r>
      <w:r w:rsidR="009965A5" w:rsidRPr="00752878">
        <w:rPr>
          <w:rFonts w:ascii="Arial" w:hAnsi="Arial" w:cs="Arial"/>
          <w:sz w:val="24"/>
          <w:szCs w:val="24"/>
        </w:rPr>
        <w:t>must successfully</w:t>
      </w:r>
      <w:r w:rsidRPr="00752878">
        <w:rPr>
          <w:rFonts w:ascii="Arial" w:hAnsi="Arial" w:cs="Arial"/>
          <w:sz w:val="24"/>
          <w:szCs w:val="24"/>
        </w:rPr>
        <w:t xml:space="preserve"> use their own language resources,</w:t>
      </w:r>
      <w:r w:rsidR="009965A5" w:rsidRPr="00752878">
        <w:rPr>
          <w:rFonts w:ascii="Arial" w:hAnsi="Arial" w:cs="Arial"/>
          <w:sz w:val="24"/>
          <w:szCs w:val="24"/>
        </w:rPr>
        <w:t xml:space="preserve"> in order </w:t>
      </w:r>
      <w:r w:rsidRPr="00752878">
        <w:rPr>
          <w:rFonts w:ascii="Arial" w:hAnsi="Arial" w:cs="Arial"/>
          <w:sz w:val="24"/>
          <w:szCs w:val="24"/>
        </w:rPr>
        <w:t>to access a curriculum that incorporates the new language in a holistic way (</w:t>
      </w:r>
      <w:proofErr w:type="spellStart"/>
      <w:r w:rsidRPr="00752878">
        <w:rPr>
          <w:rFonts w:ascii="Arial" w:hAnsi="Arial" w:cs="Arial"/>
          <w:sz w:val="24"/>
          <w:szCs w:val="24"/>
        </w:rPr>
        <w:t>Cenoz</w:t>
      </w:r>
      <w:proofErr w:type="spellEnd"/>
      <w:r w:rsidRPr="00752878">
        <w:rPr>
          <w:rFonts w:ascii="Arial" w:hAnsi="Arial" w:cs="Arial"/>
          <w:sz w:val="24"/>
          <w:szCs w:val="24"/>
        </w:rPr>
        <w:t xml:space="preserve">, 2013, p.13). </w:t>
      </w:r>
      <w:r w:rsidR="006014CF" w:rsidRPr="00752878">
        <w:rPr>
          <w:rFonts w:ascii="Arial" w:hAnsi="Arial" w:cs="Arial"/>
          <w:sz w:val="24"/>
          <w:szCs w:val="24"/>
        </w:rPr>
        <w:t>T</w:t>
      </w:r>
      <w:r w:rsidR="00C7437E" w:rsidRPr="00752878">
        <w:rPr>
          <w:rFonts w:ascii="Arial" w:hAnsi="Arial" w:cs="Arial"/>
          <w:sz w:val="24"/>
          <w:szCs w:val="24"/>
        </w:rPr>
        <w:t>he community</w:t>
      </w:r>
      <w:r w:rsidR="006014CF" w:rsidRPr="00752878">
        <w:rPr>
          <w:rFonts w:ascii="Arial" w:hAnsi="Arial" w:cs="Arial"/>
          <w:sz w:val="24"/>
          <w:szCs w:val="24"/>
        </w:rPr>
        <w:t xml:space="preserve"> should be utilised to</w:t>
      </w:r>
      <w:r w:rsidR="00C7437E" w:rsidRPr="00752878">
        <w:rPr>
          <w:rFonts w:ascii="Arial" w:hAnsi="Arial" w:cs="Arial"/>
          <w:sz w:val="24"/>
          <w:szCs w:val="24"/>
        </w:rPr>
        <w:t xml:space="preserve"> support</w:t>
      </w:r>
      <w:r w:rsidR="006014CF" w:rsidRPr="00752878">
        <w:rPr>
          <w:rFonts w:ascii="Arial" w:hAnsi="Arial" w:cs="Arial"/>
          <w:sz w:val="24"/>
          <w:szCs w:val="24"/>
        </w:rPr>
        <w:t xml:space="preserve"> settings to</w:t>
      </w:r>
      <w:r w:rsidR="009965A5" w:rsidRPr="00752878">
        <w:rPr>
          <w:rFonts w:ascii="Arial" w:hAnsi="Arial" w:cs="Arial"/>
          <w:sz w:val="24"/>
          <w:szCs w:val="24"/>
        </w:rPr>
        <w:t xml:space="preserve"> develop</w:t>
      </w:r>
      <w:r w:rsidR="006014CF" w:rsidRPr="00752878">
        <w:rPr>
          <w:rFonts w:ascii="Arial" w:hAnsi="Arial" w:cs="Arial"/>
          <w:sz w:val="24"/>
          <w:szCs w:val="24"/>
        </w:rPr>
        <w:t xml:space="preserve"> children with EAL/WAL</w:t>
      </w:r>
      <w:r w:rsidR="00C7437E" w:rsidRPr="00752878">
        <w:rPr>
          <w:rFonts w:ascii="Arial" w:hAnsi="Arial" w:cs="Arial"/>
          <w:sz w:val="24"/>
          <w:szCs w:val="24"/>
        </w:rPr>
        <w:t>.</w:t>
      </w:r>
      <w:r w:rsidR="00A13F91" w:rsidRPr="00752878">
        <w:rPr>
          <w:rFonts w:ascii="Arial" w:hAnsi="Arial" w:cs="Arial"/>
          <w:sz w:val="24"/>
          <w:szCs w:val="24"/>
        </w:rPr>
        <w:t xml:space="preserve"> Moll et al. </w:t>
      </w:r>
      <w:r w:rsidR="002D5D0C" w:rsidRPr="00752878">
        <w:rPr>
          <w:rFonts w:ascii="Arial" w:hAnsi="Arial" w:cs="Arial"/>
          <w:sz w:val="24"/>
          <w:szCs w:val="24"/>
        </w:rPr>
        <w:t>belie</w:t>
      </w:r>
      <w:r w:rsidR="006014CF" w:rsidRPr="00752878">
        <w:rPr>
          <w:rFonts w:ascii="Arial" w:hAnsi="Arial" w:cs="Arial"/>
          <w:sz w:val="24"/>
          <w:szCs w:val="24"/>
        </w:rPr>
        <w:t>v</w:t>
      </w:r>
      <w:r w:rsidR="002D5D0C" w:rsidRPr="00752878">
        <w:rPr>
          <w:rFonts w:ascii="Arial" w:hAnsi="Arial" w:cs="Arial"/>
          <w:sz w:val="24"/>
          <w:szCs w:val="24"/>
        </w:rPr>
        <w:t xml:space="preserve">ed that families and communities are an asset and should be used as a </w:t>
      </w:r>
      <w:r w:rsidR="009965A5" w:rsidRPr="00752878">
        <w:rPr>
          <w:rFonts w:ascii="Arial" w:hAnsi="Arial" w:cs="Arial"/>
          <w:sz w:val="24"/>
          <w:szCs w:val="24"/>
        </w:rPr>
        <w:t xml:space="preserve">learning </w:t>
      </w:r>
      <w:r w:rsidR="002D5D0C" w:rsidRPr="00752878">
        <w:rPr>
          <w:rFonts w:ascii="Arial" w:hAnsi="Arial" w:cs="Arial"/>
          <w:sz w:val="24"/>
          <w:szCs w:val="24"/>
        </w:rPr>
        <w:t>resource (1992, cited in Villarreal, 2007, p69).</w:t>
      </w:r>
      <w:r w:rsidR="009965A5" w:rsidRPr="00752878">
        <w:rPr>
          <w:rFonts w:ascii="Arial" w:hAnsi="Arial" w:cs="Arial"/>
          <w:sz w:val="24"/>
          <w:szCs w:val="24"/>
        </w:rPr>
        <w:t xml:space="preserve"> </w:t>
      </w:r>
      <w:r w:rsidR="005C071A" w:rsidRPr="00752878">
        <w:rPr>
          <w:rFonts w:ascii="Arial" w:hAnsi="Arial" w:cs="Arial"/>
          <w:sz w:val="24"/>
          <w:szCs w:val="24"/>
        </w:rPr>
        <w:t xml:space="preserve">Every child with EAL/WAL should be treated as individuals and </w:t>
      </w:r>
      <w:r w:rsidR="009965A5" w:rsidRPr="00752878">
        <w:rPr>
          <w:rFonts w:ascii="Arial" w:hAnsi="Arial" w:cs="Arial"/>
          <w:sz w:val="24"/>
          <w:szCs w:val="24"/>
        </w:rPr>
        <w:t>feel</w:t>
      </w:r>
      <w:r w:rsidR="005C071A" w:rsidRPr="00752878">
        <w:rPr>
          <w:rFonts w:ascii="Arial" w:hAnsi="Arial" w:cs="Arial"/>
          <w:sz w:val="24"/>
          <w:szCs w:val="24"/>
        </w:rPr>
        <w:t xml:space="preserve"> included.</w:t>
      </w:r>
      <w:r w:rsidR="00D7564E" w:rsidRPr="00752878">
        <w:rPr>
          <w:rFonts w:ascii="Arial" w:hAnsi="Arial" w:cs="Arial"/>
          <w:sz w:val="24"/>
          <w:szCs w:val="24"/>
        </w:rPr>
        <w:t xml:space="preserve"> Children with EAL/WAL may feel isolated or lonely, therefore opportunities for the individual to use their home language should be facilitated (Siraj-Blatchford and Clarke, 2008)</w:t>
      </w:r>
      <w:r w:rsidR="002C78BE" w:rsidRPr="00752878">
        <w:rPr>
          <w:rFonts w:ascii="Arial" w:hAnsi="Arial" w:cs="Arial"/>
          <w:sz w:val="24"/>
          <w:szCs w:val="24"/>
        </w:rPr>
        <w:t xml:space="preserve">. </w:t>
      </w:r>
    </w:p>
    <w:p w:rsidR="0013106D" w:rsidRPr="00752878" w:rsidRDefault="0013106D" w:rsidP="00752878">
      <w:pPr>
        <w:spacing w:line="360" w:lineRule="auto"/>
        <w:jc w:val="both"/>
        <w:rPr>
          <w:rFonts w:ascii="Arial" w:hAnsi="Arial" w:cs="Arial"/>
          <w:sz w:val="24"/>
          <w:szCs w:val="24"/>
        </w:rPr>
      </w:pPr>
    </w:p>
    <w:p w:rsidR="002C78BE" w:rsidRPr="00752878" w:rsidRDefault="002C78BE" w:rsidP="00752878">
      <w:pPr>
        <w:spacing w:line="360" w:lineRule="auto"/>
        <w:jc w:val="both"/>
        <w:rPr>
          <w:rFonts w:ascii="Arial" w:hAnsi="Arial" w:cs="Arial"/>
          <w:b/>
          <w:sz w:val="24"/>
          <w:szCs w:val="24"/>
        </w:rPr>
      </w:pPr>
      <w:r w:rsidRPr="00752878">
        <w:rPr>
          <w:rFonts w:ascii="Arial" w:hAnsi="Arial" w:cs="Arial"/>
          <w:b/>
          <w:sz w:val="24"/>
          <w:szCs w:val="24"/>
        </w:rPr>
        <w:t xml:space="preserve">Links with Foundation Phase and Curriculum </w:t>
      </w:r>
      <w:proofErr w:type="spellStart"/>
      <w:r w:rsidRPr="00752878">
        <w:rPr>
          <w:rFonts w:ascii="Arial" w:hAnsi="Arial" w:cs="Arial"/>
          <w:b/>
          <w:sz w:val="24"/>
          <w:szCs w:val="24"/>
        </w:rPr>
        <w:t>Cymreig</w:t>
      </w:r>
      <w:proofErr w:type="spellEnd"/>
    </w:p>
    <w:p w:rsidR="0009710A" w:rsidRPr="00752878" w:rsidRDefault="00B363B7" w:rsidP="00752878">
      <w:pPr>
        <w:spacing w:line="360" w:lineRule="auto"/>
        <w:jc w:val="both"/>
        <w:rPr>
          <w:rFonts w:ascii="Arial" w:hAnsi="Arial" w:cs="Arial"/>
          <w:sz w:val="24"/>
          <w:szCs w:val="24"/>
        </w:rPr>
      </w:pPr>
      <w:r w:rsidRPr="00752878">
        <w:rPr>
          <w:rFonts w:ascii="Arial" w:hAnsi="Arial" w:cs="Arial"/>
          <w:sz w:val="24"/>
          <w:szCs w:val="24"/>
        </w:rPr>
        <w:t>The curriculum in Wales has a responsibility to provide a</w:t>
      </w:r>
      <w:r w:rsidR="00B21C59" w:rsidRPr="00752878">
        <w:rPr>
          <w:rFonts w:ascii="Arial" w:hAnsi="Arial" w:cs="Arial"/>
          <w:sz w:val="24"/>
          <w:szCs w:val="24"/>
        </w:rPr>
        <w:t xml:space="preserve"> holistic </w:t>
      </w:r>
      <w:r w:rsidRPr="00752878">
        <w:rPr>
          <w:rFonts w:ascii="Arial" w:hAnsi="Arial" w:cs="Arial"/>
          <w:sz w:val="24"/>
          <w:szCs w:val="24"/>
        </w:rPr>
        <w:t xml:space="preserve">education that </w:t>
      </w:r>
      <w:r w:rsidR="0009710A" w:rsidRPr="00752878">
        <w:rPr>
          <w:rFonts w:ascii="Arial" w:hAnsi="Arial" w:cs="Arial"/>
          <w:sz w:val="24"/>
          <w:szCs w:val="24"/>
        </w:rPr>
        <w:t xml:space="preserve">encompasses Welsh values and </w:t>
      </w:r>
      <w:r w:rsidR="000E56E5" w:rsidRPr="00752878">
        <w:rPr>
          <w:rFonts w:ascii="Arial" w:hAnsi="Arial" w:cs="Arial"/>
          <w:sz w:val="24"/>
          <w:szCs w:val="24"/>
        </w:rPr>
        <w:t>incorporates</w:t>
      </w:r>
      <w:r w:rsidR="0009710A" w:rsidRPr="00752878">
        <w:rPr>
          <w:rFonts w:ascii="Arial" w:hAnsi="Arial" w:cs="Arial"/>
          <w:sz w:val="24"/>
          <w:szCs w:val="24"/>
        </w:rPr>
        <w:t xml:space="preserve"> its cultures and traditions (Donaldson, 2015). It is also the responsibility of the curriculum in Wales to ensure that the views of the United Nations Convention on the Rights of the Child (UNCRC) are upheld</w:t>
      </w:r>
      <w:r w:rsidR="00A337EB" w:rsidRPr="00752878">
        <w:rPr>
          <w:rFonts w:ascii="Arial" w:hAnsi="Arial" w:cs="Arial"/>
          <w:sz w:val="24"/>
          <w:szCs w:val="24"/>
        </w:rPr>
        <w:t xml:space="preserve"> (Welsh Government, 2015).</w:t>
      </w:r>
      <w:r w:rsidR="00B21C59" w:rsidRPr="00752878">
        <w:rPr>
          <w:rFonts w:ascii="Arial" w:hAnsi="Arial" w:cs="Arial"/>
          <w:sz w:val="24"/>
          <w:szCs w:val="24"/>
        </w:rPr>
        <w:t xml:space="preserve"> </w:t>
      </w:r>
      <w:r w:rsidR="0009710A" w:rsidRPr="00752878">
        <w:rPr>
          <w:rFonts w:ascii="Arial" w:hAnsi="Arial" w:cs="Arial"/>
          <w:sz w:val="24"/>
          <w:szCs w:val="24"/>
        </w:rPr>
        <w:t>Donal</w:t>
      </w:r>
      <w:r w:rsidR="000E56E5" w:rsidRPr="00752878">
        <w:rPr>
          <w:rFonts w:ascii="Arial" w:hAnsi="Arial" w:cs="Arial"/>
          <w:sz w:val="24"/>
          <w:szCs w:val="24"/>
        </w:rPr>
        <w:t xml:space="preserve">dson (2015) states that education in Wales should provide every individual with an opportunity to acquire a good level of Welsh language skills. </w:t>
      </w:r>
      <w:r w:rsidR="00B21C59" w:rsidRPr="00752878">
        <w:rPr>
          <w:rFonts w:ascii="Arial" w:hAnsi="Arial" w:cs="Arial"/>
          <w:sz w:val="24"/>
          <w:szCs w:val="24"/>
        </w:rPr>
        <w:t xml:space="preserve">The </w:t>
      </w:r>
      <w:r w:rsidR="000E56E5" w:rsidRPr="00752878">
        <w:rPr>
          <w:rFonts w:ascii="Arial" w:hAnsi="Arial" w:cs="Arial"/>
          <w:sz w:val="24"/>
          <w:szCs w:val="24"/>
        </w:rPr>
        <w:t>Welsh Government (2017</w:t>
      </w:r>
      <w:r w:rsidR="002F27A9">
        <w:rPr>
          <w:rFonts w:ascii="Arial" w:hAnsi="Arial" w:cs="Arial"/>
          <w:sz w:val="24"/>
          <w:szCs w:val="24"/>
        </w:rPr>
        <w:t>a</w:t>
      </w:r>
      <w:r w:rsidR="000E56E5" w:rsidRPr="00752878">
        <w:rPr>
          <w:rFonts w:ascii="Arial" w:hAnsi="Arial" w:cs="Arial"/>
          <w:sz w:val="24"/>
          <w:szCs w:val="24"/>
        </w:rPr>
        <w:t>)</w:t>
      </w:r>
      <w:r w:rsidR="007657F0" w:rsidRPr="00752878">
        <w:rPr>
          <w:rFonts w:ascii="Arial" w:hAnsi="Arial" w:cs="Arial"/>
          <w:sz w:val="24"/>
          <w:szCs w:val="24"/>
        </w:rPr>
        <w:t xml:space="preserve">, </w:t>
      </w:r>
      <w:r w:rsidR="000E56E5" w:rsidRPr="00752878">
        <w:rPr>
          <w:rFonts w:ascii="Arial" w:hAnsi="Arial" w:cs="Arial"/>
          <w:sz w:val="24"/>
          <w:szCs w:val="24"/>
        </w:rPr>
        <w:t xml:space="preserve">as part of their </w:t>
      </w:r>
      <w:r w:rsidR="00CE50ED" w:rsidRPr="00752878">
        <w:rPr>
          <w:rFonts w:ascii="Arial" w:hAnsi="Arial" w:cs="Arial"/>
          <w:sz w:val="24"/>
          <w:szCs w:val="24"/>
        </w:rPr>
        <w:t>‘</w:t>
      </w:r>
      <w:bookmarkStart w:id="0" w:name="_Hlk4869222"/>
      <w:r w:rsidR="00CE50ED" w:rsidRPr="00752878">
        <w:rPr>
          <w:rFonts w:ascii="Arial" w:hAnsi="Arial" w:cs="Arial"/>
          <w:sz w:val="24"/>
          <w:szCs w:val="24"/>
        </w:rPr>
        <w:t>A living language: a language for living-Moving forward’</w:t>
      </w:r>
      <w:bookmarkEnd w:id="0"/>
      <w:r w:rsidR="00CE50ED" w:rsidRPr="00752878">
        <w:rPr>
          <w:rFonts w:ascii="Arial" w:hAnsi="Arial" w:cs="Arial"/>
          <w:sz w:val="24"/>
          <w:szCs w:val="24"/>
        </w:rPr>
        <w:t xml:space="preserve"> </w:t>
      </w:r>
      <w:r w:rsidR="002C78BE" w:rsidRPr="00752878">
        <w:rPr>
          <w:rFonts w:ascii="Arial" w:hAnsi="Arial" w:cs="Arial"/>
          <w:sz w:val="24"/>
          <w:szCs w:val="24"/>
        </w:rPr>
        <w:t>vision,</w:t>
      </w:r>
      <w:r w:rsidR="00CE50ED" w:rsidRPr="00752878">
        <w:rPr>
          <w:rFonts w:ascii="Arial" w:hAnsi="Arial" w:cs="Arial"/>
          <w:sz w:val="24"/>
          <w:szCs w:val="24"/>
        </w:rPr>
        <w:t xml:space="preserve"> identified</w:t>
      </w:r>
      <w:r w:rsidR="00B21C59" w:rsidRPr="00752878">
        <w:rPr>
          <w:rFonts w:ascii="Arial" w:hAnsi="Arial" w:cs="Arial"/>
          <w:sz w:val="24"/>
          <w:szCs w:val="24"/>
        </w:rPr>
        <w:t xml:space="preserve"> a target</w:t>
      </w:r>
      <w:r w:rsidR="002C78BE" w:rsidRPr="00752878">
        <w:rPr>
          <w:rFonts w:ascii="Arial" w:hAnsi="Arial" w:cs="Arial"/>
          <w:sz w:val="24"/>
          <w:szCs w:val="24"/>
        </w:rPr>
        <w:t xml:space="preserve"> of</w:t>
      </w:r>
      <w:r w:rsidR="00CE50ED" w:rsidRPr="00752878">
        <w:rPr>
          <w:rFonts w:ascii="Arial" w:hAnsi="Arial" w:cs="Arial"/>
          <w:sz w:val="24"/>
          <w:szCs w:val="24"/>
        </w:rPr>
        <w:t xml:space="preserve"> achieving 1 million Welsh </w:t>
      </w:r>
      <w:r w:rsidR="00CE50ED" w:rsidRPr="00752878">
        <w:rPr>
          <w:rFonts w:ascii="Arial" w:hAnsi="Arial" w:cs="Arial"/>
          <w:sz w:val="24"/>
          <w:szCs w:val="24"/>
        </w:rPr>
        <w:lastRenderedPageBreak/>
        <w:t>speakers by the year 2050.</w:t>
      </w:r>
      <w:r w:rsidR="002C78BE" w:rsidRPr="00752878">
        <w:rPr>
          <w:rFonts w:ascii="Arial" w:hAnsi="Arial" w:cs="Arial"/>
          <w:sz w:val="24"/>
          <w:szCs w:val="24"/>
        </w:rPr>
        <w:t xml:space="preserve"> </w:t>
      </w:r>
      <w:r w:rsidR="00B21C59" w:rsidRPr="00752878">
        <w:rPr>
          <w:rFonts w:ascii="Arial" w:hAnsi="Arial" w:cs="Arial"/>
          <w:sz w:val="24"/>
          <w:szCs w:val="24"/>
        </w:rPr>
        <w:t>E</w:t>
      </w:r>
      <w:r w:rsidR="002C78BE" w:rsidRPr="00752878">
        <w:rPr>
          <w:rFonts w:ascii="Arial" w:hAnsi="Arial" w:cs="Arial"/>
          <w:sz w:val="24"/>
          <w:szCs w:val="24"/>
        </w:rPr>
        <w:t>arly years</w:t>
      </w:r>
      <w:r w:rsidR="00B21C59" w:rsidRPr="00752878">
        <w:rPr>
          <w:rFonts w:ascii="Arial" w:hAnsi="Arial" w:cs="Arial"/>
          <w:sz w:val="24"/>
          <w:szCs w:val="24"/>
        </w:rPr>
        <w:t xml:space="preserve"> provision is</w:t>
      </w:r>
      <w:r w:rsidR="002C78BE" w:rsidRPr="00752878">
        <w:rPr>
          <w:rFonts w:ascii="Arial" w:hAnsi="Arial" w:cs="Arial"/>
          <w:sz w:val="24"/>
          <w:szCs w:val="24"/>
        </w:rPr>
        <w:t xml:space="preserve"> where this </w:t>
      </w:r>
      <w:r w:rsidR="00B21C59" w:rsidRPr="00752878">
        <w:rPr>
          <w:rFonts w:ascii="Arial" w:hAnsi="Arial" w:cs="Arial"/>
          <w:sz w:val="24"/>
          <w:szCs w:val="24"/>
        </w:rPr>
        <w:t xml:space="preserve">strategic </w:t>
      </w:r>
      <w:r w:rsidR="002C78BE" w:rsidRPr="00752878">
        <w:rPr>
          <w:rFonts w:ascii="Arial" w:hAnsi="Arial" w:cs="Arial"/>
          <w:sz w:val="24"/>
          <w:szCs w:val="24"/>
        </w:rPr>
        <w:t xml:space="preserve">vision can </w:t>
      </w:r>
      <w:r w:rsidR="00B21C59" w:rsidRPr="00752878">
        <w:rPr>
          <w:rFonts w:ascii="Arial" w:hAnsi="Arial" w:cs="Arial"/>
          <w:sz w:val="24"/>
          <w:szCs w:val="24"/>
        </w:rPr>
        <w:t>begin to be realised.</w:t>
      </w:r>
    </w:p>
    <w:p w:rsidR="00770C4B" w:rsidRPr="00752878" w:rsidRDefault="000055C1" w:rsidP="00752878">
      <w:pPr>
        <w:spacing w:line="360" w:lineRule="auto"/>
        <w:jc w:val="both"/>
        <w:rPr>
          <w:rFonts w:ascii="Arial" w:hAnsi="Arial" w:cs="Arial"/>
          <w:sz w:val="24"/>
          <w:szCs w:val="24"/>
        </w:rPr>
      </w:pPr>
      <w:r w:rsidRPr="00752878">
        <w:rPr>
          <w:rFonts w:ascii="Arial" w:hAnsi="Arial" w:cs="Arial"/>
          <w:sz w:val="24"/>
          <w:szCs w:val="24"/>
        </w:rPr>
        <w:t xml:space="preserve">The </w:t>
      </w:r>
      <w:r w:rsidR="00CE50ED" w:rsidRPr="00752878">
        <w:rPr>
          <w:rFonts w:ascii="Arial" w:hAnsi="Arial" w:cs="Arial"/>
          <w:sz w:val="24"/>
          <w:szCs w:val="24"/>
        </w:rPr>
        <w:t>Well-being of Future Generations</w:t>
      </w:r>
      <w:r w:rsidR="00CC53F0">
        <w:rPr>
          <w:rFonts w:ascii="Arial" w:hAnsi="Arial" w:cs="Arial"/>
          <w:sz w:val="24"/>
          <w:szCs w:val="24"/>
        </w:rPr>
        <w:t xml:space="preserve"> (Wales)</w:t>
      </w:r>
      <w:r w:rsidR="00CE50ED" w:rsidRPr="00752878">
        <w:rPr>
          <w:rFonts w:ascii="Arial" w:hAnsi="Arial" w:cs="Arial"/>
          <w:sz w:val="24"/>
          <w:szCs w:val="24"/>
        </w:rPr>
        <w:t xml:space="preserve"> Act 2015 identified 7 goals, one of which </w:t>
      </w:r>
      <w:r w:rsidR="007657F0" w:rsidRPr="00752878">
        <w:rPr>
          <w:rFonts w:ascii="Arial" w:hAnsi="Arial" w:cs="Arial"/>
          <w:sz w:val="24"/>
          <w:szCs w:val="24"/>
        </w:rPr>
        <w:t>was</w:t>
      </w:r>
      <w:r w:rsidR="00CE50ED" w:rsidRPr="00752878">
        <w:rPr>
          <w:rFonts w:ascii="Arial" w:hAnsi="Arial" w:cs="Arial"/>
          <w:sz w:val="24"/>
          <w:szCs w:val="24"/>
        </w:rPr>
        <w:t xml:space="preserve"> </w:t>
      </w:r>
      <w:r w:rsidR="00D0143A" w:rsidRPr="00752878">
        <w:rPr>
          <w:rFonts w:ascii="Arial" w:hAnsi="Arial" w:cs="Arial"/>
          <w:sz w:val="24"/>
          <w:szCs w:val="24"/>
        </w:rPr>
        <w:t>‘A Wales of vibrant culture and thriving Welsh language’</w:t>
      </w:r>
      <w:r w:rsidRPr="00752878">
        <w:rPr>
          <w:rFonts w:ascii="Arial" w:hAnsi="Arial" w:cs="Arial"/>
          <w:sz w:val="24"/>
          <w:szCs w:val="24"/>
        </w:rPr>
        <w:t xml:space="preserve"> (Welsh Government, 2015)</w:t>
      </w:r>
      <w:r w:rsidR="00D0143A" w:rsidRPr="00752878">
        <w:rPr>
          <w:rFonts w:ascii="Arial" w:hAnsi="Arial" w:cs="Arial"/>
          <w:sz w:val="24"/>
          <w:szCs w:val="24"/>
        </w:rPr>
        <w:t>. This means that Welsh Government have a duty to provide and promote Welsh language</w:t>
      </w:r>
      <w:r w:rsidRPr="00752878">
        <w:rPr>
          <w:rFonts w:ascii="Arial" w:hAnsi="Arial" w:cs="Arial"/>
          <w:sz w:val="24"/>
          <w:szCs w:val="24"/>
        </w:rPr>
        <w:t>, culture and tradition.</w:t>
      </w:r>
      <w:r w:rsidR="00D0143A" w:rsidRPr="00752878">
        <w:rPr>
          <w:rFonts w:ascii="Arial" w:hAnsi="Arial" w:cs="Arial"/>
          <w:sz w:val="24"/>
          <w:szCs w:val="24"/>
        </w:rPr>
        <w:t xml:space="preserve"> </w:t>
      </w:r>
      <w:r w:rsidRPr="00752878">
        <w:rPr>
          <w:rFonts w:ascii="Arial" w:hAnsi="Arial" w:cs="Arial"/>
          <w:sz w:val="24"/>
          <w:szCs w:val="24"/>
        </w:rPr>
        <w:t>In addition, the ‘</w:t>
      </w:r>
      <w:r w:rsidR="00E107D6" w:rsidRPr="00752878">
        <w:rPr>
          <w:rFonts w:ascii="Arial" w:hAnsi="Arial" w:cs="Arial"/>
          <w:sz w:val="24"/>
          <w:szCs w:val="24"/>
        </w:rPr>
        <w:t>Taking Wales Forward 2016-2021</w:t>
      </w:r>
      <w:r w:rsidRPr="00752878">
        <w:rPr>
          <w:rFonts w:ascii="Arial" w:hAnsi="Arial" w:cs="Arial"/>
          <w:sz w:val="24"/>
          <w:szCs w:val="24"/>
        </w:rPr>
        <w:t>’</w:t>
      </w:r>
      <w:r w:rsidR="00E107D6" w:rsidRPr="00752878">
        <w:rPr>
          <w:rFonts w:ascii="Arial" w:hAnsi="Arial" w:cs="Arial"/>
          <w:sz w:val="24"/>
          <w:szCs w:val="24"/>
        </w:rPr>
        <w:t xml:space="preserve"> strategy sets out th</w:t>
      </w:r>
      <w:r w:rsidR="00A31E04" w:rsidRPr="00752878">
        <w:rPr>
          <w:rFonts w:ascii="Arial" w:hAnsi="Arial" w:cs="Arial"/>
          <w:sz w:val="24"/>
          <w:szCs w:val="24"/>
        </w:rPr>
        <w:t>e</w:t>
      </w:r>
      <w:r w:rsidR="00E107D6" w:rsidRPr="00752878">
        <w:rPr>
          <w:rFonts w:ascii="Arial" w:hAnsi="Arial" w:cs="Arial"/>
          <w:sz w:val="24"/>
          <w:szCs w:val="24"/>
        </w:rPr>
        <w:t xml:space="preserve"> need to promote Welsh culture and </w:t>
      </w:r>
      <w:r w:rsidR="00770C4B" w:rsidRPr="00752878">
        <w:rPr>
          <w:rFonts w:ascii="Arial" w:hAnsi="Arial" w:cs="Arial"/>
          <w:sz w:val="24"/>
          <w:szCs w:val="24"/>
        </w:rPr>
        <w:t>to establish good links internationally</w:t>
      </w:r>
      <w:r w:rsidRPr="00752878">
        <w:rPr>
          <w:rFonts w:ascii="Arial" w:hAnsi="Arial" w:cs="Arial"/>
          <w:sz w:val="24"/>
          <w:szCs w:val="24"/>
        </w:rPr>
        <w:t xml:space="preserve"> (Welsh Government, 2017</w:t>
      </w:r>
      <w:r w:rsidR="00E64547">
        <w:rPr>
          <w:rFonts w:ascii="Arial" w:hAnsi="Arial" w:cs="Arial"/>
          <w:sz w:val="24"/>
          <w:szCs w:val="24"/>
        </w:rPr>
        <w:t>b</w:t>
      </w:r>
      <w:r w:rsidRPr="00752878">
        <w:rPr>
          <w:rFonts w:ascii="Arial" w:hAnsi="Arial" w:cs="Arial"/>
          <w:sz w:val="24"/>
          <w:szCs w:val="24"/>
        </w:rPr>
        <w:t>)</w:t>
      </w:r>
      <w:r w:rsidR="00770C4B" w:rsidRPr="00752878">
        <w:rPr>
          <w:rFonts w:ascii="Arial" w:hAnsi="Arial" w:cs="Arial"/>
          <w:sz w:val="24"/>
          <w:szCs w:val="24"/>
        </w:rPr>
        <w:t>.</w:t>
      </w:r>
    </w:p>
    <w:p w:rsidR="00803419" w:rsidRPr="00752878" w:rsidRDefault="00770C4B" w:rsidP="00752878">
      <w:pPr>
        <w:spacing w:line="360" w:lineRule="auto"/>
        <w:jc w:val="both"/>
        <w:rPr>
          <w:rFonts w:ascii="Arial" w:hAnsi="Arial" w:cs="Arial"/>
          <w:sz w:val="24"/>
          <w:szCs w:val="24"/>
        </w:rPr>
      </w:pPr>
      <w:r w:rsidRPr="00752878">
        <w:rPr>
          <w:rFonts w:ascii="Arial" w:hAnsi="Arial" w:cs="Arial"/>
          <w:sz w:val="24"/>
          <w:szCs w:val="24"/>
        </w:rPr>
        <w:t xml:space="preserve">The Curriculum </w:t>
      </w:r>
      <w:proofErr w:type="spellStart"/>
      <w:r w:rsidRPr="00752878">
        <w:rPr>
          <w:rFonts w:ascii="Arial" w:hAnsi="Arial" w:cs="Arial"/>
          <w:sz w:val="24"/>
          <w:szCs w:val="24"/>
        </w:rPr>
        <w:t>Cymreig</w:t>
      </w:r>
      <w:proofErr w:type="spellEnd"/>
      <w:r w:rsidRPr="00752878">
        <w:rPr>
          <w:rFonts w:ascii="Arial" w:hAnsi="Arial" w:cs="Arial"/>
          <w:sz w:val="24"/>
          <w:szCs w:val="24"/>
        </w:rPr>
        <w:t xml:space="preserve"> outlines the importance of supporting children to understand and celebrate living and learning in Wales (Welsh Government, 2003).</w:t>
      </w:r>
      <w:r w:rsidR="000055C1" w:rsidRPr="00752878">
        <w:rPr>
          <w:rFonts w:ascii="Arial" w:hAnsi="Arial" w:cs="Arial"/>
          <w:sz w:val="24"/>
          <w:szCs w:val="24"/>
        </w:rPr>
        <w:t xml:space="preserve"> The </w:t>
      </w:r>
      <w:r w:rsidR="00803419" w:rsidRPr="00752878">
        <w:rPr>
          <w:rFonts w:ascii="Arial" w:hAnsi="Arial" w:cs="Arial"/>
          <w:sz w:val="24"/>
          <w:szCs w:val="24"/>
        </w:rPr>
        <w:t xml:space="preserve">Welsh Government (2016) Foundation Phase Action Plan aims to continually improve on the provision of the Foundation Phase, through the implementation of </w:t>
      </w:r>
      <w:r w:rsidR="000055C1" w:rsidRPr="00752878">
        <w:rPr>
          <w:rFonts w:ascii="Arial" w:hAnsi="Arial" w:cs="Arial"/>
          <w:sz w:val="24"/>
          <w:szCs w:val="24"/>
        </w:rPr>
        <w:t>w</w:t>
      </w:r>
      <w:r w:rsidR="00803419" w:rsidRPr="00752878">
        <w:rPr>
          <w:rFonts w:ascii="Arial" w:hAnsi="Arial" w:cs="Arial"/>
          <w:sz w:val="24"/>
          <w:szCs w:val="24"/>
        </w:rPr>
        <w:t xml:space="preserve">ell-planned, creative provision with opportunities to consolidate and expand </w:t>
      </w:r>
      <w:r w:rsidR="000055C1" w:rsidRPr="00752878">
        <w:rPr>
          <w:rFonts w:ascii="Arial" w:hAnsi="Arial" w:cs="Arial"/>
          <w:sz w:val="24"/>
          <w:szCs w:val="24"/>
        </w:rPr>
        <w:t>individual’s</w:t>
      </w:r>
      <w:r w:rsidR="00803419" w:rsidRPr="00752878">
        <w:rPr>
          <w:rFonts w:ascii="Arial" w:hAnsi="Arial" w:cs="Arial"/>
          <w:sz w:val="24"/>
          <w:szCs w:val="24"/>
        </w:rPr>
        <w:t xml:space="preserve"> skills.</w:t>
      </w:r>
    </w:p>
    <w:p w:rsidR="00CE50ED" w:rsidRPr="00752878" w:rsidRDefault="000055C1" w:rsidP="00752878">
      <w:pPr>
        <w:spacing w:line="360" w:lineRule="auto"/>
        <w:jc w:val="both"/>
        <w:rPr>
          <w:rFonts w:ascii="Arial" w:hAnsi="Arial" w:cs="Arial"/>
          <w:sz w:val="24"/>
          <w:szCs w:val="24"/>
        </w:rPr>
      </w:pPr>
      <w:r w:rsidRPr="00752878">
        <w:rPr>
          <w:rFonts w:ascii="Arial" w:hAnsi="Arial" w:cs="Arial"/>
          <w:sz w:val="24"/>
          <w:szCs w:val="24"/>
        </w:rPr>
        <w:t>T</w:t>
      </w:r>
      <w:r w:rsidR="00827EA4" w:rsidRPr="00752878">
        <w:rPr>
          <w:rFonts w:ascii="Arial" w:hAnsi="Arial" w:cs="Arial"/>
          <w:sz w:val="24"/>
          <w:szCs w:val="24"/>
        </w:rPr>
        <w:t>he</w:t>
      </w:r>
      <w:r w:rsidRPr="00752878">
        <w:rPr>
          <w:rFonts w:ascii="Arial" w:hAnsi="Arial" w:cs="Arial"/>
          <w:sz w:val="24"/>
          <w:szCs w:val="24"/>
        </w:rPr>
        <w:t>se</w:t>
      </w:r>
      <w:r w:rsidR="00827EA4" w:rsidRPr="00752878">
        <w:rPr>
          <w:rFonts w:ascii="Arial" w:hAnsi="Arial" w:cs="Arial"/>
          <w:sz w:val="24"/>
          <w:szCs w:val="24"/>
        </w:rPr>
        <w:t xml:space="preserve"> strategies and visio</w:t>
      </w:r>
      <w:r w:rsidRPr="00752878">
        <w:rPr>
          <w:rFonts w:ascii="Arial" w:hAnsi="Arial" w:cs="Arial"/>
          <w:sz w:val="24"/>
          <w:szCs w:val="24"/>
        </w:rPr>
        <w:t>ns</w:t>
      </w:r>
      <w:r w:rsidR="00827EA4" w:rsidRPr="00752878">
        <w:rPr>
          <w:rFonts w:ascii="Arial" w:hAnsi="Arial" w:cs="Arial"/>
          <w:sz w:val="24"/>
          <w:szCs w:val="24"/>
        </w:rPr>
        <w:t xml:space="preserve"> that have been put in place to support, not only the Welsh language, but the culture and history </w:t>
      </w:r>
      <w:r w:rsidRPr="00752878">
        <w:rPr>
          <w:rFonts w:ascii="Arial" w:hAnsi="Arial" w:cs="Arial"/>
          <w:sz w:val="24"/>
          <w:szCs w:val="24"/>
        </w:rPr>
        <w:t xml:space="preserve">of </w:t>
      </w:r>
      <w:r w:rsidR="00827EA4" w:rsidRPr="00752878">
        <w:rPr>
          <w:rFonts w:ascii="Arial" w:hAnsi="Arial" w:cs="Arial"/>
          <w:sz w:val="24"/>
          <w:szCs w:val="24"/>
        </w:rPr>
        <w:t>Wales</w:t>
      </w:r>
      <w:r w:rsidRPr="00752878">
        <w:rPr>
          <w:rFonts w:ascii="Arial" w:hAnsi="Arial" w:cs="Arial"/>
          <w:sz w:val="24"/>
          <w:szCs w:val="24"/>
        </w:rPr>
        <w:t>. They</w:t>
      </w:r>
      <w:r w:rsidR="00827EA4" w:rsidRPr="00752878">
        <w:rPr>
          <w:rFonts w:ascii="Arial" w:hAnsi="Arial" w:cs="Arial"/>
          <w:sz w:val="24"/>
          <w:szCs w:val="24"/>
        </w:rPr>
        <w:t xml:space="preserve"> influence</w:t>
      </w:r>
      <w:r w:rsidRPr="00752878">
        <w:rPr>
          <w:rFonts w:ascii="Arial" w:hAnsi="Arial" w:cs="Arial"/>
          <w:sz w:val="24"/>
          <w:szCs w:val="24"/>
        </w:rPr>
        <w:t xml:space="preserve"> contemporary early years practice</w:t>
      </w:r>
      <w:r w:rsidR="00827EA4" w:rsidRPr="00752878">
        <w:rPr>
          <w:rFonts w:ascii="Arial" w:hAnsi="Arial" w:cs="Arial"/>
          <w:sz w:val="24"/>
          <w:szCs w:val="24"/>
        </w:rPr>
        <w:t xml:space="preserve">. </w:t>
      </w:r>
      <w:r w:rsidRPr="00752878">
        <w:rPr>
          <w:rFonts w:ascii="Arial" w:hAnsi="Arial" w:cs="Arial"/>
          <w:sz w:val="24"/>
          <w:szCs w:val="24"/>
        </w:rPr>
        <w:t>Early years settings provide an excellent opportunity to instil these values</w:t>
      </w:r>
      <w:r w:rsidR="00827EA4" w:rsidRPr="00752878">
        <w:rPr>
          <w:rFonts w:ascii="Arial" w:hAnsi="Arial" w:cs="Arial"/>
          <w:sz w:val="24"/>
          <w:szCs w:val="24"/>
        </w:rPr>
        <w:t xml:space="preserve">. </w:t>
      </w:r>
    </w:p>
    <w:p w:rsidR="007A47EB" w:rsidRPr="000145BD" w:rsidRDefault="007A47EB" w:rsidP="007A47EB">
      <w:pPr>
        <w:rPr>
          <w:sz w:val="28"/>
          <w:szCs w:val="28"/>
        </w:rPr>
      </w:pPr>
    </w:p>
    <w:p w:rsidR="00880B37" w:rsidRDefault="00880B37">
      <w:pPr>
        <w:rPr>
          <w:sz w:val="28"/>
          <w:szCs w:val="28"/>
        </w:rPr>
      </w:pPr>
    </w:p>
    <w:p w:rsidR="00A94375" w:rsidRDefault="00A94375">
      <w:pPr>
        <w:rPr>
          <w:sz w:val="28"/>
          <w:szCs w:val="28"/>
        </w:rPr>
      </w:pPr>
    </w:p>
    <w:p w:rsidR="00A94375" w:rsidRDefault="00A94375">
      <w:pPr>
        <w:rPr>
          <w:sz w:val="28"/>
          <w:szCs w:val="28"/>
        </w:rPr>
      </w:pPr>
    </w:p>
    <w:p w:rsidR="00A94375" w:rsidRDefault="00A94375">
      <w:pPr>
        <w:rPr>
          <w:sz w:val="28"/>
          <w:szCs w:val="28"/>
        </w:rPr>
      </w:pPr>
    </w:p>
    <w:p w:rsidR="00A94375" w:rsidRDefault="00A94375">
      <w:pPr>
        <w:rPr>
          <w:sz w:val="28"/>
          <w:szCs w:val="28"/>
        </w:rPr>
      </w:pPr>
    </w:p>
    <w:p w:rsidR="00A94375" w:rsidRDefault="00A94375">
      <w:pPr>
        <w:rPr>
          <w:sz w:val="28"/>
          <w:szCs w:val="28"/>
        </w:rPr>
      </w:pPr>
    </w:p>
    <w:p w:rsidR="00A94375" w:rsidRDefault="00A94375">
      <w:pPr>
        <w:rPr>
          <w:sz w:val="28"/>
          <w:szCs w:val="28"/>
        </w:rPr>
      </w:pPr>
    </w:p>
    <w:p w:rsidR="00A94375" w:rsidRDefault="00A94375">
      <w:pPr>
        <w:rPr>
          <w:sz w:val="28"/>
          <w:szCs w:val="28"/>
        </w:rPr>
      </w:pPr>
    </w:p>
    <w:p w:rsidR="00A94375" w:rsidRDefault="00A94375">
      <w:pPr>
        <w:rPr>
          <w:sz w:val="28"/>
          <w:szCs w:val="28"/>
        </w:rPr>
      </w:pPr>
    </w:p>
    <w:p w:rsidR="00A94375" w:rsidRDefault="00A94375">
      <w:pPr>
        <w:rPr>
          <w:sz w:val="28"/>
          <w:szCs w:val="28"/>
        </w:rPr>
      </w:pPr>
    </w:p>
    <w:p w:rsidR="00A94375" w:rsidRDefault="00A94375">
      <w:pPr>
        <w:rPr>
          <w:sz w:val="28"/>
          <w:szCs w:val="28"/>
        </w:rPr>
      </w:pPr>
    </w:p>
    <w:p w:rsidR="00A94375" w:rsidRPr="009836BF" w:rsidRDefault="00A94375" w:rsidP="00A94375">
      <w:pPr>
        <w:spacing w:line="360" w:lineRule="auto"/>
        <w:jc w:val="both"/>
        <w:rPr>
          <w:rFonts w:ascii="Arial" w:hAnsi="Arial" w:cs="Arial"/>
          <w:b/>
          <w:sz w:val="24"/>
          <w:szCs w:val="24"/>
          <w:u w:val="single"/>
        </w:rPr>
      </w:pPr>
      <w:r w:rsidRPr="009836BF">
        <w:rPr>
          <w:rFonts w:ascii="Arial" w:hAnsi="Arial" w:cs="Arial"/>
          <w:b/>
          <w:sz w:val="24"/>
          <w:szCs w:val="24"/>
          <w:u w:val="single"/>
        </w:rPr>
        <w:lastRenderedPageBreak/>
        <w:t>References</w:t>
      </w:r>
    </w:p>
    <w:p w:rsidR="00A94375" w:rsidRPr="009836BF" w:rsidRDefault="00A94375" w:rsidP="00A94375">
      <w:pPr>
        <w:spacing w:line="360" w:lineRule="auto"/>
        <w:jc w:val="both"/>
        <w:rPr>
          <w:rFonts w:ascii="Arial" w:hAnsi="Arial" w:cs="Arial"/>
          <w:sz w:val="24"/>
          <w:szCs w:val="24"/>
        </w:rPr>
      </w:pPr>
      <w:proofErr w:type="spellStart"/>
      <w:r w:rsidRPr="009836BF">
        <w:rPr>
          <w:rFonts w:ascii="Arial" w:hAnsi="Arial" w:cs="Arial"/>
          <w:sz w:val="24"/>
          <w:szCs w:val="24"/>
        </w:rPr>
        <w:t>Bak</w:t>
      </w:r>
      <w:proofErr w:type="spellEnd"/>
      <w:r w:rsidRPr="009836BF">
        <w:rPr>
          <w:rFonts w:ascii="Arial" w:hAnsi="Arial" w:cs="Arial"/>
          <w:sz w:val="24"/>
          <w:szCs w:val="24"/>
        </w:rPr>
        <w:t xml:space="preserve">, T. and </w:t>
      </w:r>
      <w:proofErr w:type="spellStart"/>
      <w:r w:rsidRPr="009836BF">
        <w:rPr>
          <w:rFonts w:ascii="Arial" w:hAnsi="Arial" w:cs="Arial"/>
          <w:sz w:val="24"/>
          <w:szCs w:val="24"/>
        </w:rPr>
        <w:t>Mehmedbegovic</w:t>
      </w:r>
      <w:proofErr w:type="spellEnd"/>
      <w:r w:rsidRPr="009836BF">
        <w:rPr>
          <w:rFonts w:ascii="Arial" w:hAnsi="Arial" w:cs="Arial"/>
          <w:sz w:val="24"/>
          <w:szCs w:val="24"/>
        </w:rPr>
        <w:t xml:space="preserve">, D. (2017) </w:t>
      </w:r>
      <w:r w:rsidRPr="009836BF">
        <w:rPr>
          <w:rFonts w:ascii="Arial" w:hAnsi="Arial" w:cs="Arial"/>
          <w:i/>
          <w:sz w:val="24"/>
          <w:szCs w:val="24"/>
        </w:rPr>
        <w:t xml:space="preserve">Healthy linguistic diet: the value of linguistic diversity and language learning across the lifespan. </w:t>
      </w:r>
      <w:r w:rsidRPr="009836BF">
        <w:rPr>
          <w:rFonts w:ascii="Arial" w:hAnsi="Arial" w:cs="Arial"/>
          <w:sz w:val="24"/>
          <w:szCs w:val="24"/>
        </w:rPr>
        <w:t xml:space="preserve">Available at: </w:t>
      </w:r>
      <w:hyperlink r:id="rId6" w:history="1">
        <w:r w:rsidRPr="009836BF">
          <w:rPr>
            <w:rStyle w:val="Hyperlink"/>
            <w:rFonts w:ascii="Arial" w:hAnsi="Arial" w:cs="Arial"/>
            <w:sz w:val="24"/>
            <w:szCs w:val="24"/>
          </w:rPr>
          <w:t>http://www.meits.org/policy-papers/paper/healthy-linguistic-diet</w:t>
        </w:r>
      </w:hyperlink>
      <w:r w:rsidRPr="009836BF">
        <w:rPr>
          <w:rFonts w:ascii="Arial" w:hAnsi="Arial" w:cs="Arial"/>
          <w:sz w:val="24"/>
          <w:szCs w:val="24"/>
        </w:rPr>
        <w:t xml:space="preserve"> (Accessed: 19</w:t>
      </w:r>
      <w:r w:rsidRPr="009836BF">
        <w:rPr>
          <w:rFonts w:ascii="Arial" w:hAnsi="Arial" w:cs="Arial"/>
          <w:sz w:val="24"/>
          <w:szCs w:val="24"/>
          <w:vertAlign w:val="superscript"/>
        </w:rPr>
        <w:t>th</w:t>
      </w:r>
      <w:r w:rsidRPr="009836BF">
        <w:rPr>
          <w:rFonts w:ascii="Arial" w:hAnsi="Arial" w:cs="Arial"/>
          <w:sz w:val="24"/>
          <w:szCs w:val="24"/>
        </w:rPr>
        <w:t xml:space="preserve"> March, 2019).</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Baker, C. (2007) </w:t>
      </w:r>
      <w:r w:rsidRPr="009836BF">
        <w:rPr>
          <w:rFonts w:ascii="Arial" w:hAnsi="Arial" w:cs="Arial"/>
          <w:i/>
          <w:sz w:val="24"/>
          <w:szCs w:val="24"/>
        </w:rPr>
        <w:t>Foundations of Bilingual Education and Bilingualism</w:t>
      </w:r>
      <w:r w:rsidRPr="009836BF">
        <w:rPr>
          <w:rFonts w:ascii="Arial" w:hAnsi="Arial" w:cs="Arial"/>
          <w:sz w:val="24"/>
          <w:szCs w:val="24"/>
        </w:rPr>
        <w:t>. 4</w:t>
      </w:r>
      <w:r w:rsidRPr="009836BF">
        <w:rPr>
          <w:rFonts w:ascii="Arial" w:hAnsi="Arial" w:cs="Arial"/>
          <w:sz w:val="24"/>
          <w:szCs w:val="24"/>
          <w:vertAlign w:val="superscript"/>
        </w:rPr>
        <w:t>th</w:t>
      </w:r>
      <w:r w:rsidRPr="009836BF">
        <w:rPr>
          <w:rFonts w:ascii="Arial" w:hAnsi="Arial" w:cs="Arial"/>
          <w:sz w:val="24"/>
          <w:szCs w:val="24"/>
        </w:rPr>
        <w:t xml:space="preserve"> Ed. Clevedon: Multilingual Matters. </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Bialystok, E., Craik, F. and G. </w:t>
      </w:r>
      <w:proofErr w:type="spellStart"/>
      <w:r w:rsidRPr="009836BF">
        <w:rPr>
          <w:rFonts w:ascii="Arial" w:hAnsi="Arial" w:cs="Arial"/>
          <w:sz w:val="24"/>
          <w:szCs w:val="24"/>
        </w:rPr>
        <w:t>Luk</w:t>
      </w:r>
      <w:proofErr w:type="spellEnd"/>
      <w:r w:rsidRPr="009836BF">
        <w:rPr>
          <w:rFonts w:ascii="Arial" w:hAnsi="Arial" w:cs="Arial"/>
          <w:sz w:val="24"/>
          <w:szCs w:val="24"/>
        </w:rPr>
        <w:t xml:space="preserve">. (2012) ‘Bilingualism: Consequences for Mind and Brain’, </w:t>
      </w:r>
      <w:r w:rsidRPr="009836BF">
        <w:rPr>
          <w:rFonts w:ascii="Arial" w:hAnsi="Arial" w:cs="Arial"/>
          <w:i/>
          <w:sz w:val="24"/>
          <w:szCs w:val="24"/>
        </w:rPr>
        <w:t>National Institute of Health</w:t>
      </w:r>
      <w:r w:rsidRPr="009836BF">
        <w:rPr>
          <w:rFonts w:ascii="Arial" w:hAnsi="Arial" w:cs="Arial"/>
          <w:sz w:val="24"/>
          <w:szCs w:val="24"/>
        </w:rPr>
        <w:t>, 16(4), pp. 240-250. Accessed: 17</w:t>
      </w:r>
      <w:r w:rsidRPr="009836BF">
        <w:rPr>
          <w:rFonts w:ascii="Arial" w:hAnsi="Arial" w:cs="Arial"/>
          <w:sz w:val="24"/>
          <w:szCs w:val="24"/>
          <w:vertAlign w:val="superscript"/>
        </w:rPr>
        <w:t>th</w:t>
      </w:r>
      <w:r w:rsidRPr="009836BF">
        <w:rPr>
          <w:rFonts w:ascii="Arial" w:hAnsi="Arial" w:cs="Arial"/>
          <w:sz w:val="24"/>
          <w:szCs w:val="24"/>
        </w:rPr>
        <w:t xml:space="preserve"> March 2019. DOI: 10.1016/j.tics.2012.03.001.</w:t>
      </w:r>
    </w:p>
    <w:p w:rsidR="00A94375" w:rsidRPr="009836BF" w:rsidRDefault="00A94375" w:rsidP="00A94375">
      <w:pPr>
        <w:spacing w:line="360" w:lineRule="auto"/>
        <w:jc w:val="both"/>
        <w:rPr>
          <w:rFonts w:ascii="Arial" w:hAnsi="Arial" w:cs="Arial"/>
          <w:sz w:val="24"/>
          <w:szCs w:val="24"/>
        </w:rPr>
      </w:pPr>
      <w:proofErr w:type="spellStart"/>
      <w:r w:rsidRPr="009836BF">
        <w:rPr>
          <w:rFonts w:ascii="Arial" w:hAnsi="Arial" w:cs="Arial"/>
          <w:sz w:val="24"/>
          <w:szCs w:val="24"/>
        </w:rPr>
        <w:t>Bonfiglio</w:t>
      </w:r>
      <w:proofErr w:type="spellEnd"/>
      <w:r w:rsidRPr="009836BF">
        <w:rPr>
          <w:rFonts w:ascii="Arial" w:hAnsi="Arial" w:cs="Arial"/>
          <w:sz w:val="24"/>
          <w:szCs w:val="24"/>
        </w:rPr>
        <w:t xml:space="preserve">, C. (2017) </w:t>
      </w:r>
      <w:r w:rsidRPr="009836BF">
        <w:rPr>
          <w:rFonts w:ascii="Arial" w:hAnsi="Arial" w:cs="Arial"/>
          <w:i/>
          <w:sz w:val="24"/>
          <w:szCs w:val="24"/>
        </w:rPr>
        <w:t>10 Amazing Benefits of Being Bilingual</w:t>
      </w:r>
      <w:r w:rsidRPr="009836BF">
        <w:rPr>
          <w:rFonts w:ascii="Arial" w:hAnsi="Arial" w:cs="Arial"/>
          <w:sz w:val="24"/>
          <w:szCs w:val="24"/>
        </w:rPr>
        <w:t xml:space="preserve">. Available at: </w:t>
      </w:r>
      <w:hyperlink r:id="rId7" w:history="1">
        <w:r w:rsidRPr="009836BF">
          <w:rPr>
            <w:rStyle w:val="Hyperlink"/>
            <w:rFonts w:ascii="Arial" w:hAnsi="Arial" w:cs="Arial"/>
            <w:sz w:val="24"/>
            <w:szCs w:val="24"/>
          </w:rPr>
          <w:t>https://bilingualkidspot.com/2017/05/23/benefits-of-being-bilingual/</w:t>
        </w:r>
      </w:hyperlink>
      <w:r w:rsidRPr="009836BF">
        <w:rPr>
          <w:rFonts w:ascii="Arial" w:hAnsi="Arial" w:cs="Arial"/>
          <w:sz w:val="24"/>
          <w:szCs w:val="24"/>
        </w:rPr>
        <w:t xml:space="preserve">  (Accessed: 21</w:t>
      </w:r>
      <w:r w:rsidRPr="009836BF">
        <w:rPr>
          <w:rFonts w:ascii="Arial" w:hAnsi="Arial" w:cs="Arial"/>
          <w:sz w:val="24"/>
          <w:szCs w:val="24"/>
          <w:vertAlign w:val="superscript"/>
        </w:rPr>
        <w:t>st</w:t>
      </w:r>
      <w:r w:rsidRPr="009836BF">
        <w:rPr>
          <w:rFonts w:ascii="Arial" w:hAnsi="Arial" w:cs="Arial"/>
          <w:sz w:val="24"/>
          <w:szCs w:val="24"/>
        </w:rPr>
        <w:t xml:space="preserve"> March 2019).</w:t>
      </w:r>
    </w:p>
    <w:p w:rsidR="00A94375" w:rsidRPr="009836BF" w:rsidRDefault="00A94375" w:rsidP="00A94375">
      <w:pPr>
        <w:spacing w:line="360" w:lineRule="auto"/>
        <w:jc w:val="both"/>
        <w:rPr>
          <w:rFonts w:ascii="Arial" w:hAnsi="Arial" w:cs="Arial"/>
          <w:sz w:val="24"/>
          <w:szCs w:val="24"/>
        </w:rPr>
      </w:pPr>
      <w:proofErr w:type="spellStart"/>
      <w:r w:rsidRPr="009836BF">
        <w:rPr>
          <w:rFonts w:ascii="Arial" w:hAnsi="Arial" w:cs="Arial"/>
          <w:sz w:val="24"/>
          <w:szCs w:val="24"/>
        </w:rPr>
        <w:t>Cenoz</w:t>
      </w:r>
      <w:proofErr w:type="spellEnd"/>
      <w:r w:rsidRPr="009836BF">
        <w:rPr>
          <w:rFonts w:ascii="Arial" w:hAnsi="Arial" w:cs="Arial"/>
          <w:sz w:val="24"/>
          <w:szCs w:val="24"/>
        </w:rPr>
        <w:t xml:space="preserve">, J. (2013) ‘Defining Multilingualism’, </w:t>
      </w:r>
      <w:r w:rsidRPr="009836BF">
        <w:rPr>
          <w:rFonts w:ascii="Arial" w:hAnsi="Arial" w:cs="Arial"/>
          <w:i/>
          <w:sz w:val="24"/>
          <w:szCs w:val="24"/>
        </w:rPr>
        <w:t>Annual Review of Applied Linguistics</w:t>
      </w:r>
      <w:r w:rsidRPr="009836BF">
        <w:rPr>
          <w:rFonts w:ascii="Arial" w:hAnsi="Arial" w:cs="Arial"/>
          <w:sz w:val="24"/>
          <w:szCs w:val="24"/>
        </w:rPr>
        <w:t>, 33, pp. 3-18.</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Conteh, J. and Brock, A. (2006) ‘Introduction: Principles and Practices for Teaching Bilingual Learners’, in Conteh, J. (ed.) </w:t>
      </w:r>
      <w:r w:rsidRPr="009836BF">
        <w:rPr>
          <w:rFonts w:ascii="Arial" w:hAnsi="Arial" w:cs="Arial"/>
          <w:i/>
          <w:sz w:val="24"/>
          <w:szCs w:val="24"/>
        </w:rPr>
        <w:t>Promoting Learning for Bilingual Pupils 3-11 Opening Doors to Success</w:t>
      </w:r>
      <w:r w:rsidRPr="009836BF">
        <w:rPr>
          <w:rFonts w:ascii="Arial" w:hAnsi="Arial" w:cs="Arial"/>
          <w:sz w:val="24"/>
          <w:szCs w:val="24"/>
        </w:rPr>
        <w:t>. London: Paul Chapman Publishing.</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Cummins, J. (2000) Language, Power and Pedagogy: Bilingual Children in the crossfire. Clevedon: Multilingual Matters.</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Donaldson, G. (2015) </w:t>
      </w:r>
      <w:r w:rsidRPr="009836BF">
        <w:rPr>
          <w:rFonts w:ascii="Arial" w:hAnsi="Arial" w:cs="Arial"/>
          <w:i/>
          <w:sz w:val="24"/>
          <w:szCs w:val="24"/>
        </w:rPr>
        <w:t>Successful Futures: Independent Review of Curriculum and Assessment Arrangements in Wales</w:t>
      </w:r>
      <w:r w:rsidRPr="009836BF">
        <w:rPr>
          <w:rFonts w:ascii="Arial" w:hAnsi="Arial" w:cs="Arial"/>
          <w:sz w:val="24"/>
          <w:szCs w:val="24"/>
        </w:rPr>
        <w:t xml:space="preserve">. Cardiff. Welsh Government.  </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European Commission. (2007) </w:t>
      </w:r>
      <w:r w:rsidRPr="009836BF">
        <w:rPr>
          <w:rFonts w:ascii="Arial" w:hAnsi="Arial" w:cs="Arial"/>
          <w:i/>
          <w:sz w:val="24"/>
          <w:szCs w:val="24"/>
        </w:rPr>
        <w:t>High level report on Multilingualism: Final Report.</w:t>
      </w:r>
      <w:r w:rsidRPr="009836BF">
        <w:rPr>
          <w:rFonts w:ascii="Arial" w:hAnsi="Arial" w:cs="Arial"/>
          <w:sz w:val="24"/>
          <w:szCs w:val="24"/>
        </w:rPr>
        <w:t xml:space="preserve"> Available at: </w:t>
      </w:r>
      <w:hyperlink r:id="rId8" w:history="1">
        <w:r w:rsidRPr="009836BF">
          <w:rPr>
            <w:rStyle w:val="Hyperlink"/>
            <w:rFonts w:ascii="Arial" w:hAnsi="Arial" w:cs="Arial"/>
            <w:sz w:val="24"/>
            <w:szCs w:val="24"/>
          </w:rPr>
          <w:t>https://publications.europa.eu/en/publication-detail/-/publication/b0a1339f-f181-4de5-abd3-130180f177c7/language-en</w:t>
        </w:r>
      </w:hyperlink>
      <w:r w:rsidRPr="009836BF">
        <w:rPr>
          <w:rFonts w:ascii="Arial" w:hAnsi="Arial" w:cs="Arial"/>
          <w:sz w:val="24"/>
          <w:szCs w:val="24"/>
        </w:rPr>
        <w:t xml:space="preserve"> </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Hickey, T. and </w:t>
      </w:r>
      <w:proofErr w:type="spellStart"/>
      <w:r w:rsidRPr="009836BF">
        <w:rPr>
          <w:rFonts w:ascii="Arial" w:hAnsi="Arial" w:cs="Arial"/>
          <w:sz w:val="24"/>
          <w:szCs w:val="24"/>
        </w:rPr>
        <w:t>Mejía</w:t>
      </w:r>
      <w:proofErr w:type="spellEnd"/>
      <w:r w:rsidRPr="009836BF">
        <w:rPr>
          <w:rFonts w:ascii="Arial" w:hAnsi="Arial" w:cs="Arial"/>
          <w:sz w:val="24"/>
          <w:szCs w:val="24"/>
        </w:rPr>
        <w:t xml:space="preserve">, A. (2014) ‘Immersion Education in the Early Years: A Special Issue’, </w:t>
      </w:r>
      <w:r w:rsidRPr="00CA45E3">
        <w:rPr>
          <w:rFonts w:ascii="Arial" w:hAnsi="Arial" w:cs="Arial"/>
          <w:i/>
          <w:sz w:val="24"/>
          <w:szCs w:val="24"/>
        </w:rPr>
        <w:t>International Journal of Bilingual Education and Bilingualism</w:t>
      </w:r>
      <w:r w:rsidRPr="009836BF">
        <w:rPr>
          <w:rFonts w:ascii="Arial" w:hAnsi="Arial" w:cs="Arial"/>
          <w:sz w:val="24"/>
          <w:szCs w:val="24"/>
        </w:rPr>
        <w:t>. 17 (2), pp. 131-143. Accessed: 29</w:t>
      </w:r>
      <w:r w:rsidRPr="009836BF">
        <w:rPr>
          <w:rFonts w:ascii="Arial" w:hAnsi="Arial" w:cs="Arial"/>
          <w:sz w:val="24"/>
          <w:szCs w:val="24"/>
          <w:vertAlign w:val="superscript"/>
        </w:rPr>
        <w:t>th</w:t>
      </w:r>
      <w:r w:rsidRPr="009836BF">
        <w:rPr>
          <w:rFonts w:ascii="Arial" w:hAnsi="Arial" w:cs="Arial"/>
          <w:sz w:val="24"/>
          <w:szCs w:val="24"/>
        </w:rPr>
        <w:t xml:space="preserve"> March 2019. DOI: 10.1080/13670050.2013.8</w:t>
      </w:r>
      <w:bookmarkStart w:id="1" w:name="_GoBack"/>
      <w:bookmarkEnd w:id="1"/>
      <w:r w:rsidRPr="009836BF">
        <w:rPr>
          <w:rFonts w:ascii="Arial" w:hAnsi="Arial" w:cs="Arial"/>
          <w:sz w:val="24"/>
          <w:szCs w:val="24"/>
        </w:rPr>
        <w:t>66624</w:t>
      </w:r>
    </w:p>
    <w:p w:rsidR="00A94375" w:rsidRPr="009836BF" w:rsidRDefault="00A94375" w:rsidP="00A94375">
      <w:pPr>
        <w:spacing w:line="360" w:lineRule="auto"/>
        <w:jc w:val="both"/>
        <w:rPr>
          <w:rFonts w:ascii="Arial" w:hAnsi="Arial" w:cs="Arial"/>
          <w:sz w:val="24"/>
          <w:szCs w:val="24"/>
        </w:rPr>
      </w:pPr>
      <w:proofErr w:type="spellStart"/>
      <w:r w:rsidRPr="009836BF">
        <w:rPr>
          <w:rFonts w:ascii="Arial" w:hAnsi="Arial" w:cs="Arial"/>
          <w:sz w:val="24"/>
          <w:szCs w:val="24"/>
        </w:rPr>
        <w:t>Kharkhurin</w:t>
      </w:r>
      <w:proofErr w:type="spellEnd"/>
      <w:r w:rsidRPr="009836BF">
        <w:rPr>
          <w:rFonts w:ascii="Arial" w:hAnsi="Arial" w:cs="Arial"/>
          <w:sz w:val="24"/>
          <w:szCs w:val="24"/>
        </w:rPr>
        <w:t xml:space="preserve">, A. (2012) </w:t>
      </w:r>
      <w:r w:rsidRPr="009836BF">
        <w:rPr>
          <w:rFonts w:ascii="Arial" w:hAnsi="Arial" w:cs="Arial"/>
          <w:i/>
          <w:sz w:val="24"/>
          <w:szCs w:val="24"/>
        </w:rPr>
        <w:t>Multilingualism and Creativity</w:t>
      </w:r>
      <w:r w:rsidRPr="009836BF">
        <w:rPr>
          <w:rFonts w:ascii="Arial" w:hAnsi="Arial" w:cs="Arial"/>
          <w:sz w:val="24"/>
          <w:szCs w:val="24"/>
        </w:rPr>
        <w:t>. Bristol: Multilingual Matters.</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lastRenderedPageBreak/>
        <w:t xml:space="preserve">Li, W. and Moyer, M. (2008) </w:t>
      </w:r>
      <w:r w:rsidRPr="00CA45E3">
        <w:rPr>
          <w:rFonts w:ascii="Arial" w:hAnsi="Arial" w:cs="Arial"/>
          <w:i/>
          <w:sz w:val="24"/>
          <w:szCs w:val="24"/>
        </w:rPr>
        <w:t>The Blackwell Guide to Research Methods in Bilingualism and Multilingualism</w:t>
      </w:r>
      <w:r w:rsidRPr="009836BF">
        <w:rPr>
          <w:rFonts w:ascii="Arial" w:hAnsi="Arial" w:cs="Arial"/>
          <w:sz w:val="24"/>
          <w:szCs w:val="24"/>
        </w:rPr>
        <w:t>. Oxford: Blackwell.</w:t>
      </w:r>
    </w:p>
    <w:p w:rsidR="00A94375" w:rsidRPr="009836BF" w:rsidRDefault="00A94375" w:rsidP="00A94375">
      <w:pPr>
        <w:spacing w:line="360" w:lineRule="auto"/>
        <w:jc w:val="both"/>
        <w:rPr>
          <w:rFonts w:ascii="Arial" w:hAnsi="Arial" w:cs="Arial"/>
          <w:sz w:val="24"/>
          <w:szCs w:val="24"/>
        </w:rPr>
      </w:pPr>
      <w:proofErr w:type="spellStart"/>
      <w:r w:rsidRPr="009836BF">
        <w:rPr>
          <w:rFonts w:ascii="Arial" w:hAnsi="Arial" w:cs="Arial"/>
          <w:sz w:val="24"/>
          <w:szCs w:val="24"/>
        </w:rPr>
        <w:t>Lightbown</w:t>
      </w:r>
      <w:proofErr w:type="spellEnd"/>
      <w:r w:rsidRPr="009836BF">
        <w:rPr>
          <w:rFonts w:ascii="Arial" w:hAnsi="Arial" w:cs="Arial"/>
          <w:sz w:val="24"/>
          <w:szCs w:val="24"/>
        </w:rPr>
        <w:t xml:space="preserve">, P.M. and Spada, N. (2013) </w:t>
      </w:r>
      <w:r w:rsidRPr="009836BF">
        <w:rPr>
          <w:rFonts w:ascii="Arial" w:hAnsi="Arial" w:cs="Arial"/>
          <w:i/>
          <w:sz w:val="24"/>
          <w:szCs w:val="24"/>
        </w:rPr>
        <w:t>How Languages are Learned</w:t>
      </w:r>
      <w:r w:rsidRPr="009836BF">
        <w:rPr>
          <w:rFonts w:ascii="Arial" w:hAnsi="Arial" w:cs="Arial"/>
          <w:sz w:val="24"/>
          <w:szCs w:val="24"/>
        </w:rPr>
        <w:t>. 4</w:t>
      </w:r>
      <w:r w:rsidRPr="009836BF">
        <w:rPr>
          <w:rFonts w:ascii="Arial" w:hAnsi="Arial" w:cs="Arial"/>
          <w:sz w:val="24"/>
          <w:szCs w:val="24"/>
          <w:vertAlign w:val="superscript"/>
        </w:rPr>
        <w:t>th</w:t>
      </w:r>
      <w:r w:rsidRPr="009836BF">
        <w:rPr>
          <w:rFonts w:ascii="Arial" w:hAnsi="Arial" w:cs="Arial"/>
          <w:sz w:val="24"/>
          <w:szCs w:val="24"/>
        </w:rPr>
        <w:t xml:space="preserve"> Ed. Oxford: Oxford University Press.</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May, P. (2013) </w:t>
      </w:r>
      <w:r w:rsidRPr="000D7DE1">
        <w:rPr>
          <w:rFonts w:ascii="Arial" w:hAnsi="Arial" w:cs="Arial"/>
          <w:i/>
          <w:sz w:val="24"/>
          <w:szCs w:val="24"/>
        </w:rPr>
        <w:t>The Thinking Child:</w:t>
      </w:r>
      <w:r w:rsidRPr="009836BF">
        <w:rPr>
          <w:rFonts w:ascii="Arial" w:hAnsi="Arial" w:cs="Arial"/>
          <w:sz w:val="24"/>
          <w:szCs w:val="24"/>
        </w:rPr>
        <w:t xml:space="preserve"> </w:t>
      </w:r>
      <w:r w:rsidRPr="009836BF">
        <w:rPr>
          <w:rFonts w:ascii="Arial" w:hAnsi="Arial" w:cs="Arial"/>
          <w:i/>
          <w:sz w:val="24"/>
          <w:szCs w:val="24"/>
        </w:rPr>
        <w:t>Laying the foundations of understanding and competence</w:t>
      </w:r>
      <w:r w:rsidRPr="009836BF">
        <w:rPr>
          <w:rFonts w:ascii="Arial" w:hAnsi="Arial" w:cs="Arial"/>
          <w:sz w:val="24"/>
          <w:szCs w:val="24"/>
        </w:rPr>
        <w:t>. Abingdon: Routledge.</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McLeod, S. et al. (2015) ‘Multilingualism and speech-language competence in early childhood: Impact on academic and social-emotional outcomes at school’, </w:t>
      </w:r>
      <w:r w:rsidRPr="009836BF">
        <w:rPr>
          <w:rFonts w:ascii="Arial" w:hAnsi="Arial" w:cs="Arial"/>
          <w:i/>
          <w:sz w:val="24"/>
          <w:szCs w:val="24"/>
        </w:rPr>
        <w:t>Early Childhood Research Quarterly</w:t>
      </w:r>
      <w:r w:rsidRPr="009836BF">
        <w:rPr>
          <w:rFonts w:ascii="Arial" w:hAnsi="Arial" w:cs="Arial"/>
          <w:sz w:val="24"/>
          <w:szCs w:val="24"/>
        </w:rPr>
        <w:t>, 34, pp. 53-66.</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N</w:t>
      </w:r>
      <w:r w:rsidR="00901FCB">
        <w:rPr>
          <w:rFonts w:ascii="Arial" w:hAnsi="Arial" w:cs="Arial"/>
          <w:sz w:val="24"/>
          <w:szCs w:val="24"/>
        </w:rPr>
        <w:t>ALDIC</w:t>
      </w:r>
      <w:r w:rsidRPr="009836BF">
        <w:rPr>
          <w:rFonts w:ascii="Arial" w:hAnsi="Arial" w:cs="Arial"/>
          <w:sz w:val="24"/>
          <w:szCs w:val="24"/>
        </w:rPr>
        <w:t xml:space="preserve"> (2011) </w:t>
      </w:r>
      <w:r w:rsidRPr="009836BF">
        <w:rPr>
          <w:rFonts w:ascii="Arial" w:hAnsi="Arial" w:cs="Arial"/>
          <w:i/>
          <w:sz w:val="24"/>
          <w:szCs w:val="24"/>
        </w:rPr>
        <w:t>Bilingualism and Second Language acquisition</w:t>
      </w:r>
      <w:r w:rsidRPr="009836BF">
        <w:rPr>
          <w:rFonts w:ascii="Arial" w:hAnsi="Arial" w:cs="Arial"/>
          <w:sz w:val="24"/>
          <w:szCs w:val="24"/>
        </w:rPr>
        <w:t xml:space="preserve">. Available at: </w:t>
      </w:r>
      <w:hyperlink r:id="rId9" w:history="1">
        <w:r w:rsidRPr="009836BF">
          <w:rPr>
            <w:rFonts w:ascii="Arial" w:hAnsi="Arial" w:cs="Arial"/>
            <w:color w:val="0000FF"/>
            <w:sz w:val="24"/>
            <w:szCs w:val="24"/>
            <w:u w:val="single"/>
          </w:rPr>
          <w:t>http://www.naldic.org.uk/eal-teaching-and-learning/outline-guidance/bilingualism/</w:t>
        </w:r>
      </w:hyperlink>
      <w:r w:rsidRPr="009836BF">
        <w:rPr>
          <w:rFonts w:ascii="Arial" w:hAnsi="Arial" w:cs="Arial"/>
          <w:sz w:val="24"/>
          <w:szCs w:val="24"/>
        </w:rPr>
        <w:t xml:space="preserve"> (Accessed: 23</w:t>
      </w:r>
      <w:r w:rsidRPr="009836BF">
        <w:rPr>
          <w:rFonts w:ascii="Arial" w:hAnsi="Arial" w:cs="Arial"/>
          <w:sz w:val="24"/>
          <w:szCs w:val="24"/>
          <w:vertAlign w:val="superscript"/>
        </w:rPr>
        <w:t>rd</w:t>
      </w:r>
      <w:r w:rsidRPr="009836BF">
        <w:rPr>
          <w:rFonts w:ascii="Arial" w:hAnsi="Arial" w:cs="Arial"/>
          <w:sz w:val="24"/>
          <w:szCs w:val="24"/>
        </w:rPr>
        <w:t xml:space="preserve"> March 2019).</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N</w:t>
      </w:r>
      <w:r w:rsidR="00901FCB">
        <w:rPr>
          <w:rFonts w:ascii="Arial" w:hAnsi="Arial" w:cs="Arial"/>
          <w:sz w:val="24"/>
          <w:szCs w:val="24"/>
        </w:rPr>
        <w:t>ALDIC</w:t>
      </w:r>
      <w:r w:rsidRPr="009836BF">
        <w:rPr>
          <w:rFonts w:ascii="Arial" w:hAnsi="Arial" w:cs="Arial"/>
          <w:sz w:val="24"/>
          <w:szCs w:val="24"/>
        </w:rPr>
        <w:t xml:space="preserve"> (2012) </w:t>
      </w:r>
      <w:r w:rsidRPr="009836BF">
        <w:rPr>
          <w:rFonts w:ascii="Arial" w:hAnsi="Arial" w:cs="Arial"/>
          <w:i/>
          <w:sz w:val="24"/>
          <w:szCs w:val="24"/>
        </w:rPr>
        <w:t xml:space="preserve">The </w:t>
      </w:r>
      <w:r w:rsidR="00901FCB">
        <w:rPr>
          <w:rFonts w:ascii="Arial" w:hAnsi="Arial" w:cs="Arial"/>
          <w:i/>
          <w:sz w:val="24"/>
          <w:szCs w:val="24"/>
        </w:rPr>
        <w:t>Di</w:t>
      </w:r>
      <w:r w:rsidRPr="009836BF">
        <w:rPr>
          <w:rFonts w:ascii="Arial" w:hAnsi="Arial" w:cs="Arial"/>
          <w:i/>
          <w:sz w:val="24"/>
          <w:szCs w:val="24"/>
        </w:rPr>
        <w:t xml:space="preserve">stinctiveness of EAL </w:t>
      </w:r>
      <w:r w:rsidR="00901FCB">
        <w:rPr>
          <w:rFonts w:ascii="Arial" w:hAnsi="Arial" w:cs="Arial"/>
          <w:i/>
          <w:sz w:val="24"/>
          <w:szCs w:val="24"/>
        </w:rPr>
        <w:t>P</w:t>
      </w:r>
      <w:r w:rsidRPr="009836BF">
        <w:rPr>
          <w:rFonts w:ascii="Arial" w:hAnsi="Arial" w:cs="Arial"/>
          <w:i/>
          <w:sz w:val="24"/>
          <w:szCs w:val="24"/>
        </w:rPr>
        <w:t>edagogy</w:t>
      </w:r>
      <w:r w:rsidRPr="009836BF">
        <w:rPr>
          <w:rFonts w:ascii="Arial" w:hAnsi="Arial" w:cs="Arial"/>
          <w:sz w:val="24"/>
          <w:szCs w:val="24"/>
        </w:rPr>
        <w:t xml:space="preserve">. Available at: </w:t>
      </w:r>
      <w:hyperlink r:id="rId10" w:history="1">
        <w:r w:rsidRPr="009836BF">
          <w:rPr>
            <w:rFonts w:ascii="Arial" w:hAnsi="Arial" w:cs="Arial"/>
            <w:color w:val="0000FF"/>
            <w:sz w:val="24"/>
            <w:szCs w:val="24"/>
            <w:u w:val="single"/>
          </w:rPr>
          <w:t>http://www.naldic.org.uk/eal-teaching-and-learning/outline-guidance/pedagogy/</w:t>
        </w:r>
      </w:hyperlink>
      <w:r w:rsidRPr="009836BF">
        <w:rPr>
          <w:rFonts w:ascii="Arial" w:hAnsi="Arial" w:cs="Arial"/>
          <w:sz w:val="24"/>
          <w:szCs w:val="24"/>
        </w:rPr>
        <w:t xml:space="preserve"> (Accessed: 23</w:t>
      </w:r>
      <w:r w:rsidRPr="009836BF">
        <w:rPr>
          <w:rFonts w:ascii="Arial" w:hAnsi="Arial" w:cs="Arial"/>
          <w:sz w:val="24"/>
          <w:szCs w:val="24"/>
          <w:vertAlign w:val="superscript"/>
        </w:rPr>
        <w:t>rd</w:t>
      </w:r>
      <w:r w:rsidRPr="009836BF">
        <w:rPr>
          <w:rFonts w:ascii="Arial" w:hAnsi="Arial" w:cs="Arial"/>
          <w:sz w:val="24"/>
          <w:szCs w:val="24"/>
        </w:rPr>
        <w:t xml:space="preserve"> March 2019).</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Siegal, M. et al. (2010) ‘Bilingualism Accentuates Children’s Conversational Understanding’, </w:t>
      </w:r>
      <w:proofErr w:type="spellStart"/>
      <w:r w:rsidRPr="009836BF">
        <w:rPr>
          <w:rFonts w:ascii="Arial" w:hAnsi="Arial" w:cs="Arial"/>
          <w:i/>
          <w:sz w:val="24"/>
          <w:szCs w:val="24"/>
        </w:rPr>
        <w:t>PLoS</w:t>
      </w:r>
      <w:proofErr w:type="spellEnd"/>
      <w:r w:rsidRPr="009836BF">
        <w:rPr>
          <w:rFonts w:ascii="Arial" w:hAnsi="Arial" w:cs="Arial"/>
          <w:i/>
          <w:sz w:val="24"/>
          <w:szCs w:val="24"/>
        </w:rPr>
        <w:t xml:space="preserve"> ONE</w:t>
      </w:r>
      <w:r w:rsidRPr="009836BF">
        <w:rPr>
          <w:rFonts w:ascii="Arial" w:hAnsi="Arial" w:cs="Arial"/>
          <w:sz w:val="24"/>
          <w:szCs w:val="24"/>
        </w:rPr>
        <w:t>, 5(2), pp. 1-8.</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Siraj-Blatchford, I. and Clarke, P. (2008) </w:t>
      </w:r>
      <w:r w:rsidRPr="00901FCB">
        <w:rPr>
          <w:rFonts w:ascii="Arial" w:hAnsi="Arial" w:cs="Arial"/>
          <w:i/>
          <w:sz w:val="24"/>
          <w:szCs w:val="24"/>
        </w:rPr>
        <w:t>Supporting Identity, Diversity and Language in the Early Years</w:t>
      </w:r>
      <w:r w:rsidRPr="009836BF">
        <w:rPr>
          <w:rFonts w:ascii="Arial" w:hAnsi="Arial" w:cs="Arial"/>
          <w:sz w:val="24"/>
          <w:szCs w:val="24"/>
        </w:rPr>
        <w:t xml:space="preserve">. Berkshire: Open University Press. </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Smidt, S. (2016) </w:t>
      </w:r>
      <w:r w:rsidRPr="009836BF">
        <w:rPr>
          <w:rFonts w:ascii="Arial" w:hAnsi="Arial" w:cs="Arial"/>
          <w:i/>
          <w:sz w:val="24"/>
          <w:szCs w:val="24"/>
        </w:rPr>
        <w:t xml:space="preserve">Multilingualism in the Early Years; Extending the limits of our world. </w:t>
      </w:r>
      <w:r w:rsidRPr="009836BF">
        <w:rPr>
          <w:rFonts w:ascii="Arial" w:hAnsi="Arial" w:cs="Arial"/>
          <w:sz w:val="24"/>
          <w:szCs w:val="24"/>
        </w:rPr>
        <w:t>Abingdon: Routledge.</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Tovey, H. (2013) </w:t>
      </w:r>
      <w:r w:rsidRPr="009836BF">
        <w:rPr>
          <w:rFonts w:ascii="Arial" w:hAnsi="Arial" w:cs="Arial"/>
          <w:i/>
          <w:sz w:val="24"/>
          <w:szCs w:val="24"/>
        </w:rPr>
        <w:t>Bringing the Froebel approach to your early years practice</w:t>
      </w:r>
      <w:r w:rsidRPr="009836BF">
        <w:rPr>
          <w:rFonts w:ascii="Arial" w:hAnsi="Arial" w:cs="Arial"/>
          <w:sz w:val="24"/>
          <w:szCs w:val="24"/>
        </w:rPr>
        <w:t>. Abingdon: Routledge.</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Villarreal, A. (2007) ‘Rethinking the Education of English Language Learners: Transitional Bilingual Education Programs’, in Garcia, O. and Baker, C. (ed.) </w:t>
      </w:r>
      <w:r w:rsidRPr="009836BF">
        <w:rPr>
          <w:rFonts w:ascii="Arial" w:hAnsi="Arial" w:cs="Arial"/>
          <w:i/>
          <w:sz w:val="24"/>
          <w:szCs w:val="24"/>
        </w:rPr>
        <w:t>Bilingual Education: An introductory Reader</w:t>
      </w:r>
      <w:r w:rsidRPr="009836BF">
        <w:rPr>
          <w:rFonts w:ascii="Arial" w:hAnsi="Arial" w:cs="Arial"/>
          <w:sz w:val="24"/>
          <w:szCs w:val="24"/>
        </w:rPr>
        <w:t>. Clevedon: Multilingual Matters.</w:t>
      </w:r>
    </w:p>
    <w:p w:rsidR="00A94375"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Welsh Government (2003) </w:t>
      </w:r>
      <w:r w:rsidRPr="009836BF">
        <w:rPr>
          <w:rFonts w:ascii="Arial" w:hAnsi="Arial" w:cs="Arial"/>
          <w:i/>
          <w:sz w:val="24"/>
          <w:szCs w:val="24"/>
        </w:rPr>
        <w:t xml:space="preserve">Developing the Curriculum </w:t>
      </w:r>
      <w:proofErr w:type="spellStart"/>
      <w:r w:rsidRPr="009836BF">
        <w:rPr>
          <w:rFonts w:ascii="Arial" w:hAnsi="Arial" w:cs="Arial"/>
          <w:i/>
          <w:sz w:val="24"/>
          <w:szCs w:val="24"/>
        </w:rPr>
        <w:t>Cymreig</w:t>
      </w:r>
      <w:proofErr w:type="spellEnd"/>
      <w:r w:rsidRPr="009836BF">
        <w:rPr>
          <w:rFonts w:ascii="Arial" w:hAnsi="Arial" w:cs="Arial"/>
          <w:sz w:val="24"/>
          <w:szCs w:val="24"/>
        </w:rPr>
        <w:t xml:space="preserve">. Cardiff. Welsh Government. </w:t>
      </w:r>
    </w:p>
    <w:p w:rsidR="009823F8" w:rsidRPr="009836BF" w:rsidRDefault="009823F8" w:rsidP="00A94375">
      <w:pPr>
        <w:spacing w:line="360" w:lineRule="auto"/>
        <w:jc w:val="both"/>
        <w:rPr>
          <w:rFonts w:ascii="Arial" w:hAnsi="Arial" w:cs="Arial"/>
          <w:sz w:val="24"/>
          <w:szCs w:val="24"/>
        </w:rPr>
      </w:pPr>
      <w:r w:rsidRPr="009836BF">
        <w:rPr>
          <w:rFonts w:ascii="Arial" w:hAnsi="Arial" w:cs="Arial"/>
          <w:sz w:val="24"/>
          <w:szCs w:val="24"/>
        </w:rPr>
        <w:lastRenderedPageBreak/>
        <w:t xml:space="preserve">Welsh Government. (2015) </w:t>
      </w:r>
      <w:r w:rsidRPr="009836BF">
        <w:rPr>
          <w:rFonts w:ascii="Arial" w:hAnsi="Arial" w:cs="Arial"/>
          <w:i/>
          <w:sz w:val="24"/>
          <w:szCs w:val="24"/>
        </w:rPr>
        <w:t>Foundation Phase Framework</w:t>
      </w:r>
      <w:r w:rsidRPr="009836BF">
        <w:rPr>
          <w:rFonts w:ascii="Arial" w:hAnsi="Arial" w:cs="Arial"/>
          <w:sz w:val="24"/>
          <w:szCs w:val="24"/>
        </w:rPr>
        <w:t xml:space="preserve">. Cardiff. Welsh Government. </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Welsh Government (2016) </w:t>
      </w:r>
      <w:r w:rsidRPr="009836BF">
        <w:rPr>
          <w:rFonts w:ascii="Arial" w:hAnsi="Arial" w:cs="Arial"/>
          <w:i/>
          <w:sz w:val="24"/>
          <w:szCs w:val="24"/>
        </w:rPr>
        <w:t>Foundation Phase Action Plan</w:t>
      </w:r>
      <w:r w:rsidRPr="009836BF">
        <w:rPr>
          <w:rFonts w:ascii="Arial" w:hAnsi="Arial" w:cs="Arial"/>
          <w:sz w:val="24"/>
          <w:szCs w:val="24"/>
        </w:rPr>
        <w:t>. Cardiff. Welsh Government.</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Welsh Government (2017</w:t>
      </w:r>
      <w:r w:rsidR="00E64547">
        <w:rPr>
          <w:rFonts w:ascii="Arial" w:hAnsi="Arial" w:cs="Arial"/>
          <w:sz w:val="24"/>
          <w:szCs w:val="24"/>
        </w:rPr>
        <w:t>a</w:t>
      </w:r>
      <w:r w:rsidRPr="009836BF">
        <w:rPr>
          <w:rFonts w:ascii="Arial" w:hAnsi="Arial" w:cs="Arial"/>
          <w:sz w:val="24"/>
          <w:szCs w:val="24"/>
        </w:rPr>
        <w:t>) ‘</w:t>
      </w:r>
      <w:r w:rsidR="00E64547" w:rsidRPr="00E64547">
        <w:rPr>
          <w:rFonts w:ascii="Arial" w:hAnsi="Arial" w:cs="Arial"/>
          <w:i/>
          <w:sz w:val="24"/>
          <w:szCs w:val="24"/>
        </w:rPr>
        <w:t>A living language: a language for living-Moving forward</w:t>
      </w:r>
      <w:r w:rsidR="00E64547" w:rsidRPr="00E64547">
        <w:rPr>
          <w:rFonts w:ascii="Arial" w:hAnsi="Arial" w:cs="Arial"/>
          <w:i/>
          <w:sz w:val="24"/>
          <w:szCs w:val="24"/>
        </w:rPr>
        <w:t>:</w:t>
      </w:r>
      <w:r w:rsidR="00E64547">
        <w:rPr>
          <w:rFonts w:ascii="Arial" w:hAnsi="Arial" w:cs="Arial"/>
          <w:sz w:val="24"/>
          <w:szCs w:val="24"/>
        </w:rPr>
        <w:t xml:space="preserve"> </w:t>
      </w:r>
      <w:r w:rsidRPr="009836BF">
        <w:rPr>
          <w:rFonts w:ascii="Arial" w:hAnsi="Arial" w:cs="Arial"/>
          <w:i/>
          <w:sz w:val="24"/>
          <w:szCs w:val="24"/>
        </w:rPr>
        <w:t xml:space="preserve">A million Welsh </w:t>
      </w:r>
      <w:proofErr w:type="gramStart"/>
      <w:r w:rsidRPr="009836BF">
        <w:rPr>
          <w:rFonts w:ascii="Arial" w:hAnsi="Arial" w:cs="Arial"/>
          <w:i/>
          <w:sz w:val="24"/>
          <w:szCs w:val="24"/>
        </w:rPr>
        <w:t>speakers’</w:t>
      </w:r>
      <w:proofErr w:type="gramEnd"/>
      <w:r w:rsidRPr="009836BF">
        <w:rPr>
          <w:rFonts w:ascii="Arial" w:hAnsi="Arial" w:cs="Arial"/>
          <w:i/>
          <w:sz w:val="24"/>
          <w:szCs w:val="24"/>
        </w:rPr>
        <w:t xml:space="preserve">. </w:t>
      </w:r>
      <w:r w:rsidRPr="009836BF">
        <w:rPr>
          <w:rFonts w:ascii="Arial" w:hAnsi="Arial" w:cs="Arial"/>
          <w:sz w:val="24"/>
          <w:szCs w:val="24"/>
        </w:rPr>
        <w:t>Cardiff. Welsh Government.</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Welsh Government (2017</w:t>
      </w:r>
      <w:r w:rsidR="00E64547">
        <w:rPr>
          <w:rFonts w:ascii="Arial" w:hAnsi="Arial" w:cs="Arial"/>
          <w:sz w:val="24"/>
          <w:szCs w:val="24"/>
        </w:rPr>
        <w:t>b</w:t>
      </w:r>
      <w:r w:rsidRPr="009836BF">
        <w:rPr>
          <w:rFonts w:ascii="Arial" w:hAnsi="Arial" w:cs="Arial"/>
          <w:sz w:val="24"/>
          <w:szCs w:val="24"/>
        </w:rPr>
        <w:t xml:space="preserve">) </w:t>
      </w:r>
      <w:r w:rsidRPr="009836BF">
        <w:rPr>
          <w:rFonts w:ascii="Arial" w:hAnsi="Arial" w:cs="Arial"/>
          <w:i/>
          <w:sz w:val="24"/>
          <w:szCs w:val="24"/>
        </w:rPr>
        <w:t>Taking Wales Forward 2016-2021</w:t>
      </w:r>
      <w:r w:rsidRPr="009836BF">
        <w:rPr>
          <w:rFonts w:ascii="Arial" w:hAnsi="Arial" w:cs="Arial"/>
          <w:sz w:val="24"/>
          <w:szCs w:val="24"/>
        </w:rPr>
        <w:t xml:space="preserve">. Cardiff. Welsh Government. </w:t>
      </w:r>
    </w:p>
    <w:p w:rsidR="00A94375" w:rsidRPr="009836BF" w:rsidRDefault="00A94375" w:rsidP="00A94375">
      <w:pPr>
        <w:spacing w:line="360" w:lineRule="auto"/>
        <w:jc w:val="both"/>
        <w:rPr>
          <w:rFonts w:ascii="Arial" w:hAnsi="Arial" w:cs="Arial"/>
          <w:sz w:val="24"/>
          <w:szCs w:val="24"/>
        </w:rPr>
      </w:pPr>
      <w:r w:rsidRPr="009836BF">
        <w:rPr>
          <w:rFonts w:ascii="Arial" w:hAnsi="Arial" w:cs="Arial"/>
          <w:sz w:val="24"/>
          <w:szCs w:val="24"/>
        </w:rPr>
        <w:t xml:space="preserve">YouTube (2015) </w:t>
      </w:r>
      <w:r w:rsidRPr="009836BF">
        <w:rPr>
          <w:rFonts w:ascii="Arial" w:hAnsi="Arial" w:cs="Arial"/>
          <w:i/>
          <w:sz w:val="24"/>
          <w:szCs w:val="24"/>
        </w:rPr>
        <w:t>Noam Chomsky on Language Acquisition</w:t>
      </w:r>
      <w:r w:rsidRPr="009836BF">
        <w:rPr>
          <w:rFonts w:ascii="Arial" w:hAnsi="Arial" w:cs="Arial"/>
          <w:sz w:val="24"/>
          <w:szCs w:val="24"/>
        </w:rPr>
        <w:t xml:space="preserve">. Available at: </w:t>
      </w:r>
      <w:hyperlink r:id="rId11" w:history="1">
        <w:r w:rsidRPr="009836BF">
          <w:rPr>
            <w:rStyle w:val="Hyperlink"/>
            <w:rFonts w:ascii="Arial" w:hAnsi="Arial" w:cs="Arial"/>
            <w:sz w:val="24"/>
            <w:szCs w:val="24"/>
          </w:rPr>
          <w:t>https://www.youtube.com/watch?v=7Cgpfw4z8cw</w:t>
        </w:r>
      </w:hyperlink>
      <w:r w:rsidRPr="009836BF">
        <w:rPr>
          <w:rFonts w:ascii="Arial" w:hAnsi="Arial" w:cs="Arial"/>
          <w:sz w:val="24"/>
          <w:szCs w:val="24"/>
        </w:rPr>
        <w:t xml:space="preserve"> (Accessed: 21</w:t>
      </w:r>
      <w:r w:rsidRPr="009836BF">
        <w:rPr>
          <w:rFonts w:ascii="Arial" w:hAnsi="Arial" w:cs="Arial"/>
          <w:sz w:val="24"/>
          <w:szCs w:val="24"/>
          <w:vertAlign w:val="superscript"/>
        </w:rPr>
        <w:t>ST</w:t>
      </w:r>
      <w:r w:rsidRPr="009836BF">
        <w:rPr>
          <w:rFonts w:ascii="Arial" w:hAnsi="Arial" w:cs="Arial"/>
          <w:sz w:val="24"/>
          <w:szCs w:val="24"/>
        </w:rPr>
        <w:t xml:space="preserve"> March 2019).</w:t>
      </w:r>
    </w:p>
    <w:p w:rsidR="00A94375" w:rsidRPr="000145BD" w:rsidRDefault="00A94375">
      <w:pPr>
        <w:rPr>
          <w:sz w:val="28"/>
          <w:szCs w:val="28"/>
        </w:rPr>
      </w:pPr>
    </w:p>
    <w:sectPr w:rsidR="00A94375" w:rsidRPr="000145B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5078" w:rsidRDefault="00B75078" w:rsidP="00752878">
      <w:pPr>
        <w:spacing w:after="0" w:line="240" w:lineRule="auto"/>
      </w:pPr>
      <w:r>
        <w:separator/>
      </w:r>
    </w:p>
  </w:endnote>
  <w:endnote w:type="continuationSeparator" w:id="0">
    <w:p w:rsidR="00B75078" w:rsidRDefault="00B75078" w:rsidP="00752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2878" w:rsidRPr="00752878" w:rsidRDefault="00752878">
    <w:pPr>
      <w:pStyle w:val="Footer"/>
      <w:jc w:val="center"/>
      <w:rPr>
        <w:caps/>
        <w:noProof/>
        <w:color w:val="000000" w:themeColor="text1"/>
      </w:rPr>
    </w:pPr>
    <w:r w:rsidRPr="00752878">
      <w:rPr>
        <w:caps/>
        <w:color w:val="000000" w:themeColor="text1"/>
      </w:rPr>
      <w:fldChar w:fldCharType="begin"/>
    </w:r>
    <w:r w:rsidRPr="00752878">
      <w:rPr>
        <w:caps/>
        <w:color w:val="000000" w:themeColor="text1"/>
      </w:rPr>
      <w:instrText xml:space="preserve"> PAGE   \* MERGEFORMAT </w:instrText>
    </w:r>
    <w:r w:rsidRPr="00752878">
      <w:rPr>
        <w:caps/>
        <w:color w:val="000000" w:themeColor="text1"/>
      </w:rPr>
      <w:fldChar w:fldCharType="separate"/>
    </w:r>
    <w:r w:rsidRPr="00752878">
      <w:rPr>
        <w:caps/>
        <w:noProof/>
        <w:color w:val="000000" w:themeColor="text1"/>
      </w:rPr>
      <w:t>2</w:t>
    </w:r>
    <w:r w:rsidRPr="00752878">
      <w:rPr>
        <w:caps/>
        <w:noProof/>
        <w:color w:val="000000" w:themeColor="text1"/>
      </w:rPr>
      <w:fldChar w:fldCharType="end"/>
    </w:r>
  </w:p>
  <w:p w:rsidR="00752878" w:rsidRDefault="00752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5078" w:rsidRDefault="00B75078" w:rsidP="00752878">
      <w:pPr>
        <w:spacing w:after="0" w:line="240" w:lineRule="auto"/>
      </w:pPr>
      <w:r>
        <w:separator/>
      </w:r>
    </w:p>
  </w:footnote>
  <w:footnote w:type="continuationSeparator" w:id="0">
    <w:p w:rsidR="00B75078" w:rsidRDefault="00B75078" w:rsidP="00752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2878" w:rsidRDefault="00752878">
    <w:pPr>
      <w:pStyle w:val="Header"/>
    </w:pPr>
    <w:r>
      <w:t>Student No. 1804341</w:t>
    </w:r>
    <w:r>
      <w:ptab w:relativeTo="margin" w:alignment="center" w:leader="none"/>
    </w:r>
    <w:r>
      <w:t>Word Count. 16</w:t>
    </w:r>
    <w:r w:rsidR="00DE0B88">
      <w:t>32</w:t>
    </w:r>
    <w:r>
      <w:ptab w:relativeTo="margin" w:alignment="right" w:leader="none"/>
    </w:r>
    <w:r>
      <w:t>Module Code. EAEE4006/C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5EA"/>
    <w:rsid w:val="000055C1"/>
    <w:rsid w:val="000145BD"/>
    <w:rsid w:val="00027BDC"/>
    <w:rsid w:val="00031EE9"/>
    <w:rsid w:val="00042C8D"/>
    <w:rsid w:val="00064289"/>
    <w:rsid w:val="00096B5C"/>
    <w:rsid w:val="0009710A"/>
    <w:rsid w:val="000B2DFE"/>
    <w:rsid w:val="000D7DE1"/>
    <w:rsid w:val="000E56E5"/>
    <w:rsid w:val="0013106D"/>
    <w:rsid w:val="001B05D9"/>
    <w:rsid w:val="001B1D17"/>
    <w:rsid w:val="001B69D0"/>
    <w:rsid w:val="001D4564"/>
    <w:rsid w:val="002000EB"/>
    <w:rsid w:val="0022581E"/>
    <w:rsid w:val="00234F6D"/>
    <w:rsid w:val="002417C7"/>
    <w:rsid w:val="00276BFF"/>
    <w:rsid w:val="00277B64"/>
    <w:rsid w:val="002826CA"/>
    <w:rsid w:val="002A581F"/>
    <w:rsid w:val="002A5915"/>
    <w:rsid w:val="002C78BE"/>
    <w:rsid w:val="002D5798"/>
    <w:rsid w:val="002D5D0C"/>
    <w:rsid w:val="002D7B09"/>
    <w:rsid w:val="002F27A9"/>
    <w:rsid w:val="00304910"/>
    <w:rsid w:val="003E170D"/>
    <w:rsid w:val="003F1977"/>
    <w:rsid w:val="00444912"/>
    <w:rsid w:val="0045261F"/>
    <w:rsid w:val="00452B6B"/>
    <w:rsid w:val="00493264"/>
    <w:rsid w:val="004A7D6B"/>
    <w:rsid w:val="00507881"/>
    <w:rsid w:val="005112A7"/>
    <w:rsid w:val="00526EEF"/>
    <w:rsid w:val="0055410A"/>
    <w:rsid w:val="00574AC9"/>
    <w:rsid w:val="00580913"/>
    <w:rsid w:val="005A0523"/>
    <w:rsid w:val="005A7715"/>
    <w:rsid w:val="005C071A"/>
    <w:rsid w:val="005C1CDC"/>
    <w:rsid w:val="005C2C9D"/>
    <w:rsid w:val="006014CF"/>
    <w:rsid w:val="00647C47"/>
    <w:rsid w:val="00657E4A"/>
    <w:rsid w:val="006848CA"/>
    <w:rsid w:val="006D16CA"/>
    <w:rsid w:val="00703CC2"/>
    <w:rsid w:val="00752878"/>
    <w:rsid w:val="00760703"/>
    <w:rsid w:val="007657F0"/>
    <w:rsid w:val="00770C4B"/>
    <w:rsid w:val="00773EA3"/>
    <w:rsid w:val="007A47EB"/>
    <w:rsid w:val="007A5C9E"/>
    <w:rsid w:val="007B75EA"/>
    <w:rsid w:val="007D60B0"/>
    <w:rsid w:val="007E6977"/>
    <w:rsid w:val="00803419"/>
    <w:rsid w:val="00827EA4"/>
    <w:rsid w:val="0083159C"/>
    <w:rsid w:val="008421BC"/>
    <w:rsid w:val="008519C1"/>
    <w:rsid w:val="008779A1"/>
    <w:rsid w:val="00880B37"/>
    <w:rsid w:val="008A0F8B"/>
    <w:rsid w:val="008B045A"/>
    <w:rsid w:val="008B0F0E"/>
    <w:rsid w:val="008E0089"/>
    <w:rsid w:val="008F5BD5"/>
    <w:rsid w:val="00901FCB"/>
    <w:rsid w:val="00943D84"/>
    <w:rsid w:val="009823F8"/>
    <w:rsid w:val="00983DAB"/>
    <w:rsid w:val="00987EDB"/>
    <w:rsid w:val="009965A5"/>
    <w:rsid w:val="009A5807"/>
    <w:rsid w:val="00A13F91"/>
    <w:rsid w:val="00A14114"/>
    <w:rsid w:val="00A26331"/>
    <w:rsid w:val="00A31E04"/>
    <w:rsid w:val="00A337EB"/>
    <w:rsid w:val="00A33A12"/>
    <w:rsid w:val="00A94375"/>
    <w:rsid w:val="00AA3AA8"/>
    <w:rsid w:val="00AA5B3B"/>
    <w:rsid w:val="00AC1C9C"/>
    <w:rsid w:val="00AD79E3"/>
    <w:rsid w:val="00B00D4B"/>
    <w:rsid w:val="00B21C59"/>
    <w:rsid w:val="00B363B7"/>
    <w:rsid w:val="00B5641E"/>
    <w:rsid w:val="00B75078"/>
    <w:rsid w:val="00BA6BF2"/>
    <w:rsid w:val="00BE00AB"/>
    <w:rsid w:val="00BF47D6"/>
    <w:rsid w:val="00BF7AF6"/>
    <w:rsid w:val="00C505DC"/>
    <w:rsid w:val="00C7437E"/>
    <w:rsid w:val="00CA45E3"/>
    <w:rsid w:val="00CC53F0"/>
    <w:rsid w:val="00CE50ED"/>
    <w:rsid w:val="00D0143A"/>
    <w:rsid w:val="00D24B6C"/>
    <w:rsid w:val="00D447F4"/>
    <w:rsid w:val="00D53798"/>
    <w:rsid w:val="00D71926"/>
    <w:rsid w:val="00D725A4"/>
    <w:rsid w:val="00D74CEE"/>
    <w:rsid w:val="00D7564E"/>
    <w:rsid w:val="00D96C17"/>
    <w:rsid w:val="00DB0B84"/>
    <w:rsid w:val="00DD1E62"/>
    <w:rsid w:val="00DE0B88"/>
    <w:rsid w:val="00DF6654"/>
    <w:rsid w:val="00E107D6"/>
    <w:rsid w:val="00E374D4"/>
    <w:rsid w:val="00E64547"/>
    <w:rsid w:val="00E754B0"/>
    <w:rsid w:val="00E9553F"/>
    <w:rsid w:val="00ED2A36"/>
    <w:rsid w:val="00F206CB"/>
    <w:rsid w:val="00F22236"/>
    <w:rsid w:val="00F323DE"/>
    <w:rsid w:val="00F551EF"/>
    <w:rsid w:val="00F818D0"/>
    <w:rsid w:val="00F86112"/>
    <w:rsid w:val="00FC6810"/>
    <w:rsid w:val="00FE3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1C30A"/>
  <w15:chartTrackingRefBased/>
  <w15:docId w15:val="{F8622209-E11D-4194-A6BD-636F247B0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5BD"/>
    <w:rPr>
      <w:color w:val="0563C1" w:themeColor="hyperlink"/>
      <w:u w:val="single"/>
    </w:rPr>
  </w:style>
  <w:style w:type="character" w:styleId="UnresolvedMention">
    <w:name w:val="Unresolved Mention"/>
    <w:basedOn w:val="DefaultParagraphFont"/>
    <w:uiPriority w:val="99"/>
    <w:semiHidden/>
    <w:unhideWhenUsed/>
    <w:rsid w:val="000145BD"/>
    <w:rPr>
      <w:color w:val="605E5C"/>
      <w:shd w:val="clear" w:color="auto" w:fill="E1DFDD"/>
    </w:rPr>
  </w:style>
  <w:style w:type="paragraph" w:styleId="Header">
    <w:name w:val="header"/>
    <w:basedOn w:val="Normal"/>
    <w:link w:val="HeaderChar"/>
    <w:uiPriority w:val="99"/>
    <w:unhideWhenUsed/>
    <w:rsid w:val="00752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878"/>
  </w:style>
  <w:style w:type="paragraph" w:styleId="Footer">
    <w:name w:val="footer"/>
    <w:basedOn w:val="Normal"/>
    <w:link w:val="FooterChar"/>
    <w:uiPriority w:val="99"/>
    <w:unhideWhenUsed/>
    <w:rsid w:val="00752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2535418">
      <w:bodyDiv w:val="1"/>
      <w:marLeft w:val="0"/>
      <w:marRight w:val="0"/>
      <w:marTop w:val="0"/>
      <w:marBottom w:val="0"/>
      <w:divBdr>
        <w:top w:val="none" w:sz="0" w:space="0" w:color="auto"/>
        <w:left w:val="none" w:sz="0" w:space="0" w:color="auto"/>
        <w:bottom w:val="none" w:sz="0" w:space="0" w:color="auto"/>
        <w:right w:val="none" w:sz="0" w:space="0" w:color="auto"/>
      </w:divBdr>
    </w:div>
    <w:div w:id="195096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europa.eu/en/publication-detail/-/publication/b0a1339f-f181-4de5-abd3-130180f177c7/language-en"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bilingualkidspot.com/2017/05/23/benefits-of-being-bilingual/"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its.org/policy-papers/paper/healthy-linguistic-diet" TargetMode="External"/><Relationship Id="rId11" Type="http://schemas.openxmlformats.org/officeDocument/2006/relationships/hyperlink" Target="https://www.youtube.com/watch?v=7Cgpfw4z8cw"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naldic.org.uk/eal-teaching-and-learning/outline-guidance/pedagogy/" TargetMode="External"/><Relationship Id="rId4" Type="http://schemas.openxmlformats.org/officeDocument/2006/relationships/footnotes" Target="footnotes.xml"/><Relationship Id="rId9" Type="http://schemas.openxmlformats.org/officeDocument/2006/relationships/hyperlink" Target="http://www.naldic.org.uk/eal-teaching-and-learning/outline-guidance/bilingualis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2322</TotalTime>
  <Pages>8</Pages>
  <Words>2307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dixonnmuk@outlook.com</dc:creator>
  <cp:keywords/>
  <dc:description/>
  <cp:lastModifiedBy>dixonnmuk@outlook.com</cp:lastModifiedBy>
  <cp:revision>56</cp:revision>
  <dcterms:created xsi:type="dcterms:W3CDTF">2019-03-17T20:40:00Z</dcterms:created>
  <dcterms:modified xsi:type="dcterms:W3CDTF">2019-03-30T20:18:00Z</dcterms:modified>
</cp:coreProperties>
</file>