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165" w:type="dxa"/>
        <w:tblLook w:val="04A0" w:firstRow="1" w:lastRow="0" w:firstColumn="1" w:lastColumn="0" w:noHBand="0" w:noVBand="1"/>
      </w:tblPr>
      <w:tblGrid>
        <w:gridCol w:w="2591"/>
        <w:gridCol w:w="6574"/>
      </w:tblGrid>
      <w:tr w:rsidR="007B7BB0" w14:paraId="68C7049F" w14:textId="77777777" w:rsidTr="007B7BB0">
        <w:trPr>
          <w:trHeight w:val="344"/>
        </w:trPr>
        <w:tc>
          <w:tcPr>
            <w:tcW w:w="2591" w:type="dxa"/>
          </w:tcPr>
          <w:p w14:paraId="7DB82CB4" w14:textId="2E172524" w:rsidR="007B7BB0" w:rsidRDefault="007B7BB0">
            <w:r>
              <w:t>Targed 1</w:t>
            </w:r>
          </w:p>
        </w:tc>
        <w:tc>
          <w:tcPr>
            <w:tcW w:w="6574" w:type="dxa"/>
          </w:tcPr>
          <w:p w14:paraId="1D97EF60" w14:textId="2F411316" w:rsidR="007B7BB0" w:rsidRDefault="007B7BB0">
            <w:r>
              <w:t>Prawf ddarllen ar mwyn osgoi unrhyw gam sillafu/ cam dreiglo</w:t>
            </w:r>
          </w:p>
        </w:tc>
      </w:tr>
      <w:tr w:rsidR="007B7BB0" w14:paraId="060E242B" w14:textId="77777777" w:rsidTr="007B7BB0">
        <w:trPr>
          <w:trHeight w:val="320"/>
        </w:trPr>
        <w:tc>
          <w:tcPr>
            <w:tcW w:w="2591" w:type="dxa"/>
          </w:tcPr>
          <w:p w14:paraId="3609444B" w14:textId="3E2B5AEC" w:rsidR="007B7BB0" w:rsidRDefault="007B7BB0">
            <w:r>
              <w:t>Targed 2</w:t>
            </w:r>
          </w:p>
        </w:tc>
        <w:tc>
          <w:tcPr>
            <w:tcW w:w="6574" w:type="dxa"/>
          </w:tcPr>
          <w:p w14:paraId="1C8DC6BE" w14:textId="434D768C" w:rsidR="007B7BB0" w:rsidRDefault="007B7BB0">
            <w:r>
              <w:t xml:space="preserve">Gwirio gofynion cyfeirnodi'r Brifysgol yn fanwl </w:t>
            </w:r>
          </w:p>
        </w:tc>
      </w:tr>
      <w:tr w:rsidR="007B7BB0" w14:paraId="7A1C2A41" w14:textId="77777777" w:rsidTr="007B7BB0">
        <w:trPr>
          <w:trHeight w:val="344"/>
        </w:trPr>
        <w:tc>
          <w:tcPr>
            <w:tcW w:w="2591" w:type="dxa"/>
          </w:tcPr>
          <w:p w14:paraId="678E417D" w14:textId="1DFF33F1" w:rsidR="007B7BB0" w:rsidRDefault="007B7BB0">
            <w:r>
              <w:t xml:space="preserve">Targed 3 </w:t>
            </w:r>
          </w:p>
        </w:tc>
        <w:tc>
          <w:tcPr>
            <w:tcW w:w="6574" w:type="dxa"/>
          </w:tcPr>
          <w:p w14:paraId="57733745" w14:textId="40DA88B7" w:rsidR="007B7BB0" w:rsidRDefault="007B7BB0">
            <w:r>
              <w:t xml:space="preserve">Cynnig mwy o syniadau ymarferol </w:t>
            </w:r>
          </w:p>
        </w:tc>
      </w:tr>
    </w:tbl>
    <w:p w14:paraId="61FB48C7" w14:textId="3D85B77C" w:rsidR="00A84B60" w:rsidRDefault="00404F58"/>
    <w:p w14:paraId="4DDCE3F7" w14:textId="2E22655B" w:rsidR="007B7BB0" w:rsidRDefault="007B7BB0"/>
    <w:p w14:paraId="789719BD" w14:textId="647ED47B" w:rsidR="007B7BB0" w:rsidRPr="009918CA" w:rsidRDefault="007B7BB0">
      <w:pPr>
        <w:rPr>
          <w:rFonts w:ascii="Arial" w:hAnsi="Arial" w:cs="Arial"/>
          <w:sz w:val="32"/>
          <w:szCs w:val="32"/>
          <w:u w:val="single"/>
        </w:rPr>
      </w:pPr>
      <w:r w:rsidRPr="009918CA">
        <w:rPr>
          <w:rFonts w:ascii="Arial" w:hAnsi="Arial" w:cs="Arial"/>
          <w:sz w:val="32"/>
          <w:szCs w:val="32"/>
          <w:u w:val="single"/>
        </w:rPr>
        <w:t xml:space="preserve">Adroddiad ysgrifenedig adfyfyriol personol </w:t>
      </w:r>
    </w:p>
    <w:p w14:paraId="70AA4F84" w14:textId="50B97D2E" w:rsidR="007B7BB0" w:rsidRPr="009918CA" w:rsidRDefault="007B7BB0">
      <w:pPr>
        <w:rPr>
          <w:rFonts w:ascii="Arial" w:hAnsi="Arial" w:cs="Arial"/>
          <w:sz w:val="28"/>
          <w:szCs w:val="28"/>
          <w:u w:val="single"/>
        </w:rPr>
      </w:pPr>
    </w:p>
    <w:p w14:paraId="77041BDC" w14:textId="55FE6C47" w:rsidR="007B7BB0" w:rsidRPr="009918CA" w:rsidRDefault="007B7BB0">
      <w:pPr>
        <w:rPr>
          <w:rFonts w:ascii="Arial" w:hAnsi="Arial" w:cs="Arial"/>
          <w:sz w:val="28"/>
          <w:szCs w:val="28"/>
          <w:u w:val="single"/>
        </w:rPr>
      </w:pPr>
      <w:r w:rsidRPr="009918CA">
        <w:rPr>
          <w:rFonts w:ascii="Arial" w:hAnsi="Arial" w:cs="Arial"/>
          <w:sz w:val="28"/>
          <w:szCs w:val="28"/>
          <w:u w:val="single"/>
        </w:rPr>
        <w:t>Cyflwyniad</w:t>
      </w:r>
    </w:p>
    <w:p w14:paraId="42BDA5F4" w14:textId="18DE4AA4" w:rsidR="007B7BB0" w:rsidRPr="009918CA" w:rsidRDefault="00B6672D" w:rsidP="007B7BB0">
      <w:pPr>
        <w:spacing w:line="360" w:lineRule="auto"/>
        <w:rPr>
          <w:rFonts w:ascii="Arial" w:hAnsi="Arial" w:cs="Arial"/>
        </w:rPr>
      </w:pPr>
      <w:r w:rsidRPr="009918CA">
        <w:rPr>
          <w:rFonts w:ascii="Arial" w:hAnsi="Arial" w:cs="Arial"/>
        </w:rPr>
        <w:t>Cyn i mi ddechrau ymchwilio i mewn i gymunedau a'r effaith maent yn cael ar addysg ac ysgolion, nid oeddwn yn credu bod y gymuned yn cael llawer o effaith ar addysg plant neu ar yr ysgol. Roeddwn yn credu er bod cysylltiad agos gyda'r gymuned yn rhoi cyfleoedd da i'r disgyblion, nad oeddwn yn credu ei bod hi'n hanfodol er mwyn cael ysgol lwyddiannus sy'n ymarfer arfer dda. Mi roeddwn i'n credu hyn oherwydd bod nifer o ysgolion mewn trefi prysur heb unrhyw gysylltiad cymunedol dal i fod yn ysgolion da a llwyddiannus, ond wrth i mi edrych mewn i gysylltiadau agos rhwng cymunedau ac ysgolion, sylweddolais fod perthynas da llawer mwy o fudd na dim perthynas o gwbl.</w:t>
      </w:r>
    </w:p>
    <w:p w14:paraId="44944646" w14:textId="77777777" w:rsidR="00B6672D" w:rsidRPr="009918CA" w:rsidRDefault="00B6672D" w:rsidP="00B6672D">
      <w:pPr>
        <w:spacing w:line="360" w:lineRule="auto"/>
        <w:rPr>
          <w:rFonts w:ascii="Arial" w:hAnsi="Arial" w:cs="Arial"/>
        </w:rPr>
      </w:pPr>
    </w:p>
    <w:p w14:paraId="0758B9F5" w14:textId="72639380" w:rsidR="00B6672D" w:rsidRPr="009918CA" w:rsidRDefault="00B6672D" w:rsidP="00B6672D">
      <w:pPr>
        <w:spacing w:line="360" w:lineRule="auto"/>
        <w:rPr>
          <w:rFonts w:ascii="Arial" w:hAnsi="Arial" w:cs="Arial"/>
        </w:rPr>
      </w:pPr>
      <w:r w:rsidRPr="009918CA">
        <w:rPr>
          <w:rFonts w:ascii="Arial" w:hAnsi="Arial" w:cs="Arial"/>
        </w:rPr>
        <w:t xml:space="preserve">Cyn dechrau ar y cwrs yma, roeddwn i yn credu bod cefnogaeth o adref yn hanfodol i sicrhau dilyniant yn ysgol. Tra bod ar leoliad, mae'r rhagdybiaeth yma wedi cael ei atgyfnerthu. </w:t>
      </w:r>
      <w:r w:rsidR="007F0C1E" w:rsidRPr="009918CA">
        <w:rPr>
          <w:rFonts w:ascii="Arial" w:hAnsi="Arial" w:cs="Arial"/>
        </w:rPr>
        <w:t>Mae'n glir i mi bod cefnogaeth cartref yn sylfaen i'r addysg mae'r plant yn ei dderbyn yn ysgol ac yn wella safon ei ffocws, ei gwaith a'i phrofiad yn ysgol.</w:t>
      </w:r>
    </w:p>
    <w:p w14:paraId="71E2AD44" w14:textId="77777777" w:rsidR="00B6672D" w:rsidRPr="009918CA" w:rsidRDefault="00B6672D" w:rsidP="00B6672D">
      <w:pPr>
        <w:spacing w:line="360" w:lineRule="auto"/>
        <w:rPr>
          <w:rFonts w:ascii="Arial" w:hAnsi="Arial" w:cs="Arial"/>
        </w:rPr>
      </w:pPr>
    </w:p>
    <w:p w14:paraId="358C87FC" w14:textId="36E2AF7B" w:rsidR="007B7BB0" w:rsidRPr="009918CA" w:rsidRDefault="00B6672D" w:rsidP="00B6672D">
      <w:pPr>
        <w:spacing w:line="360" w:lineRule="auto"/>
        <w:rPr>
          <w:rFonts w:ascii="Arial" w:hAnsi="Arial" w:cs="Arial"/>
        </w:rPr>
      </w:pPr>
      <w:r w:rsidRPr="009918CA">
        <w:rPr>
          <w:rFonts w:ascii="Arial" w:hAnsi="Arial" w:cs="Arial"/>
        </w:rPr>
        <w:t>Mae'n haws i athrawon creu rhagdybiaethau, yn enwedig os maent yn creu nhw yn ôl tystiolaeth yn ei ddosbarth. Er enghraifft, os mae athrawes wedi bod yn dysgu neu wedi mynychu ysgol mewn lle prysur a heb unrhyw gysylltiadau i'r gymuned mae'n haws credu nag oes angen cysylltiadau gyda'r gymuned. Ond, wrth edrych mewn i hyn mwy mi sylweddolais nid yw hyn yn wir.</w:t>
      </w:r>
    </w:p>
    <w:p w14:paraId="3172D60E" w14:textId="77777777" w:rsidR="00B6672D" w:rsidRPr="009918CA" w:rsidRDefault="00B6672D" w:rsidP="00B6672D">
      <w:pPr>
        <w:spacing w:line="360" w:lineRule="auto"/>
        <w:rPr>
          <w:rFonts w:ascii="Arial" w:hAnsi="Arial" w:cs="Arial"/>
        </w:rPr>
      </w:pPr>
    </w:p>
    <w:p w14:paraId="1F0B255A" w14:textId="77777777" w:rsidR="00B6672D" w:rsidRPr="009918CA" w:rsidRDefault="00B6672D" w:rsidP="007B7BB0">
      <w:pPr>
        <w:spacing w:line="360" w:lineRule="auto"/>
        <w:rPr>
          <w:rFonts w:ascii="Arial" w:hAnsi="Arial" w:cs="Arial"/>
        </w:rPr>
      </w:pPr>
      <w:r w:rsidRPr="009918CA">
        <w:rPr>
          <w:rFonts w:ascii="Arial" w:hAnsi="Arial" w:cs="Arial"/>
        </w:rPr>
        <w:t xml:space="preserve">Mae'n bwysig bod myfyrwyr yn osgoi creu rhagdybiaethau, enwedig amdano beth mae disgyblion yn gallu cyflawni, ond mae'n hefyd bwysig bod athrawon yn cymryd amser i adnabod unrhyw ragdybiaethau maent yn wneud (Reflective Learning, 2020). Yn ôl Education Dive (2017), mae rhagdybiaethau anghywir yn y dosbarth yn gallu arwain tuag at deimladau o gracder a theimladau o fethiant. </w:t>
      </w:r>
    </w:p>
    <w:p w14:paraId="0DEFCDD4" w14:textId="77777777" w:rsidR="00B6672D" w:rsidRPr="009918CA" w:rsidRDefault="00B6672D" w:rsidP="007B7BB0">
      <w:pPr>
        <w:spacing w:line="360" w:lineRule="auto"/>
        <w:rPr>
          <w:rFonts w:ascii="Arial" w:hAnsi="Arial" w:cs="Arial"/>
        </w:rPr>
      </w:pPr>
    </w:p>
    <w:p w14:paraId="04CEE865" w14:textId="77777777" w:rsidR="00B6672D" w:rsidRPr="009918CA" w:rsidRDefault="00B6672D" w:rsidP="007B7BB0">
      <w:pPr>
        <w:spacing w:line="360" w:lineRule="auto"/>
        <w:rPr>
          <w:rFonts w:ascii="Arial" w:hAnsi="Arial" w:cs="Arial"/>
        </w:rPr>
      </w:pPr>
    </w:p>
    <w:p w14:paraId="4190756C" w14:textId="43B7FF6E" w:rsidR="00B6672D" w:rsidRPr="009918CA" w:rsidRDefault="00B6672D" w:rsidP="007B7BB0">
      <w:pPr>
        <w:spacing w:line="360" w:lineRule="auto"/>
        <w:rPr>
          <w:rFonts w:ascii="Arial" w:hAnsi="Arial" w:cs="Arial"/>
          <w:sz w:val="28"/>
          <w:szCs w:val="28"/>
          <w:u w:val="single"/>
        </w:rPr>
      </w:pPr>
      <w:r w:rsidRPr="009918CA">
        <w:rPr>
          <w:rFonts w:ascii="Arial" w:hAnsi="Arial" w:cs="Arial"/>
          <w:sz w:val="28"/>
          <w:szCs w:val="28"/>
          <w:u w:val="single"/>
        </w:rPr>
        <w:t xml:space="preserve">Rhagdybiaeth 1 </w:t>
      </w:r>
    </w:p>
    <w:p w14:paraId="4EF98804" w14:textId="22C8EB11" w:rsidR="00B6672D" w:rsidRPr="009918CA" w:rsidRDefault="00B6672D" w:rsidP="007B7BB0">
      <w:pPr>
        <w:spacing w:line="360" w:lineRule="auto"/>
        <w:rPr>
          <w:rFonts w:ascii="Arial" w:hAnsi="Arial" w:cs="Arial"/>
        </w:rPr>
      </w:pPr>
      <w:r w:rsidRPr="009918CA">
        <w:rPr>
          <w:rFonts w:ascii="Arial" w:hAnsi="Arial" w:cs="Arial"/>
        </w:rPr>
        <w:t>Tra bod ar leoliad, mae fy nhybiaethau wedi cael eu herio. Er enghraifft, mae fy ysgol lleoliad yn ardal drefol, ac mae gan yr ysgol cysylltiadau agos iawn i'r gymuned. Wrth weld y perthynas yma, rwyf wedi dechrau ail-feddwl amdano fy rhagdybiaethau, ac wedi dechrau gweld faint mae'r plant yn elw o'r cysylltiad yma. Un o'r meysydd yn y Cwricwlwm Newydd o'r enw "Dyfodol Llwyddiannus" yw "ddinasyddion egwyddorol, gwybyddol" (Llywodraeth Cymru, 2018) a'r un o'r ffyrdd mwyaf llwyddiannus i ymarfer y maes yma yw annog plant i fod yn "wybodus am eu diwylliant, eu cymuned, a'u cymdeithas" (Llywodraeth Cymru, 2015) ac i greu'r perthynas yma gyda'r gymuned.</w:t>
      </w:r>
    </w:p>
    <w:p w14:paraId="10EE9FA1" w14:textId="77777777" w:rsidR="00B6672D" w:rsidRPr="009918CA" w:rsidRDefault="00B6672D" w:rsidP="007B7BB0">
      <w:pPr>
        <w:spacing w:line="360" w:lineRule="auto"/>
        <w:rPr>
          <w:rFonts w:ascii="Arial" w:hAnsi="Arial" w:cs="Arial"/>
        </w:rPr>
      </w:pPr>
    </w:p>
    <w:p w14:paraId="4F24D14D" w14:textId="77777777" w:rsidR="00B6672D" w:rsidRPr="009918CA" w:rsidRDefault="00B6672D" w:rsidP="007B7BB0">
      <w:pPr>
        <w:spacing w:line="360" w:lineRule="auto"/>
        <w:rPr>
          <w:rFonts w:ascii="Arial" w:hAnsi="Arial" w:cs="Arial"/>
        </w:rPr>
      </w:pPr>
      <w:r w:rsidRPr="009918CA">
        <w:rPr>
          <w:rFonts w:ascii="Arial" w:hAnsi="Arial" w:cs="Arial"/>
        </w:rPr>
        <w:t>Mae ymagwedd Reggio Emilia yn cefnogi'r pwyslais ar berthynas rhwng yr ysgol a'r gymuned. Yn ôl 'Brainy Child (2020), "Mae'r plant, athrawon a'r gymuned yn rhyngweithio ac adeiladu cymuned rhwng oedolion a phlant". Mae ymagwedd Reggio Emilia yn cael ei chreu ar y sylfaen o gymuned gefnogol. Mae'r cysylltiad yn dechrau gyda "ymwybyddiaeth o ba fwynderau, adnoddau a chyfleoedd sydd ar gael, ac yn cael ei symud ymlaen pan fydd lleoliad yn sefydlu cysylltiadau sydd a'r potensial i ymestyn a datblygu ei ymglymiad yn y gymuned ehangach" (Siolta, dim dyddiad). Mae plant yn cael eu hystyried yn aelodau o'r gymuned sydd â hawliau llawn ac fe'u hanogir i "feddwl yn rhydd a gweithredu'n annibynnol" (Kelemen, 2013).</w:t>
      </w:r>
    </w:p>
    <w:p w14:paraId="56646567" w14:textId="77777777" w:rsidR="00B6672D" w:rsidRPr="009918CA" w:rsidRDefault="00B6672D" w:rsidP="007B7BB0">
      <w:pPr>
        <w:spacing w:line="360" w:lineRule="auto"/>
        <w:rPr>
          <w:rFonts w:ascii="Arial" w:hAnsi="Arial" w:cs="Arial"/>
        </w:rPr>
      </w:pPr>
    </w:p>
    <w:p w14:paraId="282393DE" w14:textId="6C91CB1B" w:rsidR="00B6672D" w:rsidRPr="009918CA" w:rsidRDefault="00B6672D" w:rsidP="007B7BB0">
      <w:pPr>
        <w:spacing w:line="360" w:lineRule="auto"/>
        <w:rPr>
          <w:rFonts w:ascii="Arial" w:hAnsi="Arial" w:cs="Arial"/>
        </w:rPr>
      </w:pPr>
      <w:r w:rsidRPr="009918CA">
        <w:rPr>
          <w:rFonts w:ascii="Arial" w:hAnsi="Arial" w:cs="Arial"/>
        </w:rPr>
        <w:t xml:space="preserve">Gwelais y perthynas yma rhwng y gymuned a'r ysgol ar waith yn ystod fy amser ar Bontio yn yr ysgol. Mae'r ysgol yn cymryd rhan mewn nifer o weithgareddau gyda'r gymuned, gan gynnwys ymwelwyr o'r gymuned, er enghraifft ymweliadau o'r Heddlu, Brigâd tan, ond hefyd trwy ymweld â llefydd fel tripiau ysgol, fel ymweld â'r Eglwys leol neu'r Mosque yn Abertawe. Nid yn unig yw hyn yn eu dysgu am y gymuned ond hefyd am yr aelodau o'r gymuned a'i diwylliant, ac yn cyfrannu tuag at wneud y plant yn "dinasyddion egwyddorol, gwybyddol". Fel y gwelir yn y llun o'r cylchlythyr misol, mae cysylltiadau cryf rhwng yr ysgol a'r gymuned, ac mae'r profiadau maent yn cael trwy'r perthnasoedd yma yn cyfoethogi addysg y plant. </w:t>
      </w:r>
    </w:p>
    <w:p w14:paraId="3029AD44" w14:textId="77777777" w:rsidR="00B6672D" w:rsidRPr="009918CA" w:rsidRDefault="00B6672D" w:rsidP="007B7BB0">
      <w:pPr>
        <w:spacing w:line="360" w:lineRule="auto"/>
        <w:rPr>
          <w:rFonts w:ascii="Arial" w:hAnsi="Arial" w:cs="Arial"/>
        </w:rPr>
      </w:pPr>
    </w:p>
    <w:p w14:paraId="7C8CB467" w14:textId="394285C4" w:rsidR="00B6672D" w:rsidRPr="009918CA" w:rsidRDefault="00B6672D" w:rsidP="00B6672D">
      <w:pPr>
        <w:spacing w:line="360" w:lineRule="auto"/>
        <w:rPr>
          <w:rFonts w:ascii="Arial" w:eastAsia="Times New Roman" w:hAnsi="Arial" w:cs="Arial"/>
          <w:lang w:eastAsia="en-GB"/>
        </w:rPr>
      </w:pPr>
      <w:r w:rsidRPr="009918CA">
        <w:rPr>
          <w:rFonts w:ascii="Arial" w:hAnsi="Arial" w:cs="Arial"/>
        </w:rPr>
        <w:lastRenderedPageBreak/>
        <w:t xml:space="preserve">Gellir gweld pwysigrwydd yr cymuned i'r ysgol lleoliad yn enwedig yn ei "gwerthoedd a gweledigaeth" - mae'r ysgol yn son amdano creu "amgylchedd </w:t>
      </w:r>
      <w:r w:rsidRPr="009918CA">
        <w:rPr>
          <w:rFonts w:ascii="Arial" w:eastAsia="Times New Roman" w:hAnsi="Arial" w:cs="Arial"/>
          <w:color w:val="000000"/>
          <w:lang w:eastAsia="en-GB"/>
        </w:rPr>
        <w:t>awyrgylch agored glòs sy'n cynnwys rhieni a'r gymuned</w:t>
      </w:r>
      <w:r w:rsidRPr="009918CA">
        <w:rPr>
          <w:rFonts w:ascii="Arial" w:eastAsia="Times New Roman" w:hAnsi="Arial" w:cs="Arial"/>
          <w:color w:val="000000"/>
          <w:lang w:eastAsia="en-GB"/>
        </w:rPr>
        <w:t xml:space="preserve">" (Fy Ysgol lleoliad, 2020). Wrth gweld hyn, wnaeth wrthbrofi sut o'n i'n teimlo amdano cysylltiad rhwng y cymuned a'r ysgol. </w:t>
      </w:r>
    </w:p>
    <w:p w14:paraId="46D6F903" w14:textId="3CF1DF9C" w:rsidR="00B6672D" w:rsidRPr="009918CA" w:rsidRDefault="00B6672D" w:rsidP="007B7BB0">
      <w:pPr>
        <w:spacing w:line="360" w:lineRule="auto"/>
        <w:rPr>
          <w:rFonts w:ascii="Arial" w:hAnsi="Arial" w:cs="Arial"/>
        </w:rPr>
      </w:pPr>
    </w:p>
    <w:p w14:paraId="1E94C405" w14:textId="51EB6A36" w:rsidR="00B6672D" w:rsidRPr="009918CA" w:rsidRDefault="00B6672D" w:rsidP="007B7BB0">
      <w:pPr>
        <w:spacing w:line="360" w:lineRule="auto"/>
        <w:rPr>
          <w:rFonts w:ascii="Arial" w:hAnsi="Arial" w:cs="Arial"/>
        </w:rPr>
      </w:pPr>
    </w:p>
    <w:p w14:paraId="0523B0AB" w14:textId="130C0D35" w:rsidR="00B6672D" w:rsidRPr="009918CA" w:rsidRDefault="00B6672D" w:rsidP="007B7BB0">
      <w:pPr>
        <w:spacing w:line="360" w:lineRule="auto"/>
        <w:rPr>
          <w:rFonts w:ascii="Arial" w:hAnsi="Arial" w:cs="Arial"/>
        </w:rPr>
      </w:pPr>
      <w:r w:rsidRPr="009918CA">
        <w:rPr>
          <w:rFonts w:ascii="Arial" w:hAnsi="Arial" w:cs="Arial"/>
        </w:rPr>
        <w:drawing>
          <wp:anchor distT="0" distB="0" distL="114300" distR="114300" simplePos="0" relativeHeight="251658240" behindDoc="0" locked="0" layoutInCell="1" allowOverlap="1" wp14:anchorId="7FA09C19" wp14:editId="0954D618">
            <wp:simplePos x="0" y="0"/>
            <wp:positionH relativeFrom="column">
              <wp:posOffset>745050</wp:posOffset>
            </wp:positionH>
            <wp:positionV relativeFrom="paragraph">
              <wp:posOffset>130810</wp:posOffset>
            </wp:positionV>
            <wp:extent cx="4248443" cy="4428856"/>
            <wp:effectExtent l="0" t="0" r="0" b="3810"/>
            <wp:wrapThrough wrapText="bothSides">
              <wp:wrapPolygon edited="0">
                <wp:start x="0" y="0"/>
                <wp:lineTo x="0" y="21557"/>
                <wp:lineTo x="21503" y="21557"/>
                <wp:lineTo x="21503" y="0"/>
                <wp:lineTo x="0" y="0"/>
              </wp:wrapPolygon>
            </wp:wrapThrough>
            <wp:docPr id="26" name="Picture 25" descr="A close up of text on a white background&#10;&#10;Description automatically generated">
              <a:extLst xmlns:a="http://schemas.openxmlformats.org/drawingml/2006/main">
                <a:ext uri="{FF2B5EF4-FFF2-40B4-BE49-F238E27FC236}">
                  <a16:creationId xmlns:a16="http://schemas.microsoft.com/office/drawing/2014/main" id="{4A3B9160-AF9D-5D45-8E30-A0590DFA27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4A3B9160-AF9D-5D45-8E30-A0590DFA273C}"/>
                        </a:ext>
                      </a:extLst>
                    </pic:cNvPr>
                    <pic:cNvPicPr>
                      <a:picLocks noChangeAspect="1"/>
                    </pic:cNvPicPr>
                  </pic:nvPicPr>
                  <pic:blipFill rotWithShape="1">
                    <a:blip r:embed="rId7">
                      <a:extLst>
                        <a:ext uri="{28A0092B-C50C-407E-A947-70E740481C1C}">
                          <a14:useLocalDpi xmlns:a14="http://schemas.microsoft.com/office/drawing/2010/main" val="0"/>
                        </a:ext>
                      </a:extLst>
                    </a:blip>
                    <a:srcRect l="3942" r="2581"/>
                    <a:stretch/>
                  </pic:blipFill>
                  <pic:spPr>
                    <a:xfrm>
                      <a:off x="0" y="0"/>
                      <a:ext cx="4248443" cy="4428856"/>
                    </a:xfrm>
                    <a:prstGeom prst="rect">
                      <a:avLst/>
                    </a:prstGeom>
                  </pic:spPr>
                </pic:pic>
              </a:graphicData>
            </a:graphic>
            <wp14:sizeRelH relativeFrom="page">
              <wp14:pctWidth>0</wp14:pctWidth>
            </wp14:sizeRelH>
            <wp14:sizeRelV relativeFrom="page">
              <wp14:pctHeight>0</wp14:pctHeight>
            </wp14:sizeRelV>
          </wp:anchor>
        </w:drawing>
      </w:r>
    </w:p>
    <w:p w14:paraId="01D7D549" w14:textId="157A61F1" w:rsidR="00B6672D" w:rsidRPr="009918CA" w:rsidRDefault="00B6672D" w:rsidP="007B7BB0">
      <w:pPr>
        <w:spacing w:line="360" w:lineRule="auto"/>
        <w:rPr>
          <w:rFonts w:ascii="Arial" w:hAnsi="Arial" w:cs="Arial"/>
        </w:rPr>
      </w:pPr>
    </w:p>
    <w:p w14:paraId="2550714A" w14:textId="77777777" w:rsidR="00B6672D" w:rsidRPr="009918CA" w:rsidRDefault="00B6672D" w:rsidP="007B7BB0">
      <w:pPr>
        <w:spacing w:line="360" w:lineRule="auto"/>
        <w:rPr>
          <w:rFonts w:ascii="Arial" w:hAnsi="Arial" w:cs="Arial"/>
          <w:sz w:val="28"/>
          <w:szCs w:val="28"/>
          <w:u w:val="single"/>
        </w:rPr>
      </w:pPr>
    </w:p>
    <w:p w14:paraId="7CE5ACD6" w14:textId="77777777" w:rsidR="00B6672D" w:rsidRPr="009918CA" w:rsidRDefault="00B6672D" w:rsidP="007B7BB0">
      <w:pPr>
        <w:spacing w:line="360" w:lineRule="auto"/>
        <w:rPr>
          <w:rFonts w:ascii="Arial" w:hAnsi="Arial" w:cs="Arial"/>
          <w:sz w:val="28"/>
          <w:szCs w:val="28"/>
          <w:u w:val="single"/>
        </w:rPr>
      </w:pPr>
    </w:p>
    <w:p w14:paraId="1DCB4115" w14:textId="77777777" w:rsidR="00B6672D" w:rsidRPr="009918CA" w:rsidRDefault="00B6672D" w:rsidP="007B7BB0">
      <w:pPr>
        <w:spacing w:line="360" w:lineRule="auto"/>
        <w:rPr>
          <w:rFonts w:ascii="Arial" w:hAnsi="Arial" w:cs="Arial"/>
          <w:sz w:val="28"/>
          <w:szCs w:val="28"/>
          <w:u w:val="single"/>
        </w:rPr>
      </w:pPr>
    </w:p>
    <w:p w14:paraId="3E9E4455" w14:textId="77777777" w:rsidR="00B6672D" w:rsidRPr="009918CA" w:rsidRDefault="00B6672D" w:rsidP="007B7BB0">
      <w:pPr>
        <w:spacing w:line="360" w:lineRule="auto"/>
        <w:rPr>
          <w:rFonts w:ascii="Arial" w:hAnsi="Arial" w:cs="Arial"/>
          <w:sz w:val="28"/>
          <w:szCs w:val="28"/>
          <w:u w:val="single"/>
        </w:rPr>
      </w:pPr>
    </w:p>
    <w:p w14:paraId="55C35C6C" w14:textId="77777777" w:rsidR="00B6672D" w:rsidRPr="009918CA" w:rsidRDefault="00B6672D" w:rsidP="007B7BB0">
      <w:pPr>
        <w:spacing w:line="360" w:lineRule="auto"/>
        <w:rPr>
          <w:rFonts w:ascii="Arial" w:hAnsi="Arial" w:cs="Arial"/>
          <w:sz w:val="28"/>
          <w:szCs w:val="28"/>
          <w:u w:val="single"/>
        </w:rPr>
      </w:pPr>
    </w:p>
    <w:p w14:paraId="7A01D14B" w14:textId="77777777" w:rsidR="00B6672D" w:rsidRPr="009918CA" w:rsidRDefault="00B6672D" w:rsidP="007B7BB0">
      <w:pPr>
        <w:spacing w:line="360" w:lineRule="auto"/>
        <w:rPr>
          <w:rFonts w:ascii="Arial" w:hAnsi="Arial" w:cs="Arial"/>
          <w:sz w:val="28"/>
          <w:szCs w:val="28"/>
          <w:u w:val="single"/>
        </w:rPr>
      </w:pPr>
    </w:p>
    <w:p w14:paraId="1BC8C591" w14:textId="77777777" w:rsidR="00B6672D" w:rsidRPr="009918CA" w:rsidRDefault="00B6672D" w:rsidP="007B7BB0">
      <w:pPr>
        <w:spacing w:line="360" w:lineRule="auto"/>
        <w:rPr>
          <w:rFonts w:ascii="Arial" w:hAnsi="Arial" w:cs="Arial"/>
          <w:sz w:val="28"/>
          <w:szCs w:val="28"/>
          <w:u w:val="single"/>
        </w:rPr>
      </w:pPr>
    </w:p>
    <w:p w14:paraId="1A0A552D" w14:textId="77777777" w:rsidR="00B6672D" w:rsidRPr="009918CA" w:rsidRDefault="00B6672D" w:rsidP="007B7BB0">
      <w:pPr>
        <w:spacing w:line="360" w:lineRule="auto"/>
        <w:rPr>
          <w:rFonts w:ascii="Arial" w:hAnsi="Arial" w:cs="Arial"/>
          <w:sz w:val="28"/>
          <w:szCs w:val="28"/>
          <w:u w:val="single"/>
        </w:rPr>
      </w:pPr>
    </w:p>
    <w:p w14:paraId="53C612D6" w14:textId="77777777" w:rsidR="00B6672D" w:rsidRPr="009918CA" w:rsidRDefault="00B6672D" w:rsidP="007B7BB0">
      <w:pPr>
        <w:spacing w:line="360" w:lineRule="auto"/>
        <w:rPr>
          <w:rFonts w:ascii="Arial" w:hAnsi="Arial" w:cs="Arial"/>
          <w:sz w:val="28"/>
          <w:szCs w:val="28"/>
          <w:u w:val="single"/>
        </w:rPr>
      </w:pPr>
    </w:p>
    <w:p w14:paraId="14A5748C" w14:textId="77777777" w:rsidR="00B6672D" w:rsidRPr="009918CA" w:rsidRDefault="00B6672D" w:rsidP="007B7BB0">
      <w:pPr>
        <w:spacing w:line="360" w:lineRule="auto"/>
        <w:rPr>
          <w:rFonts w:ascii="Arial" w:hAnsi="Arial" w:cs="Arial"/>
          <w:sz w:val="28"/>
          <w:szCs w:val="28"/>
          <w:u w:val="single"/>
        </w:rPr>
      </w:pPr>
    </w:p>
    <w:p w14:paraId="5D7F8CE1" w14:textId="77777777" w:rsidR="00B6672D" w:rsidRPr="009918CA" w:rsidRDefault="00B6672D" w:rsidP="007B7BB0">
      <w:pPr>
        <w:spacing w:line="360" w:lineRule="auto"/>
        <w:rPr>
          <w:rFonts w:ascii="Arial" w:hAnsi="Arial" w:cs="Arial"/>
          <w:sz w:val="28"/>
          <w:szCs w:val="28"/>
          <w:u w:val="single"/>
        </w:rPr>
      </w:pPr>
    </w:p>
    <w:p w14:paraId="6F78B161" w14:textId="77777777" w:rsidR="00B6672D" w:rsidRPr="009918CA" w:rsidRDefault="00B6672D" w:rsidP="007B7BB0">
      <w:pPr>
        <w:spacing w:line="360" w:lineRule="auto"/>
        <w:rPr>
          <w:rFonts w:ascii="Arial" w:hAnsi="Arial" w:cs="Arial"/>
          <w:sz w:val="28"/>
          <w:szCs w:val="28"/>
          <w:u w:val="single"/>
        </w:rPr>
      </w:pPr>
    </w:p>
    <w:p w14:paraId="3749A857" w14:textId="77777777" w:rsidR="00B6672D" w:rsidRPr="009918CA" w:rsidRDefault="00B6672D" w:rsidP="007B7BB0">
      <w:pPr>
        <w:spacing w:line="360" w:lineRule="auto"/>
        <w:rPr>
          <w:rFonts w:ascii="Arial" w:hAnsi="Arial" w:cs="Arial"/>
          <w:sz w:val="28"/>
          <w:szCs w:val="28"/>
          <w:u w:val="single"/>
        </w:rPr>
      </w:pPr>
    </w:p>
    <w:p w14:paraId="3946F91C" w14:textId="4F165D30" w:rsidR="00B6672D" w:rsidRPr="009918CA" w:rsidRDefault="00B6672D" w:rsidP="007B7BB0">
      <w:pPr>
        <w:spacing w:line="360" w:lineRule="auto"/>
        <w:rPr>
          <w:rFonts w:ascii="Arial" w:hAnsi="Arial" w:cs="Arial"/>
          <w:sz w:val="28"/>
          <w:szCs w:val="28"/>
          <w:u w:val="single"/>
        </w:rPr>
      </w:pPr>
    </w:p>
    <w:p w14:paraId="2801C9A3" w14:textId="0E3E6F9A" w:rsidR="00B6672D" w:rsidRPr="009918CA" w:rsidRDefault="00B6672D" w:rsidP="007B7BB0">
      <w:pPr>
        <w:spacing w:line="360" w:lineRule="auto"/>
        <w:rPr>
          <w:rFonts w:ascii="Arial" w:hAnsi="Arial" w:cs="Arial"/>
          <w:sz w:val="28"/>
          <w:szCs w:val="28"/>
        </w:rPr>
      </w:pPr>
      <w:r w:rsidRPr="009918CA">
        <w:rPr>
          <w:rFonts w:ascii="Arial" w:hAnsi="Arial" w:cs="Arial"/>
          <w:sz w:val="28"/>
          <w:szCs w:val="28"/>
        </w:rPr>
        <w:tab/>
      </w:r>
      <w:r w:rsidRPr="009918CA">
        <w:rPr>
          <w:rFonts w:ascii="Arial" w:hAnsi="Arial" w:cs="Arial"/>
        </w:rPr>
        <w:t xml:space="preserve">Enghreifftiau o sut mae'r ysgol yn creu cysylltiad a'r chymuned. </w:t>
      </w:r>
      <w:r w:rsidRPr="009918CA">
        <w:rPr>
          <w:rFonts w:ascii="Arial" w:hAnsi="Arial" w:cs="Arial"/>
        </w:rPr>
        <w:tab/>
      </w:r>
      <w:r w:rsidRPr="009918CA">
        <w:rPr>
          <w:rFonts w:ascii="Arial" w:hAnsi="Arial" w:cs="Arial"/>
        </w:rPr>
        <w:tab/>
      </w:r>
      <w:r w:rsidRPr="009918CA">
        <w:rPr>
          <w:rFonts w:ascii="Arial" w:hAnsi="Arial" w:cs="Arial"/>
        </w:rPr>
        <w:tab/>
      </w:r>
      <w:r w:rsidRPr="009918CA">
        <w:rPr>
          <w:rFonts w:ascii="Arial" w:hAnsi="Arial" w:cs="Arial"/>
        </w:rPr>
        <w:tab/>
      </w:r>
      <w:r w:rsidRPr="009918CA">
        <w:rPr>
          <w:rFonts w:ascii="Arial" w:hAnsi="Arial" w:cs="Arial"/>
        </w:rPr>
        <w:tab/>
      </w:r>
      <w:r w:rsidRPr="009918CA">
        <w:rPr>
          <w:rFonts w:ascii="Arial" w:hAnsi="Arial" w:cs="Arial"/>
        </w:rPr>
        <w:tab/>
        <w:t>Llun gan Cari Tinnuche</w:t>
      </w:r>
    </w:p>
    <w:p w14:paraId="18E63BAC" w14:textId="77777777" w:rsidR="00B6672D" w:rsidRPr="009918CA" w:rsidRDefault="00B6672D" w:rsidP="007B7BB0">
      <w:pPr>
        <w:spacing w:line="360" w:lineRule="auto"/>
        <w:rPr>
          <w:rFonts w:ascii="Arial" w:hAnsi="Arial" w:cs="Arial"/>
          <w:sz w:val="28"/>
          <w:szCs w:val="28"/>
          <w:u w:val="single"/>
        </w:rPr>
      </w:pPr>
    </w:p>
    <w:p w14:paraId="2C9B2654" w14:textId="74E539C5" w:rsidR="00B6672D" w:rsidRPr="009918CA" w:rsidRDefault="00B6672D" w:rsidP="007B7BB0">
      <w:pPr>
        <w:spacing w:line="360" w:lineRule="auto"/>
        <w:rPr>
          <w:rFonts w:ascii="Arial" w:hAnsi="Arial" w:cs="Arial"/>
        </w:rPr>
      </w:pPr>
      <w:r w:rsidRPr="009918CA">
        <w:rPr>
          <w:rFonts w:ascii="Arial" w:hAnsi="Arial" w:cs="Arial"/>
          <w:sz w:val="28"/>
          <w:szCs w:val="28"/>
          <w:u w:val="single"/>
        </w:rPr>
        <w:t>Rhagdybiaeth 2</w:t>
      </w:r>
    </w:p>
    <w:p w14:paraId="1BF8DDA0" w14:textId="604483F8" w:rsidR="00B6672D" w:rsidRPr="009918CA" w:rsidRDefault="00B6672D" w:rsidP="007B7BB0">
      <w:pPr>
        <w:spacing w:line="360" w:lineRule="auto"/>
        <w:rPr>
          <w:rFonts w:ascii="Arial" w:hAnsi="Arial" w:cs="Arial"/>
        </w:rPr>
      </w:pPr>
      <w:r w:rsidRPr="009918CA">
        <w:rPr>
          <w:rFonts w:ascii="Arial" w:hAnsi="Arial" w:cs="Arial"/>
        </w:rPr>
        <w:t xml:space="preserve">Tra ymweld â fy ysgol lleoliad, wnaeth fy ail ragdybiaeth cael ei atgyfnerthu. Wrth weld y perthynas cryf rhwng rhieni a'r ysgol ar waith ar leoliad, credaf fod hyn yn hanfodol i lwyddiant academaidd y plentyn mewn ysgol. Roedd gweld yr ysgol lleoliad yn gweithio yn rhyngweithiol i greu'r perthynas yma trwy'r gwahanol ffyrdd </w:t>
      </w:r>
      <w:r w:rsidRPr="009918CA">
        <w:rPr>
          <w:rFonts w:ascii="Arial" w:hAnsi="Arial" w:cs="Arial"/>
        </w:rPr>
        <w:lastRenderedPageBreak/>
        <w:t>maent yn cynnwys y rhieni mewn penderfyniadau ac addysg y plentyn wedi dangos bod hyn nid yn unig yn hanfodol i addysg y plant ond hefyd i lwyddiant yr ysgol.</w:t>
      </w:r>
    </w:p>
    <w:p w14:paraId="3F87AC2B" w14:textId="77777777" w:rsidR="00B6672D" w:rsidRPr="009918CA" w:rsidRDefault="00B6672D" w:rsidP="007B7BB0">
      <w:pPr>
        <w:spacing w:line="360" w:lineRule="auto"/>
        <w:rPr>
          <w:rFonts w:ascii="Arial" w:hAnsi="Arial" w:cs="Arial"/>
        </w:rPr>
      </w:pPr>
    </w:p>
    <w:p w14:paraId="17750054" w14:textId="77777777" w:rsidR="00B6672D" w:rsidRPr="009918CA" w:rsidRDefault="00B6672D" w:rsidP="00B6672D">
      <w:pPr>
        <w:spacing w:line="360" w:lineRule="auto"/>
        <w:rPr>
          <w:rFonts w:ascii="Arial" w:hAnsi="Arial" w:cs="Arial"/>
        </w:rPr>
      </w:pPr>
      <w:r w:rsidRPr="009918CA">
        <w:rPr>
          <w:rFonts w:ascii="Arial" w:hAnsi="Arial" w:cs="Arial"/>
        </w:rPr>
        <w:t xml:space="preserve">Un damcaniaethwr fyddai'n cytuno gyda'r pwysigrwydd o gyfranogiad rhieni yw Lev Vygotsky. Mae Vygotsky yn sôn am ddamcaniaeth "Zone of Proximal Development" a sut gall plentyn ddysgu i </w:t>
      </w:r>
      <w:bookmarkStart w:id="0" w:name="_GoBack"/>
      <w:r w:rsidRPr="009918CA">
        <w:rPr>
          <w:rFonts w:ascii="Arial" w:hAnsi="Arial" w:cs="Arial"/>
        </w:rPr>
        <w:t xml:space="preserve">lefel </w:t>
      </w:r>
      <w:bookmarkEnd w:id="0"/>
      <w:r w:rsidRPr="009918CA">
        <w:rPr>
          <w:rFonts w:ascii="Arial" w:hAnsi="Arial" w:cs="Arial"/>
        </w:rPr>
        <w:t xml:space="preserve">benodol ar ei ben ei hun heb "rhywun arall mwy gwybodus". Gall y rhywun arall mwy gwybodus yma bod unrhyw un, er enghraifft gall yr oedolyn bod yn athrawon ond mae'n hefyd yn dibynnu ar gyfraniad rhieni'r plentyn (Shabani, 2016). </w:t>
      </w:r>
    </w:p>
    <w:p w14:paraId="01033D78" w14:textId="14C2FD1D" w:rsidR="00B6672D" w:rsidRPr="009918CA" w:rsidRDefault="00B6672D" w:rsidP="007B7BB0">
      <w:pPr>
        <w:spacing w:line="360" w:lineRule="auto"/>
        <w:rPr>
          <w:rFonts w:ascii="Arial" w:hAnsi="Arial" w:cs="Arial"/>
        </w:rPr>
      </w:pPr>
      <w:r w:rsidRPr="009918CA">
        <w:rPr>
          <w:rFonts w:ascii="Arial" w:hAnsi="Arial" w:cs="Arial"/>
        </w:rPr>
        <w:drawing>
          <wp:anchor distT="0" distB="0" distL="114300" distR="114300" simplePos="0" relativeHeight="251659264" behindDoc="1" locked="0" layoutInCell="1" allowOverlap="1" wp14:anchorId="6F62F023" wp14:editId="06D5149C">
            <wp:simplePos x="0" y="0"/>
            <wp:positionH relativeFrom="column">
              <wp:posOffset>1237566</wp:posOffset>
            </wp:positionH>
            <wp:positionV relativeFrom="paragraph">
              <wp:posOffset>205203</wp:posOffset>
            </wp:positionV>
            <wp:extent cx="2855595" cy="2855595"/>
            <wp:effectExtent l="0" t="0" r="1905" b="1905"/>
            <wp:wrapTight wrapText="bothSides">
              <wp:wrapPolygon edited="0">
                <wp:start x="0" y="0"/>
                <wp:lineTo x="0" y="21518"/>
                <wp:lineTo x="21518" y="21518"/>
                <wp:lineTo x="21518" y="0"/>
                <wp:lineTo x="0" y="0"/>
              </wp:wrapPolygon>
            </wp:wrapTight>
            <wp:docPr id="1" name="Picture 1" descr="Image result for zone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zone proximal develop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5595" cy="2855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014244" w14:textId="56DBD76B" w:rsidR="00B6672D" w:rsidRPr="009918CA" w:rsidRDefault="00B6672D" w:rsidP="00B6672D">
      <w:pPr>
        <w:rPr>
          <w:rFonts w:ascii="Arial" w:hAnsi="Arial" w:cs="Arial"/>
        </w:rPr>
      </w:pPr>
    </w:p>
    <w:p w14:paraId="4AE40FEB" w14:textId="2A43815D" w:rsidR="00B6672D" w:rsidRPr="009918CA" w:rsidRDefault="00B6672D" w:rsidP="00B6672D">
      <w:pPr>
        <w:rPr>
          <w:rFonts w:ascii="Arial" w:hAnsi="Arial" w:cs="Arial"/>
        </w:rPr>
      </w:pPr>
    </w:p>
    <w:p w14:paraId="7AC6A233" w14:textId="3149816E" w:rsidR="00B6672D" w:rsidRPr="009918CA" w:rsidRDefault="00B6672D" w:rsidP="00B6672D">
      <w:pPr>
        <w:rPr>
          <w:rFonts w:ascii="Arial" w:hAnsi="Arial" w:cs="Arial"/>
        </w:rPr>
      </w:pPr>
    </w:p>
    <w:p w14:paraId="6BF71906" w14:textId="0187E0A3" w:rsidR="00B6672D" w:rsidRPr="009918CA" w:rsidRDefault="00B6672D" w:rsidP="00B6672D">
      <w:pPr>
        <w:rPr>
          <w:rFonts w:ascii="Arial" w:hAnsi="Arial" w:cs="Arial"/>
        </w:rPr>
      </w:pPr>
    </w:p>
    <w:p w14:paraId="54C17E97" w14:textId="1E225B99" w:rsidR="00B6672D" w:rsidRPr="009918CA" w:rsidRDefault="00B6672D" w:rsidP="00B6672D">
      <w:pPr>
        <w:rPr>
          <w:rFonts w:ascii="Arial" w:hAnsi="Arial" w:cs="Arial"/>
        </w:rPr>
      </w:pPr>
    </w:p>
    <w:p w14:paraId="2720BB60" w14:textId="2DC10D98" w:rsidR="00B6672D" w:rsidRPr="009918CA" w:rsidRDefault="00B6672D" w:rsidP="00B6672D">
      <w:pPr>
        <w:rPr>
          <w:rFonts w:ascii="Arial" w:hAnsi="Arial" w:cs="Arial"/>
        </w:rPr>
      </w:pPr>
    </w:p>
    <w:p w14:paraId="62335124" w14:textId="65BCB282" w:rsidR="00B6672D" w:rsidRPr="009918CA" w:rsidRDefault="00B6672D" w:rsidP="00B6672D">
      <w:pPr>
        <w:rPr>
          <w:rFonts w:ascii="Arial" w:hAnsi="Arial" w:cs="Arial"/>
        </w:rPr>
      </w:pPr>
    </w:p>
    <w:p w14:paraId="13191CAA" w14:textId="456D6DC4" w:rsidR="00B6672D" w:rsidRPr="009918CA" w:rsidRDefault="00B6672D" w:rsidP="00B6672D">
      <w:pPr>
        <w:rPr>
          <w:rFonts w:ascii="Arial" w:hAnsi="Arial" w:cs="Arial"/>
        </w:rPr>
      </w:pPr>
    </w:p>
    <w:p w14:paraId="1218C109" w14:textId="5AB23F06" w:rsidR="00B6672D" w:rsidRPr="009918CA" w:rsidRDefault="00B6672D" w:rsidP="00B6672D">
      <w:pPr>
        <w:rPr>
          <w:rFonts w:ascii="Arial" w:hAnsi="Arial" w:cs="Arial"/>
        </w:rPr>
      </w:pPr>
    </w:p>
    <w:p w14:paraId="0328B156" w14:textId="4B27CFC9" w:rsidR="00B6672D" w:rsidRPr="009918CA" w:rsidRDefault="00B6672D" w:rsidP="00B6672D">
      <w:pPr>
        <w:rPr>
          <w:rFonts w:ascii="Arial" w:hAnsi="Arial" w:cs="Arial"/>
        </w:rPr>
      </w:pPr>
    </w:p>
    <w:p w14:paraId="515B3DEB" w14:textId="3463406E" w:rsidR="00B6672D" w:rsidRPr="009918CA" w:rsidRDefault="00B6672D" w:rsidP="00B6672D">
      <w:pPr>
        <w:rPr>
          <w:rFonts w:ascii="Arial" w:hAnsi="Arial" w:cs="Arial"/>
        </w:rPr>
      </w:pPr>
    </w:p>
    <w:p w14:paraId="5EAB908E" w14:textId="76D57432" w:rsidR="00B6672D" w:rsidRPr="009918CA" w:rsidRDefault="00B6672D" w:rsidP="00B6672D">
      <w:pPr>
        <w:rPr>
          <w:rFonts w:ascii="Arial" w:hAnsi="Arial" w:cs="Arial"/>
        </w:rPr>
      </w:pPr>
    </w:p>
    <w:p w14:paraId="75D78F7B" w14:textId="69A8627C" w:rsidR="00B6672D" w:rsidRPr="009918CA" w:rsidRDefault="00B6672D" w:rsidP="00B6672D">
      <w:pPr>
        <w:rPr>
          <w:rFonts w:ascii="Arial" w:hAnsi="Arial" w:cs="Arial"/>
        </w:rPr>
      </w:pPr>
    </w:p>
    <w:p w14:paraId="7BD7122C" w14:textId="04E12E1B" w:rsidR="00B6672D" w:rsidRPr="009918CA" w:rsidRDefault="00B6672D" w:rsidP="00B6672D">
      <w:pPr>
        <w:rPr>
          <w:rFonts w:ascii="Arial" w:hAnsi="Arial" w:cs="Arial"/>
        </w:rPr>
      </w:pPr>
    </w:p>
    <w:p w14:paraId="4DB268B2" w14:textId="506758EB" w:rsidR="00B6672D" w:rsidRPr="009918CA" w:rsidRDefault="00B6672D" w:rsidP="00B6672D">
      <w:pPr>
        <w:rPr>
          <w:rFonts w:ascii="Arial" w:hAnsi="Arial" w:cs="Arial"/>
        </w:rPr>
      </w:pPr>
    </w:p>
    <w:p w14:paraId="27CB0A90" w14:textId="3360EBF6" w:rsidR="00B6672D" w:rsidRPr="009918CA" w:rsidRDefault="00B6672D" w:rsidP="00B6672D">
      <w:pPr>
        <w:rPr>
          <w:rFonts w:ascii="Arial" w:hAnsi="Arial" w:cs="Arial"/>
        </w:rPr>
      </w:pPr>
    </w:p>
    <w:p w14:paraId="2849184E" w14:textId="17363D4F" w:rsidR="00B6672D" w:rsidRPr="009918CA" w:rsidRDefault="00B6672D" w:rsidP="00B6672D">
      <w:pPr>
        <w:rPr>
          <w:rFonts w:ascii="Arial" w:hAnsi="Arial" w:cs="Arial"/>
        </w:rPr>
      </w:pPr>
    </w:p>
    <w:p w14:paraId="16DAB26E" w14:textId="5EFBD850" w:rsidR="00B6672D" w:rsidRPr="009918CA" w:rsidRDefault="00B6672D" w:rsidP="00B6672D">
      <w:pPr>
        <w:rPr>
          <w:rFonts w:ascii="Arial" w:hAnsi="Arial" w:cs="Arial"/>
        </w:rPr>
      </w:pPr>
    </w:p>
    <w:p w14:paraId="2C09377D" w14:textId="347EC8FF" w:rsidR="00B6672D" w:rsidRPr="009918CA" w:rsidRDefault="00B6672D" w:rsidP="00B6672D">
      <w:pPr>
        <w:tabs>
          <w:tab w:val="left" w:pos="3522"/>
        </w:tabs>
        <w:rPr>
          <w:rFonts w:ascii="Arial" w:hAnsi="Arial" w:cs="Arial"/>
        </w:rPr>
      </w:pPr>
      <w:r w:rsidRPr="009918CA">
        <w:rPr>
          <w:rFonts w:ascii="Arial" w:hAnsi="Arial" w:cs="Arial"/>
        </w:rPr>
        <w:t xml:space="preserve">                  Model "Zone of Proximal Development (iTeachU, 2017)</w:t>
      </w:r>
    </w:p>
    <w:p w14:paraId="7EF1BD1E" w14:textId="1AF129FA" w:rsidR="00B6672D" w:rsidRPr="009918CA" w:rsidRDefault="00B6672D" w:rsidP="00B6672D">
      <w:pPr>
        <w:tabs>
          <w:tab w:val="left" w:pos="3522"/>
        </w:tabs>
        <w:rPr>
          <w:rFonts w:ascii="Arial" w:hAnsi="Arial" w:cs="Arial"/>
        </w:rPr>
      </w:pPr>
    </w:p>
    <w:p w14:paraId="55B9B5BC" w14:textId="7E9A523B" w:rsidR="00B6672D" w:rsidRPr="009918CA" w:rsidRDefault="00B6672D" w:rsidP="00B6672D">
      <w:pPr>
        <w:tabs>
          <w:tab w:val="left" w:pos="3522"/>
        </w:tabs>
        <w:spacing w:line="360" w:lineRule="auto"/>
        <w:rPr>
          <w:rFonts w:ascii="Arial" w:hAnsi="Arial" w:cs="Arial"/>
        </w:rPr>
      </w:pPr>
    </w:p>
    <w:p w14:paraId="28AF3B07" w14:textId="77777777" w:rsidR="00B6672D" w:rsidRPr="009918CA" w:rsidRDefault="00B6672D" w:rsidP="00B6672D">
      <w:pPr>
        <w:pStyle w:val="ListParagraph"/>
        <w:numPr>
          <w:ilvl w:val="0"/>
          <w:numId w:val="1"/>
        </w:numPr>
        <w:tabs>
          <w:tab w:val="left" w:pos="3522"/>
        </w:tabs>
        <w:spacing w:line="360" w:lineRule="auto"/>
        <w:rPr>
          <w:rFonts w:ascii="Arial" w:hAnsi="Arial" w:cs="Arial"/>
        </w:rPr>
      </w:pPr>
      <w:r w:rsidRPr="009918CA">
        <w:rPr>
          <w:rFonts w:ascii="Arial" w:hAnsi="Arial" w:cs="Arial"/>
        </w:rPr>
        <w:t xml:space="preserve">Gwelais y perthynas yma ar waith mewn nifer o wahanol ffyrdd yn ystod fy amser yn ysgol. Wnaeth yr ysgol sicrhau bod perthynas cryf rhwng y rhieni a'r ysgol trwy ystod eang o wahanol ffyrdd, er enghraifft: </w:t>
      </w:r>
    </w:p>
    <w:p w14:paraId="65784C04" w14:textId="076047A9" w:rsidR="00B6672D" w:rsidRPr="009918CA" w:rsidRDefault="00B6672D" w:rsidP="00B6672D">
      <w:pPr>
        <w:pStyle w:val="ListParagraph"/>
        <w:numPr>
          <w:ilvl w:val="0"/>
          <w:numId w:val="1"/>
        </w:numPr>
        <w:tabs>
          <w:tab w:val="left" w:pos="3522"/>
        </w:tabs>
        <w:spacing w:line="360" w:lineRule="auto"/>
        <w:rPr>
          <w:rFonts w:ascii="Arial" w:hAnsi="Arial" w:cs="Arial"/>
        </w:rPr>
      </w:pPr>
      <w:r w:rsidRPr="009918CA">
        <w:rPr>
          <w:rFonts w:ascii="Arial" w:hAnsi="Arial" w:cs="Arial"/>
        </w:rPr>
        <w:t>Noson rhieni a nosweithu agored ar ddechrau'r flwyddyn</w:t>
      </w:r>
    </w:p>
    <w:p w14:paraId="53092971" w14:textId="7591A1EC" w:rsidR="00B6672D" w:rsidRPr="009918CA" w:rsidRDefault="00B6672D" w:rsidP="00B6672D">
      <w:pPr>
        <w:pStyle w:val="ListParagraph"/>
        <w:numPr>
          <w:ilvl w:val="0"/>
          <w:numId w:val="1"/>
        </w:numPr>
        <w:tabs>
          <w:tab w:val="left" w:pos="3522"/>
        </w:tabs>
        <w:spacing w:line="360" w:lineRule="auto"/>
        <w:rPr>
          <w:rFonts w:ascii="Arial" w:hAnsi="Arial" w:cs="Arial"/>
        </w:rPr>
      </w:pPr>
      <w:r w:rsidRPr="009918CA">
        <w:rPr>
          <w:rFonts w:ascii="Arial" w:hAnsi="Arial" w:cs="Arial"/>
        </w:rPr>
        <w:t>Cylchlythyr adref pob tymor</w:t>
      </w:r>
    </w:p>
    <w:p w14:paraId="2187B4C9" w14:textId="19245933" w:rsidR="00B6672D" w:rsidRPr="009918CA" w:rsidRDefault="00B6672D" w:rsidP="00B6672D">
      <w:pPr>
        <w:pStyle w:val="ListParagraph"/>
        <w:numPr>
          <w:ilvl w:val="0"/>
          <w:numId w:val="1"/>
        </w:numPr>
        <w:tabs>
          <w:tab w:val="left" w:pos="3522"/>
        </w:tabs>
        <w:spacing w:line="360" w:lineRule="auto"/>
        <w:rPr>
          <w:rFonts w:ascii="Arial" w:hAnsi="Arial" w:cs="Arial"/>
        </w:rPr>
      </w:pPr>
      <w:r w:rsidRPr="009918CA">
        <w:rPr>
          <w:rFonts w:ascii="Arial" w:hAnsi="Arial" w:cs="Arial"/>
        </w:rPr>
        <w:t xml:space="preserve">E-byst gartref gyda digwyddiadau'r dosbarth. </w:t>
      </w:r>
    </w:p>
    <w:p w14:paraId="6E2F4999" w14:textId="7285FC99" w:rsidR="00B6672D" w:rsidRPr="009918CA" w:rsidRDefault="00B6672D" w:rsidP="00B6672D">
      <w:pPr>
        <w:pStyle w:val="ListParagraph"/>
        <w:numPr>
          <w:ilvl w:val="0"/>
          <w:numId w:val="1"/>
        </w:numPr>
        <w:tabs>
          <w:tab w:val="left" w:pos="3522"/>
        </w:tabs>
        <w:spacing w:line="360" w:lineRule="auto"/>
        <w:rPr>
          <w:rFonts w:ascii="Arial" w:hAnsi="Arial" w:cs="Arial"/>
        </w:rPr>
      </w:pPr>
      <w:r w:rsidRPr="009918CA">
        <w:rPr>
          <w:rFonts w:ascii="Arial" w:hAnsi="Arial" w:cs="Arial"/>
        </w:rPr>
        <w:t>Diwrnodau ymweld rhieni lle mae'r rhieni yn treulio'r bore neu brynhawn yn y dosbarth yn helpu mas y dosbarth ac yn cymryd rhan yn weithgareddau</w:t>
      </w:r>
    </w:p>
    <w:p w14:paraId="1FF3ABF3" w14:textId="77777777" w:rsidR="00B6672D" w:rsidRPr="009918CA" w:rsidRDefault="00B6672D" w:rsidP="00B6672D">
      <w:pPr>
        <w:pStyle w:val="ListParagraph"/>
        <w:numPr>
          <w:ilvl w:val="0"/>
          <w:numId w:val="1"/>
        </w:numPr>
        <w:tabs>
          <w:tab w:val="left" w:pos="3522"/>
        </w:tabs>
        <w:spacing w:line="360" w:lineRule="auto"/>
        <w:rPr>
          <w:rFonts w:ascii="Arial" w:hAnsi="Arial" w:cs="Arial"/>
        </w:rPr>
      </w:pPr>
      <w:r w:rsidRPr="009918CA">
        <w:rPr>
          <w:rFonts w:ascii="Arial" w:hAnsi="Arial" w:cs="Arial"/>
        </w:rPr>
        <w:lastRenderedPageBreak/>
        <w:t xml:space="preserve">Gwahoddiadau i ddigwyddiadau'r ysgol fel y ffair Haf, y ffair Nadolig/Pasg, unrhyw ddisco mae'r ysgol yn cynnal. </w:t>
      </w:r>
    </w:p>
    <w:p w14:paraId="35718FE6" w14:textId="77777777" w:rsidR="00B6672D" w:rsidRPr="009918CA" w:rsidRDefault="00B6672D" w:rsidP="00B6672D">
      <w:pPr>
        <w:tabs>
          <w:tab w:val="left" w:pos="3522"/>
        </w:tabs>
        <w:spacing w:line="360" w:lineRule="auto"/>
        <w:rPr>
          <w:rFonts w:ascii="Arial" w:hAnsi="Arial" w:cs="Arial"/>
        </w:rPr>
      </w:pPr>
    </w:p>
    <w:p w14:paraId="04D2AF0D" w14:textId="655CD558" w:rsidR="00B6672D" w:rsidRPr="009918CA" w:rsidRDefault="00B6672D" w:rsidP="00B6672D">
      <w:pPr>
        <w:tabs>
          <w:tab w:val="left" w:pos="3522"/>
        </w:tabs>
        <w:spacing w:line="360" w:lineRule="auto"/>
        <w:rPr>
          <w:rFonts w:ascii="Arial" w:hAnsi="Arial" w:cs="Arial"/>
        </w:rPr>
      </w:pPr>
      <w:r w:rsidRPr="009918CA">
        <w:rPr>
          <w:rFonts w:ascii="Arial" w:hAnsi="Arial" w:cs="Arial"/>
        </w:rPr>
        <w:t xml:space="preserve">Trwy cadw perthynas agos un ar un gyda'r rhiant, er enghraifft son am unrhyw pryderon, neu unrhyw beth mae naill ai rhiant neu athrawes yn becso amdano. </w:t>
      </w:r>
    </w:p>
    <w:p w14:paraId="04668BA6" w14:textId="1F59D156" w:rsidR="00B6672D" w:rsidRPr="009918CA" w:rsidRDefault="00B6672D" w:rsidP="00B6672D">
      <w:pPr>
        <w:tabs>
          <w:tab w:val="left" w:pos="3522"/>
        </w:tabs>
        <w:spacing w:line="360" w:lineRule="auto"/>
        <w:rPr>
          <w:rFonts w:ascii="Arial" w:hAnsi="Arial" w:cs="Arial"/>
        </w:rPr>
      </w:pPr>
      <w:r w:rsidRPr="009918CA">
        <w:rPr>
          <w:rFonts w:ascii="Arial" w:hAnsi="Arial" w:cs="Arial"/>
        </w:rPr>
        <w:t xml:space="preserve">Mae'n nid ond yn helpu'r rhiant i delio ag unrhyw pryderon ac i chwarae rhan rhyngweithiol yn addysg ei phlentyn, ond hefyd o fudd i'r plentyn i cydnabod fod ef/hi yn cael cydweithrediad tri ffordd rhwng y rhiant, plentyn a'r ysgol. </w:t>
      </w:r>
    </w:p>
    <w:p w14:paraId="6F101D79" w14:textId="77777777" w:rsidR="00B6672D" w:rsidRPr="009918CA" w:rsidRDefault="00B6672D" w:rsidP="00B6672D">
      <w:pPr>
        <w:tabs>
          <w:tab w:val="left" w:pos="3522"/>
        </w:tabs>
        <w:spacing w:line="360" w:lineRule="auto"/>
        <w:rPr>
          <w:rFonts w:ascii="Arial" w:hAnsi="Arial" w:cs="Arial"/>
        </w:rPr>
      </w:pPr>
    </w:p>
    <w:p w14:paraId="379360CA" w14:textId="162784E6" w:rsidR="00B6672D" w:rsidRPr="009918CA" w:rsidRDefault="00B6672D" w:rsidP="00B6672D">
      <w:pPr>
        <w:tabs>
          <w:tab w:val="left" w:pos="3522"/>
        </w:tabs>
        <w:spacing w:line="360" w:lineRule="auto"/>
        <w:rPr>
          <w:rFonts w:ascii="Arial" w:hAnsi="Arial" w:cs="Arial"/>
          <w:sz w:val="28"/>
          <w:szCs w:val="28"/>
          <w:u w:val="single"/>
        </w:rPr>
      </w:pPr>
      <w:r w:rsidRPr="009918CA">
        <w:rPr>
          <w:rFonts w:ascii="Arial" w:hAnsi="Arial" w:cs="Arial"/>
          <w:sz w:val="28"/>
          <w:szCs w:val="28"/>
          <w:u w:val="single"/>
        </w:rPr>
        <w:t>Casgliad</w:t>
      </w:r>
    </w:p>
    <w:p w14:paraId="45FACC7C" w14:textId="76BC4F8B" w:rsidR="00B6672D" w:rsidRPr="009918CA" w:rsidRDefault="00B6672D" w:rsidP="00B6672D">
      <w:pPr>
        <w:tabs>
          <w:tab w:val="left" w:pos="3522"/>
        </w:tabs>
        <w:spacing w:line="360" w:lineRule="auto"/>
        <w:rPr>
          <w:rFonts w:ascii="Arial" w:hAnsi="Arial" w:cs="Arial"/>
        </w:rPr>
      </w:pPr>
      <w:r w:rsidRPr="009918CA">
        <w:rPr>
          <w:rFonts w:ascii="Arial" w:hAnsi="Arial" w:cs="Arial"/>
        </w:rPr>
        <w:t>Ar ôl gweld y perthynas yma ar waith yn llwyddiannus yn yr ysgol, gobeithiaf y gallaf fel athrawes sicrhau bod y berthynas hon yn weithredol yn ystod fy amser yn dysgu. Credaf fod cynnal perthynas agored rhwng yr ysgol, rhiant, a'r athro/athrawes yn fanteisiol iawn i'r disgybl a bydd yn helpu'r plentyn i lwyddo'n academaidd, ond hefyd yn sicrhau bod amser y plentyn yn yr ysgol mor llwyddiannus a hwyl ag y gall fod, a bod yr athro/athrawes yn cael yr effaith orau bosibl ar yr unigolyn.</w:t>
      </w:r>
    </w:p>
    <w:p w14:paraId="31446BFA" w14:textId="77777777" w:rsidR="00B6672D" w:rsidRPr="009918CA" w:rsidRDefault="00B6672D" w:rsidP="00B6672D">
      <w:pPr>
        <w:tabs>
          <w:tab w:val="left" w:pos="3522"/>
        </w:tabs>
        <w:spacing w:line="360" w:lineRule="auto"/>
        <w:rPr>
          <w:rFonts w:ascii="Arial" w:hAnsi="Arial" w:cs="Arial"/>
        </w:rPr>
      </w:pPr>
    </w:p>
    <w:p w14:paraId="6FE107B6" w14:textId="1DD67022" w:rsidR="00B6672D" w:rsidRPr="009918CA" w:rsidRDefault="00B6672D" w:rsidP="00B6672D">
      <w:pPr>
        <w:tabs>
          <w:tab w:val="left" w:pos="3522"/>
        </w:tabs>
        <w:spacing w:line="360" w:lineRule="auto"/>
        <w:rPr>
          <w:rFonts w:ascii="Arial" w:hAnsi="Arial" w:cs="Arial"/>
        </w:rPr>
      </w:pPr>
      <w:r w:rsidRPr="009918CA">
        <w:rPr>
          <w:rFonts w:ascii="Arial" w:hAnsi="Arial" w:cs="Arial"/>
        </w:rPr>
        <w:t xml:space="preserve">Mae'r Safonau Proffesiynol Addysgu ac Arweinyddiaeth yn cynnwys pump gwerthoedd: </w:t>
      </w:r>
    </w:p>
    <w:p w14:paraId="061A2EF2" w14:textId="3191DD2D" w:rsidR="00B6672D" w:rsidRPr="009918CA" w:rsidRDefault="00B6672D" w:rsidP="00B6672D">
      <w:pPr>
        <w:pStyle w:val="ListParagraph"/>
        <w:numPr>
          <w:ilvl w:val="0"/>
          <w:numId w:val="2"/>
        </w:numPr>
        <w:tabs>
          <w:tab w:val="left" w:pos="3522"/>
        </w:tabs>
        <w:spacing w:line="360" w:lineRule="auto"/>
        <w:rPr>
          <w:rFonts w:ascii="Arial" w:hAnsi="Arial" w:cs="Arial"/>
        </w:rPr>
      </w:pPr>
      <w:r w:rsidRPr="009918CA">
        <w:rPr>
          <w:rFonts w:ascii="Arial" w:hAnsi="Arial" w:cs="Arial"/>
        </w:rPr>
        <w:t xml:space="preserve">Addysgeg </w:t>
      </w:r>
    </w:p>
    <w:p w14:paraId="43DED174" w14:textId="2320BC3A" w:rsidR="00B6672D" w:rsidRPr="009918CA" w:rsidRDefault="00B6672D" w:rsidP="00B6672D">
      <w:pPr>
        <w:pStyle w:val="ListParagraph"/>
        <w:numPr>
          <w:ilvl w:val="0"/>
          <w:numId w:val="2"/>
        </w:numPr>
        <w:tabs>
          <w:tab w:val="left" w:pos="3522"/>
        </w:tabs>
        <w:spacing w:line="360" w:lineRule="auto"/>
        <w:rPr>
          <w:rFonts w:ascii="Arial" w:hAnsi="Arial" w:cs="Arial"/>
        </w:rPr>
      </w:pPr>
      <w:r w:rsidRPr="009918CA">
        <w:rPr>
          <w:rFonts w:ascii="Arial" w:hAnsi="Arial" w:cs="Arial"/>
        </w:rPr>
        <w:t>Cydweithredu</w:t>
      </w:r>
    </w:p>
    <w:p w14:paraId="39E1B75D" w14:textId="25608D32" w:rsidR="00B6672D" w:rsidRPr="009918CA" w:rsidRDefault="00B6672D" w:rsidP="00B6672D">
      <w:pPr>
        <w:pStyle w:val="ListParagraph"/>
        <w:numPr>
          <w:ilvl w:val="0"/>
          <w:numId w:val="2"/>
        </w:numPr>
        <w:tabs>
          <w:tab w:val="left" w:pos="3522"/>
        </w:tabs>
        <w:spacing w:line="360" w:lineRule="auto"/>
        <w:rPr>
          <w:rFonts w:ascii="Arial" w:hAnsi="Arial" w:cs="Arial"/>
        </w:rPr>
      </w:pPr>
      <w:r w:rsidRPr="009918CA">
        <w:rPr>
          <w:rFonts w:ascii="Arial" w:hAnsi="Arial" w:cs="Arial"/>
        </w:rPr>
        <w:t>Arweinyddiaeth</w:t>
      </w:r>
    </w:p>
    <w:p w14:paraId="04158C49" w14:textId="3B76009B" w:rsidR="00B6672D" w:rsidRPr="009918CA" w:rsidRDefault="00B6672D" w:rsidP="00B6672D">
      <w:pPr>
        <w:pStyle w:val="ListParagraph"/>
        <w:numPr>
          <w:ilvl w:val="0"/>
          <w:numId w:val="2"/>
        </w:numPr>
        <w:tabs>
          <w:tab w:val="left" w:pos="3522"/>
        </w:tabs>
        <w:spacing w:line="360" w:lineRule="auto"/>
        <w:rPr>
          <w:rFonts w:ascii="Arial" w:hAnsi="Arial" w:cs="Arial"/>
        </w:rPr>
      </w:pPr>
      <w:r w:rsidRPr="009918CA">
        <w:rPr>
          <w:rFonts w:ascii="Arial" w:hAnsi="Arial" w:cs="Arial"/>
        </w:rPr>
        <w:t>Arloesi</w:t>
      </w:r>
    </w:p>
    <w:p w14:paraId="0B1BD1A9" w14:textId="3E0336F3" w:rsidR="00B6672D" w:rsidRPr="009918CA" w:rsidRDefault="00B6672D" w:rsidP="00B6672D">
      <w:pPr>
        <w:pStyle w:val="ListParagraph"/>
        <w:numPr>
          <w:ilvl w:val="0"/>
          <w:numId w:val="2"/>
        </w:numPr>
        <w:tabs>
          <w:tab w:val="left" w:pos="3522"/>
        </w:tabs>
        <w:spacing w:line="360" w:lineRule="auto"/>
        <w:rPr>
          <w:rFonts w:ascii="Arial" w:hAnsi="Arial" w:cs="Arial"/>
        </w:rPr>
      </w:pPr>
      <w:r w:rsidRPr="009918CA">
        <w:rPr>
          <w:rFonts w:ascii="Arial" w:hAnsi="Arial" w:cs="Arial"/>
        </w:rPr>
        <w:t xml:space="preserve">Dysgu proffesiynol </w:t>
      </w:r>
    </w:p>
    <w:p w14:paraId="1C5FCB7E" w14:textId="6243F289" w:rsidR="00B6672D" w:rsidRPr="009918CA" w:rsidRDefault="00B6672D" w:rsidP="00B6672D">
      <w:pPr>
        <w:tabs>
          <w:tab w:val="left" w:pos="3522"/>
        </w:tabs>
        <w:spacing w:line="360" w:lineRule="auto"/>
        <w:rPr>
          <w:rFonts w:ascii="Arial" w:hAnsi="Arial" w:cs="Arial"/>
        </w:rPr>
      </w:pPr>
      <w:r w:rsidRPr="009918CA">
        <w:rPr>
          <w:rFonts w:ascii="Arial" w:hAnsi="Arial" w:cs="Arial"/>
        </w:rPr>
        <w:t xml:space="preserve">(Llywodraeth Cymru, 2017) </w:t>
      </w:r>
    </w:p>
    <w:p w14:paraId="1015CDDB" w14:textId="32E43677" w:rsidR="00B6672D" w:rsidRPr="009918CA" w:rsidRDefault="00B6672D" w:rsidP="00B6672D">
      <w:pPr>
        <w:tabs>
          <w:tab w:val="left" w:pos="3522"/>
        </w:tabs>
        <w:spacing w:line="360" w:lineRule="auto"/>
        <w:rPr>
          <w:rFonts w:ascii="Arial" w:hAnsi="Arial" w:cs="Arial"/>
        </w:rPr>
      </w:pPr>
    </w:p>
    <w:p w14:paraId="780A420D" w14:textId="43537779" w:rsidR="00B6672D" w:rsidRPr="009918CA" w:rsidRDefault="00B6672D" w:rsidP="00B6672D">
      <w:pPr>
        <w:tabs>
          <w:tab w:val="left" w:pos="3522"/>
        </w:tabs>
        <w:spacing w:line="360" w:lineRule="auto"/>
        <w:rPr>
          <w:rFonts w:ascii="Arial" w:hAnsi="Arial" w:cs="Arial"/>
        </w:rPr>
      </w:pPr>
      <w:r w:rsidRPr="009918CA">
        <w:rPr>
          <w:rFonts w:ascii="Arial" w:hAnsi="Arial" w:cs="Arial"/>
        </w:rPr>
        <w:t xml:space="preserve">Un o'n targedau yn ystod fy amser fel Athrawes dan hyfforddiant yw i sicrhau fy mod yn manteisio ar y cyfle i cydweithredu fel y dwedwyd yn yr Safonau proffesiynol ac i cynnwys yr cymuned a'r rhieni/teulu yn addysg ei phlant. Fydd hyn yn cyd-fynd gyda'r safonau proffesiynol  ond hefyd gyda'r gwerthoedd ac ymagweddau cyffredinol - o dan y gwerthoedd yma mae'n bwysig bod y plant yn dysgu amdano iaith a diwylliant Cymru, a trwy perthynas gyda'r chymuned fyddai hyn yn ymestyn </w:t>
      </w:r>
      <w:r w:rsidRPr="009918CA">
        <w:rPr>
          <w:rFonts w:ascii="Arial" w:hAnsi="Arial" w:cs="Arial"/>
        </w:rPr>
        <w:lastRenderedPageBreak/>
        <w:t xml:space="preserve">hyn hyd yn oed yn bellach. Credaf fyddai cynnwys hyn yn fy addysgeg dysgu o fudd i mi wrth i mi ceisio bod yn Athrawes sy'n dangos arfer da. </w:t>
      </w:r>
    </w:p>
    <w:p w14:paraId="741B3718" w14:textId="531D8143" w:rsidR="00B6672D" w:rsidRPr="009918CA" w:rsidRDefault="00B6672D" w:rsidP="00B6672D">
      <w:pPr>
        <w:tabs>
          <w:tab w:val="left" w:pos="3522"/>
        </w:tabs>
        <w:spacing w:line="360" w:lineRule="auto"/>
        <w:rPr>
          <w:rFonts w:ascii="Arial" w:hAnsi="Arial" w:cs="Arial"/>
        </w:rPr>
      </w:pPr>
    </w:p>
    <w:p w14:paraId="2DF4D6C2" w14:textId="46583466" w:rsidR="00B6672D" w:rsidRPr="009918CA" w:rsidRDefault="00B6672D" w:rsidP="00B6672D">
      <w:pPr>
        <w:tabs>
          <w:tab w:val="left" w:pos="3522"/>
        </w:tabs>
        <w:spacing w:line="360" w:lineRule="auto"/>
        <w:rPr>
          <w:rFonts w:ascii="Arial" w:hAnsi="Arial" w:cs="Arial"/>
        </w:rPr>
      </w:pPr>
      <w:r w:rsidRPr="009918CA">
        <w:rPr>
          <w:rFonts w:ascii="Arial" w:hAnsi="Arial" w:cs="Arial"/>
        </w:rPr>
        <w:t>Targed arall gobeithiaf gyflawni fel myfyriwr dysgu yw cyrraedd safon uchel o dan y safon 'Arweinyddiaeth' - mae'r safon yma yn sôn amdano weithio mewn ffordd ddeallus i sicrhau "cysondeb, eglurder ac ymrwymiad a rennir i wireddu'r weledigaeth ar gyfer addysgeg, dysgwyr, cydweithwyr a'r gymuned ehangach". Fyddai hyn hefyd yn cefnogi fy mwriad o wneud yn siŵr fy mod i yn cynnwys y gymuned yn fy addysgu mor effeithiol ag sy'n bosib ac er mwyn sicrhau fod addysg y plant mor llwyddiannus ag gallai fod.</w:t>
      </w:r>
    </w:p>
    <w:p w14:paraId="40DF1667" w14:textId="496B5618" w:rsidR="00B6672D" w:rsidRPr="009918CA" w:rsidRDefault="00B6672D" w:rsidP="00B6672D">
      <w:pPr>
        <w:tabs>
          <w:tab w:val="left" w:pos="3522"/>
        </w:tabs>
        <w:spacing w:line="360" w:lineRule="auto"/>
        <w:rPr>
          <w:rFonts w:ascii="Arial" w:hAnsi="Arial" w:cs="Arial"/>
        </w:rPr>
      </w:pPr>
    </w:p>
    <w:p w14:paraId="35D2A70B" w14:textId="0BF6DA39" w:rsidR="00B6672D" w:rsidRPr="009918CA" w:rsidRDefault="00B6672D" w:rsidP="00B6672D">
      <w:pPr>
        <w:tabs>
          <w:tab w:val="left" w:pos="3522"/>
        </w:tabs>
        <w:spacing w:line="360" w:lineRule="auto"/>
        <w:rPr>
          <w:rFonts w:ascii="Arial" w:hAnsi="Arial" w:cs="Arial"/>
        </w:rPr>
      </w:pPr>
      <w:r w:rsidRPr="009918CA">
        <w:rPr>
          <w:rFonts w:ascii="Arial" w:hAnsi="Arial" w:cs="Arial"/>
        </w:rPr>
        <w:t xml:space="preserve">Felly, wrth edrych nol ar fy rhagdybiaethau, gallaf weld bod fy rhagdybiaeth am y chymunedau yn anghywir ac rwyf yn bwriadu atgyfnerthu hyn yn fy addysgu. Nawr rwyf yn gwybod pa mor bwysig yw sicrhau bod rhieni yn chwarae rôl gweithredol yn addysg eu plant, mae'n hyd yn oed fwy o reswm i mi sicrhau bod rhieni fy disgyblion yn chwarae rhan yn nysgu eu phlant. </w:t>
      </w:r>
    </w:p>
    <w:p w14:paraId="181E8684" w14:textId="661B2634" w:rsidR="00B6672D" w:rsidRPr="009918CA" w:rsidRDefault="00B6672D" w:rsidP="00B6672D">
      <w:pPr>
        <w:tabs>
          <w:tab w:val="left" w:pos="3522"/>
        </w:tabs>
        <w:spacing w:line="360" w:lineRule="auto"/>
        <w:rPr>
          <w:rFonts w:ascii="Arial" w:hAnsi="Arial" w:cs="Arial"/>
        </w:rPr>
      </w:pPr>
    </w:p>
    <w:p w14:paraId="3A959832" w14:textId="17FC80F2" w:rsidR="00B6672D" w:rsidRPr="009918CA" w:rsidRDefault="00B6672D" w:rsidP="00B6672D">
      <w:pPr>
        <w:tabs>
          <w:tab w:val="left" w:pos="3522"/>
        </w:tabs>
        <w:spacing w:line="360" w:lineRule="auto"/>
        <w:rPr>
          <w:rFonts w:ascii="Arial" w:hAnsi="Arial" w:cs="Arial"/>
        </w:rPr>
      </w:pPr>
    </w:p>
    <w:p w14:paraId="4CEB8207" w14:textId="01E836A4" w:rsidR="00B6672D" w:rsidRPr="009918CA" w:rsidRDefault="00B6672D" w:rsidP="00B6672D">
      <w:pPr>
        <w:tabs>
          <w:tab w:val="left" w:pos="3522"/>
        </w:tabs>
        <w:spacing w:line="360" w:lineRule="auto"/>
        <w:rPr>
          <w:rFonts w:ascii="Arial" w:hAnsi="Arial" w:cs="Arial"/>
        </w:rPr>
      </w:pPr>
    </w:p>
    <w:p w14:paraId="4484DADD" w14:textId="37CD2D59" w:rsidR="00B6672D" w:rsidRPr="009918CA" w:rsidRDefault="00B6672D" w:rsidP="00B6672D">
      <w:pPr>
        <w:tabs>
          <w:tab w:val="left" w:pos="3522"/>
        </w:tabs>
        <w:spacing w:line="360" w:lineRule="auto"/>
        <w:rPr>
          <w:rFonts w:ascii="Arial" w:hAnsi="Arial" w:cs="Arial"/>
        </w:rPr>
      </w:pPr>
    </w:p>
    <w:p w14:paraId="555190BD" w14:textId="352A8198" w:rsidR="00B6672D" w:rsidRPr="009918CA" w:rsidRDefault="00B6672D" w:rsidP="00B6672D">
      <w:pPr>
        <w:tabs>
          <w:tab w:val="left" w:pos="3522"/>
        </w:tabs>
        <w:spacing w:line="360" w:lineRule="auto"/>
        <w:rPr>
          <w:rFonts w:ascii="Arial" w:hAnsi="Arial" w:cs="Arial"/>
        </w:rPr>
      </w:pPr>
    </w:p>
    <w:p w14:paraId="3ABA8361" w14:textId="204EEDF1" w:rsidR="00B6672D" w:rsidRPr="009918CA" w:rsidRDefault="00B6672D" w:rsidP="00B6672D">
      <w:pPr>
        <w:tabs>
          <w:tab w:val="left" w:pos="3522"/>
        </w:tabs>
        <w:spacing w:line="360" w:lineRule="auto"/>
        <w:rPr>
          <w:rFonts w:ascii="Arial" w:hAnsi="Arial" w:cs="Arial"/>
        </w:rPr>
      </w:pPr>
    </w:p>
    <w:p w14:paraId="0F0AF7E4" w14:textId="32D4A84A" w:rsidR="00B6672D" w:rsidRPr="009918CA" w:rsidRDefault="00B6672D" w:rsidP="00B6672D">
      <w:pPr>
        <w:tabs>
          <w:tab w:val="left" w:pos="3522"/>
        </w:tabs>
        <w:spacing w:line="360" w:lineRule="auto"/>
        <w:rPr>
          <w:rFonts w:ascii="Arial" w:hAnsi="Arial" w:cs="Arial"/>
        </w:rPr>
      </w:pPr>
    </w:p>
    <w:p w14:paraId="2348FD25" w14:textId="42243B40" w:rsidR="00B6672D" w:rsidRPr="009918CA" w:rsidRDefault="00B6672D" w:rsidP="00B6672D">
      <w:pPr>
        <w:tabs>
          <w:tab w:val="left" w:pos="3522"/>
        </w:tabs>
        <w:spacing w:line="360" w:lineRule="auto"/>
        <w:rPr>
          <w:rFonts w:ascii="Arial" w:hAnsi="Arial" w:cs="Arial"/>
        </w:rPr>
      </w:pPr>
    </w:p>
    <w:p w14:paraId="0301D2AE" w14:textId="77FC1B2C" w:rsidR="00B6672D" w:rsidRPr="009918CA" w:rsidRDefault="00B6672D" w:rsidP="00B6672D">
      <w:pPr>
        <w:tabs>
          <w:tab w:val="left" w:pos="3522"/>
        </w:tabs>
        <w:spacing w:line="360" w:lineRule="auto"/>
        <w:rPr>
          <w:rFonts w:ascii="Arial" w:hAnsi="Arial" w:cs="Arial"/>
        </w:rPr>
      </w:pPr>
    </w:p>
    <w:p w14:paraId="1DAB6F82" w14:textId="54E196D5" w:rsidR="00B6672D" w:rsidRPr="009918CA" w:rsidRDefault="00B6672D" w:rsidP="00B6672D">
      <w:pPr>
        <w:tabs>
          <w:tab w:val="left" w:pos="3522"/>
        </w:tabs>
        <w:spacing w:line="360" w:lineRule="auto"/>
        <w:rPr>
          <w:rFonts w:ascii="Arial" w:hAnsi="Arial" w:cs="Arial"/>
        </w:rPr>
      </w:pPr>
    </w:p>
    <w:p w14:paraId="6D644397" w14:textId="3A81EC5F" w:rsidR="00B6672D" w:rsidRPr="009918CA" w:rsidRDefault="00B6672D" w:rsidP="00B6672D">
      <w:pPr>
        <w:tabs>
          <w:tab w:val="left" w:pos="3522"/>
        </w:tabs>
        <w:spacing w:line="360" w:lineRule="auto"/>
        <w:rPr>
          <w:rFonts w:ascii="Arial" w:hAnsi="Arial" w:cs="Arial"/>
        </w:rPr>
      </w:pPr>
    </w:p>
    <w:p w14:paraId="2555BD5F" w14:textId="654EBC94" w:rsidR="00B6672D" w:rsidRPr="009918CA" w:rsidRDefault="00B6672D" w:rsidP="00B6672D">
      <w:pPr>
        <w:tabs>
          <w:tab w:val="left" w:pos="3522"/>
        </w:tabs>
        <w:spacing w:line="360" w:lineRule="auto"/>
        <w:rPr>
          <w:rFonts w:ascii="Arial" w:hAnsi="Arial" w:cs="Arial"/>
        </w:rPr>
      </w:pPr>
    </w:p>
    <w:p w14:paraId="18A55628" w14:textId="19E6EE96" w:rsidR="00B6672D" w:rsidRPr="009918CA" w:rsidRDefault="00B6672D" w:rsidP="00B6672D">
      <w:pPr>
        <w:tabs>
          <w:tab w:val="left" w:pos="3522"/>
        </w:tabs>
        <w:spacing w:line="360" w:lineRule="auto"/>
        <w:rPr>
          <w:rFonts w:ascii="Arial" w:hAnsi="Arial" w:cs="Arial"/>
        </w:rPr>
      </w:pPr>
    </w:p>
    <w:p w14:paraId="4B5BB0DB" w14:textId="179C9C86" w:rsidR="00B6672D" w:rsidRPr="009918CA" w:rsidRDefault="00B6672D" w:rsidP="00B6672D">
      <w:pPr>
        <w:tabs>
          <w:tab w:val="left" w:pos="3522"/>
        </w:tabs>
        <w:spacing w:line="360" w:lineRule="auto"/>
        <w:rPr>
          <w:rFonts w:ascii="Arial" w:hAnsi="Arial" w:cs="Arial"/>
        </w:rPr>
      </w:pPr>
    </w:p>
    <w:p w14:paraId="6E2D87C9" w14:textId="63BF1251" w:rsidR="00B6672D" w:rsidRPr="009918CA" w:rsidRDefault="00B6672D" w:rsidP="00B6672D">
      <w:pPr>
        <w:tabs>
          <w:tab w:val="left" w:pos="3522"/>
        </w:tabs>
        <w:spacing w:line="360" w:lineRule="auto"/>
        <w:rPr>
          <w:rFonts w:ascii="Arial" w:hAnsi="Arial" w:cs="Arial"/>
        </w:rPr>
      </w:pPr>
    </w:p>
    <w:p w14:paraId="342EA7A3" w14:textId="7CE1D581" w:rsidR="00B6672D" w:rsidRPr="009918CA" w:rsidRDefault="00B6672D" w:rsidP="00B6672D">
      <w:pPr>
        <w:tabs>
          <w:tab w:val="left" w:pos="3522"/>
        </w:tabs>
        <w:spacing w:line="360" w:lineRule="auto"/>
        <w:rPr>
          <w:rFonts w:ascii="Arial" w:hAnsi="Arial" w:cs="Arial"/>
        </w:rPr>
      </w:pPr>
    </w:p>
    <w:p w14:paraId="7EC8A607" w14:textId="72965798" w:rsidR="00B6672D" w:rsidRPr="009918CA" w:rsidRDefault="00B6672D" w:rsidP="00B6672D">
      <w:pPr>
        <w:tabs>
          <w:tab w:val="left" w:pos="3522"/>
        </w:tabs>
        <w:spacing w:line="360" w:lineRule="auto"/>
        <w:rPr>
          <w:rFonts w:ascii="Arial" w:hAnsi="Arial" w:cs="Arial"/>
        </w:rPr>
      </w:pPr>
    </w:p>
    <w:p w14:paraId="0CAB6892" w14:textId="26D75061" w:rsidR="00B6672D" w:rsidRPr="009918CA" w:rsidRDefault="00B6672D" w:rsidP="00B6672D">
      <w:pPr>
        <w:tabs>
          <w:tab w:val="left" w:pos="3522"/>
        </w:tabs>
        <w:spacing w:line="360" w:lineRule="auto"/>
        <w:rPr>
          <w:rFonts w:ascii="Arial" w:hAnsi="Arial" w:cs="Arial"/>
        </w:rPr>
      </w:pPr>
    </w:p>
    <w:p w14:paraId="2D335A94" w14:textId="2626A23B" w:rsidR="00B6672D" w:rsidRPr="009918CA" w:rsidRDefault="00B6672D" w:rsidP="00B6672D">
      <w:pPr>
        <w:tabs>
          <w:tab w:val="left" w:pos="3522"/>
        </w:tabs>
        <w:spacing w:line="360" w:lineRule="auto"/>
        <w:rPr>
          <w:rFonts w:ascii="Arial" w:hAnsi="Arial" w:cs="Arial"/>
        </w:rPr>
      </w:pPr>
    </w:p>
    <w:p w14:paraId="332A6955" w14:textId="7D17A8AF" w:rsidR="00B6672D" w:rsidRPr="009918CA" w:rsidRDefault="00B6672D" w:rsidP="00B6672D">
      <w:pPr>
        <w:tabs>
          <w:tab w:val="left" w:pos="3522"/>
        </w:tabs>
        <w:spacing w:line="360" w:lineRule="auto"/>
        <w:rPr>
          <w:rFonts w:ascii="Arial" w:hAnsi="Arial" w:cs="Arial"/>
        </w:rPr>
      </w:pPr>
    </w:p>
    <w:p w14:paraId="0FAF345E" w14:textId="4F78B81D" w:rsidR="00B6672D" w:rsidRPr="009918CA" w:rsidRDefault="00B6672D" w:rsidP="00B6672D">
      <w:pPr>
        <w:tabs>
          <w:tab w:val="left" w:pos="3522"/>
        </w:tabs>
        <w:spacing w:line="360" w:lineRule="auto"/>
        <w:rPr>
          <w:rFonts w:ascii="Arial" w:hAnsi="Arial" w:cs="Arial"/>
        </w:rPr>
      </w:pPr>
    </w:p>
    <w:p w14:paraId="2A11044B" w14:textId="77777777" w:rsidR="00CC370B" w:rsidRPr="00CC370B" w:rsidRDefault="00CC370B" w:rsidP="00CC370B">
      <w:pPr>
        <w:rPr>
          <w:rFonts w:ascii="Arial" w:eastAsia="Times New Roman" w:hAnsi="Arial" w:cs="Arial"/>
          <w:color w:val="000000"/>
          <w:sz w:val="18"/>
          <w:szCs w:val="18"/>
          <w:lang w:eastAsia="en-GB"/>
        </w:rPr>
      </w:pPr>
    </w:p>
    <w:p w14:paraId="69DE6E29" w14:textId="77777777" w:rsidR="00CC370B" w:rsidRPr="00CC370B" w:rsidRDefault="00CC370B" w:rsidP="00CC370B">
      <w:pPr>
        <w:rPr>
          <w:rFonts w:ascii="Arial" w:eastAsia="Times New Roman" w:hAnsi="Arial" w:cs="Arial"/>
          <w:color w:val="000000"/>
          <w:sz w:val="18"/>
          <w:szCs w:val="18"/>
          <w:lang w:eastAsia="en-GB"/>
        </w:rPr>
      </w:pPr>
    </w:p>
    <w:p w14:paraId="15350E96" w14:textId="77777777" w:rsidR="00CC370B" w:rsidRPr="00CC370B" w:rsidRDefault="00CC370B" w:rsidP="00CC370B">
      <w:pPr>
        <w:rPr>
          <w:rFonts w:ascii="Arial" w:eastAsia="Times New Roman" w:hAnsi="Arial" w:cs="Arial"/>
          <w:color w:val="000000"/>
          <w:sz w:val="20"/>
          <w:szCs w:val="20"/>
          <w:lang w:eastAsia="en-GB"/>
        </w:rPr>
      </w:pPr>
    </w:p>
    <w:p w14:paraId="2F7D555A" w14:textId="45F3B92F" w:rsidR="00CC370B" w:rsidRPr="009918CA" w:rsidRDefault="00CC370B" w:rsidP="00CC370B">
      <w:pPr>
        <w:rPr>
          <w:rFonts w:ascii="Arial" w:eastAsia="Times New Roman" w:hAnsi="Arial" w:cs="Arial"/>
          <w:color w:val="000000"/>
          <w:sz w:val="20"/>
          <w:szCs w:val="20"/>
          <w:lang w:eastAsia="en-GB"/>
        </w:rPr>
      </w:pPr>
      <w:r w:rsidRPr="00CC370B">
        <w:rPr>
          <w:rFonts w:ascii="Arial" w:eastAsia="Times New Roman" w:hAnsi="Arial" w:cs="Arial"/>
          <w:color w:val="000000"/>
          <w:sz w:val="20"/>
          <w:szCs w:val="20"/>
          <w:lang w:eastAsia="en-GB"/>
        </w:rPr>
        <w:t xml:space="preserve">Brainy Child (2020) </w:t>
      </w:r>
      <w:r w:rsidRPr="00CC370B">
        <w:rPr>
          <w:rFonts w:ascii="Arial" w:eastAsia="Times New Roman" w:hAnsi="Arial" w:cs="Arial"/>
          <w:i/>
          <w:iCs/>
          <w:color w:val="000000"/>
          <w:sz w:val="20"/>
          <w:szCs w:val="20"/>
          <w:lang w:eastAsia="en-GB"/>
        </w:rPr>
        <w:t>Reggio Emilia.</w:t>
      </w:r>
      <w:r w:rsidRPr="00CC370B">
        <w:rPr>
          <w:rFonts w:ascii="Arial" w:eastAsia="Times New Roman" w:hAnsi="Arial" w:cs="Arial"/>
          <w:color w:val="000000"/>
          <w:sz w:val="20"/>
          <w:szCs w:val="20"/>
          <w:lang w:eastAsia="en-GB"/>
        </w:rPr>
        <w:t xml:space="preserve"> Ar gael yn: http://www.brainy-child.com/article/reggioemilia.shtml (Darllenwyd Chwefror 11 2020) </w:t>
      </w:r>
    </w:p>
    <w:p w14:paraId="321426BA" w14:textId="77777777" w:rsidR="00CC370B" w:rsidRPr="00CC370B" w:rsidRDefault="00CC370B" w:rsidP="00CC370B">
      <w:pPr>
        <w:rPr>
          <w:rFonts w:ascii="Arial" w:eastAsia="Times New Roman" w:hAnsi="Arial" w:cs="Arial"/>
          <w:color w:val="000000"/>
          <w:sz w:val="20"/>
          <w:szCs w:val="20"/>
          <w:lang w:eastAsia="en-GB"/>
        </w:rPr>
      </w:pPr>
    </w:p>
    <w:p w14:paraId="764034C2" w14:textId="4A1E8191" w:rsidR="00CC370B" w:rsidRPr="009918CA" w:rsidRDefault="00CC370B" w:rsidP="00CC370B">
      <w:pPr>
        <w:rPr>
          <w:rFonts w:ascii="Arial" w:eastAsia="Times New Roman" w:hAnsi="Arial" w:cs="Arial"/>
          <w:color w:val="000000"/>
          <w:sz w:val="20"/>
          <w:szCs w:val="20"/>
          <w:lang w:eastAsia="en-GB"/>
        </w:rPr>
      </w:pPr>
      <w:r w:rsidRPr="00CC370B">
        <w:rPr>
          <w:rFonts w:ascii="Arial" w:eastAsia="Times New Roman" w:hAnsi="Arial" w:cs="Arial"/>
          <w:color w:val="000000"/>
          <w:sz w:val="20"/>
          <w:szCs w:val="20"/>
          <w:lang w:eastAsia="en-GB"/>
        </w:rPr>
        <w:t xml:space="preserve">Education Dive (2017) </w:t>
      </w:r>
      <w:r w:rsidRPr="00CC370B">
        <w:rPr>
          <w:rFonts w:ascii="Arial" w:eastAsia="Times New Roman" w:hAnsi="Arial" w:cs="Arial"/>
          <w:i/>
          <w:iCs/>
          <w:color w:val="000000"/>
          <w:sz w:val="20"/>
          <w:szCs w:val="20"/>
          <w:lang w:eastAsia="en-GB"/>
        </w:rPr>
        <w:t>False assumptions in the classroom</w:t>
      </w:r>
      <w:r w:rsidRPr="00CC370B">
        <w:rPr>
          <w:rFonts w:ascii="Arial" w:eastAsia="Times New Roman" w:hAnsi="Arial" w:cs="Arial"/>
          <w:color w:val="000000"/>
          <w:sz w:val="20"/>
          <w:szCs w:val="20"/>
          <w:lang w:eastAsia="en-GB"/>
        </w:rPr>
        <w:t>. Ar gael yn: https://www.educationdive.com/news/false-assumptions-in-the-classroom-can-lead-to-frustration-feelings-of-fai/510715/. (Darllenwyd Chwefror 8 2020)</w:t>
      </w:r>
    </w:p>
    <w:p w14:paraId="0F5D62E8" w14:textId="77777777" w:rsidR="00CC370B" w:rsidRPr="00CC370B" w:rsidRDefault="00CC370B" w:rsidP="00CC370B">
      <w:pPr>
        <w:rPr>
          <w:rFonts w:ascii="Arial" w:eastAsia="Times New Roman" w:hAnsi="Arial" w:cs="Arial"/>
          <w:sz w:val="28"/>
          <w:szCs w:val="28"/>
          <w:lang w:eastAsia="en-GB"/>
        </w:rPr>
      </w:pPr>
    </w:p>
    <w:p w14:paraId="1834F93B" w14:textId="0CA81FD9" w:rsidR="00CC370B" w:rsidRPr="009918CA" w:rsidRDefault="00CC370B" w:rsidP="00CC370B">
      <w:pPr>
        <w:rPr>
          <w:rFonts w:ascii="Arial" w:eastAsia="Times New Roman" w:hAnsi="Arial" w:cs="Arial"/>
          <w:color w:val="000000"/>
          <w:sz w:val="20"/>
          <w:szCs w:val="20"/>
          <w:lang w:eastAsia="en-GB"/>
        </w:rPr>
      </w:pPr>
      <w:r w:rsidRPr="00CC370B">
        <w:rPr>
          <w:rFonts w:ascii="Arial" w:eastAsia="Times New Roman" w:hAnsi="Arial" w:cs="Arial"/>
          <w:color w:val="000000"/>
          <w:sz w:val="20"/>
          <w:szCs w:val="20"/>
          <w:lang w:eastAsia="en-GB"/>
        </w:rPr>
        <w:t xml:space="preserve">Fy Ysgol Lleoliad (2020) </w:t>
      </w:r>
      <w:r w:rsidRPr="00CC370B">
        <w:rPr>
          <w:rFonts w:ascii="Arial" w:eastAsia="Times New Roman" w:hAnsi="Arial" w:cs="Arial"/>
          <w:i/>
          <w:iCs/>
          <w:color w:val="000000"/>
          <w:sz w:val="20"/>
          <w:szCs w:val="20"/>
          <w:lang w:eastAsia="en-GB"/>
        </w:rPr>
        <w:t>Gwerthoedd a gweledigaeth.</w:t>
      </w:r>
      <w:r w:rsidRPr="00CC370B">
        <w:rPr>
          <w:rFonts w:ascii="Arial" w:eastAsia="Times New Roman" w:hAnsi="Arial" w:cs="Arial"/>
          <w:color w:val="000000"/>
          <w:sz w:val="20"/>
          <w:szCs w:val="20"/>
          <w:lang w:eastAsia="en-GB"/>
        </w:rPr>
        <w:t xml:space="preserve"> Ar gael yn:  https://www.ygglonlas.co.uk/gweledigaeth-a-gwerthoedd-visions-and-values/ (Darllenwyd 12 Chwefror 2020)</w:t>
      </w:r>
    </w:p>
    <w:p w14:paraId="28DA78D6" w14:textId="77777777" w:rsidR="00CC370B" w:rsidRPr="00CC370B" w:rsidRDefault="00CC370B" w:rsidP="00CC370B">
      <w:pPr>
        <w:rPr>
          <w:rFonts w:ascii="Arial" w:eastAsia="Times New Roman" w:hAnsi="Arial" w:cs="Arial"/>
          <w:color w:val="000000"/>
          <w:sz w:val="20"/>
          <w:szCs w:val="20"/>
          <w:lang w:eastAsia="en-GB"/>
        </w:rPr>
      </w:pPr>
    </w:p>
    <w:p w14:paraId="4349FE90" w14:textId="605A7BA3" w:rsidR="00CC370B" w:rsidRPr="009918CA" w:rsidRDefault="00CC370B" w:rsidP="00CC370B">
      <w:pPr>
        <w:rPr>
          <w:rFonts w:ascii="Arial" w:eastAsia="Times New Roman" w:hAnsi="Arial" w:cs="Arial"/>
          <w:color w:val="000000"/>
          <w:sz w:val="20"/>
          <w:szCs w:val="20"/>
          <w:lang w:eastAsia="en-GB"/>
        </w:rPr>
      </w:pPr>
      <w:r w:rsidRPr="00CC370B">
        <w:rPr>
          <w:rFonts w:ascii="Arial" w:eastAsia="Times New Roman" w:hAnsi="Arial" w:cs="Arial"/>
          <w:color w:val="000000"/>
          <w:sz w:val="20"/>
          <w:szCs w:val="20"/>
          <w:lang w:eastAsia="en-GB"/>
        </w:rPr>
        <w:t xml:space="preserve">iTeachu (2017) </w:t>
      </w:r>
      <w:r w:rsidRPr="00CC370B">
        <w:rPr>
          <w:rFonts w:ascii="Arial" w:eastAsia="Times New Roman" w:hAnsi="Arial" w:cs="Arial"/>
          <w:i/>
          <w:iCs/>
          <w:color w:val="000000"/>
          <w:sz w:val="20"/>
          <w:szCs w:val="20"/>
          <w:lang w:eastAsia="en-GB"/>
        </w:rPr>
        <w:t xml:space="preserve">Encourage your students to step into the zone. </w:t>
      </w:r>
      <w:r w:rsidRPr="00CC370B">
        <w:rPr>
          <w:rFonts w:ascii="Arial" w:eastAsia="Times New Roman" w:hAnsi="Arial" w:cs="Arial"/>
          <w:color w:val="000000"/>
          <w:sz w:val="20"/>
          <w:szCs w:val="20"/>
          <w:lang w:eastAsia="en-GB"/>
        </w:rPr>
        <w:t>Ar gael yn: https://iteachu.uaf.edu/encourage-your-students-to-step-into-the-zone/. (Darllenwyd 11 Chwefror 2020) [llun]</w:t>
      </w:r>
    </w:p>
    <w:p w14:paraId="0A460A83" w14:textId="77777777" w:rsidR="00CC370B" w:rsidRPr="00CC370B" w:rsidRDefault="00CC370B" w:rsidP="00CC370B">
      <w:pPr>
        <w:rPr>
          <w:rFonts w:ascii="Arial" w:eastAsia="Times New Roman" w:hAnsi="Arial" w:cs="Arial"/>
          <w:color w:val="000000"/>
          <w:sz w:val="20"/>
          <w:szCs w:val="20"/>
          <w:lang w:eastAsia="en-GB"/>
        </w:rPr>
      </w:pPr>
    </w:p>
    <w:p w14:paraId="08B7A1A6" w14:textId="3C0E0574" w:rsidR="00CC370B" w:rsidRPr="009918CA" w:rsidRDefault="00CC370B" w:rsidP="00CC370B">
      <w:pPr>
        <w:rPr>
          <w:rFonts w:ascii="Arial" w:eastAsia="Times New Roman" w:hAnsi="Arial" w:cs="Arial"/>
          <w:color w:val="000000"/>
          <w:sz w:val="20"/>
          <w:szCs w:val="20"/>
          <w:lang w:eastAsia="en-GB"/>
        </w:rPr>
      </w:pPr>
      <w:r w:rsidRPr="00CC370B">
        <w:rPr>
          <w:rFonts w:ascii="Arial" w:eastAsia="Times New Roman" w:hAnsi="Arial" w:cs="Arial"/>
          <w:color w:val="000000"/>
          <w:sz w:val="20"/>
          <w:szCs w:val="20"/>
          <w:lang w:eastAsia="en-GB"/>
        </w:rPr>
        <w:t xml:space="preserve">Kelemen, G (2013) </w:t>
      </w:r>
      <w:r w:rsidRPr="00CC370B">
        <w:rPr>
          <w:rFonts w:ascii="Arial" w:eastAsia="Times New Roman" w:hAnsi="Arial" w:cs="Arial"/>
          <w:i/>
          <w:iCs/>
          <w:color w:val="000000"/>
          <w:sz w:val="20"/>
          <w:szCs w:val="20"/>
          <w:lang w:eastAsia="en-GB"/>
        </w:rPr>
        <w:t>The Reggio Emilia Approach: A modern approach of preschool education</w:t>
      </w:r>
      <w:r w:rsidRPr="00CC370B">
        <w:rPr>
          <w:rFonts w:ascii="Arial" w:eastAsia="Times New Roman" w:hAnsi="Arial" w:cs="Arial"/>
          <w:color w:val="000000"/>
          <w:sz w:val="20"/>
          <w:szCs w:val="20"/>
          <w:lang w:eastAsia="en-GB"/>
        </w:rPr>
        <w:t>, Vol X. E-ISSN 2068-1151</w:t>
      </w:r>
    </w:p>
    <w:p w14:paraId="00F40005" w14:textId="77777777" w:rsidR="00CC370B" w:rsidRPr="00CC370B" w:rsidRDefault="00CC370B" w:rsidP="00CC370B">
      <w:pPr>
        <w:rPr>
          <w:rFonts w:ascii="Arial" w:eastAsia="Times New Roman" w:hAnsi="Arial" w:cs="Arial"/>
          <w:color w:val="000000"/>
          <w:sz w:val="20"/>
          <w:szCs w:val="20"/>
          <w:lang w:eastAsia="en-GB"/>
        </w:rPr>
      </w:pPr>
    </w:p>
    <w:p w14:paraId="07C10DC9" w14:textId="2BB1813B" w:rsidR="00CC370B" w:rsidRPr="009918CA" w:rsidRDefault="00CC370B" w:rsidP="00CC370B">
      <w:pPr>
        <w:rPr>
          <w:rFonts w:ascii="Arial" w:eastAsia="Times New Roman" w:hAnsi="Arial" w:cs="Arial"/>
          <w:color w:val="000000"/>
          <w:sz w:val="20"/>
          <w:szCs w:val="20"/>
          <w:lang w:eastAsia="en-GB"/>
        </w:rPr>
      </w:pPr>
      <w:r w:rsidRPr="00CC370B">
        <w:rPr>
          <w:rFonts w:ascii="Arial" w:eastAsia="Times New Roman" w:hAnsi="Arial" w:cs="Arial"/>
          <w:color w:val="000000"/>
          <w:sz w:val="20"/>
          <w:szCs w:val="20"/>
          <w:lang w:eastAsia="en-GB"/>
        </w:rPr>
        <w:t xml:space="preserve">Llywodraeth Cymru (2015) </w:t>
      </w:r>
      <w:r w:rsidRPr="00CC370B">
        <w:rPr>
          <w:rFonts w:ascii="Arial" w:eastAsia="Times New Roman" w:hAnsi="Arial" w:cs="Arial"/>
          <w:i/>
          <w:iCs/>
          <w:color w:val="000000"/>
          <w:sz w:val="20"/>
          <w:szCs w:val="20"/>
          <w:lang w:eastAsia="en-GB"/>
        </w:rPr>
        <w:t>Dyfodol Llwyddiannus: Adolygiad Annibynnol o’r Cwricwlwm a’r Trefniadau Asesu yng Nghymru.</w:t>
      </w:r>
      <w:r w:rsidRPr="00CC370B">
        <w:rPr>
          <w:rFonts w:ascii="Arial" w:eastAsia="Times New Roman" w:hAnsi="Arial" w:cs="Arial"/>
          <w:color w:val="000000"/>
          <w:sz w:val="20"/>
          <w:szCs w:val="20"/>
          <w:lang w:eastAsia="en-GB"/>
        </w:rPr>
        <w:t xml:space="preserve"> Ar gael yn: https://llyw.cymru/sites/default/files/publications/2018-03/dyfodol-llwyddiannus.pdf (Darllenwyd Chwefror 8 2020) </w:t>
      </w:r>
    </w:p>
    <w:p w14:paraId="53B77DDD" w14:textId="77777777" w:rsidR="00CC370B" w:rsidRPr="00CC370B" w:rsidRDefault="00CC370B" w:rsidP="00CC370B">
      <w:pPr>
        <w:rPr>
          <w:rFonts w:ascii="Arial" w:eastAsia="Times New Roman" w:hAnsi="Arial" w:cs="Arial"/>
          <w:color w:val="000000"/>
          <w:sz w:val="20"/>
          <w:szCs w:val="20"/>
          <w:lang w:eastAsia="en-GB"/>
        </w:rPr>
      </w:pPr>
    </w:p>
    <w:p w14:paraId="143A9F81" w14:textId="41646CED" w:rsidR="00CC370B" w:rsidRPr="009918CA" w:rsidRDefault="00CC370B" w:rsidP="00CC370B">
      <w:pPr>
        <w:rPr>
          <w:rFonts w:ascii="Arial" w:eastAsia="Times New Roman" w:hAnsi="Arial" w:cs="Arial"/>
          <w:color w:val="000000"/>
          <w:sz w:val="20"/>
          <w:szCs w:val="20"/>
          <w:lang w:eastAsia="en-GB"/>
        </w:rPr>
      </w:pPr>
      <w:r w:rsidRPr="00CC370B">
        <w:rPr>
          <w:rFonts w:ascii="Arial" w:eastAsia="Times New Roman" w:hAnsi="Arial" w:cs="Arial"/>
          <w:color w:val="000000"/>
          <w:sz w:val="20"/>
          <w:szCs w:val="20"/>
          <w:lang w:eastAsia="en-GB"/>
        </w:rPr>
        <w:t xml:space="preserve">Llywodraeth Cymru (2017) </w:t>
      </w:r>
      <w:r w:rsidRPr="00CC370B">
        <w:rPr>
          <w:rFonts w:ascii="Arial" w:eastAsia="Times New Roman" w:hAnsi="Arial" w:cs="Arial"/>
          <w:i/>
          <w:iCs/>
          <w:color w:val="000000"/>
          <w:sz w:val="20"/>
          <w:szCs w:val="20"/>
          <w:lang w:eastAsia="en-GB"/>
        </w:rPr>
        <w:t>Safonau Proffesiynol ar gyfer addysgu ac arweinyddiaeth</w:t>
      </w:r>
      <w:r w:rsidRPr="00CC370B">
        <w:rPr>
          <w:rFonts w:ascii="Arial" w:eastAsia="Times New Roman" w:hAnsi="Arial" w:cs="Arial"/>
          <w:color w:val="000000"/>
          <w:sz w:val="20"/>
          <w:szCs w:val="20"/>
          <w:lang w:eastAsia="en-GB"/>
        </w:rPr>
        <w:t>. Ar gael yn https://hwb.gov.wales/storage/439cef1d-0428-42b6-82bf-f5153939b3df/cyflwyniad-ir-safonau-proffesiynol-ar-gyfer-addysgu-ac-arweinyddiaeth-taflen.pdf (Darllenwyd Chwefror 12 </w:t>
      </w:r>
      <w:r w:rsidRPr="009918CA">
        <w:rPr>
          <w:rFonts w:ascii="Arial" w:eastAsia="Times New Roman" w:hAnsi="Arial" w:cs="Arial"/>
          <w:color w:val="000000"/>
          <w:sz w:val="20"/>
          <w:szCs w:val="20"/>
          <w:lang w:eastAsia="en-GB"/>
        </w:rPr>
        <w:t>2020)</w:t>
      </w:r>
    </w:p>
    <w:p w14:paraId="44B395F7" w14:textId="77777777" w:rsidR="00CC370B" w:rsidRPr="00CC370B" w:rsidRDefault="00CC370B" w:rsidP="00CC370B">
      <w:pPr>
        <w:rPr>
          <w:rFonts w:ascii="Arial" w:eastAsia="Times New Roman" w:hAnsi="Arial" w:cs="Arial"/>
          <w:color w:val="000000"/>
          <w:sz w:val="20"/>
          <w:szCs w:val="20"/>
          <w:lang w:eastAsia="en-GB"/>
        </w:rPr>
      </w:pPr>
    </w:p>
    <w:p w14:paraId="2805D648" w14:textId="388D04B7" w:rsidR="00CC370B" w:rsidRPr="009918CA" w:rsidRDefault="00CC370B" w:rsidP="00CC370B">
      <w:pPr>
        <w:rPr>
          <w:rFonts w:ascii="Arial" w:eastAsia="Times New Roman" w:hAnsi="Arial" w:cs="Arial"/>
          <w:color w:val="000000"/>
          <w:sz w:val="20"/>
          <w:szCs w:val="20"/>
          <w:lang w:eastAsia="en-GB"/>
        </w:rPr>
      </w:pPr>
      <w:r w:rsidRPr="00CC370B">
        <w:rPr>
          <w:rFonts w:ascii="Arial" w:eastAsia="Times New Roman" w:hAnsi="Arial" w:cs="Arial"/>
          <w:color w:val="000000"/>
          <w:sz w:val="20"/>
          <w:szCs w:val="20"/>
          <w:lang w:eastAsia="en-GB"/>
        </w:rPr>
        <w:t xml:space="preserve">Llywodraeth Cymru (2018) </w:t>
      </w:r>
      <w:r w:rsidRPr="00CC370B">
        <w:rPr>
          <w:rFonts w:ascii="Arial" w:eastAsia="Times New Roman" w:hAnsi="Arial" w:cs="Arial"/>
          <w:i/>
          <w:iCs/>
          <w:color w:val="000000"/>
          <w:sz w:val="20"/>
          <w:szCs w:val="20"/>
          <w:lang w:eastAsia="en-GB"/>
        </w:rPr>
        <w:t>Crynodeb o adroddiad yr Athro Graham Donaldson</w:t>
      </w:r>
      <w:r w:rsidRPr="00CC370B">
        <w:rPr>
          <w:rFonts w:ascii="Arial" w:eastAsia="Times New Roman" w:hAnsi="Arial" w:cs="Arial"/>
          <w:color w:val="000000"/>
          <w:sz w:val="20"/>
          <w:szCs w:val="20"/>
          <w:lang w:eastAsia="en-GB"/>
        </w:rPr>
        <w:t>. Ar gael yn: https://llyw.cymru/sites/default/files/publications/2018-03/dyfodol-llwyddiannus-crynodeb-o-adroddiad-yr-athro-graham-donaldson.pdf (Darllenwyd Chwefror 8 2020) </w:t>
      </w:r>
    </w:p>
    <w:p w14:paraId="14FAAE1C" w14:textId="77777777" w:rsidR="00CC370B" w:rsidRPr="00CC370B" w:rsidRDefault="00CC370B" w:rsidP="00CC370B">
      <w:pPr>
        <w:rPr>
          <w:rFonts w:ascii="Arial" w:eastAsia="Times New Roman" w:hAnsi="Arial" w:cs="Arial"/>
          <w:color w:val="000000"/>
          <w:sz w:val="20"/>
          <w:szCs w:val="20"/>
          <w:lang w:eastAsia="en-GB"/>
        </w:rPr>
      </w:pPr>
    </w:p>
    <w:p w14:paraId="02FA4766" w14:textId="0CDA083E" w:rsidR="00CC370B" w:rsidRPr="009918CA" w:rsidRDefault="00CC370B" w:rsidP="00CC370B">
      <w:pPr>
        <w:rPr>
          <w:rFonts w:ascii="Arial" w:eastAsia="Times New Roman" w:hAnsi="Arial" w:cs="Arial"/>
          <w:color w:val="000000"/>
          <w:sz w:val="20"/>
          <w:szCs w:val="20"/>
          <w:lang w:eastAsia="en-GB"/>
        </w:rPr>
      </w:pPr>
      <w:r w:rsidRPr="00CC370B">
        <w:rPr>
          <w:rFonts w:ascii="Arial" w:eastAsia="Times New Roman" w:hAnsi="Arial" w:cs="Arial"/>
          <w:color w:val="000000"/>
          <w:sz w:val="20"/>
          <w:szCs w:val="20"/>
          <w:lang w:eastAsia="en-GB"/>
        </w:rPr>
        <w:t xml:space="preserve">Reflective Teaching (2020) </w:t>
      </w:r>
      <w:r w:rsidRPr="00CC370B">
        <w:rPr>
          <w:rFonts w:ascii="Arial" w:eastAsia="Times New Roman" w:hAnsi="Arial" w:cs="Arial"/>
          <w:i/>
          <w:iCs/>
          <w:color w:val="000000"/>
          <w:sz w:val="20"/>
          <w:szCs w:val="20"/>
          <w:lang w:eastAsia="en-GB"/>
        </w:rPr>
        <w:t>How do teachers assumptions about pupils affect their learning?</w:t>
      </w:r>
      <w:r w:rsidRPr="00CC370B">
        <w:rPr>
          <w:rFonts w:ascii="Arial" w:eastAsia="Times New Roman" w:hAnsi="Arial" w:cs="Arial"/>
          <w:color w:val="000000"/>
          <w:sz w:val="20"/>
          <w:szCs w:val="20"/>
          <w:lang w:eastAsia="en-GB"/>
        </w:rPr>
        <w:t xml:space="preserve"> Ar gael yn: http://reflectiveteaching.co.uk/books-and-resources/reflective-teaching/being-a-reflective-teacher/5-values-and-identity/reflective-activities1/how-do-teachers-assumptions-about-pupils-affect-their-learning. (Darllenwyd 11 Chwefror 2020) </w:t>
      </w:r>
    </w:p>
    <w:p w14:paraId="237AE51A" w14:textId="77777777" w:rsidR="00CC370B" w:rsidRPr="00CC370B" w:rsidRDefault="00CC370B" w:rsidP="00CC370B">
      <w:pPr>
        <w:rPr>
          <w:rFonts w:ascii="Arial" w:eastAsia="Times New Roman" w:hAnsi="Arial" w:cs="Arial"/>
          <w:color w:val="000000"/>
          <w:sz w:val="20"/>
          <w:szCs w:val="20"/>
          <w:lang w:eastAsia="en-GB"/>
        </w:rPr>
      </w:pPr>
    </w:p>
    <w:p w14:paraId="5691D338" w14:textId="70A1DE4C" w:rsidR="00CC370B" w:rsidRPr="00CC370B" w:rsidRDefault="00CC370B" w:rsidP="00CC370B">
      <w:pPr>
        <w:rPr>
          <w:rFonts w:ascii="Arial" w:eastAsia="Times New Roman" w:hAnsi="Arial" w:cs="Arial"/>
          <w:i/>
          <w:iCs/>
          <w:color w:val="000000"/>
          <w:sz w:val="20"/>
          <w:szCs w:val="20"/>
          <w:lang w:eastAsia="en-GB"/>
        </w:rPr>
      </w:pPr>
      <w:r w:rsidRPr="00CC370B">
        <w:rPr>
          <w:rFonts w:ascii="Arial" w:eastAsia="Times New Roman" w:hAnsi="Arial" w:cs="Arial"/>
          <w:color w:val="000000"/>
          <w:sz w:val="20"/>
          <w:szCs w:val="20"/>
          <w:lang w:eastAsia="en-GB"/>
        </w:rPr>
        <w:t xml:space="preserve">Shabani, K (2016) </w:t>
      </w:r>
      <w:r w:rsidRPr="00CC370B">
        <w:rPr>
          <w:rFonts w:ascii="Arial" w:eastAsia="Times New Roman" w:hAnsi="Arial" w:cs="Arial"/>
          <w:i/>
          <w:iCs/>
          <w:color w:val="000000"/>
          <w:sz w:val="20"/>
          <w:szCs w:val="20"/>
          <w:lang w:eastAsia="en-GB"/>
        </w:rPr>
        <w:t>Applications of Vygotsky’s sociocultural approach for teachers’ professional development</w:t>
      </w:r>
      <w:r w:rsidRPr="00CC370B">
        <w:rPr>
          <w:rFonts w:ascii="Arial" w:eastAsia="Times New Roman" w:hAnsi="Arial" w:cs="Arial"/>
          <w:color w:val="000000"/>
          <w:sz w:val="20"/>
          <w:szCs w:val="20"/>
          <w:lang w:eastAsia="en-GB"/>
        </w:rPr>
        <w:t>. Ar gael yn: https://www.tandfonline.com/doi/full/10.1080/2331186X.2016.1252177(Darllenwyd 11 Chwefror 2020)</w:t>
      </w:r>
    </w:p>
    <w:p w14:paraId="3360E9E8" w14:textId="3CB3E139" w:rsidR="00CC370B" w:rsidRPr="009918CA" w:rsidRDefault="00CC370B" w:rsidP="00CC370B">
      <w:pPr>
        <w:rPr>
          <w:rFonts w:ascii="Arial" w:eastAsia="Times New Roman" w:hAnsi="Arial" w:cs="Arial"/>
          <w:color w:val="000000"/>
          <w:sz w:val="20"/>
          <w:szCs w:val="20"/>
          <w:lang w:eastAsia="en-GB"/>
        </w:rPr>
      </w:pPr>
      <w:r w:rsidRPr="00CC370B">
        <w:rPr>
          <w:rFonts w:ascii="Arial" w:eastAsia="Times New Roman" w:hAnsi="Arial" w:cs="Arial"/>
          <w:color w:val="000000"/>
          <w:sz w:val="20"/>
          <w:szCs w:val="20"/>
          <w:lang w:eastAsia="en-GB"/>
        </w:rPr>
        <w:t xml:space="preserve">Siolta (dim dyddiad) </w:t>
      </w:r>
      <w:r w:rsidRPr="00CC370B">
        <w:rPr>
          <w:rFonts w:ascii="Arial" w:eastAsia="Times New Roman" w:hAnsi="Arial" w:cs="Arial"/>
          <w:i/>
          <w:iCs/>
          <w:color w:val="000000"/>
          <w:sz w:val="20"/>
          <w:szCs w:val="20"/>
          <w:lang w:eastAsia="en-GB"/>
        </w:rPr>
        <w:t>Community Involvement.</w:t>
      </w:r>
      <w:r w:rsidRPr="00CC370B">
        <w:rPr>
          <w:rFonts w:ascii="Arial" w:eastAsia="Times New Roman" w:hAnsi="Arial" w:cs="Arial"/>
          <w:color w:val="000000"/>
          <w:sz w:val="20"/>
          <w:szCs w:val="20"/>
          <w:lang w:eastAsia="en-GB"/>
        </w:rPr>
        <w:t xml:space="preserve"> Ar gael yn: http://siolta.ie/media/pdfs/Research%20Digest%20-%20Community%20Involvement.pdf (Darllenwyd 11 Chwefror 2020)</w:t>
      </w:r>
    </w:p>
    <w:p w14:paraId="5BD42C2F" w14:textId="77777777" w:rsidR="00CC370B" w:rsidRPr="00CC370B" w:rsidRDefault="00CC370B" w:rsidP="00CC370B">
      <w:pPr>
        <w:rPr>
          <w:rFonts w:ascii="Arial" w:eastAsia="Times New Roman" w:hAnsi="Arial" w:cs="Arial"/>
          <w:color w:val="000000"/>
          <w:sz w:val="20"/>
          <w:szCs w:val="20"/>
          <w:lang w:eastAsia="en-GB"/>
        </w:rPr>
      </w:pPr>
    </w:p>
    <w:p w14:paraId="27FA3C9A" w14:textId="77777777" w:rsidR="00CC370B" w:rsidRPr="00CC370B" w:rsidRDefault="00CC370B" w:rsidP="00CC370B">
      <w:pPr>
        <w:rPr>
          <w:rFonts w:ascii="Arial" w:eastAsia="Times New Roman" w:hAnsi="Arial" w:cs="Arial"/>
          <w:color w:val="000000"/>
          <w:sz w:val="20"/>
          <w:szCs w:val="20"/>
          <w:lang w:eastAsia="en-GB"/>
        </w:rPr>
      </w:pPr>
      <w:r w:rsidRPr="00CC370B">
        <w:rPr>
          <w:rFonts w:ascii="Arial" w:eastAsia="Times New Roman" w:hAnsi="Arial" w:cs="Arial"/>
          <w:color w:val="000000"/>
          <w:sz w:val="20"/>
          <w:szCs w:val="20"/>
          <w:lang w:eastAsia="en-GB"/>
        </w:rPr>
        <w:t xml:space="preserve">Tinnuche, C (2020) </w:t>
      </w:r>
      <w:r w:rsidRPr="00CC370B">
        <w:rPr>
          <w:rFonts w:ascii="Arial" w:eastAsia="Times New Roman" w:hAnsi="Arial" w:cs="Arial"/>
          <w:i/>
          <w:iCs/>
          <w:color w:val="000000"/>
          <w:sz w:val="20"/>
          <w:szCs w:val="20"/>
          <w:lang w:eastAsia="en-GB"/>
        </w:rPr>
        <w:t>Enghraifft o sut mae’r ysgol yn cysylltu a’r cymuned</w:t>
      </w:r>
      <w:r w:rsidRPr="00CC370B">
        <w:rPr>
          <w:rFonts w:ascii="Arial" w:eastAsia="Times New Roman" w:hAnsi="Arial" w:cs="Arial"/>
          <w:color w:val="000000"/>
          <w:sz w:val="20"/>
          <w:szCs w:val="20"/>
          <w:lang w:eastAsia="en-GB"/>
        </w:rPr>
        <w:t xml:space="preserve"> [llun] </w:t>
      </w:r>
    </w:p>
    <w:p w14:paraId="13C97C1E" w14:textId="77777777" w:rsidR="00B6672D" w:rsidRPr="009918CA" w:rsidRDefault="00B6672D" w:rsidP="00B6672D">
      <w:pPr>
        <w:tabs>
          <w:tab w:val="left" w:pos="3522"/>
        </w:tabs>
        <w:spacing w:line="360" w:lineRule="auto"/>
        <w:rPr>
          <w:rFonts w:ascii="Arial" w:hAnsi="Arial" w:cs="Arial"/>
        </w:rPr>
      </w:pPr>
    </w:p>
    <w:sectPr w:rsidR="00B6672D" w:rsidRPr="009918CA" w:rsidSect="00B74EA3">
      <w:headerReference w:type="default"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BA45F" w14:textId="77777777" w:rsidR="00404F58" w:rsidRDefault="00404F58" w:rsidP="007B7BB0">
      <w:r>
        <w:separator/>
      </w:r>
    </w:p>
  </w:endnote>
  <w:endnote w:type="continuationSeparator" w:id="0">
    <w:p w14:paraId="5C536D98" w14:textId="77777777" w:rsidR="00404F58" w:rsidRDefault="00404F58" w:rsidP="007B7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78C02" w14:textId="77777777" w:rsidR="007B7BB0" w:rsidRDefault="007B7BB0">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191B439" w14:textId="77777777" w:rsidR="007B7BB0" w:rsidRDefault="007B7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920DEC" w14:textId="77777777" w:rsidR="00404F58" w:rsidRDefault="00404F58" w:rsidP="007B7BB0">
      <w:r>
        <w:separator/>
      </w:r>
    </w:p>
  </w:footnote>
  <w:footnote w:type="continuationSeparator" w:id="0">
    <w:p w14:paraId="036CF33D" w14:textId="77777777" w:rsidR="00404F58" w:rsidRDefault="00404F58" w:rsidP="007B7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2A475" w14:textId="1D623B7B" w:rsidR="007B7BB0" w:rsidRDefault="007B7BB0">
    <w:pPr>
      <w:pStyle w:val="Header"/>
    </w:pPr>
    <w:r>
      <w:t>ECAD4009</w:t>
    </w:r>
    <w:r>
      <w:tab/>
      <w:t>1811204</w:t>
    </w:r>
    <w:r>
      <w:tab/>
      <w:t>Cari Tinnuche</w:t>
    </w:r>
  </w:p>
  <w:p w14:paraId="0D168214" w14:textId="77777777" w:rsidR="007B7BB0" w:rsidRDefault="007B7B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873027"/>
    <w:multiLevelType w:val="hybridMultilevel"/>
    <w:tmpl w:val="CFDCB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2A75D7"/>
    <w:multiLevelType w:val="multilevel"/>
    <w:tmpl w:val="F782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E022A5"/>
    <w:multiLevelType w:val="hybridMultilevel"/>
    <w:tmpl w:val="D0F86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BB0"/>
    <w:rsid w:val="00062804"/>
    <w:rsid w:val="002362BA"/>
    <w:rsid w:val="00404F58"/>
    <w:rsid w:val="007649D7"/>
    <w:rsid w:val="007B7BB0"/>
    <w:rsid w:val="007F0C1E"/>
    <w:rsid w:val="009918CA"/>
    <w:rsid w:val="00AE11F8"/>
    <w:rsid w:val="00B6672D"/>
    <w:rsid w:val="00B74EA3"/>
    <w:rsid w:val="00CC370B"/>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D75E4"/>
  <w15:chartTrackingRefBased/>
  <w15:docId w15:val="{13213870-75E2-2E46-9A6A-F57D16169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y-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7BB0"/>
    <w:pPr>
      <w:tabs>
        <w:tab w:val="center" w:pos="4680"/>
        <w:tab w:val="right" w:pos="9360"/>
      </w:tabs>
    </w:pPr>
  </w:style>
  <w:style w:type="character" w:customStyle="1" w:styleId="HeaderChar">
    <w:name w:val="Header Char"/>
    <w:basedOn w:val="DefaultParagraphFont"/>
    <w:link w:val="Header"/>
    <w:uiPriority w:val="99"/>
    <w:rsid w:val="007B7BB0"/>
  </w:style>
  <w:style w:type="paragraph" w:styleId="Footer">
    <w:name w:val="footer"/>
    <w:basedOn w:val="Normal"/>
    <w:link w:val="FooterChar"/>
    <w:uiPriority w:val="99"/>
    <w:unhideWhenUsed/>
    <w:rsid w:val="007B7BB0"/>
    <w:pPr>
      <w:tabs>
        <w:tab w:val="center" w:pos="4680"/>
        <w:tab w:val="right" w:pos="9360"/>
      </w:tabs>
    </w:pPr>
  </w:style>
  <w:style w:type="character" w:customStyle="1" w:styleId="FooterChar">
    <w:name w:val="Footer Char"/>
    <w:basedOn w:val="DefaultParagraphFont"/>
    <w:link w:val="Footer"/>
    <w:uiPriority w:val="99"/>
    <w:rsid w:val="007B7BB0"/>
  </w:style>
  <w:style w:type="table" w:styleId="TableGrid">
    <w:name w:val="Table Grid"/>
    <w:basedOn w:val="TableNormal"/>
    <w:uiPriority w:val="39"/>
    <w:rsid w:val="007B7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67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897284">
      <w:bodyDiv w:val="1"/>
      <w:marLeft w:val="0"/>
      <w:marRight w:val="0"/>
      <w:marTop w:val="0"/>
      <w:marBottom w:val="0"/>
      <w:divBdr>
        <w:top w:val="none" w:sz="0" w:space="0" w:color="auto"/>
        <w:left w:val="none" w:sz="0" w:space="0" w:color="auto"/>
        <w:bottom w:val="none" w:sz="0" w:space="0" w:color="auto"/>
        <w:right w:val="none" w:sz="0" w:space="0" w:color="auto"/>
      </w:divBdr>
    </w:div>
    <w:div w:id="388962319">
      <w:bodyDiv w:val="1"/>
      <w:marLeft w:val="0"/>
      <w:marRight w:val="0"/>
      <w:marTop w:val="0"/>
      <w:marBottom w:val="0"/>
      <w:divBdr>
        <w:top w:val="none" w:sz="0" w:space="0" w:color="auto"/>
        <w:left w:val="none" w:sz="0" w:space="0" w:color="auto"/>
        <w:bottom w:val="none" w:sz="0" w:space="0" w:color="auto"/>
        <w:right w:val="none" w:sz="0" w:space="0" w:color="auto"/>
      </w:divBdr>
      <w:divsChild>
        <w:div w:id="1611670351">
          <w:marLeft w:val="0"/>
          <w:marRight w:val="0"/>
          <w:marTop w:val="0"/>
          <w:marBottom w:val="0"/>
          <w:divBdr>
            <w:top w:val="none" w:sz="0" w:space="0" w:color="auto"/>
            <w:left w:val="none" w:sz="0" w:space="0" w:color="auto"/>
            <w:bottom w:val="none" w:sz="0" w:space="0" w:color="auto"/>
            <w:right w:val="none" w:sz="0" w:space="0" w:color="auto"/>
          </w:divBdr>
          <w:divsChild>
            <w:div w:id="52774634">
              <w:marLeft w:val="0"/>
              <w:marRight w:val="0"/>
              <w:marTop w:val="0"/>
              <w:marBottom w:val="0"/>
              <w:divBdr>
                <w:top w:val="none" w:sz="0" w:space="0" w:color="auto"/>
                <w:left w:val="none" w:sz="0" w:space="0" w:color="auto"/>
                <w:bottom w:val="none" w:sz="0" w:space="0" w:color="auto"/>
                <w:right w:val="none" w:sz="0" w:space="0" w:color="auto"/>
              </w:divBdr>
            </w:div>
            <w:div w:id="310520059">
              <w:marLeft w:val="0"/>
              <w:marRight w:val="0"/>
              <w:marTop w:val="0"/>
              <w:marBottom w:val="0"/>
              <w:divBdr>
                <w:top w:val="none" w:sz="0" w:space="0" w:color="auto"/>
                <w:left w:val="none" w:sz="0" w:space="0" w:color="auto"/>
                <w:bottom w:val="none" w:sz="0" w:space="0" w:color="auto"/>
                <w:right w:val="none" w:sz="0" w:space="0" w:color="auto"/>
              </w:divBdr>
            </w:div>
            <w:div w:id="1180697025">
              <w:marLeft w:val="0"/>
              <w:marRight w:val="0"/>
              <w:marTop w:val="0"/>
              <w:marBottom w:val="0"/>
              <w:divBdr>
                <w:top w:val="none" w:sz="0" w:space="0" w:color="auto"/>
                <w:left w:val="none" w:sz="0" w:space="0" w:color="auto"/>
                <w:bottom w:val="none" w:sz="0" w:space="0" w:color="auto"/>
                <w:right w:val="none" w:sz="0" w:space="0" w:color="auto"/>
              </w:divBdr>
            </w:div>
            <w:div w:id="1402755271">
              <w:marLeft w:val="0"/>
              <w:marRight w:val="0"/>
              <w:marTop w:val="0"/>
              <w:marBottom w:val="0"/>
              <w:divBdr>
                <w:top w:val="none" w:sz="0" w:space="0" w:color="auto"/>
                <w:left w:val="none" w:sz="0" w:space="0" w:color="auto"/>
                <w:bottom w:val="none" w:sz="0" w:space="0" w:color="auto"/>
                <w:right w:val="none" w:sz="0" w:space="0" w:color="auto"/>
              </w:divBdr>
              <w:divsChild>
                <w:div w:id="1513842077">
                  <w:marLeft w:val="0"/>
                  <w:marRight w:val="0"/>
                  <w:marTop w:val="0"/>
                  <w:marBottom w:val="0"/>
                  <w:divBdr>
                    <w:top w:val="none" w:sz="0" w:space="0" w:color="auto"/>
                    <w:left w:val="none" w:sz="0" w:space="0" w:color="auto"/>
                    <w:bottom w:val="none" w:sz="0" w:space="0" w:color="auto"/>
                    <w:right w:val="none" w:sz="0" w:space="0" w:color="auto"/>
                  </w:divBdr>
                </w:div>
              </w:divsChild>
            </w:div>
            <w:div w:id="1956019164">
              <w:marLeft w:val="0"/>
              <w:marRight w:val="0"/>
              <w:marTop w:val="0"/>
              <w:marBottom w:val="0"/>
              <w:divBdr>
                <w:top w:val="none" w:sz="0" w:space="0" w:color="auto"/>
                <w:left w:val="none" w:sz="0" w:space="0" w:color="auto"/>
                <w:bottom w:val="none" w:sz="0" w:space="0" w:color="auto"/>
                <w:right w:val="none" w:sz="0" w:space="0" w:color="auto"/>
              </w:divBdr>
            </w:div>
            <w:div w:id="1136069648">
              <w:marLeft w:val="0"/>
              <w:marRight w:val="0"/>
              <w:marTop w:val="0"/>
              <w:marBottom w:val="0"/>
              <w:divBdr>
                <w:top w:val="none" w:sz="0" w:space="0" w:color="auto"/>
                <w:left w:val="none" w:sz="0" w:space="0" w:color="auto"/>
                <w:bottom w:val="none" w:sz="0" w:space="0" w:color="auto"/>
                <w:right w:val="none" w:sz="0" w:space="0" w:color="auto"/>
              </w:divBdr>
            </w:div>
            <w:div w:id="1410424158">
              <w:marLeft w:val="0"/>
              <w:marRight w:val="0"/>
              <w:marTop w:val="0"/>
              <w:marBottom w:val="0"/>
              <w:divBdr>
                <w:top w:val="none" w:sz="0" w:space="0" w:color="auto"/>
                <w:left w:val="none" w:sz="0" w:space="0" w:color="auto"/>
                <w:bottom w:val="none" w:sz="0" w:space="0" w:color="auto"/>
                <w:right w:val="none" w:sz="0" w:space="0" w:color="auto"/>
              </w:divBdr>
            </w:div>
            <w:div w:id="175191534">
              <w:marLeft w:val="0"/>
              <w:marRight w:val="0"/>
              <w:marTop w:val="0"/>
              <w:marBottom w:val="0"/>
              <w:divBdr>
                <w:top w:val="none" w:sz="0" w:space="0" w:color="auto"/>
                <w:left w:val="none" w:sz="0" w:space="0" w:color="auto"/>
                <w:bottom w:val="none" w:sz="0" w:space="0" w:color="auto"/>
                <w:right w:val="none" w:sz="0" w:space="0" w:color="auto"/>
              </w:divBdr>
            </w:div>
            <w:div w:id="339084728">
              <w:marLeft w:val="0"/>
              <w:marRight w:val="0"/>
              <w:marTop w:val="0"/>
              <w:marBottom w:val="0"/>
              <w:divBdr>
                <w:top w:val="none" w:sz="0" w:space="0" w:color="auto"/>
                <w:left w:val="none" w:sz="0" w:space="0" w:color="auto"/>
                <w:bottom w:val="none" w:sz="0" w:space="0" w:color="auto"/>
                <w:right w:val="none" w:sz="0" w:space="0" w:color="auto"/>
              </w:divBdr>
            </w:div>
            <w:div w:id="1804032631">
              <w:marLeft w:val="0"/>
              <w:marRight w:val="0"/>
              <w:marTop w:val="0"/>
              <w:marBottom w:val="0"/>
              <w:divBdr>
                <w:top w:val="none" w:sz="0" w:space="0" w:color="auto"/>
                <w:left w:val="none" w:sz="0" w:space="0" w:color="auto"/>
                <w:bottom w:val="none" w:sz="0" w:space="0" w:color="auto"/>
                <w:right w:val="none" w:sz="0" w:space="0" w:color="auto"/>
              </w:divBdr>
            </w:div>
            <w:div w:id="440806424">
              <w:marLeft w:val="0"/>
              <w:marRight w:val="0"/>
              <w:marTop w:val="0"/>
              <w:marBottom w:val="0"/>
              <w:divBdr>
                <w:top w:val="none" w:sz="0" w:space="0" w:color="auto"/>
                <w:left w:val="none" w:sz="0" w:space="0" w:color="auto"/>
                <w:bottom w:val="none" w:sz="0" w:space="0" w:color="auto"/>
                <w:right w:val="none" w:sz="0" w:space="0" w:color="auto"/>
              </w:divBdr>
            </w:div>
            <w:div w:id="409473792">
              <w:marLeft w:val="0"/>
              <w:marRight w:val="0"/>
              <w:marTop w:val="0"/>
              <w:marBottom w:val="0"/>
              <w:divBdr>
                <w:top w:val="none" w:sz="0" w:space="0" w:color="auto"/>
                <w:left w:val="none" w:sz="0" w:space="0" w:color="auto"/>
                <w:bottom w:val="none" w:sz="0" w:space="0" w:color="auto"/>
                <w:right w:val="none" w:sz="0" w:space="0" w:color="auto"/>
              </w:divBdr>
            </w:div>
            <w:div w:id="1952514354">
              <w:marLeft w:val="0"/>
              <w:marRight w:val="0"/>
              <w:marTop w:val="0"/>
              <w:marBottom w:val="0"/>
              <w:divBdr>
                <w:top w:val="none" w:sz="0" w:space="0" w:color="auto"/>
                <w:left w:val="none" w:sz="0" w:space="0" w:color="auto"/>
                <w:bottom w:val="none" w:sz="0" w:space="0" w:color="auto"/>
                <w:right w:val="none" w:sz="0" w:space="0" w:color="auto"/>
              </w:divBdr>
            </w:div>
            <w:div w:id="2103716628">
              <w:marLeft w:val="0"/>
              <w:marRight w:val="0"/>
              <w:marTop w:val="0"/>
              <w:marBottom w:val="0"/>
              <w:divBdr>
                <w:top w:val="none" w:sz="0" w:space="0" w:color="auto"/>
                <w:left w:val="none" w:sz="0" w:space="0" w:color="auto"/>
                <w:bottom w:val="none" w:sz="0" w:space="0" w:color="auto"/>
                <w:right w:val="none" w:sz="0" w:space="0" w:color="auto"/>
              </w:divBdr>
              <w:divsChild>
                <w:div w:id="1684819409">
                  <w:marLeft w:val="0"/>
                  <w:marRight w:val="0"/>
                  <w:marTop w:val="0"/>
                  <w:marBottom w:val="0"/>
                  <w:divBdr>
                    <w:top w:val="none" w:sz="0" w:space="0" w:color="auto"/>
                    <w:left w:val="none" w:sz="0" w:space="0" w:color="auto"/>
                    <w:bottom w:val="none" w:sz="0" w:space="0" w:color="auto"/>
                    <w:right w:val="none" w:sz="0" w:space="0" w:color="auto"/>
                  </w:divBdr>
                </w:div>
                <w:div w:id="1957329518">
                  <w:marLeft w:val="0"/>
                  <w:marRight w:val="0"/>
                  <w:marTop w:val="0"/>
                  <w:marBottom w:val="0"/>
                  <w:divBdr>
                    <w:top w:val="none" w:sz="0" w:space="0" w:color="auto"/>
                    <w:left w:val="none" w:sz="0" w:space="0" w:color="auto"/>
                    <w:bottom w:val="none" w:sz="0" w:space="0" w:color="auto"/>
                    <w:right w:val="none" w:sz="0" w:space="0" w:color="auto"/>
                  </w:divBdr>
                </w:div>
                <w:div w:id="2111271689">
                  <w:marLeft w:val="0"/>
                  <w:marRight w:val="0"/>
                  <w:marTop w:val="0"/>
                  <w:marBottom w:val="0"/>
                  <w:divBdr>
                    <w:top w:val="none" w:sz="0" w:space="0" w:color="auto"/>
                    <w:left w:val="none" w:sz="0" w:space="0" w:color="auto"/>
                    <w:bottom w:val="none" w:sz="0" w:space="0" w:color="auto"/>
                    <w:right w:val="none" w:sz="0" w:space="0" w:color="auto"/>
                  </w:divBdr>
                </w:div>
                <w:div w:id="438450770">
                  <w:marLeft w:val="0"/>
                  <w:marRight w:val="0"/>
                  <w:marTop w:val="0"/>
                  <w:marBottom w:val="0"/>
                  <w:divBdr>
                    <w:top w:val="none" w:sz="0" w:space="0" w:color="auto"/>
                    <w:left w:val="none" w:sz="0" w:space="0" w:color="auto"/>
                    <w:bottom w:val="none" w:sz="0" w:space="0" w:color="auto"/>
                    <w:right w:val="none" w:sz="0" w:space="0" w:color="auto"/>
                  </w:divBdr>
                </w:div>
              </w:divsChild>
            </w:div>
            <w:div w:id="1169179565">
              <w:blockQuote w:val="1"/>
              <w:marLeft w:val="600"/>
              <w:marRight w:val="0"/>
              <w:marTop w:val="0"/>
              <w:marBottom w:val="0"/>
              <w:divBdr>
                <w:top w:val="none" w:sz="0" w:space="0" w:color="auto"/>
                <w:left w:val="none" w:sz="0" w:space="0" w:color="auto"/>
                <w:bottom w:val="none" w:sz="0" w:space="0" w:color="auto"/>
                <w:right w:val="none" w:sz="0" w:space="0" w:color="auto"/>
              </w:divBdr>
            </w:div>
            <w:div w:id="1354184609">
              <w:blockQuote w:val="1"/>
              <w:marLeft w:val="600"/>
              <w:marRight w:val="0"/>
              <w:marTop w:val="0"/>
              <w:marBottom w:val="0"/>
              <w:divBdr>
                <w:top w:val="none" w:sz="0" w:space="0" w:color="auto"/>
                <w:left w:val="none" w:sz="0" w:space="0" w:color="auto"/>
                <w:bottom w:val="none" w:sz="0" w:space="0" w:color="auto"/>
                <w:right w:val="none" w:sz="0" w:space="0" w:color="auto"/>
              </w:divBdr>
            </w:div>
            <w:div w:id="759135734">
              <w:blockQuote w:val="1"/>
              <w:marLeft w:val="600"/>
              <w:marRight w:val="0"/>
              <w:marTop w:val="0"/>
              <w:marBottom w:val="0"/>
              <w:divBdr>
                <w:top w:val="none" w:sz="0" w:space="0" w:color="auto"/>
                <w:left w:val="none" w:sz="0" w:space="0" w:color="auto"/>
                <w:bottom w:val="none" w:sz="0" w:space="0" w:color="auto"/>
                <w:right w:val="none" w:sz="0" w:space="0" w:color="auto"/>
              </w:divBdr>
            </w:div>
            <w:div w:id="53161219">
              <w:blockQuote w:val="1"/>
              <w:marLeft w:val="600"/>
              <w:marRight w:val="0"/>
              <w:marTop w:val="0"/>
              <w:marBottom w:val="0"/>
              <w:divBdr>
                <w:top w:val="none" w:sz="0" w:space="0" w:color="auto"/>
                <w:left w:val="none" w:sz="0" w:space="0" w:color="auto"/>
                <w:bottom w:val="none" w:sz="0" w:space="0" w:color="auto"/>
                <w:right w:val="none" w:sz="0" w:space="0" w:color="auto"/>
              </w:divBdr>
            </w:div>
            <w:div w:id="1468739421">
              <w:blockQuote w:val="1"/>
              <w:marLeft w:val="600"/>
              <w:marRight w:val="0"/>
              <w:marTop w:val="0"/>
              <w:marBottom w:val="0"/>
              <w:divBdr>
                <w:top w:val="none" w:sz="0" w:space="0" w:color="auto"/>
                <w:left w:val="none" w:sz="0" w:space="0" w:color="auto"/>
                <w:bottom w:val="none" w:sz="0" w:space="0" w:color="auto"/>
                <w:right w:val="none" w:sz="0" w:space="0" w:color="auto"/>
              </w:divBdr>
            </w:div>
            <w:div w:id="545992843">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71947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7</Pages>
  <Words>1658</Words>
  <Characters>9451</Characters>
  <Application>Microsoft Office Word</Application>
  <DocSecurity>0</DocSecurity>
  <Lines>78</Lines>
  <Paragraphs>22</Paragraphs>
  <ScaleCrop>false</ScaleCrop>
  <Company/>
  <LinksUpToDate>false</LinksUpToDate>
  <CharactersWithSpaces>11087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TINNUCHE C. (980767)</dc:creator>
  <cp:keywords/>
  <dc:description/>
  <cp:lastModifiedBy>TINNUCHE C. (980767)</cp:lastModifiedBy>
  <cp:revision>5</cp:revision>
  <dcterms:created xsi:type="dcterms:W3CDTF">2020-02-13T17:41:00Z</dcterms:created>
  <dcterms:modified xsi:type="dcterms:W3CDTF">2020-02-13T23:54:00Z</dcterms:modified>
</cp:coreProperties>
</file>