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BE57764" w14:textId="3AF1B46F" w:rsidR="00610BDE" w:rsidRPr="00EE6FF5" w:rsidRDefault="000A6DFB" w:rsidP="000F5F75">
      <w:pPr>
        <w:spacing w:line="480" w:lineRule="auto"/>
        <w:rPr>
          <w:rFonts w:ascii="Arial" w:hAnsi="Arial" w:cs="Arial"/>
          <w:sz w:val="24"/>
          <w:szCs w:val="24"/>
        </w:rPr>
      </w:pPr>
      <w:r w:rsidRPr="00EE6FF5">
        <w:rPr>
          <w:rFonts w:ascii="Arial" w:hAnsi="Arial" w:cs="Arial"/>
          <w:sz w:val="24"/>
          <w:szCs w:val="24"/>
        </w:rPr>
        <w:t xml:space="preserve">The European Union </w:t>
      </w:r>
      <w:r w:rsidR="00E96B8E" w:rsidRPr="00EE6FF5">
        <w:rPr>
          <w:rFonts w:ascii="Arial" w:hAnsi="Arial" w:cs="Arial"/>
          <w:sz w:val="24"/>
          <w:szCs w:val="24"/>
        </w:rPr>
        <w:t>(EU)</w:t>
      </w:r>
      <w:r w:rsidR="009E0C99" w:rsidRPr="00EE6FF5">
        <w:rPr>
          <w:rFonts w:ascii="Arial" w:hAnsi="Arial" w:cs="Arial"/>
          <w:sz w:val="24"/>
          <w:szCs w:val="24"/>
        </w:rPr>
        <w:t xml:space="preserve"> </w:t>
      </w:r>
      <w:r w:rsidRPr="00EE6FF5">
        <w:rPr>
          <w:rFonts w:ascii="Arial" w:hAnsi="Arial" w:cs="Arial"/>
          <w:sz w:val="24"/>
          <w:szCs w:val="24"/>
        </w:rPr>
        <w:t xml:space="preserve">is </w:t>
      </w:r>
      <w:r w:rsidR="00961921" w:rsidRPr="00EE6FF5">
        <w:rPr>
          <w:rFonts w:ascii="Arial" w:hAnsi="Arial" w:cs="Arial"/>
          <w:sz w:val="24"/>
          <w:szCs w:val="24"/>
        </w:rPr>
        <w:t>a union</w:t>
      </w:r>
      <w:r w:rsidRPr="00EE6FF5">
        <w:rPr>
          <w:rFonts w:ascii="Arial" w:hAnsi="Arial" w:cs="Arial"/>
          <w:sz w:val="24"/>
          <w:szCs w:val="24"/>
        </w:rPr>
        <w:t xml:space="preserve"> </w:t>
      </w:r>
      <w:r w:rsidR="00961921" w:rsidRPr="00EE6FF5">
        <w:rPr>
          <w:rFonts w:ascii="Arial" w:hAnsi="Arial" w:cs="Arial"/>
          <w:sz w:val="24"/>
          <w:szCs w:val="24"/>
        </w:rPr>
        <w:t>of 27</w:t>
      </w:r>
      <w:r w:rsidR="00503C1D" w:rsidRPr="00EE6FF5">
        <w:rPr>
          <w:rFonts w:ascii="Arial" w:hAnsi="Arial" w:cs="Arial"/>
          <w:sz w:val="24"/>
          <w:szCs w:val="24"/>
        </w:rPr>
        <w:t xml:space="preserve"> member</w:t>
      </w:r>
      <w:r w:rsidRPr="00EE6FF5">
        <w:rPr>
          <w:rFonts w:ascii="Arial" w:hAnsi="Arial" w:cs="Arial"/>
          <w:sz w:val="24"/>
          <w:szCs w:val="24"/>
        </w:rPr>
        <w:t xml:space="preserve"> states (MS)</w:t>
      </w:r>
      <w:r w:rsidR="00C10165" w:rsidRPr="00EE6FF5">
        <w:rPr>
          <w:rFonts w:ascii="Arial" w:hAnsi="Arial" w:cs="Arial"/>
          <w:sz w:val="24"/>
          <w:szCs w:val="24"/>
        </w:rPr>
        <w:t xml:space="preserve">, which is governed </w:t>
      </w:r>
      <w:r w:rsidR="00961921" w:rsidRPr="00EE6FF5">
        <w:rPr>
          <w:rFonts w:ascii="Arial" w:hAnsi="Arial" w:cs="Arial"/>
          <w:sz w:val="24"/>
          <w:szCs w:val="24"/>
        </w:rPr>
        <w:t>by two</w:t>
      </w:r>
      <w:r w:rsidR="00A34430" w:rsidRPr="00EE6FF5">
        <w:rPr>
          <w:rFonts w:ascii="Arial" w:hAnsi="Arial" w:cs="Arial"/>
          <w:sz w:val="24"/>
          <w:szCs w:val="24"/>
        </w:rPr>
        <w:t xml:space="preserve"> </w:t>
      </w:r>
      <w:r w:rsidR="009D34AB" w:rsidRPr="00EE6FF5">
        <w:rPr>
          <w:rFonts w:ascii="Arial" w:hAnsi="Arial" w:cs="Arial"/>
          <w:sz w:val="24"/>
          <w:szCs w:val="24"/>
        </w:rPr>
        <w:t>pieces of p</w:t>
      </w:r>
      <w:r w:rsidR="00381783" w:rsidRPr="00EE6FF5">
        <w:rPr>
          <w:rFonts w:ascii="Arial" w:hAnsi="Arial" w:cs="Arial"/>
          <w:sz w:val="24"/>
          <w:szCs w:val="24"/>
        </w:rPr>
        <w:t xml:space="preserve">rimary </w:t>
      </w:r>
      <w:r w:rsidR="00961921" w:rsidRPr="00EE6FF5">
        <w:rPr>
          <w:rFonts w:ascii="Arial" w:hAnsi="Arial" w:cs="Arial"/>
          <w:sz w:val="24"/>
          <w:szCs w:val="24"/>
        </w:rPr>
        <w:t>legislation, the</w:t>
      </w:r>
      <w:r w:rsidR="00E96B8E" w:rsidRPr="00EE6FF5">
        <w:rPr>
          <w:rFonts w:ascii="Arial" w:hAnsi="Arial" w:cs="Arial"/>
          <w:sz w:val="24"/>
          <w:szCs w:val="24"/>
        </w:rPr>
        <w:t xml:space="preserve"> </w:t>
      </w:r>
      <w:r w:rsidR="0027587B" w:rsidRPr="00EE6FF5">
        <w:rPr>
          <w:rFonts w:ascii="Arial" w:hAnsi="Arial" w:cs="Arial"/>
          <w:sz w:val="24"/>
          <w:szCs w:val="24"/>
        </w:rPr>
        <w:t>“</w:t>
      </w:r>
      <w:r w:rsidR="00381783" w:rsidRPr="00EE6FF5">
        <w:rPr>
          <w:rFonts w:ascii="Arial" w:hAnsi="Arial" w:cs="Arial"/>
          <w:sz w:val="24"/>
          <w:szCs w:val="24"/>
        </w:rPr>
        <w:t>Treaty of the European Union</w:t>
      </w:r>
      <w:r w:rsidR="0027587B" w:rsidRPr="00EE6FF5">
        <w:rPr>
          <w:rFonts w:ascii="Arial" w:hAnsi="Arial" w:cs="Arial"/>
          <w:sz w:val="24"/>
          <w:szCs w:val="24"/>
        </w:rPr>
        <w:t>”</w:t>
      </w:r>
      <w:r w:rsidR="00381783" w:rsidRPr="00EE6FF5">
        <w:rPr>
          <w:rFonts w:ascii="Arial" w:hAnsi="Arial" w:cs="Arial"/>
          <w:sz w:val="24"/>
          <w:szCs w:val="24"/>
        </w:rPr>
        <w:t xml:space="preserve"> (TEU)</w:t>
      </w:r>
      <w:r w:rsidR="00D05FC8" w:rsidRPr="00EE6FF5">
        <w:rPr>
          <w:rFonts w:ascii="Arial" w:hAnsi="Arial" w:cs="Arial"/>
          <w:sz w:val="24"/>
          <w:szCs w:val="24"/>
        </w:rPr>
        <w:t xml:space="preserve"> and the “Treaty on the Functioning of the European Union” (TFEU). TEU </w:t>
      </w:r>
      <w:r w:rsidR="00381783" w:rsidRPr="00EE6FF5">
        <w:rPr>
          <w:rFonts w:ascii="Arial" w:hAnsi="Arial" w:cs="Arial"/>
          <w:sz w:val="24"/>
          <w:szCs w:val="24"/>
        </w:rPr>
        <w:t xml:space="preserve">sets out </w:t>
      </w:r>
      <w:r w:rsidR="00961921" w:rsidRPr="00EE6FF5">
        <w:rPr>
          <w:rFonts w:ascii="Arial" w:hAnsi="Arial" w:cs="Arial"/>
          <w:sz w:val="24"/>
          <w:szCs w:val="24"/>
        </w:rPr>
        <w:t>the principles</w:t>
      </w:r>
      <w:r w:rsidR="00381783" w:rsidRPr="00EE6FF5">
        <w:rPr>
          <w:rFonts w:ascii="Arial" w:hAnsi="Arial" w:cs="Arial"/>
          <w:sz w:val="24"/>
          <w:szCs w:val="24"/>
        </w:rPr>
        <w:t xml:space="preserve">, </w:t>
      </w:r>
      <w:r w:rsidR="0027587B" w:rsidRPr="00EE6FF5">
        <w:rPr>
          <w:rFonts w:ascii="Arial" w:hAnsi="Arial" w:cs="Arial"/>
          <w:sz w:val="24"/>
          <w:szCs w:val="24"/>
        </w:rPr>
        <w:t>aims and objectives</w:t>
      </w:r>
      <w:r w:rsidR="00A34430" w:rsidRPr="00EE6FF5">
        <w:rPr>
          <w:rFonts w:ascii="Arial" w:hAnsi="Arial" w:cs="Arial"/>
          <w:sz w:val="24"/>
          <w:szCs w:val="24"/>
        </w:rPr>
        <w:t xml:space="preserve"> for the </w:t>
      </w:r>
      <w:r w:rsidR="00961921" w:rsidRPr="00EE6FF5">
        <w:rPr>
          <w:rFonts w:ascii="Arial" w:hAnsi="Arial" w:cs="Arial"/>
          <w:sz w:val="24"/>
          <w:szCs w:val="24"/>
        </w:rPr>
        <w:t>EU, while</w:t>
      </w:r>
      <w:r w:rsidR="00D05FC8" w:rsidRPr="00EE6FF5">
        <w:rPr>
          <w:rFonts w:ascii="Arial" w:hAnsi="Arial" w:cs="Arial"/>
          <w:sz w:val="24"/>
          <w:szCs w:val="24"/>
        </w:rPr>
        <w:t xml:space="preserve"> TFEU details </w:t>
      </w:r>
      <w:r w:rsidR="00381783" w:rsidRPr="00EE6FF5">
        <w:rPr>
          <w:rFonts w:ascii="Arial" w:hAnsi="Arial" w:cs="Arial"/>
          <w:sz w:val="24"/>
          <w:szCs w:val="24"/>
        </w:rPr>
        <w:t>how</w:t>
      </w:r>
      <w:r w:rsidR="00EF748D" w:rsidRPr="00EE6FF5">
        <w:rPr>
          <w:rFonts w:ascii="Arial" w:hAnsi="Arial" w:cs="Arial"/>
          <w:sz w:val="24"/>
          <w:szCs w:val="24"/>
        </w:rPr>
        <w:t xml:space="preserve"> </w:t>
      </w:r>
      <w:r w:rsidR="00A34430" w:rsidRPr="00EE6FF5">
        <w:rPr>
          <w:rFonts w:ascii="Arial" w:hAnsi="Arial" w:cs="Arial"/>
          <w:sz w:val="24"/>
          <w:szCs w:val="24"/>
        </w:rPr>
        <w:t>it</w:t>
      </w:r>
      <w:r w:rsidR="007B0BD0" w:rsidRPr="00EE6FF5">
        <w:rPr>
          <w:rFonts w:ascii="Arial" w:hAnsi="Arial" w:cs="Arial"/>
          <w:sz w:val="24"/>
          <w:szCs w:val="24"/>
        </w:rPr>
        <w:t xml:space="preserve"> organises its</w:t>
      </w:r>
      <w:r w:rsidR="00D84A4E" w:rsidRPr="00EE6FF5">
        <w:rPr>
          <w:rFonts w:ascii="Arial" w:hAnsi="Arial" w:cs="Arial"/>
          <w:sz w:val="24"/>
          <w:szCs w:val="24"/>
        </w:rPr>
        <w:t xml:space="preserve"> </w:t>
      </w:r>
      <w:r w:rsidR="002427FB" w:rsidRPr="00EE6FF5">
        <w:rPr>
          <w:rFonts w:ascii="Arial" w:hAnsi="Arial" w:cs="Arial"/>
          <w:sz w:val="24"/>
          <w:szCs w:val="24"/>
        </w:rPr>
        <w:t>funct</w:t>
      </w:r>
      <w:r w:rsidR="00D05FC8" w:rsidRPr="00EE6FF5">
        <w:rPr>
          <w:rFonts w:ascii="Arial" w:hAnsi="Arial" w:cs="Arial"/>
          <w:sz w:val="24"/>
          <w:szCs w:val="24"/>
        </w:rPr>
        <w:t>ions.</w:t>
      </w:r>
      <w:r w:rsidR="00AF6958" w:rsidRPr="00EE6FF5">
        <w:rPr>
          <w:rFonts w:ascii="Arial" w:hAnsi="Arial" w:cs="Arial"/>
          <w:sz w:val="24"/>
          <w:szCs w:val="24"/>
        </w:rPr>
        <w:t xml:space="preserve"> </w:t>
      </w:r>
      <w:r w:rsidR="003A5198" w:rsidRPr="00EE6FF5">
        <w:rPr>
          <w:rFonts w:ascii="Arial" w:hAnsi="Arial" w:cs="Arial"/>
          <w:sz w:val="24"/>
          <w:szCs w:val="24"/>
        </w:rPr>
        <w:t>Two key treaty articles, Art 4(3)</w:t>
      </w:r>
      <w:r w:rsidR="003A5198" w:rsidRPr="00EE6FF5">
        <w:rPr>
          <w:rFonts w:ascii="Arial" w:hAnsi="Arial" w:cs="Arial"/>
          <w:color w:val="222222"/>
          <w:sz w:val="24"/>
          <w:szCs w:val="24"/>
          <w:shd w:val="clear" w:color="auto" w:fill="FFFFFF"/>
        </w:rPr>
        <w:t xml:space="preserve"> </w:t>
      </w:r>
      <w:r w:rsidR="00D43FF7" w:rsidRPr="00EE6FF5">
        <w:rPr>
          <w:rFonts w:ascii="Arial" w:hAnsi="Arial" w:cs="Arial"/>
          <w:color w:val="222222"/>
          <w:sz w:val="24"/>
          <w:szCs w:val="24"/>
          <w:shd w:val="clear" w:color="auto" w:fill="FFFFFF"/>
        </w:rPr>
        <w:t xml:space="preserve">TEU </w:t>
      </w:r>
      <w:r w:rsidR="003A5198" w:rsidRPr="00EE6FF5">
        <w:rPr>
          <w:rFonts w:ascii="Arial" w:hAnsi="Arial" w:cs="Arial"/>
          <w:color w:val="222222"/>
          <w:sz w:val="24"/>
          <w:szCs w:val="24"/>
          <w:shd w:val="clear" w:color="auto" w:fill="FFFFFF"/>
        </w:rPr>
        <w:t>(</w:t>
      </w:r>
      <w:r w:rsidR="00961921" w:rsidRPr="00EE6FF5">
        <w:rPr>
          <w:rFonts w:ascii="Arial" w:hAnsi="Arial" w:cs="Arial"/>
          <w:sz w:val="24"/>
          <w:szCs w:val="24"/>
        </w:rPr>
        <w:t>imposes a</w:t>
      </w:r>
      <w:r w:rsidR="003A5198" w:rsidRPr="00EE6FF5">
        <w:rPr>
          <w:rFonts w:ascii="Arial" w:hAnsi="Arial" w:cs="Arial"/>
          <w:sz w:val="24"/>
          <w:szCs w:val="24"/>
        </w:rPr>
        <w:t xml:space="preserve"> good faith principle obligation on governments to act to ensure proper functioning of the EU system of governance) and </w:t>
      </w:r>
      <w:r w:rsidR="00D43FF7" w:rsidRPr="00EE6FF5">
        <w:rPr>
          <w:rFonts w:ascii="Arial" w:hAnsi="Arial" w:cs="Arial"/>
          <w:sz w:val="24"/>
          <w:szCs w:val="24"/>
        </w:rPr>
        <w:t xml:space="preserve">Art </w:t>
      </w:r>
      <w:r w:rsidR="003A5198" w:rsidRPr="00EE6FF5">
        <w:rPr>
          <w:rFonts w:ascii="Arial" w:hAnsi="Arial" w:cs="Arial"/>
          <w:sz w:val="24"/>
          <w:szCs w:val="24"/>
        </w:rPr>
        <w:t xml:space="preserve">258 </w:t>
      </w:r>
      <w:r w:rsidR="00D43FF7" w:rsidRPr="00EE6FF5">
        <w:rPr>
          <w:rFonts w:ascii="Arial" w:hAnsi="Arial" w:cs="Arial"/>
          <w:sz w:val="24"/>
          <w:szCs w:val="24"/>
        </w:rPr>
        <w:t xml:space="preserve">TFEU </w:t>
      </w:r>
      <w:r w:rsidR="003A5198" w:rsidRPr="00EE6FF5">
        <w:rPr>
          <w:rFonts w:ascii="Arial" w:hAnsi="Arial" w:cs="Arial"/>
          <w:sz w:val="24"/>
          <w:szCs w:val="24"/>
        </w:rPr>
        <w:t>(</w:t>
      </w:r>
      <w:r w:rsidR="00961921" w:rsidRPr="00EE6FF5">
        <w:rPr>
          <w:rFonts w:ascii="Arial" w:hAnsi="Arial" w:cs="Arial"/>
          <w:sz w:val="24"/>
          <w:szCs w:val="24"/>
        </w:rPr>
        <w:t>empowers Court</w:t>
      </w:r>
      <w:r w:rsidR="00C94CC7" w:rsidRPr="00EE6FF5">
        <w:rPr>
          <w:rFonts w:ascii="Arial" w:hAnsi="Arial" w:cs="Arial"/>
          <w:sz w:val="24"/>
          <w:szCs w:val="24"/>
        </w:rPr>
        <w:t xml:space="preserve"> of Justice of the EU (</w:t>
      </w:r>
      <w:r w:rsidR="00961921" w:rsidRPr="00EE6FF5">
        <w:rPr>
          <w:rFonts w:ascii="Arial" w:hAnsi="Arial" w:cs="Arial"/>
          <w:sz w:val="24"/>
          <w:szCs w:val="24"/>
        </w:rPr>
        <w:t>CJEU) to</w:t>
      </w:r>
      <w:r w:rsidR="003A5198" w:rsidRPr="00EE6FF5">
        <w:rPr>
          <w:rFonts w:ascii="Arial" w:hAnsi="Arial" w:cs="Arial"/>
          <w:sz w:val="24"/>
          <w:szCs w:val="24"/>
        </w:rPr>
        <w:t xml:space="preserve"> require MS compliance with Treaties’ obligations and CJEU judgements) </w:t>
      </w:r>
      <w:r w:rsidR="008D5B5A" w:rsidRPr="00EE6FF5">
        <w:rPr>
          <w:rFonts w:ascii="Arial" w:hAnsi="Arial" w:cs="Arial"/>
          <w:sz w:val="24"/>
          <w:szCs w:val="24"/>
        </w:rPr>
        <w:t>are worthy of note as many judgements reference them.</w:t>
      </w:r>
      <w:r w:rsidR="005663BF" w:rsidRPr="00EE6FF5">
        <w:rPr>
          <w:rFonts w:ascii="Arial" w:hAnsi="Arial" w:cs="Arial"/>
          <w:sz w:val="24"/>
          <w:szCs w:val="24"/>
        </w:rPr>
        <w:t xml:space="preserve"> </w:t>
      </w:r>
      <w:r w:rsidR="00C847BE" w:rsidRPr="00EE6FF5">
        <w:rPr>
          <w:rFonts w:ascii="Arial" w:hAnsi="Arial" w:cs="Arial"/>
          <w:sz w:val="24"/>
          <w:szCs w:val="24"/>
        </w:rPr>
        <w:t xml:space="preserve">EU exercises its competencies through </w:t>
      </w:r>
      <w:r w:rsidR="00F63721" w:rsidRPr="00EE6FF5">
        <w:rPr>
          <w:rFonts w:ascii="Arial" w:hAnsi="Arial" w:cs="Arial"/>
          <w:sz w:val="24"/>
          <w:szCs w:val="24"/>
        </w:rPr>
        <w:t xml:space="preserve">enacting </w:t>
      </w:r>
      <w:r w:rsidR="00610BDE" w:rsidRPr="00EE6FF5">
        <w:rPr>
          <w:rFonts w:ascii="Arial" w:hAnsi="Arial" w:cs="Arial"/>
          <w:sz w:val="24"/>
          <w:szCs w:val="24"/>
        </w:rPr>
        <w:t>secondary legislati</w:t>
      </w:r>
      <w:r w:rsidR="00F63721" w:rsidRPr="00EE6FF5">
        <w:rPr>
          <w:rFonts w:ascii="Arial" w:hAnsi="Arial" w:cs="Arial"/>
          <w:sz w:val="24"/>
          <w:szCs w:val="24"/>
        </w:rPr>
        <w:t xml:space="preserve">on </w:t>
      </w:r>
      <w:r w:rsidR="001E02CC" w:rsidRPr="00EE6FF5">
        <w:rPr>
          <w:rFonts w:ascii="Arial" w:hAnsi="Arial" w:cs="Arial"/>
          <w:sz w:val="24"/>
          <w:szCs w:val="24"/>
        </w:rPr>
        <w:t>of Regulations</w:t>
      </w:r>
      <w:r w:rsidR="00610BDE" w:rsidRPr="00EE6FF5">
        <w:rPr>
          <w:rFonts w:ascii="Arial" w:hAnsi="Arial" w:cs="Arial"/>
          <w:sz w:val="24"/>
          <w:szCs w:val="24"/>
        </w:rPr>
        <w:t>, Directives, Decisions</w:t>
      </w:r>
      <w:r w:rsidR="00702E89" w:rsidRPr="00EE6FF5">
        <w:rPr>
          <w:rFonts w:ascii="Arial" w:hAnsi="Arial" w:cs="Arial"/>
          <w:sz w:val="24"/>
          <w:szCs w:val="24"/>
        </w:rPr>
        <w:t>, Recommendations and Opinions</w:t>
      </w:r>
      <w:r w:rsidR="00D43FF7" w:rsidRPr="00EE6FF5">
        <w:rPr>
          <w:rFonts w:ascii="Arial" w:hAnsi="Arial" w:cs="Arial"/>
          <w:sz w:val="24"/>
          <w:szCs w:val="24"/>
        </w:rPr>
        <w:t xml:space="preserve"> (defined in</w:t>
      </w:r>
      <w:r w:rsidR="00702E89" w:rsidRPr="00EE6FF5">
        <w:rPr>
          <w:rFonts w:ascii="Arial" w:hAnsi="Arial" w:cs="Arial"/>
          <w:sz w:val="24"/>
          <w:szCs w:val="24"/>
        </w:rPr>
        <w:t xml:space="preserve"> </w:t>
      </w:r>
      <w:r w:rsidR="000F5F75" w:rsidRPr="00EE6FF5">
        <w:rPr>
          <w:rFonts w:ascii="Arial" w:hAnsi="Arial" w:cs="Arial"/>
          <w:sz w:val="24"/>
          <w:szCs w:val="24"/>
        </w:rPr>
        <w:t>Art 288 TFEU</w:t>
      </w:r>
      <w:r w:rsidR="00D43FF7" w:rsidRPr="00EE6FF5">
        <w:rPr>
          <w:rFonts w:ascii="Arial" w:hAnsi="Arial" w:cs="Arial"/>
          <w:sz w:val="24"/>
          <w:szCs w:val="24"/>
        </w:rPr>
        <w:t>)</w:t>
      </w:r>
      <w:r w:rsidR="00702E89" w:rsidRPr="00EE6FF5">
        <w:rPr>
          <w:rFonts w:ascii="Arial" w:hAnsi="Arial" w:cs="Arial"/>
          <w:sz w:val="24"/>
          <w:szCs w:val="24"/>
        </w:rPr>
        <w:t>.</w:t>
      </w:r>
      <w:r w:rsidR="00C23BFD" w:rsidRPr="00EE6FF5">
        <w:rPr>
          <w:rFonts w:ascii="Arial" w:hAnsi="Arial" w:cs="Arial"/>
          <w:sz w:val="24"/>
          <w:szCs w:val="24"/>
        </w:rPr>
        <w:t xml:space="preserve"> </w:t>
      </w:r>
      <w:r w:rsidR="00C56FC2" w:rsidRPr="00EE6FF5">
        <w:rPr>
          <w:rFonts w:ascii="Arial" w:hAnsi="Arial" w:cs="Arial"/>
          <w:sz w:val="24"/>
          <w:szCs w:val="24"/>
        </w:rPr>
        <w:t>Regulations have general application</w:t>
      </w:r>
      <w:r w:rsidR="00475DC1" w:rsidRPr="00EE6FF5">
        <w:rPr>
          <w:rFonts w:ascii="Arial" w:hAnsi="Arial" w:cs="Arial"/>
          <w:sz w:val="24"/>
          <w:szCs w:val="24"/>
        </w:rPr>
        <w:t>,</w:t>
      </w:r>
      <w:r w:rsidR="00C56FC2" w:rsidRPr="00EE6FF5">
        <w:rPr>
          <w:rFonts w:ascii="Arial" w:hAnsi="Arial" w:cs="Arial"/>
          <w:sz w:val="24"/>
          <w:szCs w:val="24"/>
        </w:rPr>
        <w:t xml:space="preserve"> are binding in entirety and directly applicable in all MS</w:t>
      </w:r>
      <w:r w:rsidR="006E61E8" w:rsidRPr="00EE6FF5">
        <w:rPr>
          <w:rFonts w:ascii="Arial" w:hAnsi="Arial" w:cs="Arial"/>
          <w:sz w:val="24"/>
          <w:szCs w:val="24"/>
        </w:rPr>
        <w:t xml:space="preserve">. </w:t>
      </w:r>
      <w:r w:rsidR="00C56FC2" w:rsidRPr="00EE6FF5">
        <w:rPr>
          <w:rFonts w:ascii="Arial" w:hAnsi="Arial" w:cs="Arial"/>
          <w:sz w:val="24"/>
          <w:szCs w:val="24"/>
        </w:rPr>
        <w:t xml:space="preserve"> Directives are also binding </w:t>
      </w:r>
      <w:r w:rsidR="006F6B2D" w:rsidRPr="00EE6FF5">
        <w:rPr>
          <w:rFonts w:ascii="Arial" w:hAnsi="Arial" w:cs="Arial"/>
          <w:sz w:val="24"/>
          <w:szCs w:val="24"/>
        </w:rPr>
        <w:t>on</w:t>
      </w:r>
      <w:r w:rsidR="00702E89" w:rsidRPr="00EE6FF5">
        <w:rPr>
          <w:rFonts w:ascii="Arial" w:hAnsi="Arial" w:cs="Arial"/>
          <w:color w:val="000000"/>
          <w:sz w:val="24"/>
          <w:szCs w:val="24"/>
          <w:shd w:val="clear" w:color="auto" w:fill="FFFFFF"/>
        </w:rPr>
        <w:t xml:space="preserve"> </w:t>
      </w:r>
      <w:r w:rsidR="00961921" w:rsidRPr="00EE6FF5">
        <w:rPr>
          <w:rFonts w:ascii="Arial" w:hAnsi="Arial" w:cs="Arial"/>
          <w:color w:val="000000"/>
          <w:sz w:val="24"/>
          <w:szCs w:val="24"/>
          <w:shd w:val="clear" w:color="auto" w:fill="FFFFFF"/>
        </w:rPr>
        <w:t>each MS</w:t>
      </w:r>
      <w:r w:rsidR="008B7B11" w:rsidRPr="00EE6FF5">
        <w:rPr>
          <w:rFonts w:ascii="Arial" w:hAnsi="Arial" w:cs="Arial"/>
          <w:color w:val="000000"/>
          <w:sz w:val="24"/>
          <w:szCs w:val="24"/>
          <w:shd w:val="clear" w:color="auto" w:fill="FFFFFF"/>
        </w:rPr>
        <w:t xml:space="preserve"> </w:t>
      </w:r>
      <w:r w:rsidR="00702E89" w:rsidRPr="00EE6FF5">
        <w:rPr>
          <w:rFonts w:ascii="Arial" w:hAnsi="Arial" w:cs="Arial"/>
          <w:color w:val="000000"/>
          <w:sz w:val="24"/>
          <w:szCs w:val="24"/>
          <w:shd w:val="clear" w:color="auto" w:fill="FFFFFF"/>
        </w:rPr>
        <w:t xml:space="preserve">as to the </w:t>
      </w:r>
      <w:r w:rsidR="00961921" w:rsidRPr="00EE6FF5">
        <w:rPr>
          <w:rFonts w:ascii="Arial" w:hAnsi="Arial" w:cs="Arial"/>
          <w:color w:val="000000"/>
          <w:sz w:val="24"/>
          <w:szCs w:val="24"/>
          <w:shd w:val="clear" w:color="auto" w:fill="FFFFFF"/>
        </w:rPr>
        <w:t xml:space="preserve">result </w:t>
      </w:r>
      <w:r w:rsidR="00961921" w:rsidRPr="00EE6FF5">
        <w:rPr>
          <w:rFonts w:ascii="Arial" w:hAnsi="Arial" w:cs="Arial"/>
          <w:sz w:val="24"/>
          <w:szCs w:val="24"/>
        </w:rPr>
        <w:t>to</w:t>
      </w:r>
      <w:r w:rsidR="00C56FC2" w:rsidRPr="00EE6FF5">
        <w:rPr>
          <w:rFonts w:ascii="Arial" w:hAnsi="Arial" w:cs="Arial"/>
          <w:sz w:val="24"/>
          <w:szCs w:val="24"/>
        </w:rPr>
        <w:t xml:space="preserve"> be </w:t>
      </w:r>
      <w:r w:rsidR="001E02CC" w:rsidRPr="00EE6FF5">
        <w:rPr>
          <w:rFonts w:ascii="Arial" w:hAnsi="Arial" w:cs="Arial"/>
          <w:sz w:val="24"/>
          <w:szCs w:val="24"/>
        </w:rPr>
        <w:t>achieved</w:t>
      </w:r>
      <w:r w:rsidR="00B436FA" w:rsidRPr="00EE6FF5">
        <w:rPr>
          <w:rFonts w:ascii="Arial" w:hAnsi="Arial" w:cs="Arial"/>
          <w:sz w:val="24"/>
          <w:szCs w:val="24"/>
        </w:rPr>
        <w:t>,</w:t>
      </w:r>
      <w:r w:rsidR="00475DC1" w:rsidRPr="00EE6FF5">
        <w:rPr>
          <w:rFonts w:ascii="Arial" w:hAnsi="Arial" w:cs="Arial"/>
          <w:sz w:val="24"/>
          <w:szCs w:val="24"/>
        </w:rPr>
        <w:t xml:space="preserve"> </w:t>
      </w:r>
      <w:r w:rsidR="00B436FA" w:rsidRPr="00EE6FF5">
        <w:rPr>
          <w:rFonts w:ascii="Arial" w:hAnsi="Arial" w:cs="Arial"/>
          <w:sz w:val="24"/>
          <w:szCs w:val="24"/>
        </w:rPr>
        <w:t>but</w:t>
      </w:r>
      <w:r w:rsidR="006F6B2D" w:rsidRPr="00EE6FF5">
        <w:rPr>
          <w:rFonts w:ascii="Arial" w:hAnsi="Arial" w:cs="Arial"/>
          <w:sz w:val="24"/>
          <w:szCs w:val="24"/>
        </w:rPr>
        <w:t xml:space="preserve"> the </w:t>
      </w:r>
      <w:r w:rsidR="008B7B11" w:rsidRPr="00EE6FF5">
        <w:rPr>
          <w:rFonts w:ascii="Arial" w:hAnsi="Arial" w:cs="Arial"/>
          <w:sz w:val="24"/>
          <w:szCs w:val="24"/>
        </w:rPr>
        <w:t>choice of form and methods</w:t>
      </w:r>
      <w:r w:rsidR="003A5198" w:rsidRPr="00EE6FF5">
        <w:rPr>
          <w:rFonts w:ascii="Arial" w:hAnsi="Arial" w:cs="Arial"/>
          <w:sz w:val="24"/>
          <w:szCs w:val="24"/>
        </w:rPr>
        <w:t xml:space="preserve"> is </w:t>
      </w:r>
      <w:r w:rsidR="006F6B2D" w:rsidRPr="00EE6FF5">
        <w:rPr>
          <w:rFonts w:ascii="Arial" w:hAnsi="Arial" w:cs="Arial"/>
          <w:sz w:val="24"/>
          <w:szCs w:val="24"/>
        </w:rPr>
        <w:t xml:space="preserve">left to each </w:t>
      </w:r>
      <w:r w:rsidR="00B436FA" w:rsidRPr="00EE6FF5">
        <w:rPr>
          <w:rFonts w:ascii="Arial" w:hAnsi="Arial" w:cs="Arial"/>
          <w:sz w:val="24"/>
          <w:szCs w:val="24"/>
        </w:rPr>
        <w:t>MS</w:t>
      </w:r>
      <w:r w:rsidR="006F6B2D" w:rsidRPr="00EE6FF5">
        <w:rPr>
          <w:rFonts w:ascii="Arial" w:hAnsi="Arial" w:cs="Arial"/>
          <w:i/>
          <w:iCs/>
          <w:sz w:val="24"/>
          <w:szCs w:val="24"/>
        </w:rPr>
        <w:t>.</w:t>
      </w:r>
      <w:r w:rsidR="00D43FF7" w:rsidRPr="00EE6FF5">
        <w:rPr>
          <w:rFonts w:ascii="Arial" w:hAnsi="Arial" w:cs="Arial"/>
          <w:i/>
          <w:iCs/>
          <w:sz w:val="24"/>
          <w:szCs w:val="24"/>
        </w:rPr>
        <w:t xml:space="preserve"> </w:t>
      </w:r>
      <w:r w:rsidR="006F6B2D" w:rsidRPr="00EE6FF5">
        <w:rPr>
          <w:rFonts w:ascii="Arial" w:hAnsi="Arial" w:cs="Arial"/>
          <w:sz w:val="24"/>
          <w:szCs w:val="24"/>
        </w:rPr>
        <w:t>Decisions are binding in entirety</w:t>
      </w:r>
      <w:r w:rsidR="00D43FF7" w:rsidRPr="00EE6FF5">
        <w:rPr>
          <w:rFonts w:ascii="Arial" w:hAnsi="Arial" w:cs="Arial"/>
          <w:sz w:val="24"/>
          <w:szCs w:val="24"/>
        </w:rPr>
        <w:t>,</w:t>
      </w:r>
      <w:r w:rsidR="006F6B2D" w:rsidRPr="00EE6FF5">
        <w:rPr>
          <w:rFonts w:ascii="Arial" w:hAnsi="Arial" w:cs="Arial"/>
          <w:sz w:val="24"/>
          <w:szCs w:val="24"/>
        </w:rPr>
        <w:t xml:space="preserve"> but only </w:t>
      </w:r>
      <w:r w:rsidR="007303E0" w:rsidRPr="00EE6FF5">
        <w:rPr>
          <w:rFonts w:ascii="Arial" w:hAnsi="Arial" w:cs="Arial"/>
          <w:sz w:val="24"/>
          <w:szCs w:val="24"/>
        </w:rPr>
        <w:t>on</w:t>
      </w:r>
      <w:r w:rsidR="006F6B2D" w:rsidRPr="00EE6FF5">
        <w:rPr>
          <w:rFonts w:ascii="Arial" w:hAnsi="Arial" w:cs="Arial"/>
          <w:sz w:val="24"/>
          <w:szCs w:val="24"/>
        </w:rPr>
        <w:t xml:space="preserve"> those to whom they are addressed</w:t>
      </w:r>
      <w:r w:rsidR="00702E89" w:rsidRPr="00EE6FF5">
        <w:rPr>
          <w:rFonts w:ascii="Arial" w:hAnsi="Arial" w:cs="Arial"/>
          <w:sz w:val="24"/>
          <w:szCs w:val="24"/>
        </w:rPr>
        <w:t>. Recommendations and Opinions have no binding force</w:t>
      </w:r>
      <w:r w:rsidR="00D84A4E" w:rsidRPr="00EE6FF5">
        <w:rPr>
          <w:rFonts w:ascii="Arial" w:hAnsi="Arial" w:cs="Arial"/>
          <w:sz w:val="24"/>
          <w:szCs w:val="24"/>
        </w:rPr>
        <w:t xml:space="preserve"> (</w:t>
      </w:r>
      <w:r w:rsidR="000F5F75" w:rsidRPr="00EE6FF5">
        <w:rPr>
          <w:rFonts w:ascii="Arial" w:hAnsi="Arial" w:cs="Arial"/>
          <w:sz w:val="24"/>
          <w:szCs w:val="24"/>
        </w:rPr>
        <w:t>Foster,</w:t>
      </w:r>
      <w:r w:rsidR="00D43FF7" w:rsidRPr="00EE6FF5">
        <w:rPr>
          <w:rFonts w:ascii="Arial" w:hAnsi="Arial" w:cs="Arial"/>
          <w:sz w:val="24"/>
          <w:szCs w:val="24"/>
        </w:rPr>
        <w:t xml:space="preserve"> </w:t>
      </w:r>
      <w:r w:rsidR="000F5F75" w:rsidRPr="00EE6FF5">
        <w:rPr>
          <w:rFonts w:ascii="Arial" w:hAnsi="Arial" w:cs="Arial"/>
          <w:sz w:val="24"/>
          <w:szCs w:val="24"/>
        </w:rPr>
        <w:t>2021</w:t>
      </w:r>
      <w:r w:rsidR="00D84A4E" w:rsidRPr="00EE6FF5">
        <w:rPr>
          <w:rFonts w:ascii="Arial" w:hAnsi="Arial" w:cs="Arial"/>
          <w:sz w:val="24"/>
          <w:szCs w:val="24"/>
        </w:rPr>
        <w:t>)</w:t>
      </w:r>
      <w:r w:rsidR="00E178AD" w:rsidRPr="00EE6FF5">
        <w:rPr>
          <w:rFonts w:ascii="Arial" w:hAnsi="Arial" w:cs="Arial"/>
          <w:sz w:val="24"/>
          <w:szCs w:val="24"/>
        </w:rPr>
        <w:t>.</w:t>
      </w:r>
    </w:p>
    <w:p w14:paraId="06E90D7E" w14:textId="771CE8A2" w:rsidR="00B83C6B" w:rsidRPr="00EE6FF5" w:rsidRDefault="00B83C6B" w:rsidP="000F5F75">
      <w:pPr>
        <w:spacing w:line="480" w:lineRule="auto"/>
        <w:rPr>
          <w:rFonts w:ascii="Arial" w:hAnsi="Arial" w:cs="Arial"/>
          <w:sz w:val="24"/>
          <w:szCs w:val="24"/>
        </w:rPr>
      </w:pPr>
      <w:r w:rsidRPr="00EE6FF5">
        <w:rPr>
          <w:rFonts w:ascii="Arial" w:hAnsi="Arial" w:cs="Arial"/>
          <w:sz w:val="24"/>
          <w:szCs w:val="24"/>
        </w:rPr>
        <w:t xml:space="preserve">EU treaties are silent on </w:t>
      </w:r>
      <w:r w:rsidR="00961921" w:rsidRPr="00EE6FF5">
        <w:rPr>
          <w:rFonts w:ascii="Arial" w:hAnsi="Arial" w:cs="Arial"/>
          <w:sz w:val="24"/>
          <w:szCs w:val="24"/>
        </w:rPr>
        <w:t>whether individuals</w:t>
      </w:r>
      <w:r w:rsidRPr="00EE6FF5">
        <w:rPr>
          <w:rFonts w:ascii="Arial" w:hAnsi="Arial" w:cs="Arial"/>
          <w:sz w:val="24"/>
          <w:szCs w:val="24"/>
        </w:rPr>
        <w:t xml:space="preserve"> </w:t>
      </w:r>
      <w:r w:rsidR="003A5198" w:rsidRPr="00EE6FF5">
        <w:rPr>
          <w:rFonts w:ascii="Arial" w:hAnsi="Arial" w:cs="Arial"/>
          <w:sz w:val="24"/>
          <w:szCs w:val="24"/>
        </w:rPr>
        <w:t xml:space="preserve">can </w:t>
      </w:r>
      <w:r w:rsidRPr="00EE6FF5">
        <w:rPr>
          <w:rFonts w:ascii="Arial" w:hAnsi="Arial" w:cs="Arial"/>
          <w:sz w:val="24"/>
          <w:szCs w:val="24"/>
        </w:rPr>
        <w:t xml:space="preserve">enforce their rights against another party in breach of EU law, </w:t>
      </w:r>
      <w:r w:rsidR="00D97033" w:rsidRPr="00EE6FF5">
        <w:rPr>
          <w:rFonts w:ascii="Arial" w:hAnsi="Arial" w:cs="Arial"/>
          <w:sz w:val="24"/>
          <w:szCs w:val="24"/>
        </w:rPr>
        <w:t>however,</w:t>
      </w:r>
      <w:r w:rsidR="003A5198" w:rsidRPr="00EE6FF5">
        <w:rPr>
          <w:rFonts w:ascii="Arial" w:hAnsi="Arial" w:cs="Arial"/>
          <w:sz w:val="24"/>
          <w:szCs w:val="24"/>
        </w:rPr>
        <w:t xml:space="preserve"> the</w:t>
      </w:r>
      <w:r w:rsidRPr="00EE6FF5">
        <w:rPr>
          <w:rFonts w:ascii="Arial" w:hAnsi="Arial" w:cs="Arial"/>
          <w:sz w:val="24"/>
          <w:szCs w:val="24"/>
        </w:rPr>
        <w:t xml:space="preserve"> </w:t>
      </w:r>
      <w:r w:rsidR="00961921" w:rsidRPr="00EE6FF5">
        <w:rPr>
          <w:rFonts w:ascii="Arial" w:hAnsi="Arial" w:cs="Arial"/>
          <w:sz w:val="24"/>
          <w:szCs w:val="24"/>
        </w:rPr>
        <w:t>CJEU has developed</w:t>
      </w:r>
      <w:r w:rsidRPr="00EE6FF5">
        <w:rPr>
          <w:rFonts w:ascii="Arial" w:hAnsi="Arial" w:cs="Arial"/>
          <w:sz w:val="24"/>
          <w:szCs w:val="24"/>
        </w:rPr>
        <w:t xml:space="preserve"> </w:t>
      </w:r>
      <w:r w:rsidR="00961921" w:rsidRPr="00EE6FF5">
        <w:rPr>
          <w:rFonts w:ascii="Arial" w:hAnsi="Arial" w:cs="Arial"/>
          <w:sz w:val="24"/>
          <w:szCs w:val="24"/>
        </w:rPr>
        <w:t>the principles</w:t>
      </w:r>
      <w:r w:rsidRPr="00EE6FF5">
        <w:rPr>
          <w:rFonts w:ascii="Arial" w:hAnsi="Arial" w:cs="Arial"/>
          <w:sz w:val="24"/>
          <w:szCs w:val="24"/>
        </w:rPr>
        <w:t xml:space="preserve"> </w:t>
      </w:r>
      <w:r w:rsidR="003A4D89" w:rsidRPr="00EE6FF5">
        <w:rPr>
          <w:rFonts w:ascii="Arial" w:hAnsi="Arial" w:cs="Arial"/>
          <w:sz w:val="24"/>
          <w:szCs w:val="24"/>
        </w:rPr>
        <w:t xml:space="preserve">of direct and indirect </w:t>
      </w:r>
      <w:r w:rsidR="00961921" w:rsidRPr="00EE6FF5">
        <w:rPr>
          <w:rFonts w:ascii="Arial" w:hAnsi="Arial" w:cs="Arial"/>
          <w:sz w:val="24"/>
          <w:szCs w:val="24"/>
        </w:rPr>
        <w:t>effect and</w:t>
      </w:r>
      <w:r w:rsidR="003A4D89" w:rsidRPr="00EE6FF5">
        <w:rPr>
          <w:rFonts w:ascii="Arial" w:hAnsi="Arial" w:cs="Arial"/>
          <w:sz w:val="24"/>
          <w:szCs w:val="24"/>
        </w:rPr>
        <w:t xml:space="preserve"> state liability </w:t>
      </w:r>
      <w:r w:rsidRPr="00EE6FF5">
        <w:rPr>
          <w:rFonts w:ascii="Arial" w:hAnsi="Arial" w:cs="Arial"/>
          <w:sz w:val="24"/>
          <w:szCs w:val="24"/>
        </w:rPr>
        <w:t>to facilitate this (Chalmers,</w:t>
      </w:r>
      <w:r w:rsidR="000F5F75" w:rsidRPr="00EE6FF5">
        <w:rPr>
          <w:rFonts w:ascii="Arial" w:hAnsi="Arial" w:cs="Arial"/>
          <w:sz w:val="24"/>
          <w:szCs w:val="24"/>
        </w:rPr>
        <w:t xml:space="preserve"> et.al</w:t>
      </w:r>
      <w:r w:rsidR="00961921" w:rsidRPr="00EE6FF5">
        <w:rPr>
          <w:rFonts w:ascii="Arial" w:hAnsi="Arial" w:cs="Arial"/>
          <w:sz w:val="24"/>
          <w:szCs w:val="24"/>
        </w:rPr>
        <w:t>., 2019</w:t>
      </w:r>
      <w:r w:rsidRPr="00EE6FF5">
        <w:rPr>
          <w:rFonts w:ascii="Arial" w:hAnsi="Arial" w:cs="Arial"/>
          <w:sz w:val="24"/>
          <w:szCs w:val="24"/>
        </w:rPr>
        <w:t>).</w:t>
      </w:r>
    </w:p>
    <w:p w14:paraId="7B6B790B" w14:textId="2BE8D540" w:rsidR="00D05FC8" w:rsidRPr="00EE6FF5" w:rsidRDefault="00E178AD" w:rsidP="000F5F75">
      <w:pPr>
        <w:spacing w:line="480" w:lineRule="auto"/>
        <w:rPr>
          <w:rFonts w:ascii="Arial" w:hAnsi="Arial" w:cs="Arial"/>
          <w:sz w:val="24"/>
          <w:szCs w:val="24"/>
        </w:rPr>
      </w:pPr>
      <w:r w:rsidRPr="00EE6FF5">
        <w:rPr>
          <w:rFonts w:ascii="Arial" w:hAnsi="Arial" w:cs="Arial"/>
          <w:sz w:val="24"/>
          <w:szCs w:val="24"/>
        </w:rPr>
        <w:t xml:space="preserve">Direct </w:t>
      </w:r>
      <w:r w:rsidR="003A4D89" w:rsidRPr="00EE6FF5">
        <w:rPr>
          <w:rFonts w:ascii="Arial" w:hAnsi="Arial" w:cs="Arial"/>
          <w:sz w:val="24"/>
          <w:szCs w:val="24"/>
        </w:rPr>
        <w:t>e</w:t>
      </w:r>
      <w:r w:rsidRPr="00EE6FF5">
        <w:rPr>
          <w:rFonts w:ascii="Arial" w:hAnsi="Arial" w:cs="Arial"/>
          <w:sz w:val="24"/>
          <w:szCs w:val="24"/>
        </w:rPr>
        <w:t xml:space="preserve">ffect </w:t>
      </w:r>
      <w:r w:rsidR="003A4D89" w:rsidRPr="00EE6FF5">
        <w:rPr>
          <w:rFonts w:ascii="Arial" w:hAnsi="Arial" w:cs="Arial"/>
          <w:sz w:val="24"/>
          <w:szCs w:val="24"/>
        </w:rPr>
        <w:t>concerns</w:t>
      </w:r>
      <w:r w:rsidRPr="00EE6FF5">
        <w:rPr>
          <w:rFonts w:ascii="Arial" w:hAnsi="Arial" w:cs="Arial"/>
          <w:sz w:val="24"/>
          <w:szCs w:val="24"/>
        </w:rPr>
        <w:t xml:space="preserve"> whether an individual can rely on EU law </w:t>
      </w:r>
      <w:r w:rsidR="00B83C6B" w:rsidRPr="00EE6FF5">
        <w:rPr>
          <w:rFonts w:ascii="Arial" w:hAnsi="Arial" w:cs="Arial"/>
          <w:sz w:val="24"/>
          <w:szCs w:val="24"/>
        </w:rPr>
        <w:t>in</w:t>
      </w:r>
      <w:r w:rsidRPr="00EE6FF5">
        <w:rPr>
          <w:rFonts w:ascii="Arial" w:hAnsi="Arial" w:cs="Arial"/>
          <w:sz w:val="24"/>
          <w:szCs w:val="24"/>
        </w:rPr>
        <w:t xml:space="preserve"> domestic courts</w:t>
      </w:r>
      <w:r w:rsidR="00D97033" w:rsidRPr="00EE6FF5">
        <w:rPr>
          <w:rFonts w:ascii="Arial" w:hAnsi="Arial" w:cs="Arial"/>
          <w:sz w:val="24"/>
          <w:szCs w:val="24"/>
        </w:rPr>
        <w:t>.</w:t>
      </w:r>
      <w:r w:rsidRPr="00EE6FF5">
        <w:rPr>
          <w:rFonts w:ascii="Arial" w:hAnsi="Arial" w:cs="Arial"/>
          <w:sz w:val="24"/>
          <w:szCs w:val="24"/>
        </w:rPr>
        <w:t xml:space="preserve"> There are two types, vertical and horizontal. Vertical direct effect means EU legislation can be deployed against </w:t>
      </w:r>
      <w:r w:rsidR="003A4D89" w:rsidRPr="00EE6FF5">
        <w:rPr>
          <w:rFonts w:ascii="Arial" w:hAnsi="Arial" w:cs="Arial"/>
          <w:sz w:val="24"/>
          <w:szCs w:val="24"/>
        </w:rPr>
        <w:t>the state</w:t>
      </w:r>
      <w:r w:rsidR="00B436FA" w:rsidRPr="00EE6FF5">
        <w:rPr>
          <w:rFonts w:ascii="Arial" w:hAnsi="Arial" w:cs="Arial"/>
          <w:sz w:val="24"/>
          <w:szCs w:val="24"/>
        </w:rPr>
        <w:t>,</w:t>
      </w:r>
      <w:r w:rsidRPr="00EE6FF5">
        <w:rPr>
          <w:rFonts w:ascii="Arial" w:hAnsi="Arial" w:cs="Arial"/>
          <w:sz w:val="24"/>
          <w:szCs w:val="24"/>
        </w:rPr>
        <w:t xml:space="preserve"> while horizontal direct effect means EU law can be used </w:t>
      </w:r>
      <w:r w:rsidR="006E61E8" w:rsidRPr="00EE6FF5">
        <w:rPr>
          <w:rFonts w:ascii="Arial" w:hAnsi="Arial" w:cs="Arial"/>
          <w:sz w:val="24"/>
          <w:szCs w:val="24"/>
        </w:rPr>
        <w:t>in a</w:t>
      </w:r>
      <w:r w:rsidR="00B436FA" w:rsidRPr="00EE6FF5">
        <w:rPr>
          <w:rFonts w:ascii="Arial" w:hAnsi="Arial" w:cs="Arial"/>
          <w:sz w:val="24"/>
          <w:szCs w:val="24"/>
        </w:rPr>
        <w:t xml:space="preserve"> </w:t>
      </w:r>
      <w:r w:rsidR="006E61E8" w:rsidRPr="00EE6FF5">
        <w:rPr>
          <w:rFonts w:ascii="Arial" w:hAnsi="Arial" w:cs="Arial"/>
          <w:sz w:val="24"/>
          <w:szCs w:val="24"/>
        </w:rPr>
        <w:t>case against another individual</w:t>
      </w:r>
      <w:r w:rsidR="00CD4EDF" w:rsidRPr="00EE6FF5">
        <w:rPr>
          <w:rFonts w:ascii="Arial" w:hAnsi="Arial" w:cs="Arial"/>
          <w:sz w:val="24"/>
          <w:szCs w:val="24"/>
        </w:rPr>
        <w:t xml:space="preserve">. </w:t>
      </w:r>
      <w:r w:rsidR="003568DE" w:rsidRPr="00EE6FF5">
        <w:rPr>
          <w:rFonts w:ascii="Arial" w:hAnsi="Arial" w:cs="Arial"/>
          <w:sz w:val="24"/>
          <w:szCs w:val="24"/>
        </w:rPr>
        <w:t xml:space="preserve">While </w:t>
      </w:r>
      <w:r w:rsidR="00B83C6B" w:rsidRPr="00EE6FF5">
        <w:rPr>
          <w:rFonts w:ascii="Arial" w:hAnsi="Arial" w:cs="Arial"/>
          <w:sz w:val="24"/>
          <w:szCs w:val="24"/>
        </w:rPr>
        <w:t>T</w:t>
      </w:r>
      <w:r w:rsidR="005D4416" w:rsidRPr="00EE6FF5">
        <w:rPr>
          <w:rFonts w:ascii="Arial" w:hAnsi="Arial" w:cs="Arial"/>
          <w:sz w:val="24"/>
          <w:szCs w:val="24"/>
        </w:rPr>
        <w:t xml:space="preserve">reaties and </w:t>
      </w:r>
      <w:r w:rsidR="00B436FA" w:rsidRPr="00EE6FF5">
        <w:rPr>
          <w:rFonts w:ascii="Arial" w:hAnsi="Arial" w:cs="Arial"/>
          <w:sz w:val="24"/>
          <w:szCs w:val="24"/>
        </w:rPr>
        <w:t>R</w:t>
      </w:r>
      <w:r w:rsidR="005D4416" w:rsidRPr="00EE6FF5">
        <w:rPr>
          <w:rFonts w:ascii="Arial" w:hAnsi="Arial" w:cs="Arial"/>
          <w:sz w:val="24"/>
          <w:szCs w:val="24"/>
        </w:rPr>
        <w:t xml:space="preserve">egulations </w:t>
      </w:r>
      <w:r w:rsidR="003E4459" w:rsidRPr="00EE6FF5">
        <w:rPr>
          <w:rFonts w:ascii="Arial" w:hAnsi="Arial" w:cs="Arial"/>
          <w:sz w:val="24"/>
          <w:szCs w:val="24"/>
        </w:rPr>
        <w:t xml:space="preserve">can </w:t>
      </w:r>
      <w:r w:rsidR="00961921" w:rsidRPr="00EE6FF5">
        <w:rPr>
          <w:rFonts w:ascii="Arial" w:hAnsi="Arial" w:cs="Arial"/>
          <w:sz w:val="24"/>
          <w:szCs w:val="24"/>
        </w:rPr>
        <w:t>have vertical</w:t>
      </w:r>
      <w:r w:rsidR="003E4459" w:rsidRPr="00EE6FF5">
        <w:rPr>
          <w:rFonts w:ascii="Arial" w:hAnsi="Arial" w:cs="Arial"/>
          <w:sz w:val="24"/>
          <w:szCs w:val="24"/>
        </w:rPr>
        <w:t xml:space="preserve"> and</w:t>
      </w:r>
      <w:r w:rsidR="005D4416" w:rsidRPr="00EE6FF5">
        <w:rPr>
          <w:rFonts w:ascii="Arial" w:hAnsi="Arial" w:cs="Arial"/>
          <w:sz w:val="24"/>
          <w:szCs w:val="24"/>
        </w:rPr>
        <w:t xml:space="preserve"> horizontal</w:t>
      </w:r>
      <w:r w:rsidR="003E4459" w:rsidRPr="00EE6FF5">
        <w:rPr>
          <w:rFonts w:ascii="Arial" w:hAnsi="Arial" w:cs="Arial"/>
          <w:sz w:val="24"/>
          <w:szCs w:val="24"/>
        </w:rPr>
        <w:t xml:space="preserve"> </w:t>
      </w:r>
      <w:r w:rsidR="005D4416" w:rsidRPr="00EE6FF5">
        <w:rPr>
          <w:rFonts w:ascii="Arial" w:hAnsi="Arial" w:cs="Arial"/>
          <w:sz w:val="24"/>
          <w:szCs w:val="24"/>
        </w:rPr>
        <w:t>direct effect</w:t>
      </w:r>
      <w:r w:rsidR="003E4459" w:rsidRPr="00EE6FF5">
        <w:rPr>
          <w:rFonts w:ascii="Arial" w:hAnsi="Arial" w:cs="Arial"/>
          <w:sz w:val="24"/>
          <w:szCs w:val="24"/>
        </w:rPr>
        <w:t>s</w:t>
      </w:r>
      <w:r w:rsidR="005D4416" w:rsidRPr="00EE6FF5">
        <w:rPr>
          <w:rFonts w:ascii="Arial" w:hAnsi="Arial" w:cs="Arial"/>
          <w:sz w:val="24"/>
          <w:szCs w:val="24"/>
        </w:rPr>
        <w:t xml:space="preserve">, </w:t>
      </w:r>
      <w:r w:rsidR="00D97033" w:rsidRPr="00EE6FF5">
        <w:rPr>
          <w:rFonts w:ascii="Arial" w:hAnsi="Arial" w:cs="Arial"/>
          <w:sz w:val="24"/>
          <w:szCs w:val="24"/>
        </w:rPr>
        <w:t>D</w:t>
      </w:r>
      <w:r w:rsidR="005D4416" w:rsidRPr="00EE6FF5">
        <w:rPr>
          <w:rFonts w:ascii="Arial" w:hAnsi="Arial" w:cs="Arial"/>
          <w:sz w:val="24"/>
          <w:szCs w:val="24"/>
        </w:rPr>
        <w:t xml:space="preserve">irectives </w:t>
      </w:r>
      <w:r w:rsidR="00B436FA" w:rsidRPr="00EE6FF5">
        <w:rPr>
          <w:rFonts w:ascii="Arial" w:hAnsi="Arial" w:cs="Arial"/>
          <w:sz w:val="24"/>
          <w:szCs w:val="24"/>
        </w:rPr>
        <w:t>cannot</w:t>
      </w:r>
      <w:r w:rsidR="005D4416" w:rsidRPr="00EE6FF5">
        <w:rPr>
          <w:rFonts w:ascii="Arial" w:hAnsi="Arial" w:cs="Arial"/>
          <w:sz w:val="24"/>
          <w:szCs w:val="24"/>
        </w:rPr>
        <w:t xml:space="preserve"> </w:t>
      </w:r>
      <w:r w:rsidR="003A4D89" w:rsidRPr="00EE6FF5">
        <w:rPr>
          <w:rFonts w:ascii="Arial" w:hAnsi="Arial" w:cs="Arial"/>
          <w:sz w:val="24"/>
          <w:szCs w:val="24"/>
        </w:rPr>
        <w:t>have</w:t>
      </w:r>
      <w:r w:rsidR="00B436FA" w:rsidRPr="00EE6FF5">
        <w:rPr>
          <w:rFonts w:ascii="Arial" w:hAnsi="Arial" w:cs="Arial"/>
          <w:sz w:val="24"/>
          <w:szCs w:val="24"/>
        </w:rPr>
        <w:t xml:space="preserve"> </w:t>
      </w:r>
      <w:r w:rsidR="005D4416" w:rsidRPr="00EE6FF5">
        <w:rPr>
          <w:rFonts w:ascii="Arial" w:hAnsi="Arial" w:cs="Arial"/>
          <w:sz w:val="24"/>
          <w:szCs w:val="24"/>
        </w:rPr>
        <w:t xml:space="preserve">direct effect as they require </w:t>
      </w:r>
      <w:r w:rsidR="003E4459" w:rsidRPr="00EE6FF5">
        <w:rPr>
          <w:rFonts w:ascii="Arial" w:hAnsi="Arial" w:cs="Arial"/>
          <w:sz w:val="24"/>
          <w:szCs w:val="24"/>
        </w:rPr>
        <w:t>transposition into</w:t>
      </w:r>
      <w:r w:rsidR="00BC3F44" w:rsidRPr="00EE6FF5">
        <w:rPr>
          <w:rFonts w:ascii="Arial" w:hAnsi="Arial" w:cs="Arial"/>
          <w:sz w:val="24"/>
          <w:szCs w:val="24"/>
        </w:rPr>
        <w:t xml:space="preserve"> national </w:t>
      </w:r>
      <w:r w:rsidR="003E4459" w:rsidRPr="00EE6FF5">
        <w:rPr>
          <w:rFonts w:ascii="Arial" w:hAnsi="Arial" w:cs="Arial"/>
          <w:sz w:val="24"/>
          <w:szCs w:val="24"/>
        </w:rPr>
        <w:t xml:space="preserve">law to </w:t>
      </w:r>
      <w:r w:rsidR="003A4D89" w:rsidRPr="00EE6FF5">
        <w:rPr>
          <w:rFonts w:ascii="Arial" w:hAnsi="Arial" w:cs="Arial"/>
          <w:sz w:val="24"/>
          <w:szCs w:val="24"/>
        </w:rPr>
        <w:t xml:space="preserve">take </w:t>
      </w:r>
      <w:r w:rsidR="00885CFC" w:rsidRPr="00EE6FF5">
        <w:rPr>
          <w:rFonts w:ascii="Arial" w:hAnsi="Arial" w:cs="Arial"/>
          <w:sz w:val="24"/>
          <w:szCs w:val="24"/>
        </w:rPr>
        <w:t>effect</w:t>
      </w:r>
      <w:r w:rsidR="00CD4EDF" w:rsidRPr="00EE6FF5">
        <w:rPr>
          <w:rFonts w:ascii="Arial" w:hAnsi="Arial" w:cs="Arial"/>
          <w:sz w:val="24"/>
          <w:szCs w:val="24"/>
        </w:rPr>
        <w:t xml:space="preserve">. </w:t>
      </w:r>
      <w:r w:rsidR="003A4D89" w:rsidRPr="00EE6FF5">
        <w:rPr>
          <w:rFonts w:ascii="Arial" w:hAnsi="Arial" w:cs="Arial"/>
          <w:sz w:val="24"/>
          <w:szCs w:val="24"/>
        </w:rPr>
        <w:t>I</w:t>
      </w:r>
      <w:r w:rsidR="005D4416" w:rsidRPr="00EE6FF5">
        <w:rPr>
          <w:rFonts w:ascii="Arial" w:hAnsi="Arial" w:cs="Arial"/>
          <w:sz w:val="24"/>
          <w:szCs w:val="24"/>
        </w:rPr>
        <w:t xml:space="preserve">ndirect </w:t>
      </w:r>
      <w:r w:rsidR="005D4416" w:rsidRPr="00EE6FF5">
        <w:rPr>
          <w:rFonts w:ascii="Arial" w:hAnsi="Arial" w:cs="Arial"/>
          <w:sz w:val="24"/>
          <w:szCs w:val="24"/>
        </w:rPr>
        <w:lastRenderedPageBreak/>
        <w:t xml:space="preserve">effect </w:t>
      </w:r>
      <w:r w:rsidR="002853E5" w:rsidRPr="00EE6FF5">
        <w:rPr>
          <w:rFonts w:ascii="Arial" w:hAnsi="Arial" w:cs="Arial"/>
          <w:sz w:val="24"/>
          <w:szCs w:val="24"/>
        </w:rPr>
        <w:t xml:space="preserve">is </w:t>
      </w:r>
      <w:r w:rsidR="003568DE" w:rsidRPr="00EE6FF5">
        <w:rPr>
          <w:rFonts w:ascii="Arial" w:hAnsi="Arial" w:cs="Arial"/>
          <w:sz w:val="24"/>
          <w:szCs w:val="24"/>
        </w:rPr>
        <w:t xml:space="preserve">achieved through the </w:t>
      </w:r>
      <w:r w:rsidR="00E679E4" w:rsidRPr="00EE6FF5">
        <w:rPr>
          <w:rFonts w:ascii="Arial" w:hAnsi="Arial" w:cs="Arial"/>
          <w:sz w:val="24"/>
          <w:szCs w:val="24"/>
        </w:rPr>
        <w:t>duty o</w:t>
      </w:r>
      <w:r w:rsidR="003A4D89" w:rsidRPr="00EE6FF5">
        <w:rPr>
          <w:rFonts w:ascii="Arial" w:hAnsi="Arial" w:cs="Arial"/>
          <w:sz w:val="24"/>
          <w:szCs w:val="24"/>
        </w:rPr>
        <w:t>n</w:t>
      </w:r>
      <w:r w:rsidR="00E679E4" w:rsidRPr="00EE6FF5">
        <w:rPr>
          <w:rFonts w:ascii="Arial" w:hAnsi="Arial" w:cs="Arial"/>
          <w:sz w:val="24"/>
          <w:szCs w:val="24"/>
        </w:rPr>
        <w:t xml:space="preserve"> national courts to interpret national laws</w:t>
      </w:r>
      <w:r w:rsidR="00AB630C" w:rsidRPr="00EE6FF5">
        <w:rPr>
          <w:rFonts w:ascii="Arial" w:hAnsi="Arial" w:cs="Arial"/>
          <w:sz w:val="24"/>
          <w:szCs w:val="24"/>
        </w:rPr>
        <w:t>,</w:t>
      </w:r>
      <w:r w:rsidR="00E679E4" w:rsidRPr="00EE6FF5">
        <w:rPr>
          <w:rFonts w:ascii="Arial" w:hAnsi="Arial" w:cs="Arial"/>
          <w:sz w:val="24"/>
          <w:szCs w:val="24"/>
        </w:rPr>
        <w:t xml:space="preserve"> </w:t>
      </w:r>
      <w:r w:rsidR="00AB630C" w:rsidRPr="00EE6FF5">
        <w:rPr>
          <w:rFonts w:ascii="Arial" w:hAnsi="Arial" w:cs="Arial"/>
          <w:sz w:val="24"/>
          <w:szCs w:val="24"/>
        </w:rPr>
        <w:t xml:space="preserve">particularly any that implement EU directives, in the light </w:t>
      </w:r>
      <w:r w:rsidR="00961921" w:rsidRPr="00EE6FF5">
        <w:rPr>
          <w:rFonts w:ascii="Arial" w:hAnsi="Arial" w:cs="Arial"/>
          <w:sz w:val="24"/>
          <w:szCs w:val="24"/>
        </w:rPr>
        <w:t>of EU</w:t>
      </w:r>
      <w:r w:rsidR="00AB630C" w:rsidRPr="00EE6FF5">
        <w:rPr>
          <w:rFonts w:ascii="Arial" w:hAnsi="Arial" w:cs="Arial"/>
          <w:sz w:val="24"/>
          <w:szCs w:val="24"/>
        </w:rPr>
        <w:t xml:space="preserve"> laws</w:t>
      </w:r>
      <w:r w:rsidR="00D97033" w:rsidRPr="00EE6FF5">
        <w:rPr>
          <w:rFonts w:ascii="Arial" w:hAnsi="Arial" w:cs="Arial"/>
          <w:sz w:val="24"/>
          <w:szCs w:val="24"/>
        </w:rPr>
        <w:t>,</w:t>
      </w:r>
      <w:r w:rsidR="00AB630C" w:rsidRPr="00EE6FF5">
        <w:rPr>
          <w:rFonts w:ascii="Arial" w:hAnsi="Arial" w:cs="Arial"/>
          <w:sz w:val="24"/>
          <w:szCs w:val="24"/>
        </w:rPr>
        <w:t xml:space="preserve"> </w:t>
      </w:r>
      <w:r w:rsidR="00E679E4" w:rsidRPr="00EE6FF5">
        <w:rPr>
          <w:rFonts w:ascii="Arial" w:hAnsi="Arial" w:cs="Arial"/>
          <w:sz w:val="24"/>
          <w:szCs w:val="24"/>
        </w:rPr>
        <w:t>as far as possible</w:t>
      </w:r>
      <w:r w:rsidR="00D97033" w:rsidRPr="00EE6FF5">
        <w:rPr>
          <w:rFonts w:ascii="Arial" w:hAnsi="Arial" w:cs="Arial"/>
          <w:sz w:val="24"/>
          <w:szCs w:val="24"/>
        </w:rPr>
        <w:t xml:space="preserve"> and</w:t>
      </w:r>
      <w:r w:rsidR="00E679E4" w:rsidRPr="00EE6FF5">
        <w:rPr>
          <w:rFonts w:ascii="Arial" w:hAnsi="Arial" w:cs="Arial"/>
          <w:sz w:val="24"/>
          <w:szCs w:val="24"/>
        </w:rPr>
        <w:t xml:space="preserve"> consistent with the</w:t>
      </w:r>
      <w:r w:rsidR="00D97033" w:rsidRPr="00EE6FF5">
        <w:rPr>
          <w:rFonts w:ascii="Arial" w:hAnsi="Arial" w:cs="Arial"/>
          <w:sz w:val="24"/>
          <w:szCs w:val="24"/>
        </w:rPr>
        <w:t xml:space="preserve"> EU law</w:t>
      </w:r>
      <w:r w:rsidR="00E679E4" w:rsidRPr="00EE6FF5">
        <w:rPr>
          <w:rFonts w:ascii="Arial" w:hAnsi="Arial" w:cs="Arial"/>
          <w:sz w:val="24"/>
          <w:szCs w:val="24"/>
        </w:rPr>
        <w:t xml:space="preserve"> provisions</w:t>
      </w:r>
      <w:r w:rsidR="00D97033" w:rsidRPr="00EE6FF5">
        <w:rPr>
          <w:rFonts w:ascii="Arial" w:hAnsi="Arial" w:cs="Arial"/>
          <w:sz w:val="24"/>
          <w:szCs w:val="24"/>
        </w:rPr>
        <w:t>, thus achieving,</w:t>
      </w:r>
      <w:r w:rsidR="00E679E4" w:rsidRPr="00EE6FF5">
        <w:rPr>
          <w:rFonts w:ascii="Arial" w:hAnsi="Arial" w:cs="Arial"/>
          <w:sz w:val="24"/>
          <w:szCs w:val="24"/>
        </w:rPr>
        <w:t xml:space="preserve"> via </w:t>
      </w:r>
      <w:r w:rsidR="005D4416" w:rsidRPr="00EE6FF5">
        <w:rPr>
          <w:rFonts w:ascii="Arial" w:hAnsi="Arial" w:cs="Arial"/>
          <w:sz w:val="24"/>
          <w:szCs w:val="24"/>
        </w:rPr>
        <w:t xml:space="preserve">judicial interpretation </w:t>
      </w:r>
      <w:r w:rsidR="00E679E4" w:rsidRPr="00EE6FF5">
        <w:rPr>
          <w:rFonts w:ascii="Arial" w:hAnsi="Arial" w:cs="Arial"/>
          <w:sz w:val="24"/>
          <w:szCs w:val="24"/>
        </w:rPr>
        <w:t xml:space="preserve">of national law, the result obtained through direct effect of </w:t>
      </w:r>
      <w:r w:rsidR="00D97033" w:rsidRPr="00EE6FF5">
        <w:rPr>
          <w:rFonts w:ascii="Arial" w:hAnsi="Arial" w:cs="Arial"/>
          <w:sz w:val="24"/>
          <w:szCs w:val="24"/>
        </w:rPr>
        <w:t>D</w:t>
      </w:r>
      <w:r w:rsidR="00E679E4" w:rsidRPr="00EE6FF5">
        <w:rPr>
          <w:rFonts w:ascii="Arial" w:hAnsi="Arial" w:cs="Arial"/>
          <w:sz w:val="24"/>
          <w:szCs w:val="24"/>
        </w:rPr>
        <w:t>irectives</w:t>
      </w:r>
      <w:r w:rsidR="00BC3F44" w:rsidRPr="00EE6FF5">
        <w:rPr>
          <w:rFonts w:ascii="Arial" w:hAnsi="Arial" w:cs="Arial"/>
          <w:sz w:val="24"/>
          <w:szCs w:val="24"/>
        </w:rPr>
        <w:t>, when a direct effect cannot be applied</w:t>
      </w:r>
      <w:r w:rsidR="00E679E4" w:rsidRPr="00EE6FF5">
        <w:rPr>
          <w:rFonts w:ascii="Arial" w:hAnsi="Arial" w:cs="Arial"/>
          <w:sz w:val="24"/>
          <w:szCs w:val="24"/>
        </w:rPr>
        <w:t>.</w:t>
      </w:r>
      <w:r w:rsidR="00733205" w:rsidRPr="00EE6FF5">
        <w:rPr>
          <w:rFonts w:ascii="Arial" w:hAnsi="Arial" w:cs="Arial"/>
          <w:color w:val="222222"/>
          <w:sz w:val="24"/>
          <w:szCs w:val="24"/>
          <w:shd w:val="clear" w:color="auto" w:fill="FFFFFF"/>
        </w:rPr>
        <w:t xml:space="preserve"> State liability is the principle </w:t>
      </w:r>
      <w:r w:rsidR="00961921" w:rsidRPr="00EE6FF5">
        <w:rPr>
          <w:rFonts w:ascii="Arial" w:hAnsi="Arial" w:cs="Arial"/>
          <w:color w:val="222222"/>
          <w:sz w:val="24"/>
          <w:szCs w:val="24"/>
          <w:shd w:val="clear" w:color="auto" w:fill="FFFFFF"/>
        </w:rPr>
        <w:t>whereby an</w:t>
      </w:r>
      <w:r w:rsidR="00733205" w:rsidRPr="00EE6FF5">
        <w:rPr>
          <w:rFonts w:ascii="Arial" w:hAnsi="Arial" w:cs="Arial"/>
          <w:color w:val="222222"/>
          <w:sz w:val="24"/>
          <w:szCs w:val="24"/>
          <w:shd w:val="clear" w:color="auto" w:fill="FFFFFF"/>
        </w:rPr>
        <w:t xml:space="preserve"> individual may take action against a MS which has failed in its obligation</w:t>
      </w:r>
      <w:r w:rsidR="00F67C3E" w:rsidRPr="00EE6FF5">
        <w:rPr>
          <w:rFonts w:ascii="Arial" w:hAnsi="Arial" w:cs="Arial"/>
          <w:color w:val="222222"/>
          <w:sz w:val="24"/>
          <w:szCs w:val="24"/>
          <w:shd w:val="clear" w:color="auto" w:fill="FFFFFF"/>
        </w:rPr>
        <w:t>,</w:t>
      </w:r>
      <w:r w:rsidR="00733205" w:rsidRPr="00EE6FF5">
        <w:rPr>
          <w:rFonts w:ascii="Arial" w:hAnsi="Arial" w:cs="Arial"/>
          <w:color w:val="222222"/>
          <w:sz w:val="24"/>
          <w:szCs w:val="24"/>
          <w:shd w:val="clear" w:color="auto" w:fill="FFFFFF"/>
        </w:rPr>
        <w:t xml:space="preserve"> under Art 4(3</w:t>
      </w:r>
      <w:r w:rsidR="00656143" w:rsidRPr="00EE6FF5">
        <w:rPr>
          <w:rFonts w:ascii="Arial" w:hAnsi="Arial" w:cs="Arial"/>
          <w:color w:val="222222"/>
          <w:sz w:val="24"/>
          <w:szCs w:val="24"/>
          <w:shd w:val="clear" w:color="auto" w:fill="FFFFFF"/>
        </w:rPr>
        <w:t>)</w:t>
      </w:r>
      <w:r w:rsidR="00733205" w:rsidRPr="00EE6FF5">
        <w:rPr>
          <w:rFonts w:ascii="Arial" w:hAnsi="Arial" w:cs="Arial"/>
          <w:color w:val="222222"/>
          <w:sz w:val="24"/>
          <w:szCs w:val="24"/>
          <w:shd w:val="clear" w:color="auto" w:fill="FFFFFF"/>
        </w:rPr>
        <w:t xml:space="preserve"> </w:t>
      </w:r>
      <w:r w:rsidR="00F67C3E" w:rsidRPr="00EE6FF5">
        <w:rPr>
          <w:rFonts w:ascii="Arial" w:hAnsi="Arial" w:cs="Arial"/>
          <w:color w:val="222222"/>
          <w:sz w:val="24"/>
          <w:szCs w:val="24"/>
          <w:shd w:val="clear" w:color="auto" w:fill="FFFFFF"/>
        </w:rPr>
        <w:t>TEU,</w:t>
      </w:r>
      <w:r w:rsidR="003568DE" w:rsidRPr="00EE6FF5">
        <w:rPr>
          <w:rFonts w:ascii="Arial" w:hAnsi="Arial" w:cs="Arial"/>
          <w:color w:val="222222"/>
          <w:sz w:val="24"/>
          <w:szCs w:val="24"/>
          <w:shd w:val="clear" w:color="auto" w:fill="FFFFFF"/>
        </w:rPr>
        <w:t xml:space="preserve"> </w:t>
      </w:r>
      <w:r w:rsidR="00733205" w:rsidRPr="00EE6FF5">
        <w:rPr>
          <w:rFonts w:ascii="Arial" w:hAnsi="Arial" w:cs="Arial"/>
          <w:color w:val="222222"/>
          <w:sz w:val="24"/>
          <w:szCs w:val="24"/>
          <w:shd w:val="clear" w:color="auto" w:fill="FFFFFF"/>
        </w:rPr>
        <w:t xml:space="preserve">to implement and enforce EU </w:t>
      </w:r>
      <w:r w:rsidR="00961921" w:rsidRPr="00EE6FF5">
        <w:rPr>
          <w:rFonts w:ascii="Arial" w:hAnsi="Arial" w:cs="Arial"/>
          <w:color w:val="222222"/>
          <w:sz w:val="24"/>
          <w:szCs w:val="24"/>
          <w:shd w:val="clear" w:color="auto" w:fill="FFFFFF"/>
        </w:rPr>
        <w:t>law and</w:t>
      </w:r>
      <w:r w:rsidR="00733205" w:rsidRPr="00EE6FF5">
        <w:rPr>
          <w:rFonts w:ascii="Arial" w:hAnsi="Arial" w:cs="Arial"/>
          <w:color w:val="222222"/>
          <w:sz w:val="24"/>
          <w:szCs w:val="24"/>
          <w:shd w:val="clear" w:color="auto" w:fill="FFFFFF"/>
        </w:rPr>
        <w:t xml:space="preserve"> </w:t>
      </w:r>
      <w:r w:rsidR="00F67C3E" w:rsidRPr="00EE6FF5">
        <w:rPr>
          <w:rFonts w:ascii="Arial" w:hAnsi="Arial" w:cs="Arial"/>
          <w:color w:val="222222"/>
          <w:sz w:val="24"/>
          <w:szCs w:val="24"/>
          <w:shd w:val="clear" w:color="auto" w:fill="FFFFFF"/>
        </w:rPr>
        <w:t xml:space="preserve">consequently </w:t>
      </w:r>
      <w:r w:rsidR="00733205" w:rsidRPr="00EE6FF5">
        <w:rPr>
          <w:rFonts w:ascii="Arial" w:hAnsi="Arial" w:cs="Arial"/>
          <w:color w:val="222222"/>
          <w:sz w:val="24"/>
          <w:szCs w:val="24"/>
          <w:shd w:val="clear" w:color="auto" w:fill="FFFFFF"/>
        </w:rPr>
        <w:t>the individual has suffered loss; enforcing state liability is achieved through</w:t>
      </w:r>
      <w:r w:rsidR="006E4F82" w:rsidRPr="00EE6FF5">
        <w:rPr>
          <w:rFonts w:ascii="Arial" w:hAnsi="Arial" w:cs="Arial"/>
          <w:color w:val="222222"/>
          <w:sz w:val="24"/>
          <w:szCs w:val="24"/>
          <w:shd w:val="clear" w:color="auto" w:fill="FFFFFF"/>
        </w:rPr>
        <w:t xml:space="preserve"> </w:t>
      </w:r>
      <w:r w:rsidR="00733205" w:rsidRPr="00EE6FF5">
        <w:rPr>
          <w:rFonts w:ascii="Arial" w:hAnsi="Arial" w:cs="Arial"/>
          <w:color w:val="222222"/>
          <w:sz w:val="24"/>
          <w:szCs w:val="24"/>
          <w:shd w:val="clear" w:color="auto" w:fill="FFFFFF"/>
        </w:rPr>
        <w:t>the MS</w:t>
      </w:r>
      <w:r w:rsidR="00733205" w:rsidRPr="00EE6FF5">
        <w:rPr>
          <w:rFonts w:ascii="Arial" w:hAnsi="Arial" w:cs="Arial"/>
          <w:sz w:val="24"/>
          <w:szCs w:val="24"/>
        </w:rPr>
        <w:t>’ national courts</w:t>
      </w:r>
      <w:r w:rsidR="008D5B5A" w:rsidRPr="00EE6FF5">
        <w:rPr>
          <w:rFonts w:ascii="Arial" w:hAnsi="Arial" w:cs="Arial"/>
          <w:sz w:val="24"/>
          <w:szCs w:val="24"/>
        </w:rPr>
        <w:t xml:space="preserve"> (Foster, 2021)</w:t>
      </w:r>
      <w:r w:rsidR="003A5198" w:rsidRPr="00EE6FF5">
        <w:rPr>
          <w:rFonts w:ascii="Arial" w:hAnsi="Arial" w:cs="Arial"/>
          <w:sz w:val="24"/>
          <w:szCs w:val="24"/>
        </w:rPr>
        <w:t xml:space="preserve">. </w:t>
      </w:r>
    </w:p>
    <w:p w14:paraId="64CA746F" w14:textId="4C40B3CE" w:rsidR="004F3108" w:rsidRPr="00EE6FF5" w:rsidRDefault="00F67C3E" w:rsidP="000F5F75">
      <w:pPr>
        <w:spacing w:line="480" w:lineRule="auto"/>
        <w:rPr>
          <w:rFonts w:ascii="Arial" w:eastAsia="Times New Roman" w:hAnsi="Arial" w:cs="Arial"/>
          <w:color w:val="1E1E1E"/>
          <w:sz w:val="24"/>
          <w:szCs w:val="24"/>
          <w:lang w:eastAsia="en-GB"/>
        </w:rPr>
      </w:pPr>
      <w:r w:rsidRPr="00EE6FF5">
        <w:rPr>
          <w:rFonts w:ascii="Arial" w:hAnsi="Arial" w:cs="Arial"/>
          <w:sz w:val="24"/>
          <w:szCs w:val="24"/>
        </w:rPr>
        <w:t>D</w:t>
      </w:r>
      <w:r w:rsidR="004F3108" w:rsidRPr="00EE6FF5">
        <w:rPr>
          <w:rFonts w:ascii="Arial" w:hAnsi="Arial" w:cs="Arial"/>
          <w:sz w:val="24"/>
          <w:szCs w:val="24"/>
        </w:rPr>
        <w:t xml:space="preserve">irect effects were </w:t>
      </w:r>
      <w:r w:rsidRPr="00EE6FF5">
        <w:rPr>
          <w:rFonts w:ascii="Arial" w:hAnsi="Arial" w:cs="Arial"/>
          <w:sz w:val="24"/>
          <w:szCs w:val="24"/>
        </w:rPr>
        <w:t>first  invoked for</w:t>
      </w:r>
      <w:r w:rsidR="004F3108" w:rsidRPr="00EE6FF5">
        <w:rPr>
          <w:rFonts w:ascii="Arial" w:hAnsi="Arial" w:cs="Arial"/>
          <w:sz w:val="24"/>
          <w:szCs w:val="24"/>
        </w:rPr>
        <w:t xml:space="preserve"> EU Treaty articles in national courts in </w:t>
      </w:r>
      <w:r w:rsidR="004F3108" w:rsidRPr="00EE6FF5">
        <w:rPr>
          <w:rFonts w:ascii="Arial" w:hAnsi="Arial" w:cs="Arial"/>
          <w:i/>
          <w:iCs/>
          <w:sz w:val="24"/>
          <w:szCs w:val="24"/>
        </w:rPr>
        <w:t>Van Gend en Loos (VGL) [</w:t>
      </w:r>
      <w:r w:rsidR="004F3108" w:rsidRPr="00EE6FF5">
        <w:rPr>
          <w:rFonts w:ascii="Arial" w:hAnsi="Arial" w:cs="Arial"/>
          <w:sz w:val="24"/>
          <w:szCs w:val="24"/>
        </w:rPr>
        <w:t>1963]</w:t>
      </w:r>
      <w:r w:rsidR="00951E36" w:rsidRPr="00EE6FF5">
        <w:rPr>
          <w:rFonts w:ascii="Arial" w:hAnsi="Arial" w:cs="Arial"/>
          <w:sz w:val="24"/>
          <w:szCs w:val="24"/>
        </w:rPr>
        <w:t xml:space="preserve"> where </w:t>
      </w:r>
      <w:r w:rsidR="004F3108" w:rsidRPr="00EE6FF5">
        <w:rPr>
          <w:rFonts w:ascii="Arial" w:hAnsi="Arial" w:cs="Arial"/>
          <w:sz w:val="24"/>
          <w:szCs w:val="24"/>
        </w:rPr>
        <w:t xml:space="preserve"> CJEU  held that the Dutch court had breached Art 30 </w:t>
      </w:r>
      <w:r w:rsidR="00951E36" w:rsidRPr="00EE6FF5">
        <w:rPr>
          <w:rFonts w:ascii="Arial" w:hAnsi="Arial" w:cs="Arial"/>
          <w:sz w:val="24"/>
          <w:szCs w:val="24"/>
        </w:rPr>
        <w:t xml:space="preserve">TFEU </w:t>
      </w:r>
      <w:r w:rsidR="004F3108" w:rsidRPr="00EE6FF5">
        <w:rPr>
          <w:rFonts w:ascii="Arial" w:hAnsi="Arial" w:cs="Arial"/>
          <w:sz w:val="24"/>
          <w:szCs w:val="24"/>
        </w:rPr>
        <w:t xml:space="preserve"> which contained a clear and unconditional prohibition (a negative obligation), which was not qualified in any respect, so must be interpreted as producing direct effects and creating individual rights which national courts must protect, taking precedence over domestic legislation, provid</w:t>
      </w:r>
      <w:r w:rsidR="00AC2B79" w:rsidRPr="00EE6FF5">
        <w:rPr>
          <w:rFonts w:ascii="Arial" w:hAnsi="Arial" w:cs="Arial"/>
          <w:sz w:val="24"/>
          <w:szCs w:val="24"/>
        </w:rPr>
        <w:t>ing</w:t>
      </w:r>
      <w:r w:rsidR="004F3108" w:rsidRPr="00EE6FF5">
        <w:rPr>
          <w:rFonts w:ascii="Arial" w:hAnsi="Arial" w:cs="Arial"/>
          <w:sz w:val="24"/>
          <w:szCs w:val="24"/>
        </w:rPr>
        <w:t xml:space="preserve"> the provision </w:t>
      </w:r>
      <w:r w:rsidR="004F3108" w:rsidRPr="00EE6FF5">
        <w:rPr>
          <w:rFonts w:ascii="Arial" w:hAnsi="Arial" w:cs="Arial"/>
          <w:i/>
          <w:iCs/>
          <w:sz w:val="24"/>
          <w:szCs w:val="24"/>
        </w:rPr>
        <w:t>“ is</w:t>
      </w:r>
      <w:r w:rsidR="004F3108" w:rsidRPr="00EE6FF5">
        <w:rPr>
          <w:rFonts w:ascii="Arial" w:eastAsia="Times New Roman" w:hAnsi="Arial" w:cs="Arial"/>
          <w:i/>
          <w:iCs/>
          <w:color w:val="212529"/>
          <w:sz w:val="24"/>
          <w:szCs w:val="24"/>
          <w:lang w:eastAsia="en-GB"/>
        </w:rPr>
        <w:t xml:space="preserve"> clear, </w:t>
      </w:r>
      <w:r w:rsidR="004F3108" w:rsidRPr="00EE6FF5">
        <w:rPr>
          <w:rFonts w:ascii="Arial" w:eastAsia="Times New Roman" w:hAnsi="Arial" w:cs="Arial"/>
          <w:i/>
          <w:iCs/>
          <w:sz w:val="24"/>
          <w:szCs w:val="24"/>
          <w:lang w:eastAsia="en-GB"/>
        </w:rPr>
        <w:t>unambiguous, unconditional and not dependent on any other legal provisions and confers a specific right upon which a citizen can base a claim”.</w:t>
      </w:r>
      <w:r w:rsidR="004F3108" w:rsidRPr="00EE6FF5">
        <w:rPr>
          <w:rFonts w:ascii="Arial" w:eastAsia="Times New Roman" w:hAnsi="Arial" w:cs="Arial"/>
          <w:sz w:val="24"/>
          <w:szCs w:val="24"/>
          <w:lang w:eastAsia="en-GB"/>
        </w:rPr>
        <w:t xml:space="preserve"> </w:t>
      </w:r>
      <w:r w:rsidR="00AC2B79" w:rsidRPr="00EE6FF5">
        <w:rPr>
          <w:rFonts w:ascii="Arial" w:eastAsia="Times New Roman" w:hAnsi="Arial" w:cs="Arial"/>
          <w:i/>
          <w:iCs/>
          <w:color w:val="1E1E1E"/>
          <w:sz w:val="24"/>
          <w:szCs w:val="24"/>
          <w:lang w:eastAsia="en-GB"/>
        </w:rPr>
        <w:t>VGL</w:t>
      </w:r>
      <w:r w:rsidR="004F3108" w:rsidRPr="00EE6FF5">
        <w:rPr>
          <w:rFonts w:ascii="Arial" w:eastAsia="Times New Roman" w:hAnsi="Arial" w:cs="Arial"/>
          <w:color w:val="1E1E1E"/>
          <w:sz w:val="24"/>
          <w:szCs w:val="24"/>
          <w:lang w:eastAsia="en-GB"/>
        </w:rPr>
        <w:t xml:space="preserve"> established that Treaty provisions </w:t>
      </w:r>
      <w:r w:rsidR="00951E36" w:rsidRPr="00EE6FF5">
        <w:rPr>
          <w:rFonts w:ascii="Arial" w:eastAsia="Times New Roman" w:hAnsi="Arial" w:cs="Arial"/>
          <w:color w:val="1E1E1E"/>
          <w:sz w:val="24"/>
          <w:szCs w:val="24"/>
          <w:lang w:eastAsia="en-GB"/>
        </w:rPr>
        <w:t xml:space="preserve">can </w:t>
      </w:r>
      <w:r w:rsidR="004F3108" w:rsidRPr="00EE6FF5">
        <w:rPr>
          <w:rFonts w:ascii="Arial" w:eastAsia="Times New Roman" w:hAnsi="Arial" w:cs="Arial"/>
          <w:color w:val="1E1E1E"/>
          <w:sz w:val="24"/>
          <w:szCs w:val="24"/>
          <w:lang w:eastAsia="en-GB"/>
        </w:rPr>
        <w:t xml:space="preserve">have direct effect in national law </w:t>
      </w:r>
      <w:r w:rsidR="00951E36" w:rsidRPr="00EE6FF5">
        <w:rPr>
          <w:rFonts w:ascii="Arial" w:eastAsia="Times New Roman" w:hAnsi="Arial" w:cs="Arial"/>
          <w:color w:val="1E1E1E"/>
          <w:sz w:val="24"/>
          <w:szCs w:val="24"/>
          <w:lang w:eastAsia="en-GB"/>
        </w:rPr>
        <w:t xml:space="preserve">and </w:t>
      </w:r>
      <w:r w:rsidR="004F3108" w:rsidRPr="00EE6FF5">
        <w:rPr>
          <w:rFonts w:ascii="Arial" w:eastAsia="Times New Roman" w:hAnsi="Arial" w:cs="Arial"/>
          <w:color w:val="1E1E1E"/>
          <w:sz w:val="24"/>
          <w:szCs w:val="24"/>
          <w:lang w:eastAsia="en-GB"/>
        </w:rPr>
        <w:t>can be relied upon by individuals in national courts</w:t>
      </w:r>
      <w:r w:rsidR="00951E36" w:rsidRPr="00EE6FF5">
        <w:rPr>
          <w:rFonts w:ascii="Arial" w:eastAsia="Times New Roman" w:hAnsi="Arial" w:cs="Arial"/>
          <w:color w:val="1E1E1E"/>
          <w:sz w:val="24"/>
          <w:szCs w:val="24"/>
          <w:lang w:eastAsia="en-GB"/>
        </w:rPr>
        <w:t xml:space="preserve">, establishing </w:t>
      </w:r>
      <w:r w:rsidR="00951E36" w:rsidRPr="00EE6FF5">
        <w:rPr>
          <w:rFonts w:ascii="Arial" w:eastAsia="Times New Roman" w:hAnsi="Arial" w:cs="Arial"/>
          <w:sz w:val="24"/>
          <w:szCs w:val="24"/>
          <w:lang w:eastAsia="en-GB"/>
        </w:rPr>
        <w:t>“a new legal order</w:t>
      </w:r>
      <w:r w:rsidR="00CD4EDF" w:rsidRPr="00EE6FF5">
        <w:rPr>
          <w:rFonts w:ascii="Arial" w:eastAsia="Times New Roman" w:hAnsi="Arial" w:cs="Arial"/>
          <w:sz w:val="24"/>
          <w:szCs w:val="24"/>
          <w:lang w:eastAsia="en-GB"/>
        </w:rPr>
        <w:t>,”</w:t>
      </w:r>
      <w:r w:rsidR="00AC2B79" w:rsidRPr="00EE6FF5">
        <w:rPr>
          <w:rFonts w:ascii="Arial" w:eastAsia="Times New Roman" w:hAnsi="Arial" w:cs="Arial"/>
          <w:color w:val="1E1E1E"/>
          <w:sz w:val="24"/>
          <w:szCs w:val="24"/>
          <w:lang w:eastAsia="en-GB"/>
        </w:rPr>
        <w:t xml:space="preserve"> and </w:t>
      </w:r>
      <w:r w:rsidR="00961921" w:rsidRPr="00EE6FF5">
        <w:rPr>
          <w:rFonts w:ascii="Arial" w:eastAsia="Times New Roman" w:hAnsi="Arial" w:cs="Arial"/>
          <w:color w:val="1E1E1E"/>
          <w:sz w:val="24"/>
          <w:szCs w:val="24"/>
          <w:lang w:eastAsia="en-GB"/>
        </w:rPr>
        <w:t xml:space="preserve">that </w:t>
      </w:r>
      <w:r w:rsidR="00961921" w:rsidRPr="00EE6FF5">
        <w:rPr>
          <w:rFonts w:ascii="Arial" w:hAnsi="Arial" w:cs="Arial"/>
          <w:sz w:val="24"/>
          <w:szCs w:val="24"/>
        </w:rPr>
        <w:t>the</w:t>
      </w:r>
      <w:r w:rsidR="00951E36" w:rsidRPr="00EE6FF5">
        <w:rPr>
          <w:rFonts w:ascii="Arial" w:hAnsi="Arial" w:cs="Arial"/>
          <w:sz w:val="24"/>
          <w:szCs w:val="24"/>
        </w:rPr>
        <w:t xml:space="preserve"> EEC </w:t>
      </w:r>
      <w:r w:rsidR="00975AA7" w:rsidRPr="00EE6FF5">
        <w:rPr>
          <w:rFonts w:ascii="Arial" w:hAnsi="Arial" w:cs="Arial"/>
          <w:sz w:val="24"/>
          <w:szCs w:val="24"/>
        </w:rPr>
        <w:t xml:space="preserve">was </w:t>
      </w:r>
      <w:r w:rsidR="00951E36" w:rsidRPr="00EE6FF5">
        <w:rPr>
          <w:rFonts w:ascii="Arial" w:hAnsi="Arial" w:cs="Arial"/>
          <w:sz w:val="24"/>
          <w:szCs w:val="24"/>
        </w:rPr>
        <w:t>not</w:t>
      </w:r>
      <w:r w:rsidR="00975AA7" w:rsidRPr="00EE6FF5">
        <w:rPr>
          <w:rFonts w:ascii="Arial" w:hAnsi="Arial" w:cs="Arial"/>
          <w:sz w:val="24"/>
          <w:szCs w:val="24"/>
        </w:rPr>
        <w:t xml:space="preserve"> established</w:t>
      </w:r>
      <w:r w:rsidR="00951E36" w:rsidRPr="00EE6FF5">
        <w:rPr>
          <w:rFonts w:ascii="Arial" w:hAnsi="Arial" w:cs="Arial"/>
          <w:sz w:val="24"/>
          <w:szCs w:val="24"/>
        </w:rPr>
        <w:t xml:space="preserve"> just </w:t>
      </w:r>
      <w:r w:rsidR="00975AA7" w:rsidRPr="00EE6FF5">
        <w:rPr>
          <w:rFonts w:ascii="Arial" w:hAnsi="Arial" w:cs="Arial"/>
          <w:sz w:val="24"/>
          <w:szCs w:val="24"/>
        </w:rPr>
        <w:t xml:space="preserve">as </w:t>
      </w:r>
      <w:r w:rsidR="00961921" w:rsidRPr="00EE6FF5">
        <w:rPr>
          <w:rFonts w:ascii="Arial" w:hAnsi="Arial" w:cs="Arial"/>
          <w:sz w:val="24"/>
          <w:szCs w:val="24"/>
        </w:rPr>
        <w:t>an intergovernmental</w:t>
      </w:r>
      <w:r w:rsidR="00951E36" w:rsidRPr="00EE6FF5">
        <w:rPr>
          <w:rFonts w:ascii="Arial" w:hAnsi="Arial" w:cs="Arial"/>
          <w:sz w:val="24"/>
          <w:szCs w:val="24"/>
        </w:rPr>
        <w:t xml:space="preserve"> association, but </w:t>
      </w:r>
      <w:r w:rsidR="00975AA7" w:rsidRPr="00EE6FF5">
        <w:rPr>
          <w:rFonts w:ascii="Arial" w:hAnsi="Arial" w:cs="Arial"/>
          <w:sz w:val="24"/>
          <w:szCs w:val="24"/>
        </w:rPr>
        <w:t xml:space="preserve">was </w:t>
      </w:r>
      <w:r w:rsidR="00951E36" w:rsidRPr="00EE6FF5">
        <w:rPr>
          <w:rFonts w:ascii="Arial" w:hAnsi="Arial" w:cs="Arial"/>
          <w:sz w:val="24"/>
          <w:szCs w:val="24"/>
        </w:rPr>
        <w:t xml:space="preserve">also for </w:t>
      </w:r>
      <w:r w:rsidR="00961921" w:rsidRPr="00EE6FF5">
        <w:rPr>
          <w:rFonts w:ascii="Arial" w:hAnsi="Arial" w:cs="Arial"/>
          <w:sz w:val="24"/>
          <w:szCs w:val="24"/>
        </w:rPr>
        <w:t>the benefit</w:t>
      </w:r>
      <w:r w:rsidR="00951E36" w:rsidRPr="00EE6FF5">
        <w:rPr>
          <w:rFonts w:ascii="Arial" w:hAnsi="Arial" w:cs="Arial"/>
          <w:sz w:val="24"/>
          <w:szCs w:val="24"/>
        </w:rPr>
        <w:t xml:space="preserve"> the people of Europe (Rasmussen, 2014)</w:t>
      </w:r>
      <w:r w:rsidR="00BF2092" w:rsidRPr="00EE6FF5">
        <w:rPr>
          <w:rFonts w:ascii="Arial" w:hAnsi="Arial" w:cs="Arial"/>
          <w:sz w:val="24"/>
          <w:szCs w:val="24"/>
          <w:lang w:eastAsia="en-GB"/>
        </w:rPr>
        <w:t>.</w:t>
      </w:r>
    </w:p>
    <w:p w14:paraId="598C678A" w14:textId="4DADF384" w:rsidR="0044333C" w:rsidRPr="00EE6FF5" w:rsidRDefault="00F71179" w:rsidP="000F5F75">
      <w:pPr>
        <w:spacing w:line="480" w:lineRule="auto"/>
        <w:rPr>
          <w:rFonts w:ascii="Arial" w:eastAsia="Times New Roman" w:hAnsi="Arial" w:cs="Arial"/>
          <w:sz w:val="24"/>
          <w:szCs w:val="24"/>
          <w:lang w:eastAsia="en-GB"/>
        </w:rPr>
      </w:pPr>
      <w:r w:rsidRPr="00EE6FF5">
        <w:rPr>
          <w:rFonts w:ascii="Arial" w:hAnsi="Arial" w:cs="Arial"/>
          <w:sz w:val="24"/>
          <w:szCs w:val="24"/>
        </w:rPr>
        <w:t>CJEU</w:t>
      </w:r>
      <w:r w:rsidR="00275A80" w:rsidRPr="00EE6FF5">
        <w:rPr>
          <w:rFonts w:ascii="Arial" w:hAnsi="Arial" w:cs="Arial"/>
          <w:sz w:val="24"/>
          <w:szCs w:val="24"/>
        </w:rPr>
        <w:t xml:space="preserve"> </w:t>
      </w:r>
      <w:r w:rsidRPr="00EE6FF5">
        <w:rPr>
          <w:rFonts w:ascii="Arial" w:hAnsi="Arial" w:cs="Arial"/>
          <w:sz w:val="24"/>
          <w:szCs w:val="24"/>
        </w:rPr>
        <w:t xml:space="preserve">later </w:t>
      </w:r>
      <w:r w:rsidR="00940C4F" w:rsidRPr="00EE6FF5">
        <w:rPr>
          <w:rFonts w:ascii="Arial" w:hAnsi="Arial" w:cs="Arial"/>
          <w:sz w:val="24"/>
          <w:szCs w:val="24"/>
        </w:rPr>
        <w:t xml:space="preserve">extended its </w:t>
      </w:r>
      <w:r w:rsidR="001E02CC" w:rsidRPr="00EE6FF5">
        <w:rPr>
          <w:rFonts w:ascii="Arial" w:hAnsi="Arial" w:cs="Arial"/>
          <w:sz w:val="24"/>
          <w:szCs w:val="24"/>
        </w:rPr>
        <w:t>criteria</w:t>
      </w:r>
      <w:r w:rsidR="00AC2B79" w:rsidRPr="00EE6FF5">
        <w:rPr>
          <w:rFonts w:ascii="Arial" w:hAnsi="Arial" w:cs="Arial"/>
          <w:sz w:val="24"/>
          <w:szCs w:val="24"/>
        </w:rPr>
        <w:t>,</w:t>
      </w:r>
      <w:r w:rsidRPr="00EE6FF5">
        <w:rPr>
          <w:rFonts w:ascii="Arial" w:hAnsi="Arial" w:cs="Arial"/>
          <w:sz w:val="24"/>
          <w:szCs w:val="24"/>
        </w:rPr>
        <w:t xml:space="preserve"> </w:t>
      </w:r>
      <w:r w:rsidR="001E02CC" w:rsidRPr="00EE6FF5">
        <w:rPr>
          <w:rFonts w:ascii="Arial" w:hAnsi="Arial" w:cs="Arial"/>
          <w:sz w:val="24"/>
          <w:szCs w:val="24"/>
        </w:rPr>
        <w:t>for</w:t>
      </w:r>
      <w:r w:rsidR="00940C4F" w:rsidRPr="00EE6FF5">
        <w:rPr>
          <w:rFonts w:ascii="Arial" w:hAnsi="Arial" w:cs="Arial"/>
          <w:sz w:val="24"/>
          <w:szCs w:val="24"/>
        </w:rPr>
        <w:t xml:space="preserve"> when a treaty </w:t>
      </w:r>
      <w:r w:rsidR="007B0BD0" w:rsidRPr="00EE6FF5">
        <w:rPr>
          <w:rFonts w:ascii="Arial" w:hAnsi="Arial" w:cs="Arial"/>
          <w:sz w:val="24"/>
          <w:szCs w:val="24"/>
        </w:rPr>
        <w:t>provision may</w:t>
      </w:r>
      <w:r w:rsidR="00940C4F" w:rsidRPr="00EE6FF5">
        <w:rPr>
          <w:rFonts w:ascii="Arial" w:hAnsi="Arial" w:cs="Arial"/>
          <w:sz w:val="24"/>
          <w:szCs w:val="24"/>
        </w:rPr>
        <w:t xml:space="preserve"> be directly effective</w:t>
      </w:r>
      <w:r w:rsidR="00AC2B79" w:rsidRPr="00EE6FF5">
        <w:rPr>
          <w:rFonts w:ascii="Arial" w:hAnsi="Arial" w:cs="Arial"/>
          <w:sz w:val="24"/>
          <w:szCs w:val="24"/>
        </w:rPr>
        <w:t>,</w:t>
      </w:r>
      <w:r w:rsidR="00BF2092" w:rsidRPr="00EE6FF5">
        <w:rPr>
          <w:rFonts w:ascii="Arial" w:hAnsi="Arial" w:cs="Arial"/>
          <w:sz w:val="24"/>
          <w:szCs w:val="24"/>
        </w:rPr>
        <w:t xml:space="preserve"> </w:t>
      </w:r>
      <w:r w:rsidR="00961921" w:rsidRPr="00EE6FF5">
        <w:rPr>
          <w:rFonts w:ascii="Arial" w:hAnsi="Arial" w:cs="Arial"/>
          <w:sz w:val="24"/>
          <w:szCs w:val="24"/>
        </w:rPr>
        <w:t>in Defrenne</w:t>
      </w:r>
      <w:r w:rsidR="00253A9B" w:rsidRPr="00EE6FF5">
        <w:rPr>
          <w:rFonts w:ascii="Arial" w:hAnsi="Arial" w:cs="Arial"/>
          <w:i/>
          <w:iCs/>
          <w:sz w:val="24"/>
          <w:szCs w:val="24"/>
        </w:rPr>
        <w:t xml:space="preserve"> </w:t>
      </w:r>
      <w:r w:rsidR="00B30E33" w:rsidRPr="00EE6FF5">
        <w:rPr>
          <w:rFonts w:ascii="Arial" w:hAnsi="Arial" w:cs="Arial"/>
          <w:i/>
          <w:iCs/>
          <w:sz w:val="24"/>
          <w:szCs w:val="24"/>
        </w:rPr>
        <w:t>v</w:t>
      </w:r>
      <w:r w:rsidR="00717F27" w:rsidRPr="00EE6FF5">
        <w:rPr>
          <w:rFonts w:ascii="Arial" w:hAnsi="Arial" w:cs="Arial"/>
          <w:i/>
          <w:iCs/>
          <w:sz w:val="24"/>
          <w:szCs w:val="24"/>
        </w:rPr>
        <w:t xml:space="preserve"> </w:t>
      </w:r>
      <w:r w:rsidR="001E02CC" w:rsidRPr="00EE6FF5">
        <w:rPr>
          <w:rFonts w:ascii="Arial" w:hAnsi="Arial" w:cs="Arial"/>
          <w:i/>
          <w:iCs/>
          <w:sz w:val="24"/>
          <w:szCs w:val="24"/>
        </w:rPr>
        <w:t>Sabena</w:t>
      </w:r>
      <w:r w:rsidR="001E02CC" w:rsidRPr="00EE6FF5">
        <w:rPr>
          <w:rFonts w:ascii="Arial" w:hAnsi="Arial" w:cs="Arial"/>
          <w:sz w:val="24"/>
          <w:szCs w:val="24"/>
        </w:rPr>
        <w:t xml:space="preserve"> [</w:t>
      </w:r>
      <w:r w:rsidR="00717F27" w:rsidRPr="00EE6FF5">
        <w:rPr>
          <w:rFonts w:ascii="Arial" w:hAnsi="Arial" w:cs="Arial"/>
          <w:sz w:val="24"/>
          <w:szCs w:val="24"/>
        </w:rPr>
        <w:t>1976]</w:t>
      </w:r>
      <w:r w:rsidR="00BF2092" w:rsidRPr="00EE6FF5">
        <w:rPr>
          <w:rFonts w:ascii="Arial" w:hAnsi="Arial" w:cs="Arial"/>
          <w:sz w:val="24"/>
          <w:szCs w:val="24"/>
        </w:rPr>
        <w:t xml:space="preserve">, where </w:t>
      </w:r>
      <w:r w:rsidR="00961921" w:rsidRPr="00EE6FF5">
        <w:rPr>
          <w:rFonts w:ascii="Arial" w:hAnsi="Arial" w:cs="Arial"/>
          <w:sz w:val="24"/>
          <w:szCs w:val="24"/>
        </w:rPr>
        <w:t>it held</w:t>
      </w:r>
      <w:r w:rsidR="00010113" w:rsidRPr="00EE6FF5">
        <w:rPr>
          <w:rFonts w:ascii="Arial" w:hAnsi="Arial" w:cs="Arial"/>
          <w:sz w:val="24"/>
          <w:szCs w:val="24"/>
        </w:rPr>
        <w:t xml:space="preserve"> </w:t>
      </w:r>
      <w:r w:rsidR="00961921" w:rsidRPr="00EE6FF5">
        <w:rPr>
          <w:rFonts w:ascii="Arial" w:hAnsi="Arial" w:cs="Arial"/>
          <w:sz w:val="24"/>
          <w:szCs w:val="24"/>
        </w:rPr>
        <w:t>that a</w:t>
      </w:r>
      <w:r w:rsidR="009F5FAF" w:rsidRPr="00EE6FF5">
        <w:rPr>
          <w:rFonts w:ascii="Arial" w:hAnsi="Arial" w:cs="Arial"/>
          <w:sz w:val="24"/>
          <w:szCs w:val="24"/>
        </w:rPr>
        <w:t xml:space="preserve"> positively phrased obligation </w:t>
      </w:r>
      <w:r w:rsidR="00091459" w:rsidRPr="00EE6FF5">
        <w:rPr>
          <w:rFonts w:ascii="Arial" w:hAnsi="Arial" w:cs="Arial"/>
          <w:sz w:val="24"/>
          <w:szCs w:val="24"/>
        </w:rPr>
        <w:t>could</w:t>
      </w:r>
      <w:r w:rsidR="009F5FAF" w:rsidRPr="00EE6FF5">
        <w:rPr>
          <w:rFonts w:ascii="Arial" w:hAnsi="Arial" w:cs="Arial"/>
          <w:sz w:val="24"/>
          <w:szCs w:val="24"/>
        </w:rPr>
        <w:t xml:space="preserve"> </w:t>
      </w:r>
      <w:r w:rsidR="00E62D55" w:rsidRPr="00EE6FF5">
        <w:rPr>
          <w:rFonts w:ascii="Arial" w:hAnsi="Arial" w:cs="Arial"/>
          <w:sz w:val="24"/>
          <w:szCs w:val="24"/>
        </w:rPr>
        <w:t xml:space="preserve">have a vertical direct effect </w:t>
      </w:r>
      <w:r w:rsidR="007B0BD0" w:rsidRPr="00EE6FF5">
        <w:rPr>
          <w:rFonts w:ascii="Arial" w:hAnsi="Arial" w:cs="Arial"/>
          <w:sz w:val="24"/>
          <w:szCs w:val="24"/>
        </w:rPr>
        <w:t>requiring</w:t>
      </w:r>
      <w:r w:rsidR="00B77107" w:rsidRPr="00EE6FF5">
        <w:rPr>
          <w:rFonts w:ascii="Arial" w:hAnsi="Arial" w:cs="Arial"/>
          <w:sz w:val="24"/>
          <w:szCs w:val="24"/>
        </w:rPr>
        <w:t xml:space="preserve"> the</w:t>
      </w:r>
      <w:r w:rsidR="00304687" w:rsidRPr="00EE6FF5">
        <w:rPr>
          <w:rFonts w:ascii="Arial" w:hAnsi="Arial" w:cs="Arial"/>
          <w:sz w:val="24"/>
          <w:szCs w:val="24"/>
        </w:rPr>
        <w:t xml:space="preserve"> MS to protect individuals’ rights</w:t>
      </w:r>
      <w:r w:rsidR="00CD4EDF" w:rsidRPr="00EE6FF5">
        <w:rPr>
          <w:rFonts w:ascii="Arial" w:hAnsi="Arial" w:cs="Arial"/>
          <w:sz w:val="24"/>
          <w:szCs w:val="24"/>
        </w:rPr>
        <w:t xml:space="preserve">. </w:t>
      </w:r>
      <w:r w:rsidR="0097653E" w:rsidRPr="00EE6FF5">
        <w:rPr>
          <w:rFonts w:ascii="Arial" w:hAnsi="Arial" w:cs="Arial"/>
          <w:sz w:val="24"/>
          <w:szCs w:val="24"/>
        </w:rPr>
        <w:t>Belgi</w:t>
      </w:r>
      <w:r w:rsidR="00AC2B79" w:rsidRPr="00EE6FF5">
        <w:rPr>
          <w:rFonts w:ascii="Arial" w:hAnsi="Arial" w:cs="Arial"/>
          <w:sz w:val="24"/>
          <w:szCs w:val="24"/>
        </w:rPr>
        <w:t xml:space="preserve">um </w:t>
      </w:r>
      <w:r w:rsidR="00AB5EA8" w:rsidRPr="00EE6FF5">
        <w:rPr>
          <w:rFonts w:ascii="Arial" w:hAnsi="Arial" w:cs="Arial"/>
          <w:sz w:val="24"/>
          <w:szCs w:val="24"/>
        </w:rPr>
        <w:t xml:space="preserve"> argued </w:t>
      </w:r>
      <w:r w:rsidR="0097653E" w:rsidRPr="00EE6FF5">
        <w:rPr>
          <w:rFonts w:ascii="Arial" w:hAnsi="Arial" w:cs="Arial"/>
          <w:sz w:val="24"/>
          <w:szCs w:val="24"/>
        </w:rPr>
        <w:t>that</w:t>
      </w:r>
      <w:r w:rsidR="00656143" w:rsidRPr="00EE6FF5">
        <w:rPr>
          <w:rFonts w:ascii="Arial" w:hAnsi="Arial" w:cs="Arial"/>
          <w:sz w:val="24"/>
          <w:szCs w:val="24"/>
        </w:rPr>
        <w:t xml:space="preserve"> </w:t>
      </w:r>
      <w:r w:rsidR="00656143" w:rsidRPr="00EE6FF5">
        <w:rPr>
          <w:rFonts w:ascii="Arial" w:hAnsi="Arial" w:cs="Arial"/>
          <w:i/>
          <w:iCs/>
          <w:sz w:val="24"/>
          <w:szCs w:val="24"/>
        </w:rPr>
        <w:t>Sabena</w:t>
      </w:r>
      <w:r w:rsidR="00656143" w:rsidRPr="00EE6FF5">
        <w:rPr>
          <w:rFonts w:ascii="Arial" w:hAnsi="Arial" w:cs="Arial"/>
          <w:sz w:val="24"/>
          <w:szCs w:val="24"/>
        </w:rPr>
        <w:t xml:space="preserve"> that was liable,</w:t>
      </w:r>
      <w:r w:rsidR="0097653E" w:rsidRPr="00EE6FF5">
        <w:rPr>
          <w:rFonts w:ascii="Arial" w:hAnsi="Arial" w:cs="Arial"/>
          <w:sz w:val="24"/>
          <w:szCs w:val="24"/>
        </w:rPr>
        <w:t xml:space="preserve"> not </w:t>
      </w:r>
      <w:r w:rsidR="00EE6FF5" w:rsidRPr="00EE6FF5">
        <w:rPr>
          <w:rFonts w:ascii="Arial" w:hAnsi="Arial" w:cs="Arial"/>
          <w:sz w:val="24"/>
          <w:szCs w:val="24"/>
        </w:rPr>
        <w:t>them</w:t>
      </w:r>
      <w:r w:rsidR="0097653E" w:rsidRPr="00EE6FF5">
        <w:rPr>
          <w:rFonts w:ascii="Arial" w:hAnsi="Arial" w:cs="Arial"/>
          <w:sz w:val="24"/>
          <w:szCs w:val="24"/>
        </w:rPr>
        <w:t>,</w:t>
      </w:r>
      <w:r w:rsidR="00656143" w:rsidRPr="00EE6FF5">
        <w:rPr>
          <w:rFonts w:ascii="Arial" w:hAnsi="Arial" w:cs="Arial"/>
          <w:sz w:val="24"/>
          <w:szCs w:val="24"/>
        </w:rPr>
        <w:t xml:space="preserve"> </w:t>
      </w:r>
      <w:r w:rsidR="00AB542D" w:rsidRPr="00EE6FF5">
        <w:rPr>
          <w:rFonts w:ascii="Arial" w:hAnsi="Arial" w:cs="Arial"/>
          <w:sz w:val="24"/>
          <w:szCs w:val="24"/>
        </w:rPr>
        <w:t>but CJ</w:t>
      </w:r>
      <w:r w:rsidR="006B51B7" w:rsidRPr="00EE6FF5">
        <w:rPr>
          <w:rFonts w:ascii="Arial" w:hAnsi="Arial" w:cs="Arial"/>
          <w:sz w:val="24"/>
          <w:szCs w:val="24"/>
        </w:rPr>
        <w:t>EU</w:t>
      </w:r>
      <w:r w:rsidR="00AB542D" w:rsidRPr="00EE6FF5">
        <w:rPr>
          <w:rFonts w:ascii="Arial" w:hAnsi="Arial" w:cs="Arial"/>
          <w:sz w:val="24"/>
          <w:szCs w:val="24"/>
        </w:rPr>
        <w:t xml:space="preserve"> rule</w:t>
      </w:r>
      <w:r w:rsidR="00487C05" w:rsidRPr="00EE6FF5">
        <w:rPr>
          <w:rFonts w:ascii="Arial" w:hAnsi="Arial" w:cs="Arial"/>
          <w:sz w:val="24"/>
          <w:szCs w:val="24"/>
        </w:rPr>
        <w:t>d</w:t>
      </w:r>
      <w:r w:rsidR="00AB542D" w:rsidRPr="00EE6FF5">
        <w:rPr>
          <w:rFonts w:ascii="Arial" w:hAnsi="Arial" w:cs="Arial"/>
          <w:sz w:val="24"/>
          <w:szCs w:val="24"/>
        </w:rPr>
        <w:t xml:space="preserve"> that the “</w:t>
      </w:r>
      <w:r w:rsidR="00AB542D" w:rsidRPr="00EE6FF5">
        <w:rPr>
          <w:rFonts w:ascii="Arial" w:hAnsi="Arial" w:cs="Arial"/>
          <w:i/>
          <w:iCs/>
          <w:sz w:val="24"/>
          <w:szCs w:val="24"/>
        </w:rPr>
        <w:t>very wording</w:t>
      </w:r>
      <w:r w:rsidR="00AB542D" w:rsidRPr="00EE6FF5">
        <w:rPr>
          <w:rFonts w:ascii="Arial" w:hAnsi="Arial" w:cs="Arial"/>
          <w:sz w:val="24"/>
          <w:szCs w:val="24"/>
        </w:rPr>
        <w:t xml:space="preserve">” </w:t>
      </w:r>
      <w:r w:rsidR="00AB542D" w:rsidRPr="00EE6FF5">
        <w:rPr>
          <w:rFonts w:ascii="Arial" w:hAnsi="Arial" w:cs="Arial"/>
          <w:sz w:val="24"/>
          <w:szCs w:val="24"/>
        </w:rPr>
        <w:lastRenderedPageBreak/>
        <w:t xml:space="preserve">of </w:t>
      </w:r>
      <w:r w:rsidR="006B51B7" w:rsidRPr="00EE6FF5">
        <w:rPr>
          <w:rFonts w:ascii="Arial" w:hAnsi="Arial" w:cs="Arial"/>
          <w:sz w:val="24"/>
          <w:szCs w:val="24"/>
        </w:rPr>
        <w:t>TFEU</w:t>
      </w:r>
      <w:r w:rsidR="00AB542D" w:rsidRPr="00EE6FF5">
        <w:rPr>
          <w:rFonts w:ascii="Arial" w:hAnsi="Arial" w:cs="Arial"/>
          <w:sz w:val="24"/>
          <w:szCs w:val="24"/>
        </w:rPr>
        <w:t xml:space="preserve"> imposed </w:t>
      </w:r>
      <w:r w:rsidR="00487C05" w:rsidRPr="00EE6FF5">
        <w:rPr>
          <w:rFonts w:ascii="Arial" w:hAnsi="Arial" w:cs="Arial"/>
          <w:sz w:val="24"/>
          <w:szCs w:val="24"/>
        </w:rPr>
        <w:t xml:space="preserve">a </w:t>
      </w:r>
      <w:r w:rsidR="00AB542D" w:rsidRPr="00EE6FF5">
        <w:rPr>
          <w:rFonts w:ascii="Arial" w:hAnsi="Arial" w:cs="Arial"/>
          <w:sz w:val="24"/>
          <w:szCs w:val="24"/>
        </w:rPr>
        <w:t xml:space="preserve">duty on </w:t>
      </w:r>
      <w:r w:rsidR="0097653E" w:rsidRPr="00EE6FF5">
        <w:rPr>
          <w:rFonts w:ascii="Arial" w:hAnsi="Arial" w:cs="Arial"/>
          <w:sz w:val="24"/>
          <w:szCs w:val="24"/>
        </w:rPr>
        <w:t xml:space="preserve">the state </w:t>
      </w:r>
      <w:r w:rsidR="00A77172" w:rsidRPr="00EE6FF5">
        <w:rPr>
          <w:rFonts w:ascii="Arial" w:hAnsi="Arial" w:cs="Arial"/>
          <w:sz w:val="24"/>
          <w:szCs w:val="24"/>
        </w:rPr>
        <w:t xml:space="preserve"> </w:t>
      </w:r>
      <w:r w:rsidR="00AB542D" w:rsidRPr="00EE6FF5">
        <w:rPr>
          <w:rFonts w:ascii="Arial" w:hAnsi="Arial" w:cs="Arial"/>
          <w:sz w:val="24"/>
          <w:szCs w:val="24"/>
        </w:rPr>
        <w:t xml:space="preserve">to </w:t>
      </w:r>
      <w:r w:rsidR="00E924FB" w:rsidRPr="00EE6FF5">
        <w:rPr>
          <w:rFonts w:ascii="Arial" w:hAnsi="Arial" w:cs="Arial"/>
          <w:sz w:val="24"/>
          <w:szCs w:val="24"/>
        </w:rPr>
        <w:t>transpose the directive</w:t>
      </w:r>
      <w:r w:rsidR="00EE6FF5" w:rsidRPr="00EE6FF5">
        <w:rPr>
          <w:rFonts w:ascii="Arial" w:hAnsi="Arial" w:cs="Arial"/>
          <w:sz w:val="24"/>
          <w:szCs w:val="24"/>
        </w:rPr>
        <w:t>,</w:t>
      </w:r>
      <w:r w:rsidR="00E924FB" w:rsidRPr="00EE6FF5">
        <w:rPr>
          <w:rFonts w:ascii="Arial" w:hAnsi="Arial" w:cs="Arial"/>
          <w:sz w:val="24"/>
          <w:szCs w:val="24"/>
        </w:rPr>
        <w:t xml:space="preserve"> </w:t>
      </w:r>
      <w:r w:rsidR="00AB542D" w:rsidRPr="00EE6FF5">
        <w:rPr>
          <w:rFonts w:ascii="Arial" w:hAnsi="Arial" w:cs="Arial"/>
          <w:sz w:val="24"/>
          <w:szCs w:val="24"/>
        </w:rPr>
        <w:t xml:space="preserve">within </w:t>
      </w:r>
      <w:r w:rsidR="00E924FB" w:rsidRPr="00EE6FF5">
        <w:rPr>
          <w:rFonts w:ascii="Arial" w:hAnsi="Arial" w:cs="Arial"/>
          <w:sz w:val="24"/>
          <w:szCs w:val="24"/>
        </w:rPr>
        <w:t>the</w:t>
      </w:r>
      <w:r w:rsidR="00AB542D" w:rsidRPr="00EE6FF5">
        <w:rPr>
          <w:rFonts w:ascii="Arial" w:hAnsi="Arial" w:cs="Arial"/>
          <w:sz w:val="24"/>
          <w:szCs w:val="24"/>
        </w:rPr>
        <w:t xml:space="preserve"> </w:t>
      </w:r>
      <w:r w:rsidR="00656143" w:rsidRPr="00EE6FF5">
        <w:rPr>
          <w:rFonts w:ascii="Arial" w:hAnsi="Arial" w:cs="Arial"/>
          <w:sz w:val="24"/>
          <w:szCs w:val="24"/>
        </w:rPr>
        <w:t xml:space="preserve">required </w:t>
      </w:r>
      <w:r w:rsidR="00AB542D" w:rsidRPr="00EE6FF5">
        <w:rPr>
          <w:rFonts w:ascii="Arial" w:hAnsi="Arial" w:cs="Arial"/>
          <w:sz w:val="24"/>
          <w:szCs w:val="24"/>
        </w:rPr>
        <w:t xml:space="preserve">timeframe, and </w:t>
      </w:r>
      <w:r w:rsidR="00A12929" w:rsidRPr="00EE6FF5">
        <w:rPr>
          <w:rFonts w:ascii="Arial" w:hAnsi="Arial" w:cs="Arial"/>
          <w:sz w:val="24"/>
          <w:szCs w:val="24"/>
        </w:rPr>
        <w:t xml:space="preserve">despite </w:t>
      </w:r>
      <w:r w:rsidR="00BF2092" w:rsidRPr="00EE6FF5">
        <w:rPr>
          <w:rFonts w:ascii="Arial" w:hAnsi="Arial" w:cs="Arial"/>
          <w:sz w:val="24"/>
          <w:szCs w:val="24"/>
        </w:rPr>
        <w:t xml:space="preserve">Art 157 </w:t>
      </w:r>
      <w:r w:rsidR="00A77172" w:rsidRPr="00EE6FF5">
        <w:rPr>
          <w:rFonts w:ascii="Arial" w:hAnsi="Arial" w:cs="Arial"/>
          <w:sz w:val="24"/>
          <w:szCs w:val="24"/>
        </w:rPr>
        <w:t xml:space="preserve"> </w:t>
      </w:r>
      <w:r w:rsidR="00A12929" w:rsidRPr="00EE6FF5">
        <w:rPr>
          <w:rFonts w:ascii="Arial" w:hAnsi="Arial" w:cs="Arial"/>
          <w:sz w:val="24"/>
          <w:szCs w:val="24"/>
        </w:rPr>
        <w:t xml:space="preserve">being </w:t>
      </w:r>
      <w:r w:rsidR="0097653E" w:rsidRPr="00EE6FF5">
        <w:rPr>
          <w:rFonts w:ascii="Arial" w:hAnsi="Arial" w:cs="Arial"/>
          <w:sz w:val="24"/>
          <w:szCs w:val="24"/>
        </w:rPr>
        <w:t xml:space="preserve">directed </w:t>
      </w:r>
      <w:r w:rsidR="00AB542D" w:rsidRPr="00EE6FF5">
        <w:rPr>
          <w:rFonts w:ascii="Arial" w:hAnsi="Arial" w:cs="Arial"/>
          <w:sz w:val="24"/>
          <w:szCs w:val="24"/>
        </w:rPr>
        <w:t>to</w:t>
      </w:r>
      <w:r w:rsidR="00B77107" w:rsidRPr="00EE6FF5">
        <w:rPr>
          <w:rFonts w:ascii="Arial" w:hAnsi="Arial" w:cs="Arial"/>
          <w:sz w:val="24"/>
          <w:szCs w:val="24"/>
        </w:rPr>
        <w:t xml:space="preserve"> the </w:t>
      </w:r>
      <w:r w:rsidR="00AB542D" w:rsidRPr="00EE6FF5">
        <w:rPr>
          <w:rFonts w:ascii="Arial" w:hAnsi="Arial" w:cs="Arial"/>
          <w:sz w:val="24"/>
          <w:szCs w:val="24"/>
        </w:rPr>
        <w:t>MS</w:t>
      </w:r>
      <w:r w:rsidR="00487C05" w:rsidRPr="00EE6FF5">
        <w:rPr>
          <w:rFonts w:ascii="Arial" w:hAnsi="Arial" w:cs="Arial"/>
          <w:sz w:val="24"/>
          <w:szCs w:val="24"/>
        </w:rPr>
        <w:t xml:space="preserve">, </w:t>
      </w:r>
      <w:r w:rsidR="0074694B" w:rsidRPr="00EE6FF5">
        <w:rPr>
          <w:rFonts w:ascii="Arial" w:hAnsi="Arial" w:cs="Arial"/>
          <w:sz w:val="24"/>
          <w:szCs w:val="24"/>
        </w:rPr>
        <w:t>it</w:t>
      </w:r>
      <w:r w:rsidR="00487C05" w:rsidRPr="00EE6FF5">
        <w:rPr>
          <w:rFonts w:ascii="Arial" w:hAnsi="Arial" w:cs="Arial"/>
          <w:sz w:val="24"/>
          <w:szCs w:val="24"/>
        </w:rPr>
        <w:t xml:space="preserve"> </w:t>
      </w:r>
      <w:r w:rsidR="00AB542D" w:rsidRPr="00EE6FF5">
        <w:rPr>
          <w:rFonts w:ascii="Arial" w:hAnsi="Arial" w:cs="Arial"/>
          <w:sz w:val="24"/>
          <w:szCs w:val="24"/>
        </w:rPr>
        <w:t xml:space="preserve"> d</w:t>
      </w:r>
      <w:r w:rsidR="00A77172" w:rsidRPr="00EE6FF5">
        <w:rPr>
          <w:rFonts w:ascii="Arial" w:hAnsi="Arial" w:cs="Arial"/>
          <w:sz w:val="24"/>
          <w:szCs w:val="24"/>
        </w:rPr>
        <w:t>id</w:t>
      </w:r>
      <w:r w:rsidR="0097653E" w:rsidRPr="00EE6FF5">
        <w:rPr>
          <w:rFonts w:ascii="Arial" w:hAnsi="Arial" w:cs="Arial"/>
          <w:sz w:val="24"/>
          <w:szCs w:val="24"/>
        </w:rPr>
        <w:t xml:space="preserve"> </w:t>
      </w:r>
      <w:r w:rsidR="00AB542D" w:rsidRPr="00EE6FF5">
        <w:rPr>
          <w:rFonts w:ascii="Arial" w:hAnsi="Arial" w:cs="Arial"/>
          <w:sz w:val="24"/>
          <w:szCs w:val="24"/>
        </w:rPr>
        <w:t xml:space="preserve"> not </w:t>
      </w:r>
      <w:r w:rsidR="00656143" w:rsidRPr="00EE6FF5">
        <w:rPr>
          <w:rFonts w:ascii="Arial" w:hAnsi="Arial" w:cs="Arial"/>
          <w:sz w:val="24"/>
          <w:szCs w:val="24"/>
        </w:rPr>
        <w:t>pre</w:t>
      </w:r>
      <w:r w:rsidR="00EE6FF5" w:rsidRPr="00EE6FF5">
        <w:rPr>
          <w:rFonts w:ascii="Arial" w:hAnsi="Arial" w:cs="Arial"/>
          <w:sz w:val="24"/>
          <w:szCs w:val="24"/>
        </w:rPr>
        <w:t>clude</w:t>
      </w:r>
      <w:r w:rsidR="00656143" w:rsidRPr="00EE6FF5">
        <w:rPr>
          <w:rFonts w:ascii="Arial" w:hAnsi="Arial" w:cs="Arial"/>
          <w:sz w:val="24"/>
          <w:szCs w:val="24"/>
        </w:rPr>
        <w:t xml:space="preserve"> </w:t>
      </w:r>
      <w:r w:rsidR="00B77107" w:rsidRPr="00EE6FF5">
        <w:rPr>
          <w:rFonts w:ascii="Arial" w:hAnsi="Arial" w:cs="Arial"/>
          <w:sz w:val="24"/>
          <w:szCs w:val="24"/>
        </w:rPr>
        <w:t xml:space="preserve"> </w:t>
      </w:r>
      <w:r w:rsidR="00E924FB" w:rsidRPr="00EE6FF5">
        <w:rPr>
          <w:rFonts w:ascii="Arial" w:hAnsi="Arial" w:cs="Arial"/>
          <w:sz w:val="24"/>
          <w:szCs w:val="24"/>
        </w:rPr>
        <w:t xml:space="preserve">the </w:t>
      </w:r>
      <w:r w:rsidR="00AB542D" w:rsidRPr="00EE6FF5">
        <w:rPr>
          <w:rFonts w:ascii="Arial" w:hAnsi="Arial" w:cs="Arial"/>
          <w:sz w:val="24"/>
          <w:szCs w:val="24"/>
        </w:rPr>
        <w:t xml:space="preserve">right </w:t>
      </w:r>
      <w:r w:rsidR="007F7B18" w:rsidRPr="00EE6FF5">
        <w:rPr>
          <w:rFonts w:ascii="Arial" w:hAnsi="Arial" w:cs="Arial"/>
          <w:sz w:val="24"/>
          <w:szCs w:val="24"/>
        </w:rPr>
        <w:t xml:space="preserve">also </w:t>
      </w:r>
      <w:r w:rsidR="00AB542D" w:rsidRPr="00EE6FF5">
        <w:rPr>
          <w:rFonts w:ascii="Arial" w:hAnsi="Arial" w:cs="Arial"/>
          <w:sz w:val="24"/>
          <w:szCs w:val="24"/>
        </w:rPr>
        <w:t xml:space="preserve">being </w:t>
      </w:r>
      <w:r w:rsidR="007F7B18" w:rsidRPr="00EE6FF5">
        <w:rPr>
          <w:rFonts w:ascii="Arial" w:hAnsi="Arial" w:cs="Arial"/>
          <w:sz w:val="24"/>
          <w:szCs w:val="24"/>
        </w:rPr>
        <w:t xml:space="preserve">given </w:t>
      </w:r>
      <w:r w:rsidR="00AB542D" w:rsidRPr="00EE6FF5">
        <w:rPr>
          <w:rFonts w:ascii="Arial" w:hAnsi="Arial" w:cs="Arial"/>
          <w:sz w:val="24"/>
          <w:szCs w:val="24"/>
        </w:rPr>
        <w:t>to any</w:t>
      </w:r>
      <w:r w:rsidR="00E924FB" w:rsidRPr="00EE6FF5">
        <w:rPr>
          <w:rFonts w:ascii="Arial" w:hAnsi="Arial" w:cs="Arial"/>
          <w:sz w:val="24"/>
          <w:szCs w:val="24"/>
        </w:rPr>
        <w:t xml:space="preserve">one </w:t>
      </w:r>
      <w:r w:rsidR="0097653E" w:rsidRPr="00EE6FF5">
        <w:rPr>
          <w:rFonts w:ascii="Arial" w:hAnsi="Arial" w:cs="Arial"/>
          <w:sz w:val="24"/>
          <w:szCs w:val="24"/>
        </w:rPr>
        <w:t>interested</w:t>
      </w:r>
      <w:r w:rsidR="00AB542D" w:rsidRPr="00EE6FF5">
        <w:rPr>
          <w:rFonts w:ascii="Arial" w:hAnsi="Arial" w:cs="Arial"/>
          <w:sz w:val="24"/>
          <w:szCs w:val="24"/>
        </w:rPr>
        <w:t xml:space="preserve"> in</w:t>
      </w:r>
      <w:r w:rsidR="00E924FB" w:rsidRPr="00EE6FF5">
        <w:rPr>
          <w:rFonts w:ascii="Arial" w:hAnsi="Arial" w:cs="Arial"/>
          <w:sz w:val="24"/>
          <w:szCs w:val="24"/>
        </w:rPr>
        <w:t xml:space="preserve"> the </w:t>
      </w:r>
      <w:r w:rsidR="00AB542D" w:rsidRPr="00EE6FF5">
        <w:rPr>
          <w:rFonts w:ascii="Arial" w:hAnsi="Arial" w:cs="Arial"/>
          <w:sz w:val="24"/>
          <w:szCs w:val="24"/>
        </w:rPr>
        <w:t>performance of th</w:t>
      </w:r>
      <w:r w:rsidR="00E924FB" w:rsidRPr="00EE6FF5">
        <w:rPr>
          <w:rFonts w:ascii="Arial" w:hAnsi="Arial" w:cs="Arial"/>
          <w:sz w:val="24"/>
          <w:szCs w:val="24"/>
        </w:rPr>
        <w:t>at duty</w:t>
      </w:r>
      <w:r w:rsidR="00B77107" w:rsidRPr="00EE6FF5">
        <w:rPr>
          <w:rFonts w:ascii="Arial" w:hAnsi="Arial" w:cs="Arial"/>
          <w:sz w:val="24"/>
          <w:szCs w:val="24"/>
        </w:rPr>
        <w:t>,</w:t>
      </w:r>
      <w:r w:rsidR="00AB542D" w:rsidRPr="00EE6FF5">
        <w:rPr>
          <w:rFonts w:ascii="Arial" w:hAnsi="Arial" w:cs="Arial"/>
          <w:sz w:val="24"/>
          <w:szCs w:val="24"/>
        </w:rPr>
        <w:t xml:space="preserve"> and </w:t>
      </w:r>
      <w:r w:rsidR="00DB1FE1" w:rsidRPr="00EE6FF5">
        <w:rPr>
          <w:rFonts w:ascii="Arial" w:hAnsi="Arial" w:cs="Arial"/>
          <w:sz w:val="24"/>
          <w:szCs w:val="24"/>
        </w:rPr>
        <w:t>th</w:t>
      </w:r>
      <w:r w:rsidR="00EE6FF5" w:rsidRPr="00EE6FF5">
        <w:rPr>
          <w:rFonts w:ascii="Arial" w:hAnsi="Arial" w:cs="Arial"/>
          <w:sz w:val="24"/>
          <w:szCs w:val="24"/>
        </w:rPr>
        <w:t>at</w:t>
      </w:r>
      <w:r w:rsidR="00DB1FE1" w:rsidRPr="00EE6FF5">
        <w:rPr>
          <w:rFonts w:ascii="Arial" w:hAnsi="Arial" w:cs="Arial"/>
          <w:sz w:val="24"/>
          <w:szCs w:val="24"/>
        </w:rPr>
        <w:t xml:space="preserve"> </w:t>
      </w:r>
      <w:r w:rsidR="00AB542D" w:rsidRPr="00EE6FF5">
        <w:rPr>
          <w:rFonts w:ascii="Arial" w:hAnsi="Arial" w:cs="Arial"/>
          <w:sz w:val="24"/>
          <w:szCs w:val="24"/>
        </w:rPr>
        <w:t xml:space="preserve">effectiveness of provision cannot be </w:t>
      </w:r>
      <w:r w:rsidR="00487C05" w:rsidRPr="00EE6FF5">
        <w:rPr>
          <w:rFonts w:ascii="Arial" w:hAnsi="Arial" w:cs="Arial"/>
          <w:sz w:val="24"/>
          <w:szCs w:val="24"/>
        </w:rPr>
        <w:t xml:space="preserve">diminished </w:t>
      </w:r>
      <w:r w:rsidR="00AB542D" w:rsidRPr="00EE6FF5">
        <w:rPr>
          <w:rFonts w:ascii="Arial" w:hAnsi="Arial" w:cs="Arial"/>
          <w:sz w:val="24"/>
          <w:szCs w:val="24"/>
        </w:rPr>
        <w:t>b</w:t>
      </w:r>
      <w:r w:rsidR="00A12929" w:rsidRPr="00EE6FF5">
        <w:rPr>
          <w:rFonts w:ascii="Arial" w:hAnsi="Arial" w:cs="Arial"/>
          <w:sz w:val="24"/>
          <w:szCs w:val="24"/>
        </w:rPr>
        <w:t>y</w:t>
      </w:r>
      <w:r w:rsidR="00487C05" w:rsidRPr="00EE6FF5">
        <w:rPr>
          <w:rFonts w:ascii="Arial" w:hAnsi="Arial" w:cs="Arial"/>
          <w:sz w:val="24"/>
          <w:szCs w:val="24"/>
        </w:rPr>
        <w:t xml:space="preserve"> the MS</w:t>
      </w:r>
      <w:r w:rsidR="00A12929" w:rsidRPr="00EE6FF5">
        <w:rPr>
          <w:rFonts w:ascii="Arial" w:hAnsi="Arial" w:cs="Arial"/>
          <w:sz w:val="24"/>
          <w:szCs w:val="24"/>
        </w:rPr>
        <w:t>’</w:t>
      </w:r>
      <w:r w:rsidR="00EE6FF5" w:rsidRPr="00EE6FF5">
        <w:rPr>
          <w:rFonts w:ascii="Arial" w:hAnsi="Arial" w:cs="Arial"/>
          <w:sz w:val="24"/>
          <w:szCs w:val="24"/>
        </w:rPr>
        <w:t xml:space="preserve"> transposition</w:t>
      </w:r>
      <w:r w:rsidR="00A12929" w:rsidRPr="00EE6FF5">
        <w:rPr>
          <w:rFonts w:ascii="Arial" w:hAnsi="Arial" w:cs="Arial"/>
          <w:sz w:val="24"/>
          <w:szCs w:val="24"/>
        </w:rPr>
        <w:t xml:space="preserve"> failure</w:t>
      </w:r>
      <w:r w:rsidR="00AB542D" w:rsidRPr="00EE6FF5">
        <w:rPr>
          <w:rFonts w:ascii="Arial" w:hAnsi="Arial" w:cs="Arial"/>
          <w:sz w:val="24"/>
          <w:szCs w:val="24"/>
        </w:rPr>
        <w:t>.</w:t>
      </w:r>
      <w:r w:rsidR="00304687" w:rsidRPr="00EE6FF5">
        <w:rPr>
          <w:rFonts w:ascii="Arial" w:hAnsi="Arial" w:cs="Arial"/>
          <w:sz w:val="24"/>
          <w:szCs w:val="24"/>
        </w:rPr>
        <w:t xml:space="preserve"> </w:t>
      </w:r>
      <w:r w:rsidR="00AA3778" w:rsidRPr="00EE6FF5">
        <w:rPr>
          <w:rFonts w:ascii="Arial" w:hAnsi="Arial" w:cs="Arial"/>
          <w:i/>
          <w:iCs/>
          <w:sz w:val="24"/>
          <w:szCs w:val="24"/>
        </w:rPr>
        <w:t xml:space="preserve"> Defrenne</w:t>
      </w:r>
      <w:r w:rsidR="00AA3778" w:rsidRPr="00EE6FF5">
        <w:rPr>
          <w:rFonts w:ascii="Arial" w:hAnsi="Arial" w:cs="Arial"/>
          <w:sz w:val="24"/>
          <w:szCs w:val="24"/>
        </w:rPr>
        <w:t xml:space="preserve"> highlighted </w:t>
      </w:r>
      <w:r w:rsidR="00961921" w:rsidRPr="00EE6FF5">
        <w:rPr>
          <w:rFonts w:ascii="Arial" w:hAnsi="Arial" w:cs="Arial"/>
          <w:sz w:val="24"/>
          <w:szCs w:val="24"/>
        </w:rPr>
        <w:t>that courts</w:t>
      </w:r>
      <w:r w:rsidR="001E02CC" w:rsidRPr="00EE6FF5">
        <w:rPr>
          <w:rFonts w:ascii="Arial" w:hAnsi="Arial" w:cs="Arial"/>
          <w:sz w:val="24"/>
          <w:szCs w:val="24"/>
        </w:rPr>
        <w:t xml:space="preserve"> are</w:t>
      </w:r>
      <w:r w:rsidR="00E924FB" w:rsidRPr="00EE6FF5">
        <w:rPr>
          <w:rFonts w:ascii="Arial" w:hAnsi="Arial" w:cs="Arial"/>
          <w:sz w:val="24"/>
          <w:szCs w:val="24"/>
        </w:rPr>
        <w:t xml:space="preserve"> part of the state </w:t>
      </w:r>
      <w:r w:rsidR="0074694B" w:rsidRPr="00EE6FF5">
        <w:rPr>
          <w:rFonts w:ascii="Arial" w:hAnsi="Arial" w:cs="Arial"/>
          <w:sz w:val="24"/>
          <w:szCs w:val="24"/>
        </w:rPr>
        <w:t xml:space="preserve">and so also have </w:t>
      </w:r>
      <w:r w:rsidR="00961921" w:rsidRPr="00EE6FF5">
        <w:rPr>
          <w:rFonts w:ascii="Arial" w:hAnsi="Arial" w:cs="Arial"/>
          <w:sz w:val="24"/>
          <w:szCs w:val="24"/>
        </w:rPr>
        <w:t>the duty</w:t>
      </w:r>
      <w:r w:rsidR="00E924FB" w:rsidRPr="00EE6FF5">
        <w:rPr>
          <w:rFonts w:ascii="Arial" w:hAnsi="Arial" w:cs="Arial"/>
          <w:sz w:val="24"/>
          <w:szCs w:val="24"/>
        </w:rPr>
        <w:t xml:space="preserve"> to </w:t>
      </w:r>
      <w:r w:rsidR="001E02CC" w:rsidRPr="00EE6FF5">
        <w:rPr>
          <w:rFonts w:ascii="Arial" w:hAnsi="Arial" w:cs="Arial"/>
          <w:sz w:val="24"/>
          <w:szCs w:val="24"/>
        </w:rPr>
        <w:t>protec</w:t>
      </w:r>
      <w:r w:rsidR="0074694B" w:rsidRPr="00EE6FF5">
        <w:rPr>
          <w:rFonts w:ascii="Arial" w:hAnsi="Arial" w:cs="Arial"/>
          <w:sz w:val="24"/>
          <w:szCs w:val="24"/>
        </w:rPr>
        <w:t xml:space="preserve">t, </w:t>
      </w:r>
      <w:r w:rsidR="00961921" w:rsidRPr="00EE6FF5">
        <w:rPr>
          <w:rFonts w:ascii="Arial" w:hAnsi="Arial" w:cs="Arial"/>
          <w:sz w:val="24"/>
          <w:szCs w:val="24"/>
        </w:rPr>
        <w:t>and that private</w:t>
      </w:r>
      <w:r w:rsidR="000E0666" w:rsidRPr="00EE6FF5">
        <w:rPr>
          <w:rFonts w:ascii="Arial" w:hAnsi="Arial" w:cs="Arial"/>
          <w:sz w:val="24"/>
          <w:szCs w:val="24"/>
        </w:rPr>
        <w:t xml:space="preserve"> </w:t>
      </w:r>
      <w:r w:rsidR="00961921" w:rsidRPr="00EE6FF5">
        <w:rPr>
          <w:rFonts w:ascii="Arial" w:hAnsi="Arial" w:cs="Arial"/>
          <w:sz w:val="24"/>
          <w:szCs w:val="24"/>
        </w:rPr>
        <w:t>bodies have</w:t>
      </w:r>
      <w:r w:rsidR="000E0666" w:rsidRPr="00EE6FF5">
        <w:rPr>
          <w:rFonts w:ascii="Arial" w:hAnsi="Arial" w:cs="Arial"/>
          <w:sz w:val="24"/>
          <w:szCs w:val="24"/>
        </w:rPr>
        <w:t xml:space="preserve"> a responsibility </w:t>
      </w:r>
      <w:r w:rsidR="00A77172" w:rsidRPr="00EE6FF5">
        <w:rPr>
          <w:rFonts w:ascii="Arial" w:hAnsi="Arial" w:cs="Arial"/>
          <w:sz w:val="24"/>
          <w:szCs w:val="24"/>
        </w:rPr>
        <w:t>under</w:t>
      </w:r>
      <w:r w:rsidR="000E0666" w:rsidRPr="00EE6FF5">
        <w:rPr>
          <w:rFonts w:ascii="Arial" w:hAnsi="Arial" w:cs="Arial"/>
          <w:sz w:val="24"/>
          <w:szCs w:val="24"/>
        </w:rPr>
        <w:t xml:space="preserve"> EU law, even if not </w:t>
      </w:r>
      <w:r w:rsidR="00DB1FE1" w:rsidRPr="00EE6FF5">
        <w:rPr>
          <w:rFonts w:ascii="Arial" w:hAnsi="Arial" w:cs="Arial"/>
          <w:sz w:val="24"/>
          <w:szCs w:val="24"/>
        </w:rPr>
        <w:t xml:space="preserve">enacted </w:t>
      </w:r>
      <w:r w:rsidR="00AA3778" w:rsidRPr="00EE6FF5">
        <w:rPr>
          <w:rFonts w:ascii="Arial" w:hAnsi="Arial" w:cs="Arial"/>
          <w:sz w:val="24"/>
          <w:szCs w:val="24"/>
        </w:rPr>
        <w:t>nationally</w:t>
      </w:r>
      <w:r w:rsidR="000E0666" w:rsidRPr="00EE6FF5">
        <w:rPr>
          <w:rFonts w:ascii="Arial" w:hAnsi="Arial" w:cs="Arial"/>
          <w:sz w:val="24"/>
          <w:szCs w:val="24"/>
        </w:rPr>
        <w:t xml:space="preserve">. </w:t>
      </w:r>
      <w:r w:rsidR="008E76CC" w:rsidRPr="00EE6FF5">
        <w:rPr>
          <w:rFonts w:ascii="Arial" w:hAnsi="Arial" w:cs="Arial"/>
          <w:sz w:val="24"/>
          <w:szCs w:val="24"/>
        </w:rPr>
        <w:t xml:space="preserve">This </w:t>
      </w:r>
      <w:r w:rsidR="002C60A9" w:rsidRPr="00EE6FF5">
        <w:rPr>
          <w:rFonts w:ascii="Arial" w:hAnsi="Arial" w:cs="Arial"/>
          <w:sz w:val="24"/>
          <w:szCs w:val="24"/>
        </w:rPr>
        <w:t xml:space="preserve">ruling </w:t>
      </w:r>
      <w:r w:rsidR="000E0666" w:rsidRPr="00EE6FF5">
        <w:rPr>
          <w:rFonts w:ascii="Arial" w:hAnsi="Arial" w:cs="Arial"/>
          <w:sz w:val="24"/>
          <w:szCs w:val="24"/>
        </w:rPr>
        <w:t xml:space="preserve">established two forms of direct effect: vertical (against MS) and horizontal (against a private party), </w:t>
      </w:r>
      <w:r w:rsidR="00AC794E" w:rsidRPr="00EE6FF5">
        <w:rPr>
          <w:rFonts w:ascii="Arial" w:hAnsi="Arial" w:cs="Arial"/>
          <w:sz w:val="24"/>
          <w:szCs w:val="24"/>
        </w:rPr>
        <w:t>provided the provision</w:t>
      </w:r>
      <w:r w:rsidR="009F5FAF" w:rsidRPr="00EE6FF5">
        <w:rPr>
          <w:rFonts w:ascii="Arial" w:hAnsi="Arial" w:cs="Arial"/>
          <w:sz w:val="24"/>
          <w:szCs w:val="24"/>
        </w:rPr>
        <w:t xml:space="preserve"> </w:t>
      </w:r>
      <w:r w:rsidR="00AC794E" w:rsidRPr="00EE6FF5">
        <w:rPr>
          <w:rFonts w:ascii="Arial" w:hAnsi="Arial" w:cs="Arial"/>
          <w:sz w:val="24"/>
          <w:szCs w:val="24"/>
        </w:rPr>
        <w:t>is</w:t>
      </w:r>
      <w:r w:rsidR="007B0BD0" w:rsidRPr="00EE6FF5">
        <w:rPr>
          <w:rFonts w:ascii="Arial" w:hAnsi="Arial" w:cs="Arial"/>
          <w:sz w:val="24"/>
          <w:szCs w:val="24"/>
        </w:rPr>
        <w:t xml:space="preserve"> sufficiently</w:t>
      </w:r>
      <w:r w:rsidR="009F5FAF" w:rsidRPr="00EE6FF5">
        <w:rPr>
          <w:rFonts w:ascii="Arial" w:hAnsi="Arial" w:cs="Arial"/>
          <w:sz w:val="24"/>
          <w:szCs w:val="24"/>
        </w:rPr>
        <w:t xml:space="preserve"> precise and unconditional</w:t>
      </w:r>
      <w:r w:rsidR="00920BF8" w:rsidRPr="00EE6FF5">
        <w:rPr>
          <w:rFonts w:ascii="Arial" w:hAnsi="Arial" w:cs="Arial"/>
          <w:sz w:val="24"/>
          <w:szCs w:val="24"/>
        </w:rPr>
        <w:t xml:space="preserve"> (Chalmers</w:t>
      </w:r>
      <w:r w:rsidR="000F5F75" w:rsidRPr="00EE6FF5">
        <w:rPr>
          <w:rFonts w:ascii="Arial" w:hAnsi="Arial" w:cs="Arial"/>
          <w:sz w:val="24"/>
          <w:szCs w:val="24"/>
        </w:rPr>
        <w:t>,</w:t>
      </w:r>
      <w:r w:rsidR="00A97820">
        <w:rPr>
          <w:rFonts w:ascii="Arial" w:hAnsi="Arial" w:cs="Arial"/>
          <w:sz w:val="24"/>
          <w:szCs w:val="24"/>
        </w:rPr>
        <w:t xml:space="preserve"> </w:t>
      </w:r>
      <w:r w:rsidR="00EE6FF5" w:rsidRPr="00EE6FF5">
        <w:rPr>
          <w:rFonts w:ascii="Arial" w:hAnsi="Arial" w:cs="Arial"/>
          <w:sz w:val="24"/>
          <w:szCs w:val="24"/>
        </w:rPr>
        <w:t>et.</w:t>
      </w:r>
      <w:r w:rsidR="00A97820">
        <w:rPr>
          <w:rFonts w:ascii="Arial" w:hAnsi="Arial" w:cs="Arial"/>
          <w:sz w:val="24"/>
          <w:szCs w:val="24"/>
        </w:rPr>
        <w:t xml:space="preserve"> </w:t>
      </w:r>
      <w:r w:rsidR="00EE6FF5" w:rsidRPr="00EE6FF5">
        <w:rPr>
          <w:rFonts w:ascii="Arial" w:hAnsi="Arial" w:cs="Arial"/>
          <w:sz w:val="24"/>
          <w:szCs w:val="24"/>
        </w:rPr>
        <w:t>al.,</w:t>
      </w:r>
      <w:r w:rsidR="00920BF8" w:rsidRPr="00EE6FF5">
        <w:rPr>
          <w:rFonts w:ascii="Arial" w:hAnsi="Arial" w:cs="Arial"/>
          <w:sz w:val="24"/>
          <w:szCs w:val="24"/>
        </w:rPr>
        <w:t xml:space="preserve"> 2019)</w:t>
      </w:r>
      <w:r w:rsidR="00580943" w:rsidRPr="00EE6FF5">
        <w:rPr>
          <w:rFonts w:ascii="Arial" w:hAnsi="Arial" w:cs="Arial"/>
          <w:sz w:val="24"/>
          <w:szCs w:val="24"/>
        </w:rPr>
        <w:t>.</w:t>
      </w:r>
    </w:p>
    <w:p w14:paraId="1358BA6B" w14:textId="062E8F39" w:rsidR="008C06E1" w:rsidRPr="00EE6FF5" w:rsidRDefault="00885CFC" w:rsidP="000F5F75">
      <w:pPr>
        <w:spacing w:line="480" w:lineRule="auto"/>
        <w:rPr>
          <w:rFonts w:ascii="Arial" w:hAnsi="Arial" w:cs="Arial"/>
          <w:sz w:val="24"/>
          <w:szCs w:val="24"/>
        </w:rPr>
      </w:pPr>
      <w:r w:rsidRPr="00EE6FF5">
        <w:rPr>
          <w:rFonts w:ascii="Arial" w:eastAsia="Times New Roman" w:hAnsi="Arial" w:cs="Arial"/>
          <w:sz w:val="24"/>
          <w:szCs w:val="24"/>
          <w:lang w:eastAsia="en-GB"/>
        </w:rPr>
        <w:t xml:space="preserve">Directives </w:t>
      </w:r>
      <w:r w:rsidR="00275A80" w:rsidRPr="00EE6FF5">
        <w:rPr>
          <w:rFonts w:ascii="Arial" w:eastAsia="Times New Roman" w:hAnsi="Arial" w:cs="Arial"/>
          <w:sz w:val="24"/>
          <w:szCs w:val="24"/>
          <w:lang w:eastAsia="en-GB"/>
        </w:rPr>
        <w:t>are only capable of vertical direct effect</w:t>
      </w:r>
      <w:r w:rsidRPr="00EE6FF5">
        <w:rPr>
          <w:rFonts w:ascii="Arial" w:eastAsia="Times New Roman" w:hAnsi="Arial" w:cs="Arial"/>
          <w:sz w:val="24"/>
          <w:szCs w:val="24"/>
          <w:lang w:eastAsia="en-GB"/>
        </w:rPr>
        <w:t xml:space="preserve"> as </w:t>
      </w:r>
      <w:r w:rsidR="007B0BD0" w:rsidRPr="00EE6FF5">
        <w:rPr>
          <w:rFonts w:ascii="Arial" w:eastAsia="Times New Roman" w:hAnsi="Arial" w:cs="Arial"/>
          <w:sz w:val="24"/>
          <w:szCs w:val="24"/>
          <w:lang w:eastAsia="en-GB"/>
        </w:rPr>
        <w:t>only</w:t>
      </w:r>
      <w:r w:rsidR="00275A80" w:rsidRPr="00EE6FF5">
        <w:rPr>
          <w:rFonts w:ascii="Arial" w:eastAsia="Times New Roman" w:hAnsi="Arial" w:cs="Arial"/>
          <w:sz w:val="24"/>
          <w:szCs w:val="24"/>
          <w:lang w:eastAsia="en-GB"/>
        </w:rPr>
        <w:t xml:space="preserve"> the state can transpose them into law</w:t>
      </w:r>
      <w:r w:rsidR="00A77172" w:rsidRPr="00EE6FF5">
        <w:rPr>
          <w:rFonts w:ascii="Arial" w:hAnsi="Arial" w:cs="Arial"/>
          <w:sz w:val="24"/>
          <w:szCs w:val="24"/>
        </w:rPr>
        <w:t>. But,</w:t>
      </w:r>
      <w:r w:rsidR="00202E19" w:rsidRPr="00EE6FF5">
        <w:rPr>
          <w:rFonts w:ascii="Arial" w:hAnsi="Arial" w:cs="Arial"/>
          <w:sz w:val="24"/>
          <w:szCs w:val="24"/>
        </w:rPr>
        <w:t xml:space="preserve"> </w:t>
      </w:r>
      <w:r w:rsidR="0074694B" w:rsidRPr="00EE6FF5">
        <w:rPr>
          <w:rFonts w:ascii="Arial" w:hAnsi="Arial" w:cs="Arial"/>
          <w:sz w:val="24"/>
          <w:szCs w:val="24"/>
        </w:rPr>
        <w:t>the</w:t>
      </w:r>
      <w:r w:rsidR="00E1699E" w:rsidRPr="00EE6FF5">
        <w:rPr>
          <w:rFonts w:ascii="Arial" w:hAnsi="Arial" w:cs="Arial"/>
          <w:sz w:val="24"/>
          <w:szCs w:val="24"/>
        </w:rPr>
        <w:t xml:space="preserve"> binding </w:t>
      </w:r>
      <w:r w:rsidR="0074694B" w:rsidRPr="00EE6FF5">
        <w:rPr>
          <w:rFonts w:ascii="Arial" w:hAnsi="Arial" w:cs="Arial"/>
          <w:sz w:val="24"/>
          <w:szCs w:val="24"/>
        </w:rPr>
        <w:t>obligation</w:t>
      </w:r>
      <w:r w:rsidR="00E1699E" w:rsidRPr="00EE6FF5">
        <w:rPr>
          <w:rFonts w:ascii="Arial" w:hAnsi="Arial" w:cs="Arial"/>
          <w:sz w:val="24"/>
          <w:szCs w:val="24"/>
        </w:rPr>
        <w:t xml:space="preserve"> to enact </w:t>
      </w:r>
      <w:r w:rsidR="003C36FC" w:rsidRPr="00EE6FF5">
        <w:rPr>
          <w:rFonts w:ascii="Arial" w:hAnsi="Arial" w:cs="Arial"/>
          <w:sz w:val="24"/>
          <w:szCs w:val="24"/>
        </w:rPr>
        <w:t xml:space="preserve">directives </w:t>
      </w:r>
      <w:r w:rsidR="0074694B" w:rsidRPr="00EE6FF5">
        <w:rPr>
          <w:rFonts w:ascii="Arial" w:hAnsi="Arial" w:cs="Arial"/>
          <w:sz w:val="24"/>
          <w:szCs w:val="24"/>
        </w:rPr>
        <w:t xml:space="preserve">under </w:t>
      </w:r>
      <w:r w:rsidR="00E1699E" w:rsidRPr="00EE6FF5">
        <w:rPr>
          <w:rFonts w:ascii="Arial" w:hAnsi="Arial" w:cs="Arial"/>
          <w:sz w:val="24"/>
          <w:szCs w:val="24"/>
        </w:rPr>
        <w:t>Art 288 TFEU</w:t>
      </w:r>
      <w:r w:rsidR="00CA778A" w:rsidRPr="00EE6FF5">
        <w:rPr>
          <w:rFonts w:ascii="Arial" w:hAnsi="Arial" w:cs="Arial"/>
          <w:sz w:val="24"/>
          <w:szCs w:val="24"/>
        </w:rPr>
        <w:t xml:space="preserve">, </w:t>
      </w:r>
      <w:r w:rsidR="0074694B" w:rsidRPr="00EE6FF5">
        <w:rPr>
          <w:rFonts w:ascii="Arial" w:hAnsi="Arial" w:cs="Arial"/>
          <w:sz w:val="24"/>
          <w:szCs w:val="24"/>
        </w:rPr>
        <w:t>means</w:t>
      </w:r>
      <w:r w:rsidRPr="00EE6FF5">
        <w:rPr>
          <w:rFonts w:ascii="Arial" w:hAnsi="Arial" w:cs="Arial"/>
          <w:sz w:val="24"/>
          <w:szCs w:val="24"/>
        </w:rPr>
        <w:t xml:space="preserve"> </w:t>
      </w:r>
      <w:r w:rsidR="00E1699E" w:rsidRPr="00EE6FF5">
        <w:rPr>
          <w:rFonts w:ascii="Arial" w:hAnsi="Arial" w:cs="Arial"/>
          <w:sz w:val="24"/>
          <w:szCs w:val="24"/>
        </w:rPr>
        <w:t xml:space="preserve"> a directive </w:t>
      </w:r>
      <w:r w:rsidRPr="00EE6FF5">
        <w:rPr>
          <w:rFonts w:ascii="Arial" w:hAnsi="Arial" w:cs="Arial"/>
          <w:sz w:val="24"/>
          <w:szCs w:val="24"/>
        </w:rPr>
        <w:t>can</w:t>
      </w:r>
      <w:r w:rsidR="00BB2235" w:rsidRPr="00EE6FF5">
        <w:rPr>
          <w:rFonts w:ascii="Arial" w:hAnsi="Arial" w:cs="Arial"/>
          <w:sz w:val="24"/>
          <w:szCs w:val="24"/>
        </w:rPr>
        <w:t xml:space="preserve"> be capable of vertical direct effect</w:t>
      </w:r>
      <w:r w:rsidR="00CA778A" w:rsidRPr="00EE6FF5">
        <w:rPr>
          <w:rFonts w:ascii="Arial" w:hAnsi="Arial" w:cs="Arial"/>
          <w:sz w:val="24"/>
          <w:szCs w:val="24"/>
        </w:rPr>
        <w:t xml:space="preserve">, </w:t>
      </w:r>
      <w:r w:rsidR="00C56B03" w:rsidRPr="00EE6FF5">
        <w:rPr>
          <w:rFonts w:ascii="Arial" w:hAnsi="Arial" w:cs="Arial"/>
          <w:sz w:val="24"/>
          <w:szCs w:val="24"/>
        </w:rPr>
        <w:t xml:space="preserve"> as CJEU</w:t>
      </w:r>
      <w:r w:rsidR="00EC51A0" w:rsidRPr="00EE6FF5">
        <w:rPr>
          <w:rFonts w:ascii="Arial" w:hAnsi="Arial" w:cs="Arial"/>
          <w:sz w:val="24"/>
          <w:szCs w:val="24"/>
        </w:rPr>
        <w:t xml:space="preserve"> </w:t>
      </w:r>
      <w:r w:rsidR="00C56B03" w:rsidRPr="00EE6FF5">
        <w:rPr>
          <w:rFonts w:ascii="Arial" w:hAnsi="Arial" w:cs="Arial"/>
          <w:sz w:val="24"/>
          <w:szCs w:val="24"/>
        </w:rPr>
        <w:t xml:space="preserve">mentioned </w:t>
      </w:r>
      <w:r w:rsidR="00EC51A0" w:rsidRPr="00EE6FF5">
        <w:rPr>
          <w:rFonts w:ascii="Arial" w:hAnsi="Arial" w:cs="Arial"/>
          <w:sz w:val="24"/>
          <w:szCs w:val="24"/>
        </w:rPr>
        <w:t xml:space="preserve">in </w:t>
      </w:r>
      <w:r w:rsidR="00EC51A0" w:rsidRPr="00EE6FF5">
        <w:rPr>
          <w:rFonts w:ascii="Arial" w:hAnsi="Arial" w:cs="Arial"/>
          <w:i/>
          <w:iCs/>
          <w:sz w:val="24"/>
          <w:szCs w:val="24"/>
        </w:rPr>
        <w:t>Grad v Finanzamt Traustein</w:t>
      </w:r>
      <w:r w:rsidR="00EC51A0" w:rsidRPr="00EE6FF5">
        <w:rPr>
          <w:rFonts w:ascii="Arial" w:hAnsi="Arial" w:cs="Arial"/>
          <w:sz w:val="24"/>
          <w:szCs w:val="24"/>
        </w:rPr>
        <w:t xml:space="preserve"> [1970]</w:t>
      </w:r>
      <w:r w:rsidR="00EC51A0" w:rsidRPr="00EE6FF5">
        <w:rPr>
          <w:rFonts w:ascii="Arial" w:hAnsi="Arial" w:cs="Arial"/>
          <w:color w:val="222222"/>
          <w:sz w:val="24"/>
          <w:szCs w:val="24"/>
          <w:shd w:val="clear" w:color="auto" w:fill="FFFFFF"/>
        </w:rPr>
        <w:t xml:space="preserve"> </w:t>
      </w:r>
      <w:r w:rsidR="00C56B03" w:rsidRPr="00EE6FF5">
        <w:rPr>
          <w:rFonts w:ascii="Arial" w:hAnsi="Arial" w:cs="Arial"/>
          <w:color w:val="222222"/>
          <w:sz w:val="24"/>
          <w:szCs w:val="24"/>
          <w:shd w:val="clear" w:color="auto" w:fill="FFFFFF"/>
        </w:rPr>
        <w:t xml:space="preserve">ruling </w:t>
      </w:r>
      <w:r w:rsidR="00EC51A0" w:rsidRPr="00EE6FF5">
        <w:rPr>
          <w:rFonts w:ascii="Arial" w:hAnsi="Arial" w:cs="Arial"/>
          <w:i/>
          <w:iCs/>
          <w:color w:val="222222"/>
          <w:sz w:val="24"/>
          <w:szCs w:val="24"/>
          <w:shd w:val="clear" w:color="auto" w:fill="FFFFFF"/>
        </w:rPr>
        <w:t>“non-directly applicable provisions, such as directives…, may have direct effect</w:t>
      </w:r>
      <w:r w:rsidR="00CA778A" w:rsidRPr="00EE6FF5">
        <w:rPr>
          <w:rFonts w:ascii="Arial" w:hAnsi="Arial" w:cs="Arial"/>
          <w:color w:val="222222"/>
          <w:sz w:val="24"/>
          <w:szCs w:val="24"/>
          <w:shd w:val="clear" w:color="auto" w:fill="FFFFFF"/>
        </w:rPr>
        <w:t>”</w:t>
      </w:r>
      <w:r w:rsidR="00AC794E" w:rsidRPr="00EE6FF5">
        <w:rPr>
          <w:rFonts w:ascii="Arial" w:hAnsi="Arial" w:cs="Arial"/>
          <w:color w:val="222222"/>
          <w:sz w:val="24"/>
          <w:szCs w:val="24"/>
          <w:shd w:val="clear" w:color="auto" w:fill="FFFFFF"/>
        </w:rPr>
        <w:t xml:space="preserve"> (</w:t>
      </w:r>
      <w:r w:rsidR="00C56B03" w:rsidRPr="00EE6FF5">
        <w:rPr>
          <w:rFonts w:ascii="Arial" w:hAnsi="Arial" w:cs="Arial"/>
          <w:color w:val="222222"/>
          <w:sz w:val="24"/>
          <w:szCs w:val="24"/>
          <w:shd w:val="clear" w:color="auto" w:fill="FFFFFF"/>
        </w:rPr>
        <w:t>though</w:t>
      </w:r>
      <w:r w:rsidR="00CA778A" w:rsidRPr="00EE6FF5">
        <w:rPr>
          <w:rFonts w:ascii="Arial" w:hAnsi="Arial" w:cs="Arial"/>
          <w:color w:val="222222"/>
          <w:sz w:val="24"/>
          <w:szCs w:val="24"/>
          <w:shd w:val="clear" w:color="auto" w:fill="FFFFFF"/>
        </w:rPr>
        <w:t xml:space="preserve"> </w:t>
      </w:r>
      <w:r w:rsidR="00C56B03" w:rsidRPr="00EE6FF5">
        <w:rPr>
          <w:rFonts w:ascii="Arial" w:hAnsi="Arial" w:cs="Arial"/>
          <w:i/>
          <w:iCs/>
          <w:color w:val="222222"/>
          <w:sz w:val="24"/>
          <w:szCs w:val="24"/>
          <w:shd w:val="clear" w:color="auto" w:fill="FFFFFF"/>
        </w:rPr>
        <w:t xml:space="preserve">Grad </w:t>
      </w:r>
      <w:r w:rsidR="00CA778A" w:rsidRPr="00EE6FF5">
        <w:rPr>
          <w:rFonts w:ascii="Arial" w:hAnsi="Arial" w:cs="Arial"/>
          <w:color w:val="222222"/>
          <w:sz w:val="24"/>
          <w:szCs w:val="24"/>
          <w:shd w:val="clear" w:color="auto" w:fill="FFFFFF"/>
        </w:rPr>
        <w:t xml:space="preserve"> concerned </w:t>
      </w:r>
      <w:r w:rsidR="003E4330" w:rsidRPr="00EE6FF5">
        <w:rPr>
          <w:rFonts w:ascii="Arial" w:hAnsi="Arial" w:cs="Arial"/>
          <w:color w:val="222222"/>
          <w:sz w:val="24"/>
          <w:szCs w:val="24"/>
          <w:shd w:val="clear" w:color="auto" w:fill="FFFFFF"/>
        </w:rPr>
        <w:t xml:space="preserve"> a decision</w:t>
      </w:r>
      <w:r w:rsidR="00AC794E" w:rsidRPr="00EE6FF5">
        <w:rPr>
          <w:rFonts w:ascii="Arial" w:hAnsi="Arial" w:cs="Arial"/>
          <w:color w:val="222222"/>
          <w:sz w:val="24"/>
          <w:szCs w:val="24"/>
          <w:shd w:val="clear" w:color="auto" w:fill="FFFFFF"/>
        </w:rPr>
        <w:t>)</w:t>
      </w:r>
      <w:r w:rsidR="00EB3CBD" w:rsidRPr="00EE6FF5">
        <w:rPr>
          <w:rFonts w:ascii="Arial" w:hAnsi="Arial" w:cs="Arial"/>
          <w:color w:val="222222"/>
          <w:sz w:val="24"/>
          <w:szCs w:val="24"/>
          <w:shd w:val="clear" w:color="auto" w:fill="FFFFFF"/>
        </w:rPr>
        <w:t xml:space="preserve">, and </w:t>
      </w:r>
      <w:r w:rsidR="00C10C04" w:rsidRPr="00EE6FF5">
        <w:rPr>
          <w:rFonts w:ascii="Arial" w:hAnsi="Arial" w:cs="Arial"/>
          <w:color w:val="222222"/>
          <w:sz w:val="24"/>
          <w:szCs w:val="24"/>
          <w:shd w:val="clear" w:color="auto" w:fill="FFFFFF"/>
        </w:rPr>
        <w:t>affirmed</w:t>
      </w:r>
      <w:r w:rsidR="00EB3CBD" w:rsidRPr="00EE6FF5">
        <w:rPr>
          <w:rFonts w:ascii="Arial" w:hAnsi="Arial" w:cs="Arial"/>
          <w:color w:val="222222"/>
          <w:sz w:val="24"/>
          <w:szCs w:val="24"/>
          <w:shd w:val="clear" w:color="auto" w:fill="FFFFFF"/>
        </w:rPr>
        <w:t xml:space="preserve"> </w:t>
      </w:r>
      <w:r w:rsidR="00EC51A0" w:rsidRPr="00EE6FF5">
        <w:rPr>
          <w:rFonts w:ascii="Arial" w:hAnsi="Arial" w:cs="Arial"/>
          <w:color w:val="222222"/>
          <w:sz w:val="24"/>
          <w:szCs w:val="24"/>
          <w:shd w:val="clear" w:color="auto" w:fill="FFFFFF"/>
        </w:rPr>
        <w:t xml:space="preserve"> in </w:t>
      </w:r>
      <w:r w:rsidR="00EC51A0" w:rsidRPr="00EE6FF5">
        <w:rPr>
          <w:rFonts w:ascii="Arial" w:hAnsi="Arial" w:cs="Arial"/>
          <w:i/>
          <w:iCs/>
          <w:sz w:val="24"/>
          <w:szCs w:val="24"/>
        </w:rPr>
        <w:t>Van Duyn v Home Office</w:t>
      </w:r>
      <w:r w:rsidR="00EC51A0" w:rsidRPr="00EE6FF5">
        <w:rPr>
          <w:rFonts w:ascii="Arial" w:hAnsi="Arial" w:cs="Arial"/>
          <w:sz w:val="24"/>
          <w:szCs w:val="24"/>
        </w:rPr>
        <w:t xml:space="preserve"> [1974]</w:t>
      </w:r>
      <w:r w:rsidR="00CA778A" w:rsidRPr="00EE6FF5">
        <w:rPr>
          <w:rFonts w:ascii="Arial" w:hAnsi="Arial" w:cs="Arial"/>
          <w:sz w:val="24"/>
          <w:szCs w:val="24"/>
        </w:rPr>
        <w:t xml:space="preserve"> </w:t>
      </w:r>
      <w:r w:rsidR="00C56B03" w:rsidRPr="00EE6FF5">
        <w:rPr>
          <w:rFonts w:ascii="Arial" w:hAnsi="Arial" w:cs="Arial"/>
          <w:color w:val="222222"/>
          <w:sz w:val="24"/>
          <w:szCs w:val="24"/>
          <w:shd w:val="clear" w:color="auto" w:fill="FFFFFF"/>
        </w:rPr>
        <w:t xml:space="preserve"> </w:t>
      </w:r>
      <w:r w:rsidR="008B7B11" w:rsidRPr="00EE6FF5">
        <w:rPr>
          <w:rFonts w:ascii="Arial" w:hAnsi="Arial" w:cs="Arial"/>
          <w:color w:val="222222"/>
          <w:sz w:val="24"/>
          <w:szCs w:val="24"/>
          <w:shd w:val="clear" w:color="auto" w:fill="FFFFFF"/>
        </w:rPr>
        <w:t>on condition</w:t>
      </w:r>
      <w:r w:rsidR="00FD6B6B" w:rsidRPr="00EE6FF5">
        <w:rPr>
          <w:rFonts w:ascii="Arial" w:hAnsi="Arial" w:cs="Arial"/>
          <w:color w:val="222222"/>
          <w:sz w:val="24"/>
          <w:szCs w:val="24"/>
          <w:shd w:val="clear" w:color="auto" w:fill="FFFFFF"/>
        </w:rPr>
        <w:t xml:space="preserve"> </w:t>
      </w:r>
      <w:r w:rsidR="00EC51A0" w:rsidRPr="00EE6FF5">
        <w:rPr>
          <w:rFonts w:ascii="Arial" w:hAnsi="Arial" w:cs="Arial"/>
          <w:color w:val="222222"/>
          <w:sz w:val="24"/>
          <w:szCs w:val="24"/>
          <w:shd w:val="clear" w:color="auto" w:fill="FFFFFF"/>
        </w:rPr>
        <w:t xml:space="preserve"> “</w:t>
      </w:r>
      <w:r w:rsidR="00EC51A0" w:rsidRPr="00EE6FF5">
        <w:rPr>
          <w:rFonts w:ascii="Arial" w:hAnsi="Arial" w:cs="Arial"/>
          <w:i/>
          <w:iCs/>
          <w:color w:val="222222"/>
          <w:sz w:val="24"/>
          <w:szCs w:val="24"/>
          <w:shd w:val="clear" w:color="auto" w:fill="FFFFFF"/>
        </w:rPr>
        <w:t>the provisions concerned must be clear, precise, and unconditional</w:t>
      </w:r>
      <w:r w:rsidR="00EC51A0" w:rsidRPr="00EE6FF5">
        <w:rPr>
          <w:rFonts w:ascii="Arial" w:hAnsi="Arial" w:cs="Arial"/>
          <w:color w:val="222222"/>
          <w:sz w:val="24"/>
          <w:szCs w:val="24"/>
          <w:shd w:val="clear" w:color="auto" w:fill="FFFFFF"/>
        </w:rPr>
        <w:t>”</w:t>
      </w:r>
      <w:r w:rsidR="00BB2235" w:rsidRPr="00EE6FF5">
        <w:rPr>
          <w:rFonts w:ascii="Arial" w:hAnsi="Arial" w:cs="Arial"/>
          <w:color w:val="222222"/>
          <w:sz w:val="24"/>
          <w:szCs w:val="24"/>
          <w:shd w:val="clear" w:color="auto" w:fill="FFFFFF"/>
        </w:rPr>
        <w:t>.</w:t>
      </w:r>
      <w:r w:rsidR="00BB2235" w:rsidRPr="00EE6FF5">
        <w:rPr>
          <w:rFonts w:ascii="Arial" w:hAnsi="Arial" w:cs="Arial"/>
          <w:sz w:val="24"/>
          <w:szCs w:val="24"/>
        </w:rPr>
        <w:t xml:space="preserve"> </w:t>
      </w:r>
      <w:r w:rsidR="002C3671" w:rsidRPr="00EE6FF5">
        <w:rPr>
          <w:rFonts w:ascii="Arial" w:hAnsi="Arial" w:cs="Arial"/>
          <w:sz w:val="24"/>
          <w:szCs w:val="24"/>
        </w:rPr>
        <w:t xml:space="preserve">The  best argument </w:t>
      </w:r>
      <w:r w:rsidR="004C2EB5" w:rsidRPr="00EE6FF5">
        <w:rPr>
          <w:rFonts w:ascii="Arial" w:hAnsi="Arial" w:cs="Arial"/>
          <w:sz w:val="24"/>
          <w:szCs w:val="24"/>
        </w:rPr>
        <w:t xml:space="preserve">supporting </w:t>
      </w:r>
      <w:r w:rsidR="002C3671" w:rsidRPr="00EE6FF5">
        <w:rPr>
          <w:rFonts w:ascii="Arial" w:hAnsi="Arial" w:cs="Arial"/>
          <w:sz w:val="24"/>
          <w:szCs w:val="24"/>
        </w:rPr>
        <w:t xml:space="preserve"> a </w:t>
      </w:r>
      <w:r w:rsidR="00BB2235" w:rsidRPr="00EE6FF5">
        <w:rPr>
          <w:rFonts w:ascii="Arial" w:hAnsi="Arial" w:cs="Arial"/>
          <w:sz w:val="24"/>
          <w:szCs w:val="24"/>
        </w:rPr>
        <w:t xml:space="preserve">vertical </w:t>
      </w:r>
      <w:r w:rsidR="002C3671" w:rsidRPr="00EE6FF5">
        <w:rPr>
          <w:rFonts w:ascii="Arial" w:hAnsi="Arial" w:cs="Arial"/>
          <w:sz w:val="24"/>
          <w:szCs w:val="24"/>
        </w:rPr>
        <w:t xml:space="preserve">direct effect </w:t>
      </w:r>
      <w:r w:rsidR="009B2322" w:rsidRPr="00EE6FF5">
        <w:rPr>
          <w:rFonts w:ascii="Arial" w:hAnsi="Arial" w:cs="Arial"/>
          <w:sz w:val="24"/>
          <w:szCs w:val="24"/>
        </w:rPr>
        <w:t xml:space="preserve"> </w:t>
      </w:r>
      <w:r w:rsidR="001B64AA" w:rsidRPr="00EE6FF5">
        <w:rPr>
          <w:rFonts w:ascii="Arial" w:hAnsi="Arial" w:cs="Arial"/>
          <w:sz w:val="24"/>
          <w:szCs w:val="24"/>
        </w:rPr>
        <w:t xml:space="preserve">of </w:t>
      </w:r>
      <w:r w:rsidR="005F437F" w:rsidRPr="00EE6FF5">
        <w:rPr>
          <w:rFonts w:ascii="Arial" w:hAnsi="Arial" w:cs="Arial"/>
          <w:sz w:val="24"/>
          <w:szCs w:val="24"/>
        </w:rPr>
        <w:t xml:space="preserve">a </w:t>
      </w:r>
      <w:r w:rsidR="009B2322" w:rsidRPr="00EE6FF5">
        <w:rPr>
          <w:rFonts w:ascii="Arial" w:hAnsi="Arial" w:cs="Arial"/>
          <w:sz w:val="24"/>
          <w:szCs w:val="24"/>
        </w:rPr>
        <w:t xml:space="preserve"> directive </w:t>
      </w:r>
      <w:r w:rsidR="002C3671" w:rsidRPr="00EE6FF5">
        <w:rPr>
          <w:rFonts w:ascii="Arial" w:hAnsi="Arial" w:cs="Arial"/>
          <w:sz w:val="24"/>
          <w:szCs w:val="24"/>
        </w:rPr>
        <w:t>is that a MS should not benefit from its</w:t>
      </w:r>
      <w:r w:rsidR="00C10C04" w:rsidRPr="00EE6FF5">
        <w:rPr>
          <w:rFonts w:ascii="Arial" w:hAnsi="Arial" w:cs="Arial"/>
          <w:sz w:val="24"/>
          <w:szCs w:val="24"/>
        </w:rPr>
        <w:t xml:space="preserve"> </w:t>
      </w:r>
      <w:r w:rsidR="002C3671" w:rsidRPr="00EE6FF5">
        <w:rPr>
          <w:rFonts w:ascii="Arial" w:hAnsi="Arial" w:cs="Arial"/>
          <w:sz w:val="24"/>
          <w:szCs w:val="24"/>
        </w:rPr>
        <w:t xml:space="preserve"> failure</w:t>
      </w:r>
      <w:r w:rsidR="00C10C04" w:rsidRPr="00EE6FF5">
        <w:rPr>
          <w:rFonts w:ascii="Arial" w:hAnsi="Arial" w:cs="Arial"/>
          <w:sz w:val="24"/>
          <w:szCs w:val="24"/>
        </w:rPr>
        <w:t xml:space="preserve"> to implement the directive, </w:t>
      </w:r>
      <w:r w:rsidR="009B2135" w:rsidRPr="00EE6FF5">
        <w:rPr>
          <w:rFonts w:ascii="Arial" w:hAnsi="Arial" w:cs="Arial"/>
          <w:sz w:val="24"/>
          <w:szCs w:val="24"/>
        </w:rPr>
        <w:t xml:space="preserve"> </w:t>
      </w:r>
      <w:r w:rsidR="00FD6B6B" w:rsidRPr="00EE6FF5">
        <w:rPr>
          <w:rFonts w:ascii="Arial" w:hAnsi="Arial" w:cs="Arial"/>
          <w:sz w:val="24"/>
          <w:szCs w:val="24"/>
        </w:rPr>
        <w:t xml:space="preserve">so-called </w:t>
      </w:r>
      <w:r w:rsidR="009B2135" w:rsidRPr="00EE6FF5">
        <w:rPr>
          <w:rFonts w:ascii="Arial" w:hAnsi="Arial" w:cs="Arial"/>
          <w:sz w:val="24"/>
          <w:szCs w:val="24"/>
        </w:rPr>
        <w:t xml:space="preserve"> “estoppel reasoning</w:t>
      </w:r>
      <w:r w:rsidR="0021731F" w:rsidRPr="00EE6FF5">
        <w:rPr>
          <w:rFonts w:ascii="Arial" w:hAnsi="Arial" w:cs="Arial"/>
          <w:sz w:val="24"/>
          <w:szCs w:val="24"/>
        </w:rPr>
        <w:t>”</w:t>
      </w:r>
      <w:r w:rsidR="009B2135" w:rsidRPr="00EE6FF5">
        <w:rPr>
          <w:rFonts w:ascii="Arial" w:hAnsi="Arial" w:cs="Arial"/>
          <w:sz w:val="24"/>
          <w:szCs w:val="24"/>
        </w:rPr>
        <w:t xml:space="preserve">, as </w:t>
      </w:r>
      <w:r w:rsidR="004C2EB5" w:rsidRPr="00EE6FF5">
        <w:rPr>
          <w:rFonts w:ascii="Arial" w:hAnsi="Arial" w:cs="Arial"/>
          <w:sz w:val="24"/>
          <w:szCs w:val="24"/>
        </w:rPr>
        <w:t>discussed</w:t>
      </w:r>
      <w:r w:rsidR="009B2135" w:rsidRPr="00EE6FF5">
        <w:rPr>
          <w:rFonts w:ascii="Arial" w:hAnsi="Arial" w:cs="Arial"/>
          <w:sz w:val="24"/>
          <w:szCs w:val="24"/>
        </w:rPr>
        <w:t xml:space="preserve"> </w:t>
      </w:r>
      <w:r w:rsidR="00580943" w:rsidRPr="00EE6FF5">
        <w:rPr>
          <w:rFonts w:ascii="Arial" w:hAnsi="Arial" w:cs="Arial"/>
          <w:sz w:val="24"/>
          <w:szCs w:val="24"/>
        </w:rPr>
        <w:t xml:space="preserve"> in </w:t>
      </w:r>
      <w:r w:rsidR="0003549A" w:rsidRPr="00EE6FF5">
        <w:rPr>
          <w:rFonts w:ascii="Arial" w:hAnsi="Arial" w:cs="Arial"/>
          <w:sz w:val="24"/>
          <w:szCs w:val="24"/>
        </w:rPr>
        <w:t xml:space="preserve"> </w:t>
      </w:r>
      <w:r w:rsidR="0003549A" w:rsidRPr="00EE6FF5">
        <w:rPr>
          <w:rFonts w:ascii="Arial" w:hAnsi="Arial" w:cs="Arial"/>
          <w:i/>
          <w:iCs/>
          <w:sz w:val="24"/>
          <w:szCs w:val="24"/>
        </w:rPr>
        <w:t>Van D</w:t>
      </w:r>
      <w:r w:rsidR="00336D54" w:rsidRPr="00EE6FF5">
        <w:rPr>
          <w:rFonts w:ascii="Arial" w:hAnsi="Arial" w:cs="Arial"/>
          <w:i/>
          <w:iCs/>
          <w:sz w:val="24"/>
          <w:szCs w:val="24"/>
        </w:rPr>
        <w:t>uyn</w:t>
      </w:r>
      <w:r w:rsidR="0003549A" w:rsidRPr="00EE6FF5">
        <w:rPr>
          <w:rFonts w:ascii="Arial" w:hAnsi="Arial" w:cs="Arial"/>
          <w:i/>
          <w:iCs/>
          <w:sz w:val="24"/>
          <w:szCs w:val="24"/>
        </w:rPr>
        <w:t xml:space="preserve"> v H</w:t>
      </w:r>
      <w:r w:rsidR="0021731F" w:rsidRPr="00EE6FF5">
        <w:rPr>
          <w:rFonts w:ascii="Arial" w:hAnsi="Arial" w:cs="Arial"/>
          <w:i/>
          <w:iCs/>
          <w:sz w:val="24"/>
          <w:szCs w:val="24"/>
        </w:rPr>
        <w:t>ome Office</w:t>
      </w:r>
      <w:r w:rsidR="0021731F" w:rsidRPr="00EE6FF5">
        <w:rPr>
          <w:rFonts w:ascii="Arial" w:hAnsi="Arial" w:cs="Arial"/>
          <w:sz w:val="24"/>
          <w:szCs w:val="24"/>
        </w:rPr>
        <w:t xml:space="preserve"> </w:t>
      </w:r>
      <w:r w:rsidR="0003549A" w:rsidRPr="00EE6FF5">
        <w:rPr>
          <w:rFonts w:ascii="Arial" w:hAnsi="Arial" w:cs="Arial"/>
          <w:sz w:val="24"/>
          <w:szCs w:val="24"/>
        </w:rPr>
        <w:t>[1974]</w:t>
      </w:r>
      <w:r w:rsidR="0021731F" w:rsidRPr="00EE6FF5">
        <w:rPr>
          <w:rFonts w:ascii="Arial" w:hAnsi="Arial" w:cs="Arial"/>
          <w:sz w:val="24"/>
          <w:szCs w:val="24"/>
        </w:rPr>
        <w:t xml:space="preserve"> and</w:t>
      </w:r>
      <w:r w:rsidR="009B2135" w:rsidRPr="00EE6FF5">
        <w:rPr>
          <w:rFonts w:ascii="Arial" w:hAnsi="Arial" w:cs="Arial"/>
          <w:sz w:val="24"/>
          <w:szCs w:val="24"/>
        </w:rPr>
        <w:t xml:space="preserve"> relied on</w:t>
      </w:r>
      <w:r w:rsidR="003826E5" w:rsidRPr="00EE6FF5">
        <w:rPr>
          <w:rFonts w:ascii="Arial" w:hAnsi="Arial" w:cs="Arial"/>
          <w:sz w:val="24"/>
          <w:szCs w:val="24"/>
        </w:rPr>
        <w:t xml:space="preserve"> in</w:t>
      </w:r>
      <w:r w:rsidR="009B2135" w:rsidRPr="00EE6FF5">
        <w:rPr>
          <w:rFonts w:ascii="Arial" w:hAnsi="Arial" w:cs="Arial"/>
          <w:sz w:val="24"/>
          <w:szCs w:val="24"/>
        </w:rPr>
        <w:t xml:space="preserve"> </w:t>
      </w:r>
      <w:r w:rsidR="003826E5" w:rsidRPr="00EE6FF5">
        <w:rPr>
          <w:rFonts w:ascii="Arial" w:hAnsi="Arial" w:cs="Arial"/>
          <w:sz w:val="24"/>
          <w:szCs w:val="24"/>
        </w:rPr>
        <w:t xml:space="preserve"> </w:t>
      </w:r>
      <w:r w:rsidR="009E41BD" w:rsidRPr="00EE6FF5">
        <w:rPr>
          <w:rFonts w:ascii="Arial" w:hAnsi="Arial" w:cs="Arial"/>
          <w:i/>
          <w:iCs/>
          <w:sz w:val="24"/>
          <w:szCs w:val="24"/>
          <w:shd w:val="clear" w:color="auto" w:fill="FFFFFF"/>
        </w:rPr>
        <w:t>Pubblico Ministero v R</w:t>
      </w:r>
      <w:r w:rsidR="0021731F" w:rsidRPr="00EE6FF5">
        <w:rPr>
          <w:rFonts w:ascii="Arial" w:hAnsi="Arial" w:cs="Arial"/>
          <w:i/>
          <w:iCs/>
          <w:sz w:val="24"/>
          <w:szCs w:val="24"/>
          <w:shd w:val="clear" w:color="auto" w:fill="FFFFFF"/>
        </w:rPr>
        <w:t xml:space="preserve">atti </w:t>
      </w:r>
      <w:r w:rsidR="009E41BD" w:rsidRPr="00EE6FF5">
        <w:rPr>
          <w:rFonts w:ascii="Arial" w:hAnsi="Arial" w:cs="Arial"/>
          <w:sz w:val="24"/>
          <w:szCs w:val="24"/>
          <w:shd w:val="clear" w:color="auto" w:fill="FFFFFF"/>
        </w:rPr>
        <w:t> </w:t>
      </w:r>
      <w:r w:rsidR="009B2135" w:rsidRPr="00EE6FF5">
        <w:rPr>
          <w:rFonts w:ascii="Arial" w:hAnsi="Arial" w:cs="Arial"/>
          <w:sz w:val="24"/>
          <w:szCs w:val="24"/>
          <w:shd w:val="clear" w:color="auto" w:fill="FFFFFF"/>
        </w:rPr>
        <w:t>[</w:t>
      </w:r>
      <w:r w:rsidR="009E41BD" w:rsidRPr="00EE6FF5">
        <w:rPr>
          <w:rFonts w:ascii="Arial" w:hAnsi="Arial" w:cs="Arial"/>
          <w:sz w:val="24"/>
          <w:szCs w:val="24"/>
          <w:shd w:val="clear" w:color="auto" w:fill="FFFFFF"/>
        </w:rPr>
        <w:t>1979</w:t>
      </w:r>
      <w:r w:rsidR="009B2135" w:rsidRPr="00EE6FF5">
        <w:rPr>
          <w:rFonts w:ascii="Arial" w:hAnsi="Arial" w:cs="Arial"/>
          <w:sz w:val="24"/>
          <w:szCs w:val="24"/>
          <w:shd w:val="clear" w:color="auto" w:fill="FFFFFF"/>
        </w:rPr>
        <w:t>]</w:t>
      </w:r>
      <w:r w:rsidR="004C2EB5" w:rsidRPr="00EE6FF5">
        <w:rPr>
          <w:rFonts w:ascii="Arial" w:hAnsi="Arial" w:cs="Arial"/>
          <w:sz w:val="24"/>
          <w:szCs w:val="24"/>
          <w:shd w:val="clear" w:color="auto" w:fill="FFFFFF"/>
        </w:rPr>
        <w:t xml:space="preserve">, which </w:t>
      </w:r>
      <w:r w:rsidR="00BB2235" w:rsidRPr="00EE6FF5">
        <w:rPr>
          <w:rFonts w:ascii="Arial" w:hAnsi="Arial" w:cs="Arial"/>
          <w:sz w:val="24"/>
          <w:szCs w:val="24"/>
          <w:shd w:val="clear" w:color="auto" w:fill="FFFFFF"/>
        </w:rPr>
        <w:t xml:space="preserve">also </w:t>
      </w:r>
      <w:r w:rsidR="009B2322" w:rsidRPr="00EE6FF5">
        <w:rPr>
          <w:rFonts w:ascii="Arial" w:hAnsi="Arial" w:cs="Arial"/>
          <w:sz w:val="24"/>
          <w:szCs w:val="24"/>
        </w:rPr>
        <w:t xml:space="preserve">reaffirmed </w:t>
      </w:r>
      <w:r w:rsidR="00D4483B" w:rsidRPr="00EE6FF5">
        <w:rPr>
          <w:rFonts w:ascii="Arial" w:hAnsi="Arial" w:cs="Arial"/>
          <w:sz w:val="24"/>
          <w:szCs w:val="24"/>
        </w:rPr>
        <w:t xml:space="preserve"> the importance of the deadline </w:t>
      </w:r>
      <w:r w:rsidR="001B64AA" w:rsidRPr="00EE6FF5">
        <w:rPr>
          <w:rFonts w:ascii="Arial" w:hAnsi="Arial" w:cs="Arial"/>
          <w:sz w:val="24"/>
          <w:szCs w:val="24"/>
        </w:rPr>
        <w:t xml:space="preserve">for transposition </w:t>
      </w:r>
      <w:r w:rsidR="00D4483B" w:rsidRPr="00EE6FF5">
        <w:rPr>
          <w:rFonts w:ascii="Arial" w:hAnsi="Arial" w:cs="Arial"/>
          <w:sz w:val="24"/>
          <w:szCs w:val="24"/>
        </w:rPr>
        <w:t>having  passed for a direct effect to be applicable</w:t>
      </w:r>
      <w:r w:rsidR="005F437F" w:rsidRPr="00EE6FF5">
        <w:rPr>
          <w:rFonts w:ascii="Arial" w:hAnsi="Arial" w:cs="Arial"/>
          <w:sz w:val="24"/>
          <w:szCs w:val="24"/>
        </w:rPr>
        <w:t>,</w:t>
      </w:r>
      <w:r w:rsidR="00BC5CEF" w:rsidRPr="00EE6FF5">
        <w:rPr>
          <w:rFonts w:ascii="Arial" w:hAnsi="Arial" w:cs="Arial"/>
          <w:sz w:val="24"/>
          <w:szCs w:val="24"/>
        </w:rPr>
        <w:t xml:space="preserve"> as it </w:t>
      </w:r>
      <w:r w:rsidR="009B2322" w:rsidRPr="00EE6FF5">
        <w:rPr>
          <w:rFonts w:ascii="Arial" w:hAnsi="Arial" w:cs="Arial"/>
          <w:sz w:val="24"/>
          <w:szCs w:val="24"/>
        </w:rPr>
        <w:t>concerned</w:t>
      </w:r>
      <w:r w:rsidR="00BC5CEF" w:rsidRPr="00EE6FF5">
        <w:rPr>
          <w:rFonts w:ascii="Arial" w:hAnsi="Arial" w:cs="Arial"/>
          <w:sz w:val="24"/>
          <w:szCs w:val="24"/>
        </w:rPr>
        <w:t xml:space="preserve"> two directives, </w:t>
      </w:r>
      <w:r w:rsidR="00FD6B6B" w:rsidRPr="00EE6FF5">
        <w:rPr>
          <w:rFonts w:ascii="Arial" w:hAnsi="Arial" w:cs="Arial"/>
          <w:sz w:val="24"/>
          <w:szCs w:val="24"/>
        </w:rPr>
        <w:t xml:space="preserve">only </w:t>
      </w:r>
      <w:r w:rsidR="00BC5CEF" w:rsidRPr="00EE6FF5">
        <w:rPr>
          <w:rFonts w:ascii="Arial" w:hAnsi="Arial" w:cs="Arial"/>
          <w:sz w:val="24"/>
          <w:szCs w:val="24"/>
        </w:rPr>
        <w:t xml:space="preserve">one </w:t>
      </w:r>
      <w:r w:rsidR="00FD6B6B" w:rsidRPr="00EE6FF5">
        <w:rPr>
          <w:rFonts w:ascii="Arial" w:hAnsi="Arial" w:cs="Arial"/>
          <w:sz w:val="24"/>
          <w:szCs w:val="24"/>
        </w:rPr>
        <w:t xml:space="preserve">of which had passed </w:t>
      </w:r>
      <w:r w:rsidR="005F437F" w:rsidRPr="00EE6FF5">
        <w:rPr>
          <w:rFonts w:ascii="Arial" w:hAnsi="Arial" w:cs="Arial"/>
          <w:sz w:val="24"/>
          <w:szCs w:val="24"/>
        </w:rPr>
        <w:t>the</w:t>
      </w:r>
      <w:r w:rsidR="00FD6B6B" w:rsidRPr="00EE6FF5">
        <w:rPr>
          <w:rFonts w:ascii="Arial" w:hAnsi="Arial" w:cs="Arial"/>
          <w:sz w:val="24"/>
          <w:szCs w:val="24"/>
        </w:rPr>
        <w:t xml:space="preserve"> </w:t>
      </w:r>
      <w:r w:rsidR="00BC5CEF" w:rsidRPr="00EE6FF5">
        <w:rPr>
          <w:rFonts w:ascii="Arial" w:hAnsi="Arial" w:cs="Arial"/>
          <w:sz w:val="24"/>
          <w:szCs w:val="24"/>
        </w:rPr>
        <w:t xml:space="preserve">deadline for implementation. </w:t>
      </w:r>
    </w:p>
    <w:p w14:paraId="40BAB911" w14:textId="2563E20D" w:rsidR="005E12AC" w:rsidRPr="00EE6FF5" w:rsidRDefault="008B5D99" w:rsidP="000F5F75">
      <w:pPr>
        <w:spacing w:line="480" w:lineRule="auto"/>
        <w:rPr>
          <w:rFonts w:ascii="Arial" w:hAnsi="Arial" w:cs="Arial"/>
          <w:sz w:val="24"/>
          <w:szCs w:val="24"/>
        </w:rPr>
      </w:pPr>
      <w:r w:rsidRPr="00EE6FF5">
        <w:rPr>
          <w:rFonts w:ascii="Arial" w:hAnsi="Arial" w:cs="Arial"/>
          <w:sz w:val="24"/>
          <w:szCs w:val="24"/>
          <w:shd w:val="clear" w:color="auto" w:fill="FFFFFF"/>
        </w:rPr>
        <w:t xml:space="preserve"> </w:t>
      </w:r>
      <w:r w:rsidRPr="00EE6FF5">
        <w:rPr>
          <w:rFonts w:ascii="Arial" w:hAnsi="Arial" w:cs="Arial"/>
          <w:sz w:val="24"/>
          <w:szCs w:val="24"/>
        </w:rPr>
        <w:t>CJEU</w:t>
      </w:r>
      <w:r w:rsidRPr="00EE6FF5">
        <w:rPr>
          <w:rFonts w:ascii="Arial" w:hAnsi="Arial" w:cs="Arial"/>
          <w:sz w:val="24"/>
          <w:szCs w:val="24"/>
          <w:shd w:val="clear" w:color="auto" w:fill="FFFFFF"/>
        </w:rPr>
        <w:t xml:space="preserve"> </w:t>
      </w:r>
      <w:r w:rsidR="00961921" w:rsidRPr="00EE6FF5">
        <w:rPr>
          <w:rFonts w:ascii="Arial" w:hAnsi="Arial" w:cs="Arial"/>
          <w:sz w:val="24"/>
          <w:szCs w:val="24"/>
          <w:shd w:val="clear" w:color="auto" w:fill="FFFFFF"/>
        </w:rPr>
        <w:t>deployed “</w:t>
      </w:r>
      <w:r w:rsidRPr="00EE6FF5">
        <w:rPr>
          <w:rFonts w:ascii="Arial" w:hAnsi="Arial" w:cs="Arial"/>
          <w:sz w:val="24"/>
          <w:szCs w:val="24"/>
          <w:shd w:val="clear" w:color="auto" w:fill="FFFFFF"/>
        </w:rPr>
        <w:t>estoppel</w:t>
      </w:r>
      <w:r w:rsidR="00FD18C5" w:rsidRPr="00EE6FF5">
        <w:rPr>
          <w:rFonts w:ascii="Arial" w:hAnsi="Arial" w:cs="Arial"/>
          <w:sz w:val="24"/>
          <w:szCs w:val="24"/>
          <w:shd w:val="clear" w:color="auto" w:fill="FFFFFF"/>
        </w:rPr>
        <w:t xml:space="preserve"> reasoning”</w:t>
      </w:r>
      <w:r w:rsidRPr="00EE6FF5">
        <w:rPr>
          <w:rFonts w:ascii="Arial" w:hAnsi="Arial" w:cs="Arial"/>
          <w:sz w:val="24"/>
          <w:szCs w:val="24"/>
          <w:shd w:val="clear" w:color="auto" w:fill="FFFFFF"/>
        </w:rPr>
        <w:t xml:space="preserve"> in </w:t>
      </w:r>
      <w:r w:rsidRPr="00EE6FF5">
        <w:rPr>
          <w:rFonts w:ascii="Arial" w:hAnsi="Arial" w:cs="Arial"/>
          <w:i/>
          <w:iCs/>
          <w:sz w:val="24"/>
          <w:szCs w:val="24"/>
          <w:shd w:val="clear" w:color="auto" w:fill="FFFFFF"/>
        </w:rPr>
        <w:t>Faccini Dori v Recreb</w:t>
      </w:r>
      <w:r w:rsidRPr="00EE6FF5">
        <w:rPr>
          <w:rFonts w:ascii="Arial" w:hAnsi="Arial" w:cs="Arial"/>
          <w:sz w:val="24"/>
          <w:szCs w:val="24"/>
          <w:shd w:val="clear" w:color="auto" w:fill="FFFFFF"/>
        </w:rPr>
        <w:t xml:space="preserve"> [1994], wh</w:t>
      </w:r>
      <w:r w:rsidR="00C10C04" w:rsidRPr="00EE6FF5">
        <w:rPr>
          <w:rFonts w:ascii="Arial" w:hAnsi="Arial" w:cs="Arial"/>
          <w:sz w:val="24"/>
          <w:szCs w:val="24"/>
          <w:shd w:val="clear" w:color="auto" w:fill="FFFFFF"/>
        </w:rPr>
        <w:t xml:space="preserve">ere </w:t>
      </w:r>
      <w:r w:rsidRPr="00EE6FF5">
        <w:rPr>
          <w:rFonts w:ascii="Arial" w:hAnsi="Arial" w:cs="Arial"/>
          <w:sz w:val="24"/>
          <w:szCs w:val="24"/>
          <w:shd w:val="clear" w:color="auto" w:fill="FFFFFF"/>
        </w:rPr>
        <w:t>Italy</w:t>
      </w:r>
      <w:r w:rsidR="00490717" w:rsidRPr="00EE6FF5">
        <w:rPr>
          <w:rFonts w:ascii="Arial" w:hAnsi="Arial" w:cs="Arial"/>
          <w:sz w:val="24"/>
          <w:szCs w:val="24"/>
          <w:shd w:val="clear" w:color="auto" w:fill="FFFFFF"/>
        </w:rPr>
        <w:t xml:space="preserve"> </w:t>
      </w:r>
      <w:r w:rsidR="00C10C04" w:rsidRPr="00EE6FF5">
        <w:rPr>
          <w:rFonts w:ascii="Arial" w:hAnsi="Arial" w:cs="Arial"/>
          <w:sz w:val="24"/>
          <w:szCs w:val="24"/>
          <w:shd w:val="clear" w:color="auto" w:fill="FFFFFF"/>
        </w:rPr>
        <w:t xml:space="preserve">failed </w:t>
      </w:r>
      <w:r w:rsidRPr="00EE6FF5">
        <w:rPr>
          <w:rFonts w:ascii="Arial" w:hAnsi="Arial" w:cs="Arial"/>
          <w:sz w:val="24"/>
          <w:szCs w:val="24"/>
          <w:shd w:val="clear" w:color="auto" w:fill="FFFFFF"/>
        </w:rPr>
        <w:t>to transpose a directive</w:t>
      </w:r>
      <w:r w:rsidR="00C10C04" w:rsidRPr="00EE6FF5">
        <w:rPr>
          <w:rFonts w:ascii="Arial" w:hAnsi="Arial" w:cs="Arial"/>
          <w:sz w:val="24"/>
          <w:szCs w:val="24"/>
          <w:shd w:val="clear" w:color="auto" w:fill="FFFFFF"/>
        </w:rPr>
        <w:t xml:space="preserve"> into </w:t>
      </w:r>
      <w:r w:rsidR="00961921" w:rsidRPr="00EE6FF5">
        <w:rPr>
          <w:rFonts w:ascii="Arial" w:hAnsi="Arial" w:cs="Arial"/>
          <w:sz w:val="24"/>
          <w:szCs w:val="24"/>
          <w:shd w:val="clear" w:color="auto" w:fill="FFFFFF"/>
        </w:rPr>
        <w:t>law that</w:t>
      </w:r>
      <w:r w:rsidR="00C10C04" w:rsidRPr="00EE6FF5">
        <w:rPr>
          <w:rFonts w:ascii="Arial" w:hAnsi="Arial" w:cs="Arial"/>
          <w:sz w:val="24"/>
          <w:szCs w:val="24"/>
          <w:shd w:val="clear" w:color="auto" w:fill="FFFFFF"/>
        </w:rPr>
        <w:t xml:space="preserve"> gave a</w:t>
      </w:r>
      <w:r w:rsidRPr="00EE6FF5">
        <w:rPr>
          <w:rFonts w:ascii="Arial" w:hAnsi="Arial" w:cs="Arial"/>
          <w:sz w:val="24"/>
          <w:szCs w:val="24"/>
          <w:shd w:val="clear" w:color="auto" w:fill="FFFFFF"/>
        </w:rPr>
        <w:t xml:space="preserve"> 7 day </w:t>
      </w:r>
      <w:r w:rsidR="00FD18C5" w:rsidRPr="00EE6FF5">
        <w:rPr>
          <w:rFonts w:ascii="Arial" w:hAnsi="Arial" w:cs="Arial"/>
          <w:sz w:val="24"/>
          <w:szCs w:val="24"/>
          <w:shd w:val="clear" w:color="auto" w:fill="FFFFFF"/>
        </w:rPr>
        <w:t>“</w:t>
      </w:r>
      <w:r w:rsidRPr="00EE6FF5">
        <w:rPr>
          <w:rFonts w:ascii="Arial" w:hAnsi="Arial" w:cs="Arial"/>
          <w:sz w:val="24"/>
          <w:szCs w:val="24"/>
          <w:shd w:val="clear" w:color="auto" w:fill="FFFFFF"/>
        </w:rPr>
        <w:t>right to cancel</w:t>
      </w:r>
      <w:r w:rsidR="00FD18C5" w:rsidRPr="00EE6FF5">
        <w:rPr>
          <w:rFonts w:ascii="Arial" w:hAnsi="Arial" w:cs="Arial"/>
          <w:sz w:val="24"/>
          <w:szCs w:val="24"/>
          <w:shd w:val="clear" w:color="auto" w:fill="FFFFFF"/>
        </w:rPr>
        <w:t>”</w:t>
      </w:r>
      <w:r w:rsidRPr="00EE6FF5">
        <w:rPr>
          <w:rFonts w:ascii="Arial" w:hAnsi="Arial" w:cs="Arial"/>
          <w:sz w:val="24"/>
          <w:szCs w:val="24"/>
          <w:shd w:val="clear" w:color="auto" w:fill="FFFFFF"/>
        </w:rPr>
        <w:t xml:space="preserve"> contracts </w:t>
      </w:r>
      <w:r w:rsidR="00961921" w:rsidRPr="00EE6FF5">
        <w:rPr>
          <w:rFonts w:ascii="Arial" w:hAnsi="Arial" w:cs="Arial"/>
          <w:sz w:val="24"/>
          <w:szCs w:val="24"/>
          <w:shd w:val="clear" w:color="auto" w:fill="FFFFFF"/>
        </w:rPr>
        <w:t>concluded away</w:t>
      </w:r>
      <w:r w:rsidRPr="00EE6FF5">
        <w:rPr>
          <w:rFonts w:ascii="Arial" w:hAnsi="Arial" w:cs="Arial"/>
          <w:sz w:val="24"/>
          <w:szCs w:val="24"/>
          <w:shd w:val="clear" w:color="auto" w:fill="FFFFFF"/>
        </w:rPr>
        <w:t xml:space="preserve"> from business premises</w:t>
      </w:r>
      <w:r w:rsidR="00CD4EDF" w:rsidRPr="00EE6FF5">
        <w:rPr>
          <w:rFonts w:ascii="Arial" w:hAnsi="Arial" w:cs="Arial"/>
          <w:sz w:val="24"/>
          <w:szCs w:val="24"/>
        </w:rPr>
        <w:t xml:space="preserve">. </w:t>
      </w:r>
      <w:r w:rsidRPr="00EE6FF5">
        <w:rPr>
          <w:rFonts w:ascii="Arial" w:hAnsi="Arial" w:cs="Arial"/>
          <w:sz w:val="24"/>
          <w:szCs w:val="24"/>
        </w:rPr>
        <w:t xml:space="preserve">CJEU </w:t>
      </w:r>
      <w:r w:rsidR="00961921" w:rsidRPr="00EE6FF5">
        <w:rPr>
          <w:rFonts w:ascii="Arial" w:eastAsia="Times New Roman" w:hAnsi="Arial" w:cs="Arial"/>
          <w:sz w:val="24"/>
          <w:szCs w:val="24"/>
          <w:lang w:eastAsia="en-GB"/>
        </w:rPr>
        <w:t>held Dori</w:t>
      </w:r>
      <w:r w:rsidRPr="00EE6FF5">
        <w:rPr>
          <w:rFonts w:ascii="Arial" w:eastAsia="Times New Roman" w:hAnsi="Arial" w:cs="Arial"/>
          <w:sz w:val="24"/>
          <w:szCs w:val="24"/>
          <w:lang w:eastAsia="en-GB"/>
        </w:rPr>
        <w:t xml:space="preserve"> had this right</w:t>
      </w:r>
      <w:r w:rsidR="00FD18C5" w:rsidRPr="00EE6FF5">
        <w:rPr>
          <w:rFonts w:ascii="Arial" w:eastAsia="Times New Roman" w:hAnsi="Arial" w:cs="Arial"/>
          <w:sz w:val="24"/>
          <w:szCs w:val="24"/>
          <w:lang w:eastAsia="en-GB"/>
        </w:rPr>
        <w:t xml:space="preserve">, </w:t>
      </w:r>
      <w:r w:rsidRPr="00EE6FF5">
        <w:rPr>
          <w:rFonts w:ascii="Arial" w:eastAsia="Times New Roman" w:hAnsi="Arial" w:cs="Arial"/>
          <w:sz w:val="24"/>
          <w:szCs w:val="24"/>
          <w:lang w:eastAsia="en-GB"/>
        </w:rPr>
        <w:t xml:space="preserve">as the </w:t>
      </w:r>
      <w:r w:rsidR="00961921" w:rsidRPr="00EE6FF5">
        <w:rPr>
          <w:rFonts w:ascii="Arial" w:eastAsia="Times New Roman" w:hAnsi="Arial" w:cs="Arial"/>
          <w:sz w:val="24"/>
          <w:szCs w:val="24"/>
          <w:lang w:eastAsia="en-GB"/>
        </w:rPr>
        <w:lastRenderedPageBreak/>
        <w:t>directive intended</w:t>
      </w:r>
      <w:r w:rsidRPr="00EE6FF5">
        <w:rPr>
          <w:rFonts w:ascii="Arial" w:eastAsia="Times New Roman" w:hAnsi="Arial" w:cs="Arial"/>
          <w:sz w:val="24"/>
          <w:szCs w:val="24"/>
          <w:lang w:eastAsia="en-GB"/>
        </w:rPr>
        <w:t xml:space="preserve"> to confer</w:t>
      </w:r>
      <w:r w:rsidR="00C110ED" w:rsidRPr="00EE6FF5">
        <w:rPr>
          <w:rFonts w:ascii="Arial" w:eastAsia="Times New Roman" w:hAnsi="Arial" w:cs="Arial"/>
          <w:sz w:val="24"/>
          <w:szCs w:val="24"/>
          <w:lang w:eastAsia="en-GB"/>
        </w:rPr>
        <w:t xml:space="preserve"> </w:t>
      </w:r>
      <w:r w:rsidR="00961921" w:rsidRPr="00EE6FF5">
        <w:rPr>
          <w:rFonts w:ascii="Arial" w:eastAsia="Times New Roman" w:hAnsi="Arial" w:cs="Arial"/>
          <w:sz w:val="24"/>
          <w:szCs w:val="24"/>
          <w:lang w:eastAsia="en-GB"/>
        </w:rPr>
        <w:t>the rights</w:t>
      </w:r>
      <w:r w:rsidRPr="00EE6FF5">
        <w:rPr>
          <w:rFonts w:ascii="Arial" w:eastAsia="Times New Roman" w:hAnsi="Arial" w:cs="Arial"/>
          <w:sz w:val="24"/>
          <w:szCs w:val="24"/>
          <w:lang w:eastAsia="en-GB"/>
        </w:rPr>
        <w:t xml:space="preserve"> on </w:t>
      </w:r>
      <w:r w:rsidR="00961921" w:rsidRPr="00EE6FF5">
        <w:rPr>
          <w:rFonts w:ascii="Arial" w:eastAsia="Times New Roman" w:hAnsi="Arial" w:cs="Arial"/>
          <w:sz w:val="24"/>
          <w:szCs w:val="24"/>
          <w:lang w:eastAsia="en-GB"/>
        </w:rPr>
        <w:t>individuals; was</w:t>
      </w:r>
      <w:r w:rsidRPr="00EE6FF5">
        <w:rPr>
          <w:rFonts w:ascii="Arial" w:eastAsia="Times New Roman" w:hAnsi="Arial" w:cs="Arial"/>
          <w:sz w:val="24"/>
          <w:szCs w:val="24"/>
          <w:lang w:eastAsia="en-GB"/>
        </w:rPr>
        <w:t xml:space="preserve"> unconditional and sufficiently precise</w:t>
      </w:r>
      <w:r w:rsidR="00C10C04" w:rsidRPr="00EE6FF5">
        <w:rPr>
          <w:rFonts w:ascii="Arial" w:eastAsia="Times New Roman" w:hAnsi="Arial" w:cs="Arial"/>
          <w:sz w:val="24"/>
          <w:szCs w:val="24"/>
          <w:lang w:eastAsia="en-GB"/>
        </w:rPr>
        <w:t xml:space="preserve">. But, </w:t>
      </w:r>
      <w:r w:rsidR="00961921" w:rsidRPr="00EE6FF5">
        <w:rPr>
          <w:rFonts w:ascii="Arial" w:eastAsia="Times New Roman" w:hAnsi="Arial" w:cs="Arial"/>
          <w:sz w:val="24"/>
          <w:szCs w:val="24"/>
          <w:lang w:eastAsia="en-GB"/>
        </w:rPr>
        <w:t>lacking a</w:t>
      </w:r>
      <w:r w:rsidRPr="00EE6FF5">
        <w:rPr>
          <w:rFonts w:ascii="Arial" w:eastAsia="Times New Roman" w:hAnsi="Arial" w:cs="Arial"/>
          <w:sz w:val="24"/>
          <w:szCs w:val="24"/>
          <w:lang w:eastAsia="en-GB"/>
        </w:rPr>
        <w:t xml:space="preserve"> nationally implemented law </w:t>
      </w:r>
      <w:r w:rsidR="00961921" w:rsidRPr="00EE6FF5">
        <w:rPr>
          <w:rFonts w:ascii="Arial" w:eastAsia="Times New Roman" w:hAnsi="Arial" w:cs="Arial"/>
          <w:i/>
          <w:iCs/>
          <w:sz w:val="24"/>
          <w:szCs w:val="24"/>
          <w:lang w:eastAsia="en-GB"/>
        </w:rPr>
        <w:t>Dori</w:t>
      </w:r>
      <w:r w:rsidR="00961921" w:rsidRPr="00EE6FF5">
        <w:rPr>
          <w:rFonts w:ascii="Arial" w:eastAsia="Times New Roman" w:hAnsi="Arial" w:cs="Arial"/>
          <w:sz w:val="24"/>
          <w:szCs w:val="24"/>
          <w:lang w:eastAsia="en-GB"/>
        </w:rPr>
        <w:t xml:space="preserve"> could</w:t>
      </w:r>
      <w:r w:rsidRPr="00EE6FF5">
        <w:rPr>
          <w:rFonts w:ascii="Arial" w:eastAsia="Times New Roman" w:hAnsi="Arial" w:cs="Arial"/>
          <w:sz w:val="24"/>
          <w:szCs w:val="24"/>
          <w:lang w:eastAsia="en-GB"/>
        </w:rPr>
        <w:t xml:space="preserve"> not rely on the directive alone in </w:t>
      </w:r>
      <w:r w:rsidR="00FD18C5" w:rsidRPr="00EE6FF5">
        <w:rPr>
          <w:rFonts w:ascii="Arial" w:eastAsia="Times New Roman" w:hAnsi="Arial" w:cs="Arial"/>
          <w:sz w:val="24"/>
          <w:szCs w:val="24"/>
          <w:lang w:eastAsia="en-GB"/>
        </w:rPr>
        <w:t xml:space="preserve">her defence </w:t>
      </w:r>
      <w:r w:rsidRPr="00EE6FF5">
        <w:rPr>
          <w:rFonts w:ascii="Arial" w:eastAsia="Times New Roman" w:hAnsi="Arial" w:cs="Arial"/>
          <w:sz w:val="24"/>
          <w:szCs w:val="24"/>
          <w:lang w:eastAsia="en-GB"/>
        </w:rPr>
        <w:t xml:space="preserve">against </w:t>
      </w:r>
      <w:r w:rsidR="00FD18C5" w:rsidRPr="00EE6FF5">
        <w:rPr>
          <w:rFonts w:ascii="Arial" w:eastAsia="Times New Roman" w:hAnsi="Arial" w:cs="Arial"/>
          <w:sz w:val="24"/>
          <w:szCs w:val="24"/>
          <w:lang w:eastAsia="en-GB"/>
        </w:rPr>
        <w:t>another</w:t>
      </w:r>
      <w:r w:rsidRPr="00EE6FF5">
        <w:rPr>
          <w:rFonts w:ascii="Arial" w:eastAsia="Times New Roman" w:hAnsi="Arial" w:cs="Arial"/>
          <w:sz w:val="24"/>
          <w:szCs w:val="24"/>
          <w:lang w:eastAsia="en-GB"/>
        </w:rPr>
        <w:t xml:space="preserve"> private </w:t>
      </w:r>
      <w:r w:rsidR="00961921" w:rsidRPr="00EE6FF5">
        <w:rPr>
          <w:rFonts w:ascii="Arial" w:eastAsia="Times New Roman" w:hAnsi="Arial" w:cs="Arial"/>
          <w:sz w:val="24"/>
          <w:szCs w:val="24"/>
          <w:lang w:eastAsia="en-GB"/>
        </w:rPr>
        <w:t>party, as</w:t>
      </w:r>
      <w:r w:rsidRPr="00EE6FF5">
        <w:rPr>
          <w:rFonts w:ascii="Arial" w:eastAsia="Times New Roman" w:hAnsi="Arial" w:cs="Arial"/>
          <w:sz w:val="24"/>
          <w:szCs w:val="24"/>
          <w:lang w:eastAsia="en-GB"/>
        </w:rPr>
        <w:t xml:space="preserve"> directives are binding only </w:t>
      </w:r>
      <w:r w:rsidR="00961921" w:rsidRPr="00EE6FF5">
        <w:rPr>
          <w:rFonts w:ascii="Arial" w:eastAsia="Times New Roman" w:hAnsi="Arial" w:cs="Arial"/>
          <w:sz w:val="24"/>
          <w:szCs w:val="24"/>
          <w:lang w:eastAsia="en-GB"/>
        </w:rPr>
        <w:t xml:space="preserve">on </w:t>
      </w:r>
      <w:r w:rsidR="00CD4EDF" w:rsidRPr="00EE6FF5">
        <w:rPr>
          <w:rFonts w:ascii="Arial" w:eastAsia="Times New Roman" w:hAnsi="Arial" w:cs="Arial"/>
          <w:sz w:val="24"/>
          <w:szCs w:val="24"/>
          <w:lang w:eastAsia="en-GB"/>
        </w:rPr>
        <w:t xml:space="preserve">MS. </w:t>
      </w:r>
      <w:r w:rsidRPr="00EE6FF5">
        <w:rPr>
          <w:rFonts w:ascii="Arial" w:eastAsia="Times New Roman" w:hAnsi="Arial" w:cs="Arial"/>
          <w:sz w:val="24"/>
          <w:szCs w:val="24"/>
          <w:lang w:eastAsia="en-GB"/>
        </w:rPr>
        <w:t xml:space="preserve">However, </w:t>
      </w:r>
      <w:r w:rsidRPr="00EE6FF5">
        <w:rPr>
          <w:rFonts w:ascii="Arial" w:hAnsi="Arial" w:cs="Arial"/>
          <w:sz w:val="24"/>
          <w:szCs w:val="24"/>
        </w:rPr>
        <w:t>CJEU</w:t>
      </w:r>
      <w:r w:rsidRPr="00EE6FF5">
        <w:rPr>
          <w:rFonts w:ascii="Arial" w:eastAsia="Times New Roman" w:hAnsi="Arial" w:cs="Arial"/>
          <w:sz w:val="24"/>
          <w:szCs w:val="24"/>
          <w:lang w:eastAsia="en-GB"/>
        </w:rPr>
        <w:t xml:space="preserve"> ruled that the </w:t>
      </w:r>
      <w:r w:rsidR="00FD18C5" w:rsidRPr="00EE6FF5">
        <w:rPr>
          <w:rFonts w:ascii="Arial" w:eastAsia="Times New Roman" w:hAnsi="Arial" w:cs="Arial"/>
          <w:sz w:val="24"/>
          <w:szCs w:val="24"/>
          <w:lang w:eastAsia="en-GB"/>
        </w:rPr>
        <w:t xml:space="preserve">domestic </w:t>
      </w:r>
      <w:r w:rsidRPr="00EE6FF5">
        <w:rPr>
          <w:rFonts w:ascii="Arial" w:eastAsia="Times New Roman" w:hAnsi="Arial" w:cs="Arial"/>
          <w:sz w:val="24"/>
          <w:szCs w:val="24"/>
          <w:lang w:eastAsia="en-GB"/>
        </w:rPr>
        <w:t xml:space="preserve">court was required to interpret national law, as far as possible, in line with the directive's purpose and the MS would have to “make good the damage” caused by </w:t>
      </w:r>
      <w:r w:rsidR="00961921" w:rsidRPr="00EE6FF5">
        <w:rPr>
          <w:rFonts w:ascii="Arial" w:eastAsia="Times New Roman" w:hAnsi="Arial" w:cs="Arial"/>
          <w:sz w:val="24"/>
          <w:szCs w:val="24"/>
          <w:lang w:eastAsia="en-GB"/>
        </w:rPr>
        <w:t>its implementation</w:t>
      </w:r>
      <w:r w:rsidRPr="00EE6FF5">
        <w:rPr>
          <w:rFonts w:ascii="Arial" w:eastAsia="Times New Roman" w:hAnsi="Arial" w:cs="Arial"/>
          <w:sz w:val="24"/>
          <w:szCs w:val="24"/>
          <w:lang w:eastAsia="en-GB"/>
        </w:rPr>
        <w:t xml:space="preserve"> failure.</w:t>
      </w:r>
      <w:r w:rsidRPr="00EE6FF5">
        <w:rPr>
          <w:rFonts w:ascii="Arial" w:hAnsi="Arial" w:cs="Arial"/>
          <w:sz w:val="24"/>
          <w:szCs w:val="24"/>
        </w:rPr>
        <w:t xml:space="preserve"> </w:t>
      </w:r>
      <w:r w:rsidR="00C110ED" w:rsidRPr="00EE6FF5">
        <w:rPr>
          <w:rFonts w:ascii="Arial" w:hAnsi="Arial" w:cs="Arial"/>
          <w:sz w:val="24"/>
          <w:szCs w:val="24"/>
        </w:rPr>
        <w:t xml:space="preserve">Thus </w:t>
      </w:r>
      <w:r w:rsidR="009B2135" w:rsidRPr="00EE6FF5">
        <w:rPr>
          <w:rFonts w:ascii="Arial" w:hAnsi="Arial" w:cs="Arial"/>
          <w:sz w:val="24"/>
          <w:szCs w:val="24"/>
        </w:rPr>
        <w:t xml:space="preserve"> </w:t>
      </w:r>
      <w:r w:rsidR="001E7F71" w:rsidRPr="00EE6FF5">
        <w:rPr>
          <w:rFonts w:ascii="Arial" w:hAnsi="Arial" w:cs="Arial"/>
          <w:sz w:val="24"/>
          <w:szCs w:val="24"/>
        </w:rPr>
        <w:t>“</w:t>
      </w:r>
      <w:r w:rsidR="00174D1F" w:rsidRPr="00EE6FF5">
        <w:rPr>
          <w:rFonts w:ascii="Arial" w:hAnsi="Arial" w:cs="Arial"/>
          <w:i/>
          <w:iCs/>
          <w:sz w:val="24"/>
          <w:szCs w:val="24"/>
        </w:rPr>
        <w:t>e</w:t>
      </w:r>
      <w:r w:rsidR="009B2135" w:rsidRPr="00EE6FF5">
        <w:rPr>
          <w:rFonts w:ascii="Arial" w:hAnsi="Arial" w:cs="Arial"/>
          <w:i/>
          <w:iCs/>
          <w:sz w:val="24"/>
          <w:szCs w:val="24"/>
        </w:rPr>
        <w:t>stoppel</w:t>
      </w:r>
      <w:r w:rsidR="001E7F71" w:rsidRPr="00EE6FF5">
        <w:rPr>
          <w:rFonts w:ascii="Arial" w:hAnsi="Arial" w:cs="Arial"/>
          <w:i/>
          <w:iCs/>
          <w:sz w:val="24"/>
          <w:szCs w:val="24"/>
        </w:rPr>
        <w:t>”</w:t>
      </w:r>
      <w:r w:rsidR="009B2135" w:rsidRPr="00EE6FF5">
        <w:rPr>
          <w:rFonts w:ascii="Arial" w:hAnsi="Arial" w:cs="Arial"/>
          <w:sz w:val="24"/>
          <w:szCs w:val="24"/>
        </w:rPr>
        <w:t xml:space="preserve"> can be deployed to justify a </w:t>
      </w:r>
      <w:r w:rsidRPr="00EE6FF5">
        <w:rPr>
          <w:rFonts w:ascii="Arial" w:hAnsi="Arial" w:cs="Arial"/>
          <w:sz w:val="24"/>
          <w:szCs w:val="24"/>
        </w:rPr>
        <w:t>vertical</w:t>
      </w:r>
      <w:r w:rsidR="00C110ED" w:rsidRPr="00EE6FF5">
        <w:rPr>
          <w:rFonts w:ascii="Arial" w:hAnsi="Arial" w:cs="Arial"/>
          <w:sz w:val="24"/>
          <w:szCs w:val="24"/>
        </w:rPr>
        <w:t xml:space="preserve"> </w:t>
      </w:r>
      <w:r w:rsidR="009B2135" w:rsidRPr="00EE6FF5">
        <w:rPr>
          <w:rFonts w:ascii="Arial" w:hAnsi="Arial" w:cs="Arial"/>
          <w:sz w:val="24"/>
          <w:szCs w:val="24"/>
        </w:rPr>
        <w:t>direct effect</w:t>
      </w:r>
      <w:r w:rsidR="0003685A" w:rsidRPr="00EE6FF5">
        <w:rPr>
          <w:rFonts w:ascii="Arial" w:hAnsi="Arial" w:cs="Arial"/>
          <w:sz w:val="24"/>
          <w:szCs w:val="24"/>
        </w:rPr>
        <w:t xml:space="preserve">, </w:t>
      </w:r>
      <w:r w:rsidR="00C110ED" w:rsidRPr="00EE6FF5">
        <w:rPr>
          <w:rFonts w:ascii="Arial" w:hAnsi="Arial" w:cs="Arial"/>
          <w:sz w:val="24"/>
          <w:szCs w:val="24"/>
        </w:rPr>
        <w:t xml:space="preserve">but not a horizontal effect, </w:t>
      </w:r>
      <w:r w:rsidR="00CB14D6" w:rsidRPr="00EE6FF5">
        <w:rPr>
          <w:rFonts w:ascii="Arial" w:hAnsi="Arial" w:cs="Arial"/>
          <w:sz w:val="24"/>
          <w:szCs w:val="24"/>
        </w:rPr>
        <w:t xml:space="preserve">although this </w:t>
      </w:r>
      <w:r w:rsidR="00531395" w:rsidRPr="00EE6FF5">
        <w:rPr>
          <w:rFonts w:ascii="Arial" w:eastAsia="Times New Roman" w:hAnsi="Arial" w:cs="Arial"/>
          <w:sz w:val="24"/>
          <w:szCs w:val="24"/>
          <w:lang w:eastAsia="en-GB"/>
        </w:rPr>
        <w:t xml:space="preserve">can </w:t>
      </w:r>
      <w:r w:rsidR="00CB14D6" w:rsidRPr="00EE6FF5">
        <w:rPr>
          <w:rFonts w:ascii="Arial" w:eastAsia="Times New Roman" w:hAnsi="Arial" w:cs="Arial"/>
          <w:sz w:val="24"/>
          <w:szCs w:val="24"/>
          <w:lang w:eastAsia="en-GB"/>
        </w:rPr>
        <w:t xml:space="preserve"> occur </w:t>
      </w:r>
      <w:r w:rsidR="00217632" w:rsidRPr="00EE6FF5">
        <w:rPr>
          <w:rFonts w:ascii="Arial" w:eastAsia="Times New Roman" w:hAnsi="Arial" w:cs="Arial"/>
          <w:sz w:val="24"/>
          <w:szCs w:val="24"/>
          <w:lang w:eastAsia="en-GB"/>
        </w:rPr>
        <w:t>in</w:t>
      </w:r>
      <w:r w:rsidR="003B2391" w:rsidRPr="00EE6FF5">
        <w:rPr>
          <w:rFonts w:ascii="Arial" w:eastAsia="Times New Roman" w:hAnsi="Arial" w:cs="Arial"/>
          <w:sz w:val="24"/>
          <w:szCs w:val="24"/>
          <w:lang w:eastAsia="en-GB"/>
        </w:rPr>
        <w:t xml:space="preserve">advertently </w:t>
      </w:r>
      <w:r w:rsidR="00217632" w:rsidRPr="00EE6FF5">
        <w:rPr>
          <w:rFonts w:ascii="Arial" w:eastAsia="Times New Roman" w:hAnsi="Arial" w:cs="Arial"/>
          <w:sz w:val="24"/>
          <w:szCs w:val="24"/>
          <w:lang w:eastAsia="en-GB"/>
        </w:rPr>
        <w:t xml:space="preserve"> </w:t>
      </w:r>
      <w:r w:rsidR="00CB14D6" w:rsidRPr="00EE6FF5">
        <w:rPr>
          <w:rFonts w:ascii="Arial" w:eastAsia="Times New Roman" w:hAnsi="Arial" w:cs="Arial"/>
          <w:sz w:val="24"/>
          <w:szCs w:val="24"/>
          <w:lang w:eastAsia="en-GB"/>
        </w:rPr>
        <w:t>whe</w:t>
      </w:r>
      <w:r w:rsidR="00531395" w:rsidRPr="00EE6FF5">
        <w:rPr>
          <w:rFonts w:ascii="Arial" w:eastAsia="Times New Roman" w:hAnsi="Arial" w:cs="Arial"/>
          <w:sz w:val="24"/>
          <w:szCs w:val="24"/>
          <w:lang w:eastAsia="en-GB"/>
        </w:rPr>
        <w:t xml:space="preserve">re </w:t>
      </w:r>
      <w:r w:rsidR="00CB14D6" w:rsidRPr="00EE6FF5">
        <w:rPr>
          <w:rFonts w:ascii="Arial" w:eastAsia="Times New Roman" w:hAnsi="Arial" w:cs="Arial"/>
          <w:sz w:val="24"/>
          <w:szCs w:val="24"/>
          <w:lang w:eastAsia="en-GB"/>
        </w:rPr>
        <w:t xml:space="preserve"> an individual relies on a  directive</w:t>
      </w:r>
      <w:r w:rsidR="00C110ED" w:rsidRPr="00EE6FF5">
        <w:rPr>
          <w:rFonts w:ascii="Arial" w:eastAsia="Times New Roman" w:hAnsi="Arial" w:cs="Arial"/>
          <w:sz w:val="24"/>
          <w:szCs w:val="24"/>
          <w:lang w:eastAsia="en-GB"/>
        </w:rPr>
        <w:t xml:space="preserve">’s provision </w:t>
      </w:r>
      <w:r w:rsidR="00CB14D6" w:rsidRPr="00EE6FF5">
        <w:rPr>
          <w:rFonts w:ascii="Arial" w:eastAsia="Times New Roman" w:hAnsi="Arial" w:cs="Arial"/>
          <w:sz w:val="24"/>
          <w:szCs w:val="24"/>
          <w:lang w:eastAsia="en-GB"/>
        </w:rPr>
        <w:t xml:space="preserve"> </w:t>
      </w:r>
      <w:r w:rsidR="00217632" w:rsidRPr="00EE6FF5">
        <w:rPr>
          <w:rFonts w:ascii="Arial" w:eastAsia="Times New Roman" w:hAnsi="Arial" w:cs="Arial"/>
          <w:sz w:val="24"/>
          <w:szCs w:val="24"/>
          <w:lang w:eastAsia="en-GB"/>
        </w:rPr>
        <w:t>when</w:t>
      </w:r>
      <w:r w:rsidR="00CB14D6" w:rsidRPr="00EE6FF5">
        <w:rPr>
          <w:rFonts w:ascii="Arial" w:eastAsia="Times New Roman" w:hAnsi="Arial" w:cs="Arial"/>
          <w:sz w:val="24"/>
          <w:szCs w:val="24"/>
          <w:lang w:eastAsia="en-GB"/>
        </w:rPr>
        <w:t xml:space="preserve"> claiming against a state </w:t>
      </w:r>
      <w:r w:rsidR="0095527E" w:rsidRPr="00EE6FF5">
        <w:rPr>
          <w:rFonts w:ascii="Arial" w:eastAsia="Times New Roman" w:hAnsi="Arial" w:cs="Arial"/>
          <w:sz w:val="24"/>
          <w:szCs w:val="24"/>
          <w:lang w:eastAsia="en-GB"/>
        </w:rPr>
        <w:t xml:space="preserve"> which </w:t>
      </w:r>
      <w:r w:rsidR="00CB14D6" w:rsidRPr="00EE6FF5">
        <w:rPr>
          <w:rFonts w:ascii="Arial" w:eastAsia="Times New Roman" w:hAnsi="Arial" w:cs="Arial"/>
          <w:sz w:val="24"/>
          <w:szCs w:val="24"/>
          <w:lang w:eastAsia="en-GB"/>
        </w:rPr>
        <w:t>results in an  adverse effect on another</w:t>
      </w:r>
      <w:r w:rsidR="00217632" w:rsidRPr="00EE6FF5">
        <w:rPr>
          <w:rFonts w:ascii="Arial" w:eastAsia="Times New Roman" w:hAnsi="Arial" w:cs="Arial"/>
          <w:sz w:val="24"/>
          <w:szCs w:val="24"/>
          <w:lang w:eastAsia="en-GB"/>
        </w:rPr>
        <w:t xml:space="preserve">, as </w:t>
      </w:r>
      <w:r w:rsidR="0095527E" w:rsidRPr="00EE6FF5">
        <w:rPr>
          <w:rFonts w:ascii="Arial" w:hAnsi="Arial" w:cs="Arial"/>
          <w:sz w:val="24"/>
          <w:szCs w:val="24"/>
        </w:rPr>
        <w:t xml:space="preserve">happened in </w:t>
      </w:r>
      <w:r w:rsidR="001E02CC" w:rsidRPr="00EE6FF5">
        <w:rPr>
          <w:rFonts w:ascii="Arial" w:hAnsi="Arial" w:cs="Arial"/>
          <w:sz w:val="24"/>
          <w:szCs w:val="24"/>
        </w:rPr>
        <w:t xml:space="preserve"> </w:t>
      </w:r>
      <w:r w:rsidR="001E02CC" w:rsidRPr="00EE6FF5">
        <w:rPr>
          <w:rFonts w:ascii="Arial" w:hAnsi="Arial" w:cs="Arial"/>
          <w:i/>
          <w:iCs/>
          <w:sz w:val="24"/>
          <w:szCs w:val="24"/>
        </w:rPr>
        <w:t>CIA</w:t>
      </w:r>
      <w:r w:rsidR="00361A35" w:rsidRPr="00EE6FF5">
        <w:rPr>
          <w:rFonts w:ascii="Arial" w:hAnsi="Arial" w:cs="Arial"/>
          <w:i/>
          <w:iCs/>
          <w:sz w:val="24"/>
          <w:szCs w:val="24"/>
        </w:rPr>
        <w:t xml:space="preserve"> Security International SA v Signalson SA and Securitel</w:t>
      </w:r>
      <w:r w:rsidR="00361A35" w:rsidRPr="00EE6FF5">
        <w:rPr>
          <w:rFonts w:ascii="Arial" w:hAnsi="Arial" w:cs="Arial"/>
          <w:sz w:val="24"/>
          <w:szCs w:val="24"/>
        </w:rPr>
        <w:t xml:space="preserve"> [1996]</w:t>
      </w:r>
      <w:r w:rsidR="00217632" w:rsidRPr="00EE6FF5">
        <w:rPr>
          <w:rFonts w:ascii="Arial" w:hAnsi="Arial" w:cs="Arial"/>
          <w:sz w:val="24"/>
          <w:szCs w:val="24"/>
        </w:rPr>
        <w:t xml:space="preserve">, where the </w:t>
      </w:r>
      <w:r w:rsidR="003B2391" w:rsidRPr="00EE6FF5">
        <w:rPr>
          <w:rFonts w:ascii="Arial" w:hAnsi="Arial" w:cs="Arial"/>
          <w:sz w:val="24"/>
          <w:szCs w:val="24"/>
        </w:rPr>
        <w:t xml:space="preserve">ruling resulted </w:t>
      </w:r>
      <w:r w:rsidR="00192641" w:rsidRPr="00EE6FF5">
        <w:rPr>
          <w:rFonts w:ascii="Arial" w:hAnsi="Arial" w:cs="Arial"/>
          <w:sz w:val="24"/>
          <w:szCs w:val="24"/>
        </w:rPr>
        <w:t xml:space="preserve">in </w:t>
      </w:r>
      <w:r w:rsidR="00361A35" w:rsidRPr="00EE6FF5">
        <w:rPr>
          <w:rFonts w:ascii="Arial" w:hAnsi="Arial" w:cs="Arial"/>
          <w:sz w:val="24"/>
          <w:szCs w:val="24"/>
        </w:rPr>
        <w:t>the</w:t>
      </w:r>
      <w:r w:rsidR="00217632" w:rsidRPr="00EE6FF5">
        <w:rPr>
          <w:rFonts w:ascii="Arial" w:hAnsi="Arial" w:cs="Arial"/>
          <w:sz w:val="24"/>
          <w:szCs w:val="24"/>
        </w:rPr>
        <w:t xml:space="preserve"> direct effect </w:t>
      </w:r>
      <w:r w:rsidR="001E02CC" w:rsidRPr="00EE6FF5">
        <w:rPr>
          <w:rFonts w:ascii="Arial" w:hAnsi="Arial" w:cs="Arial"/>
          <w:sz w:val="24"/>
          <w:szCs w:val="24"/>
        </w:rPr>
        <w:t>shielding one</w:t>
      </w:r>
      <w:r w:rsidR="00192641" w:rsidRPr="00EE6FF5">
        <w:rPr>
          <w:rFonts w:ascii="Arial" w:hAnsi="Arial" w:cs="Arial"/>
          <w:sz w:val="24"/>
          <w:szCs w:val="24"/>
        </w:rPr>
        <w:t xml:space="preserve"> </w:t>
      </w:r>
      <w:r w:rsidR="001E02CC" w:rsidRPr="00EE6FF5">
        <w:rPr>
          <w:rFonts w:ascii="Arial" w:hAnsi="Arial" w:cs="Arial"/>
          <w:sz w:val="24"/>
          <w:szCs w:val="24"/>
        </w:rPr>
        <w:t>party against</w:t>
      </w:r>
      <w:r w:rsidR="0021731F" w:rsidRPr="00EE6FF5">
        <w:rPr>
          <w:rFonts w:ascii="Arial" w:hAnsi="Arial" w:cs="Arial"/>
          <w:sz w:val="24"/>
          <w:szCs w:val="24"/>
        </w:rPr>
        <w:t xml:space="preserve"> </w:t>
      </w:r>
      <w:r w:rsidR="00192641" w:rsidRPr="00EE6FF5">
        <w:rPr>
          <w:rFonts w:ascii="Arial" w:hAnsi="Arial" w:cs="Arial"/>
          <w:sz w:val="24"/>
          <w:szCs w:val="24"/>
        </w:rPr>
        <w:t xml:space="preserve">action by </w:t>
      </w:r>
      <w:r w:rsidR="00531395" w:rsidRPr="00EE6FF5">
        <w:rPr>
          <w:rFonts w:ascii="Arial" w:hAnsi="Arial" w:cs="Arial"/>
          <w:sz w:val="24"/>
          <w:szCs w:val="24"/>
        </w:rPr>
        <w:t>an</w:t>
      </w:r>
      <w:r w:rsidR="005E12AC" w:rsidRPr="00EE6FF5">
        <w:rPr>
          <w:rFonts w:ascii="Arial" w:hAnsi="Arial" w:cs="Arial"/>
          <w:sz w:val="24"/>
          <w:szCs w:val="24"/>
        </w:rPr>
        <w:t>other</w:t>
      </w:r>
      <w:r w:rsidR="0021731F" w:rsidRPr="00EE6FF5">
        <w:rPr>
          <w:rFonts w:ascii="Arial" w:hAnsi="Arial" w:cs="Arial"/>
          <w:sz w:val="24"/>
          <w:szCs w:val="24"/>
        </w:rPr>
        <w:t xml:space="preserve">, </w:t>
      </w:r>
      <w:r w:rsidR="00361A35" w:rsidRPr="00EE6FF5">
        <w:rPr>
          <w:rFonts w:ascii="Arial" w:hAnsi="Arial" w:cs="Arial"/>
          <w:sz w:val="24"/>
          <w:szCs w:val="24"/>
        </w:rPr>
        <w:t>w</w:t>
      </w:r>
      <w:r w:rsidR="003B2391" w:rsidRPr="00EE6FF5">
        <w:rPr>
          <w:rFonts w:ascii="Arial" w:hAnsi="Arial" w:cs="Arial"/>
          <w:sz w:val="24"/>
          <w:szCs w:val="24"/>
        </w:rPr>
        <w:t xml:space="preserve">ho was then </w:t>
      </w:r>
      <w:r w:rsidR="00DC1EDE" w:rsidRPr="00EE6FF5">
        <w:rPr>
          <w:rFonts w:ascii="Arial" w:hAnsi="Arial" w:cs="Arial"/>
          <w:sz w:val="24"/>
          <w:szCs w:val="24"/>
        </w:rPr>
        <w:t xml:space="preserve"> </w:t>
      </w:r>
      <w:r w:rsidR="00192641" w:rsidRPr="00EE6FF5">
        <w:rPr>
          <w:rFonts w:ascii="Arial" w:hAnsi="Arial" w:cs="Arial"/>
          <w:sz w:val="24"/>
          <w:szCs w:val="24"/>
        </w:rPr>
        <w:t>advers</w:t>
      </w:r>
      <w:r w:rsidR="003B2391" w:rsidRPr="00EE6FF5">
        <w:rPr>
          <w:rFonts w:ascii="Arial" w:hAnsi="Arial" w:cs="Arial"/>
          <w:sz w:val="24"/>
          <w:szCs w:val="24"/>
        </w:rPr>
        <w:t>ely affected.</w:t>
      </w:r>
      <w:r w:rsidR="00CB50F3" w:rsidRPr="00EE6FF5">
        <w:rPr>
          <w:rFonts w:ascii="Arial" w:hAnsi="Arial" w:cs="Arial"/>
          <w:sz w:val="24"/>
          <w:szCs w:val="24"/>
        </w:rPr>
        <w:t xml:space="preserve"> </w:t>
      </w:r>
    </w:p>
    <w:p w14:paraId="40EE696A" w14:textId="1F6F1679" w:rsidR="0044333C" w:rsidRPr="00EE6FF5" w:rsidRDefault="0095527E" w:rsidP="000F5F75">
      <w:pPr>
        <w:spacing w:line="480" w:lineRule="auto"/>
        <w:rPr>
          <w:rFonts w:ascii="Arial" w:hAnsi="Arial" w:cs="Arial"/>
          <w:sz w:val="24"/>
          <w:szCs w:val="24"/>
        </w:rPr>
      </w:pPr>
      <w:r w:rsidRPr="00EE6FF5">
        <w:rPr>
          <w:rFonts w:ascii="Arial" w:hAnsi="Arial" w:cs="Arial"/>
          <w:sz w:val="24"/>
          <w:szCs w:val="24"/>
        </w:rPr>
        <w:t>Mainly</w:t>
      </w:r>
      <w:r w:rsidR="00A97820">
        <w:rPr>
          <w:rFonts w:ascii="Arial" w:hAnsi="Arial" w:cs="Arial"/>
          <w:sz w:val="24"/>
          <w:szCs w:val="24"/>
        </w:rPr>
        <w:t>,</w:t>
      </w:r>
      <w:r w:rsidR="00192641" w:rsidRPr="00EE6FF5">
        <w:rPr>
          <w:rFonts w:ascii="Arial" w:hAnsi="Arial" w:cs="Arial"/>
          <w:sz w:val="24"/>
          <w:szCs w:val="24"/>
        </w:rPr>
        <w:t xml:space="preserve"> </w:t>
      </w:r>
      <w:r w:rsidR="001E02CC" w:rsidRPr="00EE6FF5">
        <w:rPr>
          <w:rFonts w:ascii="Arial" w:hAnsi="Arial" w:cs="Arial"/>
          <w:sz w:val="24"/>
          <w:szCs w:val="24"/>
        </w:rPr>
        <w:t>however, the “</w:t>
      </w:r>
      <w:r w:rsidR="00C50D62" w:rsidRPr="00EE6FF5">
        <w:rPr>
          <w:rFonts w:ascii="Arial" w:hAnsi="Arial" w:cs="Arial"/>
          <w:i/>
          <w:iCs/>
          <w:sz w:val="24"/>
          <w:szCs w:val="24"/>
        </w:rPr>
        <w:t>estoppel</w:t>
      </w:r>
      <w:r w:rsidR="005E12AC" w:rsidRPr="00EE6FF5">
        <w:rPr>
          <w:rFonts w:ascii="Arial" w:hAnsi="Arial" w:cs="Arial"/>
          <w:sz w:val="24"/>
          <w:szCs w:val="24"/>
        </w:rPr>
        <w:t>”</w:t>
      </w:r>
      <w:r w:rsidR="003B2391" w:rsidRPr="00EE6FF5">
        <w:rPr>
          <w:rFonts w:ascii="Arial" w:hAnsi="Arial" w:cs="Arial"/>
          <w:sz w:val="24"/>
          <w:szCs w:val="24"/>
        </w:rPr>
        <w:t xml:space="preserve"> principle</w:t>
      </w:r>
      <w:r w:rsidR="005E12AC" w:rsidRPr="00EE6FF5">
        <w:rPr>
          <w:rFonts w:ascii="Arial" w:hAnsi="Arial" w:cs="Arial"/>
          <w:sz w:val="24"/>
          <w:szCs w:val="24"/>
        </w:rPr>
        <w:t xml:space="preserve"> </w:t>
      </w:r>
      <w:r w:rsidRPr="00EE6FF5">
        <w:rPr>
          <w:rFonts w:ascii="Arial" w:hAnsi="Arial" w:cs="Arial"/>
          <w:sz w:val="24"/>
          <w:szCs w:val="24"/>
        </w:rPr>
        <w:t xml:space="preserve">only allows for </w:t>
      </w:r>
      <w:r w:rsidR="00ED09D9" w:rsidRPr="00EE6FF5">
        <w:rPr>
          <w:rFonts w:ascii="Arial" w:hAnsi="Arial" w:cs="Arial"/>
          <w:sz w:val="24"/>
          <w:szCs w:val="24"/>
        </w:rPr>
        <w:t xml:space="preserve">a </w:t>
      </w:r>
      <w:r w:rsidRPr="00EE6FF5">
        <w:rPr>
          <w:rFonts w:ascii="Arial" w:hAnsi="Arial" w:cs="Arial"/>
          <w:sz w:val="24"/>
          <w:szCs w:val="24"/>
        </w:rPr>
        <w:t xml:space="preserve"> </w:t>
      </w:r>
      <w:r w:rsidR="00ED09D9" w:rsidRPr="00EE6FF5">
        <w:rPr>
          <w:rFonts w:ascii="Arial" w:hAnsi="Arial" w:cs="Arial"/>
          <w:sz w:val="24"/>
          <w:szCs w:val="24"/>
        </w:rPr>
        <w:t xml:space="preserve">vertical direct effect of </w:t>
      </w:r>
      <w:r w:rsidR="00414371" w:rsidRPr="00EE6FF5">
        <w:rPr>
          <w:rFonts w:ascii="Arial" w:hAnsi="Arial" w:cs="Arial"/>
          <w:sz w:val="24"/>
          <w:szCs w:val="24"/>
        </w:rPr>
        <w:t xml:space="preserve">directives </w:t>
      </w:r>
      <w:r w:rsidR="00192641" w:rsidRPr="00EE6FF5">
        <w:rPr>
          <w:rFonts w:ascii="Arial" w:hAnsi="Arial" w:cs="Arial"/>
          <w:sz w:val="24"/>
          <w:szCs w:val="24"/>
        </w:rPr>
        <w:t xml:space="preserve">as </w:t>
      </w:r>
      <w:r w:rsidR="00ED09D9" w:rsidRPr="00EE6FF5">
        <w:rPr>
          <w:rFonts w:ascii="Arial" w:hAnsi="Arial" w:cs="Arial"/>
          <w:sz w:val="24"/>
          <w:szCs w:val="24"/>
        </w:rPr>
        <w:t xml:space="preserve">held </w:t>
      </w:r>
      <w:r w:rsidR="001E02CC" w:rsidRPr="00EE6FF5">
        <w:rPr>
          <w:rFonts w:ascii="Arial" w:hAnsi="Arial" w:cs="Arial"/>
          <w:sz w:val="24"/>
          <w:szCs w:val="24"/>
        </w:rPr>
        <w:t xml:space="preserve">in </w:t>
      </w:r>
      <w:r w:rsidR="001E02CC" w:rsidRPr="00EE6FF5">
        <w:rPr>
          <w:rFonts w:ascii="Arial" w:hAnsi="Arial" w:cs="Arial"/>
          <w:i/>
          <w:iCs/>
          <w:sz w:val="24"/>
          <w:szCs w:val="24"/>
        </w:rPr>
        <w:t>Marshall</w:t>
      </w:r>
      <w:r w:rsidR="00CB50F3" w:rsidRPr="00EE6FF5">
        <w:rPr>
          <w:rStyle w:val="Strong"/>
          <w:rFonts w:ascii="Arial" w:hAnsi="Arial" w:cs="Arial"/>
          <w:b w:val="0"/>
          <w:bCs w:val="0"/>
          <w:i/>
          <w:iCs/>
          <w:color w:val="111111"/>
          <w:sz w:val="24"/>
          <w:szCs w:val="24"/>
          <w:shd w:val="clear" w:color="auto" w:fill="FFFFFF"/>
        </w:rPr>
        <w:t xml:space="preserve"> v Southampton Health Authority </w:t>
      </w:r>
      <w:r w:rsidR="00CB50F3" w:rsidRPr="00EE6FF5">
        <w:rPr>
          <w:rStyle w:val="Strong"/>
          <w:rFonts w:ascii="Arial" w:hAnsi="Arial" w:cs="Arial"/>
          <w:b w:val="0"/>
          <w:bCs w:val="0"/>
          <w:color w:val="111111"/>
          <w:sz w:val="24"/>
          <w:szCs w:val="24"/>
          <w:shd w:val="clear" w:color="auto" w:fill="FFFFFF"/>
        </w:rPr>
        <w:t>[1986]</w:t>
      </w:r>
      <w:r w:rsidR="00CB50F3" w:rsidRPr="00EE6FF5">
        <w:rPr>
          <w:rFonts w:ascii="Arial" w:hAnsi="Arial" w:cs="Arial"/>
          <w:sz w:val="24"/>
          <w:szCs w:val="24"/>
        </w:rPr>
        <w:t xml:space="preserve">, </w:t>
      </w:r>
      <w:r w:rsidR="00531395" w:rsidRPr="00EE6FF5">
        <w:rPr>
          <w:rFonts w:ascii="Arial" w:hAnsi="Arial" w:cs="Arial"/>
          <w:sz w:val="24"/>
          <w:szCs w:val="24"/>
        </w:rPr>
        <w:t xml:space="preserve">where </w:t>
      </w:r>
      <w:r w:rsidR="001E02CC" w:rsidRPr="00EE6FF5">
        <w:rPr>
          <w:rFonts w:ascii="Arial" w:hAnsi="Arial" w:cs="Arial"/>
          <w:sz w:val="24"/>
          <w:szCs w:val="24"/>
        </w:rPr>
        <w:t>CJ</w:t>
      </w:r>
      <w:r w:rsidR="008B5D99" w:rsidRPr="00EE6FF5">
        <w:rPr>
          <w:rFonts w:ascii="Arial" w:hAnsi="Arial" w:cs="Arial"/>
          <w:sz w:val="24"/>
          <w:szCs w:val="24"/>
        </w:rPr>
        <w:t>EU</w:t>
      </w:r>
      <w:r w:rsidR="001E02CC" w:rsidRPr="00EE6FF5">
        <w:rPr>
          <w:rFonts w:ascii="Arial" w:hAnsi="Arial" w:cs="Arial"/>
          <w:sz w:val="24"/>
          <w:szCs w:val="24"/>
        </w:rPr>
        <w:t xml:space="preserve"> distinguished</w:t>
      </w:r>
      <w:r w:rsidR="00A77E04" w:rsidRPr="00EE6FF5">
        <w:rPr>
          <w:rFonts w:ascii="Arial" w:hAnsi="Arial" w:cs="Arial"/>
          <w:sz w:val="24"/>
          <w:szCs w:val="24"/>
        </w:rPr>
        <w:t xml:space="preserve"> between Regulations and Directives</w:t>
      </w:r>
      <w:r w:rsidR="0003685A" w:rsidRPr="00EE6FF5">
        <w:rPr>
          <w:rFonts w:ascii="Arial" w:hAnsi="Arial" w:cs="Arial"/>
          <w:sz w:val="24"/>
          <w:szCs w:val="24"/>
        </w:rPr>
        <w:t xml:space="preserve">, </w:t>
      </w:r>
      <w:r w:rsidR="00ED09D9" w:rsidRPr="00EE6FF5">
        <w:rPr>
          <w:rFonts w:ascii="Arial" w:hAnsi="Arial" w:cs="Arial"/>
          <w:sz w:val="24"/>
          <w:szCs w:val="24"/>
        </w:rPr>
        <w:t xml:space="preserve">ruling </w:t>
      </w:r>
      <w:r w:rsidR="00A77E04" w:rsidRPr="00EE6FF5">
        <w:rPr>
          <w:rFonts w:ascii="Arial" w:hAnsi="Arial" w:cs="Arial"/>
          <w:sz w:val="24"/>
          <w:szCs w:val="24"/>
        </w:rPr>
        <w:t xml:space="preserve">only </w:t>
      </w:r>
      <w:r w:rsidR="00503C1D" w:rsidRPr="00EE6FF5">
        <w:rPr>
          <w:rFonts w:ascii="Arial" w:hAnsi="Arial" w:cs="Arial"/>
          <w:sz w:val="24"/>
          <w:szCs w:val="24"/>
        </w:rPr>
        <w:t>R</w:t>
      </w:r>
      <w:r w:rsidR="00A77E04" w:rsidRPr="00EE6FF5">
        <w:rPr>
          <w:rFonts w:ascii="Arial" w:hAnsi="Arial" w:cs="Arial"/>
          <w:sz w:val="24"/>
          <w:szCs w:val="24"/>
        </w:rPr>
        <w:t xml:space="preserve">egulations could be held horizontally effective </w:t>
      </w:r>
      <w:r w:rsidR="00ED09D9" w:rsidRPr="00EE6FF5">
        <w:rPr>
          <w:rFonts w:ascii="Arial" w:hAnsi="Arial" w:cs="Arial"/>
          <w:sz w:val="24"/>
          <w:szCs w:val="24"/>
        </w:rPr>
        <w:t>(</w:t>
      </w:r>
      <w:r w:rsidR="00A77E04" w:rsidRPr="00EE6FF5">
        <w:rPr>
          <w:rFonts w:ascii="Arial" w:hAnsi="Arial" w:cs="Arial"/>
          <w:sz w:val="24"/>
          <w:szCs w:val="24"/>
        </w:rPr>
        <w:t xml:space="preserve">against </w:t>
      </w:r>
      <w:r w:rsidR="001E02CC" w:rsidRPr="00EE6FF5">
        <w:rPr>
          <w:rFonts w:ascii="Arial" w:hAnsi="Arial" w:cs="Arial"/>
          <w:sz w:val="24"/>
          <w:szCs w:val="24"/>
        </w:rPr>
        <w:t>individuals</w:t>
      </w:r>
      <w:r w:rsidR="00ED09D9" w:rsidRPr="00EE6FF5">
        <w:rPr>
          <w:rFonts w:ascii="Arial" w:hAnsi="Arial" w:cs="Arial"/>
          <w:sz w:val="24"/>
          <w:szCs w:val="24"/>
        </w:rPr>
        <w:t>)</w:t>
      </w:r>
      <w:r w:rsidR="00531395" w:rsidRPr="00EE6FF5">
        <w:rPr>
          <w:rFonts w:ascii="Arial" w:hAnsi="Arial" w:cs="Arial"/>
          <w:sz w:val="24"/>
          <w:szCs w:val="24"/>
        </w:rPr>
        <w:t xml:space="preserve">, although </w:t>
      </w:r>
      <w:r w:rsidR="00ED09D9" w:rsidRPr="00EE6FF5">
        <w:rPr>
          <w:rFonts w:ascii="Arial" w:hAnsi="Arial" w:cs="Arial"/>
          <w:sz w:val="24"/>
          <w:szCs w:val="24"/>
        </w:rPr>
        <w:t>CJEU introduced</w:t>
      </w:r>
      <w:r w:rsidR="00A97820">
        <w:rPr>
          <w:rFonts w:ascii="Arial" w:hAnsi="Arial" w:cs="Arial"/>
          <w:sz w:val="24"/>
          <w:szCs w:val="24"/>
        </w:rPr>
        <w:t xml:space="preserve"> </w:t>
      </w:r>
      <w:r w:rsidR="00ED09D9" w:rsidRPr="00EE6FF5">
        <w:rPr>
          <w:rFonts w:ascii="Arial" w:hAnsi="Arial" w:cs="Arial"/>
          <w:sz w:val="24"/>
          <w:szCs w:val="24"/>
        </w:rPr>
        <w:t xml:space="preserve">uncertainty </w:t>
      </w:r>
      <w:r w:rsidR="00A77E04" w:rsidRPr="00EE6FF5">
        <w:rPr>
          <w:rFonts w:ascii="Arial" w:hAnsi="Arial" w:cs="Arial"/>
          <w:sz w:val="24"/>
          <w:szCs w:val="24"/>
        </w:rPr>
        <w:t xml:space="preserve">of what </w:t>
      </w:r>
      <w:r w:rsidR="00503C1D" w:rsidRPr="00EE6FF5">
        <w:rPr>
          <w:rFonts w:ascii="Arial" w:hAnsi="Arial" w:cs="Arial"/>
          <w:sz w:val="24"/>
          <w:szCs w:val="24"/>
        </w:rPr>
        <w:t xml:space="preserve">constitutes </w:t>
      </w:r>
      <w:r w:rsidR="00A77E04" w:rsidRPr="00EE6FF5">
        <w:rPr>
          <w:rFonts w:ascii="Arial" w:hAnsi="Arial" w:cs="Arial"/>
          <w:sz w:val="24"/>
          <w:szCs w:val="24"/>
        </w:rPr>
        <w:t xml:space="preserve">the </w:t>
      </w:r>
      <w:r w:rsidR="00484868" w:rsidRPr="00EE6FF5">
        <w:rPr>
          <w:rFonts w:ascii="Arial" w:hAnsi="Arial" w:cs="Arial"/>
          <w:sz w:val="24"/>
          <w:szCs w:val="24"/>
        </w:rPr>
        <w:t>“</w:t>
      </w:r>
      <w:r w:rsidR="00A77E04" w:rsidRPr="00EE6FF5">
        <w:rPr>
          <w:rFonts w:ascii="Arial" w:hAnsi="Arial" w:cs="Arial"/>
          <w:sz w:val="24"/>
          <w:szCs w:val="24"/>
        </w:rPr>
        <w:t>state</w:t>
      </w:r>
      <w:r w:rsidR="00484868" w:rsidRPr="00EE6FF5">
        <w:rPr>
          <w:rFonts w:ascii="Arial" w:hAnsi="Arial" w:cs="Arial"/>
          <w:sz w:val="24"/>
          <w:szCs w:val="24"/>
        </w:rPr>
        <w:t>”</w:t>
      </w:r>
      <w:r w:rsidR="00ED09D9" w:rsidRPr="00EE6FF5">
        <w:rPr>
          <w:rFonts w:ascii="Arial" w:hAnsi="Arial" w:cs="Arial"/>
          <w:sz w:val="24"/>
          <w:szCs w:val="24"/>
        </w:rPr>
        <w:t xml:space="preserve"> </w:t>
      </w:r>
      <w:r w:rsidR="00A77E04" w:rsidRPr="00EE6FF5">
        <w:rPr>
          <w:rFonts w:ascii="Arial" w:hAnsi="Arial" w:cs="Arial"/>
          <w:sz w:val="24"/>
          <w:szCs w:val="24"/>
        </w:rPr>
        <w:t>(Curtin,1990)</w:t>
      </w:r>
      <w:r w:rsidR="005E12AC" w:rsidRPr="00EE6FF5">
        <w:rPr>
          <w:rFonts w:ascii="Arial" w:hAnsi="Arial" w:cs="Arial"/>
          <w:sz w:val="24"/>
          <w:szCs w:val="24"/>
        </w:rPr>
        <w:t xml:space="preserve">, </w:t>
      </w:r>
      <w:r w:rsidR="00484868" w:rsidRPr="00EE6FF5">
        <w:rPr>
          <w:rFonts w:ascii="Arial" w:hAnsi="Arial" w:cs="Arial"/>
          <w:sz w:val="24"/>
          <w:szCs w:val="24"/>
        </w:rPr>
        <w:t xml:space="preserve">which it contemplated in </w:t>
      </w:r>
      <w:r w:rsidR="0003685A" w:rsidRPr="00EE6FF5">
        <w:rPr>
          <w:rFonts w:ascii="Arial" w:hAnsi="Arial" w:cs="Arial"/>
          <w:i/>
          <w:iCs/>
          <w:sz w:val="24"/>
          <w:szCs w:val="24"/>
        </w:rPr>
        <w:t>F</w:t>
      </w:r>
      <w:r w:rsidR="007B0BD0" w:rsidRPr="00EE6FF5">
        <w:rPr>
          <w:rFonts w:ascii="Arial" w:hAnsi="Arial" w:cs="Arial"/>
          <w:i/>
          <w:iCs/>
          <w:sz w:val="24"/>
          <w:szCs w:val="24"/>
        </w:rPr>
        <w:t>oster</w:t>
      </w:r>
      <w:r w:rsidR="00A77E04" w:rsidRPr="00EE6FF5">
        <w:rPr>
          <w:rFonts w:ascii="Arial" w:hAnsi="Arial" w:cs="Arial"/>
          <w:i/>
          <w:iCs/>
          <w:sz w:val="24"/>
          <w:szCs w:val="24"/>
        </w:rPr>
        <w:t xml:space="preserve"> v British Gas</w:t>
      </w:r>
      <w:r w:rsidR="00A77E04" w:rsidRPr="00EE6FF5">
        <w:rPr>
          <w:rFonts w:ascii="Arial" w:hAnsi="Arial" w:cs="Arial"/>
          <w:i/>
          <w:iCs/>
          <w:caps/>
          <w:sz w:val="24"/>
          <w:szCs w:val="24"/>
        </w:rPr>
        <w:t xml:space="preserve"> [</w:t>
      </w:r>
      <w:r w:rsidR="007B0BD0" w:rsidRPr="00EE6FF5">
        <w:rPr>
          <w:rFonts w:ascii="Arial" w:hAnsi="Arial" w:cs="Arial"/>
          <w:sz w:val="24"/>
          <w:szCs w:val="24"/>
        </w:rPr>
        <w:t>1990]</w:t>
      </w:r>
      <w:r w:rsidR="00A77E04" w:rsidRPr="00EE6FF5">
        <w:rPr>
          <w:rFonts w:ascii="Arial" w:hAnsi="Arial" w:cs="Arial"/>
          <w:sz w:val="24"/>
          <w:szCs w:val="24"/>
        </w:rPr>
        <w:t xml:space="preserve"> </w:t>
      </w:r>
      <w:r w:rsidR="00484868" w:rsidRPr="00EE6FF5">
        <w:rPr>
          <w:rFonts w:ascii="Arial" w:hAnsi="Arial" w:cs="Arial"/>
          <w:sz w:val="24"/>
          <w:szCs w:val="24"/>
        </w:rPr>
        <w:t xml:space="preserve">and </w:t>
      </w:r>
      <w:r w:rsidR="006B07CF" w:rsidRPr="00EE6FF5">
        <w:rPr>
          <w:rFonts w:ascii="Arial" w:hAnsi="Arial" w:cs="Arial"/>
          <w:sz w:val="24"/>
          <w:szCs w:val="24"/>
        </w:rPr>
        <w:t>offered</w:t>
      </w:r>
      <w:r w:rsidR="00A77E04" w:rsidRPr="00EE6FF5">
        <w:rPr>
          <w:rFonts w:ascii="Arial" w:hAnsi="Arial" w:cs="Arial"/>
          <w:sz w:val="24"/>
          <w:szCs w:val="24"/>
        </w:rPr>
        <w:t xml:space="preserve"> broad definition</w:t>
      </w:r>
      <w:r w:rsidR="00531395" w:rsidRPr="00EE6FF5">
        <w:rPr>
          <w:rFonts w:ascii="Arial" w:hAnsi="Arial" w:cs="Arial"/>
          <w:sz w:val="24"/>
          <w:szCs w:val="24"/>
        </w:rPr>
        <w:t>s</w:t>
      </w:r>
      <w:r w:rsidR="006B07CF" w:rsidRPr="00EE6FF5">
        <w:rPr>
          <w:rFonts w:ascii="Arial" w:hAnsi="Arial" w:cs="Arial"/>
          <w:sz w:val="24"/>
          <w:szCs w:val="24"/>
        </w:rPr>
        <w:t xml:space="preserve"> of the state as: </w:t>
      </w:r>
      <w:r w:rsidR="006B2E61" w:rsidRPr="00EE6FF5">
        <w:rPr>
          <w:rFonts w:ascii="Arial" w:hAnsi="Arial" w:cs="Arial"/>
          <w:sz w:val="24"/>
          <w:szCs w:val="24"/>
        </w:rPr>
        <w:t xml:space="preserve">bodies </w:t>
      </w:r>
      <w:r w:rsidR="00A77E04" w:rsidRPr="00EE6FF5">
        <w:rPr>
          <w:rFonts w:ascii="Arial" w:hAnsi="Arial" w:cs="Arial"/>
          <w:sz w:val="24"/>
          <w:szCs w:val="24"/>
        </w:rPr>
        <w:t>responsible for providing public services</w:t>
      </w:r>
      <w:r w:rsidR="00531395" w:rsidRPr="00EE6FF5">
        <w:rPr>
          <w:rFonts w:ascii="Arial" w:hAnsi="Arial" w:cs="Arial"/>
          <w:sz w:val="24"/>
          <w:szCs w:val="24"/>
        </w:rPr>
        <w:t>;</w:t>
      </w:r>
      <w:r w:rsidR="005E12AC" w:rsidRPr="00EE6FF5">
        <w:rPr>
          <w:rFonts w:ascii="Arial" w:hAnsi="Arial" w:cs="Arial"/>
          <w:sz w:val="24"/>
          <w:szCs w:val="24"/>
        </w:rPr>
        <w:t xml:space="preserve"> </w:t>
      </w:r>
      <w:r w:rsidR="00A77E04" w:rsidRPr="00EE6FF5">
        <w:rPr>
          <w:rFonts w:ascii="Arial" w:hAnsi="Arial" w:cs="Arial"/>
          <w:sz w:val="24"/>
          <w:szCs w:val="24"/>
        </w:rPr>
        <w:t xml:space="preserve">under </w:t>
      </w:r>
      <w:r w:rsidR="0003685A" w:rsidRPr="00EE6FF5">
        <w:rPr>
          <w:rFonts w:ascii="Arial" w:hAnsi="Arial" w:cs="Arial"/>
          <w:sz w:val="24"/>
          <w:szCs w:val="24"/>
        </w:rPr>
        <w:t xml:space="preserve">the </w:t>
      </w:r>
      <w:r w:rsidR="007B0BD0" w:rsidRPr="00EE6FF5">
        <w:rPr>
          <w:rFonts w:ascii="Arial" w:hAnsi="Arial" w:cs="Arial"/>
          <w:sz w:val="24"/>
          <w:szCs w:val="24"/>
        </w:rPr>
        <w:t>control and</w:t>
      </w:r>
      <w:r w:rsidR="00A77E04" w:rsidRPr="00EE6FF5">
        <w:rPr>
          <w:rFonts w:ascii="Arial" w:hAnsi="Arial" w:cs="Arial"/>
          <w:sz w:val="24"/>
          <w:szCs w:val="24"/>
        </w:rPr>
        <w:t xml:space="preserve"> authority </w:t>
      </w:r>
      <w:r w:rsidR="007B0BD0" w:rsidRPr="00EE6FF5">
        <w:rPr>
          <w:rFonts w:ascii="Arial" w:hAnsi="Arial" w:cs="Arial"/>
          <w:sz w:val="24"/>
          <w:szCs w:val="24"/>
        </w:rPr>
        <w:t>of the</w:t>
      </w:r>
      <w:r w:rsidR="00BB2AFD" w:rsidRPr="00EE6FF5">
        <w:rPr>
          <w:rFonts w:ascii="Arial" w:hAnsi="Arial" w:cs="Arial"/>
          <w:sz w:val="24"/>
          <w:szCs w:val="24"/>
        </w:rPr>
        <w:t xml:space="preserve"> </w:t>
      </w:r>
      <w:r w:rsidR="00A77E04" w:rsidRPr="00EE6FF5">
        <w:rPr>
          <w:rFonts w:ascii="Arial" w:hAnsi="Arial" w:cs="Arial"/>
          <w:sz w:val="24"/>
          <w:szCs w:val="24"/>
        </w:rPr>
        <w:t>state</w:t>
      </w:r>
      <w:r w:rsidR="0003685A" w:rsidRPr="00EE6FF5">
        <w:rPr>
          <w:rFonts w:ascii="Arial" w:hAnsi="Arial" w:cs="Arial"/>
          <w:sz w:val="24"/>
          <w:szCs w:val="24"/>
        </w:rPr>
        <w:t>,</w:t>
      </w:r>
      <w:r w:rsidR="00A77E04" w:rsidRPr="00EE6FF5">
        <w:rPr>
          <w:rFonts w:ascii="Arial" w:hAnsi="Arial" w:cs="Arial"/>
          <w:sz w:val="24"/>
          <w:szCs w:val="24"/>
        </w:rPr>
        <w:t xml:space="preserve"> </w:t>
      </w:r>
      <w:r w:rsidR="0003685A" w:rsidRPr="00EE6FF5">
        <w:rPr>
          <w:rFonts w:ascii="Arial" w:hAnsi="Arial" w:cs="Arial"/>
          <w:sz w:val="24"/>
          <w:szCs w:val="24"/>
        </w:rPr>
        <w:t xml:space="preserve">or </w:t>
      </w:r>
      <w:r w:rsidR="007B0BD0" w:rsidRPr="00EE6FF5">
        <w:rPr>
          <w:rFonts w:ascii="Arial" w:hAnsi="Arial" w:cs="Arial"/>
          <w:sz w:val="24"/>
          <w:szCs w:val="24"/>
        </w:rPr>
        <w:t>given</w:t>
      </w:r>
      <w:r w:rsidR="005E12AC" w:rsidRPr="00EE6FF5">
        <w:rPr>
          <w:rFonts w:ascii="Arial" w:hAnsi="Arial" w:cs="Arial"/>
          <w:sz w:val="24"/>
          <w:szCs w:val="24"/>
        </w:rPr>
        <w:t xml:space="preserve"> special powers</w:t>
      </w:r>
      <w:r w:rsidR="00A77E04" w:rsidRPr="00EE6FF5">
        <w:rPr>
          <w:rFonts w:ascii="Arial" w:hAnsi="Arial" w:cs="Arial"/>
          <w:sz w:val="24"/>
          <w:szCs w:val="24"/>
        </w:rPr>
        <w:t xml:space="preserve"> to act on its behalf</w:t>
      </w:r>
      <w:r w:rsidR="004E6F43" w:rsidRPr="00EE6FF5">
        <w:rPr>
          <w:rFonts w:ascii="Arial" w:hAnsi="Arial" w:cs="Arial"/>
          <w:sz w:val="24"/>
          <w:szCs w:val="24"/>
        </w:rPr>
        <w:t xml:space="preserve">. </w:t>
      </w:r>
      <w:r w:rsidR="002A269B" w:rsidRPr="00EE6FF5">
        <w:rPr>
          <w:rFonts w:ascii="Arial" w:hAnsi="Arial" w:cs="Arial"/>
          <w:sz w:val="24"/>
          <w:szCs w:val="24"/>
        </w:rPr>
        <w:t xml:space="preserve">However, </w:t>
      </w:r>
      <w:r w:rsidR="00961921" w:rsidRPr="00EE6FF5">
        <w:rPr>
          <w:rFonts w:ascii="Arial" w:hAnsi="Arial" w:cs="Arial"/>
          <w:sz w:val="24"/>
          <w:szCs w:val="24"/>
        </w:rPr>
        <w:t>this was</w:t>
      </w:r>
      <w:r w:rsidR="006B07CF" w:rsidRPr="00EE6FF5">
        <w:rPr>
          <w:rFonts w:ascii="Arial" w:hAnsi="Arial" w:cs="Arial"/>
          <w:sz w:val="24"/>
          <w:szCs w:val="24"/>
        </w:rPr>
        <w:t xml:space="preserve"> </w:t>
      </w:r>
      <w:r w:rsidR="00961921" w:rsidRPr="00EE6FF5">
        <w:rPr>
          <w:rFonts w:ascii="Arial" w:hAnsi="Arial" w:cs="Arial"/>
          <w:sz w:val="24"/>
          <w:szCs w:val="24"/>
        </w:rPr>
        <w:t>merely guidance</w:t>
      </w:r>
      <w:r w:rsidR="00D41836" w:rsidRPr="00EE6FF5">
        <w:rPr>
          <w:rFonts w:ascii="Arial" w:hAnsi="Arial" w:cs="Arial"/>
          <w:sz w:val="24"/>
          <w:szCs w:val="24"/>
        </w:rPr>
        <w:t xml:space="preserve">, so uncertainty </w:t>
      </w:r>
      <w:r w:rsidR="007B0BD0" w:rsidRPr="00EE6FF5">
        <w:rPr>
          <w:rFonts w:ascii="Arial" w:hAnsi="Arial" w:cs="Arial"/>
          <w:sz w:val="24"/>
          <w:szCs w:val="24"/>
        </w:rPr>
        <w:t>remained,</w:t>
      </w:r>
      <w:r w:rsidR="004E6F43" w:rsidRPr="00EE6FF5">
        <w:rPr>
          <w:rFonts w:ascii="Arial" w:hAnsi="Arial" w:cs="Arial"/>
          <w:sz w:val="24"/>
          <w:szCs w:val="24"/>
        </w:rPr>
        <w:t xml:space="preserve"> </w:t>
      </w:r>
      <w:r w:rsidR="007B0BD0" w:rsidRPr="00EE6FF5">
        <w:rPr>
          <w:rFonts w:ascii="Arial" w:hAnsi="Arial" w:cs="Arial"/>
          <w:sz w:val="24"/>
          <w:szCs w:val="24"/>
        </w:rPr>
        <w:t>creating</w:t>
      </w:r>
      <w:r w:rsidR="004E6F43" w:rsidRPr="00EE6FF5">
        <w:rPr>
          <w:rFonts w:ascii="Arial" w:hAnsi="Arial" w:cs="Arial"/>
          <w:sz w:val="24"/>
          <w:szCs w:val="24"/>
        </w:rPr>
        <w:t xml:space="preserve"> </w:t>
      </w:r>
      <w:r w:rsidR="007B0BD0" w:rsidRPr="00EE6FF5">
        <w:rPr>
          <w:rFonts w:ascii="Arial" w:hAnsi="Arial" w:cs="Arial"/>
          <w:sz w:val="24"/>
          <w:szCs w:val="24"/>
        </w:rPr>
        <w:t xml:space="preserve">the </w:t>
      </w:r>
      <w:r w:rsidR="00961921" w:rsidRPr="00EE6FF5">
        <w:rPr>
          <w:rFonts w:ascii="Arial" w:hAnsi="Arial" w:cs="Arial"/>
          <w:sz w:val="24"/>
          <w:szCs w:val="24"/>
        </w:rPr>
        <w:t>risk of</w:t>
      </w:r>
      <w:r w:rsidR="007B0BD0" w:rsidRPr="00EE6FF5">
        <w:rPr>
          <w:rFonts w:ascii="Arial" w:hAnsi="Arial" w:cs="Arial"/>
          <w:sz w:val="24"/>
          <w:szCs w:val="24"/>
        </w:rPr>
        <w:t xml:space="preserve"> </w:t>
      </w:r>
      <w:r w:rsidR="006B07CF" w:rsidRPr="00EE6FF5">
        <w:rPr>
          <w:rFonts w:ascii="Arial" w:hAnsi="Arial" w:cs="Arial"/>
          <w:sz w:val="24"/>
          <w:szCs w:val="24"/>
        </w:rPr>
        <w:t xml:space="preserve">inequitable </w:t>
      </w:r>
      <w:r w:rsidR="007B0BD0" w:rsidRPr="00EE6FF5">
        <w:rPr>
          <w:rFonts w:ascii="Arial" w:hAnsi="Arial" w:cs="Arial"/>
          <w:sz w:val="24"/>
          <w:szCs w:val="24"/>
        </w:rPr>
        <w:t xml:space="preserve">outcomes </w:t>
      </w:r>
      <w:r w:rsidR="006B2E61" w:rsidRPr="00EE6FF5">
        <w:rPr>
          <w:rFonts w:ascii="Arial" w:hAnsi="Arial" w:cs="Arial"/>
          <w:sz w:val="24"/>
          <w:szCs w:val="24"/>
        </w:rPr>
        <w:t>depending on whether the redress was sought</w:t>
      </w:r>
      <w:r w:rsidR="00A77E04" w:rsidRPr="00EE6FF5">
        <w:rPr>
          <w:rFonts w:ascii="Arial" w:hAnsi="Arial" w:cs="Arial"/>
          <w:sz w:val="24"/>
          <w:szCs w:val="24"/>
        </w:rPr>
        <w:t xml:space="preserve"> from </w:t>
      </w:r>
      <w:r w:rsidR="006B2E61" w:rsidRPr="00EE6FF5">
        <w:rPr>
          <w:rFonts w:ascii="Arial" w:hAnsi="Arial" w:cs="Arial"/>
          <w:sz w:val="24"/>
          <w:szCs w:val="24"/>
        </w:rPr>
        <w:t xml:space="preserve">the “state” </w:t>
      </w:r>
      <w:r w:rsidR="00961921" w:rsidRPr="00EE6FF5">
        <w:rPr>
          <w:rFonts w:ascii="Arial" w:hAnsi="Arial" w:cs="Arial"/>
          <w:sz w:val="24"/>
          <w:szCs w:val="24"/>
        </w:rPr>
        <w:t>or private</w:t>
      </w:r>
      <w:r w:rsidR="00A77E04" w:rsidRPr="00EE6FF5">
        <w:rPr>
          <w:rFonts w:ascii="Arial" w:hAnsi="Arial" w:cs="Arial"/>
          <w:sz w:val="24"/>
          <w:szCs w:val="24"/>
        </w:rPr>
        <w:t xml:space="preserve"> bodies</w:t>
      </w:r>
      <w:r w:rsidR="004E6F43" w:rsidRPr="00EE6FF5">
        <w:rPr>
          <w:rFonts w:ascii="Arial" w:hAnsi="Arial" w:cs="Arial"/>
          <w:sz w:val="24"/>
          <w:szCs w:val="24"/>
        </w:rPr>
        <w:t xml:space="preserve"> </w:t>
      </w:r>
      <w:r w:rsidR="007B0BD0" w:rsidRPr="00EE6FF5">
        <w:rPr>
          <w:rFonts w:ascii="Arial" w:hAnsi="Arial" w:cs="Arial"/>
          <w:sz w:val="24"/>
          <w:szCs w:val="24"/>
        </w:rPr>
        <w:t>(</w:t>
      </w:r>
      <w:r w:rsidR="006B07CF" w:rsidRPr="00EE6FF5">
        <w:rPr>
          <w:rFonts w:ascii="Arial" w:hAnsi="Arial" w:cs="Arial"/>
          <w:sz w:val="24"/>
          <w:szCs w:val="24"/>
        </w:rPr>
        <w:t>Foster, 2021</w:t>
      </w:r>
      <w:r w:rsidR="004E6F43" w:rsidRPr="00EE6FF5">
        <w:rPr>
          <w:rFonts w:ascii="Arial" w:hAnsi="Arial" w:cs="Arial"/>
          <w:sz w:val="24"/>
          <w:szCs w:val="24"/>
        </w:rPr>
        <w:t>)</w:t>
      </w:r>
      <w:r w:rsidR="00A77E04" w:rsidRPr="00EE6FF5">
        <w:rPr>
          <w:rFonts w:ascii="Arial" w:hAnsi="Arial" w:cs="Arial"/>
          <w:sz w:val="24"/>
          <w:szCs w:val="24"/>
        </w:rPr>
        <w:t>.</w:t>
      </w:r>
      <w:r w:rsidR="00DC1EDE" w:rsidRPr="00EE6FF5">
        <w:rPr>
          <w:rFonts w:ascii="Arial" w:hAnsi="Arial" w:cs="Arial"/>
          <w:sz w:val="24"/>
          <w:szCs w:val="24"/>
        </w:rPr>
        <w:t xml:space="preserve"> </w:t>
      </w:r>
    </w:p>
    <w:p w14:paraId="030C8694" w14:textId="26489797" w:rsidR="003B5F36" w:rsidRPr="00EE6FF5" w:rsidRDefault="00961921" w:rsidP="000F5F75">
      <w:pPr>
        <w:spacing w:line="480" w:lineRule="auto"/>
        <w:rPr>
          <w:rFonts w:ascii="Arial" w:hAnsi="Arial" w:cs="Arial"/>
          <w:sz w:val="24"/>
          <w:szCs w:val="24"/>
        </w:rPr>
      </w:pPr>
      <w:r w:rsidRPr="00EE6FF5">
        <w:rPr>
          <w:rFonts w:ascii="Arial" w:hAnsi="Arial" w:cs="Arial"/>
          <w:sz w:val="24"/>
          <w:szCs w:val="24"/>
        </w:rPr>
        <w:t>The Marshall</w:t>
      </w:r>
      <w:r w:rsidR="00D3265C" w:rsidRPr="00EE6FF5">
        <w:rPr>
          <w:rFonts w:ascii="Arial" w:hAnsi="Arial" w:cs="Arial"/>
          <w:i/>
          <w:iCs/>
          <w:sz w:val="24"/>
          <w:szCs w:val="24"/>
        </w:rPr>
        <w:t xml:space="preserve"> </w:t>
      </w:r>
      <w:r w:rsidRPr="00EE6FF5">
        <w:rPr>
          <w:rFonts w:ascii="Arial" w:hAnsi="Arial" w:cs="Arial"/>
          <w:sz w:val="24"/>
          <w:szCs w:val="24"/>
        </w:rPr>
        <w:t>ruling led</w:t>
      </w:r>
      <w:r w:rsidR="006B07CF" w:rsidRPr="00EE6FF5">
        <w:rPr>
          <w:rFonts w:ascii="Arial" w:hAnsi="Arial" w:cs="Arial"/>
          <w:sz w:val="24"/>
          <w:szCs w:val="24"/>
        </w:rPr>
        <w:t xml:space="preserve"> to the development of </w:t>
      </w:r>
      <w:r w:rsidR="00912FB8" w:rsidRPr="00EE6FF5">
        <w:rPr>
          <w:rFonts w:ascii="Arial" w:hAnsi="Arial" w:cs="Arial"/>
          <w:sz w:val="24"/>
          <w:szCs w:val="24"/>
        </w:rPr>
        <w:t xml:space="preserve">indirect </w:t>
      </w:r>
      <w:r w:rsidRPr="00EE6FF5">
        <w:rPr>
          <w:rFonts w:ascii="Arial" w:hAnsi="Arial" w:cs="Arial"/>
          <w:sz w:val="24"/>
          <w:szCs w:val="24"/>
        </w:rPr>
        <w:t>effects as</w:t>
      </w:r>
      <w:r w:rsidR="00912FB8" w:rsidRPr="00EE6FF5">
        <w:rPr>
          <w:rFonts w:ascii="Arial" w:hAnsi="Arial" w:cs="Arial"/>
          <w:sz w:val="24"/>
          <w:szCs w:val="24"/>
        </w:rPr>
        <w:t xml:space="preserve"> </w:t>
      </w:r>
      <w:r w:rsidR="006B07CF" w:rsidRPr="00EE6FF5">
        <w:rPr>
          <w:rFonts w:ascii="Arial" w:hAnsi="Arial" w:cs="Arial"/>
          <w:sz w:val="24"/>
          <w:szCs w:val="24"/>
        </w:rPr>
        <w:t xml:space="preserve">a </w:t>
      </w:r>
      <w:r w:rsidRPr="00EE6FF5">
        <w:rPr>
          <w:rFonts w:ascii="Arial" w:hAnsi="Arial" w:cs="Arial"/>
          <w:sz w:val="24"/>
          <w:szCs w:val="24"/>
        </w:rPr>
        <w:t>means for</w:t>
      </w:r>
      <w:r w:rsidR="00912FB8" w:rsidRPr="00EE6FF5">
        <w:rPr>
          <w:rFonts w:ascii="Arial" w:hAnsi="Arial" w:cs="Arial"/>
          <w:sz w:val="24"/>
          <w:szCs w:val="24"/>
        </w:rPr>
        <w:t xml:space="preserve"> individuals to </w:t>
      </w:r>
      <w:r w:rsidR="005366DF" w:rsidRPr="00EE6FF5">
        <w:rPr>
          <w:rFonts w:ascii="Arial" w:hAnsi="Arial" w:cs="Arial"/>
          <w:sz w:val="24"/>
          <w:szCs w:val="24"/>
        </w:rPr>
        <w:t>invoke</w:t>
      </w:r>
      <w:r w:rsidR="00912FB8" w:rsidRPr="00EE6FF5">
        <w:rPr>
          <w:rFonts w:ascii="Arial" w:hAnsi="Arial" w:cs="Arial"/>
          <w:sz w:val="24"/>
          <w:szCs w:val="24"/>
        </w:rPr>
        <w:t xml:space="preserve"> directives </w:t>
      </w:r>
      <w:r w:rsidR="005366DF" w:rsidRPr="00EE6FF5">
        <w:rPr>
          <w:rFonts w:ascii="Arial" w:hAnsi="Arial" w:cs="Arial"/>
          <w:sz w:val="24"/>
          <w:szCs w:val="24"/>
        </w:rPr>
        <w:t xml:space="preserve">in litigation </w:t>
      </w:r>
      <w:r w:rsidR="00832F70" w:rsidRPr="00EE6FF5">
        <w:rPr>
          <w:rFonts w:ascii="Arial" w:hAnsi="Arial" w:cs="Arial"/>
          <w:sz w:val="24"/>
          <w:szCs w:val="24"/>
        </w:rPr>
        <w:t>(</w:t>
      </w:r>
      <w:r w:rsidRPr="00EE6FF5">
        <w:rPr>
          <w:rFonts w:ascii="Arial" w:hAnsi="Arial" w:cs="Arial"/>
          <w:sz w:val="24"/>
          <w:szCs w:val="24"/>
        </w:rPr>
        <w:t>since horizontal</w:t>
      </w:r>
      <w:r w:rsidR="00912FB8" w:rsidRPr="00EE6FF5">
        <w:rPr>
          <w:rFonts w:ascii="Arial" w:hAnsi="Arial" w:cs="Arial"/>
          <w:sz w:val="24"/>
          <w:szCs w:val="24"/>
        </w:rPr>
        <w:t xml:space="preserve"> direct effects could not be appli</w:t>
      </w:r>
      <w:r w:rsidR="006B2E61" w:rsidRPr="00EE6FF5">
        <w:rPr>
          <w:rFonts w:ascii="Arial" w:hAnsi="Arial" w:cs="Arial"/>
          <w:sz w:val="24"/>
          <w:szCs w:val="24"/>
        </w:rPr>
        <w:t>ed</w:t>
      </w:r>
      <w:r w:rsidRPr="00EE6FF5">
        <w:rPr>
          <w:rFonts w:ascii="Arial" w:hAnsi="Arial" w:cs="Arial"/>
          <w:sz w:val="24"/>
          <w:szCs w:val="24"/>
        </w:rPr>
        <w:t>), as</w:t>
      </w:r>
      <w:r w:rsidR="006B07CF" w:rsidRPr="00EE6FF5">
        <w:rPr>
          <w:rFonts w:ascii="Arial" w:hAnsi="Arial" w:cs="Arial"/>
          <w:sz w:val="24"/>
          <w:szCs w:val="24"/>
        </w:rPr>
        <w:t xml:space="preserve"> </w:t>
      </w:r>
      <w:r w:rsidR="00832F70" w:rsidRPr="00EE6FF5">
        <w:rPr>
          <w:rFonts w:ascii="Arial" w:hAnsi="Arial" w:cs="Arial"/>
          <w:sz w:val="24"/>
          <w:szCs w:val="24"/>
        </w:rPr>
        <w:t>advanced in</w:t>
      </w:r>
      <w:r w:rsidR="00C033F6" w:rsidRPr="00EE6FF5">
        <w:rPr>
          <w:rFonts w:ascii="Arial" w:hAnsi="Arial" w:cs="Arial"/>
          <w:sz w:val="24"/>
          <w:szCs w:val="24"/>
        </w:rPr>
        <w:t xml:space="preserve"> </w:t>
      </w:r>
      <w:r w:rsidR="008E183E" w:rsidRPr="00EE6FF5">
        <w:rPr>
          <w:rFonts w:ascii="Arial" w:hAnsi="Arial" w:cs="Arial"/>
          <w:i/>
          <w:iCs/>
          <w:sz w:val="24"/>
          <w:szCs w:val="24"/>
        </w:rPr>
        <w:t xml:space="preserve">Von Colson and Kamamm v Land Nordrheim-Westfalen </w:t>
      </w:r>
      <w:r w:rsidR="008E183E" w:rsidRPr="00EE6FF5">
        <w:rPr>
          <w:rFonts w:ascii="Arial" w:hAnsi="Arial" w:cs="Arial"/>
          <w:sz w:val="24"/>
          <w:szCs w:val="24"/>
        </w:rPr>
        <w:lastRenderedPageBreak/>
        <w:t>[1984]</w:t>
      </w:r>
      <w:r w:rsidR="00912FB8" w:rsidRPr="00EE6FF5">
        <w:rPr>
          <w:rFonts w:ascii="Arial" w:hAnsi="Arial" w:cs="Arial"/>
          <w:sz w:val="24"/>
          <w:szCs w:val="24"/>
        </w:rPr>
        <w:t xml:space="preserve">. </w:t>
      </w:r>
      <w:r w:rsidR="00C033F6" w:rsidRPr="00EE6FF5">
        <w:rPr>
          <w:rFonts w:ascii="Arial" w:hAnsi="Arial" w:cs="Arial"/>
          <w:sz w:val="24"/>
          <w:szCs w:val="24"/>
        </w:rPr>
        <w:t>Here</w:t>
      </w:r>
      <w:r w:rsidR="00C00717" w:rsidRPr="00EE6FF5">
        <w:rPr>
          <w:rFonts w:ascii="Arial" w:hAnsi="Arial" w:cs="Arial"/>
          <w:sz w:val="24"/>
          <w:szCs w:val="24"/>
        </w:rPr>
        <w:t xml:space="preserve"> CJEU found the </w:t>
      </w:r>
      <w:r w:rsidR="00C00717" w:rsidRPr="00EE6FF5">
        <w:rPr>
          <w:rFonts w:ascii="Arial" w:hAnsi="Arial" w:cs="Arial"/>
          <w:color w:val="000000"/>
          <w:sz w:val="24"/>
          <w:szCs w:val="24"/>
        </w:rPr>
        <w:t xml:space="preserve">directive to be too imprecise to give direct </w:t>
      </w:r>
      <w:r w:rsidRPr="00EE6FF5">
        <w:rPr>
          <w:rFonts w:ascii="Arial" w:hAnsi="Arial" w:cs="Arial"/>
          <w:color w:val="000000"/>
          <w:sz w:val="24"/>
          <w:szCs w:val="24"/>
        </w:rPr>
        <w:t>effect but</w:t>
      </w:r>
      <w:r w:rsidR="00C00717" w:rsidRPr="00EE6FF5">
        <w:rPr>
          <w:rFonts w:ascii="Arial" w:hAnsi="Arial" w:cs="Arial"/>
          <w:color w:val="000000"/>
          <w:sz w:val="24"/>
          <w:szCs w:val="24"/>
        </w:rPr>
        <w:t xml:space="preserve"> </w:t>
      </w:r>
      <w:r w:rsidR="00C033F6" w:rsidRPr="00EE6FF5">
        <w:rPr>
          <w:rFonts w:ascii="Arial" w:hAnsi="Arial" w:cs="Arial"/>
          <w:color w:val="000000"/>
          <w:sz w:val="24"/>
          <w:szCs w:val="24"/>
        </w:rPr>
        <w:t xml:space="preserve">held </w:t>
      </w:r>
      <w:r w:rsidRPr="00EE6FF5">
        <w:rPr>
          <w:rFonts w:ascii="Arial" w:hAnsi="Arial" w:cs="Arial"/>
          <w:color w:val="000000"/>
          <w:sz w:val="24"/>
          <w:szCs w:val="24"/>
        </w:rPr>
        <w:t>that to</w:t>
      </w:r>
      <w:r w:rsidR="00C00717" w:rsidRPr="00EE6FF5">
        <w:rPr>
          <w:rFonts w:ascii="Arial" w:hAnsi="Arial" w:cs="Arial"/>
          <w:color w:val="000000"/>
          <w:sz w:val="24"/>
          <w:szCs w:val="24"/>
        </w:rPr>
        <w:t xml:space="preserve"> ensure compliance with EC directives national courts should interpret</w:t>
      </w:r>
      <w:r w:rsidR="00C033F6" w:rsidRPr="00EE6FF5">
        <w:rPr>
          <w:rFonts w:ascii="Arial" w:hAnsi="Arial" w:cs="Arial"/>
          <w:sz w:val="24"/>
          <w:szCs w:val="24"/>
          <w:shd w:val="clear" w:color="auto" w:fill="FFFFFF"/>
        </w:rPr>
        <w:t xml:space="preserve"> </w:t>
      </w:r>
      <w:r w:rsidR="00832F70" w:rsidRPr="00EE6FF5">
        <w:rPr>
          <w:rFonts w:ascii="Arial" w:hAnsi="Arial" w:cs="Arial"/>
          <w:sz w:val="24"/>
          <w:szCs w:val="24"/>
          <w:shd w:val="clear" w:color="auto" w:fill="FFFFFF"/>
        </w:rPr>
        <w:t xml:space="preserve">domestic </w:t>
      </w:r>
      <w:r w:rsidRPr="00EE6FF5">
        <w:rPr>
          <w:rFonts w:ascii="Arial" w:hAnsi="Arial" w:cs="Arial"/>
          <w:sz w:val="24"/>
          <w:szCs w:val="24"/>
          <w:shd w:val="clear" w:color="auto" w:fill="FFFFFF"/>
        </w:rPr>
        <w:t>law</w:t>
      </w:r>
      <w:r w:rsidRPr="00EE6FF5">
        <w:rPr>
          <w:rFonts w:ascii="Arial" w:hAnsi="Arial" w:cs="Arial"/>
          <w:sz w:val="24"/>
          <w:szCs w:val="24"/>
        </w:rPr>
        <w:t xml:space="preserve"> transposing</w:t>
      </w:r>
      <w:r w:rsidR="00C033F6" w:rsidRPr="00EE6FF5">
        <w:rPr>
          <w:rFonts w:ascii="Arial" w:hAnsi="Arial" w:cs="Arial"/>
          <w:sz w:val="24"/>
          <w:szCs w:val="24"/>
        </w:rPr>
        <w:t xml:space="preserve"> the </w:t>
      </w:r>
      <w:r w:rsidRPr="00EE6FF5">
        <w:rPr>
          <w:rFonts w:ascii="Arial" w:hAnsi="Arial" w:cs="Arial"/>
          <w:sz w:val="24"/>
          <w:szCs w:val="24"/>
        </w:rPr>
        <w:t>directive, in</w:t>
      </w:r>
      <w:r w:rsidR="00C033F6" w:rsidRPr="00EE6FF5">
        <w:rPr>
          <w:rFonts w:ascii="Arial" w:hAnsi="Arial" w:cs="Arial"/>
          <w:sz w:val="24"/>
          <w:szCs w:val="24"/>
          <w:shd w:val="clear" w:color="auto" w:fill="FFFFFF"/>
        </w:rPr>
        <w:t xml:space="preserve"> light of the </w:t>
      </w:r>
      <w:r w:rsidRPr="00EE6FF5">
        <w:rPr>
          <w:rFonts w:ascii="Arial" w:hAnsi="Arial" w:cs="Arial"/>
          <w:sz w:val="24"/>
          <w:szCs w:val="24"/>
          <w:shd w:val="clear" w:color="auto" w:fill="FFFFFF"/>
        </w:rPr>
        <w:t xml:space="preserve">directive, </w:t>
      </w:r>
      <w:r w:rsidRPr="00EE6FF5">
        <w:rPr>
          <w:rFonts w:ascii="Arial" w:hAnsi="Arial" w:cs="Arial"/>
          <w:color w:val="000000"/>
          <w:sz w:val="24"/>
          <w:szCs w:val="24"/>
        </w:rPr>
        <w:t>as</w:t>
      </w:r>
      <w:r w:rsidR="00AC4C9E" w:rsidRPr="00EE6FF5">
        <w:rPr>
          <w:rFonts w:ascii="Arial" w:hAnsi="Arial" w:cs="Arial"/>
          <w:sz w:val="24"/>
          <w:szCs w:val="24"/>
        </w:rPr>
        <w:t xml:space="preserve"> far as possible</w:t>
      </w:r>
      <w:r w:rsidR="00C324C2" w:rsidRPr="00EE6FF5">
        <w:rPr>
          <w:rFonts w:ascii="Arial" w:hAnsi="Arial" w:cs="Arial"/>
          <w:sz w:val="24"/>
          <w:szCs w:val="24"/>
        </w:rPr>
        <w:t xml:space="preserve">. </w:t>
      </w:r>
      <w:r w:rsidR="00C00717" w:rsidRPr="00EE6FF5">
        <w:rPr>
          <w:rFonts w:ascii="Arial" w:hAnsi="Arial" w:cs="Arial"/>
          <w:color w:val="000000"/>
          <w:sz w:val="24"/>
          <w:szCs w:val="24"/>
        </w:rPr>
        <w:t xml:space="preserve">Thus, although </w:t>
      </w:r>
      <w:r w:rsidR="00C033F6" w:rsidRPr="00EE6FF5">
        <w:rPr>
          <w:rFonts w:ascii="Arial" w:hAnsi="Arial" w:cs="Arial"/>
          <w:color w:val="000000"/>
          <w:sz w:val="24"/>
          <w:szCs w:val="24"/>
        </w:rPr>
        <w:t>claimant</w:t>
      </w:r>
      <w:r w:rsidR="005366DF" w:rsidRPr="00EE6FF5">
        <w:rPr>
          <w:rFonts w:ascii="Arial" w:hAnsi="Arial" w:cs="Arial"/>
          <w:color w:val="000000"/>
          <w:sz w:val="24"/>
          <w:szCs w:val="24"/>
        </w:rPr>
        <w:t xml:space="preserve">s </w:t>
      </w:r>
      <w:r w:rsidR="00C033F6" w:rsidRPr="00EE6FF5">
        <w:rPr>
          <w:rFonts w:ascii="Arial" w:hAnsi="Arial" w:cs="Arial"/>
          <w:color w:val="000000"/>
          <w:sz w:val="24"/>
          <w:szCs w:val="24"/>
        </w:rPr>
        <w:t xml:space="preserve">could not </w:t>
      </w:r>
      <w:r w:rsidR="00832F70" w:rsidRPr="00EE6FF5">
        <w:rPr>
          <w:rFonts w:ascii="Arial" w:hAnsi="Arial" w:cs="Arial"/>
          <w:color w:val="000000"/>
          <w:sz w:val="24"/>
          <w:szCs w:val="24"/>
        </w:rPr>
        <w:t xml:space="preserve">invoke </w:t>
      </w:r>
      <w:r w:rsidRPr="00EE6FF5">
        <w:rPr>
          <w:rFonts w:ascii="Arial" w:hAnsi="Arial" w:cs="Arial"/>
          <w:color w:val="000000"/>
          <w:sz w:val="24"/>
          <w:szCs w:val="24"/>
        </w:rPr>
        <w:t>the directive</w:t>
      </w:r>
      <w:r w:rsidR="00832F70" w:rsidRPr="00EE6FF5">
        <w:rPr>
          <w:rFonts w:ascii="Arial" w:hAnsi="Arial" w:cs="Arial"/>
          <w:color w:val="000000"/>
          <w:sz w:val="24"/>
          <w:szCs w:val="24"/>
        </w:rPr>
        <w:t xml:space="preserve"> </w:t>
      </w:r>
      <w:r w:rsidRPr="00EE6FF5">
        <w:rPr>
          <w:rFonts w:ascii="Arial" w:hAnsi="Arial" w:cs="Arial"/>
          <w:color w:val="000000"/>
          <w:sz w:val="24"/>
          <w:szCs w:val="24"/>
        </w:rPr>
        <w:t>directly, they</w:t>
      </w:r>
      <w:r w:rsidR="00C00717" w:rsidRPr="00EE6FF5">
        <w:rPr>
          <w:rFonts w:ascii="Arial" w:hAnsi="Arial" w:cs="Arial"/>
          <w:color w:val="000000"/>
          <w:sz w:val="24"/>
          <w:szCs w:val="24"/>
        </w:rPr>
        <w:t xml:space="preserve"> </w:t>
      </w:r>
      <w:r w:rsidR="00C033F6" w:rsidRPr="00EE6FF5">
        <w:rPr>
          <w:rFonts w:ascii="Arial" w:hAnsi="Arial" w:cs="Arial"/>
          <w:color w:val="000000"/>
          <w:sz w:val="24"/>
          <w:szCs w:val="24"/>
        </w:rPr>
        <w:t xml:space="preserve">could </w:t>
      </w:r>
      <w:r w:rsidR="00832F70" w:rsidRPr="00EE6FF5">
        <w:rPr>
          <w:rFonts w:ascii="Arial" w:hAnsi="Arial" w:cs="Arial"/>
          <w:color w:val="000000"/>
          <w:sz w:val="24"/>
          <w:szCs w:val="24"/>
        </w:rPr>
        <w:t xml:space="preserve">invoke </w:t>
      </w:r>
      <w:r w:rsidRPr="00EE6FF5">
        <w:rPr>
          <w:rFonts w:ascii="Arial" w:hAnsi="Arial" w:cs="Arial"/>
          <w:color w:val="000000"/>
          <w:sz w:val="24"/>
          <w:szCs w:val="24"/>
        </w:rPr>
        <w:t>the specific</w:t>
      </w:r>
      <w:r w:rsidR="0053328A" w:rsidRPr="00EE6FF5">
        <w:rPr>
          <w:rFonts w:ascii="Arial" w:hAnsi="Arial" w:cs="Arial"/>
          <w:color w:val="000000"/>
          <w:sz w:val="24"/>
          <w:szCs w:val="24"/>
        </w:rPr>
        <w:t xml:space="preserve"> </w:t>
      </w:r>
      <w:r w:rsidR="00C00717" w:rsidRPr="00EE6FF5">
        <w:rPr>
          <w:rFonts w:ascii="Arial" w:hAnsi="Arial" w:cs="Arial"/>
          <w:color w:val="000000"/>
          <w:sz w:val="24"/>
          <w:szCs w:val="24"/>
        </w:rPr>
        <w:t xml:space="preserve">national legislation and demand that </w:t>
      </w:r>
      <w:r w:rsidRPr="00EE6FF5">
        <w:rPr>
          <w:rFonts w:ascii="Arial" w:hAnsi="Arial" w:cs="Arial"/>
          <w:color w:val="000000"/>
          <w:sz w:val="24"/>
          <w:szCs w:val="24"/>
        </w:rPr>
        <w:t>it be</w:t>
      </w:r>
      <w:r w:rsidR="00C00717" w:rsidRPr="00EE6FF5">
        <w:rPr>
          <w:rFonts w:ascii="Arial" w:hAnsi="Arial" w:cs="Arial"/>
          <w:color w:val="000000"/>
          <w:sz w:val="24"/>
          <w:szCs w:val="24"/>
        </w:rPr>
        <w:t xml:space="preserve"> interpreted in the light </w:t>
      </w:r>
      <w:r w:rsidRPr="00EE6FF5">
        <w:rPr>
          <w:rFonts w:ascii="Arial" w:hAnsi="Arial" w:cs="Arial"/>
          <w:color w:val="000000"/>
          <w:sz w:val="24"/>
          <w:szCs w:val="24"/>
        </w:rPr>
        <w:t>of the directive</w:t>
      </w:r>
      <w:r w:rsidR="009708E0" w:rsidRPr="00EE6FF5">
        <w:rPr>
          <w:rFonts w:ascii="Arial" w:hAnsi="Arial" w:cs="Arial"/>
          <w:sz w:val="24"/>
          <w:szCs w:val="24"/>
        </w:rPr>
        <w:t xml:space="preserve"> (</w:t>
      </w:r>
      <w:r w:rsidR="00490717" w:rsidRPr="00EE6FF5">
        <w:rPr>
          <w:rFonts w:ascii="Arial" w:hAnsi="Arial" w:cs="Arial"/>
          <w:sz w:val="24"/>
          <w:szCs w:val="24"/>
        </w:rPr>
        <w:t>Drake, 2005)</w:t>
      </w:r>
      <w:r w:rsidR="00B9302C" w:rsidRPr="00EE6FF5">
        <w:rPr>
          <w:rFonts w:ascii="Arial" w:hAnsi="Arial" w:cs="Arial"/>
          <w:sz w:val="24"/>
          <w:szCs w:val="24"/>
        </w:rPr>
        <w:t>.</w:t>
      </w:r>
      <w:r w:rsidR="00624F6E" w:rsidRPr="00EE6FF5">
        <w:rPr>
          <w:rFonts w:ascii="Arial" w:hAnsi="Arial" w:cs="Arial"/>
          <w:sz w:val="24"/>
          <w:szCs w:val="24"/>
        </w:rPr>
        <w:t xml:space="preserve"> </w:t>
      </w:r>
    </w:p>
    <w:p w14:paraId="69D2E5FB" w14:textId="7418554E" w:rsidR="00F814D4" w:rsidRPr="00EE6FF5" w:rsidRDefault="003B5F36" w:rsidP="000F5F75">
      <w:pPr>
        <w:spacing w:line="480" w:lineRule="auto"/>
        <w:rPr>
          <w:rFonts w:ascii="Arial" w:hAnsi="Arial" w:cs="Arial"/>
          <w:sz w:val="24"/>
          <w:szCs w:val="24"/>
        </w:rPr>
      </w:pPr>
      <w:r w:rsidRPr="00EE6FF5">
        <w:rPr>
          <w:rFonts w:ascii="Arial" w:hAnsi="Arial" w:cs="Arial"/>
          <w:sz w:val="24"/>
          <w:szCs w:val="24"/>
        </w:rPr>
        <w:t>Ruling</w:t>
      </w:r>
      <w:r w:rsidR="00B50AC8" w:rsidRPr="00EE6FF5">
        <w:rPr>
          <w:rFonts w:ascii="Arial" w:hAnsi="Arial" w:cs="Arial"/>
          <w:sz w:val="24"/>
          <w:szCs w:val="24"/>
        </w:rPr>
        <w:t>s</w:t>
      </w:r>
      <w:r w:rsidRPr="00EE6FF5">
        <w:rPr>
          <w:rFonts w:ascii="Arial" w:hAnsi="Arial" w:cs="Arial"/>
          <w:sz w:val="24"/>
          <w:szCs w:val="24"/>
        </w:rPr>
        <w:t xml:space="preserve"> in </w:t>
      </w:r>
      <w:hyperlink r:id="rId8" w:tooltip="Marleasing v La Comercial Internacional de Alimentación" w:history="1">
        <w:r w:rsidR="00D3116B" w:rsidRPr="00EE6FF5">
          <w:rPr>
            <w:rFonts w:ascii="Arial" w:eastAsia="Times New Roman" w:hAnsi="Arial" w:cs="Arial"/>
            <w:i/>
            <w:iCs/>
            <w:sz w:val="24"/>
            <w:szCs w:val="24"/>
            <w:lang w:val="es-ES" w:eastAsia="en-GB"/>
          </w:rPr>
          <w:t>Marleasing SA v CIA</w:t>
        </w:r>
      </w:hyperlink>
      <w:r w:rsidR="004076A8" w:rsidRPr="00EE6FF5">
        <w:rPr>
          <w:rFonts w:ascii="Arial" w:eastAsia="Times New Roman" w:hAnsi="Arial" w:cs="Arial"/>
          <w:i/>
          <w:iCs/>
          <w:sz w:val="24"/>
          <w:szCs w:val="24"/>
          <w:lang w:val="es-ES" w:eastAsia="en-GB"/>
        </w:rPr>
        <w:t xml:space="preserve"> </w:t>
      </w:r>
      <w:r w:rsidR="004076A8" w:rsidRPr="00EE6FF5">
        <w:rPr>
          <w:rFonts w:ascii="Arial" w:eastAsia="Times New Roman" w:hAnsi="Arial" w:cs="Arial"/>
          <w:sz w:val="24"/>
          <w:szCs w:val="24"/>
          <w:lang w:val="es-ES" w:eastAsia="en-GB"/>
        </w:rPr>
        <w:t>[</w:t>
      </w:r>
      <w:r w:rsidR="0044333C" w:rsidRPr="00EE6FF5">
        <w:rPr>
          <w:rFonts w:ascii="Arial" w:eastAsia="Times New Roman" w:hAnsi="Arial" w:cs="Arial"/>
          <w:sz w:val="24"/>
          <w:szCs w:val="24"/>
          <w:lang w:eastAsia="en-GB"/>
        </w:rPr>
        <w:t xml:space="preserve">1990]  and </w:t>
      </w:r>
      <w:hyperlink r:id="rId9" w:tooltip="Wagner Miret v Fondo de Garantía Salarial (page does not exist)" w:history="1">
        <w:r w:rsidR="0044333C" w:rsidRPr="00EE6FF5">
          <w:rPr>
            <w:rFonts w:ascii="Arial" w:eastAsia="Times New Roman" w:hAnsi="Arial" w:cs="Arial"/>
            <w:i/>
            <w:iCs/>
            <w:sz w:val="24"/>
            <w:szCs w:val="24"/>
            <w:lang w:eastAsia="en-GB"/>
          </w:rPr>
          <w:t>Wagner Miret v Fondo de Garantía Salarial</w:t>
        </w:r>
      </w:hyperlink>
      <w:r w:rsidR="0044333C" w:rsidRPr="00EE6FF5">
        <w:rPr>
          <w:rFonts w:ascii="Arial" w:eastAsia="Times New Roman" w:hAnsi="Arial" w:cs="Arial"/>
          <w:i/>
          <w:iCs/>
          <w:sz w:val="24"/>
          <w:szCs w:val="24"/>
          <w:lang w:eastAsia="en-GB"/>
        </w:rPr>
        <w:t> [1993]</w:t>
      </w:r>
      <w:r w:rsidR="009C17EB" w:rsidRPr="00EE6FF5">
        <w:rPr>
          <w:rFonts w:ascii="Arial" w:eastAsia="Times New Roman" w:hAnsi="Arial" w:cs="Arial"/>
          <w:i/>
          <w:iCs/>
          <w:sz w:val="24"/>
          <w:szCs w:val="24"/>
          <w:lang w:eastAsia="en-GB"/>
        </w:rPr>
        <w:t xml:space="preserve"> </w:t>
      </w:r>
      <w:r w:rsidR="003E51A5" w:rsidRPr="00EE6FF5">
        <w:rPr>
          <w:rFonts w:ascii="Arial" w:hAnsi="Arial" w:cs="Arial"/>
          <w:sz w:val="24"/>
          <w:szCs w:val="24"/>
        </w:rPr>
        <w:t xml:space="preserve"> </w:t>
      </w:r>
      <w:r w:rsidR="009C17EB" w:rsidRPr="00EE6FF5">
        <w:rPr>
          <w:rFonts w:ascii="Arial" w:hAnsi="Arial" w:cs="Arial"/>
          <w:sz w:val="24"/>
          <w:szCs w:val="24"/>
        </w:rPr>
        <w:t>extended the  obligation</w:t>
      </w:r>
      <w:r w:rsidR="00B8548C" w:rsidRPr="00EE6FF5">
        <w:rPr>
          <w:rFonts w:ascii="Arial" w:hAnsi="Arial" w:cs="Arial"/>
          <w:sz w:val="24"/>
          <w:szCs w:val="24"/>
        </w:rPr>
        <w:t xml:space="preserve"> </w:t>
      </w:r>
      <w:r w:rsidR="00470394" w:rsidRPr="00EE6FF5">
        <w:rPr>
          <w:rFonts w:ascii="Arial" w:hAnsi="Arial" w:cs="Arial"/>
          <w:sz w:val="24"/>
          <w:szCs w:val="24"/>
        </w:rPr>
        <w:t xml:space="preserve">on national courts </w:t>
      </w:r>
      <w:r w:rsidR="009C17EB" w:rsidRPr="00EE6FF5">
        <w:rPr>
          <w:rFonts w:ascii="Arial" w:hAnsi="Arial" w:cs="Arial"/>
          <w:sz w:val="24"/>
          <w:szCs w:val="24"/>
        </w:rPr>
        <w:t xml:space="preserve">to interpret the </w:t>
      </w:r>
      <w:r w:rsidR="00397B18" w:rsidRPr="00EE6FF5">
        <w:rPr>
          <w:rFonts w:ascii="Arial" w:eastAsia="Times New Roman" w:hAnsi="Arial" w:cs="Arial"/>
          <w:sz w:val="24"/>
          <w:szCs w:val="24"/>
          <w:lang w:eastAsia="en-GB"/>
        </w:rPr>
        <w:t xml:space="preserve"> national law</w:t>
      </w:r>
      <w:r w:rsidR="003965FE" w:rsidRPr="00EE6FF5">
        <w:rPr>
          <w:rFonts w:ascii="Arial" w:eastAsia="Times New Roman" w:hAnsi="Arial" w:cs="Arial"/>
          <w:sz w:val="24"/>
          <w:szCs w:val="24"/>
          <w:lang w:eastAsia="en-GB"/>
        </w:rPr>
        <w:t xml:space="preserve"> (</w:t>
      </w:r>
      <w:r w:rsidR="003965FE" w:rsidRPr="00EE6FF5">
        <w:rPr>
          <w:rFonts w:ascii="Arial" w:hAnsi="Arial" w:cs="Arial"/>
          <w:sz w:val="24"/>
          <w:szCs w:val="24"/>
        </w:rPr>
        <w:t>whether or not it implement</w:t>
      </w:r>
      <w:r w:rsidR="009C17EB" w:rsidRPr="00EE6FF5">
        <w:rPr>
          <w:rFonts w:ascii="Arial" w:hAnsi="Arial" w:cs="Arial"/>
          <w:sz w:val="24"/>
          <w:szCs w:val="24"/>
        </w:rPr>
        <w:t xml:space="preserve">ed </w:t>
      </w:r>
      <w:r w:rsidR="003965FE" w:rsidRPr="00EE6FF5">
        <w:rPr>
          <w:rFonts w:ascii="Arial" w:hAnsi="Arial" w:cs="Arial"/>
          <w:sz w:val="24"/>
          <w:szCs w:val="24"/>
        </w:rPr>
        <w:t xml:space="preserve"> the specific directive concerned)  in the light of directive,  regardless of whether the  law predate</w:t>
      </w:r>
      <w:r w:rsidR="009C17EB" w:rsidRPr="00EE6FF5">
        <w:rPr>
          <w:rFonts w:ascii="Arial" w:hAnsi="Arial" w:cs="Arial"/>
          <w:sz w:val="24"/>
          <w:szCs w:val="24"/>
        </w:rPr>
        <w:t xml:space="preserve">s </w:t>
      </w:r>
      <w:r w:rsidR="003965FE" w:rsidRPr="00EE6FF5">
        <w:rPr>
          <w:rFonts w:ascii="Arial" w:hAnsi="Arial" w:cs="Arial"/>
          <w:sz w:val="24"/>
          <w:szCs w:val="24"/>
        </w:rPr>
        <w:t>the EU directive ‘s publication</w:t>
      </w:r>
      <w:r w:rsidR="009C17EB" w:rsidRPr="00EE6FF5">
        <w:rPr>
          <w:rFonts w:ascii="Arial" w:hAnsi="Arial" w:cs="Arial"/>
          <w:sz w:val="24"/>
          <w:szCs w:val="24"/>
        </w:rPr>
        <w:t xml:space="preserve">, and </w:t>
      </w:r>
      <w:r w:rsidR="00470394" w:rsidRPr="00EE6FF5">
        <w:rPr>
          <w:rFonts w:ascii="Arial" w:hAnsi="Arial" w:cs="Arial"/>
          <w:sz w:val="24"/>
          <w:szCs w:val="24"/>
        </w:rPr>
        <w:t xml:space="preserve">irrespective of its  ambiguity, </w:t>
      </w:r>
      <w:r w:rsidR="003E51A5" w:rsidRPr="00EE6FF5">
        <w:rPr>
          <w:rFonts w:ascii="Arial" w:hAnsi="Arial" w:cs="Arial"/>
          <w:sz w:val="24"/>
          <w:szCs w:val="24"/>
        </w:rPr>
        <w:t xml:space="preserve"> in order </w:t>
      </w:r>
      <w:r w:rsidR="00397B18" w:rsidRPr="00EE6FF5">
        <w:rPr>
          <w:rFonts w:ascii="Arial" w:hAnsi="Arial" w:cs="Arial"/>
          <w:sz w:val="24"/>
          <w:szCs w:val="24"/>
        </w:rPr>
        <w:t xml:space="preserve">to </w:t>
      </w:r>
      <w:r w:rsidR="003E51A5" w:rsidRPr="00EE6FF5">
        <w:rPr>
          <w:rFonts w:ascii="Arial" w:hAnsi="Arial" w:cs="Arial"/>
          <w:sz w:val="24"/>
          <w:szCs w:val="24"/>
        </w:rPr>
        <w:t>achieve the outcome intended</w:t>
      </w:r>
      <w:r w:rsidR="00470394" w:rsidRPr="00EE6FF5">
        <w:rPr>
          <w:rFonts w:ascii="Arial" w:hAnsi="Arial" w:cs="Arial"/>
          <w:sz w:val="24"/>
          <w:szCs w:val="24"/>
        </w:rPr>
        <w:t xml:space="preserve">, </w:t>
      </w:r>
      <w:r w:rsidR="005E528F" w:rsidRPr="00EE6FF5">
        <w:rPr>
          <w:rFonts w:ascii="Arial" w:hAnsi="Arial" w:cs="Arial"/>
          <w:sz w:val="24"/>
          <w:szCs w:val="24"/>
        </w:rPr>
        <w:t>as much as possible</w:t>
      </w:r>
      <w:r w:rsidR="00B8548C" w:rsidRPr="00EE6FF5">
        <w:rPr>
          <w:rFonts w:ascii="Arial" w:hAnsi="Arial" w:cs="Arial"/>
          <w:sz w:val="24"/>
          <w:szCs w:val="24"/>
        </w:rPr>
        <w:t xml:space="preserve">, </w:t>
      </w:r>
      <w:r w:rsidR="00470394" w:rsidRPr="00EE6FF5">
        <w:rPr>
          <w:rFonts w:ascii="Arial" w:hAnsi="Arial" w:cs="Arial"/>
          <w:sz w:val="24"/>
          <w:szCs w:val="24"/>
        </w:rPr>
        <w:t xml:space="preserve"> thereby </w:t>
      </w:r>
      <w:r w:rsidR="0053328A" w:rsidRPr="00EE6FF5">
        <w:rPr>
          <w:rFonts w:ascii="Arial" w:hAnsi="Arial" w:cs="Arial"/>
          <w:sz w:val="24"/>
          <w:szCs w:val="24"/>
        </w:rPr>
        <w:t xml:space="preserve"> greatly </w:t>
      </w:r>
      <w:r w:rsidR="001E02CC" w:rsidRPr="00EE6FF5">
        <w:rPr>
          <w:rFonts w:ascii="Arial" w:hAnsi="Arial" w:cs="Arial"/>
          <w:sz w:val="24"/>
          <w:szCs w:val="24"/>
        </w:rPr>
        <w:t>expand</w:t>
      </w:r>
      <w:r w:rsidR="0053328A" w:rsidRPr="00EE6FF5">
        <w:rPr>
          <w:rFonts w:ascii="Arial" w:hAnsi="Arial" w:cs="Arial"/>
          <w:sz w:val="24"/>
          <w:szCs w:val="24"/>
        </w:rPr>
        <w:t xml:space="preserve">ing </w:t>
      </w:r>
      <w:r w:rsidR="001E02CC" w:rsidRPr="00EE6FF5">
        <w:rPr>
          <w:rFonts w:ascii="Arial" w:hAnsi="Arial" w:cs="Arial"/>
          <w:sz w:val="24"/>
          <w:szCs w:val="24"/>
        </w:rPr>
        <w:t xml:space="preserve"> the</w:t>
      </w:r>
      <w:r w:rsidR="00B6311D" w:rsidRPr="00EE6FF5">
        <w:rPr>
          <w:rFonts w:ascii="Arial" w:hAnsi="Arial" w:cs="Arial"/>
          <w:sz w:val="24"/>
          <w:szCs w:val="24"/>
        </w:rPr>
        <w:t xml:space="preserve"> scope </w:t>
      </w:r>
      <w:r w:rsidR="001E02CC" w:rsidRPr="00EE6FF5">
        <w:rPr>
          <w:rFonts w:ascii="Arial" w:hAnsi="Arial" w:cs="Arial"/>
          <w:sz w:val="24"/>
          <w:szCs w:val="24"/>
        </w:rPr>
        <w:t>for indirect</w:t>
      </w:r>
      <w:r w:rsidR="009D26ED" w:rsidRPr="00EE6FF5">
        <w:rPr>
          <w:rFonts w:ascii="Arial" w:hAnsi="Arial" w:cs="Arial"/>
          <w:sz w:val="24"/>
          <w:szCs w:val="24"/>
        </w:rPr>
        <w:t xml:space="preserve"> effects</w:t>
      </w:r>
      <w:r w:rsidR="003965FE" w:rsidRPr="00EE6FF5">
        <w:rPr>
          <w:rFonts w:ascii="Arial" w:hAnsi="Arial" w:cs="Arial"/>
          <w:sz w:val="24"/>
          <w:szCs w:val="24"/>
        </w:rPr>
        <w:t xml:space="preserve"> </w:t>
      </w:r>
      <w:r w:rsidR="00F814D4" w:rsidRPr="00EE6FF5">
        <w:rPr>
          <w:rFonts w:ascii="Arial" w:hAnsi="Arial" w:cs="Arial"/>
          <w:sz w:val="24"/>
          <w:szCs w:val="24"/>
        </w:rPr>
        <w:t xml:space="preserve">(Amstuzt, 2005).  </w:t>
      </w:r>
    </w:p>
    <w:p w14:paraId="204DDFD6" w14:textId="77777777" w:rsidR="00422C0E" w:rsidRDefault="00B7760F" w:rsidP="00422C0E">
      <w:pPr>
        <w:spacing w:line="480" w:lineRule="auto"/>
        <w:rPr>
          <w:rFonts w:ascii="Arial" w:hAnsi="Arial" w:cs="Arial"/>
          <w:sz w:val="24"/>
          <w:szCs w:val="24"/>
        </w:rPr>
      </w:pPr>
      <w:r w:rsidRPr="00EE6FF5">
        <w:rPr>
          <w:rFonts w:ascii="Arial" w:hAnsi="Arial" w:cs="Arial"/>
          <w:sz w:val="24"/>
          <w:szCs w:val="24"/>
        </w:rPr>
        <w:t xml:space="preserve">Further </w:t>
      </w:r>
      <w:r w:rsidR="00F814D4" w:rsidRPr="00EE6FF5">
        <w:rPr>
          <w:rFonts w:ascii="Arial" w:hAnsi="Arial" w:cs="Arial"/>
          <w:sz w:val="24"/>
          <w:szCs w:val="24"/>
        </w:rPr>
        <w:t xml:space="preserve">broadening </w:t>
      </w:r>
      <w:r w:rsidR="009D26ED" w:rsidRPr="00EE6FF5">
        <w:rPr>
          <w:rFonts w:ascii="Arial" w:hAnsi="Arial" w:cs="Arial"/>
          <w:sz w:val="24"/>
          <w:szCs w:val="24"/>
        </w:rPr>
        <w:t>of the indirect effect</w:t>
      </w:r>
      <w:r w:rsidR="0081618C" w:rsidRPr="00EE6FF5">
        <w:rPr>
          <w:rFonts w:ascii="Arial" w:hAnsi="Arial" w:cs="Arial"/>
          <w:sz w:val="24"/>
          <w:szCs w:val="24"/>
        </w:rPr>
        <w:t xml:space="preserve"> of directives </w:t>
      </w:r>
      <w:r w:rsidR="009D26ED" w:rsidRPr="00EE6FF5">
        <w:rPr>
          <w:rFonts w:ascii="Arial" w:hAnsi="Arial" w:cs="Arial"/>
          <w:sz w:val="24"/>
          <w:szCs w:val="24"/>
        </w:rPr>
        <w:t xml:space="preserve"> </w:t>
      </w:r>
      <w:r w:rsidR="00F814D4" w:rsidRPr="00EE6FF5">
        <w:rPr>
          <w:rFonts w:ascii="Arial" w:hAnsi="Arial" w:cs="Arial"/>
          <w:sz w:val="24"/>
          <w:szCs w:val="24"/>
        </w:rPr>
        <w:t xml:space="preserve">occurred </w:t>
      </w:r>
      <w:r w:rsidR="009D26ED" w:rsidRPr="00EE6FF5">
        <w:rPr>
          <w:rFonts w:ascii="Arial" w:hAnsi="Arial" w:cs="Arial"/>
          <w:sz w:val="24"/>
          <w:szCs w:val="24"/>
        </w:rPr>
        <w:t xml:space="preserve"> </w:t>
      </w:r>
      <w:r w:rsidR="00470394" w:rsidRPr="00EE6FF5">
        <w:rPr>
          <w:rFonts w:ascii="Arial" w:hAnsi="Arial" w:cs="Arial"/>
          <w:sz w:val="24"/>
          <w:szCs w:val="24"/>
        </w:rPr>
        <w:t>with</w:t>
      </w:r>
      <w:r w:rsidR="0081618C" w:rsidRPr="00EE6FF5">
        <w:rPr>
          <w:rFonts w:ascii="Arial" w:hAnsi="Arial" w:cs="Arial"/>
          <w:sz w:val="24"/>
          <w:szCs w:val="24"/>
        </w:rPr>
        <w:t xml:space="preserve">  </w:t>
      </w:r>
      <w:r w:rsidR="00625A5A" w:rsidRPr="00EE6FF5">
        <w:rPr>
          <w:rFonts w:ascii="Arial" w:hAnsi="Arial" w:cs="Arial"/>
          <w:i/>
          <w:iCs/>
          <w:sz w:val="24"/>
          <w:szCs w:val="24"/>
        </w:rPr>
        <w:t>Pfeiffer</w:t>
      </w:r>
      <w:r w:rsidR="00E120AF" w:rsidRPr="00EE6FF5">
        <w:rPr>
          <w:rFonts w:ascii="Arial" w:hAnsi="Arial" w:cs="Arial"/>
          <w:i/>
          <w:iCs/>
          <w:sz w:val="24"/>
          <w:szCs w:val="24"/>
        </w:rPr>
        <w:t xml:space="preserve"> </w:t>
      </w:r>
      <w:r w:rsidR="00625A5A" w:rsidRPr="00EE6FF5">
        <w:rPr>
          <w:rFonts w:ascii="Arial" w:hAnsi="Arial" w:cs="Arial"/>
          <w:i/>
          <w:iCs/>
          <w:sz w:val="24"/>
          <w:szCs w:val="24"/>
        </w:rPr>
        <w:t xml:space="preserve"> v </w:t>
      </w:r>
      <w:r w:rsidR="00EB72D3" w:rsidRPr="00EE6FF5">
        <w:rPr>
          <w:rFonts w:ascii="Arial" w:hAnsi="Arial" w:cs="Arial"/>
          <w:i/>
          <w:iCs/>
          <w:sz w:val="24"/>
          <w:szCs w:val="24"/>
        </w:rPr>
        <w:t>Deutsches</w:t>
      </w:r>
      <w:r w:rsidR="00625A5A" w:rsidRPr="00EE6FF5">
        <w:rPr>
          <w:rFonts w:ascii="Arial" w:hAnsi="Arial" w:cs="Arial"/>
          <w:i/>
          <w:iCs/>
          <w:sz w:val="24"/>
          <w:szCs w:val="24"/>
        </w:rPr>
        <w:t xml:space="preserve"> Rotes Kreuz </w:t>
      </w:r>
      <w:r w:rsidR="00625A5A" w:rsidRPr="00EE6FF5">
        <w:rPr>
          <w:rFonts w:ascii="Arial" w:hAnsi="Arial" w:cs="Arial"/>
          <w:sz w:val="24"/>
          <w:szCs w:val="24"/>
        </w:rPr>
        <w:t>[2004]</w:t>
      </w:r>
      <w:r w:rsidR="0081618C" w:rsidRPr="00EE6FF5">
        <w:rPr>
          <w:rFonts w:ascii="Arial" w:hAnsi="Arial" w:cs="Arial"/>
          <w:sz w:val="24"/>
          <w:szCs w:val="24"/>
        </w:rPr>
        <w:t xml:space="preserve"> </w:t>
      </w:r>
      <w:r w:rsidR="00DA68BC" w:rsidRPr="00EE6FF5">
        <w:rPr>
          <w:rFonts w:ascii="Arial" w:hAnsi="Arial" w:cs="Arial"/>
          <w:sz w:val="24"/>
          <w:szCs w:val="24"/>
        </w:rPr>
        <w:t xml:space="preserve">which </w:t>
      </w:r>
      <w:r w:rsidR="00470394" w:rsidRPr="00EE6FF5">
        <w:rPr>
          <w:rFonts w:ascii="Arial" w:hAnsi="Arial" w:cs="Arial"/>
          <w:sz w:val="24"/>
          <w:szCs w:val="24"/>
        </w:rPr>
        <w:t xml:space="preserve">imposed a </w:t>
      </w:r>
      <w:r w:rsidR="005E528F" w:rsidRPr="00EE6FF5">
        <w:rPr>
          <w:rFonts w:ascii="Arial" w:hAnsi="Arial" w:cs="Arial"/>
          <w:sz w:val="24"/>
          <w:szCs w:val="24"/>
        </w:rPr>
        <w:t xml:space="preserve"> </w:t>
      </w:r>
      <w:r w:rsidR="00625A5A" w:rsidRPr="00EE6FF5">
        <w:rPr>
          <w:rFonts w:ascii="Arial" w:hAnsi="Arial" w:cs="Arial"/>
          <w:sz w:val="24"/>
          <w:szCs w:val="24"/>
        </w:rPr>
        <w:t>responsibility to examine the whole national legal</w:t>
      </w:r>
      <w:r w:rsidR="00497A98" w:rsidRPr="00EE6FF5">
        <w:rPr>
          <w:rFonts w:ascii="Arial" w:hAnsi="Arial" w:cs="Arial"/>
          <w:sz w:val="24"/>
          <w:szCs w:val="24"/>
        </w:rPr>
        <w:t xml:space="preserve"> procedural </w:t>
      </w:r>
      <w:r w:rsidR="001A45B1" w:rsidRPr="00EE6FF5">
        <w:rPr>
          <w:rFonts w:ascii="Arial" w:hAnsi="Arial" w:cs="Arial"/>
          <w:sz w:val="24"/>
          <w:szCs w:val="24"/>
        </w:rPr>
        <w:t>framework</w:t>
      </w:r>
      <w:r w:rsidR="005E528F" w:rsidRPr="00EE6FF5">
        <w:rPr>
          <w:rFonts w:ascii="Arial" w:hAnsi="Arial" w:cs="Arial"/>
          <w:sz w:val="24"/>
          <w:szCs w:val="24"/>
        </w:rPr>
        <w:t>,</w:t>
      </w:r>
      <w:r w:rsidR="00A97820">
        <w:rPr>
          <w:rFonts w:ascii="Arial" w:hAnsi="Arial" w:cs="Arial"/>
          <w:sz w:val="24"/>
          <w:szCs w:val="24"/>
        </w:rPr>
        <w:t xml:space="preserve"> </w:t>
      </w:r>
      <w:r w:rsidR="00625A5A" w:rsidRPr="00EE6FF5">
        <w:rPr>
          <w:rFonts w:ascii="Arial" w:hAnsi="Arial" w:cs="Arial"/>
          <w:sz w:val="24"/>
          <w:szCs w:val="24"/>
        </w:rPr>
        <w:t>not just individual laws</w:t>
      </w:r>
      <w:r w:rsidR="00230CC6" w:rsidRPr="00EE6FF5">
        <w:rPr>
          <w:rFonts w:ascii="Arial" w:hAnsi="Arial" w:cs="Arial"/>
          <w:sz w:val="24"/>
          <w:szCs w:val="24"/>
        </w:rPr>
        <w:t xml:space="preserve"> (Craig,</w:t>
      </w:r>
      <w:r w:rsidR="00A97820">
        <w:rPr>
          <w:rFonts w:ascii="Arial" w:hAnsi="Arial" w:cs="Arial"/>
          <w:sz w:val="24"/>
          <w:szCs w:val="24"/>
        </w:rPr>
        <w:t xml:space="preserve"> </w:t>
      </w:r>
      <w:r w:rsidR="00230CC6" w:rsidRPr="00EE6FF5">
        <w:rPr>
          <w:rFonts w:ascii="Arial" w:hAnsi="Arial" w:cs="Arial"/>
          <w:sz w:val="24"/>
          <w:szCs w:val="24"/>
        </w:rPr>
        <w:t>2009),</w:t>
      </w:r>
      <w:r w:rsidR="00625A5A" w:rsidRPr="00EE6FF5">
        <w:rPr>
          <w:rFonts w:ascii="Arial" w:hAnsi="Arial" w:cs="Arial"/>
          <w:sz w:val="24"/>
          <w:szCs w:val="24"/>
        </w:rPr>
        <w:t xml:space="preserve"> </w:t>
      </w:r>
      <w:r w:rsidR="0081618C" w:rsidRPr="00EE6FF5">
        <w:rPr>
          <w:rFonts w:ascii="Arial" w:hAnsi="Arial" w:cs="Arial"/>
          <w:sz w:val="24"/>
          <w:szCs w:val="24"/>
        </w:rPr>
        <w:t xml:space="preserve">while </w:t>
      </w:r>
      <w:r w:rsidR="001B5F81" w:rsidRPr="00EE6FF5">
        <w:rPr>
          <w:rFonts w:ascii="Arial" w:hAnsi="Arial" w:cs="Arial"/>
          <w:sz w:val="24"/>
          <w:szCs w:val="24"/>
        </w:rPr>
        <w:t xml:space="preserve">in </w:t>
      </w:r>
      <w:r w:rsidR="00625A5A" w:rsidRPr="00EE6FF5">
        <w:rPr>
          <w:rFonts w:ascii="Arial" w:hAnsi="Arial" w:cs="Arial"/>
          <w:sz w:val="24"/>
          <w:szCs w:val="24"/>
        </w:rPr>
        <w:t xml:space="preserve"> </w:t>
      </w:r>
      <w:r w:rsidR="00625A5A" w:rsidRPr="00EE6FF5">
        <w:rPr>
          <w:rFonts w:ascii="Arial" w:hAnsi="Arial" w:cs="Arial"/>
          <w:i/>
          <w:iCs/>
          <w:sz w:val="24"/>
          <w:szCs w:val="24"/>
        </w:rPr>
        <w:t>D</w:t>
      </w:r>
      <w:r w:rsidR="00A3023D" w:rsidRPr="00EE6FF5">
        <w:rPr>
          <w:rFonts w:ascii="Arial" w:hAnsi="Arial" w:cs="Arial"/>
          <w:i/>
          <w:iCs/>
          <w:sz w:val="24"/>
          <w:szCs w:val="24"/>
        </w:rPr>
        <w:t xml:space="preserve">ansk </w:t>
      </w:r>
      <w:r w:rsidR="00625A5A" w:rsidRPr="00EE6FF5">
        <w:rPr>
          <w:rFonts w:ascii="Arial" w:hAnsi="Arial" w:cs="Arial"/>
          <w:i/>
          <w:iCs/>
          <w:sz w:val="24"/>
          <w:szCs w:val="24"/>
        </w:rPr>
        <w:t>I</w:t>
      </w:r>
      <w:r w:rsidR="00A3023D" w:rsidRPr="00EE6FF5">
        <w:rPr>
          <w:rFonts w:ascii="Arial" w:hAnsi="Arial" w:cs="Arial"/>
          <w:i/>
          <w:iCs/>
          <w:sz w:val="24"/>
          <w:szCs w:val="24"/>
        </w:rPr>
        <w:t>ndustri</w:t>
      </w:r>
      <w:r w:rsidR="00625A5A" w:rsidRPr="00EE6FF5">
        <w:rPr>
          <w:rFonts w:ascii="Arial" w:hAnsi="Arial" w:cs="Arial"/>
          <w:i/>
          <w:iCs/>
          <w:sz w:val="24"/>
          <w:szCs w:val="24"/>
        </w:rPr>
        <w:t xml:space="preserve"> v estate of </w:t>
      </w:r>
      <w:r w:rsidR="001A45B1" w:rsidRPr="00EE6FF5">
        <w:rPr>
          <w:rFonts w:ascii="Arial" w:hAnsi="Arial" w:cs="Arial"/>
          <w:i/>
          <w:iCs/>
          <w:sz w:val="24"/>
          <w:szCs w:val="24"/>
        </w:rPr>
        <w:t xml:space="preserve">Karsten Eigil </w:t>
      </w:r>
      <w:r w:rsidR="00625A5A" w:rsidRPr="00EE6FF5">
        <w:rPr>
          <w:rFonts w:ascii="Arial" w:hAnsi="Arial" w:cs="Arial"/>
          <w:i/>
          <w:iCs/>
          <w:sz w:val="24"/>
          <w:szCs w:val="24"/>
        </w:rPr>
        <w:t>Rasmussen</w:t>
      </w:r>
      <w:r w:rsidR="00625A5A" w:rsidRPr="00EE6FF5">
        <w:rPr>
          <w:rFonts w:ascii="Arial" w:hAnsi="Arial" w:cs="Arial"/>
          <w:sz w:val="24"/>
          <w:szCs w:val="24"/>
        </w:rPr>
        <w:t xml:space="preserve"> [2016] </w:t>
      </w:r>
      <w:r w:rsidR="001B5F81" w:rsidRPr="00EE6FF5">
        <w:rPr>
          <w:rFonts w:ascii="Arial" w:hAnsi="Arial" w:cs="Arial"/>
          <w:sz w:val="24"/>
          <w:szCs w:val="24"/>
        </w:rPr>
        <w:t xml:space="preserve">the </w:t>
      </w:r>
      <w:r w:rsidR="001B5F81" w:rsidRPr="00EE6FF5">
        <w:rPr>
          <w:rFonts w:ascii="Arial" w:hAnsi="Arial" w:cs="Arial"/>
          <w:spacing w:val="3"/>
          <w:sz w:val="24"/>
          <w:szCs w:val="24"/>
        </w:rPr>
        <w:t>CJ</w:t>
      </w:r>
      <w:r w:rsidR="006366F6" w:rsidRPr="00EE6FF5">
        <w:rPr>
          <w:rFonts w:ascii="Arial" w:hAnsi="Arial" w:cs="Arial"/>
          <w:spacing w:val="3"/>
          <w:sz w:val="24"/>
          <w:szCs w:val="24"/>
        </w:rPr>
        <w:t>EU</w:t>
      </w:r>
      <w:r w:rsidR="001B5F81" w:rsidRPr="00EE6FF5">
        <w:rPr>
          <w:rFonts w:ascii="Arial" w:hAnsi="Arial" w:cs="Arial"/>
          <w:spacing w:val="3"/>
          <w:sz w:val="24"/>
          <w:szCs w:val="24"/>
        </w:rPr>
        <w:t xml:space="preserve"> held that </w:t>
      </w:r>
      <w:r w:rsidR="00470394" w:rsidRPr="00EE6FF5">
        <w:rPr>
          <w:rFonts w:ascii="Arial" w:hAnsi="Arial" w:cs="Arial"/>
          <w:spacing w:val="3"/>
          <w:sz w:val="24"/>
          <w:szCs w:val="24"/>
        </w:rPr>
        <w:t>al</w:t>
      </w:r>
      <w:r w:rsidR="001B5F81" w:rsidRPr="00EE6FF5">
        <w:rPr>
          <w:rFonts w:ascii="Arial" w:hAnsi="Arial" w:cs="Arial"/>
          <w:spacing w:val="3"/>
          <w:sz w:val="24"/>
          <w:szCs w:val="24"/>
        </w:rPr>
        <w:t xml:space="preserve">though the </w:t>
      </w:r>
      <w:r w:rsidR="009D467D" w:rsidRPr="00EE6FF5">
        <w:rPr>
          <w:rFonts w:ascii="Arial" w:hAnsi="Arial" w:cs="Arial"/>
          <w:spacing w:val="3"/>
          <w:sz w:val="24"/>
          <w:szCs w:val="24"/>
        </w:rPr>
        <w:t>d</w:t>
      </w:r>
      <w:r w:rsidR="001B5F81" w:rsidRPr="00EE6FF5">
        <w:rPr>
          <w:rFonts w:ascii="Arial" w:hAnsi="Arial" w:cs="Arial"/>
          <w:spacing w:val="3"/>
          <w:sz w:val="24"/>
          <w:szCs w:val="24"/>
        </w:rPr>
        <w:t xml:space="preserve">irective </w:t>
      </w:r>
      <w:r w:rsidR="006068B4" w:rsidRPr="00EE6FF5">
        <w:rPr>
          <w:rFonts w:ascii="Arial" w:hAnsi="Arial" w:cs="Arial"/>
          <w:spacing w:val="3"/>
          <w:sz w:val="24"/>
          <w:szCs w:val="24"/>
        </w:rPr>
        <w:t>did</w:t>
      </w:r>
      <w:r w:rsidR="00470394" w:rsidRPr="00EE6FF5">
        <w:rPr>
          <w:rFonts w:ascii="Arial" w:hAnsi="Arial" w:cs="Arial"/>
          <w:spacing w:val="3"/>
          <w:sz w:val="24"/>
          <w:szCs w:val="24"/>
        </w:rPr>
        <w:t xml:space="preserve"> not explicit</w:t>
      </w:r>
      <w:r w:rsidR="006068B4" w:rsidRPr="00EE6FF5">
        <w:rPr>
          <w:rFonts w:ascii="Arial" w:hAnsi="Arial" w:cs="Arial"/>
          <w:spacing w:val="3"/>
          <w:sz w:val="24"/>
          <w:szCs w:val="24"/>
        </w:rPr>
        <w:t xml:space="preserve">ly state </w:t>
      </w:r>
      <w:r w:rsidR="003B5F36" w:rsidRPr="00EE6FF5">
        <w:rPr>
          <w:rFonts w:ascii="Arial" w:hAnsi="Arial" w:cs="Arial"/>
          <w:spacing w:val="3"/>
          <w:sz w:val="24"/>
          <w:szCs w:val="24"/>
        </w:rPr>
        <w:t xml:space="preserve">the </w:t>
      </w:r>
      <w:r w:rsidR="00DA68BC" w:rsidRPr="00EE6FF5">
        <w:rPr>
          <w:rFonts w:ascii="Arial" w:hAnsi="Arial" w:cs="Arial"/>
          <w:spacing w:val="3"/>
          <w:sz w:val="24"/>
          <w:szCs w:val="24"/>
        </w:rPr>
        <w:t xml:space="preserve">general </w:t>
      </w:r>
      <w:r w:rsidR="001B5F81" w:rsidRPr="00EE6FF5">
        <w:rPr>
          <w:rFonts w:ascii="Arial" w:hAnsi="Arial" w:cs="Arial"/>
          <w:spacing w:val="3"/>
          <w:sz w:val="24"/>
          <w:szCs w:val="24"/>
        </w:rPr>
        <w:t xml:space="preserve">principle of </w:t>
      </w:r>
      <w:r w:rsidR="003B5F36" w:rsidRPr="00EE6FF5">
        <w:rPr>
          <w:rFonts w:ascii="Arial" w:hAnsi="Arial" w:cs="Arial"/>
          <w:spacing w:val="3"/>
          <w:sz w:val="24"/>
          <w:szCs w:val="24"/>
        </w:rPr>
        <w:t>EU law (</w:t>
      </w:r>
      <w:r w:rsidR="006068B4" w:rsidRPr="00EE6FF5">
        <w:rPr>
          <w:rFonts w:ascii="Arial" w:hAnsi="Arial" w:cs="Arial"/>
          <w:spacing w:val="3"/>
          <w:sz w:val="24"/>
          <w:szCs w:val="24"/>
        </w:rPr>
        <w:t>prohibition of age discrimination</w:t>
      </w:r>
      <w:r w:rsidR="003B5F36" w:rsidRPr="00EE6FF5">
        <w:rPr>
          <w:rFonts w:ascii="Arial" w:hAnsi="Arial" w:cs="Arial"/>
          <w:spacing w:val="3"/>
          <w:sz w:val="24"/>
          <w:szCs w:val="24"/>
        </w:rPr>
        <w:t>)</w:t>
      </w:r>
      <w:r w:rsidR="006068B4" w:rsidRPr="00EE6FF5">
        <w:rPr>
          <w:rFonts w:ascii="Arial" w:hAnsi="Arial" w:cs="Arial"/>
          <w:spacing w:val="3"/>
          <w:sz w:val="24"/>
          <w:szCs w:val="24"/>
        </w:rPr>
        <w:t xml:space="preserve"> </w:t>
      </w:r>
      <w:r w:rsidR="001B5F81" w:rsidRPr="00EE6FF5">
        <w:rPr>
          <w:rFonts w:ascii="Arial" w:hAnsi="Arial" w:cs="Arial"/>
          <w:spacing w:val="3"/>
          <w:sz w:val="24"/>
          <w:szCs w:val="24"/>
        </w:rPr>
        <w:t>it g</w:t>
      </w:r>
      <w:r w:rsidR="00DA68BC" w:rsidRPr="00EE6FF5">
        <w:rPr>
          <w:rFonts w:ascii="Arial" w:hAnsi="Arial" w:cs="Arial"/>
          <w:spacing w:val="3"/>
          <w:sz w:val="24"/>
          <w:szCs w:val="24"/>
        </w:rPr>
        <w:t>ave</w:t>
      </w:r>
      <w:r w:rsidR="001B5F81" w:rsidRPr="00EE6FF5">
        <w:rPr>
          <w:rFonts w:ascii="Arial" w:hAnsi="Arial" w:cs="Arial"/>
          <w:spacing w:val="3"/>
          <w:sz w:val="24"/>
          <w:szCs w:val="24"/>
        </w:rPr>
        <w:t xml:space="preserve"> concrete expression </w:t>
      </w:r>
      <w:r w:rsidR="00A96145" w:rsidRPr="00EE6FF5">
        <w:rPr>
          <w:rFonts w:ascii="Arial" w:hAnsi="Arial" w:cs="Arial"/>
          <w:spacing w:val="3"/>
          <w:sz w:val="24"/>
          <w:szCs w:val="24"/>
        </w:rPr>
        <w:t>to</w:t>
      </w:r>
      <w:r w:rsidR="001B5F81" w:rsidRPr="00EE6FF5">
        <w:rPr>
          <w:rFonts w:ascii="Arial" w:hAnsi="Arial" w:cs="Arial"/>
          <w:spacing w:val="3"/>
          <w:sz w:val="24"/>
          <w:szCs w:val="24"/>
        </w:rPr>
        <w:t xml:space="preserve"> that principle in relation to employment and occupation</w:t>
      </w:r>
      <w:r w:rsidR="00DA68BC" w:rsidRPr="00EE6FF5">
        <w:rPr>
          <w:rFonts w:ascii="Arial" w:hAnsi="Arial" w:cs="Arial"/>
          <w:spacing w:val="3"/>
          <w:sz w:val="24"/>
          <w:szCs w:val="24"/>
        </w:rPr>
        <w:t>, and</w:t>
      </w:r>
      <w:r w:rsidR="001B5F81" w:rsidRPr="00EE6FF5">
        <w:rPr>
          <w:rFonts w:ascii="Arial" w:hAnsi="Arial" w:cs="Arial"/>
          <w:spacing w:val="3"/>
          <w:sz w:val="24"/>
          <w:szCs w:val="24"/>
        </w:rPr>
        <w:t xml:space="preserve"> </w:t>
      </w:r>
      <w:r w:rsidR="001A45B1" w:rsidRPr="00EE6FF5">
        <w:rPr>
          <w:rFonts w:ascii="Arial" w:hAnsi="Arial" w:cs="Arial"/>
          <w:sz w:val="24"/>
          <w:szCs w:val="24"/>
        </w:rPr>
        <w:t xml:space="preserve">that </w:t>
      </w:r>
      <w:r w:rsidR="00DA68BC" w:rsidRPr="00EE6FF5">
        <w:rPr>
          <w:rFonts w:ascii="Arial" w:hAnsi="Arial" w:cs="Arial"/>
          <w:sz w:val="24"/>
          <w:szCs w:val="24"/>
        </w:rPr>
        <w:t xml:space="preserve">the </w:t>
      </w:r>
      <w:r w:rsidR="001A45B1" w:rsidRPr="00EE6FF5">
        <w:rPr>
          <w:rFonts w:ascii="Arial" w:hAnsi="Arial" w:cs="Arial"/>
          <w:sz w:val="24"/>
          <w:szCs w:val="24"/>
        </w:rPr>
        <w:t xml:space="preserve">Danish law </w:t>
      </w:r>
      <w:r w:rsidR="001A45B1" w:rsidRPr="00EE6FF5">
        <w:rPr>
          <w:rFonts w:ascii="Arial" w:hAnsi="Arial" w:cs="Arial"/>
          <w:sz w:val="24"/>
          <w:szCs w:val="24"/>
          <w:shd w:val="clear" w:color="auto" w:fill="FFFFFF"/>
        </w:rPr>
        <w:t>was incompatible with th</w:t>
      </w:r>
      <w:r w:rsidR="00A96145" w:rsidRPr="00EE6FF5">
        <w:rPr>
          <w:rFonts w:ascii="Arial" w:hAnsi="Arial" w:cs="Arial"/>
          <w:sz w:val="24"/>
          <w:szCs w:val="24"/>
          <w:shd w:val="clear" w:color="auto" w:fill="FFFFFF"/>
        </w:rPr>
        <w:t xml:space="preserve">e </w:t>
      </w:r>
      <w:r w:rsidR="001A45B1" w:rsidRPr="00EE6FF5">
        <w:rPr>
          <w:rFonts w:ascii="Arial" w:hAnsi="Arial" w:cs="Arial"/>
          <w:sz w:val="24"/>
          <w:szCs w:val="24"/>
          <w:shd w:val="clear" w:color="auto" w:fill="FFFFFF"/>
        </w:rPr>
        <w:t xml:space="preserve"> general principle</w:t>
      </w:r>
      <w:r w:rsidR="00DA68BC" w:rsidRPr="00EE6FF5">
        <w:rPr>
          <w:rFonts w:ascii="Arial" w:hAnsi="Arial" w:cs="Arial"/>
          <w:sz w:val="24"/>
          <w:szCs w:val="24"/>
          <w:shd w:val="clear" w:color="auto" w:fill="FFFFFF"/>
        </w:rPr>
        <w:t xml:space="preserve"> and </w:t>
      </w:r>
      <w:r w:rsidR="00165C8E" w:rsidRPr="00EE6FF5">
        <w:rPr>
          <w:rFonts w:ascii="Arial" w:hAnsi="Arial" w:cs="Arial"/>
          <w:sz w:val="24"/>
          <w:szCs w:val="24"/>
          <w:shd w:val="clear" w:color="auto" w:fill="FFFFFF"/>
        </w:rPr>
        <w:t xml:space="preserve">that </w:t>
      </w:r>
      <w:r w:rsidR="00A96145" w:rsidRPr="00EE6FF5">
        <w:rPr>
          <w:rFonts w:ascii="Arial" w:hAnsi="Arial" w:cs="Arial"/>
          <w:sz w:val="24"/>
          <w:szCs w:val="24"/>
          <w:shd w:val="clear" w:color="auto" w:fill="FFFFFF"/>
        </w:rPr>
        <w:t xml:space="preserve">the </w:t>
      </w:r>
      <w:r w:rsidR="001A45B1" w:rsidRPr="00EE6FF5">
        <w:rPr>
          <w:rFonts w:ascii="Arial" w:hAnsi="Arial" w:cs="Arial"/>
          <w:sz w:val="24"/>
          <w:szCs w:val="24"/>
        </w:rPr>
        <w:t>national court</w:t>
      </w:r>
      <w:r w:rsidR="00A96145" w:rsidRPr="00EE6FF5">
        <w:rPr>
          <w:rFonts w:ascii="Arial" w:hAnsi="Arial" w:cs="Arial"/>
          <w:sz w:val="24"/>
          <w:szCs w:val="24"/>
        </w:rPr>
        <w:t xml:space="preserve"> was </w:t>
      </w:r>
      <w:r w:rsidR="001A45B1" w:rsidRPr="00EE6FF5">
        <w:rPr>
          <w:rFonts w:ascii="Arial" w:hAnsi="Arial" w:cs="Arial"/>
          <w:sz w:val="24"/>
          <w:szCs w:val="24"/>
        </w:rPr>
        <w:t xml:space="preserve">obliged to interpret national law in conformity with the </w:t>
      </w:r>
      <w:r w:rsidR="001B5F81" w:rsidRPr="00EE6FF5">
        <w:rPr>
          <w:rFonts w:ascii="Arial" w:hAnsi="Arial" w:cs="Arial"/>
          <w:sz w:val="24"/>
          <w:szCs w:val="24"/>
        </w:rPr>
        <w:t xml:space="preserve">unwritten </w:t>
      </w:r>
      <w:r w:rsidR="001A45B1" w:rsidRPr="00EE6FF5">
        <w:rPr>
          <w:rFonts w:ascii="Arial" w:hAnsi="Arial" w:cs="Arial"/>
          <w:sz w:val="24"/>
          <w:szCs w:val="24"/>
        </w:rPr>
        <w:t xml:space="preserve">general principle </w:t>
      </w:r>
      <w:r w:rsidR="001B5F81" w:rsidRPr="00EE6FF5">
        <w:rPr>
          <w:rFonts w:ascii="Arial" w:hAnsi="Arial" w:cs="Arial"/>
          <w:sz w:val="24"/>
          <w:szCs w:val="24"/>
        </w:rPr>
        <w:t>of EU law</w:t>
      </w:r>
      <w:r w:rsidR="00DA68BC" w:rsidRPr="00EE6FF5">
        <w:rPr>
          <w:rFonts w:ascii="Arial" w:hAnsi="Arial" w:cs="Arial"/>
          <w:sz w:val="24"/>
          <w:szCs w:val="24"/>
        </w:rPr>
        <w:t>,</w:t>
      </w:r>
      <w:r w:rsidR="001B5F81" w:rsidRPr="00EE6FF5">
        <w:rPr>
          <w:rFonts w:ascii="Arial" w:hAnsi="Arial" w:cs="Arial"/>
          <w:sz w:val="24"/>
          <w:szCs w:val="24"/>
        </w:rPr>
        <w:t xml:space="preserve"> </w:t>
      </w:r>
      <w:r w:rsidR="001A45B1" w:rsidRPr="00EE6FF5">
        <w:rPr>
          <w:rFonts w:ascii="Arial" w:hAnsi="Arial" w:cs="Arial"/>
          <w:sz w:val="24"/>
          <w:szCs w:val="24"/>
        </w:rPr>
        <w:t>wherever possible</w:t>
      </w:r>
      <w:r w:rsidR="00DA68BC" w:rsidRPr="00EE6FF5">
        <w:rPr>
          <w:rFonts w:ascii="Arial" w:hAnsi="Arial" w:cs="Arial"/>
          <w:sz w:val="24"/>
          <w:szCs w:val="24"/>
        </w:rPr>
        <w:t>,</w:t>
      </w:r>
      <w:r w:rsidR="001A45B1" w:rsidRPr="00EE6FF5">
        <w:rPr>
          <w:rFonts w:ascii="Arial" w:hAnsi="Arial" w:cs="Arial"/>
          <w:sz w:val="24"/>
          <w:szCs w:val="24"/>
        </w:rPr>
        <w:t xml:space="preserve"> and to disapply inconsistent provisions of national law where necessary</w:t>
      </w:r>
      <w:r w:rsidR="00DA68BC" w:rsidRPr="00EE6FF5">
        <w:rPr>
          <w:rFonts w:ascii="Arial" w:hAnsi="Arial" w:cs="Arial"/>
          <w:sz w:val="24"/>
          <w:szCs w:val="24"/>
        </w:rPr>
        <w:t xml:space="preserve">, and </w:t>
      </w:r>
      <w:r w:rsidR="001B5F81" w:rsidRPr="00EE6FF5">
        <w:rPr>
          <w:rFonts w:ascii="Arial" w:hAnsi="Arial" w:cs="Arial"/>
          <w:sz w:val="24"/>
          <w:szCs w:val="24"/>
        </w:rPr>
        <w:t xml:space="preserve">it </w:t>
      </w:r>
      <w:r w:rsidR="00A96145" w:rsidRPr="00EE6FF5">
        <w:rPr>
          <w:rFonts w:ascii="Arial" w:hAnsi="Arial" w:cs="Arial"/>
          <w:sz w:val="24"/>
          <w:szCs w:val="24"/>
        </w:rPr>
        <w:t>was</w:t>
      </w:r>
      <w:r w:rsidR="001B5F81" w:rsidRPr="00EE6FF5">
        <w:rPr>
          <w:rFonts w:ascii="Arial" w:hAnsi="Arial" w:cs="Arial"/>
          <w:sz w:val="24"/>
          <w:szCs w:val="24"/>
        </w:rPr>
        <w:t xml:space="preserve"> </w:t>
      </w:r>
      <w:r w:rsidR="001A45B1" w:rsidRPr="00EE6FF5">
        <w:rPr>
          <w:rFonts w:ascii="Arial" w:hAnsi="Arial" w:cs="Arial"/>
          <w:sz w:val="24"/>
          <w:szCs w:val="24"/>
        </w:rPr>
        <w:t xml:space="preserve"> not for the national courts to weigh up the importance of the general principle of non-discrimination against the principles of legal certainty</w:t>
      </w:r>
      <w:r w:rsidR="00D43962" w:rsidRPr="00EE6FF5">
        <w:rPr>
          <w:rFonts w:ascii="Arial" w:hAnsi="Arial" w:cs="Arial"/>
          <w:sz w:val="24"/>
          <w:szCs w:val="24"/>
        </w:rPr>
        <w:t xml:space="preserve">. </w:t>
      </w:r>
      <w:r w:rsidR="00961921" w:rsidRPr="00EE6FF5">
        <w:rPr>
          <w:rFonts w:ascii="Arial" w:hAnsi="Arial" w:cs="Arial"/>
          <w:sz w:val="24"/>
          <w:szCs w:val="24"/>
        </w:rPr>
        <w:t>The CJEU</w:t>
      </w:r>
      <w:r w:rsidR="00C76B66" w:rsidRPr="00EE6FF5">
        <w:rPr>
          <w:rFonts w:ascii="Arial" w:hAnsi="Arial" w:cs="Arial"/>
          <w:sz w:val="24"/>
          <w:szCs w:val="24"/>
        </w:rPr>
        <w:t xml:space="preserve"> </w:t>
      </w:r>
      <w:r w:rsidR="00165C8E" w:rsidRPr="00EE6FF5">
        <w:rPr>
          <w:rFonts w:ascii="Arial" w:hAnsi="Arial" w:cs="Arial"/>
          <w:sz w:val="24"/>
          <w:szCs w:val="24"/>
        </w:rPr>
        <w:lastRenderedPageBreak/>
        <w:t xml:space="preserve">consolidated </w:t>
      </w:r>
      <w:r w:rsidR="000E1668" w:rsidRPr="00EE6FF5">
        <w:rPr>
          <w:rFonts w:ascii="Arial" w:hAnsi="Arial" w:cs="Arial"/>
          <w:sz w:val="24"/>
          <w:szCs w:val="24"/>
        </w:rPr>
        <w:t>its stance</w:t>
      </w:r>
      <w:r w:rsidR="00625A5A" w:rsidRPr="00EE6FF5">
        <w:rPr>
          <w:rFonts w:ascii="Arial" w:hAnsi="Arial" w:cs="Arial"/>
          <w:sz w:val="24"/>
          <w:szCs w:val="24"/>
        </w:rPr>
        <w:t xml:space="preserve"> on indirect effects by concluding that directives can regulate disputes between </w:t>
      </w:r>
      <w:r w:rsidR="001E02CC" w:rsidRPr="00EE6FF5">
        <w:rPr>
          <w:rFonts w:ascii="Arial" w:hAnsi="Arial" w:cs="Arial"/>
          <w:sz w:val="24"/>
          <w:szCs w:val="24"/>
        </w:rPr>
        <w:t>two parties</w:t>
      </w:r>
      <w:r w:rsidR="00625A5A" w:rsidRPr="00EE6FF5">
        <w:rPr>
          <w:rFonts w:ascii="Arial" w:hAnsi="Arial" w:cs="Arial"/>
          <w:sz w:val="24"/>
          <w:szCs w:val="24"/>
        </w:rPr>
        <w:t xml:space="preserve"> in all but three situations</w:t>
      </w:r>
      <w:r w:rsidR="00D43962" w:rsidRPr="00EE6FF5">
        <w:rPr>
          <w:rFonts w:ascii="Arial" w:hAnsi="Arial" w:cs="Arial"/>
          <w:sz w:val="24"/>
          <w:szCs w:val="24"/>
        </w:rPr>
        <w:t xml:space="preserve">: </w:t>
      </w:r>
      <w:r w:rsidR="00625A5A" w:rsidRPr="00EE6FF5">
        <w:rPr>
          <w:rFonts w:ascii="Arial" w:hAnsi="Arial" w:cs="Arial"/>
          <w:sz w:val="24"/>
          <w:szCs w:val="24"/>
        </w:rPr>
        <w:t xml:space="preserve"> where there is no national law to interpret, where national law is </w:t>
      </w:r>
      <w:r w:rsidR="00174D1F" w:rsidRPr="00EE6FF5">
        <w:rPr>
          <w:rFonts w:ascii="Arial" w:hAnsi="Arial" w:cs="Arial"/>
          <w:sz w:val="24"/>
          <w:szCs w:val="24"/>
        </w:rPr>
        <w:t>“</w:t>
      </w:r>
      <w:r w:rsidR="00625A5A" w:rsidRPr="00EE6FF5">
        <w:rPr>
          <w:rFonts w:ascii="Arial" w:hAnsi="Arial" w:cs="Arial"/>
          <w:i/>
          <w:iCs/>
          <w:sz w:val="24"/>
          <w:szCs w:val="24"/>
        </w:rPr>
        <w:t xml:space="preserve">contra </w:t>
      </w:r>
      <w:r w:rsidR="00961921" w:rsidRPr="00EE6FF5">
        <w:rPr>
          <w:rFonts w:ascii="Arial" w:hAnsi="Arial" w:cs="Arial"/>
          <w:i/>
          <w:iCs/>
          <w:sz w:val="24"/>
          <w:szCs w:val="24"/>
        </w:rPr>
        <w:t>legem”</w:t>
      </w:r>
      <w:r w:rsidR="00961921" w:rsidRPr="00EE6FF5">
        <w:rPr>
          <w:rFonts w:ascii="Arial" w:hAnsi="Arial" w:cs="Arial"/>
          <w:sz w:val="24"/>
          <w:szCs w:val="24"/>
        </w:rPr>
        <w:t xml:space="preserve"> or</w:t>
      </w:r>
      <w:r w:rsidR="00165C8E" w:rsidRPr="00EE6FF5">
        <w:rPr>
          <w:rFonts w:ascii="Arial" w:hAnsi="Arial" w:cs="Arial"/>
          <w:sz w:val="24"/>
          <w:szCs w:val="24"/>
        </w:rPr>
        <w:t xml:space="preserve"> where it</w:t>
      </w:r>
      <w:r w:rsidR="00A96145" w:rsidRPr="00EE6FF5">
        <w:rPr>
          <w:rFonts w:ascii="Arial" w:hAnsi="Arial" w:cs="Arial"/>
          <w:sz w:val="24"/>
          <w:szCs w:val="24"/>
        </w:rPr>
        <w:t xml:space="preserve"> </w:t>
      </w:r>
      <w:r w:rsidR="00961921" w:rsidRPr="00EE6FF5">
        <w:rPr>
          <w:rFonts w:ascii="Arial" w:hAnsi="Arial" w:cs="Arial"/>
          <w:sz w:val="24"/>
          <w:szCs w:val="24"/>
        </w:rPr>
        <w:t>is used</w:t>
      </w:r>
      <w:r w:rsidR="00165C8E" w:rsidRPr="00EE6FF5">
        <w:rPr>
          <w:rFonts w:ascii="Arial" w:hAnsi="Arial" w:cs="Arial"/>
          <w:sz w:val="24"/>
          <w:szCs w:val="24"/>
        </w:rPr>
        <w:t xml:space="preserve"> to </w:t>
      </w:r>
      <w:r w:rsidR="00625A5A" w:rsidRPr="00EE6FF5">
        <w:rPr>
          <w:rFonts w:ascii="Arial" w:hAnsi="Arial" w:cs="Arial"/>
          <w:sz w:val="24"/>
          <w:szCs w:val="24"/>
        </w:rPr>
        <w:t xml:space="preserve">determine or aggravate </w:t>
      </w:r>
      <w:r w:rsidR="00833F9F" w:rsidRPr="00EE6FF5">
        <w:rPr>
          <w:rFonts w:ascii="Arial" w:hAnsi="Arial" w:cs="Arial"/>
          <w:sz w:val="24"/>
          <w:szCs w:val="24"/>
        </w:rPr>
        <w:t>the criminal liability of an individual</w:t>
      </w:r>
      <w:r w:rsidR="000E1668" w:rsidRPr="00EE6FF5">
        <w:rPr>
          <w:rFonts w:ascii="Arial" w:hAnsi="Arial" w:cs="Arial"/>
          <w:sz w:val="24"/>
          <w:szCs w:val="24"/>
        </w:rPr>
        <w:t xml:space="preserve"> </w:t>
      </w:r>
      <w:r w:rsidR="0027756B" w:rsidRPr="00EE6FF5">
        <w:rPr>
          <w:rFonts w:ascii="Arial" w:hAnsi="Arial" w:cs="Arial"/>
          <w:sz w:val="24"/>
          <w:szCs w:val="24"/>
        </w:rPr>
        <w:t>(C</w:t>
      </w:r>
      <w:r w:rsidR="00230CC6" w:rsidRPr="00EE6FF5">
        <w:rPr>
          <w:rFonts w:ascii="Arial" w:hAnsi="Arial" w:cs="Arial"/>
          <w:sz w:val="24"/>
          <w:szCs w:val="24"/>
        </w:rPr>
        <w:t>halmers, et.al., 2019</w:t>
      </w:r>
      <w:r w:rsidR="0027756B" w:rsidRPr="00EE6FF5">
        <w:rPr>
          <w:rFonts w:ascii="Arial" w:hAnsi="Arial" w:cs="Arial"/>
          <w:sz w:val="24"/>
          <w:szCs w:val="24"/>
        </w:rPr>
        <w:t>)</w:t>
      </w:r>
      <w:r w:rsidR="00016E14" w:rsidRPr="00EE6FF5">
        <w:rPr>
          <w:rFonts w:ascii="Arial" w:hAnsi="Arial" w:cs="Arial"/>
          <w:sz w:val="24"/>
          <w:szCs w:val="24"/>
        </w:rPr>
        <w:t>.</w:t>
      </w:r>
    </w:p>
    <w:p w14:paraId="3B0D63DF" w14:textId="69168735" w:rsidR="00F131FC" w:rsidRPr="00EE6FF5" w:rsidRDefault="00BF7DAE" w:rsidP="00422C0E">
      <w:pPr>
        <w:spacing w:line="480" w:lineRule="auto"/>
        <w:rPr>
          <w:rFonts w:ascii="Arial" w:hAnsi="Arial" w:cs="Arial"/>
          <w:sz w:val="24"/>
          <w:szCs w:val="24"/>
        </w:rPr>
      </w:pPr>
      <w:r w:rsidRPr="00EE6FF5">
        <w:rPr>
          <w:rFonts w:ascii="Arial" w:hAnsi="Arial" w:cs="Arial"/>
          <w:sz w:val="24"/>
          <w:szCs w:val="24"/>
        </w:rPr>
        <w:t xml:space="preserve">The </w:t>
      </w:r>
      <w:r w:rsidR="00961921" w:rsidRPr="00EE6FF5">
        <w:rPr>
          <w:rFonts w:ascii="Arial" w:hAnsi="Arial" w:cs="Arial"/>
          <w:sz w:val="24"/>
          <w:szCs w:val="24"/>
        </w:rPr>
        <w:t>principle of</w:t>
      </w:r>
      <w:r w:rsidRPr="00EE6FF5">
        <w:rPr>
          <w:rFonts w:ascii="Arial" w:hAnsi="Arial" w:cs="Arial"/>
          <w:sz w:val="24"/>
          <w:szCs w:val="24"/>
        </w:rPr>
        <w:t xml:space="preserve"> state liability was developed </w:t>
      </w:r>
      <w:r w:rsidR="00C76B66" w:rsidRPr="00EE6FF5">
        <w:rPr>
          <w:rFonts w:ascii="Arial" w:hAnsi="Arial" w:cs="Arial"/>
          <w:sz w:val="24"/>
          <w:szCs w:val="24"/>
        </w:rPr>
        <w:t>by the CJEU to describe the enforcement of state responsibility for violations of rights granted to individuals by EU law</w:t>
      </w:r>
      <w:r w:rsidR="003B5F36" w:rsidRPr="00EE6FF5">
        <w:rPr>
          <w:rFonts w:ascii="Arial" w:hAnsi="Arial" w:cs="Arial"/>
          <w:sz w:val="24"/>
          <w:szCs w:val="24"/>
        </w:rPr>
        <w:t xml:space="preserve"> </w:t>
      </w:r>
      <w:r w:rsidR="00C76B66" w:rsidRPr="00EE6FF5">
        <w:rPr>
          <w:rFonts w:ascii="Arial" w:hAnsi="Arial" w:cs="Arial"/>
          <w:sz w:val="24"/>
          <w:szCs w:val="24"/>
        </w:rPr>
        <w:t xml:space="preserve">via </w:t>
      </w:r>
      <w:r w:rsidR="00961921" w:rsidRPr="00EE6FF5">
        <w:rPr>
          <w:rFonts w:ascii="Arial" w:hAnsi="Arial" w:cs="Arial"/>
          <w:sz w:val="24"/>
          <w:szCs w:val="24"/>
        </w:rPr>
        <w:t>the national</w:t>
      </w:r>
      <w:r w:rsidR="000E1668" w:rsidRPr="00EE6FF5">
        <w:rPr>
          <w:rFonts w:ascii="Arial" w:hAnsi="Arial" w:cs="Arial"/>
          <w:sz w:val="24"/>
          <w:szCs w:val="24"/>
        </w:rPr>
        <w:t xml:space="preserve"> courts</w:t>
      </w:r>
      <w:r w:rsidR="00CD4EDF" w:rsidRPr="00EE6FF5">
        <w:rPr>
          <w:rFonts w:ascii="Arial" w:hAnsi="Arial" w:cs="Arial"/>
          <w:sz w:val="24"/>
          <w:szCs w:val="24"/>
        </w:rPr>
        <w:t xml:space="preserve">. </w:t>
      </w:r>
      <w:r w:rsidR="00C76B66" w:rsidRPr="00EE6FF5">
        <w:rPr>
          <w:rFonts w:ascii="Arial" w:hAnsi="Arial" w:cs="Arial"/>
          <w:sz w:val="24"/>
          <w:szCs w:val="24"/>
        </w:rPr>
        <w:t xml:space="preserve">This was necessary because </w:t>
      </w:r>
      <w:r w:rsidR="000E1668" w:rsidRPr="00EE6FF5">
        <w:rPr>
          <w:rFonts w:ascii="Arial" w:hAnsi="Arial" w:cs="Arial"/>
          <w:sz w:val="24"/>
          <w:szCs w:val="24"/>
        </w:rPr>
        <w:t xml:space="preserve">of </w:t>
      </w:r>
      <w:r w:rsidR="00961921" w:rsidRPr="00EE6FF5">
        <w:rPr>
          <w:rFonts w:ascii="Arial" w:hAnsi="Arial" w:cs="Arial"/>
          <w:sz w:val="24"/>
          <w:szCs w:val="24"/>
        </w:rPr>
        <w:t>the limited ability</w:t>
      </w:r>
      <w:r w:rsidR="0024280F" w:rsidRPr="00EE6FF5">
        <w:rPr>
          <w:rFonts w:ascii="Arial" w:hAnsi="Arial" w:cs="Arial"/>
          <w:sz w:val="24"/>
          <w:szCs w:val="24"/>
        </w:rPr>
        <w:t xml:space="preserve"> </w:t>
      </w:r>
      <w:r w:rsidR="00961921" w:rsidRPr="00EE6FF5">
        <w:rPr>
          <w:rFonts w:ascii="Arial" w:hAnsi="Arial" w:cs="Arial"/>
          <w:sz w:val="24"/>
          <w:szCs w:val="24"/>
        </w:rPr>
        <w:t>of direct</w:t>
      </w:r>
      <w:r w:rsidR="00833F9F" w:rsidRPr="00EE6FF5">
        <w:rPr>
          <w:rFonts w:ascii="Arial" w:hAnsi="Arial" w:cs="Arial"/>
          <w:sz w:val="24"/>
          <w:szCs w:val="24"/>
        </w:rPr>
        <w:t xml:space="preserve"> and indirect effects of directives </w:t>
      </w:r>
      <w:r w:rsidR="001E02CC" w:rsidRPr="00EE6FF5">
        <w:rPr>
          <w:rFonts w:ascii="Arial" w:hAnsi="Arial" w:cs="Arial"/>
          <w:sz w:val="24"/>
          <w:szCs w:val="24"/>
        </w:rPr>
        <w:t>to protect individuals</w:t>
      </w:r>
      <w:r w:rsidR="00833F9F" w:rsidRPr="00EE6FF5">
        <w:rPr>
          <w:rFonts w:ascii="Arial" w:hAnsi="Arial" w:cs="Arial"/>
          <w:sz w:val="24"/>
          <w:szCs w:val="24"/>
        </w:rPr>
        <w:t xml:space="preserve"> against wilful violations of EU law by </w:t>
      </w:r>
      <w:r w:rsidR="0024280F" w:rsidRPr="00EE6FF5">
        <w:rPr>
          <w:rFonts w:ascii="Arial" w:hAnsi="Arial" w:cs="Arial"/>
          <w:sz w:val="24"/>
          <w:szCs w:val="24"/>
        </w:rPr>
        <w:t xml:space="preserve">a </w:t>
      </w:r>
      <w:r w:rsidR="00CD4EDF" w:rsidRPr="00EE6FF5">
        <w:rPr>
          <w:rFonts w:ascii="Arial" w:hAnsi="Arial" w:cs="Arial"/>
          <w:sz w:val="24"/>
          <w:szCs w:val="24"/>
        </w:rPr>
        <w:t xml:space="preserve">MS. </w:t>
      </w:r>
      <w:r w:rsidR="00215918" w:rsidRPr="00EE6FF5">
        <w:rPr>
          <w:rFonts w:ascii="Arial" w:hAnsi="Arial" w:cs="Arial"/>
          <w:sz w:val="24"/>
          <w:szCs w:val="24"/>
        </w:rPr>
        <w:t xml:space="preserve">Where </w:t>
      </w:r>
      <w:r w:rsidR="000E1668" w:rsidRPr="00EE6FF5">
        <w:rPr>
          <w:rFonts w:ascii="Arial" w:hAnsi="Arial" w:cs="Arial"/>
          <w:sz w:val="24"/>
          <w:szCs w:val="24"/>
        </w:rPr>
        <w:t xml:space="preserve">a state has </w:t>
      </w:r>
      <w:r w:rsidR="00961921" w:rsidRPr="00EE6FF5">
        <w:rPr>
          <w:rFonts w:ascii="Arial" w:hAnsi="Arial" w:cs="Arial"/>
          <w:sz w:val="24"/>
          <w:szCs w:val="24"/>
        </w:rPr>
        <w:t>seriously breached</w:t>
      </w:r>
      <w:r w:rsidR="000E1668" w:rsidRPr="00EE6FF5">
        <w:rPr>
          <w:rFonts w:ascii="Arial" w:hAnsi="Arial" w:cs="Arial"/>
          <w:sz w:val="24"/>
          <w:szCs w:val="24"/>
        </w:rPr>
        <w:t xml:space="preserve"> </w:t>
      </w:r>
      <w:r w:rsidR="00961921" w:rsidRPr="00EE6FF5">
        <w:rPr>
          <w:rFonts w:ascii="Arial" w:hAnsi="Arial" w:cs="Arial"/>
          <w:sz w:val="24"/>
          <w:szCs w:val="24"/>
        </w:rPr>
        <w:t>an EU</w:t>
      </w:r>
      <w:r w:rsidR="00215918" w:rsidRPr="00EE6FF5">
        <w:rPr>
          <w:rFonts w:ascii="Arial" w:hAnsi="Arial" w:cs="Arial"/>
          <w:sz w:val="24"/>
          <w:szCs w:val="24"/>
        </w:rPr>
        <w:t xml:space="preserve"> law, which is</w:t>
      </w:r>
      <w:r w:rsidR="00422C0E">
        <w:rPr>
          <w:rFonts w:ascii="Arial" w:hAnsi="Arial" w:cs="Arial"/>
          <w:sz w:val="24"/>
          <w:szCs w:val="24"/>
        </w:rPr>
        <w:t xml:space="preserve"> </w:t>
      </w:r>
      <w:r w:rsidR="00215918" w:rsidRPr="00EE6FF5">
        <w:rPr>
          <w:rFonts w:ascii="Arial" w:hAnsi="Arial" w:cs="Arial"/>
          <w:sz w:val="24"/>
          <w:szCs w:val="24"/>
        </w:rPr>
        <w:t xml:space="preserve">intended to create rights for an individual, </w:t>
      </w:r>
      <w:r w:rsidR="000E1668" w:rsidRPr="00EE6FF5">
        <w:rPr>
          <w:rFonts w:ascii="Arial" w:hAnsi="Arial" w:cs="Arial"/>
          <w:sz w:val="24"/>
          <w:szCs w:val="24"/>
        </w:rPr>
        <w:t xml:space="preserve">and </w:t>
      </w:r>
      <w:r w:rsidR="00961921" w:rsidRPr="00EE6FF5">
        <w:rPr>
          <w:rFonts w:ascii="Arial" w:hAnsi="Arial" w:cs="Arial"/>
          <w:sz w:val="24"/>
          <w:szCs w:val="24"/>
        </w:rPr>
        <w:t>this has</w:t>
      </w:r>
      <w:r w:rsidR="00215918" w:rsidRPr="00EE6FF5">
        <w:rPr>
          <w:rFonts w:ascii="Arial" w:hAnsi="Arial" w:cs="Arial"/>
          <w:sz w:val="24"/>
          <w:szCs w:val="24"/>
        </w:rPr>
        <w:t xml:space="preserve"> caused loss, then the state </w:t>
      </w:r>
      <w:r w:rsidR="007B0BD0" w:rsidRPr="00EE6FF5">
        <w:rPr>
          <w:rFonts w:ascii="Arial" w:hAnsi="Arial" w:cs="Arial"/>
          <w:sz w:val="24"/>
          <w:szCs w:val="24"/>
        </w:rPr>
        <w:t>must compensate</w:t>
      </w:r>
      <w:r w:rsidR="00C31E0C" w:rsidRPr="00EE6FF5">
        <w:rPr>
          <w:rFonts w:ascii="Arial" w:hAnsi="Arial" w:cs="Arial"/>
          <w:sz w:val="24"/>
          <w:szCs w:val="24"/>
        </w:rPr>
        <w:t xml:space="preserve">, </w:t>
      </w:r>
      <w:r w:rsidR="005A6975" w:rsidRPr="00EE6FF5">
        <w:rPr>
          <w:rFonts w:ascii="Arial" w:hAnsi="Arial" w:cs="Arial"/>
          <w:sz w:val="24"/>
          <w:szCs w:val="24"/>
        </w:rPr>
        <w:t xml:space="preserve">as </w:t>
      </w:r>
      <w:r w:rsidR="001E02CC" w:rsidRPr="00EE6FF5">
        <w:rPr>
          <w:rFonts w:ascii="Arial" w:hAnsi="Arial" w:cs="Arial"/>
          <w:sz w:val="24"/>
          <w:szCs w:val="24"/>
        </w:rPr>
        <w:t xml:space="preserve">highlighted </w:t>
      </w:r>
      <w:r w:rsidR="007B0BD0" w:rsidRPr="00EE6FF5">
        <w:rPr>
          <w:rFonts w:ascii="Arial" w:hAnsi="Arial" w:cs="Arial"/>
          <w:sz w:val="24"/>
          <w:szCs w:val="24"/>
        </w:rPr>
        <w:t xml:space="preserve">in </w:t>
      </w:r>
      <w:r w:rsidR="001E02CC" w:rsidRPr="00EE6FF5">
        <w:rPr>
          <w:rFonts w:ascii="Arial" w:hAnsi="Arial" w:cs="Arial"/>
          <w:i/>
          <w:iCs/>
          <w:sz w:val="24"/>
          <w:szCs w:val="24"/>
        </w:rPr>
        <w:t>Francovich</w:t>
      </w:r>
      <w:r w:rsidR="005A6975" w:rsidRPr="00EE6FF5">
        <w:rPr>
          <w:rFonts w:ascii="Arial" w:hAnsi="Arial" w:cs="Arial"/>
          <w:i/>
          <w:iCs/>
          <w:sz w:val="24"/>
          <w:szCs w:val="24"/>
        </w:rPr>
        <w:t xml:space="preserve"> </w:t>
      </w:r>
      <w:r w:rsidR="008C06E1" w:rsidRPr="00EE6FF5">
        <w:rPr>
          <w:rFonts w:ascii="Arial" w:hAnsi="Arial" w:cs="Arial"/>
          <w:i/>
          <w:iCs/>
          <w:sz w:val="24"/>
          <w:szCs w:val="24"/>
        </w:rPr>
        <w:t>and Boniface v Italy</w:t>
      </w:r>
      <w:r w:rsidR="008C06E1" w:rsidRPr="00EE6FF5">
        <w:rPr>
          <w:rFonts w:ascii="Arial" w:hAnsi="Arial" w:cs="Arial"/>
          <w:sz w:val="24"/>
          <w:szCs w:val="24"/>
        </w:rPr>
        <w:t xml:space="preserve"> [1991]</w:t>
      </w:r>
      <w:r w:rsidR="00CD4EDF" w:rsidRPr="00EE6FF5">
        <w:rPr>
          <w:rFonts w:ascii="Arial" w:hAnsi="Arial" w:cs="Arial"/>
          <w:sz w:val="24"/>
          <w:szCs w:val="24"/>
        </w:rPr>
        <w:t xml:space="preserve">. </w:t>
      </w:r>
      <w:r w:rsidR="002856E3" w:rsidRPr="00EE6FF5">
        <w:rPr>
          <w:rFonts w:ascii="Arial" w:hAnsi="Arial" w:cs="Arial"/>
          <w:sz w:val="24"/>
          <w:szCs w:val="24"/>
        </w:rPr>
        <w:t xml:space="preserve">Before </w:t>
      </w:r>
      <w:r w:rsidR="00961921" w:rsidRPr="00EE6FF5">
        <w:rPr>
          <w:rFonts w:ascii="Arial" w:hAnsi="Arial" w:cs="Arial"/>
          <w:i/>
          <w:iCs/>
          <w:sz w:val="24"/>
          <w:szCs w:val="24"/>
        </w:rPr>
        <w:t>Francovich</w:t>
      </w:r>
      <w:r w:rsidR="00961921" w:rsidRPr="00EE6FF5">
        <w:rPr>
          <w:rFonts w:ascii="Arial" w:hAnsi="Arial" w:cs="Arial"/>
          <w:sz w:val="24"/>
          <w:szCs w:val="24"/>
        </w:rPr>
        <w:t xml:space="preserve"> there</w:t>
      </w:r>
      <w:r w:rsidR="008C06E1" w:rsidRPr="00EE6FF5">
        <w:rPr>
          <w:rFonts w:ascii="Arial" w:hAnsi="Arial" w:cs="Arial"/>
          <w:sz w:val="24"/>
          <w:szCs w:val="24"/>
        </w:rPr>
        <w:t xml:space="preserve"> </w:t>
      </w:r>
      <w:r w:rsidR="00961921" w:rsidRPr="00EE6FF5">
        <w:rPr>
          <w:rFonts w:ascii="Arial" w:hAnsi="Arial" w:cs="Arial"/>
          <w:sz w:val="24"/>
          <w:szCs w:val="24"/>
        </w:rPr>
        <w:t>was a</w:t>
      </w:r>
      <w:r w:rsidR="008C06E1" w:rsidRPr="00EE6FF5">
        <w:rPr>
          <w:rFonts w:ascii="Arial" w:hAnsi="Arial" w:cs="Arial"/>
          <w:sz w:val="24"/>
          <w:szCs w:val="24"/>
        </w:rPr>
        <w:t xml:space="preserve"> limit on indirect and direct effects of </w:t>
      </w:r>
      <w:r w:rsidR="002856E3" w:rsidRPr="00EE6FF5">
        <w:rPr>
          <w:rFonts w:ascii="Arial" w:hAnsi="Arial" w:cs="Arial"/>
          <w:sz w:val="24"/>
          <w:szCs w:val="24"/>
        </w:rPr>
        <w:t>d</w:t>
      </w:r>
      <w:r w:rsidR="008C06E1" w:rsidRPr="00EE6FF5">
        <w:rPr>
          <w:rFonts w:ascii="Arial" w:hAnsi="Arial" w:cs="Arial"/>
          <w:sz w:val="24"/>
          <w:szCs w:val="24"/>
        </w:rPr>
        <w:t xml:space="preserve">irectives as they </w:t>
      </w:r>
      <w:r w:rsidR="0024280F" w:rsidRPr="00EE6FF5">
        <w:rPr>
          <w:rFonts w:ascii="Arial" w:hAnsi="Arial" w:cs="Arial"/>
          <w:sz w:val="24"/>
          <w:szCs w:val="24"/>
        </w:rPr>
        <w:t>did</w:t>
      </w:r>
      <w:r w:rsidR="008C06E1" w:rsidRPr="00EE6FF5">
        <w:rPr>
          <w:rFonts w:ascii="Arial" w:hAnsi="Arial" w:cs="Arial"/>
          <w:sz w:val="24"/>
          <w:szCs w:val="24"/>
        </w:rPr>
        <w:t xml:space="preserve"> not protect </w:t>
      </w:r>
      <w:r w:rsidR="001E02CC" w:rsidRPr="00EE6FF5">
        <w:rPr>
          <w:rFonts w:ascii="Arial" w:hAnsi="Arial" w:cs="Arial"/>
          <w:sz w:val="24"/>
          <w:szCs w:val="24"/>
        </w:rPr>
        <w:t>against violations</w:t>
      </w:r>
      <w:r w:rsidR="008C06E1" w:rsidRPr="00EE6FF5">
        <w:rPr>
          <w:rFonts w:ascii="Arial" w:hAnsi="Arial" w:cs="Arial"/>
          <w:sz w:val="24"/>
          <w:szCs w:val="24"/>
        </w:rPr>
        <w:t xml:space="preserve"> of EU law by </w:t>
      </w:r>
      <w:r w:rsidR="002856E3" w:rsidRPr="00EE6FF5">
        <w:rPr>
          <w:rFonts w:ascii="Arial" w:hAnsi="Arial" w:cs="Arial"/>
          <w:sz w:val="24"/>
          <w:szCs w:val="24"/>
        </w:rPr>
        <w:t xml:space="preserve">a </w:t>
      </w:r>
      <w:r w:rsidR="008C06E1" w:rsidRPr="00EE6FF5">
        <w:rPr>
          <w:rFonts w:ascii="Arial" w:hAnsi="Arial" w:cs="Arial"/>
          <w:sz w:val="24"/>
          <w:szCs w:val="24"/>
        </w:rPr>
        <w:t xml:space="preserve">MS that </w:t>
      </w:r>
      <w:r w:rsidR="001E02CC" w:rsidRPr="00EE6FF5">
        <w:rPr>
          <w:rFonts w:ascii="Arial" w:hAnsi="Arial" w:cs="Arial"/>
          <w:sz w:val="24"/>
          <w:szCs w:val="24"/>
        </w:rPr>
        <w:t>had not</w:t>
      </w:r>
      <w:r w:rsidR="008C06E1" w:rsidRPr="00EE6FF5">
        <w:rPr>
          <w:rFonts w:ascii="Arial" w:hAnsi="Arial" w:cs="Arial"/>
          <w:sz w:val="24"/>
          <w:szCs w:val="24"/>
        </w:rPr>
        <w:t xml:space="preserve"> transposed </w:t>
      </w:r>
      <w:r w:rsidR="001E02CC" w:rsidRPr="00EE6FF5">
        <w:rPr>
          <w:rFonts w:ascii="Arial" w:hAnsi="Arial" w:cs="Arial"/>
          <w:sz w:val="24"/>
          <w:szCs w:val="24"/>
        </w:rPr>
        <w:t>legislation or</w:t>
      </w:r>
      <w:r w:rsidR="009D71F8" w:rsidRPr="00EE6FF5">
        <w:rPr>
          <w:rFonts w:ascii="Arial" w:hAnsi="Arial" w:cs="Arial"/>
          <w:sz w:val="24"/>
          <w:szCs w:val="24"/>
        </w:rPr>
        <w:t xml:space="preserve"> had national laws </w:t>
      </w:r>
      <w:r w:rsidR="00961921" w:rsidRPr="00EE6FF5">
        <w:rPr>
          <w:rFonts w:ascii="Arial" w:hAnsi="Arial" w:cs="Arial"/>
          <w:sz w:val="24"/>
          <w:szCs w:val="24"/>
        </w:rPr>
        <w:t>that contradicted</w:t>
      </w:r>
      <w:r w:rsidR="009D71F8" w:rsidRPr="00EE6FF5">
        <w:rPr>
          <w:rFonts w:ascii="Arial" w:hAnsi="Arial" w:cs="Arial"/>
          <w:sz w:val="24"/>
          <w:szCs w:val="24"/>
        </w:rPr>
        <w:t xml:space="preserve"> the </w:t>
      </w:r>
      <w:r w:rsidR="0024280F" w:rsidRPr="00EE6FF5">
        <w:rPr>
          <w:rFonts w:ascii="Arial" w:hAnsi="Arial" w:cs="Arial"/>
          <w:sz w:val="24"/>
          <w:szCs w:val="24"/>
        </w:rPr>
        <w:t>EU law</w:t>
      </w:r>
      <w:r w:rsidR="009D71F8" w:rsidRPr="00EE6FF5">
        <w:rPr>
          <w:rFonts w:ascii="Arial" w:hAnsi="Arial" w:cs="Arial"/>
          <w:sz w:val="24"/>
          <w:szCs w:val="24"/>
        </w:rPr>
        <w:t xml:space="preserve">. In </w:t>
      </w:r>
      <w:r w:rsidR="009D71F8" w:rsidRPr="00EE6FF5">
        <w:rPr>
          <w:rFonts w:ascii="Arial" w:hAnsi="Arial" w:cs="Arial"/>
          <w:i/>
          <w:iCs/>
          <w:sz w:val="24"/>
          <w:szCs w:val="24"/>
        </w:rPr>
        <w:t>Francovic</w:t>
      </w:r>
      <w:r w:rsidR="009D71F8" w:rsidRPr="00EE6FF5">
        <w:rPr>
          <w:rFonts w:ascii="Arial" w:hAnsi="Arial" w:cs="Arial"/>
          <w:sz w:val="24"/>
          <w:szCs w:val="24"/>
        </w:rPr>
        <w:t xml:space="preserve">h employees of an </w:t>
      </w:r>
      <w:r w:rsidR="001E02CC" w:rsidRPr="00EE6FF5">
        <w:rPr>
          <w:rFonts w:ascii="Arial" w:hAnsi="Arial" w:cs="Arial"/>
          <w:sz w:val="24"/>
          <w:szCs w:val="24"/>
        </w:rPr>
        <w:t>insolvent company</w:t>
      </w:r>
      <w:r w:rsidR="009D71F8" w:rsidRPr="00EE6FF5">
        <w:rPr>
          <w:rFonts w:ascii="Arial" w:hAnsi="Arial" w:cs="Arial"/>
          <w:sz w:val="24"/>
          <w:szCs w:val="24"/>
        </w:rPr>
        <w:t xml:space="preserve"> sought pre</w:t>
      </w:r>
      <w:r w:rsidR="00121924" w:rsidRPr="00EE6FF5">
        <w:rPr>
          <w:rFonts w:ascii="Arial" w:hAnsi="Arial" w:cs="Arial"/>
          <w:sz w:val="24"/>
          <w:szCs w:val="24"/>
        </w:rPr>
        <w:t xml:space="preserve">ferential </w:t>
      </w:r>
      <w:r w:rsidR="0024280F" w:rsidRPr="00EE6FF5">
        <w:rPr>
          <w:rFonts w:ascii="Arial" w:hAnsi="Arial" w:cs="Arial"/>
          <w:sz w:val="24"/>
          <w:szCs w:val="24"/>
        </w:rPr>
        <w:t xml:space="preserve">creditor </w:t>
      </w:r>
      <w:r w:rsidR="001E02CC" w:rsidRPr="00EE6FF5">
        <w:rPr>
          <w:rFonts w:ascii="Arial" w:hAnsi="Arial" w:cs="Arial"/>
          <w:sz w:val="24"/>
          <w:szCs w:val="24"/>
        </w:rPr>
        <w:t>status to</w:t>
      </w:r>
      <w:r w:rsidR="00C31E0C" w:rsidRPr="00EE6FF5">
        <w:rPr>
          <w:rFonts w:ascii="Arial" w:hAnsi="Arial" w:cs="Arial"/>
          <w:sz w:val="24"/>
          <w:szCs w:val="24"/>
        </w:rPr>
        <w:t xml:space="preserve"> </w:t>
      </w:r>
      <w:r w:rsidR="009D71F8" w:rsidRPr="00EE6FF5">
        <w:rPr>
          <w:rFonts w:ascii="Arial" w:hAnsi="Arial" w:cs="Arial"/>
          <w:sz w:val="24"/>
          <w:szCs w:val="24"/>
        </w:rPr>
        <w:t xml:space="preserve">claim </w:t>
      </w:r>
      <w:r w:rsidR="0024280F" w:rsidRPr="00EE6FF5">
        <w:rPr>
          <w:rFonts w:ascii="Arial" w:hAnsi="Arial" w:cs="Arial"/>
          <w:sz w:val="24"/>
          <w:szCs w:val="24"/>
        </w:rPr>
        <w:t>owed wages,</w:t>
      </w:r>
      <w:r w:rsidR="009D71F8" w:rsidRPr="00EE6FF5">
        <w:rPr>
          <w:rFonts w:ascii="Arial" w:hAnsi="Arial" w:cs="Arial"/>
          <w:sz w:val="24"/>
          <w:szCs w:val="24"/>
        </w:rPr>
        <w:t xml:space="preserve"> </w:t>
      </w:r>
      <w:r w:rsidR="00121924" w:rsidRPr="00EE6FF5">
        <w:rPr>
          <w:rFonts w:ascii="Arial" w:hAnsi="Arial" w:cs="Arial"/>
          <w:sz w:val="24"/>
          <w:szCs w:val="24"/>
        </w:rPr>
        <w:t>a</w:t>
      </w:r>
      <w:r w:rsidR="0024280F" w:rsidRPr="00EE6FF5">
        <w:rPr>
          <w:rFonts w:ascii="Arial" w:hAnsi="Arial" w:cs="Arial"/>
          <w:sz w:val="24"/>
          <w:szCs w:val="24"/>
        </w:rPr>
        <w:t xml:space="preserve"> right </w:t>
      </w:r>
      <w:r w:rsidR="00961921" w:rsidRPr="00EE6FF5">
        <w:rPr>
          <w:rFonts w:ascii="Arial" w:hAnsi="Arial" w:cs="Arial"/>
          <w:sz w:val="24"/>
          <w:szCs w:val="24"/>
        </w:rPr>
        <w:t>established by an</w:t>
      </w:r>
      <w:r w:rsidR="00C3759A" w:rsidRPr="00EE6FF5">
        <w:rPr>
          <w:rFonts w:ascii="Arial" w:hAnsi="Arial" w:cs="Arial"/>
          <w:sz w:val="24"/>
          <w:szCs w:val="24"/>
        </w:rPr>
        <w:t xml:space="preserve"> </w:t>
      </w:r>
      <w:r w:rsidR="007B0BD0" w:rsidRPr="00EE6FF5">
        <w:rPr>
          <w:rFonts w:ascii="Arial" w:hAnsi="Arial" w:cs="Arial"/>
          <w:sz w:val="24"/>
          <w:szCs w:val="24"/>
        </w:rPr>
        <w:t>EU</w:t>
      </w:r>
      <w:r w:rsidR="00121924" w:rsidRPr="00EE6FF5">
        <w:rPr>
          <w:rFonts w:ascii="Arial" w:hAnsi="Arial" w:cs="Arial"/>
          <w:sz w:val="24"/>
          <w:szCs w:val="24"/>
        </w:rPr>
        <w:t xml:space="preserve"> directive</w:t>
      </w:r>
      <w:r w:rsidR="00C31E0C" w:rsidRPr="00EE6FF5">
        <w:rPr>
          <w:rFonts w:ascii="Arial" w:hAnsi="Arial" w:cs="Arial"/>
          <w:sz w:val="24"/>
          <w:szCs w:val="24"/>
        </w:rPr>
        <w:t xml:space="preserve"> which Italy had failed to </w:t>
      </w:r>
      <w:r w:rsidR="00961921" w:rsidRPr="00EE6FF5">
        <w:rPr>
          <w:rFonts w:ascii="Arial" w:hAnsi="Arial" w:cs="Arial"/>
          <w:sz w:val="24"/>
          <w:szCs w:val="24"/>
        </w:rPr>
        <w:t>transpose, despite</w:t>
      </w:r>
      <w:r w:rsidR="001E02CC" w:rsidRPr="00EE6FF5">
        <w:rPr>
          <w:rFonts w:ascii="Arial" w:hAnsi="Arial" w:cs="Arial"/>
          <w:sz w:val="24"/>
          <w:szCs w:val="24"/>
        </w:rPr>
        <w:t xml:space="preserve"> the</w:t>
      </w:r>
      <w:r w:rsidR="005A6975" w:rsidRPr="00EE6FF5">
        <w:rPr>
          <w:rFonts w:ascii="Arial" w:hAnsi="Arial" w:cs="Arial"/>
          <w:sz w:val="24"/>
          <w:szCs w:val="24"/>
        </w:rPr>
        <w:t xml:space="preserve"> </w:t>
      </w:r>
      <w:r w:rsidR="001E769B" w:rsidRPr="00EE6FF5">
        <w:rPr>
          <w:rFonts w:ascii="Arial" w:hAnsi="Arial" w:cs="Arial"/>
          <w:sz w:val="24"/>
          <w:szCs w:val="24"/>
        </w:rPr>
        <w:t>EU</w:t>
      </w:r>
      <w:r w:rsidR="005A6975" w:rsidRPr="00EE6FF5">
        <w:rPr>
          <w:rFonts w:ascii="Arial" w:hAnsi="Arial" w:cs="Arial"/>
          <w:sz w:val="24"/>
          <w:szCs w:val="24"/>
        </w:rPr>
        <w:t xml:space="preserve"> Commis</w:t>
      </w:r>
      <w:r w:rsidR="00D85FE9" w:rsidRPr="00EE6FF5">
        <w:rPr>
          <w:rFonts w:ascii="Arial" w:hAnsi="Arial" w:cs="Arial"/>
          <w:sz w:val="24"/>
          <w:szCs w:val="24"/>
        </w:rPr>
        <w:t>s</w:t>
      </w:r>
      <w:r w:rsidR="005A6975" w:rsidRPr="00EE6FF5">
        <w:rPr>
          <w:rFonts w:ascii="Arial" w:hAnsi="Arial" w:cs="Arial"/>
          <w:sz w:val="24"/>
          <w:szCs w:val="24"/>
        </w:rPr>
        <w:t>ion</w:t>
      </w:r>
      <w:r w:rsidR="009D71F8" w:rsidRPr="00EE6FF5">
        <w:rPr>
          <w:rFonts w:ascii="Arial" w:hAnsi="Arial" w:cs="Arial"/>
          <w:sz w:val="24"/>
          <w:szCs w:val="24"/>
        </w:rPr>
        <w:t xml:space="preserve"> </w:t>
      </w:r>
      <w:r w:rsidR="001E02CC" w:rsidRPr="00EE6FF5">
        <w:rPr>
          <w:rFonts w:ascii="Arial" w:hAnsi="Arial" w:cs="Arial"/>
          <w:sz w:val="24"/>
          <w:szCs w:val="24"/>
        </w:rPr>
        <w:t>having brought</w:t>
      </w:r>
      <w:r w:rsidR="005A6975" w:rsidRPr="00EE6FF5">
        <w:rPr>
          <w:rFonts w:ascii="Arial" w:hAnsi="Arial" w:cs="Arial"/>
          <w:sz w:val="24"/>
          <w:szCs w:val="24"/>
        </w:rPr>
        <w:t xml:space="preserve"> a </w:t>
      </w:r>
      <w:r w:rsidR="00121924" w:rsidRPr="00EE6FF5">
        <w:rPr>
          <w:rFonts w:ascii="Arial" w:hAnsi="Arial" w:cs="Arial"/>
          <w:sz w:val="24"/>
          <w:szCs w:val="24"/>
        </w:rPr>
        <w:t xml:space="preserve">successful </w:t>
      </w:r>
      <w:r w:rsidR="005A6975" w:rsidRPr="00EE6FF5">
        <w:rPr>
          <w:rFonts w:ascii="Arial" w:hAnsi="Arial" w:cs="Arial"/>
          <w:sz w:val="24"/>
          <w:szCs w:val="24"/>
        </w:rPr>
        <w:t xml:space="preserve">case against </w:t>
      </w:r>
      <w:r w:rsidR="00C31E0C" w:rsidRPr="00EE6FF5">
        <w:rPr>
          <w:rFonts w:ascii="Arial" w:hAnsi="Arial" w:cs="Arial"/>
          <w:sz w:val="24"/>
          <w:szCs w:val="24"/>
        </w:rPr>
        <w:t>it</w:t>
      </w:r>
      <w:r w:rsidR="00C3759A" w:rsidRPr="00EE6FF5">
        <w:rPr>
          <w:rFonts w:ascii="Arial" w:hAnsi="Arial" w:cs="Arial"/>
          <w:sz w:val="24"/>
          <w:szCs w:val="24"/>
        </w:rPr>
        <w:t xml:space="preserve"> </w:t>
      </w:r>
      <w:r w:rsidR="001E769B" w:rsidRPr="00EE6FF5">
        <w:rPr>
          <w:rFonts w:ascii="Arial" w:hAnsi="Arial" w:cs="Arial"/>
          <w:sz w:val="24"/>
          <w:szCs w:val="24"/>
        </w:rPr>
        <w:t xml:space="preserve">for </w:t>
      </w:r>
      <w:r w:rsidR="003B5F36" w:rsidRPr="00EE6FF5">
        <w:rPr>
          <w:rFonts w:ascii="Arial" w:hAnsi="Arial" w:cs="Arial"/>
          <w:sz w:val="24"/>
          <w:szCs w:val="24"/>
        </w:rPr>
        <w:t>this</w:t>
      </w:r>
      <w:r w:rsidR="00721ABE" w:rsidRPr="00EE6FF5">
        <w:rPr>
          <w:rFonts w:ascii="Arial" w:hAnsi="Arial" w:cs="Arial"/>
          <w:sz w:val="24"/>
          <w:szCs w:val="24"/>
        </w:rPr>
        <w:t xml:space="preserve"> </w:t>
      </w:r>
      <w:r w:rsidR="001E769B" w:rsidRPr="00EE6FF5">
        <w:rPr>
          <w:rFonts w:ascii="Arial" w:hAnsi="Arial" w:cs="Arial"/>
          <w:sz w:val="24"/>
          <w:szCs w:val="24"/>
        </w:rPr>
        <w:t>failure</w:t>
      </w:r>
      <w:r w:rsidR="00CD4EDF" w:rsidRPr="00EE6FF5">
        <w:rPr>
          <w:rFonts w:ascii="Arial" w:hAnsi="Arial" w:cs="Arial"/>
          <w:sz w:val="24"/>
          <w:szCs w:val="24"/>
        </w:rPr>
        <w:t xml:space="preserve">. </w:t>
      </w:r>
      <w:r w:rsidR="00C86151" w:rsidRPr="00EE6FF5">
        <w:rPr>
          <w:rFonts w:ascii="Arial" w:hAnsi="Arial" w:cs="Arial"/>
          <w:sz w:val="24"/>
          <w:szCs w:val="24"/>
        </w:rPr>
        <w:t xml:space="preserve">Before </w:t>
      </w:r>
      <w:r w:rsidR="00961921" w:rsidRPr="00EE6FF5">
        <w:rPr>
          <w:rFonts w:ascii="Arial" w:hAnsi="Arial" w:cs="Arial"/>
          <w:i/>
          <w:iCs/>
          <w:sz w:val="24"/>
          <w:szCs w:val="24"/>
        </w:rPr>
        <w:t>Francovich</w:t>
      </w:r>
      <w:r w:rsidR="00961921" w:rsidRPr="00EE6FF5">
        <w:rPr>
          <w:rFonts w:ascii="Arial" w:hAnsi="Arial" w:cs="Arial"/>
          <w:sz w:val="24"/>
          <w:szCs w:val="24"/>
        </w:rPr>
        <w:t xml:space="preserve"> individuals</w:t>
      </w:r>
      <w:r w:rsidR="00721ABE" w:rsidRPr="00EE6FF5">
        <w:rPr>
          <w:rFonts w:ascii="Arial" w:hAnsi="Arial" w:cs="Arial"/>
          <w:sz w:val="24"/>
          <w:szCs w:val="24"/>
        </w:rPr>
        <w:t xml:space="preserve"> could </w:t>
      </w:r>
      <w:r w:rsidR="001E02CC" w:rsidRPr="00EE6FF5">
        <w:rPr>
          <w:rFonts w:ascii="Arial" w:hAnsi="Arial" w:cs="Arial"/>
          <w:sz w:val="24"/>
          <w:szCs w:val="24"/>
        </w:rPr>
        <w:t>not pursue</w:t>
      </w:r>
      <w:r w:rsidR="00121924" w:rsidRPr="00EE6FF5">
        <w:rPr>
          <w:rFonts w:ascii="Arial" w:hAnsi="Arial" w:cs="Arial"/>
          <w:sz w:val="24"/>
          <w:szCs w:val="24"/>
        </w:rPr>
        <w:t xml:space="preserve"> government liability for </w:t>
      </w:r>
      <w:r w:rsidR="001E02CC" w:rsidRPr="00EE6FF5">
        <w:rPr>
          <w:rFonts w:ascii="Arial" w:hAnsi="Arial" w:cs="Arial"/>
          <w:sz w:val="24"/>
          <w:szCs w:val="24"/>
        </w:rPr>
        <w:t>such breache</w:t>
      </w:r>
      <w:r w:rsidR="00121889" w:rsidRPr="00EE6FF5">
        <w:rPr>
          <w:rFonts w:ascii="Arial" w:hAnsi="Arial" w:cs="Arial"/>
          <w:sz w:val="24"/>
          <w:szCs w:val="24"/>
        </w:rPr>
        <w:t xml:space="preserve">s, </w:t>
      </w:r>
      <w:r w:rsidR="00C86151" w:rsidRPr="00EE6FF5">
        <w:rPr>
          <w:rFonts w:ascii="Arial" w:hAnsi="Arial" w:cs="Arial"/>
          <w:sz w:val="24"/>
          <w:szCs w:val="24"/>
        </w:rPr>
        <w:t xml:space="preserve">but   in </w:t>
      </w:r>
      <w:r w:rsidR="00961921" w:rsidRPr="00EE6FF5">
        <w:rPr>
          <w:rFonts w:ascii="Arial" w:hAnsi="Arial" w:cs="Arial"/>
          <w:i/>
          <w:iCs/>
          <w:sz w:val="24"/>
          <w:szCs w:val="24"/>
        </w:rPr>
        <w:t>Francovich</w:t>
      </w:r>
      <w:r w:rsidR="00961921" w:rsidRPr="00EE6FF5">
        <w:rPr>
          <w:rFonts w:ascii="Arial" w:hAnsi="Arial" w:cs="Arial"/>
          <w:sz w:val="24"/>
          <w:szCs w:val="24"/>
        </w:rPr>
        <w:t xml:space="preserve"> CJEU ruled that state</w:t>
      </w:r>
      <w:r w:rsidR="00121924" w:rsidRPr="00EE6FF5">
        <w:rPr>
          <w:rFonts w:ascii="Arial" w:hAnsi="Arial" w:cs="Arial"/>
          <w:sz w:val="24"/>
          <w:szCs w:val="24"/>
        </w:rPr>
        <w:t xml:space="preserve"> </w:t>
      </w:r>
      <w:r w:rsidR="001E02CC" w:rsidRPr="00EE6FF5">
        <w:rPr>
          <w:rFonts w:ascii="Arial" w:hAnsi="Arial" w:cs="Arial"/>
          <w:sz w:val="24"/>
          <w:szCs w:val="24"/>
        </w:rPr>
        <w:t xml:space="preserve">liability </w:t>
      </w:r>
      <w:r w:rsidR="00A37F56" w:rsidRPr="00EE6FF5">
        <w:rPr>
          <w:rFonts w:ascii="Arial" w:hAnsi="Arial" w:cs="Arial"/>
          <w:sz w:val="24"/>
          <w:szCs w:val="24"/>
        </w:rPr>
        <w:t xml:space="preserve">could be invoked, although </w:t>
      </w:r>
      <w:r w:rsidR="00961921" w:rsidRPr="00EE6FF5">
        <w:rPr>
          <w:rFonts w:ascii="Arial" w:hAnsi="Arial" w:cs="Arial"/>
          <w:sz w:val="24"/>
          <w:szCs w:val="24"/>
        </w:rPr>
        <w:t>it was</w:t>
      </w:r>
      <w:r w:rsidR="00721ABE" w:rsidRPr="00EE6FF5">
        <w:rPr>
          <w:rFonts w:ascii="Arial" w:hAnsi="Arial" w:cs="Arial"/>
          <w:sz w:val="24"/>
          <w:szCs w:val="24"/>
        </w:rPr>
        <w:t xml:space="preserve"> silent </w:t>
      </w:r>
      <w:r w:rsidR="001E02CC" w:rsidRPr="00EE6FF5">
        <w:rPr>
          <w:rFonts w:ascii="Arial" w:hAnsi="Arial" w:cs="Arial"/>
          <w:sz w:val="24"/>
          <w:szCs w:val="24"/>
        </w:rPr>
        <w:t>on who</w:t>
      </w:r>
      <w:r w:rsidR="00F131FC" w:rsidRPr="00EE6FF5">
        <w:rPr>
          <w:rFonts w:ascii="Arial" w:hAnsi="Arial" w:cs="Arial"/>
          <w:sz w:val="24"/>
          <w:szCs w:val="24"/>
        </w:rPr>
        <w:t xml:space="preserve"> </w:t>
      </w:r>
      <w:r w:rsidR="00E63EFD" w:rsidRPr="00EE6FF5">
        <w:rPr>
          <w:rFonts w:ascii="Arial" w:hAnsi="Arial" w:cs="Arial"/>
          <w:sz w:val="24"/>
          <w:szCs w:val="24"/>
        </w:rPr>
        <w:t>was</w:t>
      </w:r>
      <w:r w:rsidR="00721ABE" w:rsidRPr="00EE6FF5">
        <w:rPr>
          <w:rFonts w:ascii="Arial" w:hAnsi="Arial" w:cs="Arial"/>
          <w:sz w:val="24"/>
          <w:szCs w:val="24"/>
        </w:rPr>
        <w:t xml:space="preserve"> </w:t>
      </w:r>
      <w:r w:rsidR="00A54A80" w:rsidRPr="00EE6FF5">
        <w:rPr>
          <w:rFonts w:ascii="Arial" w:hAnsi="Arial" w:cs="Arial"/>
          <w:sz w:val="24"/>
          <w:szCs w:val="24"/>
        </w:rPr>
        <w:t>responsible for paying damages</w:t>
      </w:r>
      <w:r w:rsidR="00C3759A" w:rsidRPr="00EE6FF5">
        <w:rPr>
          <w:rFonts w:ascii="Arial" w:hAnsi="Arial" w:cs="Arial"/>
          <w:sz w:val="24"/>
          <w:szCs w:val="24"/>
        </w:rPr>
        <w:t xml:space="preserve"> and </w:t>
      </w:r>
      <w:r w:rsidR="00A54A80" w:rsidRPr="00EE6FF5">
        <w:rPr>
          <w:rFonts w:ascii="Arial" w:hAnsi="Arial" w:cs="Arial"/>
          <w:sz w:val="24"/>
          <w:szCs w:val="24"/>
        </w:rPr>
        <w:t xml:space="preserve">did </w:t>
      </w:r>
      <w:r w:rsidR="00961921" w:rsidRPr="00EE6FF5">
        <w:rPr>
          <w:rFonts w:ascii="Arial" w:hAnsi="Arial" w:cs="Arial"/>
          <w:sz w:val="24"/>
          <w:szCs w:val="24"/>
        </w:rPr>
        <w:t>not define</w:t>
      </w:r>
      <w:r w:rsidR="00A54A80" w:rsidRPr="00EE6FF5">
        <w:rPr>
          <w:rFonts w:ascii="Arial" w:hAnsi="Arial" w:cs="Arial"/>
          <w:sz w:val="24"/>
          <w:szCs w:val="24"/>
        </w:rPr>
        <w:t xml:space="preserve"> the conditions needed to hold</w:t>
      </w:r>
      <w:r w:rsidR="005A6975" w:rsidRPr="00EE6FF5">
        <w:rPr>
          <w:rFonts w:ascii="Arial" w:hAnsi="Arial" w:cs="Arial"/>
          <w:sz w:val="24"/>
          <w:szCs w:val="24"/>
        </w:rPr>
        <w:t xml:space="preserve"> a </w:t>
      </w:r>
      <w:r w:rsidR="00384CB3" w:rsidRPr="00EE6FF5">
        <w:rPr>
          <w:rFonts w:ascii="Arial" w:hAnsi="Arial" w:cs="Arial"/>
          <w:sz w:val="24"/>
          <w:szCs w:val="24"/>
        </w:rPr>
        <w:t>state</w:t>
      </w:r>
      <w:r w:rsidR="005A6975" w:rsidRPr="00EE6FF5">
        <w:rPr>
          <w:rFonts w:ascii="Arial" w:hAnsi="Arial" w:cs="Arial"/>
          <w:sz w:val="24"/>
          <w:szCs w:val="24"/>
        </w:rPr>
        <w:t xml:space="preserve"> liable for breaching EU law</w:t>
      </w:r>
      <w:r w:rsidR="00F131FC" w:rsidRPr="00EE6FF5">
        <w:rPr>
          <w:rFonts w:ascii="Arial" w:hAnsi="Arial" w:cs="Arial"/>
          <w:sz w:val="24"/>
          <w:szCs w:val="24"/>
        </w:rPr>
        <w:t xml:space="preserve"> </w:t>
      </w:r>
      <w:r w:rsidR="00A64F85" w:rsidRPr="00EE6FF5">
        <w:rPr>
          <w:rFonts w:ascii="Arial" w:hAnsi="Arial" w:cs="Arial"/>
          <w:sz w:val="24"/>
          <w:szCs w:val="24"/>
        </w:rPr>
        <w:t>(</w:t>
      </w:r>
      <w:r w:rsidR="005A6975" w:rsidRPr="00EE6FF5">
        <w:rPr>
          <w:rFonts w:ascii="Arial" w:hAnsi="Arial" w:cs="Arial"/>
          <w:sz w:val="24"/>
          <w:szCs w:val="24"/>
        </w:rPr>
        <w:t>Harlow</w:t>
      </w:r>
      <w:r w:rsidR="00384CB3" w:rsidRPr="00EE6FF5">
        <w:rPr>
          <w:rFonts w:ascii="Arial" w:hAnsi="Arial" w:cs="Arial"/>
          <w:sz w:val="24"/>
          <w:szCs w:val="24"/>
        </w:rPr>
        <w:t xml:space="preserve">, </w:t>
      </w:r>
      <w:r w:rsidR="005A6975" w:rsidRPr="00EE6FF5">
        <w:rPr>
          <w:rFonts w:ascii="Arial" w:hAnsi="Arial" w:cs="Arial"/>
          <w:sz w:val="24"/>
          <w:szCs w:val="24"/>
        </w:rPr>
        <w:t>1996)</w:t>
      </w:r>
      <w:r w:rsidR="00A54A80" w:rsidRPr="00EE6FF5">
        <w:rPr>
          <w:rFonts w:ascii="Arial" w:hAnsi="Arial" w:cs="Arial"/>
          <w:sz w:val="24"/>
          <w:szCs w:val="24"/>
        </w:rPr>
        <w:t xml:space="preserve">. </w:t>
      </w:r>
    </w:p>
    <w:p w14:paraId="1F927B47" w14:textId="156E76C9" w:rsidR="00215918" w:rsidRPr="00EE6FF5" w:rsidRDefault="00A37F56" w:rsidP="000F5F75">
      <w:pPr>
        <w:spacing w:line="480" w:lineRule="auto"/>
        <w:rPr>
          <w:rFonts w:ascii="Arial" w:hAnsi="Arial" w:cs="Arial"/>
          <w:sz w:val="24"/>
          <w:szCs w:val="24"/>
          <w:lang w:val="fr-FR"/>
        </w:rPr>
      </w:pPr>
      <w:r w:rsidRPr="00EE6FF5">
        <w:rPr>
          <w:rFonts w:ascii="Arial" w:hAnsi="Arial" w:cs="Arial"/>
          <w:sz w:val="24"/>
          <w:szCs w:val="24"/>
        </w:rPr>
        <w:t xml:space="preserve">Uncertainty </w:t>
      </w:r>
      <w:r w:rsidR="00A64F85" w:rsidRPr="00EE6FF5">
        <w:rPr>
          <w:rFonts w:ascii="Arial" w:hAnsi="Arial" w:cs="Arial"/>
          <w:sz w:val="24"/>
          <w:szCs w:val="24"/>
        </w:rPr>
        <w:t xml:space="preserve">over responsibility for damages was </w:t>
      </w:r>
      <w:r w:rsidR="001E02CC" w:rsidRPr="00EE6FF5">
        <w:rPr>
          <w:rFonts w:ascii="Arial" w:hAnsi="Arial" w:cs="Arial"/>
          <w:sz w:val="24"/>
          <w:szCs w:val="24"/>
        </w:rPr>
        <w:t xml:space="preserve">clarified </w:t>
      </w:r>
      <w:r w:rsidR="00961921" w:rsidRPr="00EE6FF5">
        <w:rPr>
          <w:rFonts w:ascii="Arial" w:hAnsi="Arial" w:cs="Arial"/>
          <w:sz w:val="24"/>
          <w:szCs w:val="24"/>
        </w:rPr>
        <w:t>in Brasserie</w:t>
      </w:r>
      <w:r w:rsidR="004076A8" w:rsidRPr="00EE6FF5">
        <w:rPr>
          <w:rFonts w:ascii="Arial" w:hAnsi="Arial" w:cs="Arial"/>
          <w:i/>
          <w:iCs/>
          <w:sz w:val="24"/>
          <w:szCs w:val="24"/>
          <w:lang w:val="fr-FR"/>
        </w:rPr>
        <w:t xml:space="preserve"> du Pécheur v Facortame III</w:t>
      </w:r>
      <w:r w:rsidR="004076A8" w:rsidRPr="00EE6FF5">
        <w:rPr>
          <w:rFonts w:ascii="Arial" w:hAnsi="Arial" w:cs="Arial"/>
          <w:sz w:val="24"/>
          <w:szCs w:val="24"/>
          <w:lang w:val="fr-FR"/>
        </w:rPr>
        <w:t xml:space="preserve"> [1996] </w:t>
      </w:r>
      <w:r w:rsidR="00384CB3" w:rsidRPr="00EE6FF5">
        <w:rPr>
          <w:rFonts w:ascii="Arial" w:hAnsi="Arial" w:cs="Arial"/>
          <w:sz w:val="24"/>
          <w:szCs w:val="24"/>
        </w:rPr>
        <w:t>whe</w:t>
      </w:r>
      <w:r w:rsidRPr="00EE6FF5">
        <w:rPr>
          <w:rFonts w:ascii="Arial" w:hAnsi="Arial" w:cs="Arial"/>
          <w:sz w:val="24"/>
          <w:szCs w:val="24"/>
        </w:rPr>
        <w:t>re</w:t>
      </w:r>
      <w:r w:rsidR="0085797F" w:rsidRPr="00EE6FF5">
        <w:rPr>
          <w:rFonts w:ascii="Arial" w:hAnsi="Arial" w:cs="Arial"/>
          <w:sz w:val="24"/>
          <w:szCs w:val="24"/>
        </w:rPr>
        <w:t xml:space="preserve"> </w:t>
      </w:r>
      <w:r w:rsidR="007E03C7" w:rsidRPr="00EE6FF5">
        <w:rPr>
          <w:rFonts w:ascii="Arial" w:hAnsi="Arial" w:cs="Arial"/>
          <w:sz w:val="24"/>
          <w:szCs w:val="24"/>
        </w:rPr>
        <w:t xml:space="preserve">conditions for liability to be generated </w:t>
      </w:r>
      <w:r w:rsidR="00EF1F6B" w:rsidRPr="00EE6FF5">
        <w:rPr>
          <w:rFonts w:ascii="Arial" w:hAnsi="Arial" w:cs="Arial"/>
          <w:sz w:val="24"/>
          <w:szCs w:val="24"/>
        </w:rPr>
        <w:t>were given; the EU</w:t>
      </w:r>
      <w:r w:rsidR="007E03C7" w:rsidRPr="00EE6FF5">
        <w:rPr>
          <w:rFonts w:ascii="Arial" w:hAnsi="Arial" w:cs="Arial"/>
          <w:sz w:val="24"/>
          <w:szCs w:val="24"/>
        </w:rPr>
        <w:t xml:space="preserve"> law </w:t>
      </w:r>
      <w:r w:rsidR="00EF1F6B" w:rsidRPr="00EE6FF5">
        <w:rPr>
          <w:rFonts w:ascii="Arial" w:hAnsi="Arial" w:cs="Arial"/>
          <w:sz w:val="24"/>
          <w:szCs w:val="24"/>
        </w:rPr>
        <w:t xml:space="preserve">breached </w:t>
      </w:r>
      <w:r w:rsidR="007E03C7" w:rsidRPr="00EE6FF5">
        <w:rPr>
          <w:rFonts w:ascii="Arial" w:hAnsi="Arial" w:cs="Arial"/>
          <w:sz w:val="24"/>
          <w:szCs w:val="24"/>
        </w:rPr>
        <w:t>must be intended to give individuals</w:t>
      </w:r>
      <w:r w:rsidR="00EF1F6B" w:rsidRPr="00EE6FF5">
        <w:rPr>
          <w:rFonts w:ascii="Arial" w:hAnsi="Arial" w:cs="Arial"/>
          <w:sz w:val="24"/>
          <w:szCs w:val="24"/>
        </w:rPr>
        <w:t>’</w:t>
      </w:r>
      <w:r w:rsidR="007E03C7" w:rsidRPr="00EE6FF5">
        <w:rPr>
          <w:rFonts w:ascii="Arial" w:hAnsi="Arial" w:cs="Arial"/>
          <w:sz w:val="24"/>
          <w:szCs w:val="24"/>
        </w:rPr>
        <w:t xml:space="preserve"> rights, the breach must be sufficiently serious and there must be a direct link between the breach and the </w:t>
      </w:r>
      <w:r w:rsidR="007E03C7" w:rsidRPr="00EE6FF5">
        <w:rPr>
          <w:rFonts w:ascii="Arial" w:hAnsi="Arial" w:cs="Arial"/>
          <w:sz w:val="24"/>
          <w:szCs w:val="24"/>
        </w:rPr>
        <w:lastRenderedPageBreak/>
        <w:t>loss/damage sustained</w:t>
      </w:r>
      <w:r w:rsidR="00EF1F6B" w:rsidRPr="00EE6FF5">
        <w:rPr>
          <w:rFonts w:ascii="Arial" w:hAnsi="Arial" w:cs="Arial"/>
          <w:sz w:val="24"/>
          <w:szCs w:val="24"/>
          <w:lang w:val="fr-FR"/>
        </w:rPr>
        <w:t xml:space="preserve">. </w:t>
      </w:r>
      <w:r w:rsidR="00EF1F6B" w:rsidRPr="00EE6FF5">
        <w:rPr>
          <w:rFonts w:ascii="Arial" w:hAnsi="Arial" w:cs="Arial"/>
          <w:sz w:val="24"/>
          <w:szCs w:val="24"/>
        </w:rPr>
        <w:t>Four</w:t>
      </w:r>
      <w:r w:rsidRPr="00EE6FF5">
        <w:rPr>
          <w:rFonts w:ascii="Arial" w:hAnsi="Arial" w:cs="Arial"/>
          <w:sz w:val="24"/>
          <w:szCs w:val="24"/>
        </w:rPr>
        <w:t xml:space="preserve"> </w:t>
      </w:r>
      <w:r w:rsidR="001E02CC" w:rsidRPr="00EE6FF5">
        <w:rPr>
          <w:rFonts w:ascii="Arial" w:hAnsi="Arial" w:cs="Arial"/>
          <w:sz w:val="24"/>
          <w:szCs w:val="24"/>
        </w:rPr>
        <w:t>serious</w:t>
      </w:r>
      <w:r w:rsidR="00C56FC2" w:rsidRPr="00EE6FF5">
        <w:rPr>
          <w:rFonts w:ascii="Arial" w:hAnsi="Arial" w:cs="Arial"/>
          <w:sz w:val="24"/>
          <w:szCs w:val="24"/>
        </w:rPr>
        <w:t xml:space="preserve"> breach</w:t>
      </w:r>
      <w:r w:rsidRPr="00EE6FF5">
        <w:rPr>
          <w:rFonts w:ascii="Arial" w:hAnsi="Arial" w:cs="Arial"/>
          <w:sz w:val="24"/>
          <w:szCs w:val="24"/>
        </w:rPr>
        <w:t>es</w:t>
      </w:r>
      <w:r w:rsidR="00EF1F6B" w:rsidRPr="00EE6FF5">
        <w:rPr>
          <w:rFonts w:ascii="Arial" w:hAnsi="Arial" w:cs="Arial"/>
          <w:sz w:val="24"/>
          <w:szCs w:val="24"/>
        </w:rPr>
        <w:t xml:space="preserve"> were articulated:</w:t>
      </w:r>
      <w:r w:rsidR="00920BF8" w:rsidRPr="00EE6FF5">
        <w:rPr>
          <w:rFonts w:ascii="Arial" w:hAnsi="Arial" w:cs="Arial"/>
          <w:sz w:val="24"/>
          <w:szCs w:val="24"/>
        </w:rPr>
        <w:t xml:space="preserve"> </w:t>
      </w:r>
      <w:r w:rsidR="005010B3" w:rsidRPr="00EE6FF5">
        <w:rPr>
          <w:rFonts w:ascii="Arial" w:hAnsi="Arial" w:cs="Arial"/>
          <w:sz w:val="24"/>
          <w:szCs w:val="24"/>
        </w:rPr>
        <w:t>failure to transpose a directive or doing it incorrectly</w:t>
      </w:r>
      <w:r w:rsidR="00D92931" w:rsidRPr="00EE6FF5">
        <w:rPr>
          <w:rFonts w:ascii="Arial" w:hAnsi="Arial" w:cs="Arial"/>
          <w:sz w:val="24"/>
          <w:szCs w:val="24"/>
        </w:rPr>
        <w:t>;</w:t>
      </w:r>
      <w:r w:rsidR="005010B3" w:rsidRPr="00EE6FF5">
        <w:rPr>
          <w:rFonts w:ascii="Arial" w:hAnsi="Arial" w:cs="Arial"/>
          <w:sz w:val="24"/>
          <w:szCs w:val="24"/>
        </w:rPr>
        <w:t xml:space="preserve"> </w:t>
      </w:r>
      <w:r w:rsidR="008F6D18" w:rsidRPr="00EE6FF5">
        <w:rPr>
          <w:rFonts w:ascii="Arial" w:hAnsi="Arial" w:cs="Arial"/>
          <w:sz w:val="24"/>
          <w:szCs w:val="24"/>
        </w:rPr>
        <w:t>br</w:t>
      </w:r>
      <w:r w:rsidR="005010B3" w:rsidRPr="00EE6FF5">
        <w:rPr>
          <w:rFonts w:ascii="Arial" w:hAnsi="Arial" w:cs="Arial"/>
          <w:sz w:val="24"/>
          <w:szCs w:val="24"/>
        </w:rPr>
        <w:t xml:space="preserve">eaching settled </w:t>
      </w:r>
      <w:r w:rsidR="001E02CC" w:rsidRPr="00EE6FF5">
        <w:rPr>
          <w:rFonts w:ascii="Arial" w:hAnsi="Arial" w:cs="Arial"/>
          <w:sz w:val="24"/>
          <w:szCs w:val="24"/>
        </w:rPr>
        <w:t>law (</w:t>
      </w:r>
      <w:r w:rsidR="00E10535" w:rsidRPr="00EE6FF5">
        <w:rPr>
          <w:rFonts w:ascii="Arial" w:hAnsi="Arial" w:cs="Arial"/>
          <w:sz w:val="24"/>
          <w:szCs w:val="24"/>
        </w:rPr>
        <w:t xml:space="preserve">although the national court </w:t>
      </w:r>
      <w:r w:rsidR="00D84A4E" w:rsidRPr="00EE6FF5">
        <w:rPr>
          <w:rFonts w:ascii="Arial" w:hAnsi="Arial" w:cs="Arial"/>
          <w:sz w:val="24"/>
          <w:szCs w:val="24"/>
        </w:rPr>
        <w:t>must</w:t>
      </w:r>
      <w:r w:rsidR="00E10535" w:rsidRPr="00EE6FF5">
        <w:rPr>
          <w:rFonts w:ascii="Arial" w:hAnsi="Arial" w:cs="Arial"/>
          <w:sz w:val="24"/>
          <w:szCs w:val="24"/>
        </w:rPr>
        <w:t xml:space="preserve"> rule on this</w:t>
      </w:r>
      <w:r w:rsidR="00961921" w:rsidRPr="00EE6FF5">
        <w:rPr>
          <w:rFonts w:ascii="Arial" w:hAnsi="Arial" w:cs="Arial"/>
          <w:sz w:val="24"/>
          <w:szCs w:val="24"/>
        </w:rPr>
        <w:t>); breaching</w:t>
      </w:r>
      <w:r w:rsidR="005010B3" w:rsidRPr="00EE6FF5">
        <w:rPr>
          <w:rFonts w:ascii="Arial" w:hAnsi="Arial" w:cs="Arial"/>
          <w:sz w:val="24"/>
          <w:szCs w:val="24"/>
        </w:rPr>
        <w:t xml:space="preserve"> a </w:t>
      </w:r>
      <w:r w:rsidR="00CB5160" w:rsidRPr="00EE6FF5">
        <w:rPr>
          <w:rFonts w:ascii="Arial" w:hAnsi="Arial" w:cs="Arial"/>
          <w:sz w:val="24"/>
          <w:szCs w:val="24"/>
        </w:rPr>
        <w:t xml:space="preserve">clear </w:t>
      </w:r>
      <w:r w:rsidR="005010B3" w:rsidRPr="00EE6FF5">
        <w:rPr>
          <w:rFonts w:ascii="Arial" w:hAnsi="Arial" w:cs="Arial"/>
          <w:sz w:val="24"/>
          <w:szCs w:val="24"/>
        </w:rPr>
        <w:t xml:space="preserve">provision of EU law where the interpretation </w:t>
      </w:r>
      <w:r w:rsidR="00CB5160" w:rsidRPr="00EE6FF5">
        <w:rPr>
          <w:rFonts w:ascii="Arial" w:hAnsi="Arial" w:cs="Arial"/>
          <w:sz w:val="24"/>
          <w:szCs w:val="24"/>
        </w:rPr>
        <w:t>is unambiguous</w:t>
      </w:r>
      <w:r w:rsidR="00D92931" w:rsidRPr="00EE6FF5">
        <w:rPr>
          <w:rFonts w:ascii="Arial" w:hAnsi="Arial" w:cs="Arial"/>
          <w:sz w:val="24"/>
          <w:szCs w:val="24"/>
        </w:rPr>
        <w:t>;</w:t>
      </w:r>
      <w:r w:rsidR="008D53E2" w:rsidRPr="00EE6FF5">
        <w:rPr>
          <w:rFonts w:ascii="Arial" w:hAnsi="Arial" w:cs="Arial"/>
          <w:sz w:val="24"/>
          <w:szCs w:val="24"/>
        </w:rPr>
        <w:t xml:space="preserve"> </w:t>
      </w:r>
      <w:r w:rsidR="00CB5160" w:rsidRPr="00EE6FF5">
        <w:rPr>
          <w:rFonts w:ascii="Arial" w:hAnsi="Arial" w:cs="Arial"/>
          <w:sz w:val="24"/>
          <w:szCs w:val="24"/>
        </w:rPr>
        <w:t xml:space="preserve">failing to comply </w:t>
      </w:r>
      <w:r w:rsidR="001E02CC" w:rsidRPr="00EE6FF5">
        <w:rPr>
          <w:rFonts w:ascii="Arial" w:hAnsi="Arial" w:cs="Arial"/>
          <w:sz w:val="24"/>
          <w:szCs w:val="24"/>
        </w:rPr>
        <w:t>with an</w:t>
      </w:r>
      <w:r w:rsidR="00CB5160" w:rsidRPr="00EE6FF5">
        <w:rPr>
          <w:rFonts w:ascii="Arial" w:hAnsi="Arial" w:cs="Arial"/>
          <w:sz w:val="24"/>
          <w:szCs w:val="24"/>
        </w:rPr>
        <w:t xml:space="preserve"> order of </w:t>
      </w:r>
      <w:r w:rsidR="001E02CC" w:rsidRPr="00EE6FF5">
        <w:rPr>
          <w:rFonts w:ascii="Arial" w:hAnsi="Arial" w:cs="Arial"/>
          <w:sz w:val="24"/>
          <w:szCs w:val="24"/>
        </w:rPr>
        <w:t xml:space="preserve">the </w:t>
      </w:r>
      <w:r w:rsidR="00B56AD2" w:rsidRPr="00EE6FF5">
        <w:rPr>
          <w:rFonts w:ascii="Arial" w:hAnsi="Arial" w:cs="Arial"/>
          <w:sz w:val="24"/>
          <w:szCs w:val="24"/>
        </w:rPr>
        <w:t>CJEU</w:t>
      </w:r>
      <w:r w:rsidR="00EF1F6B" w:rsidRPr="00EE6FF5">
        <w:rPr>
          <w:rFonts w:ascii="Arial" w:hAnsi="Arial" w:cs="Arial"/>
          <w:sz w:val="24"/>
          <w:szCs w:val="24"/>
        </w:rPr>
        <w:t>, otherwise</w:t>
      </w:r>
      <w:r w:rsidR="005010B3" w:rsidRPr="00EE6FF5">
        <w:rPr>
          <w:rFonts w:ascii="Arial" w:hAnsi="Arial" w:cs="Arial"/>
          <w:sz w:val="24"/>
          <w:szCs w:val="24"/>
        </w:rPr>
        <w:t xml:space="preserve"> no liability would </w:t>
      </w:r>
      <w:r w:rsidR="00EF1F6B" w:rsidRPr="00EE6FF5">
        <w:rPr>
          <w:rFonts w:ascii="Arial" w:hAnsi="Arial" w:cs="Arial"/>
          <w:sz w:val="24"/>
          <w:szCs w:val="24"/>
        </w:rPr>
        <w:t xml:space="preserve">eventuate </w:t>
      </w:r>
      <w:r w:rsidR="006E4F82" w:rsidRPr="00EE6FF5">
        <w:rPr>
          <w:rFonts w:ascii="Arial" w:hAnsi="Arial" w:cs="Arial"/>
          <w:sz w:val="24"/>
          <w:szCs w:val="24"/>
        </w:rPr>
        <w:t>(Foster 2021)</w:t>
      </w:r>
      <w:r w:rsidR="005010B3" w:rsidRPr="00EE6FF5">
        <w:rPr>
          <w:rFonts w:ascii="Arial" w:hAnsi="Arial" w:cs="Arial"/>
          <w:sz w:val="24"/>
          <w:szCs w:val="24"/>
        </w:rPr>
        <w:t xml:space="preserve">. </w:t>
      </w:r>
      <w:r w:rsidR="003A1AF1" w:rsidRPr="00EE6FF5">
        <w:rPr>
          <w:rFonts w:ascii="Arial" w:hAnsi="Arial" w:cs="Arial"/>
          <w:sz w:val="24"/>
          <w:szCs w:val="24"/>
        </w:rPr>
        <w:t>T</w:t>
      </w:r>
      <w:r w:rsidR="00E10535" w:rsidRPr="00EE6FF5">
        <w:rPr>
          <w:rFonts w:ascii="Arial" w:hAnsi="Arial" w:cs="Arial"/>
          <w:sz w:val="24"/>
          <w:szCs w:val="24"/>
        </w:rPr>
        <w:t>he loss must be because of the state’s illegal behaviour</w:t>
      </w:r>
      <w:r w:rsidR="00E63EFD" w:rsidRPr="00EE6FF5">
        <w:rPr>
          <w:rFonts w:ascii="Arial" w:hAnsi="Arial" w:cs="Arial"/>
          <w:sz w:val="24"/>
          <w:szCs w:val="24"/>
        </w:rPr>
        <w:t xml:space="preserve">, </w:t>
      </w:r>
      <w:r w:rsidR="001E02CC" w:rsidRPr="00EE6FF5">
        <w:rPr>
          <w:rFonts w:ascii="Arial" w:hAnsi="Arial" w:cs="Arial"/>
          <w:sz w:val="24"/>
          <w:szCs w:val="24"/>
        </w:rPr>
        <w:t>with illegal</w:t>
      </w:r>
      <w:r w:rsidR="00E63EFD" w:rsidRPr="00EE6FF5">
        <w:rPr>
          <w:rFonts w:ascii="Arial" w:hAnsi="Arial" w:cs="Arial"/>
          <w:sz w:val="24"/>
          <w:szCs w:val="24"/>
        </w:rPr>
        <w:t xml:space="preserve"> conduct by a national court against which there is no judicial remedy, but only where this is </w:t>
      </w:r>
      <w:r w:rsidR="001E02CC" w:rsidRPr="00EE6FF5">
        <w:rPr>
          <w:rFonts w:ascii="Arial" w:hAnsi="Arial" w:cs="Arial"/>
          <w:sz w:val="24"/>
          <w:szCs w:val="24"/>
        </w:rPr>
        <w:t>deliberate</w:t>
      </w:r>
      <w:r w:rsidR="00B50AC8" w:rsidRPr="00EE6FF5">
        <w:rPr>
          <w:rFonts w:ascii="Arial" w:hAnsi="Arial" w:cs="Arial"/>
          <w:sz w:val="24"/>
          <w:szCs w:val="24"/>
        </w:rPr>
        <w:t>,</w:t>
      </w:r>
      <w:r w:rsidR="001E02CC" w:rsidRPr="00EE6FF5">
        <w:rPr>
          <w:rFonts w:ascii="Arial" w:hAnsi="Arial" w:cs="Arial"/>
          <w:sz w:val="24"/>
          <w:szCs w:val="24"/>
        </w:rPr>
        <w:t xml:space="preserve"> not</w:t>
      </w:r>
      <w:r w:rsidR="00E10535" w:rsidRPr="00EE6FF5">
        <w:rPr>
          <w:rFonts w:ascii="Arial" w:hAnsi="Arial" w:cs="Arial"/>
          <w:sz w:val="24"/>
          <w:szCs w:val="24"/>
        </w:rPr>
        <w:t xml:space="preserve"> just because it got the process </w:t>
      </w:r>
      <w:r w:rsidR="001E02CC" w:rsidRPr="00EE6FF5">
        <w:rPr>
          <w:rFonts w:ascii="Arial" w:hAnsi="Arial" w:cs="Arial"/>
          <w:sz w:val="24"/>
          <w:szCs w:val="24"/>
        </w:rPr>
        <w:t>wrong</w:t>
      </w:r>
      <w:r w:rsidR="00EF1F6B" w:rsidRPr="00EE6FF5">
        <w:rPr>
          <w:rFonts w:ascii="Arial" w:hAnsi="Arial" w:cs="Arial"/>
          <w:sz w:val="24"/>
          <w:szCs w:val="24"/>
        </w:rPr>
        <w:t>.</w:t>
      </w:r>
      <w:r w:rsidR="003A1AF1" w:rsidRPr="00EE6FF5">
        <w:rPr>
          <w:rFonts w:ascii="Arial" w:hAnsi="Arial" w:cs="Arial"/>
          <w:sz w:val="24"/>
          <w:szCs w:val="24"/>
        </w:rPr>
        <w:t xml:space="preserve"> State </w:t>
      </w:r>
      <w:r w:rsidR="00961921" w:rsidRPr="00EE6FF5">
        <w:rPr>
          <w:rFonts w:ascii="Arial" w:hAnsi="Arial" w:cs="Arial"/>
          <w:sz w:val="24"/>
          <w:szCs w:val="24"/>
        </w:rPr>
        <w:t>liability is</w:t>
      </w:r>
      <w:r w:rsidR="003A1AF1" w:rsidRPr="00EE6FF5">
        <w:rPr>
          <w:rFonts w:ascii="Arial" w:hAnsi="Arial" w:cs="Arial"/>
          <w:sz w:val="24"/>
          <w:szCs w:val="24"/>
        </w:rPr>
        <w:t xml:space="preserve"> a last resort to sanction clear mendacity or serious neglect by the state, and is</w:t>
      </w:r>
      <w:r w:rsidR="0015762D" w:rsidRPr="00EE6FF5">
        <w:rPr>
          <w:rFonts w:ascii="Arial" w:hAnsi="Arial" w:cs="Arial"/>
          <w:sz w:val="24"/>
          <w:szCs w:val="24"/>
        </w:rPr>
        <w:t>,</w:t>
      </w:r>
      <w:r w:rsidR="003A1AF1" w:rsidRPr="00EE6FF5">
        <w:rPr>
          <w:rFonts w:ascii="Arial" w:hAnsi="Arial" w:cs="Arial"/>
          <w:sz w:val="24"/>
          <w:szCs w:val="24"/>
        </w:rPr>
        <w:t xml:space="preserve"> correctly</w:t>
      </w:r>
      <w:r w:rsidR="00EF1F6B" w:rsidRPr="00EE6FF5">
        <w:rPr>
          <w:rFonts w:ascii="Arial" w:hAnsi="Arial" w:cs="Arial"/>
          <w:sz w:val="24"/>
          <w:szCs w:val="24"/>
        </w:rPr>
        <w:t>,</w:t>
      </w:r>
      <w:r w:rsidR="003A1AF1" w:rsidRPr="00EE6FF5">
        <w:rPr>
          <w:rFonts w:ascii="Arial" w:hAnsi="Arial" w:cs="Arial"/>
          <w:sz w:val="24"/>
          <w:szCs w:val="24"/>
        </w:rPr>
        <w:t xml:space="preserve"> the highest hurdle for litigants seeking redress from the state</w:t>
      </w:r>
      <w:r w:rsidR="001E02CC" w:rsidRPr="00EE6FF5">
        <w:rPr>
          <w:rFonts w:ascii="Arial" w:hAnsi="Arial" w:cs="Arial"/>
          <w:sz w:val="24"/>
          <w:szCs w:val="24"/>
        </w:rPr>
        <w:t xml:space="preserve"> (</w:t>
      </w:r>
      <w:r w:rsidR="00C31E0C" w:rsidRPr="00EE6FF5">
        <w:rPr>
          <w:rFonts w:ascii="Arial" w:hAnsi="Arial" w:cs="Arial"/>
          <w:sz w:val="24"/>
          <w:szCs w:val="24"/>
        </w:rPr>
        <w:t xml:space="preserve">Chalmers, </w:t>
      </w:r>
      <w:r w:rsidR="0015762D" w:rsidRPr="00EE6FF5">
        <w:rPr>
          <w:rFonts w:ascii="Arial" w:hAnsi="Arial" w:cs="Arial"/>
          <w:sz w:val="24"/>
          <w:szCs w:val="24"/>
        </w:rPr>
        <w:t xml:space="preserve">et.al., </w:t>
      </w:r>
      <w:r w:rsidR="00C31E0C" w:rsidRPr="00EE6FF5">
        <w:rPr>
          <w:rFonts w:ascii="Arial" w:hAnsi="Arial" w:cs="Arial"/>
          <w:sz w:val="24"/>
          <w:szCs w:val="24"/>
        </w:rPr>
        <w:t xml:space="preserve">2019). </w:t>
      </w:r>
    </w:p>
    <w:p w14:paraId="24A3BE13" w14:textId="77777777" w:rsidR="00841B06" w:rsidRPr="00EE6FF5" w:rsidRDefault="00841B06" w:rsidP="002E33FB">
      <w:pPr>
        <w:spacing w:line="480" w:lineRule="auto"/>
        <w:rPr>
          <w:rFonts w:ascii="Arial" w:hAnsi="Arial" w:cs="Arial"/>
          <w:sz w:val="24"/>
          <w:szCs w:val="24"/>
        </w:rPr>
      </w:pPr>
      <w:r w:rsidRPr="00EE6FF5">
        <w:rPr>
          <w:rFonts w:ascii="Arial" w:hAnsi="Arial" w:cs="Arial"/>
          <w:sz w:val="24"/>
          <w:szCs w:val="24"/>
        </w:rPr>
        <w:br w:type="page"/>
      </w:r>
    </w:p>
    <w:p w14:paraId="4AAB74E5" w14:textId="78BD72E4" w:rsidR="00A15187" w:rsidRPr="00C324C2" w:rsidRDefault="001A22BF" w:rsidP="002E33FB">
      <w:pPr>
        <w:spacing w:line="480" w:lineRule="auto"/>
        <w:rPr>
          <w:rFonts w:ascii="Arial" w:hAnsi="Arial" w:cs="Arial"/>
          <w:b/>
          <w:bCs/>
          <w:sz w:val="24"/>
          <w:szCs w:val="24"/>
        </w:rPr>
      </w:pPr>
      <w:r w:rsidRPr="00C324C2">
        <w:rPr>
          <w:rFonts w:ascii="Arial" w:hAnsi="Arial" w:cs="Arial"/>
          <w:b/>
          <w:bCs/>
          <w:sz w:val="24"/>
          <w:szCs w:val="24"/>
        </w:rPr>
        <w:lastRenderedPageBreak/>
        <w:t>Cases</w:t>
      </w:r>
    </w:p>
    <w:p w14:paraId="52527C97" w14:textId="21F06E0B" w:rsidR="00162B22" w:rsidRPr="00EE6FF5" w:rsidRDefault="00DC47EB" w:rsidP="008D2F5F">
      <w:pPr>
        <w:pStyle w:val="Heading1"/>
        <w:spacing w:before="0" w:after="120" w:line="360" w:lineRule="auto"/>
        <w:textAlignment w:val="baseline"/>
        <w:rPr>
          <w:rFonts w:ascii="Arial" w:hAnsi="Arial" w:cs="Arial"/>
          <w:color w:val="auto"/>
          <w:sz w:val="24"/>
          <w:szCs w:val="24"/>
          <w:shd w:val="clear" w:color="auto" w:fill="FFFFFF"/>
        </w:rPr>
      </w:pPr>
      <w:r w:rsidRPr="00EE6FF5">
        <w:rPr>
          <w:rFonts w:ascii="Arial" w:hAnsi="Arial" w:cs="Arial"/>
          <w:i/>
          <w:iCs/>
          <w:color w:val="auto"/>
          <w:sz w:val="24"/>
          <w:szCs w:val="24"/>
          <w:shd w:val="clear" w:color="auto" w:fill="FFFFFF"/>
        </w:rPr>
        <w:t>Brasserie dur Pecheur v Germany and Secretary of State for Transport ex parte Factortame</w:t>
      </w:r>
      <w:r w:rsidRPr="00EE6FF5">
        <w:rPr>
          <w:rFonts w:ascii="Arial" w:hAnsi="Arial" w:cs="Arial"/>
          <w:color w:val="auto"/>
          <w:sz w:val="24"/>
          <w:szCs w:val="24"/>
          <w:shd w:val="clear" w:color="auto" w:fill="FFFFFF"/>
        </w:rPr>
        <w:t xml:space="preserve"> (no 3</w:t>
      </w:r>
      <w:r w:rsidR="00C324C2" w:rsidRPr="00EE6FF5">
        <w:rPr>
          <w:rFonts w:ascii="Arial" w:hAnsi="Arial" w:cs="Arial"/>
          <w:color w:val="auto"/>
          <w:sz w:val="24"/>
          <w:szCs w:val="24"/>
          <w:shd w:val="clear" w:color="auto" w:fill="FFFFFF"/>
        </w:rPr>
        <w:t>)</w:t>
      </w:r>
      <w:r w:rsidR="00C324C2">
        <w:rPr>
          <w:rFonts w:ascii="Arial" w:hAnsi="Arial" w:cs="Arial"/>
          <w:color w:val="auto"/>
          <w:sz w:val="24"/>
          <w:szCs w:val="24"/>
          <w:shd w:val="clear" w:color="auto" w:fill="FFFFFF"/>
        </w:rPr>
        <w:t>, [</w:t>
      </w:r>
      <w:r w:rsidR="00210B20">
        <w:rPr>
          <w:rFonts w:ascii="Arial" w:hAnsi="Arial" w:cs="Arial"/>
          <w:color w:val="auto"/>
          <w:sz w:val="24"/>
          <w:szCs w:val="24"/>
          <w:shd w:val="clear" w:color="auto" w:fill="FFFFFF"/>
        </w:rPr>
        <w:t>1996]</w:t>
      </w:r>
      <w:r w:rsidR="007002CD">
        <w:rPr>
          <w:rFonts w:ascii="Arial" w:hAnsi="Arial" w:cs="Arial"/>
          <w:color w:val="auto"/>
          <w:sz w:val="24"/>
          <w:szCs w:val="24"/>
          <w:shd w:val="clear" w:color="auto" w:fill="FFFFFF"/>
        </w:rPr>
        <w:t xml:space="preserve"> </w:t>
      </w:r>
      <w:r w:rsidRPr="00EE6FF5">
        <w:rPr>
          <w:rFonts w:ascii="Arial" w:hAnsi="Arial" w:cs="Arial"/>
          <w:color w:val="auto"/>
          <w:sz w:val="24"/>
          <w:szCs w:val="24"/>
          <w:shd w:val="clear" w:color="auto" w:fill="FFFFFF"/>
        </w:rPr>
        <w:t>C-46/93 and C-48/93</w:t>
      </w:r>
      <w:r w:rsidR="00152FF6">
        <w:rPr>
          <w:rFonts w:ascii="Arial" w:hAnsi="Arial" w:cs="Arial"/>
          <w:color w:val="auto"/>
          <w:sz w:val="24"/>
          <w:szCs w:val="24"/>
          <w:shd w:val="clear" w:color="auto" w:fill="FFFFFF"/>
        </w:rPr>
        <w:t>, EU:C:1996.</w:t>
      </w:r>
    </w:p>
    <w:p w14:paraId="436AC1E7" w14:textId="3150AD2B" w:rsidR="009D37B2" w:rsidRPr="00EE6FF5" w:rsidRDefault="009D37B2" w:rsidP="008D2F5F">
      <w:pPr>
        <w:pStyle w:val="Heading1"/>
        <w:spacing w:before="0" w:after="120" w:line="360" w:lineRule="auto"/>
        <w:textAlignment w:val="baseline"/>
        <w:rPr>
          <w:rFonts w:ascii="Arial" w:hAnsi="Arial" w:cs="Arial"/>
          <w:color w:val="auto"/>
          <w:sz w:val="24"/>
          <w:szCs w:val="24"/>
          <w:shd w:val="clear" w:color="auto" w:fill="FFFFFF"/>
        </w:rPr>
      </w:pPr>
      <w:r w:rsidRPr="00EE6FF5">
        <w:rPr>
          <w:rFonts w:ascii="Arial" w:hAnsi="Arial" w:cs="Arial"/>
          <w:i/>
          <w:iCs/>
          <w:color w:val="auto"/>
          <w:sz w:val="24"/>
          <w:szCs w:val="24"/>
        </w:rPr>
        <w:t>CIA Security International SA</w:t>
      </w:r>
      <w:r w:rsidR="00361A35" w:rsidRPr="00EE6FF5">
        <w:rPr>
          <w:rFonts w:ascii="Arial" w:hAnsi="Arial" w:cs="Arial"/>
          <w:i/>
          <w:iCs/>
          <w:color w:val="auto"/>
          <w:sz w:val="24"/>
          <w:szCs w:val="24"/>
        </w:rPr>
        <w:t xml:space="preserve"> v Signalson SA and Securitel </w:t>
      </w:r>
      <w:r w:rsidR="00C324C2" w:rsidRPr="00EE6FF5">
        <w:rPr>
          <w:rFonts w:ascii="Arial" w:hAnsi="Arial" w:cs="Arial"/>
          <w:i/>
          <w:iCs/>
          <w:color w:val="auto"/>
          <w:sz w:val="24"/>
          <w:szCs w:val="24"/>
        </w:rPr>
        <w:t>SPR</w:t>
      </w:r>
      <w:r w:rsidR="00C324C2">
        <w:rPr>
          <w:rFonts w:ascii="Arial" w:hAnsi="Arial" w:cs="Arial"/>
          <w:i/>
          <w:iCs/>
          <w:color w:val="auto"/>
          <w:sz w:val="24"/>
          <w:szCs w:val="24"/>
        </w:rPr>
        <w:t xml:space="preserve"> </w:t>
      </w:r>
      <w:r w:rsidR="00C324C2" w:rsidRPr="00EE6FF5">
        <w:rPr>
          <w:rFonts w:ascii="Arial" w:hAnsi="Arial" w:cs="Arial"/>
          <w:color w:val="auto"/>
          <w:sz w:val="24"/>
          <w:szCs w:val="24"/>
        </w:rPr>
        <w:t>[</w:t>
      </w:r>
      <w:r w:rsidR="0099560C" w:rsidRPr="00EE6FF5">
        <w:rPr>
          <w:rFonts w:ascii="Arial" w:hAnsi="Arial" w:cs="Arial"/>
          <w:color w:val="auto"/>
          <w:sz w:val="24"/>
          <w:szCs w:val="24"/>
          <w:lang w:val="pt-PT"/>
        </w:rPr>
        <w:t>1996]</w:t>
      </w:r>
      <w:r w:rsidR="0099560C">
        <w:rPr>
          <w:rFonts w:ascii="Arial" w:hAnsi="Arial" w:cs="Arial"/>
          <w:color w:val="auto"/>
          <w:sz w:val="24"/>
          <w:szCs w:val="24"/>
          <w:lang w:val="pt-PT"/>
        </w:rPr>
        <w:t xml:space="preserve"> </w:t>
      </w:r>
      <w:r w:rsidR="00361A35" w:rsidRPr="00EE6FF5">
        <w:rPr>
          <w:rFonts w:ascii="Arial" w:hAnsi="Arial" w:cs="Arial"/>
          <w:color w:val="auto"/>
          <w:sz w:val="24"/>
          <w:szCs w:val="24"/>
          <w:lang w:val="pt-PT"/>
        </w:rPr>
        <w:t>C-194/</w:t>
      </w:r>
      <w:r w:rsidR="00C324C2" w:rsidRPr="00EE6FF5">
        <w:rPr>
          <w:rFonts w:ascii="Arial" w:hAnsi="Arial" w:cs="Arial"/>
          <w:color w:val="auto"/>
          <w:sz w:val="24"/>
          <w:szCs w:val="24"/>
          <w:lang w:val="pt-PT"/>
        </w:rPr>
        <w:t>94</w:t>
      </w:r>
      <w:r w:rsidR="00C324C2">
        <w:rPr>
          <w:rFonts w:ascii="Arial" w:hAnsi="Arial" w:cs="Arial"/>
          <w:color w:val="auto"/>
          <w:sz w:val="24"/>
          <w:szCs w:val="24"/>
          <w:lang w:val="pt-PT"/>
        </w:rPr>
        <w:t>, EU</w:t>
      </w:r>
      <w:r w:rsidR="00CB5238">
        <w:rPr>
          <w:rFonts w:ascii="Arial" w:hAnsi="Arial" w:cs="Arial"/>
          <w:color w:val="auto"/>
          <w:sz w:val="24"/>
          <w:szCs w:val="24"/>
          <w:lang w:val="pt-PT"/>
        </w:rPr>
        <w:t>:C:1996.</w:t>
      </w:r>
      <w:r w:rsidR="00361A35" w:rsidRPr="00EE6FF5">
        <w:rPr>
          <w:rFonts w:ascii="Arial" w:hAnsi="Arial" w:cs="Arial"/>
          <w:color w:val="auto"/>
          <w:sz w:val="24"/>
          <w:szCs w:val="24"/>
          <w:lang w:val="pt-PT"/>
        </w:rPr>
        <w:t xml:space="preserve"> </w:t>
      </w:r>
    </w:p>
    <w:p w14:paraId="15140C34" w14:textId="21A103F0" w:rsidR="00454B93" w:rsidRPr="00EE6FF5" w:rsidRDefault="00454B93" w:rsidP="00255D56">
      <w:pPr>
        <w:pStyle w:val="Heading1"/>
        <w:shd w:val="clear" w:color="auto" w:fill="FFFFFF"/>
        <w:spacing w:before="0" w:after="120" w:line="360" w:lineRule="auto"/>
        <w:rPr>
          <w:rFonts w:ascii="Arial" w:hAnsi="Arial" w:cs="Arial"/>
          <w:color w:val="auto"/>
          <w:sz w:val="24"/>
          <w:szCs w:val="24"/>
        </w:rPr>
      </w:pPr>
      <w:r w:rsidRPr="00EE6FF5">
        <w:rPr>
          <w:rFonts w:ascii="Arial" w:hAnsi="Arial" w:cs="Arial"/>
          <w:i/>
          <w:iCs/>
          <w:color w:val="auto"/>
          <w:sz w:val="24"/>
          <w:szCs w:val="24"/>
        </w:rPr>
        <w:t>Dansk Industri (DI) acting on behalf of Ajos A/S v Estate of Karsten Eigil Rasmussen</w:t>
      </w:r>
      <w:r w:rsidR="0099560C" w:rsidRPr="0099560C">
        <w:rPr>
          <w:rFonts w:ascii="Arial" w:hAnsi="Arial" w:cs="Arial"/>
          <w:color w:val="auto"/>
          <w:sz w:val="24"/>
          <w:szCs w:val="24"/>
        </w:rPr>
        <w:t xml:space="preserve"> </w:t>
      </w:r>
      <w:r w:rsidR="0099560C" w:rsidRPr="00EE6FF5">
        <w:rPr>
          <w:rFonts w:ascii="Arial" w:hAnsi="Arial" w:cs="Arial"/>
          <w:color w:val="auto"/>
          <w:sz w:val="24"/>
          <w:szCs w:val="24"/>
        </w:rPr>
        <w:t>[2016]</w:t>
      </w:r>
      <w:r w:rsidRPr="00EE6FF5">
        <w:rPr>
          <w:rFonts w:ascii="Arial" w:hAnsi="Arial" w:cs="Arial"/>
          <w:i/>
          <w:iCs/>
          <w:color w:val="auto"/>
          <w:sz w:val="24"/>
          <w:szCs w:val="24"/>
        </w:rPr>
        <w:t xml:space="preserve"> </w:t>
      </w:r>
      <w:r w:rsidRPr="00EE6FF5">
        <w:rPr>
          <w:rFonts w:ascii="Arial" w:hAnsi="Arial" w:cs="Arial"/>
          <w:color w:val="auto"/>
          <w:sz w:val="24"/>
          <w:szCs w:val="24"/>
        </w:rPr>
        <w:t>C-441/</w:t>
      </w:r>
      <w:r w:rsidR="00C324C2" w:rsidRPr="00EE6FF5">
        <w:rPr>
          <w:rFonts w:ascii="Arial" w:hAnsi="Arial" w:cs="Arial"/>
          <w:color w:val="auto"/>
          <w:sz w:val="24"/>
          <w:szCs w:val="24"/>
        </w:rPr>
        <w:t>14,</w:t>
      </w:r>
      <w:r w:rsidR="00152FF6">
        <w:rPr>
          <w:rFonts w:ascii="Arial" w:hAnsi="Arial" w:cs="Arial"/>
          <w:color w:val="auto"/>
          <w:sz w:val="24"/>
          <w:szCs w:val="24"/>
        </w:rPr>
        <w:t xml:space="preserve"> EU:C:2016</w:t>
      </w:r>
      <w:r w:rsidR="00210B20">
        <w:rPr>
          <w:rFonts w:ascii="Arial" w:hAnsi="Arial" w:cs="Arial"/>
          <w:color w:val="auto"/>
          <w:sz w:val="24"/>
          <w:szCs w:val="24"/>
        </w:rPr>
        <w:t>.</w:t>
      </w:r>
    </w:p>
    <w:p w14:paraId="77DC5687" w14:textId="373E733F" w:rsidR="00301ED1" w:rsidRPr="00EE6FF5" w:rsidRDefault="007B0BD0" w:rsidP="008D2F5F">
      <w:pPr>
        <w:pStyle w:val="Heading1"/>
        <w:spacing w:before="0" w:after="120" w:line="480" w:lineRule="auto"/>
        <w:textAlignment w:val="baseline"/>
        <w:rPr>
          <w:rFonts w:ascii="Arial" w:hAnsi="Arial" w:cs="Arial"/>
          <w:i/>
          <w:iCs/>
          <w:color w:val="auto"/>
          <w:sz w:val="24"/>
          <w:szCs w:val="24"/>
          <w:shd w:val="clear" w:color="auto" w:fill="FFFFFF"/>
          <w:lang w:val="pt-PT"/>
        </w:rPr>
      </w:pPr>
      <w:r w:rsidRPr="00EE6FF5">
        <w:rPr>
          <w:rFonts w:ascii="Arial" w:hAnsi="Arial" w:cs="Arial"/>
          <w:i/>
          <w:iCs/>
          <w:color w:val="auto"/>
          <w:sz w:val="24"/>
          <w:szCs w:val="24"/>
          <w:shd w:val="clear" w:color="auto" w:fill="FFFFFF"/>
          <w:lang w:val="pt-PT"/>
        </w:rPr>
        <w:t>Defrenne v</w:t>
      </w:r>
      <w:r w:rsidR="00301ED1" w:rsidRPr="00EE6FF5">
        <w:rPr>
          <w:rFonts w:ascii="Arial" w:hAnsi="Arial" w:cs="Arial"/>
          <w:i/>
          <w:iCs/>
          <w:color w:val="auto"/>
          <w:sz w:val="24"/>
          <w:szCs w:val="24"/>
          <w:shd w:val="clear" w:color="auto" w:fill="FFFFFF"/>
          <w:lang w:val="pt-PT"/>
        </w:rPr>
        <w:t xml:space="preserve"> Sabena no </w:t>
      </w:r>
      <w:r w:rsidRPr="00EE6FF5">
        <w:rPr>
          <w:rFonts w:ascii="Arial" w:hAnsi="Arial" w:cs="Arial"/>
          <w:i/>
          <w:iCs/>
          <w:color w:val="auto"/>
          <w:sz w:val="24"/>
          <w:szCs w:val="24"/>
          <w:shd w:val="clear" w:color="auto" w:fill="FFFFFF"/>
          <w:lang w:val="pt-PT"/>
        </w:rPr>
        <w:t xml:space="preserve">2 </w:t>
      </w:r>
      <w:r w:rsidR="0099560C" w:rsidRPr="00CD4EDF">
        <w:rPr>
          <w:rFonts w:ascii="Arial" w:hAnsi="Arial" w:cs="Arial"/>
          <w:color w:val="auto"/>
          <w:sz w:val="24"/>
          <w:szCs w:val="24"/>
          <w:shd w:val="clear" w:color="auto" w:fill="FFFFFF"/>
          <w:lang w:val="pt-PT"/>
        </w:rPr>
        <w:t>[1976]</w:t>
      </w:r>
      <w:r w:rsidR="0099560C">
        <w:rPr>
          <w:rFonts w:ascii="Arial" w:hAnsi="Arial" w:cs="Arial"/>
          <w:i/>
          <w:iCs/>
          <w:color w:val="auto"/>
          <w:sz w:val="24"/>
          <w:szCs w:val="24"/>
          <w:shd w:val="clear" w:color="auto" w:fill="FFFFFF"/>
          <w:lang w:val="pt-PT"/>
        </w:rPr>
        <w:t xml:space="preserve"> </w:t>
      </w:r>
      <w:r w:rsidRPr="00EE6FF5">
        <w:rPr>
          <w:rFonts w:ascii="Arial" w:hAnsi="Arial" w:cs="Arial"/>
          <w:i/>
          <w:iCs/>
          <w:color w:val="auto"/>
          <w:sz w:val="24"/>
          <w:szCs w:val="24"/>
          <w:shd w:val="clear" w:color="auto" w:fill="FFFFFF"/>
          <w:lang w:val="pt-PT"/>
        </w:rPr>
        <w:t>43</w:t>
      </w:r>
      <w:r w:rsidR="00301ED1" w:rsidRPr="00EE6FF5">
        <w:rPr>
          <w:rFonts w:ascii="Arial" w:hAnsi="Arial" w:cs="Arial"/>
          <w:i/>
          <w:iCs/>
          <w:color w:val="auto"/>
          <w:sz w:val="24"/>
          <w:szCs w:val="24"/>
          <w:shd w:val="clear" w:color="auto" w:fill="FFFFFF"/>
          <w:lang w:val="pt-PT"/>
        </w:rPr>
        <w:t>/75</w:t>
      </w:r>
      <w:r w:rsidR="00210B20">
        <w:rPr>
          <w:rFonts w:ascii="Arial" w:hAnsi="Arial" w:cs="Arial"/>
          <w:i/>
          <w:iCs/>
          <w:color w:val="auto"/>
          <w:sz w:val="24"/>
          <w:szCs w:val="24"/>
          <w:shd w:val="clear" w:color="auto" w:fill="FFFFFF"/>
          <w:lang w:val="pt-PT"/>
        </w:rPr>
        <w:t xml:space="preserve">, </w:t>
      </w:r>
      <w:r w:rsidR="00210B20" w:rsidRPr="00210B20">
        <w:rPr>
          <w:rFonts w:ascii="Arial" w:hAnsi="Arial" w:cs="Arial"/>
          <w:color w:val="auto"/>
          <w:sz w:val="24"/>
          <w:szCs w:val="24"/>
          <w:shd w:val="clear" w:color="auto" w:fill="FFFFFF"/>
          <w:lang w:val="pt-PT"/>
        </w:rPr>
        <w:t>EU:C:1976</w:t>
      </w:r>
      <w:r w:rsidR="00210B20">
        <w:rPr>
          <w:rFonts w:ascii="Arial" w:hAnsi="Arial" w:cs="Arial"/>
          <w:color w:val="auto"/>
          <w:sz w:val="24"/>
          <w:szCs w:val="24"/>
          <w:shd w:val="clear" w:color="auto" w:fill="FFFFFF"/>
          <w:lang w:val="pt-PT"/>
        </w:rPr>
        <w:t>.</w:t>
      </w:r>
    </w:p>
    <w:p w14:paraId="5F6ED62F" w14:textId="41716BB9" w:rsidR="004076A8" w:rsidRPr="00EE6FF5" w:rsidRDefault="00DC47EB" w:rsidP="008D2F5F">
      <w:pPr>
        <w:pStyle w:val="Heading1"/>
        <w:spacing w:before="0" w:after="120" w:line="480" w:lineRule="auto"/>
        <w:textAlignment w:val="baseline"/>
        <w:rPr>
          <w:rFonts w:ascii="Arial" w:hAnsi="Arial" w:cs="Arial"/>
          <w:i/>
          <w:iCs/>
          <w:color w:val="auto"/>
          <w:sz w:val="24"/>
          <w:szCs w:val="24"/>
          <w:shd w:val="clear" w:color="auto" w:fill="FFFFFF"/>
          <w:lang w:val="pt-PT"/>
        </w:rPr>
      </w:pPr>
      <w:r w:rsidRPr="00EE6FF5">
        <w:rPr>
          <w:rFonts w:ascii="Arial" w:hAnsi="Arial" w:cs="Arial"/>
          <w:i/>
          <w:iCs/>
          <w:color w:val="auto"/>
          <w:sz w:val="24"/>
          <w:szCs w:val="24"/>
          <w:shd w:val="clear" w:color="auto" w:fill="FFFFFF"/>
          <w:lang w:val="pt-PT"/>
        </w:rPr>
        <w:t>F</w:t>
      </w:r>
      <w:r w:rsidR="0071495B" w:rsidRPr="00EE6FF5">
        <w:rPr>
          <w:rFonts w:ascii="Arial" w:hAnsi="Arial" w:cs="Arial"/>
          <w:i/>
          <w:iCs/>
          <w:color w:val="auto"/>
          <w:sz w:val="24"/>
          <w:szCs w:val="24"/>
          <w:shd w:val="clear" w:color="auto" w:fill="FFFFFF"/>
          <w:lang w:val="pt-PT"/>
        </w:rPr>
        <w:t>accini</w:t>
      </w:r>
      <w:r w:rsidRPr="00EE6FF5">
        <w:rPr>
          <w:rFonts w:ascii="Arial" w:hAnsi="Arial" w:cs="Arial"/>
          <w:i/>
          <w:iCs/>
          <w:color w:val="auto"/>
          <w:sz w:val="24"/>
          <w:szCs w:val="24"/>
          <w:shd w:val="clear" w:color="auto" w:fill="FFFFFF"/>
          <w:lang w:val="pt-PT"/>
        </w:rPr>
        <w:t xml:space="preserve"> D</w:t>
      </w:r>
      <w:r w:rsidR="0071495B" w:rsidRPr="00EE6FF5">
        <w:rPr>
          <w:rFonts w:ascii="Arial" w:hAnsi="Arial" w:cs="Arial"/>
          <w:i/>
          <w:iCs/>
          <w:color w:val="auto"/>
          <w:sz w:val="24"/>
          <w:szCs w:val="24"/>
          <w:shd w:val="clear" w:color="auto" w:fill="FFFFFF"/>
          <w:lang w:val="pt-PT"/>
        </w:rPr>
        <w:t>ori</w:t>
      </w:r>
      <w:r w:rsidRPr="00EE6FF5">
        <w:rPr>
          <w:rFonts w:ascii="Arial" w:hAnsi="Arial" w:cs="Arial"/>
          <w:i/>
          <w:iCs/>
          <w:color w:val="auto"/>
          <w:sz w:val="24"/>
          <w:szCs w:val="24"/>
          <w:shd w:val="clear" w:color="auto" w:fill="FFFFFF"/>
          <w:lang w:val="pt-PT"/>
        </w:rPr>
        <w:t xml:space="preserve"> v </w:t>
      </w:r>
      <w:r w:rsidR="001E02CC" w:rsidRPr="00EE6FF5">
        <w:rPr>
          <w:rFonts w:ascii="Arial" w:hAnsi="Arial" w:cs="Arial"/>
          <w:i/>
          <w:iCs/>
          <w:color w:val="auto"/>
          <w:sz w:val="24"/>
          <w:szCs w:val="24"/>
          <w:shd w:val="clear" w:color="auto" w:fill="FFFFFF"/>
          <w:lang w:val="pt-PT"/>
        </w:rPr>
        <w:t>Recreb</w:t>
      </w:r>
      <w:r w:rsidR="0099560C">
        <w:rPr>
          <w:rFonts w:ascii="Arial" w:hAnsi="Arial" w:cs="Arial"/>
          <w:i/>
          <w:iCs/>
          <w:color w:val="auto"/>
          <w:sz w:val="24"/>
          <w:szCs w:val="24"/>
          <w:shd w:val="clear" w:color="auto" w:fill="FFFFFF"/>
          <w:lang w:val="pt-PT"/>
        </w:rPr>
        <w:t xml:space="preserve"> </w:t>
      </w:r>
      <w:r w:rsidR="0099560C" w:rsidRPr="00CD4EDF">
        <w:rPr>
          <w:rFonts w:ascii="Arial" w:hAnsi="Arial" w:cs="Arial"/>
          <w:color w:val="auto"/>
          <w:sz w:val="24"/>
          <w:szCs w:val="24"/>
          <w:shd w:val="clear" w:color="auto" w:fill="FFFFFF"/>
          <w:lang w:val="pt-PT"/>
        </w:rPr>
        <w:t>[1994]</w:t>
      </w:r>
      <w:r w:rsidR="001E02CC" w:rsidRPr="00EE6FF5">
        <w:rPr>
          <w:rFonts w:ascii="Arial" w:hAnsi="Arial" w:cs="Arial"/>
          <w:i/>
          <w:iCs/>
          <w:color w:val="auto"/>
          <w:sz w:val="24"/>
          <w:szCs w:val="24"/>
          <w:shd w:val="clear" w:color="auto" w:fill="FFFFFF"/>
          <w:lang w:val="pt-PT"/>
        </w:rPr>
        <w:t xml:space="preserve"> C</w:t>
      </w:r>
      <w:r w:rsidR="0084126B" w:rsidRPr="00EE6FF5">
        <w:rPr>
          <w:rFonts w:ascii="Arial" w:hAnsi="Arial" w:cs="Arial"/>
          <w:i/>
          <w:iCs/>
          <w:color w:val="auto"/>
          <w:sz w:val="24"/>
          <w:szCs w:val="24"/>
          <w:shd w:val="clear" w:color="auto" w:fill="FFFFFF"/>
          <w:lang w:val="pt-PT"/>
        </w:rPr>
        <w:t>-</w:t>
      </w:r>
      <w:r w:rsidRPr="00EE6FF5">
        <w:rPr>
          <w:rFonts w:ascii="Arial" w:hAnsi="Arial" w:cs="Arial"/>
          <w:i/>
          <w:iCs/>
          <w:color w:val="auto"/>
          <w:sz w:val="24"/>
          <w:szCs w:val="24"/>
          <w:shd w:val="clear" w:color="auto" w:fill="FFFFFF"/>
          <w:lang w:val="pt-PT"/>
        </w:rPr>
        <w:t xml:space="preserve"> 91/92</w:t>
      </w:r>
      <w:r w:rsidR="00210B20">
        <w:rPr>
          <w:rFonts w:ascii="Arial" w:hAnsi="Arial" w:cs="Arial"/>
          <w:color w:val="auto"/>
          <w:sz w:val="24"/>
          <w:szCs w:val="24"/>
          <w:shd w:val="clear" w:color="auto" w:fill="FFFFFF"/>
          <w:lang w:val="pt-PT"/>
        </w:rPr>
        <w:t>, EU:C:1994.</w:t>
      </w:r>
    </w:p>
    <w:p w14:paraId="5622A018" w14:textId="1B383EE6" w:rsidR="004076A8" w:rsidRPr="00EE6FF5" w:rsidRDefault="004076A8" w:rsidP="008D2F5F">
      <w:pPr>
        <w:pStyle w:val="Heading1"/>
        <w:spacing w:before="0" w:after="120" w:line="480" w:lineRule="auto"/>
        <w:textAlignment w:val="baseline"/>
        <w:rPr>
          <w:rFonts w:ascii="Arial" w:hAnsi="Arial" w:cs="Arial"/>
          <w:i/>
          <w:iCs/>
          <w:color w:val="auto"/>
          <w:spacing w:val="-15"/>
          <w:sz w:val="24"/>
          <w:szCs w:val="24"/>
          <w:lang w:val="pt-PT"/>
        </w:rPr>
      </w:pPr>
      <w:r w:rsidRPr="00EE6FF5">
        <w:rPr>
          <w:rFonts w:ascii="Arial" w:hAnsi="Arial" w:cs="Arial"/>
          <w:i/>
          <w:iCs/>
          <w:color w:val="auto"/>
          <w:sz w:val="24"/>
          <w:szCs w:val="24"/>
          <w:lang w:val="sv-SE"/>
        </w:rPr>
        <w:t>Foster v British Gas</w:t>
      </w:r>
      <w:r w:rsidR="0099560C">
        <w:rPr>
          <w:rFonts w:ascii="Arial" w:hAnsi="Arial" w:cs="Arial"/>
          <w:i/>
          <w:iCs/>
          <w:color w:val="auto"/>
          <w:sz w:val="24"/>
          <w:szCs w:val="24"/>
          <w:lang w:val="sv-SE"/>
        </w:rPr>
        <w:t xml:space="preserve"> </w:t>
      </w:r>
      <w:r w:rsidR="0099560C" w:rsidRPr="00CD4EDF">
        <w:rPr>
          <w:rFonts w:ascii="Arial" w:hAnsi="Arial" w:cs="Arial"/>
          <w:caps/>
          <w:color w:val="auto"/>
          <w:sz w:val="24"/>
          <w:szCs w:val="24"/>
          <w:lang w:val="sv-SE"/>
        </w:rPr>
        <w:t>[</w:t>
      </w:r>
      <w:r w:rsidR="0099560C" w:rsidRPr="00EE6FF5">
        <w:rPr>
          <w:rFonts w:ascii="Arial" w:hAnsi="Arial" w:cs="Arial"/>
          <w:color w:val="auto"/>
          <w:sz w:val="24"/>
          <w:szCs w:val="24"/>
          <w:lang w:val="sv-SE"/>
        </w:rPr>
        <w:t>1990]</w:t>
      </w:r>
      <w:r w:rsidRPr="00EE6FF5">
        <w:rPr>
          <w:rFonts w:ascii="Arial" w:hAnsi="Arial" w:cs="Arial"/>
          <w:i/>
          <w:iCs/>
          <w:caps/>
          <w:color w:val="auto"/>
          <w:sz w:val="24"/>
          <w:szCs w:val="24"/>
          <w:lang w:val="sv-SE"/>
        </w:rPr>
        <w:t xml:space="preserve"> </w:t>
      </w:r>
      <w:r w:rsidRPr="00EE6FF5">
        <w:rPr>
          <w:rFonts w:ascii="Arial" w:hAnsi="Arial" w:cs="Arial"/>
          <w:color w:val="auto"/>
          <w:sz w:val="24"/>
          <w:szCs w:val="24"/>
          <w:lang w:val="sv-SE"/>
        </w:rPr>
        <w:t>C-188/189</w:t>
      </w:r>
      <w:r w:rsidR="00210B20">
        <w:rPr>
          <w:rFonts w:ascii="Arial" w:hAnsi="Arial" w:cs="Arial"/>
          <w:color w:val="auto"/>
          <w:sz w:val="24"/>
          <w:szCs w:val="24"/>
          <w:lang w:val="sv-SE"/>
        </w:rPr>
        <w:t>, EU:C:1990.</w:t>
      </w:r>
      <w:r w:rsidRPr="00EE6FF5">
        <w:rPr>
          <w:rFonts w:ascii="Arial" w:hAnsi="Arial" w:cs="Arial"/>
          <w:color w:val="auto"/>
          <w:sz w:val="24"/>
          <w:szCs w:val="24"/>
          <w:lang w:val="sv-SE"/>
        </w:rPr>
        <w:t xml:space="preserve">  </w:t>
      </w:r>
    </w:p>
    <w:p w14:paraId="2F5F53D2" w14:textId="4308E745" w:rsidR="00DC47EB" w:rsidRPr="00EE6FF5" w:rsidRDefault="009C2C92" w:rsidP="008D2F5F">
      <w:pPr>
        <w:spacing w:after="120" w:line="480" w:lineRule="auto"/>
        <w:rPr>
          <w:rFonts w:ascii="Arial" w:eastAsia="Times New Roman" w:hAnsi="Arial" w:cs="Arial"/>
          <w:sz w:val="24"/>
          <w:szCs w:val="24"/>
          <w:lang w:eastAsia="en-GB"/>
        </w:rPr>
      </w:pPr>
      <w:hyperlink r:id="rId10" w:tooltip="Francovich and Others v Italy" w:history="1">
        <w:r w:rsidR="00DC47EB" w:rsidRPr="00EE6FF5">
          <w:rPr>
            <w:rFonts w:ascii="Arial" w:eastAsia="Times New Roman" w:hAnsi="Arial" w:cs="Arial"/>
            <w:i/>
            <w:iCs/>
            <w:sz w:val="24"/>
            <w:szCs w:val="24"/>
            <w:lang w:eastAsia="en-GB"/>
          </w:rPr>
          <w:t>Francovich and Others v Italy</w:t>
        </w:r>
      </w:hyperlink>
      <w:r w:rsidR="00DC47EB" w:rsidRPr="00EE6FF5">
        <w:rPr>
          <w:rFonts w:ascii="Arial" w:eastAsia="Times New Roman" w:hAnsi="Arial" w:cs="Arial"/>
          <w:sz w:val="24"/>
          <w:szCs w:val="24"/>
          <w:lang w:eastAsia="en-GB"/>
        </w:rPr>
        <w:t> </w:t>
      </w:r>
      <w:r w:rsidR="0099560C">
        <w:rPr>
          <w:rFonts w:ascii="Arial" w:eastAsia="Times New Roman" w:hAnsi="Arial" w:cs="Arial"/>
          <w:sz w:val="24"/>
          <w:szCs w:val="24"/>
          <w:lang w:eastAsia="en-GB"/>
        </w:rPr>
        <w:t>[</w:t>
      </w:r>
      <w:r w:rsidR="0099560C" w:rsidRPr="00EE6FF5">
        <w:rPr>
          <w:rFonts w:ascii="Arial" w:eastAsia="Times New Roman" w:hAnsi="Arial" w:cs="Arial"/>
          <w:sz w:val="24"/>
          <w:szCs w:val="24"/>
          <w:lang w:eastAsia="en-GB"/>
        </w:rPr>
        <w:t xml:space="preserve">1991] </w:t>
      </w:r>
      <w:r w:rsidR="00BB43D2" w:rsidRPr="00EE6FF5">
        <w:rPr>
          <w:rFonts w:ascii="Arial" w:hAnsi="Arial" w:cs="Arial"/>
          <w:color w:val="202122"/>
          <w:sz w:val="24"/>
          <w:szCs w:val="24"/>
          <w:shd w:val="clear" w:color="auto" w:fill="FFFFFF"/>
        </w:rPr>
        <w:t>C-6/</w:t>
      </w:r>
      <w:r w:rsidR="001E02CC" w:rsidRPr="00EE6FF5">
        <w:rPr>
          <w:rFonts w:ascii="Arial" w:hAnsi="Arial" w:cs="Arial"/>
          <w:color w:val="202122"/>
          <w:sz w:val="24"/>
          <w:szCs w:val="24"/>
          <w:shd w:val="clear" w:color="auto" w:fill="FFFFFF"/>
        </w:rPr>
        <w:t>90</w:t>
      </w:r>
      <w:r w:rsidR="00210B20">
        <w:rPr>
          <w:rFonts w:ascii="Arial" w:hAnsi="Arial" w:cs="Arial"/>
          <w:color w:val="202122"/>
          <w:sz w:val="24"/>
          <w:szCs w:val="24"/>
          <w:shd w:val="clear" w:color="auto" w:fill="FFFFFF"/>
        </w:rPr>
        <w:t>, EU:C:1991.</w:t>
      </w:r>
      <w:r w:rsidR="001E02CC" w:rsidRPr="00EE6FF5">
        <w:rPr>
          <w:rFonts w:ascii="Arial" w:hAnsi="Arial" w:cs="Arial"/>
          <w:color w:val="202122"/>
          <w:sz w:val="24"/>
          <w:szCs w:val="24"/>
          <w:shd w:val="clear" w:color="auto" w:fill="FFFFFF"/>
        </w:rPr>
        <w:t xml:space="preserve"> </w:t>
      </w:r>
    </w:p>
    <w:p w14:paraId="3806201C" w14:textId="221843DA" w:rsidR="00CA778A" w:rsidRPr="00EE6FF5" w:rsidRDefault="00CA778A" w:rsidP="008D2F5F">
      <w:pPr>
        <w:spacing w:after="120" w:line="480" w:lineRule="auto"/>
        <w:rPr>
          <w:rFonts w:ascii="Arial" w:hAnsi="Arial" w:cs="Arial"/>
          <w:color w:val="222222"/>
          <w:sz w:val="24"/>
          <w:szCs w:val="24"/>
          <w:shd w:val="clear" w:color="auto" w:fill="FFFFFF"/>
        </w:rPr>
      </w:pPr>
      <w:r w:rsidRPr="00EE6FF5">
        <w:rPr>
          <w:rFonts w:ascii="Arial" w:hAnsi="Arial" w:cs="Arial"/>
          <w:i/>
          <w:iCs/>
          <w:sz w:val="24"/>
          <w:szCs w:val="24"/>
        </w:rPr>
        <w:t>Grad v Finanzamt Traustein</w:t>
      </w:r>
      <w:r w:rsidRPr="00EE6FF5">
        <w:rPr>
          <w:rFonts w:ascii="Arial" w:hAnsi="Arial" w:cs="Arial"/>
          <w:sz w:val="24"/>
          <w:szCs w:val="24"/>
        </w:rPr>
        <w:t xml:space="preserve"> </w:t>
      </w:r>
      <w:r w:rsidR="0099560C">
        <w:rPr>
          <w:rFonts w:ascii="Arial" w:hAnsi="Arial" w:cs="Arial"/>
          <w:sz w:val="24"/>
          <w:szCs w:val="24"/>
        </w:rPr>
        <w:t xml:space="preserve">[1970] </w:t>
      </w:r>
      <w:r w:rsidRPr="00EE6FF5">
        <w:rPr>
          <w:rFonts w:ascii="Arial" w:hAnsi="Arial" w:cs="Arial"/>
          <w:sz w:val="24"/>
          <w:szCs w:val="24"/>
        </w:rPr>
        <w:t>C-9/70</w:t>
      </w:r>
      <w:r w:rsidR="00210B20">
        <w:rPr>
          <w:rFonts w:ascii="Arial" w:hAnsi="Arial" w:cs="Arial"/>
          <w:sz w:val="24"/>
          <w:szCs w:val="24"/>
        </w:rPr>
        <w:t>, EU:C:1970.</w:t>
      </w:r>
    </w:p>
    <w:p w14:paraId="08F8EC65" w14:textId="608F5672" w:rsidR="00DC47EB" w:rsidRPr="00EE6FF5" w:rsidRDefault="009C2C92" w:rsidP="00255D56">
      <w:pPr>
        <w:spacing w:after="120" w:line="480" w:lineRule="auto"/>
        <w:rPr>
          <w:rFonts w:ascii="Arial" w:hAnsi="Arial" w:cs="Arial"/>
          <w:sz w:val="24"/>
          <w:szCs w:val="24"/>
          <w:lang w:val="es-ES"/>
        </w:rPr>
      </w:pPr>
      <w:hyperlink r:id="rId11" w:tooltip="Marleasing v La Comercial Internacional de Alimentación" w:history="1">
        <w:r w:rsidR="00DC47EB" w:rsidRPr="00EE6FF5">
          <w:rPr>
            <w:rFonts w:ascii="Arial" w:eastAsia="Times New Roman" w:hAnsi="Arial" w:cs="Arial"/>
            <w:i/>
            <w:iCs/>
            <w:sz w:val="24"/>
            <w:szCs w:val="24"/>
            <w:lang w:val="es-ES" w:eastAsia="en-GB"/>
          </w:rPr>
          <w:t xml:space="preserve">Marleasing </w:t>
        </w:r>
        <w:r w:rsidR="001E02CC" w:rsidRPr="00EE6FF5">
          <w:rPr>
            <w:rFonts w:ascii="Arial" w:eastAsia="Times New Roman" w:hAnsi="Arial" w:cs="Arial"/>
            <w:i/>
            <w:iCs/>
            <w:sz w:val="24"/>
            <w:szCs w:val="24"/>
            <w:lang w:val="es-ES" w:eastAsia="en-GB"/>
          </w:rPr>
          <w:t>SA v</w:t>
        </w:r>
        <w:r w:rsidR="00DC47EB" w:rsidRPr="00EE6FF5">
          <w:rPr>
            <w:rFonts w:ascii="Arial" w:eastAsia="Times New Roman" w:hAnsi="Arial" w:cs="Arial"/>
            <w:i/>
            <w:iCs/>
            <w:sz w:val="24"/>
            <w:szCs w:val="24"/>
            <w:lang w:val="es-ES" w:eastAsia="en-GB"/>
          </w:rPr>
          <w:t xml:space="preserve"> La Comercial Internacional de Alimentación</w:t>
        </w:r>
      </w:hyperlink>
      <w:r w:rsidR="00DC47EB" w:rsidRPr="00EE6FF5">
        <w:rPr>
          <w:rFonts w:ascii="Arial" w:eastAsia="Times New Roman" w:hAnsi="Arial" w:cs="Arial"/>
          <w:sz w:val="24"/>
          <w:szCs w:val="24"/>
          <w:lang w:val="es-ES" w:eastAsia="en-GB"/>
        </w:rPr>
        <w:t> [1990</w:t>
      </w:r>
      <w:r w:rsidR="001E02CC" w:rsidRPr="00EE6FF5">
        <w:rPr>
          <w:rFonts w:ascii="Arial" w:eastAsia="Times New Roman" w:hAnsi="Arial" w:cs="Arial"/>
          <w:sz w:val="24"/>
          <w:szCs w:val="24"/>
          <w:lang w:val="es-ES" w:eastAsia="en-GB"/>
        </w:rPr>
        <w:t>] C</w:t>
      </w:r>
      <w:r w:rsidR="00B50028" w:rsidRPr="00EE6FF5">
        <w:rPr>
          <w:rFonts w:ascii="Arial" w:hAnsi="Arial" w:cs="Arial"/>
          <w:sz w:val="24"/>
          <w:szCs w:val="24"/>
          <w:lang w:val="es-ES"/>
        </w:rPr>
        <w:t>-</w:t>
      </w:r>
      <w:r w:rsidR="00DC47EB" w:rsidRPr="00EE6FF5">
        <w:rPr>
          <w:rFonts w:ascii="Arial" w:hAnsi="Arial" w:cs="Arial"/>
          <w:sz w:val="24"/>
          <w:szCs w:val="24"/>
          <w:lang w:val="es-ES"/>
        </w:rPr>
        <w:t xml:space="preserve"> 106/</w:t>
      </w:r>
      <w:r w:rsidR="00C324C2" w:rsidRPr="00EE6FF5">
        <w:rPr>
          <w:rFonts w:ascii="Arial" w:hAnsi="Arial" w:cs="Arial"/>
          <w:sz w:val="24"/>
          <w:szCs w:val="24"/>
          <w:lang w:val="es-ES"/>
        </w:rPr>
        <w:t>89</w:t>
      </w:r>
      <w:r w:rsidR="00C324C2">
        <w:rPr>
          <w:rFonts w:ascii="Arial" w:hAnsi="Arial" w:cs="Arial"/>
          <w:sz w:val="24"/>
          <w:szCs w:val="24"/>
          <w:lang w:val="es-ES"/>
        </w:rPr>
        <w:t>, EU</w:t>
      </w:r>
      <w:r w:rsidR="00210B20">
        <w:rPr>
          <w:rFonts w:ascii="Arial" w:hAnsi="Arial" w:cs="Arial"/>
          <w:sz w:val="24"/>
          <w:szCs w:val="24"/>
          <w:lang w:val="es-ES"/>
        </w:rPr>
        <w:t>:C:1990.</w:t>
      </w:r>
      <w:r w:rsidR="0099560C">
        <w:rPr>
          <w:rFonts w:ascii="Arial" w:hAnsi="Arial" w:cs="Arial"/>
          <w:sz w:val="24"/>
          <w:szCs w:val="24"/>
          <w:lang w:val="es-ES"/>
        </w:rPr>
        <w:t xml:space="preserve"> </w:t>
      </w:r>
    </w:p>
    <w:p w14:paraId="509190AB" w14:textId="726A7B10" w:rsidR="00DC47EB" w:rsidRPr="00EE6FF5" w:rsidRDefault="00CB50F3" w:rsidP="00255D56">
      <w:pPr>
        <w:spacing w:after="120" w:line="360" w:lineRule="auto"/>
        <w:rPr>
          <w:rFonts w:ascii="Arial" w:hAnsi="Arial" w:cs="Arial"/>
          <w:b/>
          <w:bCs/>
          <w:sz w:val="24"/>
          <w:szCs w:val="24"/>
        </w:rPr>
      </w:pPr>
      <w:r w:rsidRPr="00EE6FF5">
        <w:rPr>
          <w:rStyle w:val="Strong"/>
          <w:rFonts w:ascii="Arial" w:hAnsi="Arial" w:cs="Arial"/>
          <w:b w:val="0"/>
          <w:bCs w:val="0"/>
          <w:i/>
          <w:iCs/>
          <w:color w:val="111111"/>
          <w:sz w:val="24"/>
          <w:szCs w:val="24"/>
          <w:shd w:val="clear" w:color="auto" w:fill="FFFFFF"/>
        </w:rPr>
        <w:t xml:space="preserve">Marshall v Southampton and </w:t>
      </w:r>
      <w:r w:rsidR="001E02CC" w:rsidRPr="00EE6FF5">
        <w:rPr>
          <w:rStyle w:val="Strong"/>
          <w:rFonts w:ascii="Arial" w:hAnsi="Arial" w:cs="Arial"/>
          <w:b w:val="0"/>
          <w:bCs w:val="0"/>
          <w:i/>
          <w:iCs/>
          <w:color w:val="111111"/>
          <w:sz w:val="24"/>
          <w:szCs w:val="24"/>
          <w:shd w:val="clear" w:color="auto" w:fill="FFFFFF"/>
        </w:rPr>
        <w:t>Southwest</w:t>
      </w:r>
      <w:r w:rsidRPr="00EE6FF5">
        <w:rPr>
          <w:rStyle w:val="Strong"/>
          <w:rFonts w:ascii="Arial" w:hAnsi="Arial" w:cs="Arial"/>
          <w:b w:val="0"/>
          <w:bCs w:val="0"/>
          <w:i/>
          <w:iCs/>
          <w:color w:val="111111"/>
          <w:sz w:val="24"/>
          <w:szCs w:val="24"/>
          <w:shd w:val="clear" w:color="auto" w:fill="FFFFFF"/>
        </w:rPr>
        <w:t xml:space="preserve"> Hampshire Area Health Authority</w:t>
      </w:r>
      <w:r w:rsidRPr="00EE6FF5">
        <w:rPr>
          <w:rStyle w:val="Strong"/>
          <w:rFonts w:ascii="Arial" w:hAnsi="Arial" w:cs="Arial"/>
          <w:b w:val="0"/>
          <w:bCs w:val="0"/>
          <w:color w:val="111111"/>
          <w:sz w:val="24"/>
          <w:szCs w:val="24"/>
          <w:shd w:val="clear" w:color="auto" w:fill="FFFFFF"/>
        </w:rPr>
        <w:t xml:space="preserve"> </w:t>
      </w:r>
      <w:r w:rsidR="0099560C">
        <w:rPr>
          <w:rStyle w:val="Strong"/>
          <w:rFonts w:ascii="Arial" w:hAnsi="Arial" w:cs="Arial"/>
          <w:b w:val="0"/>
          <w:bCs w:val="0"/>
          <w:color w:val="111111"/>
          <w:sz w:val="24"/>
          <w:szCs w:val="24"/>
          <w:shd w:val="clear" w:color="auto" w:fill="FFFFFF"/>
        </w:rPr>
        <w:t xml:space="preserve">[1986] </w:t>
      </w:r>
      <w:r w:rsidR="00193CF4" w:rsidRPr="00EE6FF5">
        <w:rPr>
          <w:rStyle w:val="Strong"/>
          <w:rFonts w:ascii="Arial" w:hAnsi="Arial" w:cs="Arial"/>
          <w:b w:val="0"/>
          <w:bCs w:val="0"/>
          <w:color w:val="111111"/>
          <w:sz w:val="24"/>
          <w:szCs w:val="24"/>
          <w:shd w:val="clear" w:color="auto" w:fill="FFFFFF"/>
        </w:rPr>
        <w:t>152/</w:t>
      </w:r>
      <w:r w:rsidR="00C324C2" w:rsidRPr="00EE6FF5">
        <w:rPr>
          <w:rStyle w:val="Strong"/>
          <w:rFonts w:ascii="Arial" w:hAnsi="Arial" w:cs="Arial"/>
          <w:b w:val="0"/>
          <w:bCs w:val="0"/>
          <w:color w:val="111111"/>
          <w:sz w:val="24"/>
          <w:szCs w:val="24"/>
          <w:shd w:val="clear" w:color="auto" w:fill="FFFFFF"/>
        </w:rPr>
        <w:t>84</w:t>
      </w:r>
      <w:r w:rsidR="00C324C2">
        <w:rPr>
          <w:rStyle w:val="Strong"/>
          <w:rFonts w:ascii="Arial" w:hAnsi="Arial" w:cs="Arial"/>
          <w:b w:val="0"/>
          <w:bCs w:val="0"/>
          <w:color w:val="111111"/>
          <w:sz w:val="24"/>
          <w:szCs w:val="24"/>
          <w:shd w:val="clear" w:color="auto" w:fill="FFFFFF"/>
        </w:rPr>
        <w:t>, EU</w:t>
      </w:r>
      <w:r w:rsidR="00210B20">
        <w:rPr>
          <w:rStyle w:val="Strong"/>
          <w:rFonts w:ascii="Arial" w:hAnsi="Arial" w:cs="Arial"/>
          <w:b w:val="0"/>
          <w:bCs w:val="0"/>
          <w:color w:val="111111"/>
          <w:sz w:val="24"/>
          <w:szCs w:val="24"/>
          <w:shd w:val="clear" w:color="auto" w:fill="FFFFFF"/>
        </w:rPr>
        <w:t>:C:1986.</w:t>
      </w:r>
    </w:p>
    <w:p w14:paraId="186D3039" w14:textId="192592A5" w:rsidR="00A54A80" w:rsidRPr="00EE6FF5" w:rsidRDefault="00A54A80" w:rsidP="00255D56">
      <w:pPr>
        <w:spacing w:after="120" w:line="480" w:lineRule="auto"/>
        <w:rPr>
          <w:rFonts w:ascii="Arial" w:hAnsi="Arial" w:cs="Arial"/>
          <w:sz w:val="24"/>
          <w:szCs w:val="24"/>
          <w:lang w:val="de-DE"/>
        </w:rPr>
      </w:pPr>
      <w:r w:rsidRPr="00EE6FF5">
        <w:rPr>
          <w:rFonts w:ascii="Arial" w:hAnsi="Arial" w:cs="Arial"/>
          <w:i/>
          <w:iCs/>
          <w:sz w:val="24"/>
          <w:szCs w:val="24"/>
          <w:lang w:val="de-DE"/>
        </w:rPr>
        <w:t>Pfeiffer an</w:t>
      </w:r>
      <w:r w:rsidR="0099560C">
        <w:rPr>
          <w:rFonts w:ascii="Arial" w:hAnsi="Arial" w:cs="Arial"/>
          <w:i/>
          <w:iCs/>
          <w:sz w:val="24"/>
          <w:szCs w:val="24"/>
          <w:lang w:val="de-DE"/>
        </w:rPr>
        <w:t xml:space="preserve">d others </w:t>
      </w:r>
      <w:r w:rsidRPr="00EE6FF5">
        <w:rPr>
          <w:rFonts w:ascii="Arial" w:hAnsi="Arial" w:cs="Arial"/>
          <w:i/>
          <w:iCs/>
          <w:sz w:val="24"/>
          <w:szCs w:val="24"/>
          <w:lang w:val="de-DE"/>
        </w:rPr>
        <w:t xml:space="preserve"> v D</w:t>
      </w:r>
      <w:r w:rsidR="00BB43D2" w:rsidRPr="00EE6FF5">
        <w:rPr>
          <w:rFonts w:ascii="Arial" w:hAnsi="Arial" w:cs="Arial"/>
          <w:i/>
          <w:iCs/>
          <w:sz w:val="24"/>
          <w:szCs w:val="24"/>
          <w:lang w:val="de-DE"/>
        </w:rPr>
        <w:t>eutsches</w:t>
      </w:r>
      <w:r w:rsidRPr="00EE6FF5">
        <w:rPr>
          <w:rFonts w:ascii="Arial" w:hAnsi="Arial" w:cs="Arial"/>
          <w:i/>
          <w:iCs/>
          <w:sz w:val="24"/>
          <w:szCs w:val="24"/>
          <w:lang w:val="de-DE"/>
        </w:rPr>
        <w:t xml:space="preserve"> Rotes </w:t>
      </w:r>
      <w:r w:rsidR="001E02CC" w:rsidRPr="00EE6FF5">
        <w:rPr>
          <w:rFonts w:ascii="Arial" w:hAnsi="Arial" w:cs="Arial"/>
          <w:i/>
          <w:iCs/>
          <w:sz w:val="24"/>
          <w:szCs w:val="24"/>
          <w:lang w:val="de-DE"/>
        </w:rPr>
        <w:t>Kreuz</w:t>
      </w:r>
      <w:r w:rsidR="001E02CC" w:rsidRPr="00EE6FF5">
        <w:rPr>
          <w:rFonts w:ascii="Arial" w:hAnsi="Arial" w:cs="Arial"/>
          <w:sz w:val="24"/>
          <w:szCs w:val="24"/>
          <w:lang w:val="de-DE"/>
        </w:rPr>
        <w:t xml:space="preserve"> </w:t>
      </w:r>
      <w:r w:rsidR="0099560C">
        <w:rPr>
          <w:rFonts w:ascii="Arial" w:hAnsi="Arial" w:cs="Arial"/>
          <w:sz w:val="24"/>
          <w:szCs w:val="24"/>
          <w:lang w:val="de-DE"/>
        </w:rPr>
        <w:t xml:space="preserve"> [2004] </w:t>
      </w:r>
      <w:r w:rsidR="001E02CC" w:rsidRPr="00EE6FF5">
        <w:rPr>
          <w:rFonts w:ascii="Arial" w:hAnsi="Arial" w:cs="Arial"/>
          <w:sz w:val="24"/>
          <w:szCs w:val="24"/>
          <w:lang w:val="de-DE"/>
        </w:rPr>
        <w:t>C</w:t>
      </w:r>
      <w:r w:rsidR="00D14E5F" w:rsidRPr="00EE6FF5">
        <w:rPr>
          <w:rFonts w:ascii="Arial" w:hAnsi="Arial" w:cs="Arial"/>
          <w:sz w:val="24"/>
          <w:szCs w:val="24"/>
          <w:lang w:val="de-DE"/>
        </w:rPr>
        <w:t>-</w:t>
      </w:r>
      <w:r w:rsidRPr="00EE6FF5">
        <w:rPr>
          <w:rFonts w:ascii="Arial" w:hAnsi="Arial" w:cs="Arial"/>
          <w:sz w:val="24"/>
          <w:szCs w:val="24"/>
          <w:lang w:val="de-DE"/>
        </w:rPr>
        <w:t>397/403</w:t>
      </w:r>
      <w:r w:rsidR="00D14E5F" w:rsidRPr="00EE6FF5">
        <w:rPr>
          <w:rFonts w:ascii="Arial" w:hAnsi="Arial" w:cs="Arial"/>
          <w:sz w:val="24"/>
          <w:szCs w:val="24"/>
          <w:lang w:val="de-DE"/>
        </w:rPr>
        <w:t>/01</w:t>
      </w:r>
      <w:r w:rsidR="00210B20">
        <w:rPr>
          <w:rFonts w:ascii="Arial" w:hAnsi="Arial" w:cs="Arial"/>
          <w:sz w:val="24"/>
          <w:szCs w:val="24"/>
          <w:lang w:val="de-DE"/>
        </w:rPr>
        <w:t>, EU:C:2004.</w:t>
      </w:r>
    </w:p>
    <w:p w14:paraId="439AFB51" w14:textId="2B20D13B" w:rsidR="00E120AF" w:rsidRPr="00EE6FF5" w:rsidRDefault="00E120AF" w:rsidP="00255D56">
      <w:pPr>
        <w:pStyle w:val="Heading1"/>
        <w:spacing w:before="0" w:after="120" w:line="360" w:lineRule="auto"/>
        <w:textAlignment w:val="baseline"/>
        <w:rPr>
          <w:rFonts w:ascii="Arial" w:hAnsi="Arial" w:cs="Arial"/>
          <w:color w:val="auto"/>
          <w:sz w:val="24"/>
          <w:szCs w:val="24"/>
          <w:shd w:val="clear" w:color="auto" w:fill="FFFFFF"/>
          <w:lang w:val="it-IT"/>
        </w:rPr>
      </w:pPr>
      <w:r w:rsidRPr="00EE6FF5">
        <w:rPr>
          <w:rFonts w:ascii="Arial" w:hAnsi="Arial" w:cs="Arial"/>
          <w:i/>
          <w:iCs/>
          <w:color w:val="auto"/>
          <w:sz w:val="24"/>
          <w:szCs w:val="24"/>
          <w:shd w:val="clear" w:color="auto" w:fill="FFFFFF"/>
          <w:lang w:val="it-IT"/>
        </w:rPr>
        <w:t>Pubblico Ministero v Tullio Ratti</w:t>
      </w:r>
      <w:r w:rsidRPr="00EE6FF5">
        <w:rPr>
          <w:rFonts w:ascii="Arial" w:hAnsi="Arial" w:cs="Arial"/>
          <w:color w:val="auto"/>
          <w:sz w:val="24"/>
          <w:szCs w:val="24"/>
          <w:shd w:val="clear" w:color="auto" w:fill="FFFFFF"/>
          <w:lang w:val="it-IT"/>
        </w:rPr>
        <w:t xml:space="preserve"> </w:t>
      </w:r>
      <w:r w:rsidR="00021B90">
        <w:rPr>
          <w:rFonts w:ascii="Arial" w:hAnsi="Arial" w:cs="Arial"/>
          <w:color w:val="auto"/>
          <w:sz w:val="24"/>
          <w:szCs w:val="24"/>
          <w:shd w:val="clear" w:color="auto" w:fill="FFFFFF"/>
          <w:lang w:val="it-IT"/>
        </w:rPr>
        <w:t xml:space="preserve"> [1979] </w:t>
      </w:r>
      <w:r w:rsidRPr="00EE6FF5">
        <w:rPr>
          <w:rFonts w:ascii="Arial" w:hAnsi="Arial" w:cs="Arial"/>
          <w:color w:val="auto"/>
          <w:sz w:val="24"/>
          <w:szCs w:val="24"/>
          <w:shd w:val="clear" w:color="auto" w:fill="FFFFFF"/>
          <w:lang w:val="it-IT"/>
        </w:rPr>
        <w:t>148</w:t>
      </w:r>
      <w:r w:rsidRPr="00EE6FF5">
        <w:rPr>
          <w:rFonts w:ascii="Arial" w:hAnsi="Arial" w:cs="Arial"/>
          <w:color w:val="auto"/>
          <w:sz w:val="24"/>
          <w:szCs w:val="24"/>
          <w:lang w:val="it-IT"/>
        </w:rPr>
        <w:t>/78</w:t>
      </w:r>
      <w:r w:rsidR="00210B20">
        <w:rPr>
          <w:rFonts w:ascii="Arial" w:hAnsi="Arial" w:cs="Arial"/>
          <w:color w:val="auto"/>
          <w:sz w:val="24"/>
          <w:szCs w:val="24"/>
          <w:shd w:val="clear" w:color="auto" w:fill="FFFFFF"/>
          <w:lang w:val="it-IT"/>
        </w:rPr>
        <w:t>, EU:C:1979.</w:t>
      </w:r>
    </w:p>
    <w:p w14:paraId="644D969A" w14:textId="2F09B8F7" w:rsidR="00E120AF" w:rsidRPr="00EE6FF5" w:rsidRDefault="00E120AF" w:rsidP="00255D56">
      <w:pPr>
        <w:spacing w:after="120" w:line="480" w:lineRule="auto"/>
        <w:rPr>
          <w:rFonts w:ascii="Arial" w:hAnsi="Arial" w:cs="Arial"/>
          <w:sz w:val="24"/>
          <w:szCs w:val="24"/>
        </w:rPr>
      </w:pPr>
      <w:r w:rsidRPr="00EE6FF5">
        <w:rPr>
          <w:rFonts w:ascii="Arial" w:hAnsi="Arial" w:cs="Arial"/>
          <w:i/>
          <w:iCs/>
          <w:sz w:val="24"/>
          <w:szCs w:val="24"/>
        </w:rPr>
        <w:t>Van Duyn v Home Office</w:t>
      </w:r>
      <w:r w:rsidR="000A56CD">
        <w:rPr>
          <w:rFonts w:ascii="Arial" w:hAnsi="Arial" w:cs="Arial"/>
          <w:i/>
          <w:iCs/>
          <w:sz w:val="24"/>
          <w:szCs w:val="24"/>
        </w:rPr>
        <w:t xml:space="preserve"> </w:t>
      </w:r>
      <w:r w:rsidR="00021B90" w:rsidRPr="000A56CD">
        <w:rPr>
          <w:rFonts w:ascii="Arial" w:hAnsi="Arial" w:cs="Arial"/>
          <w:sz w:val="24"/>
          <w:szCs w:val="24"/>
        </w:rPr>
        <w:t>[1974]</w:t>
      </w:r>
      <w:r w:rsidRPr="00EE6FF5">
        <w:rPr>
          <w:rFonts w:ascii="Arial" w:hAnsi="Arial" w:cs="Arial"/>
          <w:i/>
          <w:iCs/>
          <w:sz w:val="24"/>
          <w:szCs w:val="24"/>
        </w:rPr>
        <w:t xml:space="preserve"> </w:t>
      </w:r>
      <w:r w:rsidRPr="00EE6FF5">
        <w:rPr>
          <w:rFonts w:ascii="Arial" w:hAnsi="Arial" w:cs="Arial"/>
          <w:sz w:val="24"/>
          <w:szCs w:val="24"/>
        </w:rPr>
        <w:t>41/74</w:t>
      </w:r>
      <w:r w:rsidR="00210B20">
        <w:rPr>
          <w:rFonts w:ascii="Arial" w:hAnsi="Arial" w:cs="Arial"/>
          <w:sz w:val="24"/>
          <w:szCs w:val="24"/>
        </w:rPr>
        <w:t>, EU:C:1974.</w:t>
      </w:r>
    </w:p>
    <w:p w14:paraId="357FF7D9" w14:textId="6FAD33AE" w:rsidR="00A54A80" w:rsidRPr="00EE6FF5" w:rsidRDefault="00A54A80" w:rsidP="00255D56">
      <w:pPr>
        <w:spacing w:after="120" w:line="480" w:lineRule="auto"/>
        <w:rPr>
          <w:rFonts w:ascii="Arial" w:hAnsi="Arial" w:cs="Arial"/>
          <w:sz w:val="24"/>
          <w:szCs w:val="24"/>
          <w:lang w:val="de-DE"/>
        </w:rPr>
      </w:pPr>
      <w:r w:rsidRPr="00EE6FF5">
        <w:rPr>
          <w:rFonts w:ascii="Arial" w:hAnsi="Arial" w:cs="Arial"/>
          <w:i/>
          <w:iCs/>
          <w:sz w:val="24"/>
          <w:szCs w:val="24"/>
          <w:lang w:val="de-DE"/>
        </w:rPr>
        <w:t xml:space="preserve">Van </w:t>
      </w:r>
      <w:r w:rsidR="001E02CC" w:rsidRPr="00EE6FF5">
        <w:rPr>
          <w:rFonts w:ascii="Arial" w:hAnsi="Arial" w:cs="Arial"/>
          <w:i/>
          <w:iCs/>
          <w:sz w:val="24"/>
          <w:szCs w:val="24"/>
          <w:lang w:val="de-DE"/>
        </w:rPr>
        <w:t>Gend en</w:t>
      </w:r>
      <w:r w:rsidRPr="00EE6FF5">
        <w:rPr>
          <w:rFonts w:ascii="Arial" w:hAnsi="Arial" w:cs="Arial"/>
          <w:i/>
          <w:iCs/>
          <w:sz w:val="24"/>
          <w:szCs w:val="24"/>
          <w:lang w:val="de-DE"/>
        </w:rPr>
        <w:t xml:space="preserve"> Loos v Nederland</w:t>
      </w:r>
      <w:r w:rsidR="009A70F8" w:rsidRPr="00EE6FF5">
        <w:rPr>
          <w:rFonts w:ascii="Arial" w:hAnsi="Arial" w:cs="Arial"/>
          <w:i/>
          <w:iCs/>
          <w:sz w:val="24"/>
          <w:szCs w:val="24"/>
          <w:lang w:val="de-DE"/>
        </w:rPr>
        <w:t>se</w:t>
      </w:r>
      <w:r w:rsidRPr="00EE6FF5">
        <w:rPr>
          <w:rFonts w:ascii="Arial" w:hAnsi="Arial" w:cs="Arial"/>
          <w:i/>
          <w:iCs/>
          <w:sz w:val="24"/>
          <w:szCs w:val="24"/>
          <w:lang w:val="de-DE"/>
        </w:rPr>
        <w:t xml:space="preserve"> </w:t>
      </w:r>
      <w:r w:rsidR="001E02CC" w:rsidRPr="00EE6FF5">
        <w:rPr>
          <w:rFonts w:ascii="Arial" w:hAnsi="Arial" w:cs="Arial"/>
          <w:i/>
          <w:iCs/>
          <w:sz w:val="24"/>
          <w:szCs w:val="24"/>
          <w:lang w:val="de-DE"/>
        </w:rPr>
        <w:t>Administratie der</w:t>
      </w:r>
      <w:r w:rsidRPr="00EE6FF5">
        <w:rPr>
          <w:rFonts w:ascii="Arial" w:hAnsi="Arial" w:cs="Arial"/>
          <w:i/>
          <w:iCs/>
          <w:sz w:val="24"/>
          <w:szCs w:val="24"/>
          <w:lang w:val="de-DE"/>
        </w:rPr>
        <w:t xml:space="preserve"> </w:t>
      </w:r>
      <w:r w:rsidR="001E02CC" w:rsidRPr="00EE6FF5">
        <w:rPr>
          <w:rFonts w:ascii="Arial" w:hAnsi="Arial" w:cs="Arial"/>
          <w:i/>
          <w:iCs/>
          <w:sz w:val="24"/>
          <w:szCs w:val="24"/>
          <w:lang w:val="de-DE"/>
        </w:rPr>
        <w:t>Belastingen</w:t>
      </w:r>
      <w:r w:rsidR="000A56CD">
        <w:rPr>
          <w:rFonts w:ascii="Arial" w:hAnsi="Arial" w:cs="Arial"/>
          <w:i/>
          <w:iCs/>
          <w:sz w:val="24"/>
          <w:szCs w:val="24"/>
          <w:lang w:val="de-DE"/>
        </w:rPr>
        <w:t xml:space="preserve"> </w:t>
      </w:r>
      <w:r w:rsidR="000A56CD" w:rsidRPr="000A56CD">
        <w:rPr>
          <w:rFonts w:ascii="Arial" w:hAnsi="Arial" w:cs="Arial"/>
          <w:sz w:val="24"/>
          <w:szCs w:val="24"/>
          <w:lang w:val="de-DE"/>
        </w:rPr>
        <w:t xml:space="preserve">[1963] </w:t>
      </w:r>
      <w:r w:rsidR="001E02CC" w:rsidRPr="00EE6FF5">
        <w:rPr>
          <w:rFonts w:ascii="Arial" w:hAnsi="Arial" w:cs="Arial"/>
          <w:sz w:val="24"/>
          <w:szCs w:val="24"/>
          <w:lang w:val="de-DE"/>
        </w:rPr>
        <w:t>26</w:t>
      </w:r>
      <w:r w:rsidRPr="00EE6FF5">
        <w:rPr>
          <w:rFonts w:ascii="Arial" w:hAnsi="Arial" w:cs="Arial"/>
          <w:sz w:val="24"/>
          <w:szCs w:val="24"/>
          <w:lang w:val="de-DE"/>
        </w:rPr>
        <w:t>/62</w:t>
      </w:r>
      <w:r w:rsidR="00210B20">
        <w:rPr>
          <w:rFonts w:ascii="Arial" w:hAnsi="Arial" w:cs="Arial"/>
          <w:sz w:val="24"/>
          <w:szCs w:val="24"/>
          <w:lang w:val="de-DE"/>
        </w:rPr>
        <w:t>,EU:C:1963.</w:t>
      </w:r>
      <w:r w:rsidRPr="00EE6FF5">
        <w:rPr>
          <w:rFonts w:ascii="Arial" w:hAnsi="Arial" w:cs="Arial"/>
          <w:sz w:val="24"/>
          <w:szCs w:val="24"/>
          <w:lang w:val="de-DE"/>
        </w:rPr>
        <w:t xml:space="preserve"> </w:t>
      </w:r>
    </w:p>
    <w:p w14:paraId="09540C0A" w14:textId="55B5D6D3" w:rsidR="00A54A80" w:rsidRPr="00EE6FF5" w:rsidRDefault="00A54A80" w:rsidP="00255D56">
      <w:pPr>
        <w:spacing w:after="120" w:line="480" w:lineRule="auto"/>
        <w:rPr>
          <w:rFonts w:ascii="Arial" w:eastAsia="Times New Roman" w:hAnsi="Arial" w:cs="Arial"/>
          <w:sz w:val="24"/>
          <w:szCs w:val="24"/>
          <w:lang w:val="de-DE" w:eastAsia="en-GB"/>
        </w:rPr>
      </w:pPr>
      <w:r w:rsidRPr="00EE6FF5">
        <w:rPr>
          <w:rFonts w:ascii="Arial" w:eastAsia="Times New Roman" w:hAnsi="Arial" w:cs="Arial"/>
          <w:i/>
          <w:iCs/>
          <w:sz w:val="24"/>
          <w:szCs w:val="24"/>
          <w:lang w:val="de-DE" w:eastAsia="en-GB"/>
        </w:rPr>
        <w:t xml:space="preserve">Von Colson and </w:t>
      </w:r>
      <w:r w:rsidR="001E02CC" w:rsidRPr="00EE6FF5">
        <w:rPr>
          <w:rFonts w:ascii="Arial" w:eastAsia="Times New Roman" w:hAnsi="Arial" w:cs="Arial"/>
          <w:i/>
          <w:iCs/>
          <w:sz w:val="24"/>
          <w:szCs w:val="24"/>
          <w:lang w:val="de-DE" w:eastAsia="en-GB"/>
        </w:rPr>
        <w:t>Kamann v</w:t>
      </w:r>
      <w:r w:rsidRPr="00EE6FF5">
        <w:rPr>
          <w:rFonts w:ascii="Arial" w:eastAsia="Times New Roman" w:hAnsi="Arial" w:cs="Arial"/>
          <w:i/>
          <w:iCs/>
          <w:sz w:val="24"/>
          <w:szCs w:val="24"/>
          <w:lang w:val="de-DE" w:eastAsia="en-GB"/>
        </w:rPr>
        <w:t xml:space="preserve"> Land Nordrhein-</w:t>
      </w:r>
      <w:r w:rsidR="001E02CC" w:rsidRPr="00EE6FF5">
        <w:rPr>
          <w:rFonts w:ascii="Arial" w:eastAsia="Times New Roman" w:hAnsi="Arial" w:cs="Arial"/>
          <w:i/>
          <w:iCs/>
          <w:sz w:val="24"/>
          <w:szCs w:val="24"/>
          <w:lang w:val="de-DE" w:eastAsia="en-GB"/>
        </w:rPr>
        <w:t>Westfalen</w:t>
      </w:r>
      <w:r w:rsidR="001E02CC" w:rsidRPr="00EE6FF5">
        <w:rPr>
          <w:rFonts w:ascii="Arial" w:eastAsia="Times New Roman" w:hAnsi="Arial" w:cs="Arial"/>
          <w:sz w:val="24"/>
          <w:szCs w:val="24"/>
          <w:lang w:val="de-DE" w:eastAsia="en-GB"/>
        </w:rPr>
        <w:t xml:space="preserve"> </w:t>
      </w:r>
      <w:r w:rsidR="000A56CD" w:rsidRPr="00EE6FF5">
        <w:rPr>
          <w:rFonts w:ascii="Arial" w:eastAsia="Times New Roman" w:hAnsi="Arial" w:cs="Arial"/>
          <w:sz w:val="24"/>
          <w:szCs w:val="24"/>
          <w:lang w:val="de-DE" w:eastAsia="en-GB"/>
        </w:rPr>
        <w:t>[1984]</w:t>
      </w:r>
      <w:r w:rsidRPr="00EE6FF5">
        <w:rPr>
          <w:rFonts w:ascii="Arial" w:eastAsia="Times New Roman" w:hAnsi="Arial" w:cs="Arial"/>
          <w:sz w:val="24"/>
          <w:szCs w:val="24"/>
          <w:lang w:val="de-DE" w:eastAsia="en-GB"/>
        </w:rPr>
        <w:t xml:space="preserve"> 14/</w:t>
      </w:r>
      <w:r w:rsidR="001E02CC" w:rsidRPr="00EE6FF5">
        <w:rPr>
          <w:rFonts w:ascii="Arial" w:eastAsia="Times New Roman" w:hAnsi="Arial" w:cs="Arial"/>
          <w:sz w:val="24"/>
          <w:szCs w:val="24"/>
          <w:lang w:val="de-DE" w:eastAsia="en-GB"/>
        </w:rPr>
        <w:t>83</w:t>
      </w:r>
      <w:r w:rsidR="00210B20">
        <w:rPr>
          <w:rFonts w:ascii="Arial" w:eastAsia="Times New Roman" w:hAnsi="Arial" w:cs="Arial"/>
          <w:sz w:val="24"/>
          <w:szCs w:val="24"/>
          <w:lang w:val="de-DE" w:eastAsia="en-GB"/>
        </w:rPr>
        <w:t>,EU:C:1984.</w:t>
      </w:r>
      <w:r w:rsidRPr="00EE6FF5">
        <w:rPr>
          <w:rFonts w:ascii="Arial" w:eastAsia="Times New Roman" w:hAnsi="Arial" w:cs="Arial"/>
          <w:sz w:val="24"/>
          <w:szCs w:val="24"/>
          <w:lang w:val="de-DE" w:eastAsia="en-GB"/>
        </w:rPr>
        <w:t xml:space="preserve">   </w:t>
      </w:r>
    </w:p>
    <w:p w14:paraId="785E84B1" w14:textId="3A6E7E55" w:rsidR="00A54A80" w:rsidRPr="00EE6FF5" w:rsidRDefault="009C2C92" w:rsidP="00255D56">
      <w:pPr>
        <w:spacing w:after="120" w:line="480" w:lineRule="auto"/>
        <w:rPr>
          <w:rFonts w:ascii="Arial" w:eastAsia="Times New Roman" w:hAnsi="Arial" w:cs="Arial"/>
          <w:sz w:val="24"/>
          <w:szCs w:val="24"/>
          <w:lang w:val="es-ES" w:eastAsia="en-GB"/>
        </w:rPr>
      </w:pPr>
      <w:hyperlink r:id="rId12" w:tooltip="Wagner Miret v Fondo de Garantía Salarial (page does not exist)" w:history="1">
        <w:r w:rsidR="00A54A80" w:rsidRPr="00EE6FF5">
          <w:rPr>
            <w:rFonts w:ascii="Arial" w:eastAsia="Times New Roman" w:hAnsi="Arial" w:cs="Arial"/>
            <w:i/>
            <w:iCs/>
            <w:sz w:val="24"/>
            <w:szCs w:val="24"/>
            <w:lang w:val="es-ES" w:eastAsia="en-GB"/>
          </w:rPr>
          <w:t>Wagner Miret v Fondo de Garantía Salarial</w:t>
        </w:r>
      </w:hyperlink>
      <w:r w:rsidR="00A54A80" w:rsidRPr="00EE6FF5">
        <w:rPr>
          <w:rFonts w:ascii="Arial" w:eastAsia="Times New Roman" w:hAnsi="Arial" w:cs="Arial"/>
          <w:sz w:val="24"/>
          <w:szCs w:val="24"/>
          <w:lang w:val="es-ES" w:eastAsia="en-GB"/>
        </w:rPr>
        <w:t> [1993</w:t>
      </w:r>
      <w:r w:rsidR="00C324C2" w:rsidRPr="00EE6FF5">
        <w:rPr>
          <w:rFonts w:ascii="Arial" w:eastAsia="Times New Roman" w:hAnsi="Arial" w:cs="Arial"/>
          <w:sz w:val="24"/>
          <w:szCs w:val="24"/>
          <w:lang w:val="es-ES" w:eastAsia="en-GB"/>
        </w:rPr>
        <w:t>]</w:t>
      </w:r>
      <w:r w:rsidR="00C324C2">
        <w:rPr>
          <w:rFonts w:ascii="Arial" w:eastAsia="Times New Roman" w:hAnsi="Arial" w:cs="Arial"/>
          <w:sz w:val="24"/>
          <w:szCs w:val="24"/>
          <w:lang w:val="es-ES" w:eastAsia="en-GB"/>
        </w:rPr>
        <w:t xml:space="preserve"> </w:t>
      </w:r>
      <w:r w:rsidR="00C324C2" w:rsidRPr="00EE6FF5">
        <w:rPr>
          <w:rFonts w:ascii="Arial" w:eastAsia="Times New Roman" w:hAnsi="Arial" w:cs="Arial"/>
          <w:sz w:val="24"/>
          <w:szCs w:val="24"/>
          <w:lang w:val="es-ES" w:eastAsia="en-GB"/>
        </w:rPr>
        <w:t>C</w:t>
      </w:r>
      <w:r w:rsidR="00A54A80" w:rsidRPr="00EE6FF5">
        <w:rPr>
          <w:rFonts w:ascii="Arial" w:eastAsia="Times New Roman" w:hAnsi="Arial" w:cs="Arial"/>
          <w:sz w:val="24"/>
          <w:szCs w:val="24"/>
          <w:lang w:val="es-ES" w:eastAsia="en-GB"/>
        </w:rPr>
        <w:t>-334/92</w:t>
      </w:r>
      <w:r w:rsidR="00210B20">
        <w:rPr>
          <w:rFonts w:ascii="Arial" w:eastAsia="Times New Roman" w:hAnsi="Arial" w:cs="Arial"/>
          <w:sz w:val="24"/>
          <w:szCs w:val="24"/>
          <w:lang w:val="es-ES" w:eastAsia="en-GB"/>
        </w:rPr>
        <w:t>, EU:C:1993.</w:t>
      </w:r>
      <w:r w:rsidR="00A54A80" w:rsidRPr="00EE6FF5">
        <w:rPr>
          <w:rFonts w:ascii="Arial" w:eastAsia="Times New Roman" w:hAnsi="Arial" w:cs="Arial"/>
          <w:sz w:val="24"/>
          <w:szCs w:val="24"/>
          <w:lang w:val="es-ES" w:eastAsia="en-GB"/>
        </w:rPr>
        <w:t> </w:t>
      </w:r>
    </w:p>
    <w:p w14:paraId="1421BE0D" w14:textId="77777777" w:rsidR="00C94CC7" w:rsidRPr="00EE6FF5" w:rsidRDefault="00C94CC7" w:rsidP="002E33FB">
      <w:pPr>
        <w:spacing w:line="480" w:lineRule="auto"/>
        <w:rPr>
          <w:rFonts w:ascii="Arial" w:eastAsia="Times New Roman" w:hAnsi="Arial" w:cs="Arial"/>
          <w:sz w:val="24"/>
          <w:szCs w:val="24"/>
          <w:lang w:val="es-ES" w:eastAsia="en-GB"/>
        </w:rPr>
      </w:pPr>
    </w:p>
    <w:p w14:paraId="469A0CEB" w14:textId="652F0B6F" w:rsidR="00841B06" w:rsidRPr="00EE6FF5" w:rsidRDefault="00841B06" w:rsidP="00CA5DFF">
      <w:pPr>
        <w:rPr>
          <w:rFonts w:ascii="Arial" w:hAnsi="Arial" w:cs="Arial"/>
          <w:b/>
          <w:bCs/>
          <w:sz w:val="24"/>
          <w:szCs w:val="24"/>
          <w:lang w:val="fr-FR"/>
        </w:rPr>
      </w:pPr>
      <w:r w:rsidRPr="00EE6FF5">
        <w:rPr>
          <w:rFonts w:ascii="Arial" w:hAnsi="Arial" w:cs="Arial"/>
          <w:b/>
          <w:bCs/>
          <w:sz w:val="24"/>
          <w:szCs w:val="24"/>
          <w:lang w:val="fr-FR"/>
        </w:rPr>
        <w:lastRenderedPageBreak/>
        <w:t>References</w:t>
      </w:r>
    </w:p>
    <w:p w14:paraId="63CEF350" w14:textId="0C568440" w:rsidR="009708E0" w:rsidRPr="00EE6FF5" w:rsidRDefault="009708E0" w:rsidP="00920BF8">
      <w:pPr>
        <w:spacing w:before="240" w:line="480" w:lineRule="auto"/>
        <w:rPr>
          <w:rFonts w:ascii="Arial" w:hAnsi="Arial" w:cs="Arial"/>
          <w:sz w:val="24"/>
          <w:szCs w:val="24"/>
          <w:lang w:val="fr-FR"/>
        </w:rPr>
      </w:pPr>
      <w:r w:rsidRPr="00EE6FF5">
        <w:rPr>
          <w:rFonts w:ascii="Arial" w:hAnsi="Arial" w:cs="Arial"/>
          <w:sz w:val="24"/>
          <w:szCs w:val="24"/>
          <w:lang w:val="fr-FR"/>
        </w:rPr>
        <w:t>Amstutz, M. (2005). I</w:t>
      </w:r>
      <w:r w:rsidR="00BA3FDB" w:rsidRPr="00EE6FF5">
        <w:rPr>
          <w:rFonts w:ascii="Arial" w:hAnsi="Arial" w:cs="Arial"/>
          <w:sz w:val="24"/>
          <w:szCs w:val="24"/>
          <w:lang w:val="fr-FR"/>
        </w:rPr>
        <w:t>n-Between Worlds</w:t>
      </w:r>
      <w:r w:rsidRPr="00EE6FF5">
        <w:rPr>
          <w:rFonts w:ascii="Arial" w:hAnsi="Arial" w:cs="Arial"/>
          <w:sz w:val="24"/>
          <w:szCs w:val="24"/>
          <w:lang w:val="fr-FR"/>
        </w:rPr>
        <w:t xml:space="preserve"> : </w:t>
      </w:r>
      <w:r w:rsidRPr="00EE6FF5">
        <w:rPr>
          <w:rFonts w:ascii="Arial" w:hAnsi="Arial" w:cs="Arial"/>
          <w:i/>
          <w:iCs/>
          <w:sz w:val="24"/>
          <w:szCs w:val="24"/>
          <w:lang w:val="fr-FR"/>
        </w:rPr>
        <w:t>Marleasing</w:t>
      </w:r>
      <w:r w:rsidRPr="00EE6FF5">
        <w:rPr>
          <w:rFonts w:ascii="Arial" w:hAnsi="Arial" w:cs="Arial"/>
          <w:sz w:val="24"/>
          <w:szCs w:val="24"/>
          <w:lang w:val="fr-FR"/>
        </w:rPr>
        <w:t xml:space="preserve"> and the </w:t>
      </w:r>
      <w:r w:rsidR="00961921" w:rsidRPr="00EE6FF5">
        <w:rPr>
          <w:rFonts w:ascii="Arial" w:hAnsi="Arial" w:cs="Arial"/>
          <w:sz w:val="24"/>
          <w:szCs w:val="24"/>
          <w:lang w:val="fr-FR"/>
        </w:rPr>
        <w:t>Emergence of</w:t>
      </w:r>
      <w:r w:rsidRPr="00EE6FF5">
        <w:rPr>
          <w:rFonts w:ascii="Arial" w:hAnsi="Arial" w:cs="Arial"/>
          <w:sz w:val="24"/>
          <w:szCs w:val="24"/>
          <w:lang w:val="fr-FR"/>
        </w:rPr>
        <w:t xml:space="preserve"> Interlegality in Legal Reasoning</w:t>
      </w:r>
      <w:r w:rsidR="00ED4724" w:rsidRPr="00EE6FF5">
        <w:rPr>
          <w:rFonts w:ascii="Arial" w:hAnsi="Arial" w:cs="Arial"/>
          <w:sz w:val="24"/>
          <w:szCs w:val="24"/>
          <w:lang w:val="fr-FR"/>
        </w:rPr>
        <w:t>.</w:t>
      </w:r>
      <w:r w:rsidRPr="00EE6FF5">
        <w:rPr>
          <w:rFonts w:ascii="Arial" w:hAnsi="Arial" w:cs="Arial"/>
          <w:sz w:val="24"/>
          <w:szCs w:val="24"/>
          <w:lang w:val="fr-FR"/>
        </w:rPr>
        <w:t xml:space="preserve"> </w:t>
      </w:r>
      <w:r w:rsidRPr="00EE6FF5">
        <w:rPr>
          <w:rFonts w:ascii="Arial" w:hAnsi="Arial" w:cs="Arial"/>
          <w:i/>
          <w:iCs/>
          <w:sz w:val="24"/>
          <w:szCs w:val="24"/>
          <w:lang w:val="fr-FR"/>
        </w:rPr>
        <w:t>European Law Journal</w:t>
      </w:r>
      <w:r w:rsidR="002900DF" w:rsidRPr="00EE6FF5">
        <w:rPr>
          <w:rFonts w:ascii="Arial" w:hAnsi="Arial" w:cs="Arial"/>
          <w:i/>
          <w:iCs/>
          <w:sz w:val="24"/>
          <w:szCs w:val="24"/>
          <w:lang w:val="fr-FR"/>
        </w:rPr>
        <w:t xml:space="preserve">, </w:t>
      </w:r>
      <w:r w:rsidRPr="00EE6FF5">
        <w:rPr>
          <w:rFonts w:ascii="Arial" w:hAnsi="Arial" w:cs="Arial"/>
          <w:i/>
          <w:iCs/>
          <w:sz w:val="24"/>
          <w:szCs w:val="24"/>
          <w:lang w:val="fr-FR"/>
        </w:rPr>
        <w:t>11</w:t>
      </w:r>
      <w:r w:rsidRPr="00EE6FF5">
        <w:rPr>
          <w:rFonts w:ascii="Arial" w:hAnsi="Arial" w:cs="Arial"/>
          <w:sz w:val="24"/>
          <w:szCs w:val="24"/>
          <w:lang w:val="fr-FR"/>
        </w:rPr>
        <w:t xml:space="preserve"> (6), 766-784.</w:t>
      </w:r>
    </w:p>
    <w:p w14:paraId="651DD477" w14:textId="54969E62" w:rsidR="003B1535" w:rsidRPr="00EE6FF5" w:rsidRDefault="003B1535" w:rsidP="00920BF8">
      <w:pPr>
        <w:spacing w:before="240" w:line="480" w:lineRule="auto"/>
        <w:rPr>
          <w:rFonts w:ascii="Arial" w:hAnsi="Arial" w:cs="Arial"/>
          <w:sz w:val="24"/>
          <w:szCs w:val="24"/>
        </w:rPr>
      </w:pPr>
      <w:r w:rsidRPr="00EE6FF5">
        <w:rPr>
          <w:rFonts w:ascii="Arial" w:hAnsi="Arial" w:cs="Arial"/>
          <w:sz w:val="24"/>
          <w:szCs w:val="24"/>
          <w:lang w:val="fr-FR"/>
        </w:rPr>
        <w:t>Chalmers, D., Davies, G., &amp; Monti, G. (2019).</w:t>
      </w:r>
      <w:r w:rsidR="001E02CC" w:rsidRPr="00EE6FF5">
        <w:rPr>
          <w:rFonts w:ascii="Arial" w:hAnsi="Arial" w:cs="Arial"/>
          <w:sz w:val="24"/>
          <w:szCs w:val="24"/>
        </w:rPr>
        <w:t xml:space="preserve"> European</w:t>
      </w:r>
      <w:r w:rsidRPr="00EE6FF5">
        <w:rPr>
          <w:rFonts w:ascii="Arial" w:hAnsi="Arial" w:cs="Arial"/>
          <w:i/>
          <w:iCs/>
          <w:sz w:val="24"/>
          <w:szCs w:val="24"/>
        </w:rPr>
        <w:t xml:space="preserve"> Union Law: Text and Materials</w:t>
      </w:r>
      <w:r w:rsidRPr="00EE6FF5">
        <w:rPr>
          <w:rFonts w:ascii="Arial" w:hAnsi="Arial" w:cs="Arial"/>
          <w:sz w:val="24"/>
          <w:szCs w:val="24"/>
        </w:rPr>
        <w:t xml:space="preserve"> (4th ed.</w:t>
      </w:r>
      <w:r w:rsidR="000834E5" w:rsidRPr="00EE6FF5">
        <w:rPr>
          <w:rFonts w:ascii="Arial" w:hAnsi="Arial" w:cs="Arial"/>
          <w:sz w:val="24"/>
          <w:szCs w:val="24"/>
        </w:rPr>
        <w:t>,1-297</w:t>
      </w:r>
      <w:r w:rsidRPr="00EE6FF5">
        <w:rPr>
          <w:rFonts w:ascii="Arial" w:hAnsi="Arial" w:cs="Arial"/>
          <w:sz w:val="24"/>
          <w:szCs w:val="24"/>
        </w:rPr>
        <w:t>). Cambridge University Press.</w:t>
      </w:r>
      <w:r w:rsidR="005A3401" w:rsidRPr="00EE6FF5">
        <w:rPr>
          <w:rFonts w:ascii="Arial" w:hAnsi="Arial" w:cs="Arial"/>
          <w:sz w:val="24"/>
          <w:szCs w:val="24"/>
        </w:rPr>
        <w:t xml:space="preserve"> </w:t>
      </w:r>
      <w:r w:rsidRPr="00EE6FF5">
        <w:rPr>
          <w:rFonts w:ascii="Arial" w:hAnsi="Arial" w:cs="Arial"/>
          <w:sz w:val="24"/>
          <w:szCs w:val="24"/>
        </w:rPr>
        <w:t>doi:10.1017/9781108654173</w:t>
      </w:r>
    </w:p>
    <w:p w14:paraId="119CC029" w14:textId="7753DACD" w:rsidR="00ED4724" w:rsidRPr="00EE6FF5" w:rsidRDefault="00ED4724" w:rsidP="002E33FB">
      <w:pPr>
        <w:spacing w:line="480" w:lineRule="auto"/>
        <w:rPr>
          <w:rFonts w:ascii="Arial" w:hAnsi="Arial" w:cs="Arial"/>
          <w:sz w:val="24"/>
          <w:szCs w:val="24"/>
        </w:rPr>
      </w:pPr>
      <w:r w:rsidRPr="00EE6FF5">
        <w:rPr>
          <w:rFonts w:ascii="Arial" w:hAnsi="Arial" w:cs="Arial"/>
          <w:sz w:val="24"/>
          <w:szCs w:val="24"/>
        </w:rPr>
        <w:t>Craig, P</w:t>
      </w:r>
      <w:r w:rsidR="00EE6FF5">
        <w:rPr>
          <w:rFonts w:ascii="Arial" w:hAnsi="Arial" w:cs="Arial"/>
          <w:sz w:val="24"/>
          <w:szCs w:val="24"/>
        </w:rPr>
        <w:t xml:space="preserve">. </w:t>
      </w:r>
      <w:r w:rsidRPr="00EE6FF5">
        <w:rPr>
          <w:rFonts w:ascii="Arial" w:hAnsi="Arial" w:cs="Arial"/>
          <w:sz w:val="24"/>
          <w:szCs w:val="24"/>
        </w:rPr>
        <w:t>(2009</w:t>
      </w:r>
      <w:r w:rsidR="00961921" w:rsidRPr="00EE6FF5">
        <w:rPr>
          <w:rFonts w:ascii="Arial" w:hAnsi="Arial" w:cs="Arial"/>
          <w:sz w:val="24"/>
          <w:szCs w:val="24"/>
        </w:rPr>
        <w:t>). The</w:t>
      </w:r>
      <w:r w:rsidRPr="00EE6FF5">
        <w:rPr>
          <w:rFonts w:ascii="Arial" w:hAnsi="Arial" w:cs="Arial"/>
          <w:sz w:val="24"/>
          <w:szCs w:val="24"/>
        </w:rPr>
        <w:t xml:space="preserve"> legal effect of Directives: </w:t>
      </w:r>
      <w:r w:rsidR="00490717" w:rsidRPr="00EE6FF5">
        <w:rPr>
          <w:rFonts w:ascii="Arial" w:hAnsi="Arial" w:cs="Arial"/>
          <w:sz w:val="24"/>
          <w:szCs w:val="24"/>
        </w:rPr>
        <w:t>p</w:t>
      </w:r>
      <w:r w:rsidRPr="00EE6FF5">
        <w:rPr>
          <w:rFonts w:ascii="Arial" w:hAnsi="Arial" w:cs="Arial"/>
          <w:sz w:val="24"/>
          <w:szCs w:val="24"/>
        </w:rPr>
        <w:t xml:space="preserve">olicy, </w:t>
      </w:r>
      <w:r w:rsidR="00C324C2" w:rsidRPr="00EE6FF5">
        <w:rPr>
          <w:rFonts w:ascii="Arial" w:hAnsi="Arial" w:cs="Arial"/>
          <w:sz w:val="24"/>
          <w:szCs w:val="24"/>
        </w:rPr>
        <w:t>rules,</w:t>
      </w:r>
      <w:r w:rsidRPr="00EE6FF5">
        <w:rPr>
          <w:rFonts w:ascii="Arial" w:hAnsi="Arial" w:cs="Arial"/>
          <w:sz w:val="24"/>
          <w:szCs w:val="24"/>
        </w:rPr>
        <w:t xml:space="preserve"> and </w:t>
      </w:r>
      <w:r w:rsidR="00490717" w:rsidRPr="00EE6FF5">
        <w:rPr>
          <w:rFonts w:ascii="Arial" w:hAnsi="Arial" w:cs="Arial"/>
          <w:sz w:val="24"/>
          <w:szCs w:val="24"/>
        </w:rPr>
        <w:t>e</w:t>
      </w:r>
      <w:r w:rsidRPr="00EE6FF5">
        <w:rPr>
          <w:rFonts w:ascii="Arial" w:hAnsi="Arial" w:cs="Arial"/>
          <w:sz w:val="24"/>
          <w:szCs w:val="24"/>
        </w:rPr>
        <w:t>xceptions</w:t>
      </w:r>
      <w:r w:rsidR="00CD4EDF" w:rsidRPr="00EE6FF5">
        <w:rPr>
          <w:rFonts w:ascii="Arial" w:hAnsi="Arial" w:cs="Arial"/>
          <w:i/>
          <w:iCs/>
          <w:sz w:val="24"/>
          <w:szCs w:val="24"/>
        </w:rPr>
        <w:t xml:space="preserve">. </w:t>
      </w:r>
      <w:r w:rsidRPr="00EE6FF5">
        <w:rPr>
          <w:rFonts w:ascii="Arial" w:hAnsi="Arial" w:cs="Arial"/>
          <w:i/>
          <w:iCs/>
          <w:sz w:val="24"/>
          <w:szCs w:val="24"/>
        </w:rPr>
        <w:t>E</w:t>
      </w:r>
      <w:r w:rsidR="00490717" w:rsidRPr="00EE6FF5">
        <w:rPr>
          <w:rFonts w:ascii="Arial" w:hAnsi="Arial" w:cs="Arial"/>
          <w:i/>
          <w:iCs/>
          <w:sz w:val="24"/>
          <w:szCs w:val="24"/>
        </w:rPr>
        <w:t>uropean</w:t>
      </w:r>
      <w:r w:rsidRPr="00EE6FF5">
        <w:rPr>
          <w:rFonts w:ascii="Arial" w:hAnsi="Arial" w:cs="Arial"/>
          <w:i/>
          <w:iCs/>
          <w:sz w:val="24"/>
          <w:szCs w:val="24"/>
        </w:rPr>
        <w:t xml:space="preserve"> Law Review,34</w:t>
      </w:r>
      <w:r w:rsidR="002900DF" w:rsidRPr="00EE6FF5">
        <w:rPr>
          <w:rFonts w:ascii="Arial" w:hAnsi="Arial" w:cs="Arial"/>
          <w:i/>
          <w:iCs/>
          <w:sz w:val="24"/>
          <w:szCs w:val="24"/>
        </w:rPr>
        <w:t>,</w:t>
      </w:r>
      <w:r w:rsidRPr="00EE6FF5">
        <w:rPr>
          <w:rFonts w:ascii="Arial" w:hAnsi="Arial" w:cs="Arial"/>
          <w:sz w:val="24"/>
          <w:szCs w:val="24"/>
        </w:rPr>
        <w:t>349</w:t>
      </w:r>
      <w:r w:rsidR="00490717" w:rsidRPr="00EE6FF5">
        <w:rPr>
          <w:rFonts w:ascii="Arial" w:hAnsi="Arial" w:cs="Arial"/>
          <w:sz w:val="24"/>
          <w:szCs w:val="24"/>
        </w:rPr>
        <w:t>-377.</w:t>
      </w:r>
    </w:p>
    <w:p w14:paraId="7197D978" w14:textId="0CF87FE1" w:rsidR="00F6704C" w:rsidRPr="00EE6FF5" w:rsidRDefault="00F6704C" w:rsidP="002E33FB">
      <w:pPr>
        <w:spacing w:line="480" w:lineRule="auto"/>
        <w:rPr>
          <w:rFonts w:ascii="Arial" w:hAnsi="Arial" w:cs="Arial"/>
          <w:sz w:val="24"/>
          <w:szCs w:val="24"/>
        </w:rPr>
      </w:pPr>
      <w:r w:rsidRPr="00EE6FF5">
        <w:rPr>
          <w:rFonts w:ascii="Arial" w:hAnsi="Arial" w:cs="Arial"/>
          <w:sz w:val="24"/>
          <w:szCs w:val="24"/>
        </w:rPr>
        <w:t>Curtin, D. (</w:t>
      </w:r>
      <w:r w:rsidR="00F24A6D" w:rsidRPr="00EE6FF5">
        <w:rPr>
          <w:rFonts w:ascii="Arial" w:hAnsi="Arial" w:cs="Arial"/>
          <w:sz w:val="24"/>
          <w:szCs w:val="24"/>
        </w:rPr>
        <w:t>1990</w:t>
      </w:r>
      <w:r w:rsidR="00961921" w:rsidRPr="00EE6FF5">
        <w:rPr>
          <w:rFonts w:ascii="Arial" w:hAnsi="Arial" w:cs="Arial"/>
          <w:sz w:val="24"/>
          <w:szCs w:val="24"/>
        </w:rPr>
        <w:t>). The</w:t>
      </w:r>
      <w:r w:rsidR="00F24A6D" w:rsidRPr="00EE6FF5">
        <w:rPr>
          <w:rFonts w:ascii="Arial" w:hAnsi="Arial" w:cs="Arial"/>
          <w:sz w:val="24"/>
          <w:szCs w:val="24"/>
        </w:rPr>
        <w:t xml:space="preserve"> Province of Government: determining the Direct </w:t>
      </w:r>
      <w:r w:rsidR="001E02CC" w:rsidRPr="00EE6FF5">
        <w:rPr>
          <w:rFonts w:ascii="Arial" w:hAnsi="Arial" w:cs="Arial"/>
          <w:sz w:val="24"/>
          <w:szCs w:val="24"/>
        </w:rPr>
        <w:t>Effect of</w:t>
      </w:r>
      <w:r w:rsidR="00F24A6D" w:rsidRPr="00EE6FF5">
        <w:rPr>
          <w:rFonts w:ascii="Arial" w:hAnsi="Arial" w:cs="Arial"/>
          <w:sz w:val="24"/>
          <w:szCs w:val="24"/>
        </w:rPr>
        <w:t xml:space="preserve"> Directives in the Common Law Context. </w:t>
      </w:r>
      <w:r w:rsidR="00F24A6D" w:rsidRPr="00EE6FF5">
        <w:rPr>
          <w:rFonts w:ascii="Arial" w:hAnsi="Arial" w:cs="Arial"/>
          <w:i/>
          <w:iCs/>
          <w:sz w:val="24"/>
          <w:szCs w:val="24"/>
        </w:rPr>
        <w:t>English Law Review</w:t>
      </w:r>
      <w:r w:rsidR="002900DF" w:rsidRPr="00EE6FF5">
        <w:rPr>
          <w:rFonts w:ascii="Arial" w:hAnsi="Arial" w:cs="Arial"/>
          <w:i/>
          <w:iCs/>
          <w:sz w:val="24"/>
          <w:szCs w:val="24"/>
        </w:rPr>
        <w:t>,</w:t>
      </w:r>
      <w:r w:rsidR="00447C4F" w:rsidRPr="00EE6FF5">
        <w:rPr>
          <w:rFonts w:ascii="Arial" w:hAnsi="Arial" w:cs="Arial"/>
          <w:i/>
          <w:iCs/>
          <w:sz w:val="24"/>
          <w:szCs w:val="24"/>
        </w:rPr>
        <w:t>15</w:t>
      </w:r>
      <w:r w:rsidR="00447C4F" w:rsidRPr="00EE6FF5">
        <w:rPr>
          <w:rFonts w:ascii="Arial" w:hAnsi="Arial" w:cs="Arial"/>
          <w:sz w:val="24"/>
          <w:szCs w:val="24"/>
        </w:rPr>
        <w:t>,</w:t>
      </w:r>
      <w:r w:rsidR="00F24A6D" w:rsidRPr="00EE6FF5">
        <w:rPr>
          <w:rFonts w:ascii="Arial" w:hAnsi="Arial" w:cs="Arial"/>
          <w:sz w:val="24"/>
          <w:szCs w:val="24"/>
        </w:rPr>
        <w:t>195,198</w:t>
      </w:r>
      <w:r w:rsidR="00447C4F" w:rsidRPr="00EE6FF5">
        <w:rPr>
          <w:rFonts w:ascii="Arial" w:hAnsi="Arial" w:cs="Arial"/>
          <w:sz w:val="24"/>
          <w:szCs w:val="24"/>
        </w:rPr>
        <w:t>.</w:t>
      </w:r>
    </w:p>
    <w:p w14:paraId="06FAD219" w14:textId="57E6D45F" w:rsidR="00490717" w:rsidRPr="00EE6FF5" w:rsidRDefault="00490717" w:rsidP="002E33FB">
      <w:pPr>
        <w:spacing w:line="480" w:lineRule="auto"/>
        <w:rPr>
          <w:rFonts w:ascii="Arial" w:hAnsi="Arial" w:cs="Arial"/>
          <w:sz w:val="24"/>
          <w:szCs w:val="24"/>
        </w:rPr>
      </w:pPr>
      <w:r w:rsidRPr="00EE6FF5">
        <w:rPr>
          <w:rFonts w:ascii="Arial" w:hAnsi="Arial" w:cs="Arial"/>
          <w:sz w:val="24"/>
          <w:szCs w:val="24"/>
        </w:rPr>
        <w:t xml:space="preserve">Drake, </w:t>
      </w:r>
      <w:r w:rsidR="00961921" w:rsidRPr="00EE6FF5">
        <w:rPr>
          <w:rFonts w:ascii="Arial" w:hAnsi="Arial" w:cs="Arial"/>
          <w:sz w:val="24"/>
          <w:szCs w:val="24"/>
        </w:rPr>
        <w:t>S. (</w:t>
      </w:r>
      <w:r w:rsidRPr="00EE6FF5">
        <w:rPr>
          <w:rFonts w:ascii="Arial" w:hAnsi="Arial" w:cs="Arial"/>
          <w:sz w:val="24"/>
          <w:szCs w:val="24"/>
        </w:rPr>
        <w:t>2005</w:t>
      </w:r>
      <w:r w:rsidR="00961921" w:rsidRPr="00EE6FF5">
        <w:rPr>
          <w:rFonts w:ascii="Arial" w:hAnsi="Arial" w:cs="Arial"/>
          <w:sz w:val="24"/>
          <w:szCs w:val="24"/>
        </w:rPr>
        <w:t>). Twenty</w:t>
      </w:r>
      <w:r w:rsidRPr="00EE6FF5">
        <w:rPr>
          <w:rFonts w:ascii="Arial" w:hAnsi="Arial" w:cs="Arial"/>
          <w:sz w:val="24"/>
          <w:szCs w:val="24"/>
        </w:rPr>
        <w:t xml:space="preserve"> years after Von Colson: the impact of “indirect effect” on the protection of individual’s community rights.</w:t>
      </w:r>
      <w:r w:rsidRPr="00EE6FF5">
        <w:rPr>
          <w:rFonts w:ascii="Arial" w:hAnsi="Arial" w:cs="Arial"/>
          <w:i/>
          <w:iCs/>
          <w:sz w:val="24"/>
          <w:szCs w:val="24"/>
        </w:rPr>
        <w:t xml:space="preserve"> European Law Review, 30 (</w:t>
      </w:r>
      <w:r w:rsidRPr="00EE6FF5">
        <w:rPr>
          <w:rFonts w:ascii="Arial" w:hAnsi="Arial" w:cs="Arial"/>
          <w:sz w:val="24"/>
          <w:szCs w:val="24"/>
        </w:rPr>
        <w:t>3), 329-348.</w:t>
      </w:r>
    </w:p>
    <w:p w14:paraId="314855E1" w14:textId="7446218E" w:rsidR="00BF2092" w:rsidRPr="00EE6FF5" w:rsidRDefault="00BF2092" w:rsidP="00BF2092">
      <w:pPr>
        <w:spacing w:line="480" w:lineRule="auto"/>
        <w:rPr>
          <w:rFonts w:ascii="Arial" w:hAnsi="Arial" w:cs="Arial"/>
          <w:sz w:val="24"/>
          <w:szCs w:val="24"/>
        </w:rPr>
      </w:pPr>
      <w:r w:rsidRPr="00EE6FF5">
        <w:rPr>
          <w:rFonts w:ascii="Arial" w:hAnsi="Arial" w:cs="Arial"/>
          <w:sz w:val="24"/>
          <w:szCs w:val="24"/>
        </w:rPr>
        <w:t xml:space="preserve">Foster, N. (2021). Remedies in EU Law: Direct Effects, Indirect Effects, State Liability, and ART 267 TFEU. </w:t>
      </w:r>
      <w:r w:rsidR="008D2AB0" w:rsidRPr="00EE6FF5">
        <w:rPr>
          <w:rFonts w:ascii="Arial" w:hAnsi="Arial" w:cs="Arial"/>
          <w:sz w:val="24"/>
          <w:szCs w:val="24"/>
        </w:rPr>
        <w:t xml:space="preserve">In </w:t>
      </w:r>
      <w:r w:rsidRPr="00EE6FF5">
        <w:rPr>
          <w:rFonts w:ascii="Arial" w:hAnsi="Arial" w:cs="Arial"/>
          <w:i/>
          <w:iCs/>
          <w:sz w:val="24"/>
          <w:szCs w:val="24"/>
        </w:rPr>
        <w:t>Foster on EU Law,</w:t>
      </w:r>
      <w:r w:rsidRPr="00EE6FF5">
        <w:rPr>
          <w:rFonts w:ascii="Arial" w:hAnsi="Arial" w:cs="Arial"/>
          <w:sz w:val="24"/>
          <w:szCs w:val="24"/>
        </w:rPr>
        <w:t> (8th Ed.</w:t>
      </w:r>
      <w:r w:rsidR="008D2AB0" w:rsidRPr="00EE6FF5">
        <w:rPr>
          <w:rFonts w:ascii="Arial" w:hAnsi="Arial" w:cs="Arial"/>
          <w:sz w:val="24"/>
          <w:szCs w:val="24"/>
        </w:rPr>
        <w:t>,</w:t>
      </w:r>
      <w:r w:rsidR="00090D48" w:rsidRPr="00EE6FF5">
        <w:rPr>
          <w:rFonts w:ascii="Arial" w:hAnsi="Arial" w:cs="Arial"/>
          <w:sz w:val="24"/>
          <w:szCs w:val="24"/>
        </w:rPr>
        <w:t>166-207</w:t>
      </w:r>
      <w:r w:rsidRPr="00EE6FF5">
        <w:rPr>
          <w:rFonts w:ascii="Arial" w:hAnsi="Arial" w:cs="Arial"/>
          <w:sz w:val="24"/>
          <w:szCs w:val="24"/>
        </w:rPr>
        <w:t>)</w:t>
      </w:r>
      <w:r w:rsidR="00090D48" w:rsidRPr="00EE6FF5">
        <w:rPr>
          <w:rFonts w:ascii="Arial" w:hAnsi="Arial" w:cs="Arial"/>
          <w:sz w:val="24"/>
          <w:szCs w:val="24"/>
        </w:rPr>
        <w:t>.</w:t>
      </w:r>
      <w:r w:rsidRPr="00EE6FF5">
        <w:rPr>
          <w:rFonts w:ascii="Arial" w:hAnsi="Arial" w:cs="Arial"/>
          <w:sz w:val="24"/>
          <w:szCs w:val="24"/>
        </w:rPr>
        <w:t xml:space="preserve"> Oxford University Press</w:t>
      </w:r>
      <w:r w:rsidR="00CD4EDF" w:rsidRPr="00EE6FF5">
        <w:rPr>
          <w:rFonts w:ascii="Arial" w:hAnsi="Arial" w:cs="Arial"/>
          <w:sz w:val="24"/>
          <w:szCs w:val="24"/>
        </w:rPr>
        <w:t xml:space="preserve">. </w:t>
      </w:r>
      <w:r w:rsidRPr="00EE6FF5">
        <w:rPr>
          <w:rFonts w:ascii="Arial" w:hAnsi="Arial" w:cs="Arial"/>
          <w:sz w:val="24"/>
          <w:szCs w:val="24"/>
        </w:rPr>
        <w:t>https://www.oxfordlawtrove.com/view/10.1093/he/9780192897961.001.0001/he-9780192897961.</w:t>
      </w:r>
    </w:p>
    <w:p w14:paraId="29881113" w14:textId="434B2994" w:rsidR="00B05CF3" w:rsidRPr="00EE6FF5" w:rsidRDefault="00B05CF3" w:rsidP="002E33FB">
      <w:pPr>
        <w:spacing w:line="480" w:lineRule="auto"/>
        <w:rPr>
          <w:rStyle w:val="Hyperlink"/>
          <w:rFonts w:ascii="Arial" w:hAnsi="Arial" w:cs="Arial"/>
          <w:b/>
          <w:bCs/>
          <w:color w:val="005274"/>
          <w:sz w:val="24"/>
          <w:szCs w:val="24"/>
          <w:shd w:val="clear" w:color="auto" w:fill="FFFFFF"/>
        </w:rPr>
      </w:pPr>
      <w:r w:rsidRPr="00EE6FF5">
        <w:rPr>
          <w:rFonts w:ascii="Arial" w:hAnsi="Arial" w:cs="Arial"/>
          <w:sz w:val="24"/>
          <w:szCs w:val="24"/>
        </w:rPr>
        <w:t>Harlow</w:t>
      </w:r>
      <w:r w:rsidR="00D43962" w:rsidRPr="00EE6FF5">
        <w:rPr>
          <w:rFonts w:ascii="Arial" w:hAnsi="Arial" w:cs="Arial"/>
          <w:sz w:val="24"/>
          <w:szCs w:val="24"/>
        </w:rPr>
        <w:t xml:space="preserve">, C. (1996) </w:t>
      </w:r>
      <w:r w:rsidR="005A3401" w:rsidRPr="00EE6FF5">
        <w:rPr>
          <w:rFonts w:ascii="Arial" w:hAnsi="Arial" w:cs="Arial"/>
          <w:sz w:val="24"/>
          <w:szCs w:val="24"/>
        </w:rPr>
        <w:t>Francovich and the Problem of the Disobedient State</w:t>
      </w:r>
      <w:r w:rsidR="00CD4EDF" w:rsidRPr="00EE6FF5">
        <w:rPr>
          <w:rFonts w:ascii="Arial" w:hAnsi="Arial" w:cs="Arial"/>
          <w:sz w:val="24"/>
          <w:szCs w:val="24"/>
        </w:rPr>
        <w:t xml:space="preserve">. </w:t>
      </w:r>
      <w:r w:rsidR="005A3401" w:rsidRPr="00EE6FF5">
        <w:rPr>
          <w:rFonts w:ascii="Arial" w:hAnsi="Arial" w:cs="Arial"/>
          <w:i/>
          <w:iCs/>
          <w:sz w:val="24"/>
          <w:szCs w:val="24"/>
        </w:rPr>
        <w:t>E</w:t>
      </w:r>
      <w:r w:rsidR="0085092A" w:rsidRPr="00EE6FF5">
        <w:rPr>
          <w:rFonts w:ascii="Arial" w:hAnsi="Arial" w:cs="Arial"/>
          <w:i/>
          <w:iCs/>
          <w:sz w:val="24"/>
          <w:szCs w:val="24"/>
        </w:rPr>
        <w:t>uropean</w:t>
      </w:r>
      <w:r w:rsidR="005A3401" w:rsidRPr="00EE6FF5">
        <w:rPr>
          <w:rFonts w:ascii="Arial" w:hAnsi="Arial" w:cs="Arial"/>
          <w:i/>
          <w:iCs/>
          <w:sz w:val="24"/>
          <w:szCs w:val="24"/>
        </w:rPr>
        <w:t xml:space="preserve"> Law Journal</w:t>
      </w:r>
      <w:r w:rsidR="0085092A" w:rsidRPr="00EE6FF5">
        <w:rPr>
          <w:rFonts w:ascii="Arial" w:hAnsi="Arial" w:cs="Arial"/>
          <w:i/>
          <w:iCs/>
          <w:sz w:val="24"/>
          <w:szCs w:val="24"/>
        </w:rPr>
        <w:t>.</w:t>
      </w:r>
      <w:r w:rsidR="005A3401" w:rsidRPr="00EE6FF5">
        <w:rPr>
          <w:rFonts w:ascii="Arial" w:hAnsi="Arial" w:cs="Arial"/>
          <w:i/>
          <w:iCs/>
          <w:sz w:val="24"/>
          <w:szCs w:val="24"/>
        </w:rPr>
        <w:t xml:space="preserve"> </w:t>
      </w:r>
      <w:r w:rsidR="00E6620A" w:rsidRPr="00EE6FF5">
        <w:rPr>
          <w:rFonts w:ascii="Arial" w:hAnsi="Arial" w:cs="Arial"/>
          <w:i/>
          <w:iCs/>
          <w:sz w:val="24"/>
          <w:szCs w:val="24"/>
        </w:rPr>
        <w:t>2</w:t>
      </w:r>
      <w:r w:rsidR="00E6620A" w:rsidRPr="00EE6FF5">
        <w:rPr>
          <w:rFonts w:ascii="Arial" w:hAnsi="Arial" w:cs="Arial"/>
          <w:sz w:val="24"/>
          <w:szCs w:val="24"/>
        </w:rPr>
        <w:t xml:space="preserve"> (3), 199-225</w:t>
      </w:r>
      <w:r w:rsidR="00CD4EDF" w:rsidRPr="00EE6FF5">
        <w:rPr>
          <w:rFonts w:ascii="Arial" w:hAnsi="Arial" w:cs="Arial"/>
          <w:sz w:val="24"/>
          <w:szCs w:val="24"/>
        </w:rPr>
        <w:t xml:space="preserve">. </w:t>
      </w:r>
      <w:hyperlink r:id="rId13" w:history="1">
        <w:r w:rsidR="00E6620A" w:rsidRPr="00EE6FF5">
          <w:rPr>
            <w:rStyle w:val="Hyperlink"/>
            <w:rFonts w:ascii="Arial" w:hAnsi="Arial" w:cs="Arial"/>
            <w:b/>
            <w:bCs/>
            <w:color w:val="005274"/>
            <w:sz w:val="24"/>
            <w:szCs w:val="24"/>
            <w:shd w:val="clear" w:color="auto" w:fill="FFFFFF"/>
          </w:rPr>
          <w:t>https://doi.org/10.1111/j.1468-0386.1996.tb00026.x</w:t>
        </w:r>
      </w:hyperlink>
    </w:p>
    <w:p w14:paraId="758316E0" w14:textId="5DA8936E" w:rsidR="007D5D18" w:rsidRPr="00EE6FF5" w:rsidRDefault="007D5D18" w:rsidP="002E33FB">
      <w:pPr>
        <w:spacing w:line="480" w:lineRule="auto"/>
        <w:rPr>
          <w:rFonts w:ascii="Arial" w:hAnsi="Arial" w:cs="Arial"/>
          <w:sz w:val="24"/>
          <w:szCs w:val="24"/>
        </w:rPr>
      </w:pPr>
      <w:r w:rsidRPr="00EE6FF5">
        <w:rPr>
          <w:rFonts w:ascii="Arial" w:hAnsi="Arial" w:cs="Arial"/>
          <w:sz w:val="24"/>
          <w:szCs w:val="24"/>
        </w:rPr>
        <w:t xml:space="preserve">Rasmussen, </w:t>
      </w:r>
      <w:r w:rsidR="00942BB3" w:rsidRPr="00EE6FF5">
        <w:rPr>
          <w:rFonts w:ascii="Arial" w:hAnsi="Arial" w:cs="Arial"/>
          <w:sz w:val="24"/>
          <w:szCs w:val="24"/>
        </w:rPr>
        <w:t xml:space="preserve">M. </w:t>
      </w:r>
      <w:r w:rsidR="00961921" w:rsidRPr="00EE6FF5">
        <w:rPr>
          <w:rFonts w:ascii="Arial" w:hAnsi="Arial" w:cs="Arial"/>
          <w:sz w:val="24"/>
          <w:szCs w:val="24"/>
        </w:rPr>
        <w:t>R. (</w:t>
      </w:r>
      <w:r w:rsidR="00B56AD2" w:rsidRPr="00EE6FF5">
        <w:rPr>
          <w:rFonts w:ascii="Arial" w:hAnsi="Arial" w:cs="Arial"/>
          <w:sz w:val="24"/>
          <w:szCs w:val="24"/>
        </w:rPr>
        <w:t xml:space="preserve">2014). </w:t>
      </w:r>
      <w:r w:rsidRPr="00EE6FF5">
        <w:rPr>
          <w:rFonts w:ascii="Arial" w:hAnsi="Arial" w:cs="Arial"/>
          <w:sz w:val="24"/>
          <w:szCs w:val="24"/>
        </w:rPr>
        <w:t>‘Revolutionizing European Law: A History of the Van Gend en Loos Judgment</w:t>
      </w:r>
      <w:r w:rsidR="009708E0" w:rsidRPr="00EE6FF5">
        <w:rPr>
          <w:rFonts w:ascii="Arial" w:hAnsi="Arial" w:cs="Arial"/>
          <w:sz w:val="24"/>
          <w:szCs w:val="24"/>
        </w:rPr>
        <w:t>.</w:t>
      </w:r>
      <w:r w:rsidRPr="00EE6FF5">
        <w:rPr>
          <w:rFonts w:ascii="Arial" w:hAnsi="Arial" w:cs="Arial"/>
          <w:sz w:val="24"/>
          <w:szCs w:val="24"/>
        </w:rPr>
        <w:t xml:space="preserve"> </w:t>
      </w:r>
      <w:r w:rsidR="00B56AD2" w:rsidRPr="00EE6FF5">
        <w:rPr>
          <w:rFonts w:ascii="Arial" w:hAnsi="Arial" w:cs="Arial"/>
          <w:i/>
          <w:iCs/>
          <w:sz w:val="24"/>
          <w:szCs w:val="24"/>
        </w:rPr>
        <w:t>International Journal of Constitutional Law</w:t>
      </w:r>
      <w:r w:rsidR="009708E0" w:rsidRPr="00EE6FF5">
        <w:rPr>
          <w:rFonts w:ascii="Arial" w:hAnsi="Arial" w:cs="Arial"/>
          <w:i/>
          <w:iCs/>
          <w:sz w:val="24"/>
          <w:szCs w:val="24"/>
        </w:rPr>
        <w:t>,</w:t>
      </w:r>
      <w:r w:rsidR="00942BB3" w:rsidRPr="00EE6FF5">
        <w:rPr>
          <w:rFonts w:ascii="Arial" w:hAnsi="Arial" w:cs="Arial"/>
          <w:i/>
          <w:iCs/>
          <w:sz w:val="24"/>
          <w:szCs w:val="24"/>
        </w:rPr>
        <w:t>12</w:t>
      </w:r>
      <w:r w:rsidR="00942BB3" w:rsidRPr="00EE6FF5">
        <w:rPr>
          <w:rFonts w:ascii="Arial" w:hAnsi="Arial" w:cs="Arial"/>
          <w:sz w:val="24"/>
          <w:szCs w:val="24"/>
        </w:rPr>
        <w:t xml:space="preserve"> (1)</w:t>
      </w:r>
      <w:r w:rsidR="00ED4724" w:rsidRPr="00EE6FF5">
        <w:rPr>
          <w:rFonts w:ascii="Arial" w:hAnsi="Arial" w:cs="Arial"/>
          <w:sz w:val="24"/>
          <w:szCs w:val="24"/>
        </w:rPr>
        <w:t xml:space="preserve">, </w:t>
      </w:r>
      <w:r w:rsidR="00942BB3" w:rsidRPr="00EE6FF5">
        <w:rPr>
          <w:rFonts w:ascii="Arial" w:hAnsi="Arial" w:cs="Arial"/>
          <w:sz w:val="24"/>
          <w:szCs w:val="24"/>
        </w:rPr>
        <w:t>94-102</w:t>
      </w:r>
      <w:r w:rsidR="00EE6FF5">
        <w:rPr>
          <w:rFonts w:ascii="Arial" w:hAnsi="Arial" w:cs="Arial"/>
          <w:sz w:val="24"/>
          <w:szCs w:val="24"/>
        </w:rPr>
        <w:t>.</w:t>
      </w:r>
    </w:p>
    <w:sectPr w:rsidR="007D5D18" w:rsidRPr="00EE6FF5" w:rsidSect="0044333C">
      <w:headerReference w:type="even" r:id="rId14"/>
      <w:headerReference w:type="default" r:id="rId15"/>
      <w:footerReference w:type="even" r:id="rId16"/>
      <w:footerReference w:type="default" r:id="rId17"/>
      <w:headerReference w:type="first" r:id="rId18"/>
      <w:footerReference w:type="first" r:id="rId19"/>
      <w:pgSz w:w="11906" w:h="16838"/>
      <w:pgMar w:top="1418" w:right="1474"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95D87" w14:textId="77777777" w:rsidR="009C2C92" w:rsidRDefault="009C2C92" w:rsidP="008D7AC7">
      <w:pPr>
        <w:spacing w:after="0" w:line="240" w:lineRule="auto"/>
      </w:pPr>
      <w:r>
        <w:separator/>
      </w:r>
    </w:p>
  </w:endnote>
  <w:endnote w:type="continuationSeparator" w:id="0">
    <w:p w14:paraId="62A3A1CF" w14:textId="77777777" w:rsidR="009C2C92" w:rsidRDefault="009C2C92" w:rsidP="008D7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F893F" w14:textId="77777777" w:rsidR="008D7AC7" w:rsidRDefault="008D7A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8EE38" w14:textId="77777777" w:rsidR="008D7AC7" w:rsidRDefault="008D7A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29DB6" w14:textId="77777777" w:rsidR="008D7AC7" w:rsidRDefault="008D7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AD3AB" w14:textId="77777777" w:rsidR="009C2C92" w:rsidRDefault="009C2C92" w:rsidP="008D7AC7">
      <w:pPr>
        <w:spacing w:after="0" w:line="240" w:lineRule="auto"/>
      </w:pPr>
      <w:r>
        <w:separator/>
      </w:r>
    </w:p>
  </w:footnote>
  <w:footnote w:type="continuationSeparator" w:id="0">
    <w:p w14:paraId="03206E06" w14:textId="77777777" w:rsidR="009C2C92" w:rsidRDefault="009C2C92" w:rsidP="008D7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BFD45" w14:textId="77777777" w:rsidR="008D7AC7" w:rsidRDefault="008D7A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1E1D9" w14:textId="77777777" w:rsidR="008D7AC7" w:rsidRDefault="008D7A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6A640" w14:textId="77777777" w:rsidR="008D7AC7" w:rsidRDefault="008D7A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DE427C"/>
    <w:multiLevelType w:val="hybridMultilevel"/>
    <w:tmpl w:val="97424D18"/>
    <w:lvl w:ilvl="0" w:tplc="CF5A654C">
      <w:start w:val="1"/>
      <w:numFmt w:val="decimal"/>
      <w:lvlText w:val="%1."/>
      <w:lvlJc w:val="left"/>
      <w:pPr>
        <w:ind w:left="411" w:hanging="360"/>
      </w:pPr>
      <w:rPr>
        <w:rFonts w:hint="default"/>
      </w:rPr>
    </w:lvl>
    <w:lvl w:ilvl="1" w:tplc="08090019" w:tentative="1">
      <w:start w:val="1"/>
      <w:numFmt w:val="lowerLetter"/>
      <w:lvlText w:val="%2."/>
      <w:lvlJc w:val="left"/>
      <w:pPr>
        <w:ind w:left="1131" w:hanging="360"/>
      </w:pPr>
    </w:lvl>
    <w:lvl w:ilvl="2" w:tplc="0809001B" w:tentative="1">
      <w:start w:val="1"/>
      <w:numFmt w:val="lowerRoman"/>
      <w:lvlText w:val="%3."/>
      <w:lvlJc w:val="right"/>
      <w:pPr>
        <w:ind w:left="1851" w:hanging="180"/>
      </w:pPr>
    </w:lvl>
    <w:lvl w:ilvl="3" w:tplc="0809000F" w:tentative="1">
      <w:start w:val="1"/>
      <w:numFmt w:val="decimal"/>
      <w:lvlText w:val="%4."/>
      <w:lvlJc w:val="left"/>
      <w:pPr>
        <w:ind w:left="2571" w:hanging="360"/>
      </w:pPr>
    </w:lvl>
    <w:lvl w:ilvl="4" w:tplc="08090019" w:tentative="1">
      <w:start w:val="1"/>
      <w:numFmt w:val="lowerLetter"/>
      <w:lvlText w:val="%5."/>
      <w:lvlJc w:val="left"/>
      <w:pPr>
        <w:ind w:left="3291" w:hanging="360"/>
      </w:pPr>
    </w:lvl>
    <w:lvl w:ilvl="5" w:tplc="0809001B" w:tentative="1">
      <w:start w:val="1"/>
      <w:numFmt w:val="lowerRoman"/>
      <w:lvlText w:val="%6."/>
      <w:lvlJc w:val="right"/>
      <w:pPr>
        <w:ind w:left="4011" w:hanging="180"/>
      </w:pPr>
    </w:lvl>
    <w:lvl w:ilvl="6" w:tplc="0809000F" w:tentative="1">
      <w:start w:val="1"/>
      <w:numFmt w:val="decimal"/>
      <w:lvlText w:val="%7."/>
      <w:lvlJc w:val="left"/>
      <w:pPr>
        <w:ind w:left="4731" w:hanging="360"/>
      </w:pPr>
    </w:lvl>
    <w:lvl w:ilvl="7" w:tplc="08090019" w:tentative="1">
      <w:start w:val="1"/>
      <w:numFmt w:val="lowerLetter"/>
      <w:lvlText w:val="%8."/>
      <w:lvlJc w:val="left"/>
      <w:pPr>
        <w:ind w:left="5451" w:hanging="360"/>
      </w:pPr>
    </w:lvl>
    <w:lvl w:ilvl="8" w:tplc="0809001B" w:tentative="1">
      <w:start w:val="1"/>
      <w:numFmt w:val="lowerRoman"/>
      <w:lvlText w:val="%9."/>
      <w:lvlJc w:val="right"/>
      <w:pPr>
        <w:ind w:left="6171" w:hanging="180"/>
      </w:pPr>
    </w:lvl>
  </w:abstractNum>
  <w:abstractNum w:abstractNumId="1" w15:restartNumberingAfterBreak="0">
    <w:nsid w:val="3B027E4B"/>
    <w:multiLevelType w:val="multilevel"/>
    <w:tmpl w:val="9148102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95658F"/>
    <w:multiLevelType w:val="hybridMultilevel"/>
    <w:tmpl w:val="DEE47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BE2FA3"/>
    <w:multiLevelType w:val="multilevel"/>
    <w:tmpl w:val="53F65A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2A4456"/>
    <w:multiLevelType w:val="multilevel"/>
    <w:tmpl w:val="AD7E5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1B35F8"/>
    <w:multiLevelType w:val="multilevel"/>
    <w:tmpl w:val="5B0A1B4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603419065">
    <w:abstractNumId w:val="0"/>
  </w:num>
  <w:num w:numId="2" w16cid:durableId="186062631">
    <w:abstractNumId w:val="4"/>
  </w:num>
  <w:num w:numId="3" w16cid:durableId="1274089297">
    <w:abstractNumId w:val="2"/>
  </w:num>
  <w:num w:numId="4" w16cid:durableId="1684744134">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5" w16cid:durableId="683090814">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6" w16cid:durableId="4595427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DFB"/>
    <w:rsid w:val="00010113"/>
    <w:rsid w:val="00016E14"/>
    <w:rsid w:val="00021B90"/>
    <w:rsid w:val="0003549A"/>
    <w:rsid w:val="0003685A"/>
    <w:rsid w:val="00045201"/>
    <w:rsid w:val="000834E5"/>
    <w:rsid w:val="000877B2"/>
    <w:rsid w:val="00090D48"/>
    <w:rsid w:val="00091459"/>
    <w:rsid w:val="00092CAF"/>
    <w:rsid w:val="000A56CD"/>
    <w:rsid w:val="000A6DFB"/>
    <w:rsid w:val="000D581B"/>
    <w:rsid w:val="000E0666"/>
    <w:rsid w:val="000E1668"/>
    <w:rsid w:val="000F58AF"/>
    <w:rsid w:val="000F5F75"/>
    <w:rsid w:val="00104F8A"/>
    <w:rsid w:val="001215B0"/>
    <w:rsid w:val="00121868"/>
    <w:rsid w:val="00121889"/>
    <w:rsid w:val="00121924"/>
    <w:rsid w:val="0014408C"/>
    <w:rsid w:val="00152FF6"/>
    <w:rsid w:val="0015762D"/>
    <w:rsid w:val="00162B22"/>
    <w:rsid w:val="00165C8E"/>
    <w:rsid w:val="0017134A"/>
    <w:rsid w:val="00174D1F"/>
    <w:rsid w:val="00192641"/>
    <w:rsid w:val="00193CF4"/>
    <w:rsid w:val="00197D44"/>
    <w:rsid w:val="001A22BF"/>
    <w:rsid w:val="001A45B1"/>
    <w:rsid w:val="001B2487"/>
    <w:rsid w:val="001B5F81"/>
    <w:rsid w:val="001B64AA"/>
    <w:rsid w:val="001E02CC"/>
    <w:rsid w:val="001E769B"/>
    <w:rsid w:val="001E7F71"/>
    <w:rsid w:val="001F2746"/>
    <w:rsid w:val="00202E19"/>
    <w:rsid w:val="00210B20"/>
    <w:rsid w:val="00211877"/>
    <w:rsid w:val="00215918"/>
    <w:rsid w:val="0021731F"/>
    <w:rsid w:val="00217632"/>
    <w:rsid w:val="00230CC6"/>
    <w:rsid w:val="002427FB"/>
    <w:rsid w:val="0024280F"/>
    <w:rsid w:val="00252D03"/>
    <w:rsid w:val="00253A9B"/>
    <w:rsid w:val="00255D56"/>
    <w:rsid w:val="0027587B"/>
    <w:rsid w:val="00275A80"/>
    <w:rsid w:val="0027756B"/>
    <w:rsid w:val="0028328F"/>
    <w:rsid w:val="002853E5"/>
    <w:rsid w:val="002856E3"/>
    <w:rsid w:val="002900DF"/>
    <w:rsid w:val="002954FF"/>
    <w:rsid w:val="002955EF"/>
    <w:rsid w:val="0029749E"/>
    <w:rsid w:val="002A269B"/>
    <w:rsid w:val="002C3671"/>
    <w:rsid w:val="002C3A37"/>
    <w:rsid w:val="002C60A9"/>
    <w:rsid w:val="002C6800"/>
    <w:rsid w:val="002E3387"/>
    <w:rsid w:val="002E33FB"/>
    <w:rsid w:val="002F2AA7"/>
    <w:rsid w:val="00301ED1"/>
    <w:rsid w:val="00304687"/>
    <w:rsid w:val="00322E63"/>
    <w:rsid w:val="00336D54"/>
    <w:rsid w:val="003513FE"/>
    <w:rsid w:val="003539E4"/>
    <w:rsid w:val="003568DE"/>
    <w:rsid w:val="00361A35"/>
    <w:rsid w:val="00381783"/>
    <w:rsid w:val="003826E5"/>
    <w:rsid w:val="00384CB3"/>
    <w:rsid w:val="003965FE"/>
    <w:rsid w:val="003978D5"/>
    <w:rsid w:val="00397B18"/>
    <w:rsid w:val="003A1AF1"/>
    <w:rsid w:val="003A4D89"/>
    <w:rsid w:val="003A5198"/>
    <w:rsid w:val="003B1535"/>
    <w:rsid w:val="003B2391"/>
    <w:rsid w:val="003B4FF9"/>
    <w:rsid w:val="003B5F36"/>
    <w:rsid w:val="003B64EC"/>
    <w:rsid w:val="003C053E"/>
    <w:rsid w:val="003C36FC"/>
    <w:rsid w:val="003E4330"/>
    <w:rsid w:val="003E4459"/>
    <w:rsid w:val="003E51A5"/>
    <w:rsid w:val="003F6AC1"/>
    <w:rsid w:val="004076A8"/>
    <w:rsid w:val="00414371"/>
    <w:rsid w:val="00422C0E"/>
    <w:rsid w:val="0044333C"/>
    <w:rsid w:val="00446AD1"/>
    <w:rsid w:val="00447C4F"/>
    <w:rsid w:val="0045469F"/>
    <w:rsid w:val="00454B93"/>
    <w:rsid w:val="00457B95"/>
    <w:rsid w:val="00470394"/>
    <w:rsid w:val="00475DC1"/>
    <w:rsid w:val="00484868"/>
    <w:rsid w:val="00486ABA"/>
    <w:rsid w:val="00487C05"/>
    <w:rsid w:val="00490717"/>
    <w:rsid w:val="004922C0"/>
    <w:rsid w:val="00497A98"/>
    <w:rsid w:val="004C2EB5"/>
    <w:rsid w:val="004C5E7D"/>
    <w:rsid w:val="004D606F"/>
    <w:rsid w:val="004E08F5"/>
    <w:rsid w:val="004E55D1"/>
    <w:rsid w:val="004E6F43"/>
    <w:rsid w:val="004F3108"/>
    <w:rsid w:val="004F650A"/>
    <w:rsid w:val="005010B3"/>
    <w:rsid w:val="00503C1D"/>
    <w:rsid w:val="00524765"/>
    <w:rsid w:val="005251A6"/>
    <w:rsid w:val="0053059B"/>
    <w:rsid w:val="00531395"/>
    <w:rsid w:val="0053328A"/>
    <w:rsid w:val="005366DF"/>
    <w:rsid w:val="005369FC"/>
    <w:rsid w:val="005663BF"/>
    <w:rsid w:val="0057037D"/>
    <w:rsid w:val="0057179B"/>
    <w:rsid w:val="00573D6A"/>
    <w:rsid w:val="00580943"/>
    <w:rsid w:val="00586449"/>
    <w:rsid w:val="005A3401"/>
    <w:rsid w:val="005A6975"/>
    <w:rsid w:val="005C223C"/>
    <w:rsid w:val="005C3914"/>
    <w:rsid w:val="005D4416"/>
    <w:rsid w:val="005E12AC"/>
    <w:rsid w:val="005E528F"/>
    <w:rsid w:val="005F437F"/>
    <w:rsid w:val="006068B4"/>
    <w:rsid w:val="00610BDE"/>
    <w:rsid w:val="006120CF"/>
    <w:rsid w:val="0061618B"/>
    <w:rsid w:val="00624F6E"/>
    <w:rsid w:val="00625A5A"/>
    <w:rsid w:val="0063507F"/>
    <w:rsid w:val="006366F6"/>
    <w:rsid w:val="00636950"/>
    <w:rsid w:val="00656143"/>
    <w:rsid w:val="006649E7"/>
    <w:rsid w:val="0067601F"/>
    <w:rsid w:val="006862E9"/>
    <w:rsid w:val="00686324"/>
    <w:rsid w:val="006A41A4"/>
    <w:rsid w:val="006A43C2"/>
    <w:rsid w:val="006B07CF"/>
    <w:rsid w:val="006B2E61"/>
    <w:rsid w:val="006B51B7"/>
    <w:rsid w:val="006C173E"/>
    <w:rsid w:val="006E26C9"/>
    <w:rsid w:val="006E4F82"/>
    <w:rsid w:val="006E61E8"/>
    <w:rsid w:val="006F6B2D"/>
    <w:rsid w:val="007002CD"/>
    <w:rsid w:val="00702E89"/>
    <w:rsid w:val="00713BE3"/>
    <w:rsid w:val="0071495B"/>
    <w:rsid w:val="00717F27"/>
    <w:rsid w:val="00721ABE"/>
    <w:rsid w:val="007303E0"/>
    <w:rsid w:val="00733205"/>
    <w:rsid w:val="007458CA"/>
    <w:rsid w:val="00745C68"/>
    <w:rsid w:val="0074694B"/>
    <w:rsid w:val="0075172C"/>
    <w:rsid w:val="00753ECC"/>
    <w:rsid w:val="0078463C"/>
    <w:rsid w:val="007876AE"/>
    <w:rsid w:val="007943AA"/>
    <w:rsid w:val="007A0047"/>
    <w:rsid w:val="007A161B"/>
    <w:rsid w:val="007A5A87"/>
    <w:rsid w:val="007B0BD0"/>
    <w:rsid w:val="007B1A01"/>
    <w:rsid w:val="007D1D0B"/>
    <w:rsid w:val="007D5D18"/>
    <w:rsid w:val="007E03C7"/>
    <w:rsid w:val="007E0585"/>
    <w:rsid w:val="007F7B18"/>
    <w:rsid w:val="00811DAD"/>
    <w:rsid w:val="0081618C"/>
    <w:rsid w:val="00817B7B"/>
    <w:rsid w:val="008228DB"/>
    <w:rsid w:val="008241A6"/>
    <w:rsid w:val="00832F70"/>
    <w:rsid w:val="00833F9F"/>
    <w:rsid w:val="0084126B"/>
    <w:rsid w:val="00841B06"/>
    <w:rsid w:val="008465A9"/>
    <w:rsid w:val="0085092A"/>
    <w:rsid w:val="0085797F"/>
    <w:rsid w:val="00875E28"/>
    <w:rsid w:val="00885CFC"/>
    <w:rsid w:val="008A5052"/>
    <w:rsid w:val="008A6AA0"/>
    <w:rsid w:val="008B5D99"/>
    <w:rsid w:val="008B7B11"/>
    <w:rsid w:val="008C06E1"/>
    <w:rsid w:val="008D2AB0"/>
    <w:rsid w:val="008D2F5F"/>
    <w:rsid w:val="008D53E2"/>
    <w:rsid w:val="008D5B5A"/>
    <w:rsid w:val="008D7AC7"/>
    <w:rsid w:val="008E183E"/>
    <w:rsid w:val="008E4EBC"/>
    <w:rsid w:val="008E50FA"/>
    <w:rsid w:val="008E76CC"/>
    <w:rsid w:val="008F6D18"/>
    <w:rsid w:val="00912FB8"/>
    <w:rsid w:val="00920BF8"/>
    <w:rsid w:val="00931862"/>
    <w:rsid w:val="00940C4F"/>
    <w:rsid w:val="00942BB3"/>
    <w:rsid w:val="00951E36"/>
    <w:rsid w:val="0095527E"/>
    <w:rsid w:val="00957822"/>
    <w:rsid w:val="00961921"/>
    <w:rsid w:val="009708E0"/>
    <w:rsid w:val="00975AA7"/>
    <w:rsid w:val="0097653E"/>
    <w:rsid w:val="0099560C"/>
    <w:rsid w:val="009A272E"/>
    <w:rsid w:val="009A70F8"/>
    <w:rsid w:val="009A7393"/>
    <w:rsid w:val="009B2135"/>
    <w:rsid w:val="009B2322"/>
    <w:rsid w:val="009C17EB"/>
    <w:rsid w:val="009C2C92"/>
    <w:rsid w:val="009C714A"/>
    <w:rsid w:val="009D26ED"/>
    <w:rsid w:val="009D34AB"/>
    <w:rsid w:val="009D37B2"/>
    <w:rsid w:val="009D467D"/>
    <w:rsid w:val="009D6D43"/>
    <w:rsid w:val="009D6F33"/>
    <w:rsid w:val="009D71F8"/>
    <w:rsid w:val="009E0C99"/>
    <w:rsid w:val="009E41BD"/>
    <w:rsid w:val="009F4946"/>
    <w:rsid w:val="009F5FAF"/>
    <w:rsid w:val="009F6E34"/>
    <w:rsid w:val="00A0342E"/>
    <w:rsid w:val="00A12929"/>
    <w:rsid w:val="00A15187"/>
    <w:rsid w:val="00A170CF"/>
    <w:rsid w:val="00A17C50"/>
    <w:rsid w:val="00A23DC0"/>
    <w:rsid w:val="00A3023D"/>
    <w:rsid w:val="00A34430"/>
    <w:rsid w:val="00A37F56"/>
    <w:rsid w:val="00A41467"/>
    <w:rsid w:val="00A51B31"/>
    <w:rsid w:val="00A530B2"/>
    <w:rsid w:val="00A54A80"/>
    <w:rsid w:val="00A56AA9"/>
    <w:rsid w:val="00A577E1"/>
    <w:rsid w:val="00A64F85"/>
    <w:rsid w:val="00A77172"/>
    <w:rsid w:val="00A77E04"/>
    <w:rsid w:val="00A81114"/>
    <w:rsid w:val="00A96145"/>
    <w:rsid w:val="00A97820"/>
    <w:rsid w:val="00AA28A7"/>
    <w:rsid w:val="00AA3778"/>
    <w:rsid w:val="00AB52DB"/>
    <w:rsid w:val="00AB542D"/>
    <w:rsid w:val="00AB5EA8"/>
    <w:rsid w:val="00AB630C"/>
    <w:rsid w:val="00AC2B79"/>
    <w:rsid w:val="00AC4C9E"/>
    <w:rsid w:val="00AC794E"/>
    <w:rsid w:val="00AF6958"/>
    <w:rsid w:val="00B05CF3"/>
    <w:rsid w:val="00B30E33"/>
    <w:rsid w:val="00B34202"/>
    <w:rsid w:val="00B436FA"/>
    <w:rsid w:val="00B50028"/>
    <w:rsid w:val="00B50AC8"/>
    <w:rsid w:val="00B56AD2"/>
    <w:rsid w:val="00B62325"/>
    <w:rsid w:val="00B6311D"/>
    <w:rsid w:val="00B66481"/>
    <w:rsid w:val="00B755AF"/>
    <w:rsid w:val="00B77107"/>
    <w:rsid w:val="00B7760F"/>
    <w:rsid w:val="00B77F16"/>
    <w:rsid w:val="00B83C6B"/>
    <w:rsid w:val="00B8548C"/>
    <w:rsid w:val="00B92595"/>
    <w:rsid w:val="00B9302C"/>
    <w:rsid w:val="00BA3FDB"/>
    <w:rsid w:val="00BA590E"/>
    <w:rsid w:val="00BB2235"/>
    <w:rsid w:val="00BB2AFD"/>
    <w:rsid w:val="00BB43D2"/>
    <w:rsid w:val="00BC3F44"/>
    <w:rsid w:val="00BC5CEF"/>
    <w:rsid w:val="00BF0C8B"/>
    <w:rsid w:val="00BF2092"/>
    <w:rsid w:val="00BF7DAE"/>
    <w:rsid w:val="00C00717"/>
    <w:rsid w:val="00C033F6"/>
    <w:rsid w:val="00C10165"/>
    <w:rsid w:val="00C10C04"/>
    <w:rsid w:val="00C110ED"/>
    <w:rsid w:val="00C11EDD"/>
    <w:rsid w:val="00C135E5"/>
    <w:rsid w:val="00C23BFD"/>
    <w:rsid w:val="00C31E0C"/>
    <w:rsid w:val="00C324C2"/>
    <w:rsid w:val="00C3759A"/>
    <w:rsid w:val="00C50D62"/>
    <w:rsid w:val="00C56B03"/>
    <w:rsid w:val="00C56FC2"/>
    <w:rsid w:val="00C63CAF"/>
    <w:rsid w:val="00C76B66"/>
    <w:rsid w:val="00C81F16"/>
    <w:rsid w:val="00C847BE"/>
    <w:rsid w:val="00C86151"/>
    <w:rsid w:val="00C94CC7"/>
    <w:rsid w:val="00CA5DFF"/>
    <w:rsid w:val="00CA778A"/>
    <w:rsid w:val="00CB14D6"/>
    <w:rsid w:val="00CB50F3"/>
    <w:rsid w:val="00CB5160"/>
    <w:rsid w:val="00CB5238"/>
    <w:rsid w:val="00CD4EDF"/>
    <w:rsid w:val="00CF63C1"/>
    <w:rsid w:val="00D0306E"/>
    <w:rsid w:val="00D05FC8"/>
    <w:rsid w:val="00D14E5F"/>
    <w:rsid w:val="00D3116B"/>
    <w:rsid w:val="00D3265C"/>
    <w:rsid w:val="00D369ED"/>
    <w:rsid w:val="00D379D5"/>
    <w:rsid w:val="00D41836"/>
    <w:rsid w:val="00D43962"/>
    <w:rsid w:val="00D43FF7"/>
    <w:rsid w:val="00D4483B"/>
    <w:rsid w:val="00D52F55"/>
    <w:rsid w:val="00D76FC6"/>
    <w:rsid w:val="00D84A4E"/>
    <w:rsid w:val="00D85FE9"/>
    <w:rsid w:val="00D8751E"/>
    <w:rsid w:val="00D92931"/>
    <w:rsid w:val="00D96510"/>
    <w:rsid w:val="00D97033"/>
    <w:rsid w:val="00DA68BC"/>
    <w:rsid w:val="00DB1FE1"/>
    <w:rsid w:val="00DB651E"/>
    <w:rsid w:val="00DC1EDE"/>
    <w:rsid w:val="00DC47EB"/>
    <w:rsid w:val="00DD2DCE"/>
    <w:rsid w:val="00DE38D6"/>
    <w:rsid w:val="00E10535"/>
    <w:rsid w:val="00E119B3"/>
    <w:rsid w:val="00E120AF"/>
    <w:rsid w:val="00E1699E"/>
    <w:rsid w:val="00E178AD"/>
    <w:rsid w:val="00E214A3"/>
    <w:rsid w:val="00E56F97"/>
    <w:rsid w:val="00E62D55"/>
    <w:rsid w:val="00E63EFD"/>
    <w:rsid w:val="00E6620A"/>
    <w:rsid w:val="00E679E4"/>
    <w:rsid w:val="00E924FB"/>
    <w:rsid w:val="00E94583"/>
    <w:rsid w:val="00E96B8E"/>
    <w:rsid w:val="00EB1EF2"/>
    <w:rsid w:val="00EB3CBD"/>
    <w:rsid w:val="00EB72D3"/>
    <w:rsid w:val="00EC4321"/>
    <w:rsid w:val="00EC51A0"/>
    <w:rsid w:val="00ED09D9"/>
    <w:rsid w:val="00ED4724"/>
    <w:rsid w:val="00ED754E"/>
    <w:rsid w:val="00EE6FF5"/>
    <w:rsid w:val="00EF1F6B"/>
    <w:rsid w:val="00EF748D"/>
    <w:rsid w:val="00F02B21"/>
    <w:rsid w:val="00F131FC"/>
    <w:rsid w:val="00F16A21"/>
    <w:rsid w:val="00F170A0"/>
    <w:rsid w:val="00F24A6D"/>
    <w:rsid w:val="00F30266"/>
    <w:rsid w:val="00F363AE"/>
    <w:rsid w:val="00F4304E"/>
    <w:rsid w:val="00F63721"/>
    <w:rsid w:val="00F6410B"/>
    <w:rsid w:val="00F6704C"/>
    <w:rsid w:val="00F67C3E"/>
    <w:rsid w:val="00F71179"/>
    <w:rsid w:val="00F7499B"/>
    <w:rsid w:val="00F755DF"/>
    <w:rsid w:val="00F77686"/>
    <w:rsid w:val="00F814D4"/>
    <w:rsid w:val="00F9084C"/>
    <w:rsid w:val="00FB3541"/>
    <w:rsid w:val="00FD0151"/>
    <w:rsid w:val="00FD18C5"/>
    <w:rsid w:val="00FD6B6B"/>
    <w:rsid w:val="00FE40FD"/>
    <w:rsid w:val="00FF74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8A523"/>
  <w15:chartTrackingRefBased/>
  <w15:docId w15:val="{D7B40B17-0B1E-45E3-8303-B627B5A93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3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C22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C22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454B9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E41BD"/>
    <w:rPr>
      <w:color w:val="0000FF"/>
      <w:u w:val="single"/>
    </w:rPr>
  </w:style>
  <w:style w:type="character" w:customStyle="1" w:styleId="Heading2Char">
    <w:name w:val="Heading 2 Char"/>
    <w:basedOn w:val="DefaultParagraphFont"/>
    <w:link w:val="Heading2"/>
    <w:uiPriority w:val="9"/>
    <w:rsid w:val="005C223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C223C"/>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C22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headline">
    <w:name w:val="mw-headline"/>
    <w:basedOn w:val="DefaultParagraphFont"/>
    <w:rsid w:val="005C223C"/>
  </w:style>
  <w:style w:type="character" w:customStyle="1" w:styleId="mw-editsection">
    <w:name w:val="mw-editsection"/>
    <w:basedOn w:val="DefaultParagraphFont"/>
    <w:rsid w:val="005C223C"/>
  </w:style>
  <w:style w:type="character" w:customStyle="1" w:styleId="mw-editsection-bracket">
    <w:name w:val="mw-editsection-bracket"/>
    <w:basedOn w:val="DefaultParagraphFont"/>
    <w:rsid w:val="005C223C"/>
  </w:style>
  <w:style w:type="character" w:styleId="Strong">
    <w:name w:val="Strong"/>
    <w:basedOn w:val="DefaultParagraphFont"/>
    <w:uiPriority w:val="22"/>
    <w:qFormat/>
    <w:rsid w:val="00A41467"/>
    <w:rPr>
      <w:b/>
      <w:bCs/>
    </w:rPr>
  </w:style>
  <w:style w:type="character" w:styleId="Emphasis">
    <w:name w:val="Emphasis"/>
    <w:basedOn w:val="DefaultParagraphFont"/>
    <w:uiPriority w:val="20"/>
    <w:qFormat/>
    <w:rsid w:val="00A41467"/>
    <w:rPr>
      <w:i/>
      <w:iCs/>
    </w:rPr>
  </w:style>
  <w:style w:type="character" w:customStyle="1" w:styleId="cat-links">
    <w:name w:val="cat-links"/>
    <w:basedOn w:val="DefaultParagraphFont"/>
    <w:rsid w:val="00A41467"/>
  </w:style>
  <w:style w:type="character" w:customStyle="1" w:styleId="screen-reader-text">
    <w:name w:val="screen-reader-text"/>
    <w:basedOn w:val="DefaultParagraphFont"/>
    <w:rsid w:val="00A41467"/>
  </w:style>
  <w:style w:type="character" w:customStyle="1" w:styleId="tags-links">
    <w:name w:val="tags-links"/>
    <w:basedOn w:val="DefaultParagraphFont"/>
    <w:rsid w:val="00A41467"/>
  </w:style>
  <w:style w:type="character" w:customStyle="1" w:styleId="nav-subtitle">
    <w:name w:val="nav-subtitle"/>
    <w:basedOn w:val="DefaultParagraphFont"/>
    <w:rsid w:val="00A41467"/>
  </w:style>
  <w:style w:type="character" w:customStyle="1" w:styleId="nav-title">
    <w:name w:val="nav-title"/>
    <w:basedOn w:val="DefaultParagraphFont"/>
    <w:rsid w:val="00A41467"/>
  </w:style>
  <w:style w:type="paragraph" w:styleId="ListParagraph">
    <w:name w:val="List Paragraph"/>
    <w:basedOn w:val="Normal"/>
    <w:uiPriority w:val="34"/>
    <w:qFormat/>
    <w:rsid w:val="0017134A"/>
    <w:pPr>
      <w:ind w:left="720"/>
      <w:contextualSpacing/>
    </w:pPr>
  </w:style>
  <w:style w:type="character" w:customStyle="1" w:styleId="Heading1Char">
    <w:name w:val="Heading 1 Char"/>
    <w:basedOn w:val="DefaultParagraphFont"/>
    <w:link w:val="Heading1"/>
    <w:uiPriority w:val="9"/>
    <w:rsid w:val="002E33FB"/>
    <w:rPr>
      <w:rFonts w:asciiTheme="majorHAnsi" w:eastAsiaTheme="majorEastAsia" w:hAnsiTheme="majorHAnsi" w:cstheme="majorBidi"/>
      <w:color w:val="2F5496" w:themeColor="accent1" w:themeShade="BF"/>
      <w:sz w:val="32"/>
      <w:szCs w:val="32"/>
    </w:rPr>
  </w:style>
  <w:style w:type="paragraph" w:customStyle="1" w:styleId="gray3">
    <w:name w:val="gray3"/>
    <w:basedOn w:val="Normal"/>
    <w:rsid w:val="002E33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D7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AC7"/>
  </w:style>
  <w:style w:type="paragraph" w:styleId="Footer">
    <w:name w:val="footer"/>
    <w:basedOn w:val="Normal"/>
    <w:link w:val="FooterChar"/>
    <w:uiPriority w:val="99"/>
    <w:unhideWhenUsed/>
    <w:rsid w:val="008D7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AC7"/>
  </w:style>
  <w:style w:type="character" w:styleId="CommentReference">
    <w:name w:val="annotation reference"/>
    <w:basedOn w:val="DefaultParagraphFont"/>
    <w:uiPriority w:val="99"/>
    <w:semiHidden/>
    <w:unhideWhenUsed/>
    <w:rsid w:val="003B4FF9"/>
    <w:rPr>
      <w:sz w:val="16"/>
      <w:szCs w:val="16"/>
    </w:rPr>
  </w:style>
  <w:style w:type="paragraph" w:styleId="CommentText">
    <w:name w:val="annotation text"/>
    <w:basedOn w:val="Normal"/>
    <w:link w:val="CommentTextChar"/>
    <w:uiPriority w:val="99"/>
    <w:semiHidden/>
    <w:unhideWhenUsed/>
    <w:rsid w:val="003B4FF9"/>
    <w:pPr>
      <w:spacing w:line="240" w:lineRule="auto"/>
    </w:pPr>
    <w:rPr>
      <w:sz w:val="20"/>
      <w:szCs w:val="20"/>
    </w:rPr>
  </w:style>
  <w:style w:type="character" w:customStyle="1" w:styleId="CommentTextChar">
    <w:name w:val="Comment Text Char"/>
    <w:basedOn w:val="DefaultParagraphFont"/>
    <w:link w:val="CommentText"/>
    <w:uiPriority w:val="99"/>
    <w:semiHidden/>
    <w:rsid w:val="003B4FF9"/>
    <w:rPr>
      <w:sz w:val="20"/>
      <w:szCs w:val="20"/>
    </w:rPr>
  </w:style>
  <w:style w:type="paragraph" w:styleId="CommentSubject">
    <w:name w:val="annotation subject"/>
    <w:basedOn w:val="CommentText"/>
    <w:next w:val="CommentText"/>
    <w:link w:val="CommentSubjectChar"/>
    <w:uiPriority w:val="99"/>
    <w:semiHidden/>
    <w:unhideWhenUsed/>
    <w:rsid w:val="003B4FF9"/>
    <w:rPr>
      <w:b/>
      <w:bCs/>
    </w:rPr>
  </w:style>
  <w:style w:type="character" w:customStyle="1" w:styleId="CommentSubjectChar">
    <w:name w:val="Comment Subject Char"/>
    <w:basedOn w:val="CommentTextChar"/>
    <w:link w:val="CommentSubject"/>
    <w:uiPriority w:val="99"/>
    <w:semiHidden/>
    <w:rsid w:val="003B4FF9"/>
    <w:rPr>
      <w:b/>
      <w:bCs/>
      <w:sz w:val="20"/>
      <w:szCs w:val="20"/>
    </w:rPr>
  </w:style>
  <w:style w:type="character" w:customStyle="1" w:styleId="Heading5Char">
    <w:name w:val="Heading 5 Char"/>
    <w:basedOn w:val="DefaultParagraphFont"/>
    <w:link w:val="Heading5"/>
    <w:uiPriority w:val="9"/>
    <w:semiHidden/>
    <w:rsid w:val="00454B93"/>
    <w:rPr>
      <w:rFonts w:asciiTheme="majorHAnsi" w:eastAsiaTheme="majorEastAsia" w:hAnsiTheme="majorHAnsi" w:cstheme="majorBidi"/>
      <w:color w:val="2F5496" w:themeColor="accent1" w:themeShade="BF"/>
    </w:rPr>
  </w:style>
  <w:style w:type="character" w:customStyle="1" w:styleId="item-data">
    <w:name w:val="item-data"/>
    <w:basedOn w:val="DefaultParagraphFont"/>
    <w:rsid w:val="00454B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5001">
      <w:bodyDiv w:val="1"/>
      <w:marLeft w:val="0"/>
      <w:marRight w:val="0"/>
      <w:marTop w:val="0"/>
      <w:marBottom w:val="0"/>
      <w:divBdr>
        <w:top w:val="none" w:sz="0" w:space="0" w:color="auto"/>
        <w:left w:val="none" w:sz="0" w:space="0" w:color="auto"/>
        <w:bottom w:val="none" w:sz="0" w:space="0" w:color="auto"/>
        <w:right w:val="none" w:sz="0" w:space="0" w:color="auto"/>
      </w:divBdr>
    </w:div>
    <w:div w:id="320623892">
      <w:bodyDiv w:val="1"/>
      <w:marLeft w:val="0"/>
      <w:marRight w:val="0"/>
      <w:marTop w:val="0"/>
      <w:marBottom w:val="0"/>
      <w:divBdr>
        <w:top w:val="none" w:sz="0" w:space="0" w:color="auto"/>
        <w:left w:val="none" w:sz="0" w:space="0" w:color="auto"/>
        <w:bottom w:val="none" w:sz="0" w:space="0" w:color="auto"/>
        <w:right w:val="none" w:sz="0" w:space="0" w:color="auto"/>
      </w:divBdr>
    </w:div>
    <w:div w:id="352918660">
      <w:bodyDiv w:val="1"/>
      <w:marLeft w:val="0"/>
      <w:marRight w:val="0"/>
      <w:marTop w:val="0"/>
      <w:marBottom w:val="0"/>
      <w:divBdr>
        <w:top w:val="none" w:sz="0" w:space="0" w:color="auto"/>
        <w:left w:val="none" w:sz="0" w:space="0" w:color="auto"/>
        <w:bottom w:val="none" w:sz="0" w:space="0" w:color="auto"/>
        <w:right w:val="none" w:sz="0" w:space="0" w:color="auto"/>
      </w:divBdr>
    </w:div>
    <w:div w:id="575365151">
      <w:bodyDiv w:val="1"/>
      <w:marLeft w:val="0"/>
      <w:marRight w:val="0"/>
      <w:marTop w:val="0"/>
      <w:marBottom w:val="0"/>
      <w:divBdr>
        <w:top w:val="none" w:sz="0" w:space="0" w:color="auto"/>
        <w:left w:val="none" w:sz="0" w:space="0" w:color="auto"/>
        <w:bottom w:val="none" w:sz="0" w:space="0" w:color="auto"/>
        <w:right w:val="none" w:sz="0" w:space="0" w:color="auto"/>
      </w:divBdr>
    </w:div>
    <w:div w:id="580261911">
      <w:bodyDiv w:val="1"/>
      <w:marLeft w:val="0"/>
      <w:marRight w:val="0"/>
      <w:marTop w:val="0"/>
      <w:marBottom w:val="0"/>
      <w:divBdr>
        <w:top w:val="none" w:sz="0" w:space="0" w:color="auto"/>
        <w:left w:val="none" w:sz="0" w:space="0" w:color="auto"/>
        <w:bottom w:val="none" w:sz="0" w:space="0" w:color="auto"/>
        <w:right w:val="none" w:sz="0" w:space="0" w:color="auto"/>
      </w:divBdr>
      <w:divsChild>
        <w:div w:id="1665157703">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658457291">
      <w:bodyDiv w:val="1"/>
      <w:marLeft w:val="0"/>
      <w:marRight w:val="0"/>
      <w:marTop w:val="0"/>
      <w:marBottom w:val="0"/>
      <w:divBdr>
        <w:top w:val="none" w:sz="0" w:space="0" w:color="auto"/>
        <w:left w:val="none" w:sz="0" w:space="0" w:color="auto"/>
        <w:bottom w:val="none" w:sz="0" w:space="0" w:color="auto"/>
        <w:right w:val="none" w:sz="0" w:space="0" w:color="auto"/>
      </w:divBdr>
    </w:div>
    <w:div w:id="864632629">
      <w:bodyDiv w:val="1"/>
      <w:marLeft w:val="0"/>
      <w:marRight w:val="0"/>
      <w:marTop w:val="0"/>
      <w:marBottom w:val="0"/>
      <w:divBdr>
        <w:top w:val="none" w:sz="0" w:space="0" w:color="auto"/>
        <w:left w:val="none" w:sz="0" w:space="0" w:color="auto"/>
        <w:bottom w:val="none" w:sz="0" w:space="0" w:color="auto"/>
        <w:right w:val="none" w:sz="0" w:space="0" w:color="auto"/>
      </w:divBdr>
    </w:div>
    <w:div w:id="960841686">
      <w:bodyDiv w:val="1"/>
      <w:marLeft w:val="0"/>
      <w:marRight w:val="0"/>
      <w:marTop w:val="0"/>
      <w:marBottom w:val="0"/>
      <w:divBdr>
        <w:top w:val="none" w:sz="0" w:space="0" w:color="auto"/>
        <w:left w:val="none" w:sz="0" w:space="0" w:color="auto"/>
        <w:bottom w:val="none" w:sz="0" w:space="0" w:color="auto"/>
        <w:right w:val="none" w:sz="0" w:space="0" w:color="auto"/>
      </w:divBdr>
    </w:div>
    <w:div w:id="1117797609">
      <w:bodyDiv w:val="1"/>
      <w:marLeft w:val="0"/>
      <w:marRight w:val="0"/>
      <w:marTop w:val="0"/>
      <w:marBottom w:val="0"/>
      <w:divBdr>
        <w:top w:val="none" w:sz="0" w:space="0" w:color="auto"/>
        <w:left w:val="none" w:sz="0" w:space="0" w:color="auto"/>
        <w:bottom w:val="none" w:sz="0" w:space="0" w:color="auto"/>
        <w:right w:val="none" w:sz="0" w:space="0" w:color="auto"/>
      </w:divBdr>
    </w:div>
    <w:div w:id="1190874534">
      <w:bodyDiv w:val="1"/>
      <w:marLeft w:val="0"/>
      <w:marRight w:val="0"/>
      <w:marTop w:val="0"/>
      <w:marBottom w:val="0"/>
      <w:divBdr>
        <w:top w:val="none" w:sz="0" w:space="0" w:color="auto"/>
        <w:left w:val="none" w:sz="0" w:space="0" w:color="auto"/>
        <w:bottom w:val="none" w:sz="0" w:space="0" w:color="auto"/>
        <w:right w:val="none" w:sz="0" w:space="0" w:color="auto"/>
      </w:divBdr>
      <w:divsChild>
        <w:div w:id="1811357248">
          <w:marLeft w:val="0"/>
          <w:marRight w:val="0"/>
          <w:marTop w:val="0"/>
          <w:marBottom w:val="0"/>
          <w:divBdr>
            <w:top w:val="none" w:sz="0" w:space="0" w:color="auto"/>
            <w:left w:val="none" w:sz="0" w:space="0" w:color="auto"/>
            <w:bottom w:val="none" w:sz="0" w:space="0" w:color="auto"/>
            <w:right w:val="none" w:sz="0" w:space="0" w:color="auto"/>
          </w:divBdr>
        </w:div>
        <w:div w:id="705062601">
          <w:marLeft w:val="0"/>
          <w:marRight w:val="0"/>
          <w:marTop w:val="0"/>
          <w:marBottom w:val="0"/>
          <w:divBdr>
            <w:top w:val="none" w:sz="0" w:space="0" w:color="auto"/>
            <w:left w:val="none" w:sz="0" w:space="0" w:color="auto"/>
            <w:bottom w:val="none" w:sz="0" w:space="0" w:color="auto"/>
            <w:right w:val="none" w:sz="0" w:space="0" w:color="auto"/>
          </w:divBdr>
          <w:divsChild>
            <w:div w:id="55451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489389">
      <w:bodyDiv w:val="1"/>
      <w:marLeft w:val="0"/>
      <w:marRight w:val="0"/>
      <w:marTop w:val="0"/>
      <w:marBottom w:val="0"/>
      <w:divBdr>
        <w:top w:val="none" w:sz="0" w:space="0" w:color="auto"/>
        <w:left w:val="none" w:sz="0" w:space="0" w:color="auto"/>
        <w:bottom w:val="none" w:sz="0" w:space="0" w:color="auto"/>
        <w:right w:val="none" w:sz="0" w:space="0" w:color="auto"/>
      </w:divBdr>
    </w:div>
    <w:div w:id="1690910554">
      <w:bodyDiv w:val="1"/>
      <w:marLeft w:val="0"/>
      <w:marRight w:val="0"/>
      <w:marTop w:val="0"/>
      <w:marBottom w:val="0"/>
      <w:divBdr>
        <w:top w:val="none" w:sz="0" w:space="0" w:color="auto"/>
        <w:left w:val="none" w:sz="0" w:space="0" w:color="auto"/>
        <w:bottom w:val="none" w:sz="0" w:space="0" w:color="auto"/>
        <w:right w:val="none" w:sz="0" w:space="0" w:color="auto"/>
      </w:divBdr>
    </w:div>
    <w:div w:id="1929074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arleasing_v_La_Comercial_Internacional_de_Alimentaci%C3%B3n" TargetMode="External"/><Relationship Id="rId13" Type="http://schemas.openxmlformats.org/officeDocument/2006/relationships/hyperlink" Target="https://doi.org/10.1111/j.1468-0386.1996.tb00026.x"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n.wikipedia.org/w/index.php?title=Wagner_Miret_v_Fondo_de_Garant%C3%ADa_Salarial&amp;action=edit&amp;redlink=1"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Marleasing_v_La_Comercial_Internacional_de_Alimentaci%C3%B3n"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en.wikipedia.org/wiki/Francovich_and_Others_v_Italy"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en.wikipedia.org/w/index.php?title=Wagner_Miret_v_Fondo_de_Garant%C3%ADa_Salarial&amp;action=edit&amp;redlink=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1D7D2-5B83-4B64-8D51-4547D211D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2434</Words>
  <Characters>13877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2</cp:revision>
  <dcterms:created xsi:type="dcterms:W3CDTF">2022-04-28T15:16:00Z</dcterms:created>
  <dcterms:modified xsi:type="dcterms:W3CDTF">2022-04-28T15:16:00Z</dcterms:modified>
</cp:coreProperties>
</file>