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C086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68B5563" w14:textId="77777777" w:rsidR="00C879BE" w:rsidRDefault="00C879BE" w:rsidP="00C879BE"/>
    <w:p w14:paraId="7A576C63" w14:textId="77777777" w:rsidR="00C879BE" w:rsidRPr="009D09D9" w:rsidRDefault="00C879BE" w:rsidP="00C879BE">
      <w:pPr>
        <w:rPr>
          <w:sz w:val="24"/>
          <w:szCs w:val="24"/>
        </w:rPr>
      </w:pPr>
      <w:r w:rsidRPr="009D09D9">
        <w:rPr>
          <w:sz w:val="24"/>
          <w:szCs w:val="24"/>
        </w:rPr>
        <w:t xml:space="preserve">Policing is a career unlike most. Due to the nature of policing, it requires officers to deal with persons, often during their most turbulent and stressful times, whilst remaining calm and professional. This can alone cause ‘stress’ and this requires officers to be ‘resilient’ to deal with situations and look after their own mental wellbeing. The initial 6 months of police learning is stressful, having to learn how a new organisation works, knowing how much responsibility and accountability comes with the role, and having to learn how to be a competent police officer. That alone requires one to be resilient but throw in the addition of academic work alongside learning a whole new career and working full time has the potential to cause a person significant stress. Therefore, in this essay I will be outlining and explaining the coping strategies I’ve used since being attested as police constable. During my initial 6 months learning, I learned about Bortons Reflective Model (Borton, 1970), and I will be using this Model throughout this essay to reflect on my coping strategies. The model asks What? Now what? And So what? I will use these 3 questions to reflect on what the issue is (stress and resilience) Now what being my coping strategy and the so what being my evaluation of how effective it was.  </w:t>
      </w:r>
    </w:p>
    <w:p w14:paraId="06E5FF5D" w14:textId="77777777" w:rsidR="00C879BE" w:rsidRPr="009D09D9" w:rsidRDefault="00C879BE" w:rsidP="00C879BE">
      <w:pPr>
        <w:rPr>
          <w:sz w:val="24"/>
          <w:szCs w:val="24"/>
        </w:rPr>
      </w:pPr>
      <w:r w:rsidRPr="009D09D9">
        <w:rPr>
          <w:sz w:val="24"/>
          <w:szCs w:val="24"/>
        </w:rPr>
        <w:t xml:space="preserve"> </w:t>
      </w:r>
    </w:p>
    <w:p w14:paraId="40824DC1" w14:textId="77777777" w:rsidR="00C879BE" w:rsidRPr="009D09D9" w:rsidRDefault="00C879BE" w:rsidP="00C879BE">
      <w:pPr>
        <w:rPr>
          <w:sz w:val="24"/>
          <w:szCs w:val="24"/>
        </w:rPr>
      </w:pPr>
      <w:r w:rsidRPr="009D09D9">
        <w:rPr>
          <w:sz w:val="24"/>
          <w:szCs w:val="24"/>
        </w:rPr>
        <w:t xml:space="preserve">Stress has a variety of different signs and symptoms and is defined as being the result of the feeling of being overwhelmed or struggling with mental pressures, and the symptoms can be mental or physical. (Ajmera, 2023). This can be further explained as a situation or circumstances exceeding a person’s capacity, whether that be social or psychological. (Loon et al., 2021). Loon et al, (2021) further state that stress can contribute to mental health problems such as depression and anxiety as well as affecting a person’s concentration. Considering a large part of a police officer’s role is dealing with concerns for members of the public’s welfare, mental health calls and having to deal with complex and fast changing situations, any of these effects of stress could be detrimental to an officer’s ability to effectively carry out their duties. </w:t>
      </w:r>
    </w:p>
    <w:p w14:paraId="61EDBD14" w14:textId="77777777" w:rsidR="00C879BE" w:rsidRPr="009D09D9" w:rsidRDefault="00C879BE" w:rsidP="00C879BE">
      <w:pPr>
        <w:rPr>
          <w:sz w:val="24"/>
          <w:szCs w:val="24"/>
        </w:rPr>
      </w:pPr>
    </w:p>
    <w:p w14:paraId="787B8B8B" w14:textId="77777777" w:rsidR="00C879BE" w:rsidRPr="009D09D9" w:rsidRDefault="00C879BE" w:rsidP="00C879BE">
      <w:pPr>
        <w:rPr>
          <w:sz w:val="24"/>
          <w:szCs w:val="24"/>
        </w:rPr>
      </w:pPr>
      <w:r w:rsidRPr="009D09D9">
        <w:rPr>
          <w:sz w:val="24"/>
          <w:szCs w:val="24"/>
        </w:rPr>
        <w:t>Resilience is being able to manage mentally with setbacks, which may be the result of being stressed, or the symptoms of stress, and to be able to recover and deal with them. (Cherry, 2023).</w:t>
      </w:r>
    </w:p>
    <w:p w14:paraId="36A54730" w14:textId="77777777" w:rsidR="00C879BE" w:rsidRPr="009D09D9" w:rsidRDefault="00C879BE" w:rsidP="00C879BE">
      <w:pPr>
        <w:rPr>
          <w:sz w:val="24"/>
          <w:szCs w:val="24"/>
        </w:rPr>
      </w:pPr>
    </w:p>
    <w:p w14:paraId="7DA8C14B" w14:textId="77777777" w:rsidR="00C879BE" w:rsidRPr="009D09D9" w:rsidRDefault="00C879BE" w:rsidP="00C879BE">
      <w:pPr>
        <w:rPr>
          <w:sz w:val="24"/>
          <w:szCs w:val="24"/>
        </w:rPr>
      </w:pPr>
      <w:r w:rsidRPr="009D09D9">
        <w:rPr>
          <w:sz w:val="24"/>
          <w:szCs w:val="24"/>
        </w:rPr>
        <w:lastRenderedPageBreak/>
        <w:t xml:space="preserve">One of my coping strategies is regular and varied exercise. I weight train 3 to 4 days a week, this is vital for my own personal wellbeing as I feel much more relaxed post training sessions. Personally, just an hour in the gym has such an impact on my own mood, but weight training personally is much more than just a stress reliver. It is a way I improve my physical health and fitness which I believe helps my suitability for the role of police constable. I feel confident in the fact I’m fit and strong for the role which, if I wasn’t’, could be a significant stress factor was I not physically fit. In addition, body image and feeling fit further increases my personal confidence which makes me feel happier in myself, thus lowering my feelings of stress. Exercising releases endorphins which is a ‘feel good hormone’ to the brain (Madell, 2020), which can go some way to explaining how exercise is so effective for me. Regularly playing rugby also helps me with my stress management, I believe this is down to the competitive and physical nature, which requires me to be resilient due to the aggressive nature of the sport. </w:t>
      </w:r>
    </w:p>
    <w:p w14:paraId="4E0C57AD" w14:textId="77777777" w:rsidR="00C879BE" w:rsidRPr="009D09D9" w:rsidRDefault="00C879BE" w:rsidP="00C879BE">
      <w:pPr>
        <w:rPr>
          <w:sz w:val="24"/>
          <w:szCs w:val="24"/>
        </w:rPr>
      </w:pPr>
    </w:p>
    <w:p w14:paraId="4A8C6462" w14:textId="77777777" w:rsidR="00C879BE" w:rsidRPr="009D09D9" w:rsidRDefault="00C879BE" w:rsidP="00C879BE">
      <w:pPr>
        <w:rPr>
          <w:sz w:val="24"/>
          <w:szCs w:val="24"/>
        </w:rPr>
      </w:pPr>
      <w:r w:rsidRPr="009D09D9">
        <w:rPr>
          <w:sz w:val="24"/>
          <w:szCs w:val="24"/>
        </w:rPr>
        <w:t xml:space="preserve">In addition to weight training, to develop my resilience I decided to challenge myself in running, which was out of my usual comfort zone. (Keresztes, 2021) suggests that a factor of building resilience is a challenge mindset which is positively interpreting the pressures they face. In my own personal situation, I found running a challenge and it wasn’t something I enjoyed however despite this I knew it would improve my fitness not just for my personal life but also in my profession, therefore I continued to train regularly in this way, despite not always enjoying it.  </w:t>
      </w:r>
    </w:p>
    <w:p w14:paraId="06F3E9F5" w14:textId="77777777" w:rsidR="00C879BE" w:rsidRPr="009D09D9" w:rsidRDefault="00C879BE" w:rsidP="00C879BE">
      <w:pPr>
        <w:rPr>
          <w:sz w:val="24"/>
          <w:szCs w:val="24"/>
        </w:rPr>
      </w:pPr>
    </w:p>
    <w:p w14:paraId="56631420" w14:textId="77777777" w:rsidR="00C879BE" w:rsidRPr="009D09D9" w:rsidRDefault="00C879BE" w:rsidP="00C879BE">
      <w:pPr>
        <w:rPr>
          <w:sz w:val="24"/>
          <w:szCs w:val="24"/>
        </w:rPr>
      </w:pPr>
      <w:r w:rsidRPr="009D09D9">
        <w:rPr>
          <w:sz w:val="24"/>
          <w:szCs w:val="24"/>
        </w:rPr>
        <w:t xml:space="preserve">In addition to exercise, another of my coping strategies is to socialise regularly with friends and family. Especially as during my initial 6 months of police training, it was very content heavy with the need to revise outside work hours, I found it a good way to relive the stress of preparing for exams to have regular social interactions. This worked well as it would take my mind off the need that I should be revising, despite knowing I am putting the work in. Social interaction is seen as vitally important for an array of reasons, including improving resilience in stressful situations. (Melinda Smith, 2023) </w:t>
      </w:r>
    </w:p>
    <w:p w14:paraId="3207EB57" w14:textId="77777777" w:rsidR="00C879BE" w:rsidRPr="009D09D9" w:rsidRDefault="00C879BE" w:rsidP="00C879BE">
      <w:pPr>
        <w:rPr>
          <w:sz w:val="24"/>
          <w:szCs w:val="24"/>
        </w:rPr>
      </w:pPr>
    </w:p>
    <w:p w14:paraId="74DC28AB" w14:textId="77777777" w:rsidR="00C879BE" w:rsidRPr="009D09D9" w:rsidRDefault="00C879BE" w:rsidP="00C879BE">
      <w:pPr>
        <w:rPr>
          <w:sz w:val="24"/>
          <w:szCs w:val="24"/>
        </w:rPr>
      </w:pPr>
      <w:r w:rsidRPr="009D09D9">
        <w:rPr>
          <w:sz w:val="24"/>
          <w:szCs w:val="24"/>
        </w:rPr>
        <w:t xml:space="preserve">Using Bortons Reflective Model (Borton, 1970), I believe playing rugby to be my most effective coping mechanism as it incorporates both physical exercise and social interaction with my teammates, of which a majority are my close friends. An added factor to this is the competitive nature that gives me a challenge and a focus which is a welcome distraction from the pressures of academic work. It is a sport that I can fully focus on at the time therefore reliving stress. I have been able to identify this and as part of the model asking myself the ‘Now What?’ I can ensure that I continue to play rugby as much as I can, even when working around a busy shift pattern as this can help manage my stress, build resilience, and hopefully contribute to me being an effective police officer.  </w:t>
      </w:r>
    </w:p>
    <w:p w14:paraId="3D110D93" w14:textId="77777777" w:rsidR="00C879BE" w:rsidRPr="009D09D9" w:rsidRDefault="00C879BE" w:rsidP="00C879BE">
      <w:pPr>
        <w:rPr>
          <w:sz w:val="24"/>
          <w:szCs w:val="24"/>
        </w:rPr>
      </w:pPr>
    </w:p>
    <w:p w14:paraId="52429825" w14:textId="77777777" w:rsidR="00C879BE" w:rsidRPr="009D09D9" w:rsidRDefault="00C879BE" w:rsidP="00C879BE">
      <w:pPr>
        <w:rPr>
          <w:sz w:val="24"/>
          <w:szCs w:val="24"/>
        </w:rPr>
      </w:pPr>
    </w:p>
    <w:p w14:paraId="5FD391D1" w14:textId="77777777" w:rsidR="00C879BE" w:rsidRPr="009D09D9" w:rsidRDefault="00C879BE" w:rsidP="00C879BE">
      <w:pPr>
        <w:rPr>
          <w:sz w:val="24"/>
          <w:szCs w:val="24"/>
        </w:rPr>
      </w:pPr>
      <w:r w:rsidRPr="009D09D9">
        <w:rPr>
          <w:sz w:val="24"/>
          <w:szCs w:val="24"/>
        </w:rPr>
        <w:t xml:space="preserve">This is an insight to my coping strategies that I believe have worked for me over my initial 6 months, being able to relive physical stress build resilience through sport and let of steam by talking through concerns with friends are serving me well. I’m sure over my career I will find additional ways to manage my stress levels and continually improve my resilience. </w:t>
      </w:r>
    </w:p>
    <w:p w14:paraId="528DD89D" w14:textId="77777777" w:rsidR="00C879BE" w:rsidRPr="009D09D9" w:rsidRDefault="00C879BE" w:rsidP="00C879BE">
      <w:pPr>
        <w:rPr>
          <w:sz w:val="24"/>
          <w:szCs w:val="24"/>
        </w:rPr>
      </w:pPr>
    </w:p>
    <w:p w14:paraId="26BBE923" w14:textId="77777777" w:rsidR="00C879BE" w:rsidRPr="009D09D9" w:rsidRDefault="00C879BE" w:rsidP="00C879BE">
      <w:pPr>
        <w:rPr>
          <w:sz w:val="24"/>
          <w:szCs w:val="24"/>
        </w:rPr>
      </w:pPr>
    </w:p>
    <w:p w14:paraId="11EB9EFC" w14:textId="77777777" w:rsidR="00C879BE" w:rsidRPr="009D09D9" w:rsidRDefault="00C879BE" w:rsidP="00C879BE">
      <w:pPr>
        <w:rPr>
          <w:b/>
          <w:bCs/>
          <w:sz w:val="24"/>
          <w:szCs w:val="24"/>
        </w:rPr>
      </w:pPr>
      <w:r w:rsidRPr="009D09D9">
        <w:rPr>
          <w:b/>
          <w:bCs/>
          <w:sz w:val="24"/>
          <w:szCs w:val="24"/>
        </w:rPr>
        <w:t>Word count = 1000</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6FEF0E1" w14:textId="77777777" w:rsidR="006270D7" w:rsidRPr="006270D7" w:rsidRDefault="006270D7" w:rsidP="006270D7">
      <w:pPr>
        <w:tabs>
          <w:tab w:val="left" w:pos="1740"/>
        </w:tabs>
        <w:textAlignment w:val="auto"/>
        <w:rPr>
          <w:sz w:val="24"/>
          <w:szCs w:val="24"/>
        </w:rPr>
      </w:pPr>
      <w:r w:rsidRPr="006270D7">
        <w:rPr>
          <w:sz w:val="24"/>
          <w:szCs w:val="24"/>
        </w:rPr>
        <w:t xml:space="preserve">Policing is a unique career which involves many aspects and styles in which communication, enforcement and conflict vary from call to call and day to day. Conflict in policing can take many forms, whether it be conflict between individual members of the public towards each other, groups of persons towards each other or both individuals and groups towards police officers. As police officers, there are a variety of different theories and methods which we can utilise to best manage conflict, along with our code of ethics and force policies to help us make decisions on what the best strategy is to control, de-escalate or enforce (potentially to effect arrest) during conflict situations. </w:t>
      </w:r>
    </w:p>
    <w:p w14:paraId="0D6BDCA1" w14:textId="77777777" w:rsidR="006270D7" w:rsidRPr="006270D7" w:rsidRDefault="006270D7" w:rsidP="006270D7">
      <w:pPr>
        <w:tabs>
          <w:tab w:val="left" w:pos="1740"/>
        </w:tabs>
        <w:textAlignment w:val="auto"/>
        <w:rPr>
          <w:sz w:val="24"/>
          <w:szCs w:val="24"/>
        </w:rPr>
      </w:pPr>
    </w:p>
    <w:p w14:paraId="7DFBCDBF" w14:textId="77777777" w:rsidR="006270D7" w:rsidRPr="006270D7" w:rsidRDefault="006270D7" w:rsidP="006270D7">
      <w:pPr>
        <w:tabs>
          <w:tab w:val="left" w:pos="1740"/>
        </w:tabs>
        <w:textAlignment w:val="auto"/>
        <w:rPr>
          <w:sz w:val="24"/>
          <w:szCs w:val="24"/>
        </w:rPr>
      </w:pPr>
      <w:r w:rsidRPr="006270D7">
        <w:rPr>
          <w:sz w:val="24"/>
          <w:szCs w:val="24"/>
        </w:rPr>
        <w:t xml:space="preserve">Conflict is defined as persons with different views or opinions disagreeing or fighting amongst persons/ groups with differing opinions or values. (Cambridge Dictionary, no date). Understandably in the diverse communities of South Wales where there is an array of persons from different social backgrounds, conflict does arise, and due to the nature of policing, officers experience this first hand. In this essay I will describe and explain a situation which I have been involved in during my early days as an operational police officer where there was conflict and how I have managed the </w:t>
      </w:r>
      <w:r w:rsidRPr="006270D7">
        <w:rPr>
          <w:sz w:val="24"/>
          <w:szCs w:val="24"/>
        </w:rPr>
        <w:lastRenderedPageBreak/>
        <w:t xml:space="preserve">situation, whilst explaining the theories and policies on which I made my decisions, in addition to reflecting what went well, and what I’d do different.  </w:t>
      </w:r>
    </w:p>
    <w:p w14:paraId="4011209B" w14:textId="77777777" w:rsidR="006270D7" w:rsidRPr="006270D7" w:rsidRDefault="006270D7" w:rsidP="006270D7">
      <w:pPr>
        <w:tabs>
          <w:tab w:val="left" w:pos="1740"/>
        </w:tabs>
        <w:textAlignment w:val="auto"/>
        <w:rPr>
          <w:sz w:val="24"/>
          <w:szCs w:val="24"/>
        </w:rPr>
      </w:pPr>
    </w:p>
    <w:p w14:paraId="6C1CBCD6" w14:textId="77777777" w:rsidR="006270D7" w:rsidRPr="006270D7" w:rsidRDefault="006270D7" w:rsidP="006270D7">
      <w:pPr>
        <w:tabs>
          <w:tab w:val="left" w:pos="1740"/>
        </w:tabs>
        <w:textAlignment w:val="auto"/>
        <w:rPr>
          <w:color w:val="FF0000"/>
          <w:sz w:val="24"/>
          <w:szCs w:val="24"/>
        </w:rPr>
      </w:pPr>
      <w:r w:rsidRPr="006270D7">
        <w:rPr>
          <w:sz w:val="24"/>
          <w:szCs w:val="24"/>
        </w:rPr>
        <w:t xml:space="preserve">The incident of which I am basing this essay resulted in myself arresting for criminal damage, and section 4 public order. The initial call of this incident was a member of the public reporting that a male was throwing chairs and smashing the windows of a local takeaway, whilst also shouting and screaming swear words in the street. The area in question is currently blighted by anti-social behaviour and tackling crime in this area is a local priority as it hosts many bars and restaurants which is vital to the local economy. Upon this call, to ensure an effective response I used my radio communication skills to link in with CCTV operators in the area to achieve an accurate description, location, and the exact behaviour of this male, so that I could prepare myself with the most accurate live information to respond in the best possible way to this incident. </w:t>
      </w:r>
    </w:p>
    <w:p w14:paraId="2585587A" w14:textId="77777777" w:rsidR="006270D7" w:rsidRPr="006270D7" w:rsidRDefault="006270D7" w:rsidP="006270D7">
      <w:pPr>
        <w:tabs>
          <w:tab w:val="left" w:pos="1740"/>
        </w:tabs>
        <w:textAlignment w:val="auto"/>
        <w:rPr>
          <w:color w:val="FF0000"/>
          <w:sz w:val="24"/>
          <w:szCs w:val="24"/>
        </w:rPr>
      </w:pPr>
    </w:p>
    <w:p w14:paraId="07A0082E" w14:textId="77777777" w:rsidR="006270D7" w:rsidRPr="006270D7" w:rsidRDefault="006270D7" w:rsidP="006270D7">
      <w:pPr>
        <w:tabs>
          <w:tab w:val="left" w:pos="1740"/>
        </w:tabs>
        <w:textAlignment w:val="auto"/>
        <w:rPr>
          <w:color w:val="auto"/>
          <w:sz w:val="24"/>
          <w:szCs w:val="24"/>
        </w:rPr>
      </w:pPr>
      <w:r w:rsidRPr="006270D7">
        <w:rPr>
          <w:color w:val="auto"/>
          <w:sz w:val="24"/>
          <w:szCs w:val="24"/>
        </w:rPr>
        <w:t xml:space="preserve">When I attended, I immediately located the male because of the effective communication skills used. The male was intoxicated at the time and was acting erratically, there were many members of the public in the vicinity, so their safety was also paramount. There were witnesses who needed to be spoken with to gather their accounts to establish what offences had been committed and who the victims were to deliver the best possible service. This required me to communicate with members of the public in an efficient and professional way whilst being aware of my own and the public’s safety in relation the male’s behaviour. Following the establishment of the facts, that the male had smashed a window and been swearing and acting aggressively towards members of the public, I arrested the male which involved conflict during arrest and during the escorting to custody. </w:t>
      </w:r>
    </w:p>
    <w:p w14:paraId="2166879B" w14:textId="77777777" w:rsidR="006270D7" w:rsidRPr="006270D7" w:rsidRDefault="006270D7" w:rsidP="006270D7">
      <w:pPr>
        <w:tabs>
          <w:tab w:val="left" w:pos="1740"/>
        </w:tabs>
        <w:textAlignment w:val="auto"/>
        <w:rPr>
          <w:color w:val="auto"/>
          <w:sz w:val="24"/>
          <w:szCs w:val="24"/>
        </w:rPr>
      </w:pPr>
    </w:p>
    <w:p w14:paraId="756D164E" w14:textId="77777777" w:rsidR="006270D7" w:rsidRPr="006270D7" w:rsidRDefault="006270D7" w:rsidP="006270D7">
      <w:pPr>
        <w:tabs>
          <w:tab w:val="left" w:pos="1740"/>
        </w:tabs>
        <w:textAlignment w:val="auto"/>
        <w:rPr>
          <w:color w:val="auto"/>
          <w:sz w:val="24"/>
          <w:szCs w:val="24"/>
        </w:rPr>
      </w:pPr>
      <w:r w:rsidRPr="006270D7">
        <w:rPr>
          <w:color w:val="auto"/>
          <w:sz w:val="24"/>
          <w:szCs w:val="24"/>
        </w:rPr>
        <w:t xml:space="preserve">Legislatively the male was arrested for criminal damage and section 4 public order. Criminal damage is defined by section 1 of the criminal damage act 1971 as “a person without lawful excuse, destroys or damages property belonging to another, intending to destroy such property or being reckless as to whether such property would be destroyed or damaged” </w:t>
      </w:r>
      <w:r w:rsidRPr="006270D7">
        <w:rPr>
          <w:sz w:val="24"/>
          <w:szCs w:val="24"/>
        </w:rPr>
        <w:t xml:space="preserve">(Wood &amp; Blackburn, 2021, p519). </w:t>
      </w:r>
      <w:r w:rsidRPr="006270D7">
        <w:rPr>
          <w:color w:val="auto"/>
          <w:sz w:val="24"/>
          <w:szCs w:val="24"/>
        </w:rPr>
        <w:t xml:space="preserve">Section 4 Public order is defined as a fear of a provocation of violence </w:t>
      </w:r>
      <w:r w:rsidRPr="006270D7">
        <w:rPr>
          <w:sz w:val="24"/>
          <w:szCs w:val="24"/>
        </w:rPr>
        <w:t>(Wood &amp; Blackburn, 2021, p333)</w:t>
      </w:r>
      <w:r w:rsidRPr="006270D7">
        <w:rPr>
          <w:color w:val="auto"/>
          <w:sz w:val="24"/>
          <w:szCs w:val="24"/>
        </w:rPr>
        <w:t xml:space="preserve"> which is behaviour causing a person to believe that immediate unlawful violence will be used against them. The offender’s behaviour and actions clearly met these criminal offences. </w:t>
      </w:r>
    </w:p>
    <w:p w14:paraId="74FD95BC" w14:textId="77777777" w:rsidR="006270D7" w:rsidRPr="006270D7" w:rsidRDefault="006270D7" w:rsidP="006270D7">
      <w:pPr>
        <w:tabs>
          <w:tab w:val="left" w:pos="1740"/>
        </w:tabs>
        <w:textAlignment w:val="auto"/>
        <w:rPr>
          <w:color w:val="auto"/>
          <w:sz w:val="24"/>
          <w:szCs w:val="24"/>
        </w:rPr>
      </w:pPr>
    </w:p>
    <w:p w14:paraId="3F66409D" w14:textId="77777777" w:rsidR="006270D7" w:rsidRPr="006270D7" w:rsidRDefault="006270D7" w:rsidP="006270D7">
      <w:pPr>
        <w:tabs>
          <w:tab w:val="left" w:pos="1740"/>
        </w:tabs>
        <w:textAlignment w:val="auto"/>
        <w:rPr>
          <w:color w:val="auto"/>
          <w:sz w:val="24"/>
          <w:szCs w:val="24"/>
        </w:rPr>
      </w:pPr>
      <w:r w:rsidRPr="006270D7">
        <w:rPr>
          <w:color w:val="auto"/>
          <w:sz w:val="24"/>
          <w:szCs w:val="24"/>
        </w:rPr>
        <w:t xml:space="preserve">This incident had a pressing social issue at its core – alcohol. The charity Alcohol Change UK states that 49% of all violent crime in Wales involves alcohol consumption. (Alcohol Change UK, no date). The male during this incident was intoxicated and had officers not intervened effectively further harm could have prevailed and with so many members of the public present, a decline in public confidence. </w:t>
      </w:r>
    </w:p>
    <w:p w14:paraId="50C98F7D" w14:textId="77777777" w:rsidR="006270D7" w:rsidRPr="006270D7" w:rsidRDefault="006270D7" w:rsidP="006270D7">
      <w:pPr>
        <w:tabs>
          <w:tab w:val="left" w:pos="1740"/>
        </w:tabs>
        <w:textAlignment w:val="auto"/>
        <w:rPr>
          <w:color w:val="auto"/>
          <w:sz w:val="24"/>
          <w:szCs w:val="24"/>
        </w:rPr>
      </w:pPr>
      <w:r w:rsidRPr="006270D7">
        <w:rPr>
          <w:color w:val="auto"/>
          <w:sz w:val="24"/>
          <w:szCs w:val="24"/>
        </w:rPr>
        <w:t xml:space="preserve">A study by </w:t>
      </w:r>
      <w:r w:rsidRPr="006270D7">
        <w:rPr>
          <w:color w:val="auto"/>
          <w:sz w:val="24"/>
          <w:szCs w:val="24"/>
          <w:shd w:val="clear" w:color="auto" w:fill="FFFFFF"/>
        </w:rPr>
        <w:t>Tindall, J. </w:t>
      </w:r>
      <w:r w:rsidRPr="006270D7">
        <w:rPr>
          <w:i/>
          <w:iCs/>
          <w:color w:val="auto"/>
          <w:sz w:val="24"/>
          <w:szCs w:val="24"/>
          <w:shd w:val="clear" w:color="auto" w:fill="FFFFFF"/>
        </w:rPr>
        <w:t>et al.</w:t>
      </w:r>
      <w:r w:rsidRPr="006270D7">
        <w:rPr>
          <w:color w:val="auto"/>
          <w:sz w:val="24"/>
          <w:szCs w:val="24"/>
          <w:shd w:val="clear" w:color="auto" w:fill="FFFFFF"/>
        </w:rPr>
        <w:t xml:space="preserve"> (2016) states that almost 90 percent of persons who participated in their study indicated that alcohol related violence was a concern for them in the bars and club hotspots of their cities. This further implicates the social factors of such policing incidents. </w:t>
      </w:r>
    </w:p>
    <w:p w14:paraId="5F92A10D" w14:textId="77777777" w:rsidR="006270D7" w:rsidRPr="006270D7" w:rsidRDefault="006270D7" w:rsidP="006270D7">
      <w:pPr>
        <w:tabs>
          <w:tab w:val="left" w:pos="1740"/>
        </w:tabs>
        <w:textAlignment w:val="auto"/>
        <w:rPr>
          <w:color w:val="auto"/>
          <w:sz w:val="24"/>
          <w:szCs w:val="24"/>
        </w:rPr>
      </w:pPr>
    </w:p>
    <w:p w14:paraId="1739461E" w14:textId="77777777" w:rsidR="006270D7" w:rsidRPr="006270D7" w:rsidRDefault="006270D7" w:rsidP="006270D7">
      <w:pPr>
        <w:tabs>
          <w:tab w:val="left" w:pos="1740"/>
        </w:tabs>
        <w:textAlignment w:val="auto"/>
        <w:rPr>
          <w:color w:val="auto"/>
          <w:sz w:val="24"/>
          <w:szCs w:val="24"/>
        </w:rPr>
      </w:pPr>
      <w:r w:rsidRPr="006270D7">
        <w:rPr>
          <w:color w:val="auto"/>
          <w:sz w:val="24"/>
          <w:szCs w:val="24"/>
        </w:rPr>
        <w:t xml:space="preserve">I will use Bortons reflective model (Borton, 1970) to reflect on my communication styles with both the male suspect and the members of the public. This model asks </w:t>
      </w:r>
      <w:r w:rsidRPr="006270D7">
        <w:rPr>
          <w:color w:val="auto"/>
          <w:sz w:val="24"/>
          <w:szCs w:val="24"/>
        </w:rPr>
        <w:lastRenderedPageBreak/>
        <w:t xml:space="preserve">the questions ‘What?’ ‘So What?’ and ‘Now what?’. My initial ‘What?’ was clear communication was with the CCTV operator to locate the suspect, asking open questions such as “what is the description?” and “where is the male now?”. This allowed me to gather accurate real time information with as much detail as possible which allowed me to swiftly locate and detain the male. My second use of my communication was with the male, who was shouting whilst walking up the street, I have immediately decided to assert myself on the situation loudly telling the male to “STOP” to gather his attention and stop his behaviour continuing. I have then approached the male and clearly told him that he is under arrest before placing the male in handcuffs. The male was irate and shouting, so I have then stood directly in front of him and calmly explained the exact circumstances to try and diffuse the male’s behaviour, whilst also stating everything is being recorded on my body worn camera. The ‘So What? Is that I did this because I felt if decided to raise my voice and begin shouting back at the male, this would have escalated the situation, and by giving him the knowledge that his behaviour was being filmed, he may calm down. The male was adamant with his conflicting view that he “hadn’t done anything” and that he would not move, dropping his weight to the floor. I have continued to talk calmly to the male and trying to appeal to him on a personal level, stating that we had a job to do, and regardless of how he acted he would be attending custody so that it was up to him whether myself and my colleague would have to use force in order to place him in a police vehicle, or whether he would do it himself. This calm negotiation delivered the desired result with the male then proceeding to walk up the street with me to the police van. My ‘Now What? Of this situation is that on reflection I believe this approach was successful. I was very comfortable in this situation as I was previously a PCSO for South Wales Police and communication and negation skills were a fundamental part of my day-to-day role trying to solve problems in the community without and legal power of arrest. </w:t>
      </w:r>
    </w:p>
    <w:p w14:paraId="0B43B0F0" w14:textId="77777777" w:rsidR="006270D7" w:rsidRPr="006270D7" w:rsidRDefault="006270D7" w:rsidP="006270D7">
      <w:pPr>
        <w:tabs>
          <w:tab w:val="left" w:pos="1740"/>
        </w:tabs>
        <w:textAlignment w:val="auto"/>
        <w:rPr>
          <w:color w:val="auto"/>
          <w:sz w:val="24"/>
          <w:szCs w:val="24"/>
        </w:rPr>
      </w:pPr>
    </w:p>
    <w:p w14:paraId="3EE797F7" w14:textId="77777777" w:rsidR="006270D7" w:rsidRPr="006270D7" w:rsidRDefault="006270D7" w:rsidP="006270D7">
      <w:pPr>
        <w:tabs>
          <w:tab w:val="left" w:pos="1740"/>
        </w:tabs>
        <w:textAlignment w:val="auto"/>
        <w:rPr>
          <w:color w:val="auto"/>
          <w:sz w:val="24"/>
          <w:szCs w:val="24"/>
        </w:rPr>
      </w:pPr>
      <w:r w:rsidRPr="006270D7">
        <w:rPr>
          <w:color w:val="auto"/>
          <w:sz w:val="24"/>
          <w:szCs w:val="24"/>
        </w:rPr>
        <w:t>The process which I used to determine whether force was necessary in this conflict situation was by using the National Decision-Making Model (College of Policing, 2013). This Model has 6 aspects; gather information and intelligence, assess risk, and develop a working strategy, consider powers and police, identify options and contingencies, and take action/ review. These 5 areas have the 6</w:t>
      </w:r>
      <w:r w:rsidRPr="006270D7">
        <w:rPr>
          <w:color w:val="auto"/>
          <w:sz w:val="24"/>
          <w:szCs w:val="24"/>
          <w:vertAlign w:val="superscript"/>
        </w:rPr>
        <w:t>th</w:t>
      </w:r>
      <w:r w:rsidRPr="006270D7">
        <w:rPr>
          <w:color w:val="auto"/>
          <w:sz w:val="24"/>
          <w:szCs w:val="24"/>
        </w:rPr>
        <w:t xml:space="preserve"> aspect at its core, the police code of ethics. The code of ethics (College of policing, 2014) is at the fundamental heart of policing and therefore all actions and decisions must be in line with it. Referring to the aspects of how I made my decisions on managing this conflict, firstly I gathered by information and intelligence via the CCTV operator, I then understood the male posed a risk of further damage or harm to the public (assessing risk). I have then considered my powers and noted that due to the report of a smashed window, I would arrest for criminal damage in the first instance (male was further arrested for section 4 public order following enquiries at scene with members of the public). I took immediate action to arrest. To do so I also had to consider my arrest necessity (PACE Code G, 2012) for this to be a lawful use of my powers. I decided that the arrest was necessary to prevent any further loss or damage to property, to prevent injury or harm to himself and others and for a prompt and effective investigation. When choosing to handcuff the male I had to consider force policy and the Criminal Law Act 1967 that any force must be “reasonable in the circumstances” (Criminal Law Act 1967, 1978). Handcuffing this male was reasonable to effect arrest and protect myself and members of the public, however </w:t>
      </w:r>
      <w:r w:rsidRPr="006270D7">
        <w:rPr>
          <w:color w:val="auto"/>
          <w:sz w:val="24"/>
          <w:szCs w:val="24"/>
        </w:rPr>
        <w:lastRenderedPageBreak/>
        <w:t xml:space="preserve">no other force was necessary at the time as despite being verbally resistant, he was not physically.  </w:t>
      </w:r>
    </w:p>
    <w:p w14:paraId="55BDC216" w14:textId="77777777" w:rsidR="006270D7" w:rsidRPr="006270D7" w:rsidRDefault="006270D7" w:rsidP="006270D7">
      <w:pPr>
        <w:tabs>
          <w:tab w:val="left" w:pos="1740"/>
        </w:tabs>
        <w:textAlignment w:val="auto"/>
        <w:rPr>
          <w:color w:val="auto"/>
          <w:sz w:val="24"/>
          <w:szCs w:val="24"/>
        </w:rPr>
      </w:pPr>
    </w:p>
    <w:p w14:paraId="6BCB9A49" w14:textId="77777777" w:rsidR="006270D7" w:rsidRPr="006270D7" w:rsidRDefault="006270D7" w:rsidP="006270D7">
      <w:pPr>
        <w:tabs>
          <w:tab w:val="left" w:pos="1740"/>
        </w:tabs>
        <w:textAlignment w:val="auto"/>
        <w:rPr>
          <w:color w:val="auto"/>
          <w:sz w:val="24"/>
          <w:szCs w:val="24"/>
        </w:rPr>
      </w:pPr>
      <w:r w:rsidRPr="006270D7">
        <w:rPr>
          <w:color w:val="auto"/>
          <w:sz w:val="24"/>
          <w:szCs w:val="24"/>
        </w:rPr>
        <w:t xml:space="preserve">A technique I used whilst dealing was this male was based off the Betari’s Box theory (College of Policing, 2020). This theory relates to the process that my behaviour would affect the suspects behaviour and going in a loop. Therefore, in this real-life example, should I have raised my voice and shouted at him whist he was being irate, it would only have inflamed the situation causing him to be irater and so forth, hence why I stayed calm with him to de-escalate the situation. </w:t>
      </w:r>
    </w:p>
    <w:p w14:paraId="7CEAC99E" w14:textId="77777777" w:rsidR="006270D7" w:rsidRPr="006270D7" w:rsidRDefault="006270D7" w:rsidP="006270D7">
      <w:pPr>
        <w:tabs>
          <w:tab w:val="left" w:pos="1740"/>
        </w:tabs>
        <w:textAlignment w:val="auto"/>
        <w:rPr>
          <w:color w:val="auto"/>
          <w:sz w:val="24"/>
          <w:szCs w:val="24"/>
        </w:rPr>
      </w:pPr>
    </w:p>
    <w:p w14:paraId="5645B034" w14:textId="77777777" w:rsidR="006270D7" w:rsidRPr="006270D7" w:rsidRDefault="006270D7" w:rsidP="006270D7">
      <w:pPr>
        <w:tabs>
          <w:tab w:val="left" w:pos="1740"/>
        </w:tabs>
        <w:textAlignment w:val="auto"/>
        <w:rPr>
          <w:color w:val="auto"/>
          <w:sz w:val="24"/>
          <w:szCs w:val="24"/>
        </w:rPr>
      </w:pPr>
      <w:r w:rsidRPr="006270D7">
        <w:rPr>
          <w:color w:val="auto"/>
          <w:sz w:val="24"/>
          <w:szCs w:val="24"/>
        </w:rPr>
        <w:t xml:space="preserve">In this incident I was happy with my decision making and how I managed the conflict verbally without having to be physically involved with the male. I have no doubt should I have made alternate decisions; the situation could have become more volatile and physical force (other than handcuffs) would have been necessary. </w:t>
      </w:r>
    </w:p>
    <w:p w14:paraId="4A8593D5" w14:textId="77777777" w:rsidR="006270D7" w:rsidRPr="006270D7" w:rsidRDefault="006270D7" w:rsidP="006270D7">
      <w:pPr>
        <w:tabs>
          <w:tab w:val="left" w:pos="1740"/>
        </w:tabs>
        <w:textAlignment w:val="auto"/>
        <w:rPr>
          <w:color w:val="auto"/>
          <w:sz w:val="24"/>
          <w:szCs w:val="24"/>
        </w:rPr>
      </w:pPr>
    </w:p>
    <w:p w14:paraId="01851D29" w14:textId="77777777" w:rsidR="006270D7" w:rsidRPr="006270D7" w:rsidRDefault="006270D7" w:rsidP="006270D7">
      <w:pPr>
        <w:tabs>
          <w:tab w:val="left" w:pos="1740"/>
        </w:tabs>
        <w:textAlignment w:val="auto"/>
        <w:rPr>
          <w:sz w:val="24"/>
          <w:szCs w:val="24"/>
        </w:rPr>
      </w:pPr>
    </w:p>
    <w:p w14:paraId="6ABC6C02" w14:textId="77777777" w:rsidR="006270D7" w:rsidRPr="006270D7" w:rsidRDefault="006270D7" w:rsidP="006270D7">
      <w:pPr>
        <w:tabs>
          <w:tab w:val="left" w:pos="1740"/>
        </w:tabs>
        <w:textAlignment w:val="auto"/>
        <w:rPr>
          <w:sz w:val="24"/>
          <w:szCs w:val="24"/>
        </w:rPr>
      </w:pPr>
    </w:p>
    <w:p w14:paraId="598878D2" w14:textId="6E23E6E7" w:rsidR="006270D7" w:rsidRPr="006270D7" w:rsidRDefault="006270D7" w:rsidP="006270D7">
      <w:pPr>
        <w:tabs>
          <w:tab w:val="left" w:pos="1740"/>
        </w:tabs>
        <w:textAlignment w:val="auto"/>
        <w:rPr>
          <w:b/>
          <w:bCs/>
          <w:sz w:val="24"/>
          <w:szCs w:val="24"/>
        </w:rPr>
      </w:pPr>
      <w:r w:rsidRPr="006270D7">
        <w:rPr>
          <w:b/>
          <w:bCs/>
          <w:sz w:val="24"/>
          <w:szCs w:val="24"/>
        </w:rPr>
        <w:t>Word Count - 161</w:t>
      </w:r>
      <w:r w:rsidR="00EF6C6F">
        <w:rPr>
          <w:b/>
          <w:bCs/>
          <w:sz w:val="24"/>
          <w:szCs w:val="24"/>
        </w:rPr>
        <w:t>7</w:t>
      </w:r>
    </w:p>
    <w:p w14:paraId="638FEB66" w14:textId="77777777" w:rsidR="006270D7" w:rsidRPr="006270D7" w:rsidRDefault="006270D7" w:rsidP="006270D7">
      <w:pPr>
        <w:tabs>
          <w:tab w:val="left" w:pos="1740"/>
        </w:tabs>
        <w:textAlignment w:val="auto"/>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557E5AD3" w14:textId="77777777" w:rsidR="004E6289" w:rsidRPr="00450C83" w:rsidRDefault="004E6289" w:rsidP="004E6289">
      <w:pPr>
        <w:jc w:val="both"/>
        <w:rPr>
          <w:b/>
          <w:sz w:val="24"/>
          <w:szCs w:val="24"/>
        </w:rPr>
      </w:pPr>
      <w:r w:rsidRPr="00450C83">
        <w:rPr>
          <w:b/>
          <w:sz w:val="24"/>
          <w:szCs w:val="24"/>
        </w:rPr>
        <w:t>ANSWER:</w:t>
      </w:r>
    </w:p>
    <w:p w14:paraId="6B6F3DAC" w14:textId="77777777" w:rsidR="004E6289" w:rsidRPr="00270EEB" w:rsidRDefault="004E6289" w:rsidP="004E6289">
      <w:pPr>
        <w:jc w:val="both"/>
        <w:rPr>
          <w:sz w:val="24"/>
          <w:szCs w:val="24"/>
        </w:rPr>
      </w:pPr>
    </w:p>
    <w:p w14:paraId="259DD457" w14:textId="77777777" w:rsidR="004E6289" w:rsidRPr="009D09D9" w:rsidRDefault="004E6289" w:rsidP="004E6289">
      <w:pPr>
        <w:rPr>
          <w:sz w:val="24"/>
          <w:szCs w:val="24"/>
        </w:rPr>
      </w:pPr>
      <w:r w:rsidRPr="009D09D9">
        <w:rPr>
          <w:sz w:val="24"/>
          <w:szCs w:val="24"/>
        </w:rPr>
        <w:t xml:space="preserve">In this essay I will be describing and explaining an incident that I attended that was a hate crime. This had an array of social issues at the fore and responding effectively to such an incident is vital to uphold the public’s faith in the police. I will explain the processes that I used to deal with this in line with force and national policies/ procedures and whether I believe dealt with this in an effective way. </w:t>
      </w:r>
    </w:p>
    <w:p w14:paraId="32E7D3F7" w14:textId="77777777" w:rsidR="004E6289" w:rsidRPr="009D09D9" w:rsidRDefault="004E6289" w:rsidP="004E6289">
      <w:pPr>
        <w:rPr>
          <w:sz w:val="24"/>
          <w:szCs w:val="24"/>
        </w:rPr>
      </w:pPr>
    </w:p>
    <w:p w14:paraId="02BB73B7" w14:textId="77777777" w:rsidR="004E6289" w:rsidRPr="009D09D9" w:rsidRDefault="004E6289" w:rsidP="004E6289">
      <w:pPr>
        <w:rPr>
          <w:sz w:val="24"/>
          <w:szCs w:val="24"/>
        </w:rPr>
      </w:pPr>
    </w:p>
    <w:p w14:paraId="6C52E3CF" w14:textId="77777777" w:rsidR="004E6289" w:rsidRPr="009D09D9" w:rsidRDefault="004E6289" w:rsidP="004E6289">
      <w:pPr>
        <w:rPr>
          <w:sz w:val="24"/>
          <w:szCs w:val="24"/>
        </w:rPr>
      </w:pPr>
      <w:r w:rsidRPr="009D09D9">
        <w:rPr>
          <w:sz w:val="24"/>
          <w:szCs w:val="24"/>
        </w:rPr>
        <w:t xml:space="preserve">The Criminal justice system in the United Kingdom is the system in which crimes are investigated and during this process, suspects may or may not be identified and persons may be charged and found guilty, or not. The police are making up the first stage of the criminal justice system and it is the Police who usually investigate the crime (bar some circumstances other agencies take primacy), before wither choosing to charge or not, or passing evidence onto the Crown Prosecution Service to decide whether to charge/ prosecute. (Crown Prosecution Service, 2022) As police are the first point of access into the criminal justice system, it is important that we are sympathetic to victims of crime and deliver them the best possible service so that they have faith in the police service, as well as treating suspects with dignity and respect. </w:t>
      </w:r>
    </w:p>
    <w:p w14:paraId="42FA5C1C" w14:textId="77777777" w:rsidR="004E6289" w:rsidRPr="009D09D9" w:rsidRDefault="004E6289" w:rsidP="004E6289">
      <w:pPr>
        <w:rPr>
          <w:sz w:val="24"/>
          <w:szCs w:val="24"/>
        </w:rPr>
      </w:pPr>
    </w:p>
    <w:p w14:paraId="19AC7BE9" w14:textId="77777777" w:rsidR="004E6289" w:rsidRPr="009D09D9" w:rsidRDefault="004E6289" w:rsidP="004E6289">
      <w:pPr>
        <w:rPr>
          <w:sz w:val="24"/>
          <w:szCs w:val="24"/>
        </w:rPr>
      </w:pPr>
      <w:r w:rsidRPr="009D09D9">
        <w:rPr>
          <w:sz w:val="24"/>
          <w:szCs w:val="24"/>
        </w:rPr>
        <w:t xml:space="preserve">In relation to the key topic of this question; valuing difference and inclusion. One of the 10 standards of professional behaviour set out in the Police Code of Ethics </w:t>
      </w:r>
      <w:r w:rsidRPr="009D09D9">
        <w:rPr>
          <w:sz w:val="24"/>
          <w:szCs w:val="24"/>
        </w:rPr>
        <w:lastRenderedPageBreak/>
        <w:t xml:space="preserve">(College of policing, 2014) is Equality and Diversity, acting fairly and with impartiality. However, it is my belief the police service must go further than just treating with fairness to truly value difference and inclusion, as diversity between teams of officers will improve an array of issues including, trust in communities, tackling the hidden harm associated with under reporting and improving problem solving. </w:t>
      </w:r>
    </w:p>
    <w:p w14:paraId="091A560A" w14:textId="77777777" w:rsidR="004E6289" w:rsidRPr="009D09D9" w:rsidRDefault="004E6289" w:rsidP="004E6289">
      <w:pPr>
        <w:rPr>
          <w:sz w:val="24"/>
          <w:szCs w:val="24"/>
        </w:rPr>
      </w:pPr>
    </w:p>
    <w:p w14:paraId="5263808B" w14:textId="77777777" w:rsidR="004E6289" w:rsidRPr="009D09D9" w:rsidRDefault="004E6289" w:rsidP="004E6289">
      <w:pPr>
        <w:rPr>
          <w:sz w:val="24"/>
          <w:szCs w:val="24"/>
        </w:rPr>
      </w:pPr>
      <w:r w:rsidRPr="009D09D9">
        <w:rPr>
          <w:sz w:val="24"/>
          <w:szCs w:val="24"/>
        </w:rPr>
        <w:t xml:space="preserve">The incident I will be delving into was a report of a hate crime, specifically racially aggravated public order, where a racial slur was used towards a woman within the community I work, by her neighbour following growing tensions over the years. A hate crime is defined by the Crown Prosecution Service (no date) as an offence committed and the offender has demonstrated or been motivated by a hostility based on race, religion, disability, sexual orientation, or transgender identity. Reports of hate crime are rising nationally, highlighting the importance to tackle them correctly and bring offenders to justice. In the 10 years since 2012/2013, reported hate crimes have increased year on year to a high of 155,841 in 2021/2022 for England and Wales (Gov.UK, no date). Section 4a of the public order act 1986 is a person causing the intentional harassment, alarm, or distress of another however for the racially aggravated aspect, in this incident there was an offence under S31(1)(b) of the Crime and Disorder act 1998. (Wood &amp; Blackburn, 2021, p352) </w:t>
      </w:r>
    </w:p>
    <w:p w14:paraId="4E473634" w14:textId="77777777" w:rsidR="004E6289" w:rsidRPr="009D09D9" w:rsidRDefault="004E6289" w:rsidP="004E6289">
      <w:pPr>
        <w:rPr>
          <w:sz w:val="24"/>
          <w:szCs w:val="24"/>
        </w:rPr>
      </w:pPr>
    </w:p>
    <w:p w14:paraId="1CF73D56" w14:textId="77777777" w:rsidR="004E6289" w:rsidRPr="009D09D9" w:rsidRDefault="004E6289" w:rsidP="004E6289">
      <w:pPr>
        <w:rPr>
          <w:sz w:val="24"/>
          <w:szCs w:val="24"/>
        </w:rPr>
      </w:pPr>
      <w:r w:rsidRPr="009D09D9">
        <w:rPr>
          <w:sz w:val="24"/>
          <w:szCs w:val="24"/>
        </w:rPr>
        <w:t xml:space="preserve">When I initially responded to this report there were several social factors involved; firstly, the reporting person was from a black ethnic minority background, a demographic in society that over many years have had a strained relationship with the police. The victim was also a vulnerable elderly adult with some physical disabilities and due to her vulnerabilities had further needs that entitles her to an enhanced service under the victim’s code of practice. The recent declaration by the Police Scotland Chief Constable that their force is institutionally racist (The Guardian, 2023) highlights the fact that Police forces in the UK have not always encouraged nor tackled diversity issues correctly, and persons from minority backgrounds have therefore been provided with a poor service. Because of this it is vital that hate crimes get progressed and investigated effectively and with urgency, whilst keeping the victim informed and at the heart of the investigation. Tensions caused by worldwide headlines such as the George Floyd murder by a police officer amongst many others have caused a breakdown in trust between the police and minority communities. Responding correctly and effectively to reports of hate crimes involving members of minority communities hopefully will contribute to healing this relationship, in addition to other work within the forces to regain the trust. </w:t>
      </w:r>
    </w:p>
    <w:p w14:paraId="53F8DAEA" w14:textId="77777777" w:rsidR="004E6289" w:rsidRPr="009D09D9" w:rsidRDefault="004E6289" w:rsidP="004E6289">
      <w:pPr>
        <w:rPr>
          <w:sz w:val="24"/>
          <w:szCs w:val="24"/>
        </w:rPr>
      </w:pPr>
    </w:p>
    <w:p w14:paraId="0CF33893" w14:textId="77777777" w:rsidR="004E6289" w:rsidRPr="009D09D9" w:rsidRDefault="004E6289" w:rsidP="004E6289">
      <w:pPr>
        <w:rPr>
          <w:sz w:val="24"/>
          <w:szCs w:val="24"/>
        </w:rPr>
      </w:pPr>
      <w:r w:rsidRPr="009D09D9">
        <w:rPr>
          <w:sz w:val="24"/>
          <w:szCs w:val="24"/>
        </w:rPr>
        <w:t xml:space="preserve">Responding to this report of a hate crime initially meant speaking to the victim with compassion and establishing the circumstances, ensuring I committed adequate time to take a detailed statement and consider safeguarding measures going forward. Police officers in England and Wales are required to abide by the Victims Codes of Practice, where there are 12 requirements set out (GOV.UK, 2021). These rights include the right to make a Victim personal statement (VPS), To be given updates in relation to how to investigation is progressing and any key decisions and to be referred to services that support victims. A victim personal statement is a statement which is not about the facts of the matter, the circumstances and in this case, what was said. A VPS is a statement a victim makes which is read out in court detailing how the crime has affected them personally and can be empowering for the victim to explain in their words. I gave the option for the victim to take this, and as </w:t>
      </w:r>
      <w:r w:rsidRPr="009D09D9">
        <w:rPr>
          <w:sz w:val="24"/>
          <w:szCs w:val="24"/>
        </w:rPr>
        <w:lastRenderedPageBreak/>
        <w:t xml:space="preserve">she was yet to know how it would affect her in the medium to long term as this was a recent incident, I arranged to return later to take this to achieve the best statement possible from the victim, therefore delivering a high standard of service for her. </w:t>
      </w:r>
    </w:p>
    <w:p w14:paraId="69CE12A7" w14:textId="77777777" w:rsidR="004E6289" w:rsidRPr="009D09D9" w:rsidRDefault="004E6289" w:rsidP="004E6289">
      <w:pPr>
        <w:rPr>
          <w:sz w:val="24"/>
          <w:szCs w:val="24"/>
        </w:rPr>
      </w:pPr>
    </w:p>
    <w:p w14:paraId="21AE73CD" w14:textId="77777777" w:rsidR="004E6289" w:rsidRPr="009D09D9" w:rsidRDefault="004E6289" w:rsidP="004E6289">
      <w:pPr>
        <w:rPr>
          <w:sz w:val="24"/>
          <w:szCs w:val="24"/>
        </w:rPr>
      </w:pPr>
      <w:r w:rsidRPr="009D09D9">
        <w:rPr>
          <w:sz w:val="24"/>
          <w:szCs w:val="24"/>
        </w:rPr>
        <w:t xml:space="preserve">Another way in which I ensured I followed the victims code of practice and helped support the victim through the earlier stages of the criminal justice system was, with her consent, referred her to South Wales Victim Focus, which can provide additional support to her following this incident. I also ensured that she was updated with further action that I took investigating this after my initial attendance with her, such as the gathering of witness statements and the outcome of house to house enquires. South Wales Police have created templates within the crime report logs, where the investigation updates are made to ensure that officers are abiding by the codes of practice, these are called VU codes and must be endorsed on the log for every crime recorded within the force. This ensures that victims have a need assessment and are regularly updated in a way which best suits them. As I previously stated, the victim in this incident was entitled to an enhanced service under the victim’s code, further agencies were consulted due to her vulnerabilities for any additional support they can provide. </w:t>
      </w:r>
    </w:p>
    <w:p w14:paraId="3C9D3EDD" w14:textId="77777777" w:rsidR="004E6289" w:rsidRPr="009D09D9" w:rsidRDefault="004E6289" w:rsidP="004E6289">
      <w:pPr>
        <w:rPr>
          <w:sz w:val="24"/>
          <w:szCs w:val="24"/>
        </w:rPr>
      </w:pPr>
    </w:p>
    <w:p w14:paraId="77817162" w14:textId="0C433678" w:rsidR="004E6289" w:rsidRPr="009D09D9" w:rsidRDefault="004E6289" w:rsidP="004E6289">
      <w:pPr>
        <w:rPr>
          <w:sz w:val="24"/>
          <w:szCs w:val="24"/>
        </w:rPr>
      </w:pPr>
      <w:r w:rsidRPr="009D09D9">
        <w:rPr>
          <w:sz w:val="24"/>
          <w:szCs w:val="24"/>
        </w:rPr>
        <w:t xml:space="preserve">Force policy requires me to </w:t>
      </w:r>
      <w:r w:rsidR="00EF6C6F" w:rsidRPr="009D09D9">
        <w:rPr>
          <w:sz w:val="24"/>
          <w:szCs w:val="24"/>
        </w:rPr>
        <w:t>carry out</w:t>
      </w:r>
      <w:r w:rsidRPr="009D09D9">
        <w:rPr>
          <w:sz w:val="24"/>
          <w:szCs w:val="24"/>
        </w:rPr>
        <w:t xml:space="preserve"> a hate crime action plan. This includes the scoring of risk to the person and liaising with our hate crime team within the force so that they are aware and can take any further action should this be necessary. The scoring of risk is vitally important so that additional safeguarding measures can be provided should there be a further risk to harm. In this incident it was graded low risk. The hate crime action plan also requires me to task the Neighbourhood Sergeant for the area so that they are also aware of possible tensions within the community. To provide a further quality service I spoke to local PCSO’s in the area and asked if they could do a follow up visit with the victim to provide further reassurance and conduct high visibility patrols in the area to deter any further incidents of this nature.</w:t>
      </w:r>
    </w:p>
    <w:p w14:paraId="3BE7B948" w14:textId="77777777" w:rsidR="004E6289" w:rsidRPr="009D09D9" w:rsidRDefault="004E6289" w:rsidP="004E6289">
      <w:pPr>
        <w:rPr>
          <w:sz w:val="24"/>
          <w:szCs w:val="24"/>
        </w:rPr>
      </w:pPr>
      <w:r w:rsidRPr="009D09D9">
        <w:rPr>
          <w:sz w:val="24"/>
          <w:szCs w:val="24"/>
        </w:rPr>
        <w:t xml:space="preserve">Policing values were utilised throughout the response to this incident, some of these values are outlined by the ‘policing by consent’ philosophy of British policing, known as Robert Peel’s 9 policing principles. (GOV.UK, 2016). Principle 2 relates to the dependency of public approval on the functionality of the police force, responding to this in a timely and effective manner and by putting the victims needs as a priority during the investigation will contribute to maintaining public approval. If reports such as this are not responded to correctly public approval may have decline.  </w:t>
      </w:r>
    </w:p>
    <w:p w14:paraId="43BBE296" w14:textId="77777777" w:rsidR="004E6289" w:rsidRPr="009D09D9" w:rsidRDefault="004E6289" w:rsidP="004E6289">
      <w:pPr>
        <w:rPr>
          <w:sz w:val="24"/>
          <w:szCs w:val="24"/>
        </w:rPr>
      </w:pPr>
    </w:p>
    <w:p w14:paraId="19F06FC2" w14:textId="77777777" w:rsidR="004E6289" w:rsidRPr="009D09D9" w:rsidRDefault="004E6289" w:rsidP="004E6289">
      <w:pPr>
        <w:rPr>
          <w:sz w:val="24"/>
          <w:szCs w:val="24"/>
        </w:rPr>
      </w:pPr>
      <w:r w:rsidRPr="009D09D9">
        <w:rPr>
          <w:sz w:val="24"/>
          <w:szCs w:val="24"/>
        </w:rPr>
        <w:t xml:space="preserve">Policing values were further utilised within my response to this by being open and transparent about what the investigation will entail, treating the victim with respect and being selflessness by acting in the public interest. These values make up some of the principles outlined in the Police Code of Ethics (College of Policing, 2014). Neighbourhood policing is a South Wales Police force priority, so by including the neighbourhood team in the reassurance of the victim, further shows how I have used policing values, specifically force values throughout this incident. </w:t>
      </w:r>
    </w:p>
    <w:p w14:paraId="37FC2218" w14:textId="77777777" w:rsidR="004E6289" w:rsidRPr="009D09D9" w:rsidRDefault="004E6289" w:rsidP="004E6289">
      <w:pPr>
        <w:rPr>
          <w:sz w:val="24"/>
          <w:szCs w:val="24"/>
        </w:rPr>
      </w:pPr>
    </w:p>
    <w:p w14:paraId="5EB4CA88" w14:textId="77777777" w:rsidR="004E6289" w:rsidRPr="009D09D9" w:rsidRDefault="004E6289" w:rsidP="004E6289">
      <w:pPr>
        <w:rPr>
          <w:sz w:val="24"/>
          <w:szCs w:val="24"/>
        </w:rPr>
      </w:pPr>
      <w:r w:rsidRPr="009D09D9">
        <w:rPr>
          <w:sz w:val="24"/>
          <w:szCs w:val="24"/>
        </w:rPr>
        <w:t xml:space="preserve">Overall, I was happy with my response to this incident, it was my first call relating to a Hate Crime, I think I learned a lot and gathered a good understanding to how they should be investigated, which was important for my development moving forward. </w:t>
      </w:r>
    </w:p>
    <w:p w14:paraId="58CABF1D" w14:textId="77777777" w:rsidR="004E6289" w:rsidRPr="009D09D9" w:rsidRDefault="004E6289" w:rsidP="004E6289">
      <w:pPr>
        <w:rPr>
          <w:sz w:val="24"/>
          <w:szCs w:val="24"/>
        </w:rPr>
      </w:pPr>
    </w:p>
    <w:p w14:paraId="7512911A" w14:textId="77777777" w:rsidR="004E6289" w:rsidRPr="009D09D9" w:rsidRDefault="004E6289" w:rsidP="004E6289">
      <w:pPr>
        <w:rPr>
          <w:sz w:val="24"/>
          <w:szCs w:val="24"/>
        </w:rPr>
      </w:pPr>
    </w:p>
    <w:p w14:paraId="64557CEB" w14:textId="0E426CA9" w:rsidR="004E6289" w:rsidRPr="009D09D9" w:rsidRDefault="004E6289" w:rsidP="004E6289">
      <w:pPr>
        <w:rPr>
          <w:b/>
          <w:bCs/>
          <w:sz w:val="24"/>
          <w:szCs w:val="24"/>
        </w:rPr>
      </w:pPr>
      <w:r w:rsidRPr="009D09D9">
        <w:rPr>
          <w:b/>
          <w:bCs/>
          <w:sz w:val="24"/>
          <w:szCs w:val="24"/>
        </w:rPr>
        <w:lastRenderedPageBreak/>
        <w:t>Word Count 147</w:t>
      </w:r>
      <w:r w:rsidR="00EF6C6F">
        <w:rPr>
          <w:b/>
          <w:bCs/>
          <w:sz w:val="24"/>
          <w:szCs w:val="24"/>
        </w:rPr>
        <w:t>6</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7B9C289" w14:textId="77777777" w:rsidR="00EB4F71" w:rsidRDefault="00EB4F71" w:rsidP="00EB4F71">
      <w:pPr>
        <w:jc w:val="both"/>
        <w:rPr>
          <w:sz w:val="24"/>
          <w:szCs w:val="24"/>
        </w:rPr>
      </w:pPr>
      <w:r>
        <w:rPr>
          <w:sz w:val="24"/>
          <w:szCs w:val="24"/>
        </w:rPr>
        <w:t xml:space="preserve">In this essay I will be discussing the role of decision making and discretion in policing, along with my role in conducting the investigation and my responsibilities in law. </w:t>
      </w:r>
    </w:p>
    <w:p w14:paraId="1C68D551" w14:textId="77777777" w:rsidR="00EB4F71" w:rsidRDefault="00EB4F71" w:rsidP="00EB4F71">
      <w:pPr>
        <w:jc w:val="both"/>
        <w:rPr>
          <w:sz w:val="24"/>
          <w:szCs w:val="24"/>
        </w:rPr>
      </w:pPr>
    </w:p>
    <w:p w14:paraId="7CCC4C34" w14:textId="24B54B2F" w:rsidR="00EB4F71" w:rsidRDefault="00EB4F71" w:rsidP="00EB4F71">
      <w:pPr>
        <w:jc w:val="both"/>
        <w:rPr>
          <w:sz w:val="24"/>
          <w:szCs w:val="24"/>
        </w:rPr>
      </w:pPr>
      <w:r>
        <w:rPr>
          <w:sz w:val="24"/>
          <w:szCs w:val="24"/>
        </w:rPr>
        <w:t>Firstly, decision making is a key component within policing, especially front-line operational officers as every call attended is different, even if it relates to a common offence, the factors at play will be varied, and with this varied aspect comes many ways of responding and resolving incidents. Decision making is the thought process that involves choices, the decision is the behaviour of a person to come to a desired outcome, the action following the choice of different actions. (</w:t>
      </w:r>
      <w:r w:rsidRPr="00C42130">
        <w:rPr>
          <w:color w:val="222222"/>
          <w:sz w:val="24"/>
          <w:szCs w:val="24"/>
          <w:shd w:val="clear" w:color="auto" w:fill="FFFFFF"/>
        </w:rPr>
        <w:t>Schall, 2005</w:t>
      </w:r>
      <w:r>
        <w:rPr>
          <w:color w:val="222222"/>
          <w:sz w:val="24"/>
          <w:szCs w:val="24"/>
          <w:shd w:val="clear" w:color="auto" w:fill="FFFFFF"/>
        </w:rPr>
        <w:t xml:space="preserve">). Discretion, as defined by the Cambridge Dictionary (No date) is the “right to choose something, or to choose to do something according to what seems most suitable in a particular situation”. This plays a huge part in policing, especially with regards to the method in which the UK police forces police, by consent. (GOV.UK, 2016). Discretion in policing is important to upholding public confidence, by allowing to make decisions to </w:t>
      </w:r>
      <w:r w:rsidR="009D09D9">
        <w:rPr>
          <w:color w:val="222222"/>
          <w:sz w:val="24"/>
          <w:szCs w:val="24"/>
          <w:shd w:val="clear" w:color="auto" w:fill="FFFFFF"/>
        </w:rPr>
        <w:t>choose</w:t>
      </w:r>
      <w:r>
        <w:rPr>
          <w:color w:val="222222"/>
          <w:sz w:val="24"/>
          <w:szCs w:val="24"/>
          <w:shd w:val="clear" w:color="auto" w:fill="FFFFFF"/>
        </w:rPr>
        <w:t xml:space="preserve"> not to intervene or pursue police action when other methods, such as engagement and education will have a more desirable outcome. </w:t>
      </w:r>
    </w:p>
    <w:p w14:paraId="4494678B" w14:textId="77777777" w:rsidR="00EB4F71" w:rsidRDefault="00EB4F71" w:rsidP="00EB4F71">
      <w:pPr>
        <w:jc w:val="both"/>
        <w:rPr>
          <w:sz w:val="24"/>
          <w:szCs w:val="24"/>
        </w:rPr>
      </w:pPr>
    </w:p>
    <w:p w14:paraId="0C5514B1" w14:textId="77777777" w:rsidR="00EB4F71" w:rsidRDefault="00EB4F71" w:rsidP="00EB4F71">
      <w:pPr>
        <w:jc w:val="both"/>
        <w:rPr>
          <w:sz w:val="24"/>
          <w:szCs w:val="24"/>
        </w:rPr>
      </w:pPr>
      <w:r>
        <w:rPr>
          <w:sz w:val="24"/>
          <w:szCs w:val="24"/>
        </w:rPr>
        <w:t xml:space="preserve">A criminal investigation in the UK is a process usually conducted by the police, however in some circumstances other organisations take primacy, where the purpose is to ascertain whether a person should be charged with an offence or whether a person Is guilty of an offence (College of Policing, 2013). Investigations must abide by </w:t>
      </w:r>
      <w:r>
        <w:rPr>
          <w:sz w:val="24"/>
          <w:szCs w:val="24"/>
        </w:rPr>
        <w:lastRenderedPageBreak/>
        <w:t xml:space="preserve">a code of practice specifically the Criminal Procedure and Investigations Act 1996. This act states that an investigator has specific responsibilities outlined within the code and importantly responsibilities regarding the recording and retention of information and records. (CPIA, 1996) </w:t>
      </w:r>
    </w:p>
    <w:p w14:paraId="370791EF" w14:textId="77777777" w:rsidR="00EB4F71" w:rsidRDefault="00EB4F71" w:rsidP="00EB4F71">
      <w:pPr>
        <w:jc w:val="both"/>
        <w:rPr>
          <w:sz w:val="24"/>
          <w:szCs w:val="24"/>
        </w:rPr>
      </w:pPr>
    </w:p>
    <w:p w14:paraId="38764A2D" w14:textId="77777777" w:rsidR="00EB4F71" w:rsidRDefault="00EB4F71" w:rsidP="00EB4F71">
      <w:pPr>
        <w:jc w:val="both"/>
        <w:rPr>
          <w:sz w:val="24"/>
          <w:szCs w:val="24"/>
        </w:rPr>
      </w:pPr>
      <w:r>
        <w:rPr>
          <w:sz w:val="24"/>
          <w:szCs w:val="24"/>
        </w:rPr>
        <w:t xml:space="preserve">The incident I will be discussing involves an incident where I arrested a male for the offence of Controlling Prostitution for Gain. This offence as defined under the Sexual Offences Act 2003 states “A person commits an offence if: (a) he intentionally controls any of the activities of another person relating to that person’s prostitution in any part of the world and (b) he does so for or in the expectation of gain for himself or a third person”. This offence is clearly complex and along with there being potentially multiple victims and other persons involved it is vital to ensure the correct investigation procedures are followed. </w:t>
      </w:r>
    </w:p>
    <w:p w14:paraId="2D087DB6" w14:textId="77777777" w:rsidR="00EB4F71" w:rsidRDefault="00EB4F71" w:rsidP="00EB4F71">
      <w:pPr>
        <w:jc w:val="both"/>
        <w:rPr>
          <w:sz w:val="24"/>
          <w:szCs w:val="24"/>
        </w:rPr>
      </w:pPr>
    </w:p>
    <w:p w14:paraId="39CB6F08" w14:textId="00534DB9" w:rsidR="00EB4F71" w:rsidRDefault="00EB4F71" w:rsidP="00EB4F71">
      <w:pPr>
        <w:jc w:val="both"/>
        <w:rPr>
          <w:sz w:val="24"/>
          <w:szCs w:val="24"/>
        </w:rPr>
      </w:pPr>
      <w:r>
        <w:rPr>
          <w:sz w:val="24"/>
          <w:szCs w:val="24"/>
        </w:rPr>
        <w:t>This call relates to an anonymous</w:t>
      </w:r>
      <w:r w:rsidR="00A26303">
        <w:rPr>
          <w:sz w:val="24"/>
          <w:szCs w:val="24"/>
        </w:rPr>
        <w:t xml:space="preserve"> report from a</w:t>
      </w:r>
      <w:r>
        <w:rPr>
          <w:sz w:val="24"/>
          <w:szCs w:val="24"/>
        </w:rPr>
        <w:t xml:space="preserve"> member of the public stating he had concern that there were underage females working in a brothel within the community I am currently stationed. Within just the initial call it had social issues at the core with regards to the safeguarding of the potential victims and for the potential of there to be community as a result. The initial response is where my first decisions were made in relation to this incident. As stated in previous questions during this workbook, police officers are required to make decisions based on the National Decision-Making Model (NDM) (College of Policing, 2013). The 5 parts of the NDM are Information and Intelligence, assess risk and develop a working strategy, consider powers and policies, identify options and contingencies, take action and review what happened. All 5 parts have the code of ethics and its core. </w:t>
      </w:r>
    </w:p>
    <w:p w14:paraId="4C6F5D6C" w14:textId="77777777" w:rsidR="00EB4F71" w:rsidRDefault="00EB4F71" w:rsidP="00EB4F71">
      <w:pPr>
        <w:jc w:val="both"/>
        <w:rPr>
          <w:sz w:val="24"/>
          <w:szCs w:val="24"/>
        </w:rPr>
      </w:pPr>
    </w:p>
    <w:p w14:paraId="675FD811" w14:textId="77777777" w:rsidR="00EB4F71" w:rsidRDefault="00EB4F71" w:rsidP="00EB4F71">
      <w:pPr>
        <w:jc w:val="both"/>
        <w:rPr>
          <w:sz w:val="24"/>
          <w:szCs w:val="24"/>
        </w:rPr>
      </w:pPr>
      <w:r>
        <w:rPr>
          <w:sz w:val="24"/>
          <w:szCs w:val="24"/>
        </w:rPr>
        <w:t>Based on the only information we had from the anonymous caller, it was vital that should there be offenders within the property, we were able to detect and identify them whilst ensuring the safety of any potential victims. Because of this, the option I took was to request additional units to assist in covering the front and back of the property to prevent any escape attempts, which was the correct decision as once my colleges knocked the door, a male has attempted to run out the back of the property and jump the wall to which I shouted to my colleagues who bought him back in.</w:t>
      </w:r>
    </w:p>
    <w:p w14:paraId="62F0EA3A" w14:textId="77777777" w:rsidR="00EB4F71" w:rsidRDefault="00EB4F71" w:rsidP="00EB4F71">
      <w:pPr>
        <w:jc w:val="both"/>
        <w:rPr>
          <w:sz w:val="24"/>
          <w:szCs w:val="24"/>
        </w:rPr>
      </w:pPr>
    </w:p>
    <w:p w14:paraId="4F569C0B" w14:textId="77777777" w:rsidR="00EB4F71" w:rsidRDefault="00EB4F71" w:rsidP="00EB4F71">
      <w:pPr>
        <w:jc w:val="both"/>
        <w:rPr>
          <w:sz w:val="24"/>
          <w:szCs w:val="24"/>
        </w:rPr>
      </w:pPr>
      <w:r>
        <w:rPr>
          <w:sz w:val="24"/>
          <w:szCs w:val="24"/>
        </w:rPr>
        <w:t xml:space="preserve">I have then firstly ascertained details of the females who were present who all admitted being sex workers but stated it was of their free will and they were over 18, however the male to attempted to run was found to have in his possession all the females’ bank cards and ID’s, despite him saying he was a customer and did not know any of them. </w:t>
      </w:r>
    </w:p>
    <w:p w14:paraId="48AD3E31" w14:textId="77777777" w:rsidR="00EB4F71" w:rsidRDefault="00EB4F71" w:rsidP="00EB4F71">
      <w:pPr>
        <w:jc w:val="both"/>
        <w:rPr>
          <w:sz w:val="24"/>
          <w:szCs w:val="24"/>
        </w:rPr>
      </w:pPr>
    </w:p>
    <w:p w14:paraId="3937C2BB" w14:textId="77777777" w:rsidR="00EB4F71" w:rsidRDefault="00EB4F71" w:rsidP="00EB4F71">
      <w:pPr>
        <w:jc w:val="both"/>
        <w:rPr>
          <w:sz w:val="24"/>
          <w:szCs w:val="24"/>
        </w:rPr>
      </w:pPr>
      <w:r>
        <w:rPr>
          <w:sz w:val="24"/>
          <w:szCs w:val="24"/>
        </w:rPr>
        <w:t xml:space="preserve">There were language and cultural issues at this incident as all claimed to be Romanian nationals which caused significant language issues when trying to ascertain facts. When I arrested the male based on the information and the fact he had the items on him, I knew this was an either way offence, which following the consideration of policies and procedures allowed a Section 18 search of his premises and vehicle to be carried out to find further evidence he is involved in criminality. </w:t>
      </w:r>
    </w:p>
    <w:p w14:paraId="2B364D1D" w14:textId="77777777" w:rsidR="00EB4F71" w:rsidRDefault="00EB4F71" w:rsidP="00EB4F71">
      <w:pPr>
        <w:jc w:val="both"/>
        <w:rPr>
          <w:sz w:val="24"/>
          <w:szCs w:val="24"/>
        </w:rPr>
      </w:pPr>
    </w:p>
    <w:p w14:paraId="5D390875" w14:textId="77777777" w:rsidR="00EB4F71" w:rsidRDefault="00EB4F71" w:rsidP="00EB4F71">
      <w:pPr>
        <w:jc w:val="both"/>
        <w:rPr>
          <w:sz w:val="24"/>
          <w:szCs w:val="24"/>
        </w:rPr>
      </w:pPr>
      <w:r>
        <w:rPr>
          <w:sz w:val="24"/>
          <w:szCs w:val="24"/>
        </w:rPr>
        <w:t xml:space="preserve">I considered the necessities when making my decision to arrest which is an officer’s responsibility under PACE Code G (GOV.UK, 2022). At forefront of my decision to arrest was to protect vulnerable persons, those persons being the females at the address and despite them not engaging initially with police and the suspect being </w:t>
      </w:r>
      <w:r>
        <w:rPr>
          <w:sz w:val="24"/>
          <w:szCs w:val="24"/>
        </w:rPr>
        <w:lastRenderedPageBreak/>
        <w:t xml:space="preserve">present, the arrest and subsequent removal of the suspect from the address along with support in the form of translators and victim support, they would have the opportunity to make evidential statements and disclosures free of fear. </w:t>
      </w:r>
    </w:p>
    <w:p w14:paraId="70064FCF" w14:textId="77777777" w:rsidR="00EB4F71" w:rsidRDefault="00EB4F71" w:rsidP="00EB4F71">
      <w:pPr>
        <w:jc w:val="both"/>
        <w:rPr>
          <w:sz w:val="24"/>
          <w:szCs w:val="24"/>
        </w:rPr>
      </w:pPr>
    </w:p>
    <w:p w14:paraId="11641610" w14:textId="09CE5C92" w:rsidR="00EB4F71" w:rsidRDefault="00EB4F71" w:rsidP="00EB4F71">
      <w:pPr>
        <w:jc w:val="both"/>
        <w:rPr>
          <w:sz w:val="24"/>
          <w:szCs w:val="24"/>
        </w:rPr>
      </w:pPr>
      <w:r>
        <w:rPr>
          <w:sz w:val="24"/>
          <w:szCs w:val="24"/>
        </w:rPr>
        <w:t xml:space="preserve">The CPIA Codes of practice sets out how police officers must record, retain, and reveal material obtained throughout an investigation. (CPIA, 1996). One of my responsibilities as an investigator is to ensure that I investigate any reasonable lines of enquiry whether they support the prosecution of the suspect, or whether they point </w:t>
      </w:r>
      <w:r w:rsidR="00EF6C6F">
        <w:rPr>
          <w:sz w:val="24"/>
          <w:szCs w:val="24"/>
        </w:rPr>
        <w:t>in</w:t>
      </w:r>
      <w:r>
        <w:rPr>
          <w:sz w:val="24"/>
          <w:szCs w:val="24"/>
        </w:rPr>
        <w:t xml:space="preserve"> a different direction. I believe this is important as it ensures fairness in investigating and can help reduce the impact that unconscious bias can have on an investigator. In addition to this, it ensures that should there be other suspects or explanations for an event, they can be discovered and investigated. I must also ensure that any information is retain</w:t>
      </w:r>
      <w:r w:rsidR="00FD77FC">
        <w:rPr>
          <w:sz w:val="24"/>
          <w:szCs w:val="24"/>
        </w:rPr>
        <w:t>ed</w:t>
      </w:r>
      <w:r>
        <w:rPr>
          <w:sz w:val="24"/>
          <w:szCs w:val="24"/>
        </w:rPr>
        <w:t>, even if I see it irrelevant now, it may later become relevant. As these requirements are made out in this code, they are non-negotiable and should information not be retained and recorded correctly, entire investigations could collapse or be thrown out in court</w:t>
      </w:r>
      <w:r w:rsidR="0008577F">
        <w:rPr>
          <w:sz w:val="24"/>
          <w:szCs w:val="24"/>
        </w:rPr>
        <w:t xml:space="preserve"> </w:t>
      </w:r>
      <w:r w:rsidR="00A405FD">
        <w:rPr>
          <w:sz w:val="24"/>
          <w:szCs w:val="24"/>
        </w:rPr>
        <w:t>if</w:t>
      </w:r>
      <w:r w:rsidR="0008577F">
        <w:rPr>
          <w:sz w:val="24"/>
          <w:szCs w:val="24"/>
        </w:rPr>
        <w:t xml:space="preserve"> the correct procedure </w:t>
      </w:r>
      <w:r w:rsidR="00A405FD">
        <w:rPr>
          <w:sz w:val="24"/>
          <w:szCs w:val="24"/>
        </w:rPr>
        <w:t xml:space="preserve">is </w:t>
      </w:r>
      <w:r w:rsidR="0008577F">
        <w:rPr>
          <w:sz w:val="24"/>
          <w:szCs w:val="24"/>
        </w:rPr>
        <w:t>not follow</w:t>
      </w:r>
      <w:r w:rsidR="00A405FD">
        <w:rPr>
          <w:sz w:val="24"/>
          <w:szCs w:val="24"/>
        </w:rPr>
        <w:t>ed</w:t>
      </w:r>
      <w:r w:rsidR="0008577F">
        <w:rPr>
          <w:sz w:val="24"/>
          <w:szCs w:val="24"/>
        </w:rPr>
        <w:t xml:space="preserve">. </w:t>
      </w:r>
    </w:p>
    <w:p w14:paraId="34488ED3" w14:textId="77777777" w:rsidR="0008577F" w:rsidRDefault="0008577F" w:rsidP="00EB4F71">
      <w:pPr>
        <w:jc w:val="both"/>
        <w:rPr>
          <w:sz w:val="24"/>
          <w:szCs w:val="24"/>
        </w:rPr>
      </w:pPr>
    </w:p>
    <w:p w14:paraId="47AF2DFE" w14:textId="77777777" w:rsidR="00EB4F71" w:rsidRDefault="00EB4F71" w:rsidP="00EB4F71">
      <w:pPr>
        <w:jc w:val="both"/>
        <w:rPr>
          <w:sz w:val="24"/>
          <w:szCs w:val="24"/>
        </w:rPr>
      </w:pPr>
      <w:r>
        <w:rPr>
          <w:sz w:val="24"/>
          <w:szCs w:val="24"/>
        </w:rPr>
        <w:t xml:space="preserve">In terms of responsibilities to the suspects, victims and witnesses, force policy states I must regularly update them of any developments within the investigation. This is important as part of the Police Code of Ethics (College of Policing, 2013) is fairness, openness, and respect. During my response to the investigation, despite the male being arrested I ensured I was respectful and fair with him. He was not familiar with the UK policing system, and he appeared distressed originally so I ensured that I explained the exact process of what will happen between the time of me arresting and us getting to custody. I have also ensured I have updated him with developments and when he can collect any seized property. This ensures that despite being a suspect, he is also receiving s good service as I also have a duty of care towards him. </w:t>
      </w:r>
    </w:p>
    <w:p w14:paraId="26843C5F" w14:textId="77777777" w:rsidR="00EB4F71" w:rsidRDefault="00EB4F71" w:rsidP="00EB4F71">
      <w:pPr>
        <w:jc w:val="both"/>
        <w:rPr>
          <w:sz w:val="24"/>
          <w:szCs w:val="24"/>
        </w:rPr>
      </w:pPr>
    </w:p>
    <w:p w14:paraId="3A0CCCD9" w14:textId="77777777" w:rsidR="00EB4F71" w:rsidRDefault="00EB4F71" w:rsidP="00EB4F71">
      <w:pPr>
        <w:jc w:val="both"/>
        <w:rPr>
          <w:sz w:val="24"/>
          <w:szCs w:val="24"/>
        </w:rPr>
      </w:pPr>
      <w:r>
        <w:rPr>
          <w:sz w:val="24"/>
          <w:szCs w:val="24"/>
        </w:rPr>
        <w:t xml:space="preserve">Bias can have an impact on decision making and to help ensure I didn’t let this hinder my decision making, I utilised an important policing value when making my decisions which was teamwork. I regularly consulted colleagues’ opinions on my decisions to gain a broader prospective. </w:t>
      </w:r>
    </w:p>
    <w:p w14:paraId="181B6D7D" w14:textId="77777777" w:rsidR="00EB4F71" w:rsidRDefault="00EB4F71" w:rsidP="00EB4F71">
      <w:pPr>
        <w:jc w:val="both"/>
        <w:rPr>
          <w:sz w:val="24"/>
          <w:szCs w:val="24"/>
        </w:rPr>
      </w:pPr>
    </w:p>
    <w:p w14:paraId="6F4400EA" w14:textId="77777777" w:rsidR="00EB4F71" w:rsidRDefault="00EB4F71" w:rsidP="00EB4F71">
      <w:pPr>
        <w:jc w:val="both"/>
        <w:rPr>
          <w:sz w:val="24"/>
          <w:szCs w:val="24"/>
        </w:rPr>
      </w:pPr>
      <w:r>
        <w:rPr>
          <w:sz w:val="24"/>
          <w:szCs w:val="24"/>
        </w:rPr>
        <w:t>I earlier stated the definition of discretion and why it is important in policing. However, in this incident due to the potential seriousness of the offence, the consideration to use discretion and take the males account at first value and perhaps have allowed him to leave the premises could have led to further vulnerability and harm to potential victims in future. Because of this, discretion was not applicable in this situation.</w:t>
      </w:r>
    </w:p>
    <w:p w14:paraId="1EE40D2B" w14:textId="77777777" w:rsidR="00EB4F71" w:rsidRDefault="00EB4F71" w:rsidP="00EB4F71">
      <w:pPr>
        <w:jc w:val="both"/>
        <w:rPr>
          <w:sz w:val="24"/>
          <w:szCs w:val="24"/>
        </w:rPr>
      </w:pPr>
    </w:p>
    <w:p w14:paraId="2DD9DD59" w14:textId="77777777" w:rsidR="00EB4F71" w:rsidRDefault="00EB4F71" w:rsidP="00EB4F71">
      <w:pPr>
        <w:jc w:val="both"/>
        <w:rPr>
          <w:sz w:val="24"/>
          <w:szCs w:val="24"/>
        </w:rPr>
      </w:pPr>
      <w:r>
        <w:rPr>
          <w:sz w:val="24"/>
          <w:szCs w:val="24"/>
        </w:rPr>
        <w:t xml:space="preserve">Policing values have been further utilised during this investigation, as stated by the College of Policing, one of the key roles of a police constable is to be aware of potential risks to individuals and support persons in need and address those who are the most vulnerable. (College of Policing, 2019). The intervention and immediate safeguarding of the females who were at the address, and the extensive victim support offered is evidence of this. </w:t>
      </w:r>
    </w:p>
    <w:p w14:paraId="1A0D780D" w14:textId="77777777" w:rsidR="00EB4F71" w:rsidRDefault="00EB4F71" w:rsidP="00EB4F71">
      <w:pPr>
        <w:jc w:val="both"/>
        <w:rPr>
          <w:sz w:val="24"/>
          <w:szCs w:val="24"/>
        </w:rPr>
      </w:pPr>
    </w:p>
    <w:p w14:paraId="11C34099" w14:textId="77777777" w:rsidR="00EB4F71" w:rsidRDefault="00EB4F71" w:rsidP="00EB4F71">
      <w:pPr>
        <w:jc w:val="both"/>
        <w:rPr>
          <w:sz w:val="24"/>
          <w:szCs w:val="24"/>
        </w:rPr>
      </w:pPr>
      <w:r>
        <w:rPr>
          <w:sz w:val="24"/>
          <w:szCs w:val="24"/>
        </w:rPr>
        <w:t xml:space="preserve">Neighbourhood policing being a South Wales Police priority, I ensured that the local neighbourhood teams were aware of this incident, and they now regularly patrol the area to gather and collect any intelligence which may assist in tracing any further </w:t>
      </w:r>
      <w:r>
        <w:rPr>
          <w:sz w:val="24"/>
          <w:szCs w:val="24"/>
        </w:rPr>
        <w:lastRenderedPageBreak/>
        <w:t xml:space="preserve">offenders and victims, thus showing further how poling values have been engaged in this investigation. </w:t>
      </w:r>
    </w:p>
    <w:p w14:paraId="589FCE5F" w14:textId="77777777" w:rsidR="009D09D9" w:rsidRDefault="009D09D9" w:rsidP="00EB4F71">
      <w:pPr>
        <w:jc w:val="both"/>
        <w:rPr>
          <w:sz w:val="24"/>
          <w:szCs w:val="24"/>
        </w:rPr>
      </w:pPr>
    </w:p>
    <w:p w14:paraId="0A91F810" w14:textId="61267E8A" w:rsidR="00EB4F71" w:rsidRDefault="00EB4F71" w:rsidP="00EB4F71">
      <w:pPr>
        <w:jc w:val="both"/>
        <w:rPr>
          <w:sz w:val="24"/>
          <w:szCs w:val="24"/>
        </w:rPr>
      </w:pPr>
      <w:r>
        <w:rPr>
          <w:sz w:val="24"/>
          <w:szCs w:val="24"/>
        </w:rPr>
        <w:t xml:space="preserve">Overall, I am pleased with how I responded to this incident, I believe it was important due to the potential harm and impact it could have had on victims. Despite the investigation being on going, so far, I have ensured I have followed the CPIA </w:t>
      </w:r>
      <w:r w:rsidR="00B43612">
        <w:rPr>
          <w:sz w:val="24"/>
          <w:szCs w:val="24"/>
        </w:rPr>
        <w:t>regarding</w:t>
      </w:r>
      <w:r>
        <w:rPr>
          <w:sz w:val="24"/>
          <w:szCs w:val="24"/>
        </w:rPr>
        <w:t xml:space="preserve"> my </w:t>
      </w:r>
      <w:r w:rsidR="00B43612">
        <w:rPr>
          <w:sz w:val="24"/>
          <w:szCs w:val="24"/>
        </w:rPr>
        <w:t>responsibilities and</w:t>
      </w:r>
      <w:r>
        <w:rPr>
          <w:sz w:val="24"/>
          <w:szCs w:val="24"/>
        </w:rPr>
        <w:t xml:space="preserve"> will continue to do so. </w:t>
      </w:r>
    </w:p>
    <w:p w14:paraId="3D073B3D" w14:textId="77777777" w:rsidR="009D09D9" w:rsidRDefault="009D09D9" w:rsidP="00EB4F71">
      <w:pPr>
        <w:jc w:val="both"/>
        <w:rPr>
          <w:sz w:val="24"/>
          <w:szCs w:val="24"/>
        </w:rPr>
      </w:pPr>
    </w:p>
    <w:p w14:paraId="7C45274E" w14:textId="31F04312" w:rsidR="009D09D9" w:rsidRPr="009D09D9" w:rsidRDefault="009D09D9" w:rsidP="00EB4F71">
      <w:pPr>
        <w:jc w:val="both"/>
        <w:rPr>
          <w:b/>
          <w:bCs/>
          <w:sz w:val="24"/>
          <w:szCs w:val="24"/>
        </w:rPr>
      </w:pPr>
      <w:r w:rsidRPr="009D09D9">
        <w:rPr>
          <w:b/>
          <w:bCs/>
          <w:sz w:val="24"/>
          <w:szCs w:val="24"/>
        </w:rPr>
        <w:t xml:space="preserve">Word Count - </w:t>
      </w:r>
      <w:r w:rsidR="002C0867">
        <w:rPr>
          <w:b/>
          <w:bCs/>
          <w:sz w:val="24"/>
          <w:szCs w:val="24"/>
        </w:rPr>
        <w:t>5002</w:t>
      </w:r>
    </w:p>
    <w:p w14:paraId="7677C152" w14:textId="77777777" w:rsidR="00B43612" w:rsidRDefault="00B43612" w:rsidP="00EB4F71">
      <w:pPr>
        <w:jc w:val="both"/>
        <w:rPr>
          <w:sz w:val="24"/>
          <w:szCs w:val="24"/>
        </w:rPr>
      </w:pPr>
    </w:p>
    <w:p w14:paraId="2957C534" w14:textId="77777777" w:rsidR="00B43612" w:rsidRDefault="00B43612" w:rsidP="00EB4F71">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6F9F6C8" w:rsidR="00220D06" w:rsidRPr="00270EEB" w:rsidRDefault="002226F6" w:rsidP="00FF7EBB">
            <w:pPr>
              <w:jc w:val="both"/>
              <w:rPr>
                <w:sz w:val="24"/>
                <w:szCs w:val="24"/>
              </w:rPr>
            </w:pPr>
            <w:r>
              <w:rPr>
                <w:sz w:val="24"/>
                <w:szCs w:val="24"/>
              </w:rPr>
              <w:t>Improving my knowledge of Traffic offences and becoming proactive at detecting offenders in this area.</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F987967" w14:textId="77777777" w:rsidR="00220D06" w:rsidRDefault="00220D06" w:rsidP="00FF7EBB">
            <w:pPr>
              <w:jc w:val="both"/>
              <w:rPr>
                <w:sz w:val="24"/>
                <w:szCs w:val="24"/>
              </w:rPr>
            </w:pPr>
          </w:p>
          <w:p w14:paraId="1DD535CE" w14:textId="715B12A4" w:rsidR="002226F6" w:rsidRPr="00270EEB" w:rsidRDefault="002226F6" w:rsidP="00FF7EBB">
            <w:pPr>
              <w:jc w:val="both"/>
              <w:rPr>
                <w:sz w:val="24"/>
                <w:szCs w:val="24"/>
              </w:rPr>
            </w:pPr>
            <w:r>
              <w:rPr>
                <w:sz w:val="24"/>
                <w:szCs w:val="24"/>
              </w:rPr>
              <w:t xml:space="preserve">Learn additional legislation to what </w:t>
            </w:r>
            <w:r w:rsidR="00553081">
              <w:rPr>
                <w:sz w:val="24"/>
                <w:szCs w:val="24"/>
              </w:rPr>
              <w:t>I learned during my initial 6 months of police training, and ensuring I can team up with an experienced member of my team to be proactive in this area.</w:t>
            </w:r>
            <w:r w:rsidR="005E5B04">
              <w:rPr>
                <w:sz w:val="24"/>
                <w:szCs w:val="24"/>
              </w:rPr>
              <w:t xml:space="preserve"> Try and get an attachment with the traffic unit.</w:t>
            </w:r>
          </w:p>
        </w:tc>
        <w:tc>
          <w:tcPr>
            <w:tcW w:w="2230" w:type="dxa"/>
            <w:shd w:val="clear" w:color="auto" w:fill="auto"/>
          </w:tcPr>
          <w:p w14:paraId="245D45C3" w14:textId="77777777" w:rsidR="00220D06" w:rsidRDefault="00220D06" w:rsidP="00FF7EBB">
            <w:pPr>
              <w:jc w:val="both"/>
              <w:rPr>
                <w:sz w:val="24"/>
                <w:szCs w:val="24"/>
              </w:rPr>
            </w:pPr>
          </w:p>
          <w:p w14:paraId="177DD410" w14:textId="3278F0FE" w:rsidR="00553081" w:rsidRPr="00270EEB" w:rsidRDefault="00553081" w:rsidP="00FF7EBB">
            <w:pPr>
              <w:jc w:val="both"/>
              <w:rPr>
                <w:sz w:val="24"/>
                <w:szCs w:val="24"/>
              </w:rPr>
            </w:pPr>
            <w:r>
              <w:rPr>
                <w:sz w:val="24"/>
                <w:szCs w:val="24"/>
              </w:rPr>
              <w:t xml:space="preserve">Experienced </w:t>
            </w:r>
            <w:r w:rsidR="009C64FD">
              <w:rPr>
                <w:sz w:val="24"/>
                <w:szCs w:val="24"/>
              </w:rPr>
              <w:t>colleagues</w:t>
            </w:r>
            <w:r>
              <w:rPr>
                <w:sz w:val="24"/>
                <w:szCs w:val="24"/>
              </w:rPr>
              <w:t xml:space="preserve">, my supervisor </w:t>
            </w:r>
            <w:r w:rsidR="005E5B04">
              <w:rPr>
                <w:sz w:val="24"/>
                <w:szCs w:val="24"/>
              </w:rPr>
              <w:t xml:space="preserve">to ensure I can team up with these persons and allow time to be proactive whilst on shift. </w:t>
            </w:r>
            <w:r w:rsidR="009C64FD">
              <w:rPr>
                <w:sz w:val="24"/>
                <w:szCs w:val="24"/>
              </w:rPr>
              <w:t>Also, to authorise an attachment with the traffic unit</w:t>
            </w:r>
          </w:p>
        </w:tc>
        <w:tc>
          <w:tcPr>
            <w:tcW w:w="2230" w:type="dxa"/>
            <w:shd w:val="clear" w:color="auto" w:fill="auto"/>
          </w:tcPr>
          <w:p w14:paraId="64065A25" w14:textId="77777777" w:rsidR="62FE5CAF" w:rsidRDefault="62FE5CAF" w:rsidP="62FE5CAF">
            <w:pPr>
              <w:jc w:val="both"/>
              <w:rPr>
                <w:sz w:val="24"/>
                <w:szCs w:val="24"/>
              </w:rPr>
            </w:pPr>
          </w:p>
          <w:p w14:paraId="1F90E38B" w14:textId="3B76BA8E" w:rsidR="009C64FD" w:rsidRDefault="009C64FD" w:rsidP="62FE5CAF">
            <w:pPr>
              <w:jc w:val="both"/>
              <w:rPr>
                <w:sz w:val="24"/>
                <w:szCs w:val="24"/>
              </w:rPr>
            </w:pPr>
            <w:r>
              <w:rPr>
                <w:sz w:val="24"/>
                <w:szCs w:val="24"/>
              </w:rPr>
              <w:t xml:space="preserve">6 months. I can measure this by looking at what occurrences I have dealt with and what proportion are traffic offence related.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55F0F796" w:rsidR="00220D06" w:rsidRPr="00270EEB" w:rsidRDefault="00C21D3B" w:rsidP="00FF7EBB">
            <w:pPr>
              <w:jc w:val="both"/>
              <w:rPr>
                <w:sz w:val="24"/>
                <w:szCs w:val="24"/>
              </w:rPr>
            </w:pPr>
            <w:r>
              <w:rPr>
                <w:sz w:val="24"/>
                <w:szCs w:val="24"/>
              </w:rPr>
              <w:t xml:space="preserve">Balancing my </w:t>
            </w:r>
            <w:r w:rsidR="00634C07">
              <w:rPr>
                <w:sz w:val="24"/>
                <w:szCs w:val="24"/>
              </w:rPr>
              <w:t>university</w:t>
            </w:r>
            <w:r>
              <w:rPr>
                <w:sz w:val="24"/>
                <w:szCs w:val="24"/>
              </w:rPr>
              <w:t xml:space="preserve"> work and social life </w:t>
            </w:r>
            <w:r w:rsidR="00650261">
              <w:rPr>
                <w:sz w:val="24"/>
                <w:szCs w:val="24"/>
              </w:rPr>
              <w:t xml:space="preserve">in a better manner so that I am </w:t>
            </w:r>
            <w:r w:rsidR="00634C07">
              <w:rPr>
                <w:sz w:val="24"/>
                <w:szCs w:val="24"/>
              </w:rPr>
              <w:t xml:space="preserve">less stressed in addition to full time work.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B44AE55" w14:textId="77777777" w:rsidR="00220D06" w:rsidRDefault="00220D06" w:rsidP="00FF7EBB">
            <w:pPr>
              <w:jc w:val="both"/>
              <w:rPr>
                <w:sz w:val="24"/>
                <w:szCs w:val="24"/>
              </w:rPr>
            </w:pPr>
          </w:p>
          <w:p w14:paraId="12F26A3E" w14:textId="77777777" w:rsidR="00650261" w:rsidRDefault="00650261" w:rsidP="00FF7EBB">
            <w:pPr>
              <w:jc w:val="both"/>
              <w:rPr>
                <w:sz w:val="24"/>
                <w:szCs w:val="24"/>
              </w:rPr>
            </w:pPr>
          </w:p>
          <w:p w14:paraId="4A5263DB" w14:textId="4391135A" w:rsidR="00650261" w:rsidRPr="00270EEB" w:rsidRDefault="00634C07" w:rsidP="00FF7EBB">
            <w:pPr>
              <w:jc w:val="both"/>
              <w:rPr>
                <w:sz w:val="24"/>
                <w:szCs w:val="24"/>
              </w:rPr>
            </w:pPr>
            <w:r>
              <w:rPr>
                <w:sz w:val="24"/>
                <w:szCs w:val="24"/>
              </w:rPr>
              <w:t xml:space="preserve">Work on time management </w:t>
            </w:r>
            <w:r w:rsidR="00590A6D">
              <w:rPr>
                <w:sz w:val="24"/>
                <w:szCs w:val="24"/>
              </w:rPr>
              <w:t>ensuring I put more time aside on evenings and switch off from work better, to concentrate on university assignments.</w:t>
            </w:r>
          </w:p>
        </w:tc>
        <w:tc>
          <w:tcPr>
            <w:tcW w:w="2230" w:type="dxa"/>
            <w:shd w:val="clear" w:color="auto" w:fill="auto"/>
          </w:tcPr>
          <w:p w14:paraId="32628287" w14:textId="77777777" w:rsidR="00220D06" w:rsidRDefault="00220D06" w:rsidP="00FF7EBB">
            <w:pPr>
              <w:jc w:val="both"/>
              <w:rPr>
                <w:sz w:val="24"/>
                <w:szCs w:val="24"/>
              </w:rPr>
            </w:pPr>
          </w:p>
          <w:p w14:paraId="7EBF2BD7" w14:textId="77777777" w:rsidR="00590A6D" w:rsidRDefault="00590A6D" w:rsidP="00FF7EBB">
            <w:pPr>
              <w:jc w:val="both"/>
              <w:rPr>
                <w:sz w:val="24"/>
                <w:szCs w:val="24"/>
              </w:rPr>
            </w:pPr>
          </w:p>
          <w:p w14:paraId="55CDA8EA" w14:textId="50CDFF33" w:rsidR="00590A6D" w:rsidRPr="00270EEB" w:rsidRDefault="00590A6D" w:rsidP="00FF7EBB">
            <w:pPr>
              <w:jc w:val="both"/>
              <w:rPr>
                <w:sz w:val="24"/>
                <w:szCs w:val="24"/>
              </w:rPr>
            </w:pPr>
            <w:r>
              <w:rPr>
                <w:sz w:val="24"/>
                <w:szCs w:val="24"/>
              </w:rPr>
              <w:t>Family and friends who are aware of the amount of work required.</w:t>
            </w:r>
            <w:r w:rsidR="00070DED">
              <w:rPr>
                <w:sz w:val="24"/>
                <w:szCs w:val="24"/>
              </w:rPr>
              <w:t xml:space="preserve"> Being able to discuss concerns and them understanding if I </w:t>
            </w:r>
            <w:r w:rsidR="00394181">
              <w:rPr>
                <w:sz w:val="24"/>
                <w:szCs w:val="24"/>
              </w:rPr>
              <w:t>can’t</w:t>
            </w:r>
            <w:r w:rsidR="00070DED">
              <w:rPr>
                <w:sz w:val="24"/>
                <w:szCs w:val="24"/>
              </w:rPr>
              <w:t xml:space="preserve"> commit to some social events </w:t>
            </w:r>
            <w:r w:rsidR="00394181">
              <w:rPr>
                <w:sz w:val="24"/>
                <w:szCs w:val="24"/>
              </w:rPr>
              <w:t xml:space="preserve">or everyday needs due to the workload. This should help reduce stress. </w:t>
            </w:r>
          </w:p>
        </w:tc>
        <w:tc>
          <w:tcPr>
            <w:tcW w:w="2230" w:type="dxa"/>
            <w:shd w:val="clear" w:color="auto" w:fill="auto"/>
          </w:tcPr>
          <w:p w14:paraId="47D01BD3" w14:textId="77777777" w:rsidR="62FE5CAF" w:rsidRDefault="62FE5CAF" w:rsidP="62FE5CAF">
            <w:pPr>
              <w:jc w:val="both"/>
              <w:rPr>
                <w:sz w:val="24"/>
                <w:szCs w:val="24"/>
              </w:rPr>
            </w:pPr>
          </w:p>
          <w:p w14:paraId="5CBC0CBD" w14:textId="77777777" w:rsidR="00394181" w:rsidRDefault="00394181" w:rsidP="62FE5CAF">
            <w:pPr>
              <w:jc w:val="both"/>
              <w:rPr>
                <w:sz w:val="24"/>
                <w:szCs w:val="24"/>
              </w:rPr>
            </w:pPr>
          </w:p>
          <w:p w14:paraId="25AAFC86" w14:textId="610EE059" w:rsidR="00394181" w:rsidRDefault="00394181" w:rsidP="62FE5CAF">
            <w:pPr>
              <w:jc w:val="both"/>
              <w:rPr>
                <w:sz w:val="24"/>
                <w:szCs w:val="24"/>
              </w:rPr>
            </w:pPr>
            <w:r>
              <w:rPr>
                <w:sz w:val="24"/>
                <w:szCs w:val="24"/>
              </w:rPr>
              <w:t>In readiness for the release of the next assignment in September</w:t>
            </w:r>
            <w:r w:rsidR="00C50541">
              <w:rPr>
                <w:sz w:val="24"/>
                <w:szCs w:val="24"/>
              </w:rPr>
              <w:t>.</w:t>
            </w:r>
          </w:p>
        </w:tc>
      </w:tr>
      <w:tr w:rsidR="00220D06" w:rsidRPr="00270EEB" w14:paraId="32973BBE" w14:textId="77777777" w:rsidTr="00C50541">
        <w:trPr>
          <w:trHeight w:val="1451"/>
        </w:trPr>
        <w:tc>
          <w:tcPr>
            <w:tcW w:w="2318" w:type="dxa"/>
            <w:shd w:val="clear" w:color="auto" w:fill="auto"/>
          </w:tcPr>
          <w:p w14:paraId="27365973" w14:textId="77777777" w:rsidR="00220D06" w:rsidRPr="00270EEB" w:rsidRDefault="00220D06" w:rsidP="00FF7EBB">
            <w:pPr>
              <w:jc w:val="both"/>
              <w:rPr>
                <w:sz w:val="24"/>
                <w:szCs w:val="24"/>
              </w:rPr>
            </w:pPr>
          </w:p>
          <w:p w14:paraId="6B12593B" w14:textId="0ACB17C8" w:rsidR="00220D06" w:rsidRPr="00270EEB" w:rsidRDefault="00C324A1" w:rsidP="00FF7EBB">
            <w:pPr>
              <w:jc w:val="both"/>
              <w:rPr>
                <w:sz w:val="24"/>
                <w:szCs w:val="24"/>
              </w:rPr>
            </w:pPr>
            <w:r>
              <w:rPr>
                <w:sz w:val="24"/>
                <w:szCs w:val="24"/>
              </w:rPr>
              <w:t xml:space="preserve">To be open minded and embrace the building of casefiles instead of seeing them as a negative aspect of the job.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3F75916" w14:textId="77777777" w:rsidR="00220D06" w:rsidRDefault="00220D06" w:rsidP="00FF7EBB">
            <w:pPr>
              <w:jc w:val="both"/>
              <w:rPr>
                <w:sz w:val="24"/>
                <w:szCs w:val="24"/>
              </w:rPr>
            </w:pPr>
          </w:p>
          <w:p w14:paraId="568C69DA" w14:textId="68629EB4" w:rsidR="00C324A1" w:rsidRPr="00270EEB" w:rsidRDefault="00C324A1" w:rsidP="00FF7EBB">
            <w:pPr>
              <w:jc w:val="both"/>
              <w:rPr>
                <w:sz w:val="24"/>
                <w:szCs w:val="24"/>
              </w:rPr>
            </w:pPr>
            <w:r>
              <w:rPr>
                <w:sz w:val="24"/>
                <w:szCs w:val="24"/>
              </w:rPr>
              <w:t xml:space="preserve">Actively look to improve my knowledge of case file building, ask questions of experienced colleges and volunteer to be the Officer </w:t>
            </w:r>
            <w:r w:rsidR="00450C2F">
              <w:rPr>
                <w:sz w:val="24"/>
                <w:szCs w:val="24"/>
              </w:rPr>
              <w:t>in</w:t>
            </w:r>
            <w:r>
              <w:rPr>
                <w:sz w:val="24"/>
                <w:szCs w:val="24"/>
              </w:rPr>
              <w:t xml:space="preserve"> Case of investigations which will likely require a ‘Not Guilty Anticipated Plea’ File.</w:t>
            </w:r>
          </w:p>
        </w:tc>
        <w:tc>
          <w:tcPr>
            <w:tcW w:w="2230" w:type="dxa"/>
            <w:shd w:val="clear" w:color="auto" w:fill="auto"/>
          </w:tcPr>
          <w:p w14:paraId="3F76ACEF" w14:textId="77777777" w:rsidR="00220D06" w:rsidRDefault="00220D06" w:rsidP="00FF7EBB">
            <w:pPr>
              <w:jc w:val="both"/>
              <w:rPr>
                <w:sz w:val="24"/>
                <w:szCs w:val="24"/>
              </w:rPr>
            </w:pPr>
          </w:p>
          <w:p w14:paraId="63C5B3FF" w14:textId="3AFCC1E3" w:rsidR="00C324A1" w:rsidRPr="00270EEB" w:rsidRDefault="00C324A1" w:rsidP="00FF7EBB">
            <w:pPr>
              <w:jc w:val="both"/>
              <w:rPr>
                <w:sz w:val="24"/>
                <w:szCs w:val="24"/>
              </w:rPr>
            </w:pPr>
            <w:r>
              <w:rPr>
                <w:sz w:val="24"/>
                <w:szCs w:val="24"/>
              </w:rPr>
              <w:t xml:space="preserve">Colleagues who are experienced in case file building can help me. Look to gain advice off specialist departments to </w:t>
            </w:r>
            <w:r w:rsidR="00F05E7D">
              <w:rPr>
                <w:sz w:val="24"/>
                <w:szCs w:val="24"/>
              </w:rPr>
              <w:t>regularly</w:t>
            </w:r>
            <w:r>
              <w:rPr>
                <w:sz w:val="24"/>
                <w:szCs w:val="24"/>
              </w:rPr>
              <w:t xml:space="preserve"> build </w:t>
            </w:r>
            <w:r w:rsidR="00F05E7D">
              <w:rPr>
                <w:sz w:val="24"/>
                <w:szCs w:val="24"/>
              </w:rPr>
              <w:t xml:space="preserve">case files. My sergeant to allocate me cases which will require file builds. </w:t>
            </w:r>
          </w:p>
        </w:tc>
        <w:tc>
          <w:tcPr>
            <w:tcW w:w="2230" w:type="dxa"/>
            <w:shd w:val="clear" w:color="auto" w:fill="auto"/>
          </w:tcPr>
          <w:p w14:paraId="3CA13866" w14:textId="77777777" w:rsidR="62FE5CAF" w:rsidRDefault="62FE5CAF" w:rsidP="62FE5CAF">
            <w:pPr>
              <w:jc w:val="both"/>
              <w:rPr>
                <w:sz w:val="24"/>
                <w:szCs w:val="24"/>
              </w:rPr>
            </w:pPr>
          </w:p>
          <w:p w14:paraId="5A4090B6" w14:textId="6479E7A6" w:rsidR="00F05E7D" w:rsidRDefault="00F05E7D" w:rsidP="62FE5CAF">
            <w:pPr>
              <w:jc w:val="both"/>
              <w:rPr>
                <w:sz w:val="24"/>
                <w:szCs w:val="24"/>
              </w:rPr>
            </w:pPr>
            <w:r>
              <w:rPr>
                <w:sz w:val="24"/>
                <w:szCs w:val="24"/>
              </w:rPr>
              <w:t xml:space="preserve">By the end of my </w:t>
            </w:r>
            <w:r w:rsidR="00EF6C6F">
              <w:rPr>
                <w:sz w:val="24"/>
                <w:szCs w:val="24"/>
              </w:rPr>
              <w:t>probation,</w:t>
            </w:r>
            <w:r>
              <w:rPr>
                <w:sz w:val="24"/>
                <w:szCs w:val="24"/>
              </w:rPr>
              <w:t xml:space="preserve"> I intend to be competent at building case files with little need for advice from colleagues.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8A4EE37" w14:textId="77777777" w:rsidR="00CA5996" w:rsidRDefault="00CA5996" w:rsidP="000B1E96">
      <w:pPr>
        <w:keepNext/>
        <w:jc w:val="center"/>
        <w:rPr>
          <w:b/>
          <w:sz w:val="24"/>
          <w:szCs w:val="24"/>
        </w:rPr>
      </w:pPr>
    </w:p>
    <w:p w14:paraId="703F41E6" w14:textId="77777777" w:rsidR="00CA5996" w:rsidRPr="00E32A87" w:rsidRDefault="00CA5996" w:rsidP="00CA5996">
      <w:pPr>
        <w:tabs>
          <w:tab w:val="left" w:pos="2538"/>
        </w:tabs>
        <w:rPr>
          <w:color w:val="auto"/>
          <w:sz w:val="24"/>
          <w:szCs w:val="24"/>
        </w:rPr>
      </w:pPr>
    </w:p>
    <w:p w14:paraId="45D01A87" w14:textId="77777777" w:rsidR="00CA5996" w:rsidRPr="00B43612"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B43612">
        <w:rPr>
          <w:color w:val="auto"/>
          <w:sz w:val="24"/>
          <w:szCs w:val="24"/>
        </w:rPr>
        <w:t xml:space="preserve">Ajmera, R. (2023) </w:t>
      </w:r>
      <w:r w:rsidRPr="00B43612">
        <w:rPr>
          <w:i/>
          <w:iCs/>
          <w:color w:val="auto"/>
          <w:sz w:val="24"/>
          <w:szCs w:val="24"/>
        </w:rPr>
        <w:t>Stress symptoms: Physical effects of stress and how to treat</w:t>
      </w:r>
      <w:r w:rsidRPr="00B43612">
        <w:rPr>
          <w:color w:val="auto"/>
          <w:sz w:val="24"/>
          <w:szCs w:val="24"/>
        </w:rPr>
        <w:t xml:space="preserve">, </w:t>
      </w:r>
      <w:r w:rsidRPr="00B43612">
        <w:rPr>
          <w:i/>
          <w:iCs/>
          <w:color w:val="auto"/>
          <w:sz w:val="24"/>
          <w:szCs w:val="24"/>
        </w:rPr>
        <w:t>Healthline</w:t>
      </w:r>
      <w:r w:rsidRPr="00B43612">
        <w:rPr>
          <w:color w:val="auto"/>
          <w:sz w:val="24"/>
          <w:szCs w:val="24"/>
        </w:rPr>
        <w:t xml:space="preserve">. Healthline Media. Available at: https://www.healthline.com/nutrition/symptoms-of-stress (Accessed: May 6, 2023). </w:t>
      </w:r>
    </w:p>
    <w:p w14:paraId="5B967E30" w14:textId="77777777" w:rsidR="00CA5996" w:rsidRPr="00207FCC"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207FCC">
        <w:rPr>
          <w:color w:val="auto"/>
          <w:sz w:val="24"/>
          <w:szCs w:val="24"/>
        </w:rPr>
        <w:t xml:space="preserve">Alcohol, crime, and disorder (no date a) Alcohol Change UK. Available at: https://alcoholchange.org.uk/alcohol-facts/fact-sheets/alcohol-crime-and-disorder (Accessed: 24 May 2023). </w:t>
      </w:r>
    </w:p>
    <w:p w14:paraId="3773ECC7" w14:textId="77777777" w:rsidR="00CA5996" w:rsidRPr="00B43612" w:rsidRDefault="00CA5996" w:rsidP="00CA5996">
      <w:pPr>
        <w:rPr>
          <w:color w:val="auto"/>
          <w:sz w:val="24"/>
          <w:szCs w:val="24"/>
        </w:rPr>
      </w:pPr>
      <w:r w:rsidRPr="00B43612">
        <w:rPr>
          <w:color w:val="auto"/>
          <w:sz w:val="24"/>
          <w:szCs w:val="24"/>
        </w:rPr>
        <w:t>Borton, T. (1970) Reach Touch and Teach. New York: McGraw-Hill Paperbacks</w:t>
      </w:r>
    </w:p>
    <w:p w14:paraId="7F30167D" w14:textId="77777777" w:rsidR="00CA5996" w:rsidRPr="00B43612"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B43612">
        <w:rPr>
          <w:color w:val="auto"/>
          <w:sz w:val="24"/>
          <w:szCs w:val="24"/>
        </w:rPr>
        <w:t xml:space="preserve">Cherry, K. (2023) </w:t>
      </w:r>
      <w:r w:rsidRPr="00B43612">
        <w:rPr>
          <w:i/>
          <w:color w:val="auto"/>
          <w:sz w:val="24"/>
          <w:szCs w:val="24"/>
        </w:rPr>
        <w:t>How resilience helps you cope with challenges</w:t>
      </w:r>
      <w:r w:rsidRPr="00B43612">
        <w:rPr>
          <w:color w:val="auto"/>
          <w:sz w:val="24"/>
          <w:szCs w:val="24"/>
        </w:rPr>
        <w:t xml:space="preserve">, </w:t>
      </w:r>
      <w:r w:rsidRPr="00B43612">
        <w:rPr>
          <w:i/>
          <w:color w:val="auto"/>
          <w:sz w:val="24"/>
          <w:szCs w:val="24"/>
        </w:rPr>
        <w:t>Verywell Mind</w:t>
      </w:r>
      <w:r w:rsidRPr="00B43612">
        <w:rPr>
          <w:color w:val="auto"/>
          <w:sz w:val="24"/>
          <w:szCs w:val="24"/>
        </w:rPr>
        <w:t xml:space="preserve">. Available at: https://www.verywellmind.com/what-is-resilience-2795059 (Accessed: May 6, 2023). </w:t>
      </w:r>
    </w:p>
    <w:p w14:paraId="72DBC466" w14:textId="77777777" w:rsidR="00CA5996" w:rsidRPr="00207FCC"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207FCC">
        <w:rPr>
          <w:color w:val="auto"/>
          <w:sz w:val="24"/>
          <w:szCs w:val="24"/>
        </w:rPr>
        <w:t xml:space="preserve">Code of ethics (2014) College of Policing. Available at: https://www.college.police.uk/ethics/code-of-ethics (Accessed: 25 May 2023). </w:t>
      </w:r>
    </w:p>
    <w:p w14:paraId="5123A258" w14:textId="77777777" w:rsidR="00CA5996" w:rsidRPr="00463400" w:rsidRDefault="00CA5996" w:rsidP="00CA5996">
      <w:pPr>
        <w:pStyle w:val="NormalWeb"/>
        <w:ind w:left="567" w:hanging="567"/>
        <w:rPr>
          <w:rFonts w:ascii="Arial" w:hAnsi="Arial" w:cs="Arial"/>
        </w:rPr>
      </w:pPr>
      <w:r w:rsidRPr="00463400">
        <w:rPr>
          <w:rFonts w:ascii="Arial" w:hAnsi="Arial" w:cs="Arial"/>
          <w:i/>
          <w:iCs/>
        </w:rPr>
        <w:t>Code of practice for victims of crime in England and Wales (victim’s code)</w:t>
      </w:r>
      <w:r w:rsidRPr="00463400">
        <w:rPr>
          <w:rFonts w:ascii="Arial" w:hAnsi="Arial" w:cs="Arial"/>
        </w:rPr>
        <w:t xml:space="preserve"> (2021) </w:t>
      </w:r>
      <w:r w:rsidRPr="00463400">
        <w:rPr>
          <w:rFonts w:ascii="Arial" w:hAnsi="Arial" w:cs="Arial"/>
          <w:i/>
          <w:iCs/>
        </w:rPr>
        <w:t>GOV.UK</w:t>
      </w:r>
      <w:r w:rsidRPr="00463400">
        <w:rPr>
          <w:rFonts w:ascii="Arial" w:hAnsi="Arial" w:cs="Arial"/>
        </w:rPr>
        <w:t xml:space="preserve">. Available at: https://www.gov.uk/government/publications/the-code-of-practice-for-victims-of-crime/code-of-practice-for-victims-of-crime-in-england-and-wales-victims-code (Accessed: 31 May 2023). </w:t>
      </w:r>
    </w:p>
    <w:p w14:paraId="5F17EAB3" w14:textId="77777777" w:rsidR="00CA5996" w:rsidRPr="00207FCC"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207FCC">
        <w:rPr>
          <w:color w:val="auto"/>
          <w:sz w:val="24"/>
          <w:szCs w:val="24"/>
        </w:rPr>
        <w:t xml:space="preserve">Conflict (no date) Cambridge Dictionary. Available at: https://dictionary.cambridge.org/dictionary/english/conflict (Accessed: 23 May 2023). </w:t>
      </w:r>
    </w:p>
    <w:p w14:paraId="3393C1F9" w14:textId="77777777" w:rsidR="00CA5996" w:rsidRPr="00207FCC"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207FCC">
        <w:rPr>
          <w:color w:val="auto"/>
          <w:sz w:val="24"/>
          <w:szCs w:val="24"/>
        </w:rPr>
        <w:t xml:space="preserve">Conflict management skills (2020) College of Policing. Available at: https://www.college.police.uk/guidance/conflict-management/conflict-management-skills (Accessed: 25 May 2023). </w:t>
      </w:r>
    </w:p>
    <w:p w14:paraId="46854B58" w14:textId="77777777" w:rsidR="00CA5996" w:rsidRPr="00207FCC"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207FCC">
        <w:rPr>
          <w:color w:val="auto"/>
          <w:sz w:val="24"/>
          <w:szCs w:val="24"/>
        </w:rPr>
        <w:t xml:space="preserve">Criminal law act 1967 (1978) Legislation.gov.uk. Available at: https://www.legislation.gov.uk/ukpga/1967/58/section/3 (Accessed: 25 May 2023). </w:t>
      </w:r>
    </w:p>
    <w:p w14:paraId="02A8394D" w14:textId="77777777" w:rsidR="00CA5996" w:rsidRPr="00E32A87" w:rsidRDefault="00CA5996" w:rsidP="00CA5996">
      <w:pPr>
        <w:tabs>
          <w:tab w:val="left" w:pos="2538"/>
        </w:tabs>
        <w:rPr>
          <w:color w:val="auto"/>
          <w:sz w:val="24"/>
          <w:szCs w:val="24"/>
        </w:rPr>
      </w:pPr>
      <w:r w:rsidRPr="00E32A87">
        <w:rPr>
          <w:color w:val="auto"/>
          <w:sz w:val="24"/>
          <w:szCs w:val="24"/>
        </w:rPr>
        <w:t xml:space="preserve">Criminal procedure and investigations Act 1996. Available at: </w:t>
      </w:r>
      <w:hyperlink r:id="rId20" w:history="1">
        <w:r w:rsidRPr="00E32A87">
          <w:rPr>
            <w:color w:val="auto"/>
            <w:sz w:val="24"/>
            <w:szCs w:val="24"/>
            <w:u w:val="single"/>
          </w:rPr>
          <w:t>https://www.legislation.gov.uk/ukpga/1996/25/contents</w:t>
        </w:r>
      </w:hyperlink>
      <w:r w:rsidRPr="00E32A87">
        <w:rPr>
          <w:color w:val="auto"/>
          <w:sz w:val="24"/>
          <w:szCs w:val="24"/>
        </w:rPr>
        <w:t xml:space="preserve"> (Accessed: 03/06/2023) </w:t>
      </w:r>
    </w:p>
    <w:p w14:paraId="0AAAF9A5" w14:textId="77777777" w:rsidR="00CA5996" w:rsidRPr="00463400" w:rsidRDefault="00CA5996" w:rsidP="00CA5996">
      <w:pPr>
        <w:pStyle w:val="NormalWeb"/>
        <w:ind w:left="567" w:hanging="567"/>
        <w:rPr>
          <w:rFonts w:ascii="Arial" w:hAnsi="Arial" w:cs="Arial"/>
        </w:rPr>
      </w:pPr>
      <w:r w:rsidRPr="00463400">
        <w:rPr>
          <w:rFonts w:ascii="Arial" w:hAnsi="Arial" w:cs="Arial"/>
          <w:i/>
          <w:iCs/>
        </w:rPr>
        <w:t>Crown Prosecution Service</w:t>
      </w:r>
      <w:r w:rsidRPr="00463400">
        <w:rPr>
          <w:rFonts w:ascii="Arial" w:hAnsi="Arial" w:cs="Arial"/>
        </w:rPr>
        <w:t xml:space="preserve"> (2022) </w:t>
      </w:r>
      <w:r w:rsidRPr="00463400">
        <w:rPr>
          <w:rFonts w:ascii="Arial" w:hAnsi="Arial" w:cs="Arial"/>
          <w:i/>
          <w:iCs/>
        </w:rPr>
        <w:t>The Crown Prosecution Service</w:t>
      </w:r>
      <w:r w:rsidRPr="00463400">
        <w:rPr>
          <w:rFonts w:ascii="Arial" w:hAnsi="Arial" w:cs="Arial"/>
        </w:rPr>
        <w:t xml:space="preserve">. Available at: https://www.cps.gov.uk/about-cps/how-a-criminal-case-works (Accessed: 30 May 2023). </w:t>
      </w:r>
    </w:p>
    <w:p w14:paraId="5C37EB09" w14:textId="77777777" w:rsidR="00CA5996" w:rsidRPr="00E32A87"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E32A87">
        <w:rPr>
          <w:i/>
          <w:iCs/>
          <w:color w:val="auto"/>
          <w:sz w:val="24"/>
          <w:szCs w:val="24"/>
        </w:rPr>
        <w:t>Discretion</w:t>
      </w:r>
      <w:r w:rsidRPr="00E32A87">
        <w:rPr>
          <w:color w:val="auto"/>
          <w:sz w:val="24"/>
          <w:szCs w:val="24"/>
        </w:rPr>
        <w:t xml:space="preserve"> (no date) </w:t>
      </w:r>
      <w:r w:rsidRPr="00E32A87">
        <w:rPr>
          <w:i/>
          <w:iCs/>
          <w:color w:val="auto"/>
          <w:sz w:val="24"/>
          <w:szCs w:val="24"/>
        </w:rPr>
        <w:t>Cambridge Dictionary</w:t>
      </w:r>
      <w:r w:rsidRPr="00E32A87">
        <w:rPr>
          <w:color w:val="auto"/>
          <w:sz w:val="24"/>
          <w:szCs w:val="24"/>
        </w:rPr>
        <w:t xml:space="preserve">. Available at: https://dictionary.cambridge.org/dictionary/english/discretion (Accessed: 04 June 2023). </w:t>
      </w:r>
    </w:p>
    <w:p w14:paraId="68409CA9" w14:textId="77777777" w:rsidR="00CA5996" w:rsidRPr="00463400" w:rsidRDefault="00CA5996" w:rsidP="00CA5996">
      <w:pPr>
        <w:pStyle w:val="NormalWeb"/>
        <w:ind w:left="567" w:hanging="567"/>
        <w:rPr>
          <w:rFonts w:ascii="Arial" w:hAnsi="Arial" w:cs="Arial"/>
        </w:rPr>
      </w:pPr>
      <w:r w:rsidRPr="00463400">
        <w:rPr>
          <w:rFonts w:ascii="Arial" w:hAnsi="Arial" w:cs="Arial"/>
          <w:i/>
          <w:iCs/>
        </w:rPr>
        <w:lastRenderedPageBreak/>
        <w:t>Hate crime</w:t>
      </w:r>
      <w:r w:rsidRPr="00463400">
        <w:rPr>
          <w:rFonts w:ascii="Arial" w:hAnsi="Arial" w:cs="Arial"/>
        </w:rPr>
        <w:t xml:space="preserve"> (no date) </w:t>
      </w:r>
      <w:r w:rsidRPr="00463400">
        <w:rPr>
          <w:rFonts w:ascii="Arial" w:hAnsi="Arial" w:cs="Arial"/>
          <w:i/>
          <w:iCs/>
        </w:rPr>
        <w:t>The Crown Prosecution Service</w:t>
      </w:r>
      <w:r w:rsidRPr="00463400">
        <w:rPr>
          <w:rFonts w:ascii="Arial" w:hAnsi="Arial" w:cs="Arial"/>
        </w:rPr>
        <w:t xml:space="preserve">. Available at: https://www.cps.gov.uk/crime-info/hate-crime (Accessed: 30 May 2023). </w:t>
      </w:r>
    </w:p>
    <w:p w14:paraId="11C6FF9A" w14:textId="77777777" w:rsidR="00CA5996" w:rsidRPr="00463400" w:rsidRDefault="00CA5996" w:rsidP="00CA5996">
      <w:pPr>
        <w:pStyle w:val="NormalWeb"/>
        <w:rPr>
          <w:rFonts w:ascii="Arial" w:hAnsi="Arial" w:cs="Arial"/>
        </w:rPr>
      </w:pPr>
      <w:r w:rsidRPr="00463400">
        <w:rPr>
          <w:rFonts w:ascii="Arial" w:hAnsi="Arial" w:cs="Arial"/>
          <w:i/>
          <w:iCs/>
        </w:rPr>
        <w:t>Hate crime, England and Wales, 2021 to 2022</w:t>
      </w:r>
      <w:r w:rsidRPr="00463400">
        <w:rPr>
          <w:rFonts w:ascii="Arial" w:hAnsi="Arial" w:cs="Arial"/>
        </w:rPr>
        <w:t xml:space="preserve"> (no date) </w:t>
      </w:r>
      <w:r w:rsidRPr="00463400">
        <w:rPr>
          <w:rFonts w:ascii="Arial" w:hAnsi="Arial" w:cs="Arial"/>
          <w:i/>
          <w:iCs/>
        </w:rPr>
        <w:t>GOV.UK</w:t>
      </w:r>
      <w:r w:rsidRPr="00463400">
        <w:rPr>
          <w:rFonts w:ascii="Arial" w:hAnsi="Arial" w:cs="Arial"/>
        </w:rPr>
        <w:t xml:space="preserve">. Available at: https://www.gov.uk/government/statistics/hate-crime-england-and-wales-2021-to-2022/hate-crime-england-and-wales-2021-to-2022 (Accessed: 30 May 2023). </w:t>
      </w:r>
    </w:p>
    <w:p w14:paraId="1A486242" w14:textId="77777777" w:rsidR="00CA5996" w:rsidRPr="00E32A87"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E32A87">
        <w:rPr>
          <w:i/>
          <w:iCs/>
          <w:color w:val="auto"/>
          <w:sz w:val="24"/>
          <w:szCs w:val="24"/>
        </w:rPr>
        <w:t>Investigation introduction</w:t>
      </w:r>
      <w:r w:rsidRPr="00E32A87">
        <w:rPr>
          <w:color w:val="auto"/>
          <w:sz w:val="24"/>
          <w:szCs w:val="24"/>
        </w:rPr>
        <w:t xml:space="preserve"> (2013) </w:t>
      </w:r>
      <w:r w:rsidRPr="00E32A87">
        <w:rPr>
          <w:i/>
          <w:iCs/>
          <w:color w:val="auto"/>
          <w:sz w:val="24"/>
          <w:szCs w:val="24"/>
        </w:rPr>
        <w:t>College of Policing</w:t>
      </w:r>
      <w:r w:rsidRPr="00E32A87">
        <w:rPr>
          <w:color w:val="auto"/>
          <w:sz w:val="24"/>
          <w:szCs w:val="24"/>
        </w:rPr>
        <w:t xml:space="preserve">. Available at: https://www.college.police.uk/app/investigation/investigation-introduction (Accessed: 04 June 2023). </w:t>
      </w:r>
    </w:p>
    <w:p w14:paraId="65EE3100" w14:textId="77777777" w:rsidR="00CA5996" w:rsidRPr="00B43612"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B43612">
        <w:rPr>
          <w:color w:val="auto"/>
          <w:sz w:val="24"/>
          <w:szCs w:val="24"/>
        </w:rPr>
        <w:t xml:space="preserve">Keresztes, S. (2021) </w:t>
      </w:r>
      <w:r w:rsidRPr="00B43612">
        <w:rPr>
          <w:i/>
          <w:color w:val="auto"/>
          <w:sz w:val="24"/>
          <w:szCs w:val="24"/>
        </w:rPr>
        <w:t>Running and resilience: How A challenge mindset can help reach your goals</w:t>
      </w:r>
      <w:r w:rsidRPr="00B43612">
        <w:rPr>
          <w:color w:val="auto"/>
          <w:sz w:val="24"/>
          <w:szCs w:val="24"/>
        </w:rPr>
        <w:t xml:space="preserve">, </w:t>
      </w:r>
      <w:r w:rsidRPr="00B43612">
        <w:rPr>
          <w:i/>
          <w:color w:val="auto"/>
          <w:sz w:val="24"/>
          <w:szCs w:val="24"/>
        </w:rPr>
        <w:t>Medium</w:t>
      </w:r>
      <w:r w:rsidRPr="00B43612">
        <w:rPr>
          <w:color w:val="auto"/>
          <w:sz w:val="24"/>
          <w:szCs w:val="24"/>
        </w:rPr>
        <w:t xml:space="preserve">. Science For Life. Available at: https://medium.com/science-for-life/running-and-resilience-how-a-challenge-mindset-can-help-reach-your-goals-549f88cc7fd1 (Accessed: May 7, 2023). </w:t>
      </w:r>
    </w:p>
    <w:p w14:paraId="7DDAC196" w14:textId="77777777" w:rsidR="00CA5996" w:rsidRPr="00B43612"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B43612">
        <w:rPr>
          <w:color w:val="auto"/>
          <w:sz w:val="24"/>
          <w:szCs w:val="24"/>
        </w:rPr>
        <w:t xml:space="preserve">Loon, A.W. </w:t>
      </w:r>
      <w:r w:rsidRPr="00B43612">
        <w:rPr>
          <w:i/>
          <w:color w:val="auto"/>
          <w:sz w:val="24"/>
          <w:szCs w:val="24"/>
        </w:rPr>
        <w:t>et al.</w:t>
      </w:r>
      <w:r w:rsidRPr="00B43612">
        <w:rPr>
          <w:color w:val="auto"/>
          <w:sz w:val="24"/>
          <w:szCs w:val="24"/>
        </w:rPr>
        <w:t xml:space="preserve"> (2021) “The effects of school</w:t>
      </w:r>
      <w:r w:rsidRPr="00B43612">
        <w:rPr>
          <w:rFonts w:ascii="Cambria Math" w:hAnsi="Cambria Math" w:cs="Cambria Math"/>
          <w:color w:val="auto"/>
          <w:sz w:val="24"/>
          <w:szCs w:val="24"/>
        </w:rPr>
        <w:t>‐</w:t>
      </w:r>
      <w:r w:rsidRPr="00B43612">
        <w:rPr>
          <w:color w:val="auto"/>
          <w:sz w:val="24"/>
          <w:szCs w:val="24"/>
        </w:rPr>
        <w:t>based interventions on physiological stress in adolescents: A meta</w:t>
      </w:r>
      <w:r w:rsidRPr="00B43612">
        <w:rPr>
          <w:rFonts w:ascii="Cambria Math" w:hAnsi="Cambria Math" w:cs="Cambria Math"/>
          <w:color w:val="auto"/>
          <w:sz w:val="24"/>
          <w:szCs w:val="24"/>
        </w:rPr>
        <w:t>‐</w:t>
      </w:r>
      <w:r w:rsidRPr="00B43612">
        <w:rPr>
          <w:color w:val="auto"/>
          <w:sz w:val="24"/>
          <w:szCs w:val="24"/>
        </w:rPr>
        <w:t xml:space="preserve">analysis,” </w:t>
      </w:r>
      <w:r w:rsidRPr="00B43612">
        <w:rPr>
          <w:i/>
          <w:color w:val="auto"/>
          <w:sz w:val="24"/>
          <w:szCs w:val="24"/>
        </w:rPr>
        <w:t>Stress and Health</w:t>
      </w:r>
      <w:r w:rsidRPr="00B43612">
        <w:rPr>
          <w:color w:val="auto"/>
          <w:sz w:val="24"/>
          <w:szCs w:val="24"/>
        </w:rPr>
        <w:t xml:space="preserve">, 38(2), pp. 187–209. Available at: </w:t>
      </w:r>
      <w:hyperlink r:id="rId21" w:history="1">
        <w:r w:rsidRPr="00B43612">
          <w:rPr>
            <w:color w:val="auto"/>
            <w:sz w:val="24"/>
            <w:szCs w:val="24"/>
            <w:u w:val="single"/>
          </w:rPr>
          <w:t>https://doi.org/10.1002/smi.3081</w:t>
        </w:r>
      </w:hyperlink>
      <w:r w:rsidRPr="00B43612">
        <w:rPr>
          <w:color w:val="auto"/>
          <w:sz w:val="24"/>
          <w:szCs w:val="24"/>
        </w:rPr>
        <w:t xml:space="preserve">. </w:t>
      </w:r>
    </w:p>
    <w:p w14:paraId="4C41899C" w14:textId="77777777" w:rsidR="00CA5996" w:rsidRPr="00B43612"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B43612">
        <w:rPr>
          <w:color w:val="auto"/>
          <w:sz w:val="24"/>
          <w:szCs w:val="24"/>
        </w:rPr>
        <w:t xml:space="preserve">Melinda Smith, M.A. (2023) </w:t>
      </w:r>
      <w:r w:rsidRPr="00B43612">
        <w:rPr>
          <w:i/>
          <w:color w:val="auto"/>
          <w:sz w:val="24"/>
          <w:szCs w:val="24"/>
        </w:rPr>
        <w:t>Social support for stress relief</w:t>
      </w:r>
      <w:r w:rsidRPr="00B43612">
        <w:rPr>
          <w:color w:val="auto"/>
          <w:sz w:val="24"/>
          <w:szCs w:val="24"/>
        </w:rPr>
        <w:t xml:space="preserve">, </w:t>
      </w:r>
      <w:r w:rsidRPr="00B43612">
        <w:rPr>
          <w:i/>
          <w:color w:val="auto"/>
          <w:sz w:val="24"/>
          <w:szCs w:val="24"/>
        </w:rPr>
        <w:t>HelpGuide.org</w:t>
      </w:r>
      <w:r w:rsidRPr="00B43612">
        <w:rPr>
          <w:color w:val="auto"/>
          <w:sz w:val="24"/>
          <w:szCs w:val="24"/>
        </w:rPr>
        <w:t xml:space="preserve">. Available at: https://www.helpguide.org/articles/stress/social-support-for-stress-relief.htm (Accessed: May 7, 2023). </w:t>
      </w:r>
    </w:p>
    <w:p w14:paraId="73E9C5D8" w14:textId="2801CA7C" w:rsidR="00CA5996" w:rsidRPr="00463400" w:rsidRDefault="00CA5996" w:rsidP="009D09D9">
      <w:pPr>
        <w:overflowPunct/>
        <w:autoSpaceDE/>
        <w:autoSpaceDN/>
        <w:adjustRightInd/>
        <w:spacing w:before="100" w:beforeAutospacing="1" w:after="100" w:afterAutospacing="1"/>
        <w:ind w:left="567" w:hanging="567"/>
        <w:textAlignment w:val="auto"/>
        <w:rPr>
          <w:color w:val="auto"/>
          <w:sz w:val="24"/>
          <w:szCs w:val="24"/>
        </w:rPr>
      </w:pPr>
      <w:r w:rsidRPr="00207FCC">
        <w:rPr>
          <w:color w:val="auto"/>
          <w:sz w:val="24"/>
          <w:szCs w:val="24"/>
        </w:rPr>
        <w:t xml:space="preserve">National decision model (2013) College of Policing. Available at: https://www.college.police.uk/app/national-decision-model/national-decision-model (Accessed: 25 May 2023). </w:t>
      </w:r>
      <w:r w:rsidRPr="00463400">
        <w:rPr>
          <w:color w:val="auto"/>
          <w:sz w:val="24"/>
          <w:szCs w:val="24"/>
        </w:rPr>
        <w:t xml:space="preserve"> </w:t>
      </w:r>
    </w:p>
    <w:p w14:paraId="6A57EBD9" w14:textId="77777777" w:rsidR="00CA5996" w:rsidRPr="00E32A87"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E32A87">
        <w:rPr>
          <w:color w:val="auto"/>
          <w:sz w:val="24"/>
          <w:szCs w:val="24"/>
        </w:rPr>
        <w:t xml:space="preserve">Office, H. (2016) </w:t>
      </w:r>
      <w:r w:rsidRPr="00E32A87">
        <w:rPr>
          <w:i/>
          <w:iCs/>
          <w:color w:val="auto"/>
          <w:sz w:val="24"/>
          <w:szCs w:val="24"/>
        </w:rPr>
        <w:t>Definition of policing by consent</w:t>
      </w:r>
      <w:r w:rsidRPr="00E32A87">
        <w:rPr>
          <w:color w:val="auto"/>
          <w:sz w:val="24"/>
          <w:szCs w:val="24"/>
        </w:rPr>
        <w:t xml:space="preserve">, </w:t>
      </w:r>
      <w:r w:rsidRPr="00E32A87">
        <w:rPr>
          <w:i/>
          <w:iCs/>
          <w:color w:val="auto"/>
          <w:sz w:val="24"/>
          <w:szCs w:val="24"/>
        </w:rPr>
        <w:t>GOV.UK</w:t>
      </w:r>
      <w:r w:rsidRPr="00E32A87">
        <w:rPr>
          <w:color w:val="auto"/>
          <w:sz w:val="24"/>
          <w:szCs w:val="24"/>
        </w:rPr>
        <w:t xml:space="preserve">. Available at: https://www.gov.uk/government/publications/policing-by-consent/definition-of-policing-by-consent (Accessed: 02 June 2023). </w:t>
      </w:r>
    </w:p>
    <w:p w14:paraId="49FFD1C0" w14:textId="77777777" w:rsidR="00CA5996" w:rsidRPr="00207FCC"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207FCC">
        <w:rPr>
          <w:color w:val="auto"/>
          <w:sz w:val="24"/>
          <w:szCs w:val="24"/>
        </w:rPr>
        <w:t xml:space="preserve">Pace code G 2012 (accessible) (2012) GOV.UK. Available at: https://www.gov.uk/government/publications/pace-code-g-2012/pace-code-g-2012-accessible (Accessed: 25 May 2023). </w:t>
      </w:r>
    </w:p>
    <w:p w14:paraId="0FB34F9F" w14:textId="77777777" w:rsidR="00CA5996" w:rsidRPr="00E32A87" w:rsidRDefault="00CA5996" w:rsidP="00CA5996">
      <w:pPr>
        <w:tabs>
          <w:tab w:val="left" w:pos="2538"/>
        </w:tabs>
        <w:rPr>
          <w:color w:val="auto"/>
          <w:sz w:val="24"/>
          <w:szCs w:val="24"/>
        </w:rPr>
      </w:pPr>
      <w:r w:rsidRPr="00E32A87">
        <w:rPr>
          <w:i/>
          <w:iCs/>
          <w:color w:val="auto"/>
          <w:sz w:val="24"/>
          <w:szCs w:val="24"/>
        </w:rPr>
        <w:t>Police constable</w:t>
      </w:r>
      <w:r w:rsidRPr="00E32A87">
        <w:rPr>
          <w:color w:val="auto"/>
          <w:sz w:val="24"/>
          <w:szCs w:val="24"/>
        </w:rPr>
        <w:t xml:space="preserve"> (2019) </w:t>
      </w:r>
      <w:r w:rsidRPr="00E32A87">
        <w:rPr>
          <w:i/>
          <w:iCs/>
          <w:color w:val="auto"/>
          <w:sz w:val="24"/>
          <w:szCs w:val="24"/>
        </w:rPr>
        <w:t>College of Policing</w:t>
      </w:r>
      <w:r w:rsidRPr="00E32A87">
        <w:rPr>
          <w:color w:val="auto"/>
          <w:sz w:val="24"/>
          <w:szCs w:val="24"/>
        </w:rPr>
        <w:t xml:space="preserve">. Available at: https://profdev.college.police.uk/professional-profile/police-constable/ (Accessed: 04 June 2023). </w:t>
      </w:r>
    </w:p>
    <w:p w14:paraId="6D024660" w14:textId="77777777" w:rsidR="00CA5996" w:rsidRPr="00463400" w:rsidRDefault="00CA5996" w:rsidP="00CA5996">
      <w:pPr>
        <w:pStyle w:val="NormalWeb"/>
        <w:ind w:left="567" w:hanging="567"/>
        <w:rPr>
          <w:rFonts w:ascii="Arial" w:hAnsi="Arial" w:cs="Arial"/>
        </w:rPr>
      </w:pPr>
      <w:r w:rsidRPr="00463400">
        <w:rPr>
          <w:rFonts w:ascii="Arial" w:hAnsi="Arial" w:cs="Arial"/>
          <w:i/>
          <w:iCs/>
        </w:rPr>
        <w:t>Police Scotland chief constable says force is institutionally racist</w:t>
      </w:r>
      <w:r w:rsidRPr="00463400">
        <w:rPr>
          <w:rFonts w:ascii="Arial" w:hAnsi="Arial" w:cs="Arial"/>
        </w:rPr>
        <w:t xml:space="preserve"> (2023) </w:t>
      </w:r>
      <w:r w:rsidRPr="00463400">
        <w:rPr>
          <w:rFonts w:ascii="Arial" w:hAnsi="Arial" w:cs="Arial"/>
          <w:i/>
          <w:iCs/>
        </w:rPr>
        <w:t>The Guardian</w:t>
      </w:r>
      <w:r w:rsidRPr="00463400">
        <w:rPr>
          <w:rFonts w:ascii="Arial" w:hAnsi="Arial" w:cs="Arial"/>
        </w:rPr>
        <w:t xml:space="preserve">. Available at: https://www.theguardian.com/uk-news/2023/may/25/police-scotland-chief-constable-says-force-is-institutionally-racist (Accessed: 31 May 2023). </w:t>
      </w:r>
    </w:p>
    <w:p w14:paraId="0B52B2E2" w14:textId="77777777" w:rsidR="00CA5996" w:rsidRPr="00E32A87"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E32A87">
        <w:rPr>
          <w:color w:val="auto"/>
          <w:sz w:val="24"/>
          <w:szCs w:val="24"/>
        </w:rPr>
        <w:t xml:space="preserve">Schall, J.D. (2005) ‘Decision making’, </w:t>
      </w:r>
      <w:r w:rsidRPr="00E32A87">
        <w:rPr>
          <w:i/>
          <w:iCs/>
          <w:color w:val="auto"/>
          <w:sz w:val="24"/>
          <w:szCs w:val="24"/>
        </w:rPr>
        <w:t>Current Biology</w:t>
      </w:r>
      <w:r w:rsidRPr="00E32A87">
        <w:rPr>
          <w:color w:val="auto"/>
          <w:sz w:val="24"/>
          <w:szCs w:val="24"/>
        </w:rPr>
        <w:t xml:space="preserve">, 15(1). doi:10.1016/j.cub.2004.12.009. </w:t>
      </w:r>
    </w:p>
    <w:p w14:paraId="7EA5520D" w14:textId="77777777" w:rsidR="00CA5996" w:rsidRPr="00B43612"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B43612">
        <w:rPr>
          <w:i/>
          <w:color w:val="auto"/>
          <w:sz w:val="24"/>
          <w:szCs w:val="24"/>
        </w:rPr>
        <w:t>Signs and symptoms of stress</w:t>
      </w:r>
      <w:r w:rsidRPr="00B43612">
        <w:rPr>
          <w:color w:val="auto"/>
          <w:sz w:val="24"/>
          <w:szCs w:val="24"/>
        </w:rPr>
        <w:t xml:space="preserve"> (no date) </w:t>
      </w:r>
      <w:r w:rsidRPr="00B43612">
        <w:rPr>
          <w:i/>
          <w:color w:val="auto"/>
          <w:sz w:val="24"/>
          <w:szCs w:val="24"/>
        </w:rPr>
        <w:t>Mind</w:t>
      </w:r>
      <w:r w:rsidRPr="00B43612">
        <w:rPr>
          <w:color w:val="auto"/>
          <w:sz w:val="24"/>
          <w:szCs w:val="24"/>
        </w:rPr>
        <w:t xml:space="preserve">. Available at: https://www.mind.org.uk/information-support/types-of-mental-health-problems/stress/signs-and-symptoms-of-stress/ (Accessed: May 6, 2023). </w:t>
      </w:r>
    </w:p>
    <w:p w14:paraId="2749C7A4" w14:textId="77777777" w:rsidR="00CA5996" w:rsidRPr="00207FCC" w:rsidRDefault="00CA5996" w:rsidP="00CA5996">
      <w:pPr>
        <w:overflowPunct/>
        <w:autoSpaceDE/>
        <w:autoSpaceDN/>
        <w:adjustRightInd/>
        <w:spacing w:before="100" w:beforeAutospacing="1" w:after="100" w:afterAutospacing="1"/>
        <w:ind w:left="567" w:hanging="567"/>
        <w:textAlignment w:val="auto"/>
        <w:rPr>
          <w:color w:val="auto"/>
          <w:sz w:val="24"/>
          <w:szCs w:val="24"/>
          <w:shd w:val="clear" w:color="auto" w:fill="FFFFFF"/>
        </w:rPr>
      </w:pPr>
      <w:r w:rsidRPr="00207FCC">
        <w:rPr>
          <w:color w:val="auto"/>
          <w:sz w:val="24"/>
          <w:szCs w:val="24"/>
          <w:shd w:val="clear" w:color="auto" w:fill="FFFFFF"/>
        </w:rPr>
        <w:t xml:space="preserve">Tindall, J. et al. (2016) ‘Alcohol-related crime in city entertainment precincts: Public perception and experience of alcohol-related crime and support for strategies to </w:t>
      </w:r>
      <w:r w:rsidRPr="00207FCC">
        <w:rPr>
          <w:color w:val="auto"/>
          <w:sz w:val="24"/>
          <w:szCs w:val="24"/>
          <w:shd w:val="clear" w:color="auto" w:fill="FFFFFF"/>
        </w:rPr>
        <w:lastRenderedPageBreak/>
        <w:t xml:space="preserve">reduce such crime’, Drug and alcohol review. Tindall, J., Groombridge, D., Wiggers, J., Gillham, K., Palmer, D., Clinton-McHarg, T., Lecathelinais, C., and Miller, P. (2016) Alcohol-related crime in city entertainment precincts: Public perception and experience of alcohol-related crime and support for strategies to reduce such crime. Drug Alcohol Rev, 35: 263-272. doi: 10.1111/dar.12314., 35(3), pp. 263–272. Available at: </w:t>
      </w:r>
      <w:hyperlink r:id="rId22" w:history="1">
        <w:r w:rsidRPr="00207FCC">
          <w:rPr>
            <w:color w:val="auto"/>
            <w:sz w:val="24"/>
            <w:szCs w:val="24"/>
            <w:u w:val="single"/>
            <w:shd w:val="clear" w:color="auto" w:fill="FFFFFF"/>
          </w:rPr>
          <w:t>https://doi.org/10.1111/dar.12314</w:t>
        </w:r>
      </w:hyperlink>
      <w:r w:rsidRPr="00207FCC">
        <w:rPr>
          <w:color w:val="auto"/>
          <w:sz w:val="24"/>
          <w:szCs w:val="24"/>
          <w:shd w:val="clear" w:color="auto" w:fill="FFFFFF"/>
        </w:rPr>
        <w:t>.</w:t>
      </w:r>
    </w:p>
    <w:p w14:paraId="547CAF6D" w14:textId="77777777" w:rsidR="00CA5996" w:rsidRPr="00207FCC" w:rsidRDefault="00CA5996" w:rsidP="00CA5996">
      <w:pPr>
        <w:overflowPunct/>
        <w:autoSpaceDE/>
        <w:autoSpaceDN/>
        <w:adjustRightInd/>
        <w:spacing w:before="100" w:beforeAutospacing="1" w:after="100" w:afterAutospacing="1"/>
        <w:ind w:left="567" w:hanging="567"/>
        <w:textAlignment w:val="auto"/>
        <w:rPr>
          <w:color w:val="auto"/>
          <w:sz w:val="24"/>
          <w:szCs w:val="24"/>
        </w:rPr>
      </w:pPr>
      <w:r w:rsidRPr="00207FCC">
        <w:rPr>
          <w:color w:val="auto"/>
          <w:sz w:val="24"/>
          <w:szCs w:val="24"/>
        </w:rPr>
        <w:t>Wood, D. and Blackburn, B. (2021) Blackstone’s Handbook for Policing Students 2022. Oxford: Oxford University Press. P.519</w:t>
      </w:r>
    </w:p>
    <w:p w14:paraId="4E62C210" w14:textId="77777777" w:rsidR="00CA5996" w:rsidRPr="00463400" w:rsidRDefault="00CA5996" w:rsidP="00CA5996">
      <w:pPr>
        <w:pStyle w:val="NormalWeb"/>
        <w:ind w:left="567" w:hanging="567"/>
        <w:rPr>
          <w:rFonts w:ascii="Arial" w:hAnsi="Arial" w:cs="Arial"/>
        </w:rPr>
      </w:pPr>
      <w:r w:rsidRPr="00463400">
        <w:rPr>
          <w:rFonts w:ascii="Arial" w:hAnsi="Arial" w:cs="Arial"/>
        </w:rPr>
        <w:t>Wood, D. and Blackburn, B. (2021) Blackstone’s Handbook for Policing Students 2022. Oxford: Oxford University Press. P.352</w:t>
      </w:r>
    </w:p>
    <w:p w14:paraId="6ED77802" w14:textId="15792BF4" w:rsidR="0093018C" w:rsidRPr="00294868" w:rsidRDefault="00BC5725" w:rsidP="00CA5996">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7D61E6AE" w:rsidR="61D270E8" w:rsidRDefault="61D270E8" w:rsidP="48DF4B50">
      <w:pPr>
        <w:rPr>
          <w:sz w:val="24"/>
          <w:szCs w:val="24"/>
        </w:rPr>
      </w:pPr>
      <w:r w:rsidRPr="48DF4B50">
        <w:rPr>
          <w:sz w:val="24"/>
          <w:szCs w:val="24"/>
        </w:rPr>
        <w:t xml:space="preserve">By signing the section </w:t>
      </w:r>
      <w:r w:rsidR="00EF21A2"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55FB22B8" w:rsidR="62FE5CAF" w:rsidRDefault="62FE5CAF" w:rsidP="62FE5CAF">
      <w:pPr>
        <w:rPr>
          <w:sz w:val="24"/>
          <w:szCs w:val="24"/>
        </w:rPr>
      </w:pPr>
      <w:r w:rsidRPr="62FE5CAF">
        <w:rPr>
          <w:sz w:val="24"/>
          <w:szCs w:val="24"/>
        </w:rPr>
        <w:t xml:space="preserve">I confirm that I am progressing with the Occupational Competency Portfolio (OCP) in accordance </w:t>
      </w:r>
      <w:r w:rsidR="00EF6C6F" w:rsidRPr="62FE5CAF">
        <w:rPr>
          <w:sz w:val="24"/>
          <w:szCs w:val="24"/>
        </w:rPr>
        <w:t>with</w:t>
      </w:r>
      <w:r w:rsidRPr="62FE5CAF">
        <w:rPr>
          <w:sz w:val="24"/>
          <w:szCs w:val="24"/>
        </w:rPr>
        <w:t xml:space="preserve"> the regulations. </w:t>
      </w:r>
    </w:p>
    <w:p w14:paraId="553EEDB3" w14:textId="1C40D128" w:rsidR="62FE5CAF" w:rsidRDefault="62FE5CAF" w:rsidP="62FE5CAF">
      <w:pPr>
        <w:rPr>
          <w:b/>
          <w:bCs/>
          <w:sz w:val="24"/>
          <w:szCs w:val="24"/>
        </w:rPr>
      </w:pPr>
    </w:p>
    <w:p w14:paraId="37E9EA74" w14:textId="33B8AE70" w:rsidR="62FE5CAF" w:rsidRDefault="62FE5CAF" w:rsidP="62FE5CAF">
      <w:pPr>
        <w:jc w:val="both"/>
        <w:rPr>
          <w:sz w:val="24"/>
          <w:szCs w:val="24"/>
        </w:rPr>
      </w:pPr>
      <w:r w:rsidRPr="48DF4B50">
        <w:rPr>
          <w:sz w:val="24"/>
          <w:szCs w:val="24"/>
        </w:rPr>
        <w:t xml:space="preserve">Signed:  </w:t>
      </w:r>
      <w:r w:rsidR="00450C2F">
        <w:rPr>
          <w:sz w:val="24"/>
          <w:szCs w:val="24"/>
        </w:rPr>
        <w:t xml:space="preserve">ALEX REES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CAF0EA1" w:rsidR="62FE5CAF" w:rsidRDefault="62FE5CAF" w:rsidP="62FE5CAF">
      <w:pPr>
        <w:jc w:val="both"/>
        <w:rPr>
          <w:sz w:val="24"/>
          <w:szCs w:val="24"/>
        </w:rPr>
      </w:pPr>
      <w:r w:rsidRPr="62FE5CAF">
        <w:rPr>
          <w:sz w:val="24"/>
          <w:szCs w:val="24"/>
        </w:rPr>
        <w:t xml:space="preserve">Date: </w:t>
      </w:r>
      <w:r w:rsidR="00450C2F">
        <w:rPr>
          <w:sz w:val="24"/>
          <w:szCs w:val="24"/>
        </w:rPr>
        <w:t>04/06</w:t>
      </w:r>
      <w:r w:rsidR="00523713">
        <w:rPr>
          <w:sz w:val="24"/>
          <w:szCs w:val="24"/>
        </w:rPr>
        <w:t>/2023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E3602" w14:textId="77777777" w:rsidR="00851D71" w:rsidRDefault="00851D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65188" w14:textId="77777777" w:rsidR="00851D71" w:rsidRDefault="00851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1B201" w14:textId="77777777" w:rsidR="00851D71" w:rsidRDefault="00851D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346D2" w14:textId="77777777" w:rsidR="00851D71" w:rsidRDefault="00851D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85BD2" w14:textId="77777777" w:rsidR="00851D71" w:rsidRDefault="00851D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1680359">
    <w:abstractNumId w:val="31"/>
  </w:num>
  <w:num w:numId="2" w16cid:durableId="1027415693">
    <w:abstractNumId w:val="1"/>
    <w:lvlOverride w:ilvl="0">
      <w:lvl w:ilvl="0">
        <w:start w:val="1"/>
        <w:numFmt w:val="bullet"/>
        <w:lvlText w:val=""/>
        <w:lvlJc w:val="left"/>
        <w:pPr>
          <w:ind w:left="720" w:hanging="360"/>
        </w:pPr>
        <w:rPr>
          <w:rFonts w:ascii="Symbol" w:hAnsi="Symbol" w:hint="default"/>
        </w:rPr>
      </w:lvl>
    </w:lvlOverride>
  </w:num>
  <w:num w:numId="3" w16cid:durableId="67848444">
    <w:abstractNumId w:val="21"/>
  </w:num>
  <w:num w:numId="4" w16cid:durableId="1252616156">
    <w:abstractNumId w:val="44"/>
  </w:num>
  <w:num w:numId="5" w16cid:durableId="1228614591">
    <w:abstractNumId w:val="46"/>
  </w:num>
  <w:num w:numId="6" w16cid:durableId="814416568">
    <w:abstractNumId w:val="34"/>
  </w:num>
  <w:num w:numId="7" w16cid:durableId="699667494">
    <w:abstractNumId w:val="32"/>
  </w:num>
  <w:num w:numId="8" w16cid:durableId="716660294">
    <w:abstractNumId w:val="28"/>
  </w:num>
  <w:num w:numId="9" w16cid:durableId="363333908">
    <w:abstractNumId w:val="29"/>
  </w:num>
  <w:num w:numId="10" w16cid:durableId="1993899423">
    <w:abstractNumId w:val="9"/>
  </w:num>
  <w:num w:numId="11" w16cid:durableId="93332148">
    <w:abstractNumId w:val="33"/>
  </w:num>
  <w:num w:numId="12" w16cid:durableId="589004360">
    <w:abstractNumId w:val="16"/>
  </w:num>
  <w:num w:numId="13" w16cid:durableId="682586800">
    <w:abstractNumId w:val="15"/>
  </w:num>
  <w:num w:numId="14" w16cid:durableId="1090662091">
    <w:abstractNumId w:val="25"/>
  </w:num>
  <w:num w:numId="15" w16cid:durableId="568661139">
    <w:abstractNumId w:val="7"/>
  </w:num>
  <w:num w:numId="16" w16cid:durableId="742987821">
    <w:abstractNumId w:val="24"/>
  </w:num>
  <w:num w:numId="17" w16cid:durableId="143007677">
    <w:abstractNumId w:val="14"/>
  </w:num>
  <w:num w:numId="18" w16cid:durableId="746611839">
    <w:abstractNumId w:val="12"/>
  </w:num>
  <w:num w:numId="19" w16cid:durableId="13234652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44428258">
    <w:abstractNumId w:val="22"/>
  </w:num>
  <w:num w:numId="21" w16cid:durableId="2079859098">
    <w:abstractNumId w:val="17"/>
  </w:num>
  <w:num w:numId="22" w16cid:durableId="1504781613">
    <w:abstractNumId w:val="13"/>
  </w:num>
  <w:num w:numId="23" w16cid:durableId="14425620">
    <w:abstractNumId w:val="10"/>
  </w:num>
  <w:num w:numId="24" w16cid:durableId="195236774">
    <w:abstractNumId w:val="26"/>
  </w:num>
  <w:num w:numId="25" w16cid:durableId="349917668">
    <w:abstractNumId w:val="18"/>
  </w:num>
  <w:num w:numId="26" w16cid:durableId="879972511">
    <w:abstractNumId w:val="40"/>
  </w:num>
  <w:num w:numId="27" w16cid:durableId="960116465">
    <w:abstractNumId w:val="35"/>
  </w:num>
  <w:num w:numId="28" w16cid:durableId="1127817798">
    <w:abstractNumId w:val="39"/>
  </w:num>
  <w:num w:numId="29" w16cid:durableId="1567375328">
    <w:abstractNumId w:val="19"/>
  </w:num>
  <w:num w:numId="30" w16cid:durableId="1997567040">
    <w:abstractNumId w:val="42"/>
  </w:num>
  <w:num w:numId="31" w16cid:durableId="1560480952">
    <w:abstractNumId w:val="30"/>
  </w:num>
  <w:num w:numId="32" w16cid:durableId="850611062">
    <w:abstractNumId w:val="11"/>
  </w:num>
  <w:num w:numId="33" w16cid:durableId="730886346">
    <w:abstractNumId w:val="43"/>
  </w:num>
  <w:num w:numId="34" w16cid:durableId="2082093417">
    <w:abstractNumId w:val="38"/>
  </w:num>
  <w:num w:numId="35" w16cid:durableId="378478866">
    <w:abstractNumId w:val="4"/>
  </w:num>
  <w:num w:numId="36" w16cid:durableId="626202791">
    <w:abstractNumId w:val="45"/>
  </w:num>
  <w:num w:numId="37" w16cid:durableId="1228147470">
    <w:abstractNumId w:val="41"/>
  </w:num>
  <w:num w:numId="38" w16cid:durableId="1259560765">
    <w:abstractNumId w:val="36"/>
  </w:num>
  <w:num w:numId="39" w16cid:durableId="1197233189">
    <w:abstractNumId w:val="37"/>
  </w:num>
  <w:num w:numId="40" w16cid:durableId="1223253097">
    <w:abstractNumId w:val="3"/>
  </w:num>
  <w:num w:numId="41" w16cid:durableId="440759030">
    <w:abstractNumId w:val="5"/>
  </w:num>
  <w:num w:numId="42" w16cid:durableId="546601784">
    <w:abstractNumId w:val="23"/>
  </w:num>
  <w:num w:numId="43" w16cid:durableId="424809369">
    <w:abstractNumId w:val="6"/>
  </w:num>
  <w:num w:numId="44" w16cid:durableId="450976345">
    <w:abstractNumId w:val="2"/>
  </w:num>
  <w:num w:numId="45" w16cid:durableId="1916359924">
    <w:abstractNumId w:val="0"/>
  </w:num>
  <w:num w:numId="46" w16cid:durableId="385835403">
    <w:abstractNumId w:val="20"/>
  </w:num>
  <w:num w:numId="47" w16cid:durableId="686371498">
    <w:abstractNumId w:val="27"/>
  </w:num>
  <w:num w:numId="48" w16cid:durableId="210464549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0DED"/>
    <w:rsid w:val="00080E58"/>
    <w:rsid w:val="00083D99"/>
    <w:rsid w:val="00084EA6"/>
    <w:rsid w:val="00085699"/>
    <w:rsid w:val="0008577F"/>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0150"/>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07FCC"/>
    <w:rsid w:val="00211F65"/>
    <w:rsid w:val="0022001B"/>
    <w:rsid w:val="00220D06"/>
    <w:rsid w:val="002226F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6BB"/>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0867"/>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4181"/>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2F"/>
    <w:rsid w:val="00450C83"/>
    <w:rsid w:val="00451851"/>
    <w:rsid w:val="00453343"/>
    <w:rsid w:val="004608B9"/>
    <w:rsid w:val="00465947"/>
    <w:rsid w:val="00467644"/>
    <w:rsid w:val="00470BB1"/>
    <w:rsid w:val="004718F7"/>
    <w:rsid w:val="00473153"/>
    <w:rsid w:val="004743AF"/>
    <w:rsid w:val="0048123E"/>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6289"/>
    <w:rsid w:val="004E7B8B"/>
    <w:rsid w:val="004E7BDD"/>
    <w:rsid w:val="004F1E21"/>
    <w:rsid w:val="004F740D"/>
    <w:rsid w:val="004F7B8F"/>
    <w:rsid w:val="00500748"/>
    <w:rsid w:val="005011D6"/>
    <w:rsid w:val="0050167A"/>
    <w:rsid w:val="005042F1"/>
    <w:rsid w:val="00513C7D"/>
    <w:rsid w:val="005169D1"/>
    <w:rsid w:val="00521123"/>
    <w:rsid w:val="00521221"/>
    <w:rsid w:val="00523713"/>
    <w:rsid w:val="00536FA9"/>
    <w:rsid w:val="005414F4"/>
    <w:rsid w:val="00546187"/>
    <w:rsid w:val="005463F1"/>
    <w:rsid w:val="00553081"/>
    <w:rsid w:val="00557D77"/>
    <w:rsid w:val="00562EAA"/>
    <w:rsid w:val="00563B58"/>
    <w:rsid w:val="005640C4"/>
    <w:rsid w:val="0056684C"/>
    <w:rsid w:val="00574A0C"/>
    <w:rsid w:val="00576E4C"/>
    <w:rsid w:val="0057780F"/>
    <w:rsid w:val="00581E0A"/>
    <w:rsid w:val="00586D89"/>
    <w:rsid w:val="00590A6D"/>
    <w:rsid w:val="005916B8"/>
    <w:rsid w:val="005A1B4C"/>
    <w:rsid w:val="005A1BA3"/>
    <w:rsid w:val="005A545C"/>
    <w:rsid w:val="005C1567"/>
    <w:rsid w:val="005C6CE5"/>
    <w:rsid w:val="005D3F07"/>
    <w:rsid w:val="005D583E"/>
    <w:rsid w:val="005E13EA"/>
    <w:rsid w:val="005E5B04"/>
    <w:rsid w:val="00606E27"/>
    <w:rsid w:val="006108C9"/>
    <w:rsid w:val="00615C7E"/>
    <w:rsid w:val="0062158D"/>
    <w:rsid w:val="006270D7"/>
    <w:rsid w:val="00630F39"/>
    <w:rsid w:val="006326D1"/>
    <w:rsid w:val="00632E0A"/>
    <w:rsid w:val="00633165"/>
    <w:rsid w:val="00634C07"/>
    <w:rsid w:val="00636B6C"/>
    <w:rsid w:val="006447DE"/>
    <w:rsid w:val="00650261"/>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1D71"/>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C64FD"/>
    <w:rsid w:val="009D09D9"/>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6303"/>
    <w:rsid w:val="00A27CC2"/>
    <w:rsid w:val="00A3273B"/>
    <w:rsid w:val="00A405FD"/>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612"/>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1D3B"/>
    <w:rsid w:val="00C23F17"/>
    <w:rsid w:val="00C26D0D"/>
    <w:rsid w:val="00C27C95"/>
    <w:rsid w:val="00C300D2"/>
    <w:rsid w:val="00C324A1"/>
    <w:rsid w:val="00C3270F"/>
    <w:rsid w:val="00C3278B"/>
    <w:rsid w:val="00C33375"/>
    <w:rsid w:val="00C34C23"/>
    <w:rsid w:val="00C42005"/>
    <w:rsid w:val="00C432BE"/>
    <w:rsid w:val="00C44446"/>
    <w:rsid w:val="00C4664D"/>
    <w:rsid w:val="00C472AA"/>
    <w:rsid w:val="00C50541"/>
    <w:rsid w:val="00C50A05"/>
    <w:rsid w:val="00C54AED"/>
    <w:rsid w:val="00C63D00"/>
    <w:rsid w:val="00C6441B"/>
    <w:rsid w:val="00C7108B"/>
    <w:rsid w:val="00C8089F"/>
    <w:rsid w:val="00C836CC"/>
    <w:rsid w:val="00C879BE"/>
    <w:rsid w:val="00C87A74"/>
    <w:rsid w:val="00C90A71"/>
    <w:rsid w:val="00C92C71"/>
    <w:rsid w:val="00C93F8F"/>
    <w:rsid w:val="00CA3593"/>
    <w:rsid w:val="00CA5996"/>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59BF"/>
    <w:rsid w:val="00E17160"/>
    <w:rsid w:val="00E32A87"/>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4F71"/>
    <w:rsid w:val="00EB62E6"/>
    <w:rsid w:val="00EC4602"/>
    <w:rsid w:val="00ED1B30"/>
    <w:rsid w:val="00ED250E"/>
    <w:rsid w:val="00EE1AC1"/>
    <w:rsid w:val="00EE39D6"/>
    <w:rsid w:val="00EE413C"/>
    <w:rsid w:val="00EE52AD"/>
    <w:rsid w:val="00EF21A2"/>
    <w:rsid w:val="00EF6C6F"/>
    <w:rsid w:val="00F01F92"/>
    <w:rsid w:val="00F05E7D"/>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D77FC"/>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701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doi.org/10.1002/smi.308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gislation.gov.uk/ukpga/1996/25/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111/dar.123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28</Pages>
  <Words>8025</Words>
  <Characters>44412</Characters>
  <Application>Microsoft Office Word</Application>
  <DocSecurity>0</DocSecurity>
  <Lines>370</Lines>
  <Paragraphs>104</Paragraphs>
  <ScaleCrop>false</ScaleCrop>
  <Company>Powys County Council</Company>
  <LinksUpToDate>false</LinksUpToDate>
  <CharactersWithSpaces>52333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Rees,Alexander swp8395</cp:lastModifiedBy>
  <cp:revision>37</cp:revision>
  <cp:lastPrinted>2014-08-26T08:55:00Z</cp:lastPrinted>
  <dcterms:created xsi:type="dcterms:W3CDTF">2023-04-27T13:54:00Z</dcterms:created>
  <dcterms:modified xsi:type="dcterms:W3CDTF">2023-06-05T03:26:00Z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2023-04-27T13:54:22Z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be3c2447-1d10-44ab-8ea4-e4a47c42e55e</vt:lpwstr>
  </property>
  <property fmtid="{D5CDD505-2E9C-101B-9397-08002B2CF9AE}" pid="9" name="MSIP_Label_66cf8fe5-b7b7-4df7-b38d-1c61ac2f6639_ContentBits">
    <vt:lpwstr>0</vt:lpwstr>
  </property>
</Properties>
</file>