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09F9C6" w14:textId="47F2E2D9" w:rsidR="003933D6" w:rsidRDefault="00B560ED" w:rsidP="00B560ED">
      <w:pPr>
        <w:jc w:val="center"/>
        <w:rPr>
          <w:b/>
          <w:bCs/>
          <w:sz w:val="72"/>
          <w:szCs w:val="72"/>
        </w:rPr>
      </w:pPr>
      <w:r>
        <w:rPr>
          <w:b/>
          <w:bCs/>
          <w:sz w:val="72"/>
          <w:szCs w:val="72"/>
        </w:rPr>
        <w:t>SJIE5005</w:t>
      </w:r>
    </w:p>
    <w:p w14:paraId="4BF57201" w14:textId="082B5B82" w:rsidR="00B560ED" w:rsidRDefault="00B560ED" w:rsidP="00B560ED">
      <w:pPr>
        <w:jc w:val="center"/>
        <w:rPr>
          <w:b/>
          <w:bCs/>
          <w:sz w:val="72"/>
          <w:szCs w:val="72"/>
        </w:rPr>
      </w:pPr>
      <w:r>
        <w:rPr>
          <w:b/>
          <w:bCs/>
          <w:sz w:val="72"/>
          <w:szCs w:val="72"/>
        </w:rPr>
        <w:t>Children and Young People’s Mental Health and Wellbeing</w:t>
      </w:r>
    </w:p>
    <w:p w14:paraId="02623876" w14:textId="0D1CBD1E" w:rsidR="00B560ED" w:rsidRDefault="00B560ED" w:rsidP="00B560ED">
      <w:pPr>
        <w:jc w:val="center"/>
        <w:rPr>
          <w:b/>
          <w:bCs/>
          <w:sz w:val="72"/>
          <w:szCs w:val="72"/>
        </w:rPr>
      </w:pPr>
    </w:p>
    <w:p w14:paraId="228FEEDC" w14:textId="70D37C26" w:rsidR="00B560ED" w:rsidRDefault="00B560ED" w:rsidP="00B560ED">
      <w:pPr>
        <w:jc w:val="center"/>
        <w:rPr>
          <w:b/>
          <w:bCs/>
          <w:sz w:val="40"/>
          <w:szCs w:val="40"/>
        </w:rPr>
      </w:pPr>
      <w:r>
        <w:rPr>
          <w:b/>
          <w:bCs/>
          <w:sz w:val="40"/>
          <w:szCs w:val="40"/>
        </w:rPr>
        <w:t>By Samantha Bowen</w:t>
      </w:r>
    </w:p>
    <w:p w14:paraId="7C4EAE6B" w14:textId="2CE04087" w:rsidR="00B560ED" w:rsidRDefault="00B560ED" w:rsidP="00B560ED">
      <w:pPr>
        <w:jc w:val="center"/>
        <w:rPr>
          <w:b/>
          <w:bCs/>
          <w:sz w:val="40"/>
          <w:szCs w:val="40"/>
        </w:rPr>
      </w:pPr>
      <w:r>
        <w:rPr>
          <w:b/>
          <w:bCs/>
          <w:sz w:val="40"/>
          <w:szCs w:val="40"/>
        </w:rPr>
        <w:t>1805801</w:t>
      </w:r>
    </w:p>
    <w:p w14:paraId="296910AA" w14:textId="77777777" w:rsidR="000610EE" w:rsidRDefault="000610EE" w:rsidP="000610EE">
      <w:pPr>
        <w:pStyle w:val="NormalWeb"/>
        <w:shd w:val="clear" w:color="auto" w:fill="FFFFFF"/>
        <w:spacing w:before="0" w:beforeAutospacing="0" w:after="225" w:afterAutospacing="0"/>
        <w:rPr>
          <w:rFonts w:ascii="Helvetica" w:hAnsi="Helvetica" w:cs="Helvetica"/>
          <w:b/>
          <w:bCs/>
          <w:color w:val="283041"/>
          <w:sz w:val="21"/>
          <w:szCs w:val="21"/>
        </w:rPr>
      </w:pPr>
    </w:p>
    <w:p w14:paraId="2A2013BE" w14:textId="77777777" w:rsidR="000610EE" w:rsidRDefault="000610EE" w:rsidP="000610EE">
      <w:pPr>
        <w:pStyle w:val="NormalWeb"/>
        <w:shd w:val="clear" w:color="auto" w:fill="FFFFFF"/>
        <w:spacing w:before="0" w:beforeAutospacing="0" w:after="225" w:afterAutospacing="0"/>
        <w:rPr>
          <w:rFonts w:ascii="Helvetica" w:hAnsi="Helvetica" w:cs="Helvetica"/>
          <w:b/>
          <w:bCs/>
          <w:color w:val="283041"/>
          <w:sz w:val="21"/>
          <w:szCs w:val="21"/>
        </w:rPr>
      </w:pPr>
    </w:p>
    <w:p w14:paraId="0DD23A1B" w14:textId="3EB11283" w:rsidR="000610EE" w:rsidRDefault="000610EE" w:rsidP="000610EE">
      <w:pPr>
        <w:pStyle w:val="NormalWeb"/>
        <w:shd w:val="clear" w:color="auto" w:fill="FFFFFF"/>
        <w:spacing w:before="0" w:beforeAutospacing="0" w:after="225" w:afterAutospacing="0"/>
        <w:rPr>
          <w:rFonts w:ascii="Helvetica" w:hAnsi="Helvetica" w:cs="Helvetica"/>
          <w:color w:val="283041"/>
          <w:sz w:val="21"/>
          <w:szCs w:val="21"/>
        </w:rPr>
      </w:pPr>
      <w:r>
        <w:rPr>
          <w:rFonts w:ascii="Helvetica" w:hAnsi="Helvetica" w:cs="Helvetica"/>
          <w:b/>
          <w:bCs/>
          <w:color w:val="283041"/>
          <w:sz w:val="21"/>
          <w:szCs w:val="21"/>
        </w:rPr>
        <w:t>Action Points:</w:t>
      </w:r>
    </w:p>
    <w:p w14:paraId="550BE0DE" w14:textId="77777777" w:rsidR="000610EE" w:rsidRDefault="000610EE" w:rsidP="000610EE">
      <w:pPr>
        <w:pStyle w:val="NormalWeb"/>
        <w:shd w:val="clear" w:color="auto" w:fill="FFFFFF"/>
        <w:spacing w:before="0" w:beforeAutospacing="0" w:after="225" w:afterAutospacing="0"/>
        <w:rPr>
          <w:rFonts w:ascii="Helvetica" w:hAnsi="Helvetica" w:cs="Helvetica"/>
          <w:color w:val="283041"/>
          <w:sz w:val="21"/>
          <w:szCs w:val="21"/>
        </w:rPr>
      </w:pPr>
      <w:r>
        <w:rPr>
          <w:rFonts w:ascii="Helvetica" w:hAnsi="Helvetica" w:cs="Helvetica"/>
          <w:color w:val="283041"/>
          <w:sz w:val="21"/>
          <w:szCs w:val="21"/>
        </w:rPr>
        <w:t>1 Follow the reference guidance handbook regarding large quotes.</w:t>
      </w:r>
      <w:r>
        <w:rPr>
          <w:rFonts w:ascii="Helvetica" w:hAnsi="Helvetica" w:cs="Helvetica"/>
          <w:color w:val="283041"/>
          <w:sz w:val="21"/>
          <w:szCs w:val="21"/>
        </w:rPr>
        <w:br/>
      </w:r>
    </w:p>
    <w:p w14:paraId="43BE944B" w14:textId="77777777" w:rsidR="000610EE" w:rsidRDefault="000610EE" w:rsidP="000610EE">
      <w:pPr>
        <w:pStyle w:val="NormalWeb"/>
        <w:shd w:val="clear" w:color="auto" w:fill="FFFFFF"/>
        <w:spacing w:before="0" w:beforeAutospacing="0" w:after="225" w:afterAutospacing="0"/>
        <w:rPr>
          <w:rFonts w:ascii="Helvetica" w:hAnsi="Helvetica" w:cs="Helvetica"/>
          <w:color w:val="283041"/>
          <w:sz w:val="21"/>
          <w:szCs w:val="21"/>
        </w:rPr>
      </w:pPr>
      <w:r>
        <w:rPr>
          <w:rFonts w:ascii="Helvetica" w:hAnsi="Helvetica" w:cs="Helvetica"/>
          <w:color w:val="283041"/>
          <w:sz w:val="21"/>
          <w:szCs w:val="21"/>
        </w:rPr>
        <w:t>2. Use a capital letter when required.</w:t>
      </w:r>
    </w:p>
    <w:p w14:paraId="014BCD74" w14:textId="77777777" w:rsidR="000610EE" w:rsidRDefault="000610EE" w:rsidP="000610EE">
      <w:pPr>
        <w:pStyle w:val="NormalWeb"/>
        <w:shd w:val="clear" w:color="auto" w:fill="FFFFFF"/>
        <w:spacing w:before="0" w:beforeAutospacing="0" w:after="225" w:afterAutospacing="0"/>
        <w:rPr>
          <w:rFonts w:ascii="Helvetica" w:hAnsi="Helvetica" w:cs="Helvetica"/>
          <w:color w:val="283041"/>
          <w:sz w:val="21"/>
          <w:szCs w:val="21"/>
        </w:rPr>
      </w:pPr>
      <w:r>
        <w:rPr>
          <w:rFonts w:ascii="Helvetica" w:hAnsi="Helvetica" w:cs="Helvetica"/>
          <w:color w:val="283041"/>
          <w:sz w:val="21"/>
          <w:szCs w:val="21"/>
        </w:rPr>
        <w:t>3. More critique.</w:t>
      </w:r>
    </w:p>
    <w:p w14:paraId="32184838" w14:textId="689769A1" w:rsidR="000610EE" w:rsidRDefault="000610EE" w:rsidP="000610EE">
      <w:pPr>
        <w:jc w:val="both"/>
        <w:rPr>
          <w:sz w:val="40"/>
          <w:szCs w:val="40"/>
        </w:rPr>
      </w:pPr>
    </w:p>
    <w:p w14:paraId="13BC24CD" w14:textId="77777777" w:rsidR="000610EE" w:rsidRPr="000610EE" w:rsidRDefault="000610EE" w:rsidP="000610EE">
      <w:pPr>
        <w:jc w:val="both"/>
        <w:rPr>
          <w:sz w:val="40"/>
          <w:szCs w:val="40"/>
        </w:rPr>
      </w:pPr>
    </w:p>
    <w:p w14:paraId="7A60B629" w14:textId="6B392B31" w:rsidR="00B560ED" w:rsidRDefault="00B560ED" w:rsidP="00B560ED">
      <w:pPr>
        <w:jc w:val="center"/>
        <w:rPr>
          <w:b/>
          <w:bCs/>
          <w:sz w:val="40"/>
          <w:szCs w:val="40"/>
        </w:rPr>
      </w:pPr>
    </w:p>
    <w:p w14:paraId="0B3AF103" w14:textId="6F3CBD74" w:rsidR="00B560ED" w:rsidRDefault="00B560ED" w:rsidP="00B560ED">
      <w:pPr>
        <w:jc w:val="center"/>
        <w:rPr>
          <w:b/>
          <w:bCs/>
          <w:sz w:val="40"/>
          <w:szCs w:val="40"/>
        </w:rPr>
      </w:pPr>
    </w:p>
    <w:p w14:paraId="083D0248" w14:textId="278D3071" w:rsidR="00B560ED" w:rsidRDefault="00B560ED" w:rsidP="00B560ED">
      <w:pPr>
        <w:jc w:val="center"/>
        <w:rPr>
          <w:b/>
          <w:bCs/>
          <w:sz w:val="40"/>
          <w:szCs w:val="40"/>
        </w:rPr>
      </w:pPr>
    </w:p>
    <w:p w14:paraId="6E881FF0" w14:textId="773E1F90" w:rsidR="00B560ED" w:rsidRDefault="00B560ED" w:rsidP="00B560ED">
      <w:pPr>
        <w:jc w:val="center"/>
        <w:rPr>
          <w:b/>
          <w:bCs/>
          <w:sz w:val="40"/>
          <w:szCs w:val="40"/>
        </w:rPr>
      </w:pPr>
    </w:p>
    <w:p w14:paraId="0696075D" w14:textId="77777777" w:rsidR="000610EE" w:rsidRDefault="000610EE" w:rsidP="00B560ED">
      <w:pPr>
        <w:jc w:val="both"/>
        <w:rPr>
          <w:b/>
          <w:bCs/>
          <w:sz w:val="40"/>
          <w:szCs w:val="40"/>
        </w:rPr>
      </w:pPr>
    </w:p>
    <w:p w14:paraId="55DB01C7" w14:textId="2BA225EF" w:rsidR="00B560ED" w:rsidRDefault="00B560ED" w:rsidP="00B560ED">
      <w:pPr>
        <w:jc w:val="both"/>
        <w:rPr>
          <w:sz w:val="24"/>
          <w:szCs w:val="24"/>
        </w:rPr>
      </w:pPr>
      <w:r>
        <w:rPr>
          <w:sz w:val="24"/>
          <w:szCs w:val="24"/>
        </w:rPr>
        <w:lastRenderedPageBreak/>
        <w:t>This assignment will focus on children and young people’s mental health and wellbeing by exploring the issues faced daily that can contribute to these breaking down.</w:t>
      </w:r>
      <w:r w:rsidR="00FD06C5">
        <w:rPr>
          <w:sz w:val="24"/>
          <w:szCs w:val="24"/>
        </w:rPr>
        <w:t xml:space="preserve">  It will look at theories and policies surrounding these issues and discuss how effective they are in tackling the problems our children and young people face.  This assignment has been written as we leave the year 2020 which will forever be remembered as the year the world stood still due to the global pandemic known as Coronavirus or Covid-19.  Every family in the world has been affected by this pandemic, some more than others, so this assignment will look at the effects the virus</w:t>
      </w:r>
      <w:r w:rsidR="008C363C">
        <w:rPr>
          <w:sz w:val="24"/>
          <w:szCs w:val="24"/>
        </w:rPr>
        <w:t xml:space="preserve"> has had on our children’s mental health and wellbeing also.</w:t>
      </w:r>
    </w:p>
    <w:p w14:paraId="37A11FD3" w14:textId="5730E876" w:rsidR="008C363C" w:rsidRDefault="008C363C" w:rsidP="00B560ED">
      <w:pPr>
        <w:jc w:val="both"/>
        <w:rPr>
          <w:sz w:val="24"/>
          <w:szCs w:val="24"/>
        </w:rPr>
      </w:pPr>
      <w:r>
        <w:rPr>
          <w:sz w:val="24"/>
          <w:szCs w:val="24"/>
        </w:rPr>
        <w:t xml:space="preserve">There are many reasons a child </w:t>
      </w:r>
      <w:r w:rsidR="00E45DA1">
        <w:rPr>
          <w:sz w:val="24"/>
          <w:szCs w:val="24"/>
        </w:rPr>
        <w:t>can</w:t>
      </w:r>
      <w:r>
        <w:rPr>
          <w:sz w:val="24"/>
          <w:szCs w:val="24"/>
        </w:rPr>
        <w:t xml:space="preserve"> have mental health issues.  </w:t>
      </w:r>
      <w:r w:rsidR="00AB5D3D">
        <w:rPr>
          <w:sz w:val="24"/>
          <w:szCs w:val="24"/>
        </w:rPr>
        <w:t xml:space="preserve">Twenty per cent of adolescents may experience a mental health problem in any given year (WHO, 2003).  </w:t>
      </w:r>
      <w:r w:rsidR="005F4C36">
        <w:rPr>
          <w:sz w:val="24"/>
          <w:szCs w:val="24"/>
        </w:rPr>
        <w:t xml:space="preserve">Fifty percent of mental health problems are established by the age of 14 (Kessler, </w:t>
      </w:r>
      <w:proofErr w:type="spellStart"/>
      <w:r w:rsidR="005F4C36">
        <w:rPr>
          <w:sz w:val="24"/>
          <w:szCs w:val="24"/>
        </w:rPr>
        <w:t>Bergland</w:t>
      </w:r>
      <w:proofErr w:type="spellEnd"/>
      <w:r w:rsidR="005F4C36">
        <w:rPr>
          <w:sz w:val="24"/>
          <w:szCs w:val="24"/>
        </w:rPr>
        <w:t xml:space="preserve">, </w:t>
      </w:r>
      <w:proofErr w:type="spellStart"/>
      <w:r w:rsidR="005F4C36">
        <w:rPr>
          <w:sz w:val="24"/>
          <w:szCs w:val="24"/>
        </w:rPr>
        <w:t>Demler</w:t>
      </w:r>
      <w:proofErr w:type="spellEnd"/>
      <w:r w:rsidR="005F4C36">
        <w:rPr>
          <w:sz w:val="24"/>
          <w:szCs w:val="24"/>
        </w:rPr>
        <w:t xml:space="preserve">, </w:t>
      </w:r>
      <w:proofErr w:type="spellStart"/>
      <w:r w:rsidR="005F4C36">
        <w:rPr>
          <w:sz w:val="24"/>
          <w:szCs w:val="24"/>
        </w:rPr>
        <w:t>Jin</w:t>
      </w:r>
      <w:proofErr w:type="spellEnd"/>
      <w:r w:rsidR="005F4C36">
        <w:rPr>
          <w:sz w:val="24"/>
          <w:szCs w:val="24"/>
        </w:rPr>
        <w:t xml:space="preserve">, </w:t>
      </w:r>
      <w:proofErr w:type="spellStart"/>
      <w:r w:rsidR="005F4C36">
        <w:rPr>
          <w:sz w:val="24"/>
          <w:szCs w:val="24"/>
        </w:rPr>
        <w:t>Merikangas</w:t>
      </w:r>
      <w:proofErr w:type="spellEnd"/>
      <w:r w:rsidR="005F4C36">
        <w:rPr>
          <w:sz w:val="24"/>
          <w:szCs w:val="24"/>
        </w:rPr>
        <w:t xml:space="preserve">, Walters, 2005).  </w:t>
      </w:r>
      <w:r>
        <w:rPr>
          <w:sz w:val="24"/>
          <w:szCs w:val="24"/>
        </w:rPr>
        <w:t xml:space="preserve">A child with health </w:t>
      </w:r>
      <w:r w:rsidR="00E45DA1">
        <w:rPr>
          <w:sz w:val="24"/>
          <w:szCs w:val="24"/>
        </w:rPr>
        <w:t>problems</w:t>
      </w:r>
      <w:r>
        <w:rPr>
          <w:sz w:val="24"/>
          <w:szCs w:val="24"/>
        </w:rPr>
        <w:t xml:space="preserve"> or a disability is likely to have issues with their mental health and wellbeing when they are unable to take part in activities with their peers or with family members because of their condition.  A child who has suffered Adverse Childhood Experiences (ACE’s) is also likely to experience problems with their mental health.  Children growing up in poverty will not be able to </w:t>
      </w:r>
      <w:r w:rsidR="00E45DA1">
        <w:rPr>
          <w:sz w:val="24"/>
          <w:szCs w:val="24"/>
        </w:rPr>
        <w:t>enjoy the same childhood experiences</w:t>
      </w:r>
      <w:r>
        <w:rPr>
          <w:sz w:val="24"/>
          <w:szCs w:val="24"/>
        </w:rPr>
        <w:t xml:space="preserve"> as their peers from more affluent families due to expen</w:t>
      </w:r>
      <w:r w:rsidR="00E45DA1">
        <w:rPr>
          <w:sz w:val="24"/>
          <w:szCs w:val="24"/>
        </w:rPr>
        <w:t>s</w:t>
      </w:r>
      <w:r>
        <w:rPr>
          <w:sz w:val="24"/>
          <w:szCs w:val="24"/>
        </w:rPr>
        <w:t>e</w:t>
      </w:r>
      <w:r w:rsidR="00E45DA1">
        <w:rPr>
          <w:sz w:val="24"/>
          <w:szCs w:val="24"/>
        </w:rPr>
        <w:t xml:space="preserve">, so they may feel they miss out.  This assignment </w:t>
      </w:r>
      <w:r w:rsidR="00C331F5">
        <w:rPr>
          <w:sz w:val="24"/>
          <w:szCs w:val="24"/>
        </w:rPr>
        <w:t>will now</w:t>
      </w:r>
      <w:r w:rsidR="00E45DA1">
        <w:rPr>
          <w:sz w:val="24"/>
          <w:szCs w:val="24"/>
        </w:rPr>
        <w:t xml:space="preserve"> look at each point in more detail.</w:t>
      </w:r>
    </w:p>
    <w:p w14:paraId="37C51B93" w14:textId="03E9E57A" w:rsidR="00E45DA1" w:rsidRDefault="00E45DA1" w:rsidP="00B560ED">
      <w:pPr>
        <w:jc w:val="both"/>
        <w:rPr>
          <w:sz w:val="24"/>
          <w:szCs w:val="24"/>
        </w:rPr>
      </w:pPr>
      <w:r>
        <w:rPr>
          <w:sz w:val="24"/>
          <w:szCs w:val="24"/>
        </w:rPr>
        <w:t>Children with health problems and disabilities already have a lot more to deal with than the average child.  They may have regular hospital appointments to attend which causes them to miss school, they may have to take a lot of medication which means that visits to friends houses and days out are not always possible.  Simply taking part in games outside with their friends may not be possible due to their illness or disability</w:t>
      </w:r>
      <w:r w:rsidR="003A26A2">
        <w:rPr>
          <w:sz w:val="24"/>
          <w:szCs w:val="24"/>
        </w:rPr>
        <w:t>.  These children will naturally see how other children experience life and feel different.  This inevitably causes issues with mental health and wellbeing in some children.  This is why inclusion is so important.  Children with health problems or disabilities did not ask to be that way.  They have had no option but to deal with the life they have been given.  It is societies responsibility to remove as many barriers as they can for these children so they can experience as full a life as possible.  Schools play a large role in this by making the school day more accessible for them by arranging lessons and activities with those children in mind so that barriers are removed or overcome for that child to be included</w:t>
      </w:r>
      <w:r w:rsidR="00C331F5">
        <w:rPr>
          <w:sz w:val="24"/>
          <w:szCs w:val="24"/>
        </w:rPr>
        <w:t>, for example, an activity where the class explore the senses like touch, taste and smell while blindfolded would include a child who is visually impaired.  A catching and throwing activity would mean the child with the visual impairment could not take part</w:t>
      </w:r>
      <w:r w:rsidR="006A686C">
        <w:rPr>
          <w:sz w:val="24"/>
          <w:szCs w:val="24"/>
        </w:rPr>
        <w:t xml:space="preserve"> which only highlights their differences.</w:t>
      </w:r>
      <w:r w:rsidR="00C331F5">
        <w:rPr>
          <w:sz w:val="24"/>
          <w:szCs w:val="24"/>
        </w:rPr>
        <w:t xml:space="preserve">  </w:t>
      </w:r>
    </w:p>
    <w:p w14:paraId="3EB10769" w14:textId="77777777" w:rsidR="00556FAD" w:rsidRDefault="003A26A2" w:rsidP="00B560ED">
      <w:pPr>
        <w:jc w:val="both"/>
        <w:rPr>
          <w:sz w:val="24"/>
          <w:szCs w:val="24"/>
        </w:rPr>
      </w:pPr>
      <w:r>
        <w:rPr>
          <w:sz w:val="24"/>
          <w:szCs w:val="24"/>
        </w:rPr>
        <w:t>Children who have suffered or are suffering from Adverse Childhood Experiences (ACE’s) will show signs of th</w:t>
      </w:r>
      <w:r w:rsidR="00C331F5">
        <w:rPr>
          <w:sz w:val="24"/>
          <w:szCs w:val="24"/>
        </w:rPr>
        <w:t>is</w:t>
      </w:r>
      <w:r>
        <w:rPr>
          <w:sz w:val="24"/>
          <w:szCs w:val="24"/>
        </w:rPr>
        <w:t xml:space="preserve"> in their behaviour.  Children who live with alcoholism, drug abuse, physical or sexual abuse, </w:t>
      </w:r>
      <w:r w:rsidR="003B0BB3">
        <w:rPr>
          <w:sz w:val="24"/>
          <w:szCs w:val="24"/>
        </w:rPr>
        <w:t>mental illness, neglect, incarceration and bereavement will naturally display behaviours that are sometimes challenging or worrying.  They may have poor attendance in school, often be tired and withdrawn.  They may have unexplained bruises or talk to their peers about topics not appropriate to their age.  They may not be dressed appropriately for the weather or be hungry.  Showing aggression is often a sign that a child is reacting to something that is happening within themselves.  For many of these children, school is their safe haven.  Therefore, it is up to the school to recognise the signs and implement steps to help that child both while in school and outside.  Making sure the child has had breakfast would be the first step</w:t>
      </w:r>
      <w:r w:rsidR="00F600D4">
        <w:rPr>
          <w:sz w:val="24"/>
          <w:szCs w:val="24"/>
        </w:rPr>
        <w:t xml:space="preserve">.  </w:t>
      </w:r>
      <w:r w:rsidR="00C331F5">
        <w:rPr>
          <w:sz w:val="24"/>
          <w:szCs w:val="24"/>
        </w:rPr>
        <w:t>Many children dealing with ACE’s go to school on an empty stomach.  Possibly having not eaten since they were last in school.  Providing them with a healthy breakfast helps the child to concentrate in class and give them a boost of energy</w:t>
      </w:r>
      <w:r w:rsidR="00F21241">
        <w:rPr>
          <w:sz w:val="24"/>
          <w:szCs w:val="24"/>
        </w:rPr>
        <w:t xml:space="preserve"> for playing with their peers at playtime.  </w:t>
      </w:r>
    </w:p>
    <w:p w14:paraId="32C10BBF" w14:textId="46DB914E" w:rsidR="00F600D4" w:rsidRDefault="00F600D4" w:rsidP="00B560ED">
      <w:pPr>
        <w:jc w:val="both"/>
        <w:rPr>
          <w:sz w:val="24"/>
          <w:szCs w:val="24"/>
        </w:rPr>
      </w:pPr>
      <w:r>
        <w:rPr>
          <w:sz w:val="24"/>
          <w:szCs w:val="24"/>
        </w:rPr>
        <w:lastRenderedPageBreak/>
        <w:t xml:space="preserve">Many schools have a family support officer who should be notified of any concerns </w:t>
      </w:r>
      <w:r w:rsidR="00891A94">
        <w:rPr>
          <w:sz w:val="24"/>
          <w:szCs w:val="24"/>
        </w:rPr>
        <w:t>about</w:t>
      </w:r>
      <w:r>
        <w:rPr>
          <w:sz w:val="24"/>
          <w:szCs w:val="24"/>
        </w:rPr>
        <w:t xml:space="preserve"> a child’s wellbeing so they can check in on the child and the family if appropriate to do so.</w:t>
      </w:r>
      <w:r w:rsidR="00556FAD">
        <w:rPr>
          <w:sz w:val="24"/>
          <w:szCs w:val="24"/>
        </w:rPr>
        <w:t xml:space="preserve">  </w:t>
      </w:r>
      <w:r>
        <w:rPr>
          <w:sz w:val="24"/>
          <w:szCs w:val="24"/>
        </w:rPr>
        <w:t>The support officers also keep in contact with the local authority agencies like TAF (Team around the Family), CAMHS (Child and Adolescent Mental Health Services), the Police and Social Services.  If there is a strong cause for concern, they would contact the relevant authority for advice and to enlist help and support for that child and their family.</w:t>
      </w:r>
    </w:p>
    <w:p w14:paraId="6852166A" w14:textId="74DE87A1" w:rsidR="003A26A2" w:rsidRDefault="00F600D4" w:rsidP="00B560ED">
      <w:pPr>
        <w:jc w:val="both"/>
        <w:rPr>
          <w:sz w:val="24"/>
          <w:szCs w:val="24"/>
        </w:rPr>
      </w:pPr>
      <w:r>
        <w:rPr>
          <w:sz w:val="24"/>
          <w:szCs w:val="24"/>
        </w:rPr>
        <w:t xml:space="preserve">Many schools also have trained ELSA’s (Emotional Literacy Support Assistants) to support the child during the school day by taking them out of lessons for a short time to have one-to-one time to talk and do fun activities.  The ELSA gives the child a chance to offload in private and deal with their emotions in a more appropriate way </w:t>
      </w:r>
      <w:r w:rsidR="00F21241">
        <w:rPr>
          <w:sz w:val="24"/>
          <w:szCs w:val="24"/>
        </w:rPr>
        <w:t xml:space="preserve">than they </w:t>
      </w:r>
      <w:r w:rsidR="006A686C">
        <w:rPr>
          <w:sz w:val="24"/>
          <w:szCs w:val="24"/>
        </w:rPr>
        <w:t>may deal with them</w:t>
      </w:r>
      <w:r w:rsidR="00F21241">
        <w:rPr>
          <w:sz w:val="24"/>
          <w:szCs w:val="24"/>
        </w:rPr>
        <w:t xml:space="preserve"> currently (</w:t>
      </w:r>
      <w:r>
        <w:rPr>
          <w:sz w:val="24"/>
          <w:szCs w:val="24"/>
        </w:rPr>
        <w:t xml:space="preserve">if that child </w:t>
      </w:r>
      <w:r w:rsidR="00891A94">
        <w:rPr>
          <w:sz w:val="24"/>
          <w:szCs w:val="24"/>
        </w:rPr>
        <w:t>tends to</w:t>
      </w:r>
      <w:r>
        <w:rPr>
          <w:sz w:val="24"/>
          <w:szCs w:val="24"/>
        </w:rPr>
        <w:t xml:space="preserve"> hit out</w:t>
      </w:r>
      <w:r w:rsidR="00F21241">
        <w:rPr>
          <w:sz w:val="24"/>
          <w:szCs w:val="24"/>
        </w:rPr>
        <w:t>)</w:t>
      </w:r>
      <w:r>
        <w:rPr>
          <w:sz w:val="24"/>
          <w:szCs w:val="24"/>
        </w:rPr>
        <w:t>.</w:t>
      </w:r>
      <w:r w:rsidR="00891A94">
        <w:rPr>
          <w:sz w:val="24"/>
          <w:szCs w:val="24"/>
        </w:rPr>
        <w:t xml:space="preserve">  </w:t>
      </w:r>
    </w:p>
    <w:p w14:paraId="18DB33AA" w14:textId="2FC744D8" w:rsidR="00891A94" w:rsidRPr="007636D3" w:rsidRDefault="00891A94" w:rsidP="007636D3">
      <w:pPr>
        <w:ind w:left="720"/>
        <w:jc w:val="both"/>
        <w:rPr>
          <w:i/>
          <w:iCs/>
          <w:sz w:val="24"/>
          <w:szCs w:val="24"/>
        </w:rPr>
      </w:pPr>
      <w:r>
        <w:rPr>
          <w:sz w:val="24"/>
          <w:szCs w:val="24"/>
        </w:rPr>
        <w:t>“</w:t>
      </w:r>
      <w:r>
        <w:rPr>
          <w:i/>
          <w:iCs/>
          <w:sz w:val="24"/>
          <w:szCs w:val="24"/>
        </w:rPr>
        <w:t>When people appear to be something other than good and decent, it is only because</w:t>
      </w:r>
      <w:r w:rsidR="007636D3">
        <w:rPr>
          <w:i/>
          <w:iCs/>
          <w:sz w:val="24"/>
          <w:szCs w:val="24"/>
        </w:rPr>
        <w:t xml:space="preserve"> </w:t>
      </w:r>
      <w:r>
        <w:rPr>
          <w:i/>
          <w:iCs/>
          <w:sz w:val="24"/>
          <w:szCs w:val="24"/>
        </w:rPr>
        <w:t xml:space="preserve">they are reacting to stress, pain or the deprivation of basic human needs such as security, love and self-esteem” </w:t>
      </w:r>
      <w:r>
        <w:rPr>
          <w:sz w:val="24"/>
          <w:szCs w:val="24"/>
        </w:rPr>
        <w:t>(Maslow, 1968).</w:t>
      </w:r>
    </w:p>
    <w:p w14:paraId="009646A5" w14:textId="7F9A836D" w:rsidR="00891A94" w:rsidRDefault="00891A94" w:rsidP="00891A94">
      <w:pPr>
        <w:jc w:val="both"/>
        <w:rPr>
          <w:sz w:val="24"/>
          <w:szCs w:val="24"/>
        </w:rPr>
      </w:pPr>
      <w:r>
        <w:rPr>
          <w:sz w:val="24"/>
          <w:szCs w:val="24"/>
        </w:rPr>
        <w:t>Maslow’s Hierarchy o</w:t>
      </w:r>
      <w:r w:rsidR="003A0D3E">
        <w:rPr>
          <w:sz w:val="24"/>
          <w:szCs w:val="24"/>
        </w:rPr>
        <w:t>f</w:t>
      </w:r>
      <w:r>
        <w:rPr>
          <w:sz w:val="24"/>
          <w:szCs w:val="24"/>
        </w:rPr>
        <w:t xml:space="preserve"> Needs shows the needs of every child in the form of a pyramid.  The bottom of the pyramid</w:t>
      </w:r>
      <w:r w:rsidR="00F21241">
        <w:rPr>
          <w:sz w:val="24"/>
          <w:szCs w:val="24"/>
        </w:rPr>
        <w:t xml:space="preserve"> show</w:t>
      </w:r>
      <w:r>
        <w:rPr>
          <w:sz w:val="24"/>
          <w:szCs w:val="24"/>
        </w:rPr>
        <w:t xml:space="preserve">s the basic needs of food, water, warmth, rest, security and safety.  If these basic needs </w:t>
      </w:r>
      <w:r w:rsidR="003A0D3E">
        <w:rPr>
          <w:sz w:val="24"/>
          <w:szCs w:val="24"/>
        </w:rPr>
        <w:t>are not</w:t>
      </w:r>
      <w:r>
        <w:rPr>
          <w:sz w:val="24"/>
          <w:szCs w:val="24"/>
        </w:rPr>
        <w:t xml:space="preserve"> met, then the </w:t>
      </w:r>
      <w:r w:rsidR="003A0D3E">
        <w:rPr>
          <w:sz w:val="24"/>
          <w:szCs w:val="24"/>
        </w:rPr>
        <w:t xml:space="preserve">rest of the pyramid of psychological needs and self-fulfilment needs cannot develop appropriately.  When a child does not have their basic needs met at home, it is the schools and local </w:t>
      </w:r>
      <w:r w:rsidR="00556FAD">
        <w:rPr>
          <w:sz w:val="24"/>
          <w:szCs w:val="24"/>
        </w:rPr>
        <w:t>authorities’</w:t>
      </w:r>
      <w:r w:rsidR="003A0D3E">
        <w:rPr>
          <w:sz w:val="24"/>
          <w:szCs w:val="24"/>
        </w:rPr>
        <w:t xml:space="preserve"> responsibility to ensure those basic needs are provided for that child.</w:t>
      </w:r>
    </w:p>
    <w:p w14:paraId="1FA30177" w14:textId="65B0E023" w:rsidR="003A0D3E" w:rsidRDefault="003A0D3E" w:rsidP="00891A94">
      <w:pPr>
        <w:jc w:val="both"/>
        <w:rPr>
          <w:sz w:val="24"/>
          <w:szCs w:val="24"/>
        </w:rPr>
      </w:pPr>
      <w:r>
        <w:rPr>
          <w:sz w:val="24"/>
          <w:szCs w:val="24"/>
        </w:rPr>
        <w:t xml:space="preserve">Similarly, children growing up in poverty can find they do not have their basic needs met.  They may be hungry or not have appropriate clothing for the weather or </w:t>
      </w:r>
      <w:r w:rsidR="00F21241">
        <w:rPr>
          <w:sz w:val="24"/>
          <w:szCs w:val="24"/>
        </w:rPr>
        <w:t xml:space="preserve">clothes </w:t>
      </w:r>
      <w:r>
        <w:rPr>
          <w:sz w:val="24"/>
          <w:szCs w:val="24"/>
        </w:rPr>
        <w:t>that fit properly.</w:t>
      </w:r>
      <w:r w:rsidR="006A03DF">
        <w:rPr>
          <w:sz w:val="24"/>
          <w:szCs w:val="24"/>
        </w:rPr>
        <w:t xml:space="preserve">  For families living with poverty, they have the daily struggle with providing food, warmth and shelter for their children.  They may not have a real home, maybe living in temporary accommodation or something similar.  These families will not be able to experience the joy of family holidays or days out or have the ability to provide technology for the family which is of massive importance today.  All this can lead to issues with mental health and wellbeing as they watch other families experiencing everything they should </w:t>
      </w:r>
      <w:proofErr w:type="gramStart"/>
      <w:r w:rsidR="006A03DF">
        <w:rPr>
          <w:sz w:val="24"/>
          <w:szCs w:val="24"/>
        </w:rPr>
        <w:t>be</w:t>
      </w:r>
      <w:r w:rsidR="00556FAD">
        <w:rPr>
          <w:sz w:val="24"/>
          <w:szCs w:val="24"/>
        </w:rPr>
        <w:t>,</w:t>
      </w:r>
      <w:r w:rsidR="006A03DF">
        <w:rPr>
          <w:sz w:val="24"/>
          <w:szCs w:val="24"/>
        </w:rPr>
        <w:t xml:space="preserve"> but</w:t>
      </w:r>
      <w:proofErr w:type="gramEnd"/>
      <w:r w:rsidR="006A03DF">
        <w:rPr>
          <w:sz w:val="24"/>
          <w:szCs w:val="24"/>
        </w:rPr>
        <w:t xml:space="preserve"> are not.  </w:t>
      </w:r>
      <w:r w:rsidR="00AB5D3D">
        <w:rPr>
          <w:sz w:val="24"/>
          <w:szCs w:val="24"/>
        </w:rPr>
        <w:t xml:space="preserve"> Children from low-income families are 4 times more likely to experience mental health issues than children from higher income families (Morrison Gutman, Joshi, Parsonage, Schoon, 2015).  </w:t>
      </w:r>
      <w:r w:rsidR="006A03DF">
        <w:rPr>
          <w:sz w:val="24"/>
          <w:szCs w:val="24"/>
        </w:rPr>
        <w:t xml:space="preserve">Many schools (one’s own included) now offer school trips free of charge paid for through fundraising so that families in poverty do not have to miss out on these experiences </w:t>
      </w:r>
      <w:r w:rsidR="00AB618C">
        <w:rPr>
          <w:sz w:val="24"/>
          <w:szCs w:val="24"/>
        </w:rPr>
        <w:t>however,</w:t>
      </w:r>
      <w:r w:rsidR="006A03DF">
        <w:rPr>
          <w:sz w:val="24"/>
          <w:szCs w:val="24"/>
        </w:rPr>
        <w:t xml:space="preserve"> more could be done to tackle this.  </w:t>
      </w:r>
      <w:r w:rsidR="00AB618C">
        <w:rPr>
          <w:sz w:val="24"/>
          <w:szCs w:val="24"/>
        </w:rPr>
        <w:t xml:space="preserve">Children in years five and six in Wales are offered to attend residential trips to LLangranog and Cardiff where they stay overnight or for two nights.  This is solely funded by the child’s families and </w:t>
      </w:r>
      <w:r w:rsidR="00F21241">
        <w:rPr>
          <w:sz w:val="24"/>
          <w:szCs w:val="24"/>
        </w:rPr>
        <w:t xml:space="preserve">at </w:t>
      </w:r>
      <w:r w:rsidR="00AB618C">
        <w:rPr>
          <w:sz w:val="24"/>
          <w:szCs w:val="24"/>
        </w:rPr>
        <w:t xml:space="preserve">a substantial cost.  Although the payment can be made in instalments, this could still be too much expense for </w:t>
      </w:r>
      <w:r w:rsidR="006A686C">
        <w:rPr>
          <w:sz w:val="24"/>
          <w:szCs w:val="24"/>
        </w:rPr>
        <w:t xml:space="preserve">some </w:t>
      </w:r>
      <w:r w:rsidR="00AB618C">
        <w:rPr>
          <w:sz w:val="24"/>
          <w:szCs w:val="24"/>
        </w:rPr>
        <w:t xml:space="preserve">families to </w:t>
      </w:r>
      <w:r w:rsidR="00F21241">
        <w:rPr>
          <w:sz w:val="24"/>
          <w:szCs w:val="24"/>
        </w:rPr>
        <w:t xml:space="preserve">be able to </w:t>
      </w:r>
      <w:r w:rsidR="00AB618C">
        <w:rPr>
          <w:sz w:val="24"/>
          <w:szCs w:val="24"/>
        </w:rPr>
        <w:t xml:space="preserve">provide.  Is it fair that </w:t>
      </w:r>
      <w:r w:rsidR="00F21241">
        <w:rPr>
          <w:sz w:val="24"/>
          <w:szCs w:val="24"/>
        </w:rPr>
        <w:t>children from these families</w:t>
      </w:r>
      <w:r w:rsidR="00AB618C">
        <w:rPr>
          <w:sz w:val="24"/>
          <w:szCs w:val="24"/>
        </w:rPr>
        <w:t xml:space="preserve"> do not get to experience the same as their peers? </w:t>
      </w:r>
    </w:p>
    <w:p w14:paraId="2E0EAB0D" w14:textId="77777777" w:rsidR="00556FAD" w:rsidRDefault="00F21241" w:rsidP="00891A94">
      <w:pPr>
        <w:jc w:val="both"/>
        <w:rPr>
          <w:sz w:val="24"/>
          <w:szCs w:val="24"/>
        </w:rPr>
      </w:pPr>
      <w:r>
        <w:rPr>
          <w:sz w:val="24"/>
          <w:szCs w:val="24"/>
        </w:rPr>
        <w:t>Bronfenbrenner</w:t>
      </w:r>
      <w:r w:rsidR="001A02C5">
        <w:rPr>
          <w:sz w:val="24"/>
          <w:szCs w:val="24"/>
        </w:rPr>
        <w:t>’s Ecological Systems Theory (1977) shows that a child’s development is not simply as a result of the</w:t>
      </w:r>
      <w:r w:rsidR="00C901CC">
        <w:rPr>
          <w:sz w:val="24"/>
          <w:szCs w:val="24"/>
        </w:rPr>
        <w:t>ir</w:t>
      </w:r>
      <w:r w:rsidR="001A02C5">
        <w:rPr>
          <w:sz w:val="24"/>
          <w:szCs w:val="24"/>
        </w:rPr>
        <w:t xml:space="preserve"> home</w:t>
      </w:r>
      <w:r w:rsidR="00C901CC">
        <w:rPr>
          <w:sz w:val="24"/>
          <w:szCs w:val="24"/>
        </w:rPr>
        <w:t>life</w:t>
      </w:r>
      <w:r w:rsidR="001A02C5">
        <w:rPr>
          <w:sz w:val="24"/>
          <w:szCs w:val="24"/>
        </w:rPr>
        <w:t xml:space="preserve"> and immediate family but as a result of the child’s environment </w:t>
      </w:r>
      <w:r w:rsidR="00C901CC">
        <w:rPr>
          <w:sz w:val="24"/>
          <w:szCs w:val="24"/>
        </w:rPr>
        <w:t xml:space="preserve">that </w:t>
      </w:r>
      <w:r w:rsidR="001A02C5">
        <w:rPr>
          <w:sz w:val="24"/>
          <w:szCs w:val="24"/>
        </w:rPr>
        <w:t>they live in.  This includes home, school, neighbours, extended family, local government, local ideologies, culture</w:t>
      </w:r>
      <w:r w:rsidR="006A686C">
        <w:rPr>
          <w:sz w:val="24"/>
          <w:szCs w:val="24"/>
        </w:rPr>
        <w:t>,</w:t>
      </w:r>
      <w:r w:rsidR="001A02C5">
        <w:rPr>
          <w:sz w:val="24"/>
          <w:szCs w:val="24"/>
        </w:rPr>
        <w:t xml:space="preserve"> social services and healthcare.  There are five ecological systems organized in order of how much of an impact they have on a child.  They are the Microsystem</w:t>
      </w:r>
      <w:r w:rsidR="00C901CC">
        <w:rPr>
          <w:sz w:val="24"/>
          <w:szCs w:val="24"/>
        </w:rPr>
        <w:t>,</w:t>
      </w:r>
      <w:r w:rsidR="001A02C5">
        <w:rPr>
          <w:sz w:val="24"/>
          <w:szCs w:val="24"/>
        </w:rPr>
        <w:t xml:space="preserve"> which is the immediate family, school and friends</w:t>
      </w:r>
      <w:r w:rsidR="009F228A">
        <w:rPr>
          <w:sz w:val="24"/>
          <w:szCs w:val="24"/>
        </w:rPr>
        <w:t xml:space="preserve">. </w:t>
      </w:r>
      <w:r w:rsidR="001A02C5">
        <w:rPr>
          <w:sz w:val="24"/>
          <w:szCs w:val="24"/>
        </w:rPr>
        <w:t xml:space="preserve"> </w:t>
      </w:r>
      <w:r w:rsidR="009F228A">
        <w:rPr>
          <w:sz w:val="24"/>
          <w:szCs w:val="24"/>
        </w:rPr>
        <w:t>T</w:t>
      </w:r>
      <w:r w:rsidR="001A02C5">
        <w:rPr>
          <w:sz w:val="24"/>
          <w:szCs w:val="24"/>
        </w:rPr>
        <w:t xml:space="preserve">he </w:t>
      </w:r>
      <w:r w:rsidR="009F228A">
        <w:rPr>
          <w:sz w:val="24"/>
          <w:szCs w:val="24"/>
        </w:rPr>
        <w:t>Mesosystem,</w:t>
      </w:r>
      <w:r w:rsidR="001A02C5">
        <w:rPr>
          <w:sz w:val="24"/>
          <w:szCs w:val="24"/>
        </w:rPr>
        <w:t xml:space="preserve"> </w:t>
      </w:r>
      <w:r w:rsidR="00E63DC8">
        <w:rPr>
          <w:sz w:val="24"/>
          <w:szCs w:val="24"/>
        </w:rPr>
        <w:t xml:space="preserve">which </w:t>
      </w:r>
      <w:r w:rsidR="001A02C5">
        <w:rPr>
          <w:sz w:val="24"/>
          <w:szCs w:val="24"/>
        </w:rPr>
        <w:t>is the interaction between the child’s microsystems, for example the parents having a good relationship with the child’s teacher</w:t>
      </w:r>
      <w:r w:rsidR="009F228A">
        <w:rPr>
          <w:sz w:val="24"/>
          <w:szCs w:val="24"/>
        </w:rPr>
        <w:t xml:space="preserve">. </w:t>
      </w:r>
      <w:r w:rsidR="00E63DC8">
        <w:rPr>
          <w:sz w:val="24"/>
          <w:szCs w:val="24"/>
        </w:rPr>
        <w:t xml:space="preserve"> </w:t>
      </w:r>
    </w:p>
    <w:p w14:paraId="7F762F5F" w14:textId="3396901C" w:rsidR="00F21241" w:rsidRDefault="009F228A" w:rsidP="00891A94">
      <w:pPr>
        <w:jc w:val="both"/>
        <w:rPr>
          <w:sz w:val="24"/>
          <w:szCs w:val="24"/>
        </w:rPr>
      </w:pPr>
      <w:r>
        <w:rPr>
          <w:sz w:val="24"/>
          <w:szCs w:val="24"/>
        </w:rPr>
        <w:lastRenderedPageBreak/>
        <w:t>T</w:t>
      </w:r>
      <w:r w:rsidR="00E63DC8">
        <w:rPr>
          <w:sz w:val="24"/>
          <w:szCs w:val="24"/>
        </w:rPr>
        <w:t xml:space="preserve">he </w:t>
      </w:r>
      <w:proofErr w:type="spellStart"/>
      <w:r w:rsidR="00E63DC8">
        <w:rPr>
          <w:sz w:val="24"/>
          <w:szCs w:val="24"/>
        </w:rPr>
        <w:t>Exosystem</w:t>
      </w:r>
      <w:proofErr w:type="spellEnd"/>
      <w:r>
        <w:rPr>
          <w:sz w:val="24"/>
          <w:szCs w:val="24"/>
        </w:rPr>
        <w:t>,</w:t>
      </w:r>
      <w:r w:rsidR="00E63DC8">
        <w:rPr>
          <w:sz w:val="24"/>
          <w:szCs w:val="24"/>
        </w:rPr>
        <w:t xml:space="preserve"> which includes the </w:t>
      </w:r>
      <w:r>
        <w:rPr>
          <w:sz w:val="24"/>
          <w:szCs w:val="24"/>
        </w:rPr>
        <w:t>parent’s</w:t>
      </w:r>
      <w:r w:rsidR="00E63DC8">
        <w:rPr>
          <w:sz w:val="24"/>
          <w:szCs w:val="24"/>
        </w:rPr>
        <w:t xml:space="preserve"> friends, workplace or media </w:t>
      </w:r>
      <w:r>
        <w:rPr>
          <w:sz w:val="24"/>
          <w:szCs w:val="24"/>
        </w:rPr>
        <w:t xml:space="preserve">which </w:t>
      </w:r>
      <w:r w:rsidR="00E63DC8">
        <w:rPr>
          <w:sz w:val="24"/>
          <w:szCs w:val="24"/>
        </w:rPr>
        <w:t>all indirectly influence a child, for example if a parent has a dispute at work or with a friend, they are likely to be short tempered with their child as a result</w:t>
      </w:r>
      <w:r>
        <w:rPr>
          <w:sz w:val="24"/>
          <w:szCs w:val="24"/>
        </w:rPr>
        <w:t xml:space="preserve">. </w:t>
      </w:r>
      <w:r w:rsidR="00E63DC8">
        <w:rPr>
          <w:sz w:val="24"/>
          <w:szCs w:val="24"/>
        </w:rPr>
        <w:t xml:space="preserve"> </w:t>
      </w:r>
      <w:r>
        <w:rPr>
          <w:sz w:val="24"/>
          <w:szCs w:val="24"/>
        </w:rPr>
        <w:t>T</w:t>
      </w:r>
      <w:r w:rsidR="00E63DC8">
        <w:rPr>
          <w:sz w:val="24"/>
          <w:szCs w:val="24"/>
        </w:rPr>
        <w:t>he Macrosystem</w:t>
      </w:r>
      <w:r>
        <w:rPr>
          <w:sz w:val="24"/>
          <w:szCs w:val="24"/>
        </w:rPr>
        <w:t>,</w:t>
      </w:r>
      <w:r w:rsidR="00E63DC8">
        <w:rPr>
          <w:sz w:val="24"/>
          <w:szCs w:val="24"/>
        </w:rPr>
        <w:t xml:space="preserve"> which is a cultural element such as socioeconomic status, wealth, poverty and ethnicity</w:t>
      </w:r>
      <w:r>
        <w:rPr>
          <w:sz w:val="24"/>
          <w:szCs w:val="24"/>
        </w:rPr>
        <w:t>.</w:t>
      </w:r>
      <w:r w:rsidR="00E63DC8">
        <w:rPr>
          <w:sz w:val="24"/>
          <w:szCs w:val="24"/>
        </w:rPr>
        <w:t xml:space="preserve"> </w:t>
      </w:r>
      <w:r w:rsidR="00556FAD">
        <w:rPr>
          <w:sz w:val="24"/>
          <w:szCs w:val="24"/>
        </w:rPr>
        <w:t xml:space="preserve"> </w:t>
      </w:r>
      <w:r>
        <w:rPr>
          <w:sz w:val="24"/>
          <w:szCs w:val="24"/>
        </w:rPr>
        <w:t>A</w:t>
      </w:r>
      <w:r w:rsidR="00E63DC8">
        <w:rPr>
          <w:sz w:val="24"/>
          <w:szCs w:val="24"/>
        </w:rPr>
        <w:t>nd finally</w:t>
      </w:r>
      <w:r>
        <w:rPr>
          <w:sz w:val="24"/>
          <w:szCs w:val="24"/>
        </w:rPr>
        <w:t>,</w:t>
      </w:r>
      <w:r w:rsidR="00E63DC8">
        <w:rPr>
          <w:sz w:val="24"/>
          <w:szCs w:val="24"/>
        </w:rPr>
        <w:t xml:space="preserve"> the Chronosystem which includes environmental changes through a child’s life, such as parental separation, </w:t>
      </w:r>
      <w:r>
        <w:rPr>
          <w:sz w:val="24"/>
          <w:szCs w:val="24"/>
        </w:rPr>
        <w:t>moving to a new house</w:t>
      </w:r>
      <w:r w:rsidR="00E63DC8">
        <w:rPr>
          <w:sz w:val="24"/>
          <w:szCs w:val="24"/>
        </w:rPr>
        <w:t xml:space="preserve"> or school</w:t>
      </w:r>
      <w:r>
        <w:rPr>
          <w:sz w:val="24"/>
          <w:szCs w:val="24"/>
        </w:rPr>
        <w:t xml:space="preserve"> and other major life changing events</w:t>
      </w:r>
      <w:r w:rsidR="00A21A48">
        <w:rPr>
          <w:sz w:val="24"/>
          <w:szCs w:val="24"/>
        </w:rPr>
        <w:t xml:space="preserve"> (Guy-Evans, 2020)</w:t>
      </w:r>
      <w:r>
        <w:rPr>
          <w:sz w:val="24"/>
          <w:szCs w:val="24"/>
        </w:rPr>
        <w:t>.  Bronfenbrenner believed that all these systems influence a child’s mental health and wellbeing and shows that as a society, we are all responsible.</w:t>
      </w:r>
    </w:p>
    <w:p w14:paraId="43BAE572" w14:textId="3B6F34D1" w:rsidR="00A21A48" w:rsidRDefault="00A21A48" w:rsidP="00891A94">
      <w:pPr>
        <w:jc w:val="both"/>
        <w:rPr>
          <w:rFonts w:cstheme="minorHAnsi"/>
          <w:sz w:val="24"/>
          <w:szCs w:val="24"/>
        </w:rPr>
      </w:pPr>
      <w:r>
        <w:rPr>
          <w:sz w:val="24"/>
          <w:szCs w:val="24"/>
        </w:rPr>
        <w:t xml:space="preserve">The Future Generations Commissioner for Wales developed the Well-being of Future Generations (Wales) Act 2015 which requires public bodies in Wales to think about the long-term impact of their decisions and to work better with each other and with the community.  It is unique to Wales and offers a huge opportunity to </w:t>
      </w:r>
      <w:r w:rsidR="002E2336">
        <w:rPr>
          <w:sz w:val="24"/>
          <w:szCs w:val="24"/>
        </w:rPr>
        <w:t xml:space="preserve">make long-lasting, positive changes to current and future generations with its seven well-being goals.  They are to make Wales more prosperous, resilient, equal, healthier, have more cohesive communities, have a vibrant culture with a thriving Welsh language and be globally responsible.  Requiring the public bodies to work together is vitally important when dealing with children’s mental health and wellbeing.  In the past, children have been passed from one department to the </w:t>
      </w:r>
      <w:r w:rsidR="00EB2FC0">
        <w:rPr>
          <w:sz w:val="24"/>
          <w:szCs w:val="24"/>
        </w:rPr>
        <w:t xml:space="preserve">other with little or no communication between </w:t>
      </w:r>
      <w:r w:rsidR="00E86231">
        <w:rPr>
          <w:sz w:val="24"/>
          <w:szCs w:val="24"/>
        </w:rPr>
        <w:t>departments</w:t>
      </w:r>
      <w:r w:rsidR="00EB2FC0">
        <w:rPr>
          <w:sz w:val="24"/>
          <w:szCs w:val="24"/>
        </w:rPr>
        <w:t xml:space="preserve"> which has left the children with inadequate help and support at a time when they need it the most.  It was widely documented when children’s services failed to communicate with each other on the case of Victoria Climbie</w:t>
      </w:r>
      <w:r w:rsidR="00EB2FC0">
        <w:rPr>
          <w:rFonts w:cstheme="minorHAnsi"/>
          <w:sz w:val="24"/>
          <w:szCs w:val="24"/>
        </w:rPr>
        <w:t>′.  Her death led to a public enquiry and produced major changes in Child Protection policies in the UK</w:t>
      </w:r>
      <w:r w:rsidR="00D66097">
        <w:rPr>
          <w:rFonts w:cstheme="minorHAnsi"/>
          <w:sz w:val="24"/>
          <w:szCs w:val="24"/>
        </w:rPr>
        <w:t xml:space="preserve">.  </w:t>
      </w:r>
      <w:r w:rsidR="00AF0C78">
        <w:rPr>
          <w:rFonts w:cstheme="minorHAnsi"/>
          <w:sz w:val="24"/>
          <w:szCs w:val="24"/>
        </w:rPr>
        <w:t>It was largely responsible for the formation of the Every Child Matters initiative and the introduction of the Children’s Act 2004</w:t>
      </w:r>
      <w:r w:rsidR="00E86231">
        <w:rPr>
          <w:rFonts w:cstheme="minorHAnsi"/>
          <w:sz w:val="24"/>
          <w:szCs w:val="24"/>
        </w:rPr>
        <w:t xml:space="preserve"> (Laming, 2003)</w:t>
      </w:r>
      <w:r w:rsidR="00AF0C78">
        <w:rPr>
          <w:rFonts w:cstheme="minorHAnsi"/>
          <w:sz w:val="24"/>
          <w:szCs w:val="24"/>
        </w:rPr>
        <w:t xml:space="preserve">.  </w:t>
      </w:r>
      <w:r w:rsidR="00D66097">
        <w:rPr>
          <w:rFonts w:cstheme="minorHAnsi"/>
          <w:sz w:val="24"/>
          <w:szCs w:val="24"/>
        </w:rPr>
        <w:t xml:space="preserve">Children and young people who are under the care of social services can now expect all departments to communicate with each other on strategies being used to support </w:t>
      </w:r>
      <w:r w:rsidR="00E86231">
        <w:rPr>
          <w:rFonts w:cstheme="minorHAnsi"/>
          <w:sz w:val="24"/>
          <w:szCs w:val="24"/>
        </w:rPr>
        <w:t>children and their families</w:t>
      </w:r>
      <w:r w:rsidR="00D66097">
        <w:rPr>
          <w:rFonts w:cstheme="minorHAnsi"/>
          <w:sz w:val="24"/>
          <w:szCs w:val="24"/>
        </w:rPr>
        <w:t>, any action that has been taken and any other agencies that need to be involved.  There is no longer any “passing of the book” with regards to taking responsibility for passing information on to the relevant agencies and arranging help</w:t>
      </w:r>
      <w:r w:rsidR="00AF0C78">
        <w:rPr>
          <w:rFonts w:cstheme="minorHAnsi"/>
          <w:sz w:val="24"/>
          <w:szCs w:val="24"/>
        </w:rPr>
        <w:t xml:space="preserve"> and support for vulnerable children</w:t>
      </w:r>
      <w:r w:rsidR="00D66097">
        <w:rPr>
          <w:rFonts w:cstheme="minorHAnsi"/>
          <w:sz w:val="24"/>
          <w:szCs w:val="24"/>
        </w:rPr>
        <w:t>.  This filters all the way down to schools where all staff must take responsibility for children’s mental health and wellbeing</w:t>
      </w:r>
      <w:r w:rsidR="00AF0C78">
        <w:rPr>
          <w:rFonts w:cstheme="minorHAnsi"/>
          <w:sz w:val="24"/>
          <w:szCs w:val="24"/>
        </w:rPr>
        <w:t>, from teachers down to support staff.</w:t>
      </w:r>
      <w:r w:rsidR="00E86231">
        <w:rPr>
          <w:rFonts w:cstheme="minorHAnsi"/>
          <w:sz w:val="24"/>
          <w:szCs w:val="24"/>
        </w:rPr>
        <w:t xml:space="preserve">  Many children are more comfortable talking to support staff like Teaching Assistants than they are talking to teachers as they see them as less authoritative and are more familiar with them.  This is a major advantage that support staff have when dealing with suspected mental health and wellbeing issues in children.  They may be the first to notice the signs and therefore be able to start supporting that child sooner</w:t>
      </w:r>
      <w:r w:rsidR="002A59D8">
        <w:rPr>
          <w:rFonts w:cstheme="minorHAnsi"/>
          <w:sz w:val="24"/>
          <w:szCs w:val="24"/>
        </w:rPr>
        <w:t xml:space="preserve"> rather than later.</w:t>
      </w:r>
    </w:p>
    <w:p w14:paraId="7EB6D081" w14:textId="77777777" w:rsidR="00150423" w:rsidRDefault="00E86231" w:rsidP="00891A94">
      <w:pPr>
        <w:jc w:val="both"/>
        <w:rPr>
          <w:rFonts w:cstheme="minorHAnsi"/>
          <w:sz w:val="24"/>
          <w:szCs w:val="24"/>
        </w:rPr>
      </w:pPr>
      <w:r>
        <w:rPr>
          <w:rFonts w:cstheme="minorHAnsi"/>
          <w:sz w:val="24"/>
          <w:szCs w:val="24"/>
        </w:rPr>
        <w:t xml:space="preserve">Unfortunately, there are still barriers in the way when requesting support for children and young people that need it.  Like many </w:t>
      </w:r>
      <w:r w:rsidR="00E925FE">
        <w:rPr>
          <w:rFonts w:cstheme="minorHAnsi"/>
          <w:sz w:val="24"/>
          <w:szCs w:val="24"/>
        </w:rPr>
        <w:t xml:space="preserve">areas of social care, there are waiting lists and lack of available professionals in many areas.  In ones own setting there is a waiting list for children to receive ELSA support and, as in many schools, there are few opportunities for support staff to be able to fulfil their ELSA requirements during the school week due to classroom commitments.  Outside agencies like CAHMS and TAF are all fully stretched and have long waiting lists.  This is letting the children down immensely at a time they are at their most vulnerable.  Children </w:t>
      </w:r>
      <w:r w:rsidR="002A59D8">
        <w:rPr>
          <w:rFonts w:cstheme="minorHAnsi"/>
          <w:sz w:val="24"/>
          <w:szCs w:val="24"/>
        </w:rPr>
        <w:t xml:space="preserve">in Pembrokeshire </w:t>
      </w:r>
      <w:r w:rsidR="00E925FE">
        <w:rPr>
          <w:rFonts w:cstheme="minorHAnsi"/>
          <w:sz w:val="24"/>
          <w:szCs w:val="24"/>
        </w:rPr>
        <w:t>who have suffered bereavement can be put forward for counselling with a charity group called Sandy Bear.  This provision also has a waiting list, so children are expected to wait for their bereavement counselling which is unreasonable to say the least.  This is through no fault of any one person or agency</w:t>
      </w:r>
      <w:r w:rsidR="00240E4B">
        <w:rPr>
          <w:rFonts w:cstheme="minorHAnsi"/>
          <w:sz w:val="24"/>
          <w:szCs w:val="24"/>
        </w:rPr>
        <w:t xml:space="preserve"> but down to high demand for the services and limited capacity.  CAHMS reported that between 201</w:t>
      </w:r>
      <w:r w:rsidR="009D5889">
        <w:rPr>
          <w:rFonts w:cstheme="minorHAnsi"/>
          <w:sz w:val="24"/>
          <w:szCs w:val="24"/>
        </w:rPr>
        <w:t>6</w:t>
      </w:r>
      <w:r w:rsidR="00240E4B">
        <w:rPr>
          <w:rFonts w:cstheme="minorHAnsi"/>
          <w:sz w:val="24"/>
          <w:szCs w:val="24"/>
        </w:rPr>
        <w:t>-201</w:t>
      </w:r>
      <w:r w:rsidR="009D5889">
        <w:rPr>
          <w:rFonts w:cstheme="minorHAnsi"/>
          <w:sz w:val="24"/>
          <w:szCs w:val="24"/>
        </w:rPr>
        <w:t>7</w:t>
      </w:r>
      <w:r w:rsidR="00240E4B">
        <w:rPr>
          <w:rFonts w:cstheme="minorHAnsi"/>
          <w:sz w:val="24"/>
          <w:szCs w:val="24"/>
        </w:rPr>
        <w:t xml:space="preserve"> more than 500 children needing tier 3 support had to wait more than a year to start their treatment (Frith, 2017).</w:t>
      </w:r>
      <w:r w:rsidR="009D5889">
        <w:rPr>
          <w:rFonts w:cstheme="minorHAnsi"/>
          <w:sz w:val="24"/>
          <w:szCs w:val="24"/>
        </w:rPr>
        <w:t xml:space="preserve">  </w:t>
      </w:r>
    </w:p>
    <w:p w14:paraId="32618509" w14:textId="35420E1B" w:rsidR="00E86231" w:rsidRDefault="009D5889" w:rsidP="00891A94">
      <w:pPr>
        <w:jc w:val="both"/>
        <w:rPr>
          <w:rFonts w:cstheme="minorHAnsi"/>
          <w:sz w:val="24"/>
          <w:szCs w:val="24"/>
        </w:rPr>
      </w:pPr>
      <w:r>
        <w:rPr>
          <w:rFonts w:cstheme="minorHAnsi"/>
          <w:sz w:val="24"/>
          <w:szCs w:val="24"/>
        </w:rPr>
        <w:lastRenderedPageBreak/>
        <w:t>More funding is desperately needed for these services so more professionals can be trained to give support to the children and young persons who need it.</w:t>
      </w:r>
      <w:r w:rsidR="00150423">
        <w:rPr>
          <w:rFonts w:cstheme="minorHAnsi"/>
          <w:sz w:val="24"/>
          <w:szCs w:val="24"/>
        </w:rPr>
        <w:t xml:space="preserve">  </w:t>
      </w:r>
      <w:r>
        <w:rPr>
          <w:rFonts w:cstheme="minorHAnsi"/>
          <w:sz w:val="24"/>
          <w:szCs w:val="24"/>
        </w:rPr>
        <w:t>These services are constantly having budgets cut or are made to stretch the budgets further when</w:t>
      </w:r>
      <w:r w:rsidR="002A59D8">
        <w:rPr>
          <w:rFonts w:cstheme="minorHAnsi"/>
          <w:sz w:val="24"/>
          <w:szCs w:val="24"/>
        </w:rPr>
        <w:t>,</w:t>
      </w:r>
      <w:r>
        <w:rPr>
          <w:rFonts w:cstheme="minorHAnsi"/>
          <w:sz w:val="24"/>
          <w:szCs w:val="24"/>
        </w:rPr>
        <w:t xml:space="preserve"> investing in them now could pay dividends in the future.  As part of the World Happiness Report, Layard and </w:t>
      </w:r>
      <w:proofErr w:type="spellStart"/>
      <w:r>
        <w:rPr>
          <w:rFonts w:cstheme="minorHAnsi"/>
          <w:sz w:val="24"/>
          <w:szCs w:val="24"/>
        </w:rPr>
        <w:t>Hagell</w:t>
      </w:r>
      <w:proofErr w:type="spellEnd"/>
      <w:r>
        <w:rPr>
          <w:rFonts w:cstheme="minorHAnsi"/>
          <w:sz w:val="24"/>
          <w:szCs w:val="24"/>
        </w:rPr>
        <w:t xml:space="preserve"> wrote:</w:t>
      </w:r>
    </w:p>
    <w:p w14:paraId="648172B3" w14:textId="041B8F4C" w:rsidR="009D5889" w:rsidRDefault="009D5889" w:rsidP="007636D3">
      <w:pPr>
        <w:ind w:left="720"/>
        <w:jc w:val="both"/>
        <w:rPr>
          <w:sz w:val="24"/>
          <w:szCs w:val="24"/>
        </w:rPr>
      </w:pPr>
      <w:r w:rsidRPr="009D5889">
        <w:rPr>
          <w:rFonts w:cstheme="minorHAnsi"/>
          <w:i/>
          <w:iCs/>
          <w:sz w:val="24"/>
          <w:szCs w:val="24"/>
        </w:rPr>
        <w:t>“If we care about wellbeing, the wellbeing of children must be</w:t>
      </w:r>
      <w:r>
        <w:rPr>
          <w:sz w:val="24"/>
          <w:szCs w:val="24"/>
        </w:rPr>
        <w:t xml:space="preserve"> </w:t>
      </w:r>
      <w:r>
        <w:rPr>
          <w:i/>
          <w:iCs/>
          <w:sz w:val="24"/>
          <w:szCs w:val="24"/>
        </w:rPr>
        <w:t>a top policy priority for communities and families,</w:t>
      </w:r>
      <w:r>
        <w:rPr>
          <w:sz w:val="24"/>
          <w:szCs w:val="24"/>
        </w:rPr>
        <w:t xml:space="preserve"> </w:t>
      </w:r>
      <w:r w:rsidRPr="009D5889">
        <w:rPr>
          <w:i/>
          <w:iCs/>
          <w:sz w:val="24"/>
          <w:szCs w:val="24"/>
        </w:rPr>
        <w:t>healthcare systems</w:t>
      </w:r>
      <w:r>
        <w:rPr>
          <w:i/>
          <w:iCs/>
          <w:sz w:val="24"/>
          <w:szCs w:val="24"/>
        </w:rPr>
        <w:t xml:space="preserve"> and schools.  This is a matter of basic human rights as set out in the United Nations Convention on the Rights of the Child.  And we must talk about mental health issues much more openly and destigmatize the issue.  Second, if we do all of this</w:t>
      </w:r>
      <w:r w:rsidR="007636D3">
        <w:rPr>
          <w:i/>
          <w:iCs/>
          <w:sz w:val="24"/>
          <w:szCs w:val="24"/>
        </w:rPr>
        <w:t xml:space="preserve">, we shall certainly incur costs, but we will also save huge expense in the future” </w:t>
      </w:r>
      <w:r w:rsidR="007636D3">
        <w:rPr>
          <w:sz w:val="24"/>
          <w:szCs w:val="24"/>
        </w:rPr>
        <w:t xml:space="preserve">(Layard and </w:t>
      </w:r>
      <w:proofErr w:type="spellStart"/>
      <w:r w:rsidR="007636D3">
        <w:rPr>
          <w:sz w:val="24"/>
          <w:szCs w:val="24"/>
        </w:rPr>
        <w:t>Hagell</w:t>
      </w:r>
      <w:proofErr w:type="spellEnd"/>
      <w:r w:rsidR="007636D3">
        <w:rPr>
          <w:sz w:val="24"/>
          <w:szCs w:val="24"/>
        </w:rPr>
        <w:t>, 2015</w:t>
      </w:r>
      <w:r w:rsidR="00331C0C">
        <w:rPr>
          <w:sz w:val="24"/>
          <w:szCs w:val="24"/>
        </w:rPr>
        <w:t>.  Pp64)</w:t>
      </w:r>
    </w:p>
    <w:p w14:paraId="77BC2AB4" w14:textId="6D3B7852" w:rsidR="000A3C3E" w:rsidRDefault="007636D3" w:rsidP="007636D3">
      <w:pPr>
        <w:jc w:val="both"/>
        <w:rPr>
          <w:rFonts w:cstheme="minorHAnsi"/>
          <w:sz w:val="24"/>
          <w:szCs w:val="24"/>
        </w:rPr>
      </w:pPr>
      <w:r>
        <w:rPr>
          <w:rFonts w:cstheme="minorHAnsi"/>
          <w:sz w:val="24"/>
          <w:szCs w:val="24"/>
        </w:rPr>
        <w:t>If children feel let down by the system, be that in school, social services or simply in the home or community, they are less likely to confide in those who can help them.  Children and young people who are bullied at school or at home can suffer from mental health and wellbeing issues but are unlikely to seek help if they feel they will not be believed or taken seriously.  Speaking as someone who works in an educational setting, one can honestly say that sometimes having time to listen to children and young people when they are trying to tell you about a problem, can sometimes be difficult.  The school day is extremely busy and there is little time spare for teachers and support staff to set aside to help children to deal with their issue</w:t>
      </w:r>
      <w:r w:rsidR="000A3C3E">
        <w:rPr>
          <w:rFonts w:cstheme="minorHAnsi"/>
          <w:sz w:val="24"/>
          <w:szCs w:val="24"/>
        </w:rPr>
        <w:t xml:space="preserve"> due to </w:t>
      </w:r>
      <w:r w:rsidR="00150423">
        <w:rPr>
          <w:rFonts w:cstheme="minorHAnsi"/>
          <w:sz w:val="24"/>
          <w:szCs w:val="24"/>
        </w:rPr>
        <w:t xml:space="preserve">timing issues and </w:t>
      </w:r>
      <w:r w:rsidR="000A3C3E">
        <w:rPr>
          <w:rFonts w:cstheme="minorHAnsi"/>
          <w:sz w:val="24"/>
          <w:szCs w:val="24"/>
        </w:rPr>
        <w:t>lack of staff</w:t>
      </w:r>
      <w:r>
        <w:rPr>
          <w:rFonts w:cstheme="minorHAnsi"/>
          <w:sz w:val="24"/>
          <w:szCs w:val="24"/>
        </w:rPr>
        <w:t xml:space="preserve">.  This can often be seen by the children as the </w:t>
      </w:r>
      <w:r w:rsidR="000A3C3E">
        <w:rPr>
          <w:rFonts w:cstheme="minorHAnsi"/>
          <w:sz w:val="24"/>
          <w:szCs w:val="24"/>
        </w:rPr>
        <w:t xml:space="preserve">adult not listening to them or not taking them seriously.  This leads to children and young people choosing to not confide in adults or anyone about something serious that could be happening to them.  </w:t>
      </w:r>
    </w:p>
    <w:p w14:paraId="6A1FF5A7" w14:textId="4534AA74" w:rsidR="007636D3" w:rsidRDefault="000A3C3E" w:rsidP="007636D3">
      <w:pPr>
        <w:jc w:val="both"/>
        <w:rPr>
          <w:rFonts w:cstheme="minorHAnsi"/>
          <w:sz w:val="24"/>
          <w:szCs w:val="24"/>
        </w:rPr>
      </w:pPr>
      <w:r>
        <w:rPr>
          <w:rFonts w:cstheme="minorHAnsi"/>
          <w:sz w:val="24"/>
          <w:szCs w:val="24"/>
        </w:rPr>
        <w:t>Schools in Wales and all over the country have had their budgets slashed in recent years leading to staff redundancies and provisions for children with additional learning needs being cut.  This is not what the Future Generations Commissioner for Wales set out in 2015.  Many schools in deprived areas have lost their nurture groups, one-to-one provision for ALN children and support staff that help children with behavioural difficulties in smaller group sessions.  How is this prioritising childhood mental health and wellbeing?</w:t>
      </w:r>
    </w:p>
    <w:p w14:paraId="107C05DA" w14:textId="0A52DCD9" w:rsidR="00AB5D3D" w:rsidRDefault="00AB5D3D" w:rsidP="007636D3">
      <w:pPr>
        <w:jc w:val="both"/>
        <w:rPr>
          <w:rFonts w:cstheme="minorHAnsi"/>
          <w:sz w:val="24"/>
          <w:szCs w:val="24"/>
        </w:rPr>
      </w:pPr>
      <w:r>
        <w:rPr>
          <w:rFonts w:cstheme="minorHAnsi"/>
          <w:sz w:val="24"/>
          <w:szCs w:val="24"/>
        </w:rPr>
        <w:t>A survey conducted in 2004 found that one in ten children aged between 5 and 15 had a mental health disorder.  In 2017, the figures had risen to 1 in 9 (</w:t>
      </w:r>
      <w:proofErr w:type="spellStart"/>
      <w:r>
        <w:rPr>
          <w:rFonts w:cstheme="minorHAnsi"/>
          <w:sz w:val="24"/>
          <w:szCs w:val="24"/>
        </w:rPr>
        <w:t>Zamperoni</w:t>
      </w:r>
      <w:proofErr w:type="spellEnd"/>
      <w:r>
        <w:rPr>
          <w:rFonts w:cstheme="minorHAnsi"/>
          <w:sz w:val="24"/>
          <w:szCs w:val="24"/>
        </w:rPr>
        <w:t>, 2018).  When numbers are going up, it is vital that early intervention is carried out and funded sufficiently which will enable agencies to carry out the work they are intended to as soon as an issue arises.</w:t>
      </w:r>
    </w:p>
    <w:p w14:paraId="27EF2C7A" w14:textId="573B2B26" w:rsidR="005F4C36" w:rsidRDefault="005F4C36" w:rsidP="007636D3">
      <w:pPr>
        <w:jc w:val="both"/>
        <w:rPr>
          <w:rFonts w:cstheme="minorHAnsi"/>
          <w:sz w:val="24"/>
          <w:szCs w:val="24"/>
        </w:rPr>
      </w:pPr>
      <w:r>
        <w:rPr>
          <w:rFonts w:cstheme="minorHAnsi"/>
          <w:sz w:val="24"/>
          <w:szCs w:val="24"/>
        </w:rPr>
        <w:t xml:space="preserve">2020 has been a particularly difficult year for most families, but never more so than children who are living with mental health and wellbeing issues.  As previously mentioned, for many children, school is a safe haven, visiting family members regularly and days out with friends are hugely important when focussing on wellbeing.  2020 has meant that children have not been able to access school as much as they would ordinarily and they will not have been able to visit family and friends as </w:t>
      </w:r>
      <w:r w:rsidR="00150423">
        <w:rPr>
          <w:rFonts w:cstheme="minorHAnsi"/>
          <w:sz w:val="24"/>
          <w:szCs w:val="24"/>
        </w:rPr>
        <w:t>frequently</w:t>
      </w:r>
      <w:r>
        <w:rPr>
          <w:rFonts w:cstheme="minorHAnsi"/>
          <w:sz w:val="24"/>
          <w:szCs w:val="24"/>
        </w:rPr>
        <w:t xml:space="preserve">, if at all for most of the year.  This will inevitably have had a profound effect on the children’s mental health.  Now, more than ever, the government agencies that help and support children </w:t>
      </w:r>
      <w:r w:rsidR="00556FAD">
        <w:rPr>
          <w:rFonts w:cstheme="minorHAnsi"/>
          <w:sz w:val="24"/>
          <w:szCs w:val="24"/>
        </w:rPr>
        <w:t xml:space="preserve">dealing with </w:t>
      </w:r>
      <w:r>
        <w:rPr>
          <w:rFonts w:cstheme="minorHAnsi"/>
          <w:sz w:val="24"/>
          <w:szCs w:val="24"/>
        </w:rPr>
        <w:t>mental health problems</w:t>
      </w:r>
      <w:r w:rsidR="00556FAD">
        <w:rPr>
          <w:rFonts w:cstheme="minorHAnsi"/>
          <w:sz w:val="24"/>
          <w:szCs w:val="24"/>
        </w:rPr>
        <w:t xml:space="preserve"> need financial support and more training and recruitment to tackle the issues our younger generation are now facing.</w:t>
      </w:r>
    </w:p>
    <w:p w14:paraId="13F32973" w14:textId="7289CFAE" w:rsidR="00150423" w:rsidRDefault="00150423" w:rsidP="007636D3">
      <w:pPr>
        <w:jc w:val="both"/>
        <w:rPr>
          <w:rFonts w:cstheme="minorHAnsi"/>
          <w:sz w:val="24"/>
          <w:szCs w:val="24"/>
        </w:rPr>
      </w:pPr>
    </w:p>
    <w:p w14:paraId="2BF13B2D" w14:textId="6077F5A7" w:rsidR="00150423" w:rsidRDefault="00150423" w:rsidP="007636D3">
      <w:pPr>
        <w:jc w:val="both"/>
        <w:rPr>
          <w:rFonts w:cstheme="minorHAnsi"/>
          <w:sz w:val="24"/>
          <w:szCs w:val="24"/>
        </w:rPr>
      </w:pPr>
    </w:p>
    <w:p w14:paraId="7517EC5E" w14:textId="45926272" w:rsidR="00150423" w:rsidRDefault="00150423" w:rsidP="007636D3">
      <w:pPr>
        <w:jc w:val="both"/>
        <w:rPr>
          <w:rFonts w:cstheme="minorHAnsi"/>
          <w:b/>
          <w:bCs/>
          <w:sz w:val="36"/>
          <w:szCs w:val="36"/>
          <w:u w:val="single"/>
        </w:rPr>
      </w:pPr>
      <w:r w:rsidRPr="00150423">
        <w:rPr>
          <w:rFonts w:cstheme="minorHAnsi"/>
          <w:b/>
          <w:bCs/>
          <w:sz w:val="36"/>
          <w:szCs w:val="36"/>
          <w:u w:val="single"/>
        </w:rPr>
        <w:lastRenderedPageBreak/>
        <w:t>Reference List</w:t>
      </w:r>
    </w:p>
    <w:p w14:paraId="1BD7983E" w14:textId="6FEA31F3" w:rsidR="00150423" w:rsidRDefault="00874A41" w:rsidP="00150423">
      <w:pPr>
        <w:pStyle w:val="ListParagraph"/>
        <w:numPr>
          <w:ilvl w:val="0"/>
          <w:numId w:val="3"/>
        </w:numPr>
        <w:jc w:val="both"/>
        <w:rPr>
          <w:sz w:val="24"/>
          <w:szCs w:val="24"/>
        </w:rPr>
      </w:pPr>
      <w:r>
        <w:rPr>
          <w:sz w:val="24"/>
          <w:szCs w:val="24"/>
        </w:rPr>
        <w:t xml:space="preserve">Frith. E, (2017).  Access and Waiting Times in Children and Young Peoples Mental Health services.  Available at </w:t>
      </w:r>
      <w:hyperlink r:id="rId7" w:history="1">
        <w:r w:rsidRPr="00AF3928">
          <w:rPr>
            <w:rStyle w:val="Hyperlink"/>
            <w:sz w:val="24"/>
            <w:szCs w:val="24"/>
          </w:rPr>
          <w:t>www.epi.org.uk</w:t>
        </w:r>
      </w:hyperlink>
      <w:r>
        <w:rPr>
          <w:sz w:val="24"/>
          <w:szCs w:val="24"/>
        </w:rPr>
        <w:t xml:space="preserve">  accessed 3/1/21.</w:t>
      </w:r>
    </w:p>
    <w:p w14:paraId="1BE0436E" w14:textId="5A21F90F" w:rsidR="00874A41" w:rsidRDefault="00874A41" w:rsidP="00150423">
      <w:pPr>
        <w:pStyle w:val="ListParagraph"/>
        <w:numPr>
          <w:ilvl w:val="0"/>
          <w:numId w:val="3"/>
        </w:numPr>
        <w:jc w:val="both"/>
        <w:rPr>
          <w:sz w:val="24"/>
          <w:szCs w:val="24"/>
        </w:rPr>
      </w:pPr>
      <w:r>
        <w:rPr>
          <w:sz w:val="24"/>
          <w:szCs w:val="24"/>
        </w:rPr>
        <w:t>Future Generations Commissioner for Wales (2015).  Well-being of Future Generations (Wales) Act.</w:t>
      </w:r>
    </w:p>
    <w:p w14:paraId="645C9627" w14:textId="16C410D6" w:rsidR="00874A41" w:rsidRDefault="00874A41" w:rsidP="00150423">
      <w:pPr>
        <w:pStyle w:val="ListParagraph"/>
        <w:numPr>
          <w:ilvl w:val="0"/>
          <w:numId w:val="3"/>
        </w:numPr>
        <w:jc w:val="both"/>
        <w:rPr>
          <w:sz w:val="24"/>
          <w:szCs w:val="24"/>
        </w:rPr>
      </w:pPr>
      <w:r>
        <w:rPr>
          <w:sz w:val="24"/>
          <w:szCs w:val="24"/>
        </w:rPr>
        <w:t xml:space="preserve">Guy-Evans. O, (2020). Bronfenbrenner’s Ecological Systems Theory.  Available at </w:t>
      </w:r>
      <w:hyperlink r:id="rId8" w:history="1">
        <w:r w:rsidRPr="00AF3928">
          <w:rPr>
            <w:rStyle w:val="Hyperlink"/>
            <w:sz w:val="24"/>
            <w:szCs w:val="24"/>
          </w:rPr>
          <w:t>www.simplypsychology.org</w:t>
        </w:r>
      </w:hyperlink>
      <w:r>
        <w:rPr>
          <w:sz w:val="24"/>
          <w:szCs w:val="24"/>
        </w:rPr>
        <w:t xml:space="preserve">  accessed 3/1/21.</w:t>
      </w:r>
    </w:p>
    <w:p w14:paraId="048B6ECD" w14:textId="7B70F1F7" w:rsidR="00874A41" w:rsidRDefault="00874A41" w:rsidP="00150423">
      <w:pPr>
        <w:pStyle w:val="ListParagraph"/>
        <w:numPr>
          <w:ilvl w:val="0"/>
          <w:numId w:val="3"/>
        </w:numPr>
        <w:jc w:val="both"/>
        <w:rPr>
          <w:sz w:val="24"/>
          <w:szCs w:val="24"/>
        </w:rPr>
      </w:pPr>
      <w:r>
        <w:rPr>
          <w:sz w:val="24"/>
          <w:szCs w:val="24"/>
        </w:rPr>
        <w:t xml:space="preserve">Kessler. RC, </w:t>
      </w:r>
      <w:proofErr w:type="spellStart"/>
      <w:r>
        <w:rPr>
          <w:sz w:val="24"/>
          <w:szCs w:val="24"/>
        </w:rPr>
        <w:t>Bergland</w:t>
      </w:r>
      <w:proofErr w:type="spellEnd"/>
      <w:r>
        <w:rPr>
          <w:sz w:val="24"/>
          <w:szCs w:val="24"/>
        </w:rPr>
        <w:t xml:space="preserve">. P, </w:t>
      </w:r>
      <w:proofErr w:type="spellStart"/>
      <w:r>
        <w:rPr>
          <w:sz w:val="24"/>
          <w:szCs w:val="24"/>
        </w:rPr>
        <w:t>Demler</w:t>
      </w:r>
      <w:proofErr w:type="spellEnd"/>
      <w:r>
        <w:rPr>
          <w:sz w:val="24"/>
          <w:szCs w:val="24"/>
        </w:rPr>
        <w:t xml:space="preserve">. O, </w:t>
      </w:r>
      <w:proofErr w:type="spellStart"/>
      <w:r>
        <w:rPr>
          <w:sz w:val="24"/>
          <w:szCs w:val="24"/>
        </w:rPr>
        <w:t>Jin</w:t>
      </w:r>
      <w:proofErr w:type="spellEnd"/>
      <w:r>
        <w:rPr>
          <w:sz w:val="24"/>
          <w:szCs w:val="24"/>
        </w:rPr>
        <w:t xml:space="preserve">. R, </w:t>
      </w:r>
      <w:proofErr w:type="spellStart"/>
      <w:r>
        <w:rPr>
          <w:sz w:val="24"/>
          <w:szCs w:val="24"/>
        </w:rPr>
        <w:t>Merikangas</w:t>
      </w:r>
      <w:proofErr w:type="spellEnd"/>
      <w:r>
        <w:rPr>
          <w:sz w:val="24"/>
          <w:szCs w:val="24"/>
        </w:rPr>
        <w:t>. KR, Walters. EE, (2005).  Lifetime Prevalence and Age of Onset Distributions of DSM-IV Disorders in the National Comorbidity Survey Replication.</w:t>
      </w:r>
    </w:p>
    <w:p w14:paraId="3CAD0014" w14:textId="50A2C127" w:rsidR="00874A41" w:rsidRDefault="00874A41" w:rsidP="00150423">
      <w:pPr>
        <w:pStyle w:val="ListParagraph"/>
        <w:numPr>
          <w:ilvl w:val="0"/>
          <w:numId w:val="3"/>
        </w:numPr>
        <w:jc w:val="both"/>
        <w:rPr>
          <w:sz w:val="24"/>
          <w:szCs w:val="24"/>
        </w:rPr>
      </w:pPr>
      <w:r>
        <w:rPr>
          <w:sz w:val="24"/>
          <w:szCs w:val="24"/>
        </w:rPr>
        <w:t>Laming. W, (2017).  Victoria Climbie</w:t>
      </w:r>
      <w:r>
        <w:rPr>
          <w:rFonts w:cstheme="minorHAnsi"/>
          <w:sz w:val="24"/>
          <w:szCs w:val="24"/>
        </w:rPr>
        <w:t>′</w:t>
      </w:r>
      <w:r>
        <w:rPr>
          <w:sz w:val="24"/>
          <w:szCs w:val="24"/>
        </w:rPr>
        <w:t xml:space="preserve"> Enquiry.  Report of an enquiry by Lord Laming.</w:t>
      </w:r>
    </w:p>
    <w:p w14:paraId="0ED8DF45" w14:textId="3B46B74C" w:rsidR="005C35DE" w:rsidRDefault="005C35DE" w:rsidP="00150423">
      <w:pPr>
        <w:pStyle w:val="ListParagraph"/>
        <w:numPr>
          <w:ilvl w:val="0"/>
          <w:numId w:val="3"/>
        </w:numPr>
        <w:jc w:val="both"/>
        <w:rPr>
          <w:sz w:val="24"/>
          <w:szCs w:val="24"/>
        </w:rPr>
      </w:pPr>
      <w:r>
        <w:rPr>
          <w:sz w:val="24"/>
          <w:szCs w:val="24"/>
        </w:rPr>
        <w:t xml:space="preserve">Layard. R, </w:t>
      </w:r>
      <w:proofErr w:type="spellStart"/>
      <w:r>
        <w:rPr>
          <w:sz w:val="24"/>
          <w:szCs w:val="24"/>
        </w:rPr>
        <w:t>Hagell</w:t>
      </w:r>
      <w:proofErr w:type="spellEnd"/>
      <w:r>
        <w:rPr>
          <w:sz w:val="24"/>
          <w:szCs w:val="24"/>
        </w:rPr>
        <w:t>. A, (2015).  Healthy Young Minds:  Transforming the Mental Health of Young Children.  World Happiness Report.</w:t>
      </w:r>
      <w:r w:rsidR="00331C0C">
        <w:rPr>
          <w:sz w:val="24"/>
          <w:szCs w:val="24"/>
        </w:rPr>
        <w:t xml:space="preserve"> Pp64.</w:t>
      </w:r>
    </w:p>
    <w:p w14:paraId="2F9FE844" w14:textId="7F6503CE" w:rsidR="005C35DE" w:rsidRDefault="005C35DE" w:rsidP="00150423">
      <w:pPr>
        <w:pStyle w:val="ListParagraph"/>
        <w:numPr>
          <w:ilvl w:val="0"/>
          <w:numId w:val="3"/>
        </w:numPr>
        <w:jc w:val="both"/>
        <w:rPr>
          <w:sz w:val="24"/>
          <w:szCs w:val="24"/>
        </w:rPr>
      </w:pPr>
      <w:r>
        <w:rPr>
          <w:sz w:val="24"/>
          <w:szCs w:val="24"/>
        </w:rPr>
        <w:t xml:space="preserve">Maslow. A, (1968).  Toward a Psychology of Being.  </w:t>
      </w:r>
    </w:p>
    <w:p w14:paraId="614FF37D" w14:textId="568B67E4" w:rsidR="003F3CDC" w:rsidRDefault="003F3CDC" w:rsidP="00150423">
      <w:pPr>
        <w:pStyle w:val="ListParagraph"/>
        <w:numPr>
          <w:ilvl w:val="0"/>
          <w:numId w:val="3"/>
        </w:numPr>
        <w:jc w:val="both"/>
        <w:rPr>
          <w:sz w:val="24"/>
          <w:szCs w:val="24"/>
        </w:rPr>
      </w:pPr>
      <w:r>
        <w:rPr>
          <w:sz w:val="24"/>
          <w:szCs w:val="24"/>
        </w:rPr>
        <w:t>Morrison Gutman. L, Joshi. H, Parsonage. M, Schoon. I, (2015).  Children of the New Century:  Mental health findings from the Millennium Cohort Study.</w:t>
      </w:r>
    </w:p>
    <w:p w14:paraId="3D1D7271" w14:textId="3AD079A9" w:rsidR="003F3CDC" w:rsidRDefault="003F3CDC" w:rsidP="00150423">
      <w:pPr>
        <w:pStyle w:val="ListParagraph"/>
        <w:numPr>
          <w:ilvl w:val="0"/>
          <w:numId w:val="3"/>
        </w:numPr>
        <w:jc w:val="both"/>
        <w:rPr>
          <w:sz w:val="24"/>
          <w:szCs w:val="24"/>
        </w:rPr>
      </w:pPr>
      <w:r>
        <w:rPr>
          <w:sz w:val="24"/>
          <w:szCs w:val="24"/>
        </w:rPr>
        <w:t xml:space="preserve">New Figures on CAHMS Waiting Times.  Available at </w:t>
      </w:r>
      <w:hyperlink r:id="rId9" w:history="1">
        <w:r w:rsidRPr="00AF3928">
          <w:rPr>
            <w:rStyle w:val="Hyperlink"/>
            <w:sz w:val="24"/>
            <w:szCs w:val="24"/>
          </w:rPr>
          <w:t>www.youngminds.org</w:t>
        </w:r>
      </w:hyperlink>
      <w:r>
        <w:rPr>
          <w:sz w:val="24"/>
          <w:szCs w:val="24"/>
        </w:rPr>
        <w:t>.  Accessed 4/1/21.</w:t>
      </w:r>
    </w:p>
    <w:p w14:paraId="4C22108D" w14:textId="560EB3B2" w:rsidR="003F3CDC" w:rsidRDefault="003F3CDC" w:rsidP="00150423">
      <w:pPr>
        <w:pStyle w:val="ListParagraph"/>
        <w:numPr>
          <w:ilvl w:val="0"/>
          <w:numId w:val="3"/>
        </w:numPr>
        <w:jc w:val="both"/>
        <w:rPr>
          <w:sz w:val="24"/>
          <w:szCs w:val="24"/>
        </w:rPr>
      </w:pPr>
      <w:r>
        <w:rPr>
          <w:sz w:val="24"/>
          <w:szCs w:val="24"/>
        </w:rPr>
        <w:t>WHO (2003).  Caring for Children and Adolescents with Mental Disorders:  Setting WHO Directions.</w:t>
      </w:r>
    </w:p>
    <w:p w14:paraId="0D10A7BB" w14:textId="7526B65B" w:rsidR="003F3CDC" w:rsidRPr="00150423" w:rsidRDefault="003F3CDC" w:rsidP="00150423">
      <w:pPr>
        <w:pStyle w:val="ListParagraph"/>
        <w:numPr>
          <w:ilvl w:val="0"/>
          <w:numId w:val="3"/>
        </w:numPr>
        <w:jc w:val="both"/>
        <w:rPr>
          <w:sz w:val="24"/>
          <w:szCs w:val="24"/>
        </w:rPr>
      </w:pPr>
      <w:proofErr w:type="spellStart"/>
      <w:r>
        <w:rPr>
          <w:sz w:val="24"/>
          <w:szCs w:val="24"/>
        </w:rPr>
        <w:t>Zamperoni</w:t>
      </w:r>
      <w:proofErr w:type="spellEnd"/>
      <w:r>
        <w:rPr>
          <w:sz w:val="24"/>
          <w:szCs w:val="24"/>
        </w:rPr>
        <w:t xml:space="preserve">. V, (2018).  What new statistics show about children’s mental </w:t>
      </w:r>
      <w:proofErr w:type="gramStart"/>
      <w:r>
        <w:rPr>
          <w:sz w:val="24"/>
          <w:szCs w:val="24"/>
        </w:rPr>
        <w:t>health.</w:t>
      </w:r>
      <w:proofErr w:type="gramEnd"/>
      <w:r>
        <w:rPr>
          <w:sz w:val="24"/>
          <w:szCs w:val="24"/>
        </w:rPr>
        <w:t xml:space="preserve">  Available at </w:t>
      </w:r>
      <w:hyperlink r:id="rId10" w:history="1">
        <w:r w:rsidRPr="00AF3928">
          <w:rPr>
            <w:rStyle w:val="Hyperlink"/>
            <w:sz w:val="24"/>
            <w:szCs w:val="24"/>
          </w:rPr>
          <w:t>www.mentalhealth.org.uk</w:t>
        </w:r>
      </w:hyperlink>
      <w:r>
        <w:rPr>
          <w:sz w:val="24"/>
          <w:szCs w:val="24"/>
        </w:rPr>
        <w:t>.  Accessed 4/2/21.</w:t>
      </w:r>
    </w:p>
    <w:p w14:paraId="40BEFBD6" w14:textId="77777777" w:rsidR="003A0D3E" w:rsidRPr="00891A94" w:rsidRDefault="003A0D3E" w:rsidP="00891A94">
      <w:pPr>
        <w:jc w:val="both"/>
        <w:rPr>
          <w:sz w:val="24"/>
          <w:szCs w:val="24"/>
        </w:rPr>
      </w:pPr>
    </w:p>
    <w:p w14:paraId="7AE37BCA" w14:textId="2857219B" w:rsidR="00B560ED" w:rsidRDefault="00B560ED" w:rsidP="00B560ED">
      <w:pPr>
        <w:jc w:val="center"/>
        <w:rPr>
          <w:b/>
          <w:bCs/>
          <w:sz w:val="40"/>
          <w:szCs w:val="40"/>
        </w:rPr>
      </w:pPr>
    </w:p>
    <w:p w14:paraId="31B0FD71" w14:textId="77777777" w:rsidR="003A26A2" w:rsidRPr="00B560ED" w:rsidRDefault="003A26A2" w:rsidP="00B560ED">
      <w:pPr>
        <w:jc w:val="center"/>
        <w:rPr>
          <w:b/>
          <w:bCs/>
          <w:sz w:val="40"/>
          <w:szCs w:val="40"/>
        </w:rPr>
      </w:pPr>
    </w:p>
    <w:sectPr w:rsidR="003A26A2" w:rsidRPr="00B560ED" w:rsidSect="0070464A">
      <w:footerReference w:type="default" r:id="rId11"/>
      <w:pgSz w:w="11906" w:h="16838"/>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50DA4F" w14:textId="77777777" w:rsidR="00A03EE1" w:rsidRDefault="00A03EE1" w:rsidP="00B560ED">
      <w:pPr>
        <w:spacing w:after="0" w:line="240" w:lineRule="auto"/>
      </w:pPr>
      <w:r>
        <w:separator/>
      </w:r>
    </w:p>
  </w:endnote>
  <w:endnote w:type="continuationSeparator" w:id="0">
    <w:p w14:paraId="05326E90" w14:textId="77777777" w:rsidR="00A03EE1" w:rsidRDefault="00A03EE1" w:rsidP="00B56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2924479"/>
      <w:docPartObj>
        <w:docPartGallery w:val="Page Numbers (Bottom of Page)"/>
        <w:docPartUnique/>
      </w:docPartObj>
    </w:sdtPr>
    <w:sdtEndPr>
      <w:rPr>
        <w:noProof/>
      </w:rPr>
    </w:sdtEndPr>
    <w:sdtContent>
      <w:p w14:paraId="6EDD96DA" w14:textId="508BB744" w:rsidR="00B560ED" w:rsidRDefault="00B560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5EE030" w14:textId="77777777" w:rsidR="00B560ED" w:rsidRDefault="00B56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C0EA6" w14:textId="77777777" w:rsidR="00A03EE1" w:rsidRDefault="00A03EE1" w:rsidP="00B560ED">
      <w:pPr>
        <w:spacing w:after="0" w:line="240" w:lineRule="auto"/>
      </w:pPr>
      <w:r>
        <w:separator/>
      </w:r>
    </w:p>
  </w:footnote>
  <w:footnote w:type="continuationSeparator" w:id="0">
    <w:p w14:paraId="7C66BC50" w14:textId="77777777" w:rsidR="00A03EE1" w:rsidRDefault="00A03EE1" w:rsidP="00B56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F21CC"/>
    <w:multiLevelType w:val="hybridMultilevel"/>
    <w:tmpl w:val="8F86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C314C"/>
    <w:multiLevelType w:val="hybridMultilevel"/>
    <w:tmpl w:val="DFC63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A272CC6"/>
    <w:multiLevelType w:val="hybridMultilevel"/>
    <w:tmpl w:val="D37019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ED"/>
    <w:rsid w:val="00015822"/>
    <w:rsid w:val="000610EE"/>
    <w:rsid w:val="0009522D"/>
    <w:rsid w:val="000A3C3E"/>
    <w:rsid w:val="00150423"/>
    <w:rsid w:val="00151BB9"/>
    <w:rsid w:val="001A02C5"/>
    <w:rsid w:val="00240E4B"/>
    <w:rsid w:val="002A59D8"/>
    <w:rsid w:val="002E2336"/>
    <w:rsid w:val="00331C0C"/>
    <w:rsid w:val="003933D6"/>
    <w:rsid w:val="003A0D3E"/>
    <w:rsid w:val="003A26A2"/>
    <w:rsid w:val="003B0BB3"/>
    <w:rsid w:val="003F3CDC"/>
    <w:rsid w:val="004F09A0"/>
    <w:rsid w:val="00556FAD"/>
    <w:rsid w:val="005C35DE"/>
    <w:rsid w:val="005F4C36"/>
    <w:rsid w:val="006A03DF"/>
    <w:rsid w:val="006A686C"/>
    <w:rsid w:val="0070464A"/>
    <w:rsid w:val="007636D3"/>
    <w:rsid w:val="00874A41"/>
    <w:rsid w:val="00891A94"/>
    <w:rsid w:val="008C363C"/>
    <w:rsid w:val="00970952"/>
    <w:rsid w:val="009D5889"/>
    <w:rsid w:val="009F228A"/>
    <w:rsid w:val="00A03EE1"/>
    <w:rsid w:val="00A21A48"/>
    <w:rsid w:val="00A3261E"/>
    <w:rsid w:val="00AB5D3D"/>
    <w:rsid w:val="00AB618C"/>
    <w:rsid w:val="00AF0C78"/>
    <w:rsid w:val="00B560ED"/>
    <w:rsid w:val="00C331F5"/>
    <w:rsid w:val="00C901CC"/>
    <w:rsid w:val="00D43949"/>
    <w:rsid w:val="00D66097"/>
    <w:rsid w:val="00E45DA1"/>
    <w:rsid w:val="00E63DC8"/>
    <w:rsid w:val="00E85E04"/>
    <w:rsid w:val="00E86231"/>
    <w:rsid w:val="00E925FE"/>
    <w:rsid w:val="00EB2FC0"/>
    <w:rsid w:val="00F21241"/>
    <w:rsid w:val="00F600D4"/>
    <w:rsid w:val="00FD0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9947"/>
  <w15:chartTrackingRefBased/>
  <w15:docId w15:val="{277F4856-837E-435F-8437-2C78E151C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0ED"/>
  </w:style>
  <w:style w:type="paragraph" w:styleId="Footer">
    <w:name w:val="footer"/>
    <w:basedOn w:val="Normal"/>
    <w:link w:val="FooterChar"/>
    <w:uiPriority w:val="99"/>
    <w:unhideWhenUsed/>
    <w:rsid w:val="00B56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0ED"/>
  </w:style>
  <w:style w:type="paragraph" w:styleId="ListParagraph">
    <w:name w:val="List Paragraph"/>
    <w:basedOn w:val="Normal"/>
    <w:uiPriority w:val="34"/>
    <w:qFormat/>
    <w:rsid w:val="00150423"/>
    <w:pPr>
      <w:ind w:left="720"/>
      <w:contextualSpacing/>
    </w:pPr>
  </w:style>
  <w:style w:type="character" w:styleId="Hyperlink">
    <w:name w:val="Hyperlink"/>
    <w:basedOn w:val="DefaultParagraphFont"/>
    <w:uiPriority w:val="99"/>
    <w:unhideWhenUsed/>
    <w:rsid w:val="00874A41"/>
    <w:rPr>
      <w:color w:val="0563C1" w:themeColor="hyperlink"/>
      <w:u w:val="single"/>
    </w:rPr>
  </w:style>
  <w:style w:type="character" w:styleId="UnresolvedMention">
    <w:name w:val="Unresolved Mention"/>
    <w:basedOn w:val="DefaultParagraphFont"/>
    <w:uiPriority w:val="99"/>
    <w:semiHidden/>
    <w:unhideWhenUsed/>
    <w:rsid w:val="00874A41"/>
    <w:rPr>
      <w:color w:val="605E5C"/>
      <w:shd w:val="clear" w:color="auto" w:fill="E1DFDD"/>
    </w:rPr>
  </w:style>
  <w:style w:type="paragraph" w:styleId="NormalWeb">
    <w:name w:val="Normal (Web)"/>
    <w:basedOn w:val="Normal"/>
    <w:uiPriority w:val="99"/>
    <w:semiHidden/>
    <w:unhideWhenUsed/>
    <w:rsid w:val="000610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6366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ogy.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pi.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entalhealth.org.uk" TargetMode="External"/><Relationship Id="rId4" Type="http://schemas.openxmlformats.org/officeDocument/2006/relationships/webSettings" Target="webSettings.xml"/><Relationship Id="rId9" Type="http://schemas.openxmlformats.org/officeDocument/2006/relationships/hyperlink" Target="http://www.youngmind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2678</Words>
  <Characters>15266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Bowen</dc:creator>
  <cp:keywords/>
  <dc:description/>
  <cp:lastModifiedBy>Samantha Bowen</cp:lastModifiedBy>
  <cp:revision>2</cp:revision>
  <dcterms:created xsi:type="dcterms:W3CDTF">2021-01-05T12:21:00Z</dcterms:created>
  <dcterms:modified xsi:type="dcterms:W3CDTF">2021-01-05T12:21:00Z</dcterms:modified>
</cp:coreProperties>
</file>