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773CBF00"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210E31">
              <w:rPr>
                <w:b/>
                <w:color w:val="auto"/>
                <w:sz w:val="32"/>
              </w:rPr>
              <w:t xml:space="preserve">Eleanor Jenkins </w:t>
            </w:r>
          </w:p>
          <w:p w14:paraId="58374EBA" w14:textId="77777777" w:rsidR="00575A8F" w:rsidRDefault="00575A8F" w:rsidP="00E6298B">
            <w:pPr>
              <w:overflowPunct/>
              <w:autoSpaceDE/>
              <w:autoSpaceDN/>
              <w:adjustRightInd/>
              <w:ind w:right="107"/>
              <w:textAlignment w:val="auto"/>
              <w:rPr>
                <w:b/>
                <w:color w:val="auto"/>
                <w:sz w:val="32"/>
              </w:rPr>
            </w:pPr>
          </w:p>
          <w:p w14:paraId="02AA75B5" w14:textId="384AD307" w:rsidR="00575A8F"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210E31">
              <w:rPr>
                <w:b/>
                <w:color w:val="auto"/>
                <w:sz w:val="32"/>
              </w:rPr>
              <w:t xml:space="preserve"> 2117610</w:t>
            </w: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854A86">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854A86">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854A86">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854A86">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854A86">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854A86">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854A86">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854A86">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854A86">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854A86">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854A86">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854A86">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3349FE"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1FBD02D1" w14:textId="2A103F22" w:rsidR="470D0E1B" w:rsidRDefault="470D0E1B" w:rsidP="470D0E1B">
      <w:pPr>
        <w:jc w:val="both"/>
        <w:rPr>
          <w:rFonts w:eastAsia="Arial"/>
          <w:color w:val="000000" w:themeColor="text1"/>
          <w:sz w:val="24"/>
          <w:szCs w:val="24"/>
        </w:rPr>
      </w:pPr>
    </w:p>
    <w:p w14:paraId="5B2A73FB" w14:textId="2716CCCE" w:rsidR="18B6C619" w:rsidRDefault="18B6C619" w:rsidP="470D0E1B">
      <w:pPr>
        <w:jc w:val="both"/>
      </w:pPr>
      <w:r w:rsidRPr="470D0E1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70D0E1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use this particular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53E6F444" w14:textId="535231B3" w:rsidR="00F46B09" w:rsidRDefault="003349FE" w:rsidP="00E6298B">
      <w:pPr>
        <w:ind w:right="107"/>
        <w:jc w:val="both"/>
        <w:rPr>
          <w:sz w:val="24"/>
          <w:szCs w:val="24"/>
        </w:rPr>
      </w:pPr>
      <w:r>
        <w:rPr>
          <w:sz w:val="24"/>
          <w:szCs w:val="24"/>
        </w:rPr>
        <w:t xml:space="preserve">*DRAFT* - I have not had a chance to read over this answer yet. I have also not yet properly referenced, so referencing is lacking throughout whole answer. </w:t>
      </w:r>
      <w:bookmarkStart w:id="0" w:name="_GoBack"/>
      <w:bookmarkEnd w:id="0"/>
      <w:r>
        <w:rPr>
          <w:sz w:val="24"/>
          <w:szCs w:val="24"/>
        </w:rPr>
        <w:t xml:space="preserve">  </w:t>
      </w:r>
    </w:p>
    <w:p w14:paraId="28E27CAE" w14:textId="77777777" w:rsidR="003349FE" w:rsidRPr="00270EEB" w:rsidRDefault="003349FE" w:rsidP="00E6298B">
      <w:pPr>
        <w:ind w:right="107"/>
        <w:jc w:val="both"/>
        <w:rPr>
          <w:sz w:val="24"/>
          <w:szCs w:val="24"/>
        </w:rPr>
      </w:pPr>
    </w:p>
    <w:p w14:paraId="4F60C170" w14:textId="77777777" w:rsidR="003349FE" w:rsidRDefault="003349FE" w:rsidP="003349FE">
      <w:pPr>
        <w:jc w:val="both"/>
      </w:pPr>
      <w:r>
        <w:t>During my initial 6 months of learning and since being attested as a Police Constable, I have utilised many coping strategies to develop resilience and minimise stress for myself.  In this question I will discuss and compare the coping strategies I have applied throughout this period, using Borton’s Reflective Tool (   ). (reference).  The coping strategies I have made use of to develop resilience and minimise stress for myself during this time involve exercise, namely long distance running or walking my dog.  I have put an importance on allowing myself time to relax and switch off after a stressful day.  I have lastly developed my time management skills in an effort to develop my ability to be resilient and to minimise stress.</w:t>
      </w:r>
    </w:p>
    <w:p w14:paraId="4DE9D3E8" w14:textId="77777777" w:rsidR="003349FE" w:rsidRDefault="003349FE" w:rsidP="003349FE">
      <w:pPr>
        <w:jc w:val="both"/>
      </w:pPr>
    </w:p>
    <w:p w14:paraId="1E735801" w14:textId="77777777" w:rsidR="003349FE" w:rsidRDefault="003349FE" w:rsidP="003349FE">
      <w:pPr>
        <w:jc w:val="both"/>
      </w:pPr>
    </w:p>
    <w:p w14:paraId="4A03E758" w14:textId="77777777" w:rsidR="003349FE" w:rsidRDefault="003349FE" w:rsidP="003349FE">
      <w:pPr>
        <w:jc w:val="both"/>
      </w:pPr>
      <w:r>
        <w:t xml:space="preserve">During my initial 6 months of training I experienced stress building up due to a number of factors. I had the pressure of having multiple university exams over the 6 month period that it was essential I passed, to be able to continue in this role. Aside from the stress caused by simply wanting to do well in my university exams, there was also an underlying knowledge that if I were to fail these exams, I may find myself without a job.  I experienced the added stress of having to become competent in the practical side of the training and policing, which I was aware was just as important, because although there was not a pass or fail aspect to it, it was essential to ensure I could perform in my role as a police constable to a high standard and ensure the safety of myself and others.  This amounted to what felt like a large amount of pressure on myself which led to often feeling stressed. “Stress is the feeling of being overwhelmed or unable to cope with mental or emotional pressure” (Mental Health Foundation, 2021). </w:t>
      </w:r>
    </w:p>
    <w:p w14:paraId="12CEF1AA" w14:textId="77777777" w:rsidR="003349FE" w:rsidRDefault="003349FE" w:rsidP="003349FE">
      <w:pPr>
        <w:jc w:val="both"/>
      </w:pPr>
    </w:p>
    <w:p w14:paraId="2819C04E" w14:textId="77777777" w:rsidR="003349FE" w:rsidRDefault="003349FE" w:rsidP="003349FE">
      <w:pPr>
        <w:jc w:val="both"/>
      </w:pPr>
    </w:p>
    <w:p w14:paraId="7EF336FD" w14:textId="77777777" w:rsidR="003349FE" w:rsidRDefault="003349FE" w:rsidP="003349FE">
      <w:pPr>
        <w:jc w:val="both"/>
      </w:pPr>
      <w:r>
        <w:t xml:space="preserve">It was apparent from the beginning that in order to complete the training it was necessary be resilient.  I was also aware that developing my resilience early on would set me up well for my role after becoming attested as a Police Constable.  The American Psychological Association (2020) defines resilience as “the process of adapting well in the face of adversity, trauma, tragedy, threats, or significant sources of stress.”  The nature of the role of a police constable lends itself to facing situations which involve “adversity, trauma, tragedy and threats” (The American Psychological Association, 2020). An ability to show resilience when dealing with incidents which involve these elements means a police constable is able to maintain a calm and level head when dealing with incidents, without taking on the emotional load which could go with it for someone who hasn’t developed resilient strategies. This is supported by </w:t>
      </w:r>
      <w:r w:rsidRPr="00D24F40">
        <w:rPr>
          <w:highlight w:val="yellow"/>
        </w:rPr>
        <w:t>Boanno in</w:t>
      </w:r>
      <w:r>
        <w:t xml:space="preserve"> …, who found that “it is the person’s perception of a situation that determines how some people are more resilient than others.” </w:t>
      </w:r>
      <w:r w:rsidRPr="00D24F40">
        <w:rPr>
          <w:highlight w:val="yellow"/>
        </w:rPr>
        <w:t>Boanno explains</w:t>
      </w:r>
      <w:r>
        <w:t xml:space="preserve"> that a person can become more resilient by viewing an incident as a learning experience rather than a traumatic experience. This is further supported by psychologist </w:t>
      </w:r>
      <w:r w:rsidRPr="00D24F40">
        <w:rPr>
          <w:highlight w:val="yellow"/>
        </w:rPr>
        <w:t>Martin Seligman</w:t>
      </w:r>
      <w:r>
        <w:t xml:space="preserve"> who states that if police officers are taught to view stressful and traumatic incidents as external events which they can learn and develop from, they will be better equipped to handle incidents involving trauma, tragedy and threats. </w:t>
      </w:r>
    </w:p>
    <w:p w14:paraId="53919320" w14:textId="77777777" w:rsidR="003349FE" w:rsidRDefault="003349FE" w:rsidP="003349FE">
      <w:pPr>
        <w:jc w:val="both"/>
      </w:pPr>
    </w:p>
    <w:p w14:paraId="12C61F59" w14:textId="77777777" w:rsidR="003349FE" w:rsidRDefault="003349FE" w:rsidP="003349FE">
      <w:pPr>
        <w:jc w:val="both"/>
      </w:pPr>
    </w:p>
    <w:p w14:paraId="55AD6250" w14:textId="77777777" w:rsidR="003349FE" w:rsidRDefault="003349FE" w:rsidP="003349FE">
      <w:pPr>
        <w:jc w:val="both"/>
      </w:pPr>
      <w:r>
        <w:lastRenderedPageBreak/>
        <w:t xml:space="preserve">The first coping strategy I applied to develop my resilience and minimise stress, and the strategy which I found more beneficial particularly for minimising stress, was exercise, mainly in the form of cardio; including long distance running and dog walks. Following Borton’s Reflective Model stages, in relation to ‘what’ happened, whenever I began to feel stressed and overwhelmed with work for example when I was revising during my 6 month training period, I would ensure I had a break and left the house to walk the dog or go for a run. I would also go for long distance runs every weekend to maintain my physical health, as well as to relieve any stress I’d been feeling from work and exam revision. In terms of the ‘so what’ element, the outcome of the long distance runs in particular was that I felt extremely positive afterwards and had a real sense of achievement. This positive attitude naturally then spurred me on and motivated me to get on with some revision whilst enjoying the positive mind-set towards it. I also learnt that even on my rest days where I was not running, I benefitted from leaving the house to walk my dog, as this broke the day up and I enjoyed the fresh air. I found it beneficial to be out walking and have some time with my thoughts, also returning home in a more positive frame of mind and all round happier having been active. In relation to the ‘what now’ element of the reflective model, I have learnt the importance of being active on my physical and mental health and it has a huge impact on my motivation and mind-set towards work. I am making it a priority going forward to partake in outdoor exercise most days, even if it’s only by walking my dog as this minimises my stress levels and gives me time with my thoughts which I find improves my resilience. </w:t>
      </w:r>
    </w:p>
    <w:p w14:paraId="77A16DC0" w14:textId="77777777" w:rsidR="003349FE" w:rsidRDefault="003349FE" w:rsidP="003349FE">
      <w:pPr>
        <w:jc w:val="both"/>
      </w:pPr>
    </w:p>
    <w:p w14:paraId="06FC6506" w14:textId="77777777" w:rsidR="003349FE" w:rsidRDefault="003349FE" w:rsidP="003349FE">
      <w:pPr>
        <w:jc w:val="both"/>
      </w:pPr>
    </w:p>
    <w:p w14:paraId="1BBC5DD7" w14:textId="77777777" w:rsidR="003349FE" w:rsidRDefault="003349FE" w:rsidP="003349FE">
      <w:pPr>
        <w:jc w:val="both"/>
      </w:pPr>
      <w:r>
        <w:t>The second coping strategy I applied to develop my resilience and minimise the stress I experienced was time management. I found that the more time I dedicated to revision and preparation for practicals, the more prepared I felt and therefore the less stressed and worried I was about exams and practical days. I found it important to set out time on my weekends and after work to revise and prepare because if I hadn’t set out this allocated time I would get distracted by other things. I found that an element of this was due to my developing resilience, for example when I took part in a practical that I felt could have gone better and I received constructive feedback about, I found that I wanted to ensure I put in the time and work to improve for the next time. The consequences of this was that I did improve in the practical elements and my confidence grew. I was also able to pass all the exams during the 6 months of training. Therefore, going forward I believe it’s important to continue managing my time. I believe this in particular will be important when using my rest days to complete my university workbooks and to revise for the National Investigator’s Exam. Although, I found time management beneficial in minimising stress and improving my resilience, in comparison I did not find it as beneficial as long distance running when it came to minimising my stress.</w:t>
      </w:r>
    </w:p>
    <w:p w14:paraId="2468BF99" w14:textId="77777777" w:rsidR="003349FE" w:rsidRDefault="003349FE" w:rsidP="003349FE">
      <w:pPr>
        <w:jc w:val="both"/>
      </w:pPr>
    </w:p>
    <w:p w14:paraId="618B16CA" w14:textId="77777777" w:rsidR="003349FE" w:rsidRDefault="003349FE" w:rsidP="003349FE">
      <w:pPr>
        <w:jc w:val="both"/>
      </w:pPr>
    </w:p>
    <w:p w14:paraId="2FF624CA" w14:textId="77777777" w:rsidR="003349FE" w:rsidRDefault="003349FE" w:rsidP="003349FE">
      <w:pPr>
        <w:jc w:val="both"/>
      </w:pPr>
      <w:r>
        <w:t xml:space="preserve">Another coping strategy I implemented to improve my resilience and level of stress was putting importance on having time to myself to reflect on the day and switch off from work or revision. I found that if I worked right up until I was ready to go to sleep, I would end up mentally drained and was struggling to focus, the work I was doing was largely unproductive. So in order to ensure the work and revision I was doing was beneficial I allowed myself at least a couple of hours at the end of the day to switch off and wind down from the day. I soon learnt that this was better for my mental health and my revision because I concentrated more in the time that I was working or revising and I was not as stressed as I allowed myself a break and time to relax at the end of the day. I have carried this forward into my time since being attested as a police constable and will continue to do so by always giving myself time when I come home to mentally process the shift I’ve just worked and focus on winding down and letting go of the calls I’ve been to that day. I also find since starting in my role as an attested police constable that this time to process my day allows me to maintain a positive mind-set towards my role and I believe it is improving my resilience by processing the calls I have been to that day, firstly by having time to evaluate how things went and how I can improve and secondly by setting me up mentally to go out and deal with future incidents. In comparison to the previous strategies mentioned, I found this to be the most beneficial in relation to taking steps to improve my resilience. </w:t>
      </w:r>
    </w:p>
    <w:p w14:paraId="10EE3852" w14:textId="77777777" w:rsidR="003349FE" w:rsidRDefault="003349FE" w:rsidP="003349FE">
      <w:pPr>
        <w:jc w:val="both"/>
      </w:pPr>
    </w:p>
    <w:p w14:paraId="1DF35A96" w14:textId="77777777" w:rsidR="003349FE" w:rsidRDefault="003349FE" w:rsidP="003349FE">
      <w:pPr>
        <w:jc w:val="both"/>
      </w:pPr>
    </w:p>
    <w:p w14:paraId="1BE6FA32" w14:textId="77777777" w:rsidR="003349FE" w:rsidRDefault="003349FE" w:rsidP="003349FE">
      <w:pPr>
        <w:jc w:val="both"/>
      </w:pPr>
      <w:r>
        <w:t xml:space="preserve">In summary, during my initial 6 months of training and since being attested as a police constable, I implemented a number of coping strategies in efforts to improve my resilience and minimise stress; namely exercise, time management and giving myself time to switch off and relax. During this time I have learnt that putting in efforts to manage my time definitely has benefitted me in terms of improving how prepared and organised I feel which in turn minimises the stress I feel. However, I felt in relation to minimising the stress I experienced no technique compared to the positive feeling I had towards work and revision once I had been out and exercised; this is something I will always continue with. Lastly, when it came to improving my resilience, I found that giving myself time to switch off was of the most benefit as since becoming an attested police constable it gives me time to </w:t>
      </w:r>
      <w:r>
        <w:lastRenderedPageBreak/>
        <w:t>evaluate the calls I’ve been to and by having the me time to relax, I feel refreshed and motivated for my next shift.</w:t>
      </w:r>
    </w:p>
    <w:p w14:paraId="670E1FB9" w14:textId="77777777" w:rsidR="00FF7784" w:rsidRPr="00270EEB" w:rsidRDefault="00FF7784" w:rsidP="00E6298B">
      <w:pPr>
        <w:ind w:right="107"/>
        <w:jc w:val="both"/>
        <w:rPr>
          <w:sz w:val="24"/>
          <w:szCs w:val="24"/>
        </w:rPr>
      </w:pPr>
    </w:p>
    <w:p w14:paraId="23E3F1EC" w14:textId="3B1ABD3A" w:rsidR="00FF7784" w:rsidRPr="00270EEB" w:rsidRDefault="003349FE" w:rsidP="00E6298B">
      <w:pPr>
        <w:ind w:right="107"/>
        <w:jc w:val="both"/>
        <w:rPr>
          <w:sz w:val="24"/>
          <w:szCs w:val="24"/>
        </w:rPr>
      </w:pPr>
      <w:r>
        <w:rPr>
          <w:sz w:val="24"/>
          <w:szCs w:val="24"/>
        </w:rPr>
        <w:t>Word Count: 1,603</w:t>
      </w: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210E3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titlePg/>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1565D805" w14:textId="77777777" w:rsidR="00C30F1B" w:rsidRDefault="00C30F1B" w:rsidP="00C30F1B">
      <w:pPr>
        <w:jc w:val="both"/>
      </w:pPr>
      <w:r>
        <w:t xml:space="preserve">During my time since becoming an attested police constable, I have been surprised by the number of mental health related incidents we are called to, as well as the length of time officers spend at these calls in comparison to non-mental health related calls. ‘It is estimated that approximately 70% to 80% of calls now relate to non-crime issues including vulnerable people and mental health’ (Partnership Council for Wales, 2018). From my experience, the length of time spent at mental health calls is due to efforts to engage with the individual suffering with their mental health and attempts to set up safeguarding measures by contacting the mental health team or taking the individual for a mental health assessment, before leaving that call. Welsh police forces estimate that each mental health related call their officers attend, takes on average three hours to deal with (BBC News, 2018). Below, I have chosen a policing incident involving conflict, in which I played a significant role with the service user. The call I attended which involved conflict was a mental health related call and the female involved was, as a result, detained under Section 136 of the Mental Health Act 1983. According to government statistics, from October to December 2021, 447 people were detained in Wales under Section 136 of the Mental Health Act 1983 (Welsh Government, 2022). There were no relevant cultural, ethnicity or language issues involved in this incident, however there is the element of the female’s suffering mental health and the social and legislative contexts surrounding this, which I will detail throughout. To answer this question, I am going to be following Gibbs’ Reflective </w:t>
      </w:r>
      <w:r w:rsidRPr="00335045">
        <w:rPr>
          <w:color w:val="auto"/>
        </w:rPr>
        <w:t xml:space="preserve">Cycle </w:t>
      </w:r>
      <w:r>
        <w:rPr>
          <w:color w:val="auto"/>
        </w:rPr>
        <w:t xml:space="preserve">(Gibbs, 1988); </w:t>
      </w:r>
      <w:r>
        <w:t xml:space="preserve">which starts with a description of what happened, my feelings on the incident, an evaluation of the incident, followed by analysis of the incident and lastly conclusions and an action plan for future similar incidents. </w:t>
      </w:r>
    </w:p>
    <w:p w14:paraId="7F1CE61E" w14:textId="77777777" w:rsidR="00C30F1B" w:rsidRDefault="00C30F1B" w:rsidP="00C30F1B">
      <w:pPr>
        <w:jc w:val="both"/>
      </w:pPr>
    </w:p>
    <w:p w14:paraId="12B516D8" w14:textId="77777777" w:rsidR="00C30F1B" w:rsidRDefault="00C30F1B" w:rsidP="00C30F1B">
      <w:pPr>
        <w:jc w:val="both"/>
      </w:pPr>
    </w:p>
    <w:p w14:paraId="483A1F61" w14:textId="77777777" w:rsidR="00C30F1B" w:rsidRDefault="00C30F1B" w:rsidP="00C30F1B">
      <w:pPr>
        <w:jc w:val="both"/>
      </w:pPr>
      <w:r>
        <w:lastRenderedPageBreak/>
        <w:t xml:space="preserve">My tutor and I were crewed together and tasked to attend an immediate response call following reports of a suicidal female who stated she was going to jump from a multi-story car park. My tutor and I attended the multi-story and conducted a search of the area. We were able to locate the female on the street outside the entrance to the multi-story; she was stood with security. We ascertained from security that the female had absconded from A&amp;E earlier the same day and confirmed this with the female. I persuaded the female to allow us to escort her back to A&amp;E and sat her in our marked police van. The female explained she had taken an overdose of 32 paracetamol and 2 litres of WKD. She also stated she experiences flash backs from previously being abused. I explained to the female that we wanted to get her the help she required and so we would be returning her to A&amp;E. </w:t>
      </w:r>
    </w:p>
    <w:p w14:paraId="78D2ADF1" w14:textId="77777777" w:rsidR="00C30F1B" w:rsidRDefault="00C30F1B" w:rsidP="00C30F1B">
      <w:pPr>
        <w:jc w:val="both"/>
      </w:pPr>
    </w:p>
    <w:p w14:paraId="4567F15C" w14:textId="77777777" w:rsidR="00C30F1B" w:rsidRDefault="00C30F1B" w:rsidP="00C30F1B">
      <w:pPr>
        <w:jc w:val="both"/>
      </w:pPr>
    </w:p>
    <w:p w14:paraId="3FA3252C" w14:textId="77777777" w:rsidR="00C30F1B" w:rsidRDefault="00C30F1B" w:rsidP="00C30F1B">
      <w:pPr>
        <w:jc w:val="both"/>
      </w:pPr>
      <w:r>
        <w:t xml:space="preserve">On arrival at A&amp;E, I have ascertained from staff that they were unaware the female had left A&amp;E, however they now had the results of her blood test back and the female required treatment due to having taken a life threatening amount of paracetamol according to hospital staff. Shortly after arrival outside A&amp;E, the female had begun refusing treatment and attempting to walk away from officers and leave the hospital grounds. I had to verbally persuade the female of why she needed to stay. The female then began to self-harm in my presence and I had to use reasonable force to stop this by holding her hands away from her head, whereby she was scratching at her forehead to open older wounds, making them bleed. The female started attempting to use her entire asthma pump in one go in an effort to harm herself, therefore myself and my colleague removed the pump from her, along with other items on her persons she could use to self-harm such as her lighters. </w:t>
      </w:r>
    </w:p>
    <w:p w14:paraId="70D5DF26" w14:textId="77777777" w:rsidR="00C30F1B" w:rsidRDefault="00C30F1B" w:rsidP="00C30F1B">
      <w:pPr>
        <w:jc w:val="both"/>
      </w:pPr>
    </w:p>
    <w:p w14:paraId="57DEB0A9" w14:textId="77777777" w:rsidR="00C30F1B" w:rsidRDefault="00C30F1B" w:rsidP="00C30F1B">
      <w:pPr>
        <w:jc w:val="both"/>
      </w:pPr>
    </w:p>
    <w:p w14:paraId="152C26FA" w14:textId="77777777" w:rsidR="00C30F1B" w:rsidRDefault="00C30F1B" w:rsidP="00C30F1B">
      <w:pPr>
        <w:ind w:right="107"/>
        <w:jc w:val="both"/>
      </w:pPr>
      <w:r>
        <w:t>Once inside A&amp;E in a private room, the female continued attempts to self-harm by rolling off the hospital bed, repeatedly banging her head on the floor and attempting to grab medication she could reach within the room. Again, my colleague and I had to use reasonable force in attempts to prevent the female from causing any further injury to herself. The female became physically aggressive at points, attempting to grab items from my tac vest and kicking out at us whilst she was on the hospital bed. We attempted to verbally calm the situation and appeal to the female’s better nature, however this was unsuccessful on this occasion. After discussing with the medical staff and</w:t>
      </w:r>
      <w:r w:rsidRPr="0082341A">
        <w:rPr>
          <w:color w:val="auto"/>
        </w:rPr>
        <w:t xml:space="preserve"> our Bronze Inspector </w:t>
      </w:r>
      <w:r>
        <w:t xml:space="preserve">the best option to take, the female has again started hitting her head against the floor with force. Following approval from our Inspector, myself and my colleague decided it was appropriate to use police powers under Section 136 of the Mental Health Act to detain the female, in order to prevent her causing anymore injury to herself. </w:t>
      </w:r>
    </w:p>
    <w:p w14:paraId="59E007A8" w14:textId="77777777" w:rsidR="00C30F1B" w:rsidRDefault="00C30F1B" w:rsidP="00C30F1B">
      <w:pPr>
        <w:ind w:right="107"/>
        <w:jc w:val="both"/>
      </w:pPr>
    </w:p>
    <w:p w14:paraId="029292C6" w14:textId="77777777" w:rsidR="00C30F1B" w:rsidRDefault="00C30F1B" w:rsidP="00C30F1B">
      <w:pPr>
        <w:ind w:right="107"/>
        <w:jc w:val="both"/>
      </w:pPr>
    </w:p>
    <w:p w14:paraId="4C156822" w14:textId="77777777" w:rsidR="00C30F1B" w:rsidRPr="00B41390" w:rsidRDefault="00C30F1B" w:rsidP="00C30F1B">
      <w:pPr>
        <w:ind w:right="107"/>
        <w:jc w:val="both"/>
        <w:rPr>
          <w:sz w:val="24"/>
          <w:szCs w:val="24"/>
        </w:rPr>
      </w:pPr>
      <w:r w:rsidRPr="006E55FB">
        <w:rPr>
          <w:szCs w:val="24"/>
        </w:rPr>
        <w:t>I considered whether it was possible to get the female treatment without detaining her, in line with the Codes of Practise</w:t>
      </w:r>
      <w:r>
        <w:rPr>
          <w:szCs w:val="24"/>
        </w:rPr>
        <w:t xml:space="preserve"> </w:t>
      </w:r>
      <w:r w:rsidRPr="00B85BE5">
        <w:rPr>
          <w:color w:val="auto"/>
          <w:szCs w:val="24"/>
        </w:rPr>
        <w:t xml:space="preserve">(Department of Health, 2015). </w:t>
      </w:r>
      <w:r w:rsidRPr="006E55FB">
        <w:rPr>
          <w:szCs w:val="24"/>
        </w:rPr>
        <w:t>However, she continued making attempts to leave the hospital and hurt herself. The decision we made was in line with the Section 36 of the Mental Health Act, as the female was in a place to which the public have access, which includes hospitals owned by health trusts. The female appeared to be suffering from a mental disorder and was in need of care and control. We believed this to be in the best interests of the female in order to prevent her harming herself further and to enable her to receive the medical treatment she needed, as she was not willing to have this of her own accord. Prior to detaining the female, I ensured I was aware of the procedure involved under a Section 136, including the detention period not exceeding 36 hours from the time of arrival in the first place of safety (Blackstone</w:t>
      </w:r>
      <w:r>
        <w:rPr>
          <w:szCs w:val="24"/>
        </w:rPr>
        <w:t>’</w:t>
      </w:r>
      <w:r w:rsidRPr="006E55FB">
        <w:rPr>
          <w:szCs w:val="24"/>
        </w:rPr>
        <w:t>s</w:t>
      </w:r>
      <w:r>
        <w:rPr>
          <w:szCs w:val="24"/>
        </w:rPr>
        <w:t>, 2021</w:t>
      </w:r>
      <w:r w:rsidRPr="006E55FB">
        <w:rPr>
          <w:szCs w:val="24"/>
        </w:rPr>
        <w:t>).</w:t>
      </w:r>
    </w:p>
    <w:p w14:paraId="6C48AEA7" w14:textId="77777777" w:rsidR="00C30F1B" w:rsidRDefault="00C30F1B" w:rsidP="00C30F1B">
      <w:pPr>
        <w:jc w:val="both"/>
      </w:pPr>
    </w:p>
    <w:p w14:paraId="3B612664" w14:textId="77777777" w:rsidR="00C30F1B" w:rsidRDefault="00C30F1B" w:rsidP="00C30F1B">
      <w:pPr>
        <w:jc w:val="both"/>
      </w:pPr>
    </w:p>
    <w:p w14:paraId="190AAF8F" w14:textId="77777777" w:rsidR="00C30F1B" w:rsidRDefault="00C30F1B" w:rsidP="00C30F1B">
      <w:pPr>
        <w:jc w:val="both"/>
      </w:pPr>
      <w:r>
        <w:t xml:space="preserve">Force by way of restraint was needed to prevent her harming herself, therefore the female was handcuffed to the rear while she has been lying on her front on the floor. Once handcuffed, I have placed the female’s coat under her head for her comfort and led her on her side so as not to affect her breathing. Once the female was restrained, my colleague and I have moved her into a seated and then a standing position, to sit her back onto the bed for treatment. We removed the handcuffs from the female when we felt happy she had calmed down and was no longer attempting to hurt herself or us. </w:t>
      </w:r>
    </w:p>
    <w:p w14:paraId="49FDC3A3" w14:textId="77777777" w:rsidR="00C30F1B" w:rsidRDefault="00C30F1B" w:rsidP="00C30F1B">
      <w:pPr>
        <w:jc w:val="both"/>
      </w:pPr>
    </w:p>
    <w:p w14:paraId="27471105" w14:textId="77777777" w:rsidR="00C30F1B" w:rsidRDefault="00C30F1B" w:rsidP="00C30F1B">
      <w:pPr>
        <w:jc w:val="both"/>
      </w:pPr>
    </w:p>
    <w:p w14:paraId="6C64A742" w14:textId="77777777" w:rsidR="00C30F1B" w:rsidRDefault="00C30F1B" w:rsidP="00C30F1B">
      <w:pPr>
        <w:jc w:val="both"/>
      </w:pPr>
      <w:r>
        <w:t xml:space="preserve">The female was refusing treatment despite us and nurses explaining why it was so important. After speaking with the female for some time, we were able to negotiate with her to have a cannula inserted into her hand, which a nurse did. We were able to negotiate with the female, who repeatedly kept asking for a cigarette whilst detained. My tutor and I asked her if once she has had a cannula fitted to begin her life-saving treatment to counteract her paracetamol overdose, she would like us to escort her outside for a cigarette before the drip was </w:t>
      </w:r>
      <w:r>
        <w:lastRenderedPageBreak/>
        <w:t xml:space="preserve">attached. The female stated she would be happy with this and was therefore happier to allow the nurses to insert the cannula. When we came back inside, nurses attached a drip to the cannula. However a few hours later, the female has repeatedly attempted to pull the cannula from her hand, so the female had to be placed back in handcuffs to prevent this happening. The female’s treatment was over the course of 12 hours, therefore my involvement in the incident ended before the treatment had finished. However, after treatment the female has been accepted into a mental health unit for her own safety and treatment following a mental health assessment. </w:t>
      </w:r>
    </w:p>
    <w:p w14:paraId="6C7182E3" w14:textId="77777777" w:rsidR="00C30F1B" w:rsidRDefault="00C30F1B" w:rsidP="00C30F1B">
      <w:pPr>
        <w:jc w:val="both"/>
      </w:pPr>
    </w:p>
    <w:p w14:paraId="59B73EAA" w14:textId="77777777" w:rsidR="00C30F1B" w:rsidRDefault="00C30F1B" w:rsidP="00C30F1B">
      <w:pPr>
        <w:jc w:val="both"/>
      </w:pPr>
    </w:p>
    <w:p w14:paraId="65EBF7DE" w14:textId="77777777" w:rsidR="00C30F1B" w:rsidRDefault="00C30F1B" w:rsidP="00C30F1B">
      <w:pPr>
        <w:jc w:val="both"/>
      </w:pPr>
      <w:r>
        <w:t xml:space="preserve">On reflection of how I was thinking and feeling throughout this incident, my main priority was for the safety and wellbeing of the female and ensuring my tutor and I made the most sensible decisions to ensure she was kept safe. When the female was verbally resistant towards us and refusing treatment, although I felt as though I wasn’t getting anywhere I maintained my efforts to get through to her and reassured her we wanted her to get the help she needed, explaining why and how. When the female became physically aggressive towards us by grabbing at my tac vest and kicking out, my thoughts moved more towards my own safety and the safety of my colleague. We adjusted where we were stood in relation to the female in consideration of this. Due to the persistence of the female in attempts to hurt herself, myself, my tutor and our supervisors believed the best course of action was to use our powers under Section 136 of the Mental Health Act to detain her and handcuff her. I felt as well as my colleague and I, the female was physically safer in handcuffs, as it meant she could no longer grab out at us and no longer use her hands to inflict further injury on herself whilst receiving treatment. </w:t>
      </w:r>
    </w:p>
    <w:p w14:paraId="2890E002" w14:textId="77777777" w:rsidR="00C30F1B" w:rsidRDefault="00C30F1B" w:rsidP="00C30F1B">
      <w:pPr>
        <w:jc w:val="both"/>
      </w:pPr>
    </w:p>
    <w:p w14:paraId="58EE76D4" w14:textId="77777777" w:rsidR="00C30F1B" w:rsidRDefault="00C30F1B" w:rsidP="00C30F1B">
      <w:pPr>
        <w:jc w:val="both"/>
      </w:pPr>
    </w:p>
    <w:p w14:paraId="4F519581" w14:textId="77777777" w:rsidR="00C30F1B" w:rsidRPr="0034792E" w:rsidRDefault="00C30F1B" w:rsidP="00C30F1B">
      <w:pPr>
        <w:ind w:right="107"/>
        <w:jc w:val="both"/>
        <w:rPr>
          <w:szCs w:val="24"/>
        </w:rPr>
      </w:pPr>
      <w:r w:rsidRPr="0034792E">
        <w:rPr>
          <w:szCs w:val="24"/>
        </w:rPr>
        <w:t xml:space="preserve">As with every incident I attend, I ensured I was compliant with the Equality Act </w:t>
      </w:r>
      <w:r>
        <w:rPr>
          <w:szCs w:val="24"/>
        </w:rPr>
        <w:t>(</w:t>
      </w:r>
      <w:r w:rsidRPr="0034792E">
        <w:rPr>
          <w:szCs w:val="24"/>
        </w:rPr>
        <w:t>2010</w:t>
      </w:r>
      <w:r>
        <w:rPr>
          <w:szCs w:val="24"/>
        </w:rPr>
        <w:t>)</w:t>
      </w:r>
      <w:r w:rsidRPr="0034792E">
        <w:rPr>
          <w:szCs w:val="24"/>
        </w:rPr>
        <w:t xml:space="preserve"> and the Human Rights Act </w:t>
      </w:r>
      <w:r>
        <w:rPr>
          <w:szCs w:val="24"/>
        </w:rPr>
        <w:t>(</w:t>
      </w:r>
      <w:r w:rsidRPr="0034792E">
        <w:rPr>
          <w:szCs w:val="24"/>
        </w:rPr>
        <w:t>1998</w:t>
      </w:r>
      <w:r>
        <w:rPr>
          <w:szCs w:val="24"/>
        </w:rPr>
        <w:t>)</w:t>
      </w:r>
      <w:r w:rsidRPr="0034792E">
        <w:rPr>
          <w:szCs w:val="24"/>
        </w:rPr>
        <w:t>. As stated in Article 5 of the Human Rights Act</w:t>
      </w:r>
      <w:r>
        <w:rPr>
          <w:szCs w:val="24"/>
        </w:rPr>
        <w:t xml:space="preserve"> (Equality and Human Rights Commission, 2021)</w:t>
      </w:r>
      <w:r w:rsidRPr="0034792E">
        <w:rPr>
          <w:szCs w:val="24"/>
        </w:rPr>
        <w:t xml:space="preserve">, every person has a right to liberty and security. I considered this heavily before the detainment of the female, however in this instance it was necessary to detain her. I ensured whilst she was detained that I treated her equally, with fairness, dignity and respect, in line with the Human Rights Act. </w:t>
      </w:r>
    </w:p>
    <w:p w14:paraId="07E164B0" w14:textId="77777777" w:rsidR="00C30F1B" w:rsidRDefault="00C30F1B" w:rsidP="00C30F1B"/>
    <w:p w14:paraId="6CE059D9" w14:textId="77777777" w:rsidR="00C30F1B" w:rsidRDefault="00C30F1B" w:rsidP="00C30F1B"/>
    <w:p w14:paraId="75E3D696" w14:textId="77777777" w:rsidR="00C30F1B" w:rsidRDefault="00C30F1B" w:rsidP="00C30F1B">
      <w:pPr>
        <w:jc w:val="both"/>
      </w:pPr>
      <w:r>
        <w:t xml:space="preserve">During my six months training as a police constable, I was trained in managing conflict and I attempted using the non-physical aspects to begin with. When I first spoke with the female, I put in efforts to build a rapport with her and gain her trust by asking her about what’s happened and reassuring her I wanted to help her. I was aware going into the call that the female had made threats of suicide so was suffering with her mental health and I kept this in mind when arriving at the incident. I approached the female in a calm manner, showing compassion and explaining the steps we were taking. However, I believe due to the mental health crisis she was experiencing at this time, this was not enough to prevent her wanting to hurt herself and resist officer’s efforts. </w:t>
      </w:r>
    </w:p>
    <w:p w14:paraId="40AC22F7" w14:textId="77777777" w:rsidR="00C30F1B" w:rsidRDefault="00C30F1B" w:rsidP="00C30F1B"/>
    <w:p w14:paraId="26C63BEB" w14:textId="77777777" w:rsidR="00C30F1B" w:rsidRDefault="00C30F1B" w:rsidP="00C30F1B"/>
    <w:p w14:paraId="1DF56636" w14:textId="77777777" w:rsidR="00C30F1B" w:rsidRDefault="00C30F1B" w:rsidP="00C30F1B">
      <w:pPr>
        <w:jc w:val="both"/>
      </w:pPr>
      <w:r>
        <w:t xml:space="preserve">Reflecting on the incident, I believe I implemented the five-step appeal throughout. As stated by the College of Policing (2020), this model provides officers with a way of dealing with resistance. It gives the person a number of opportunities to comply with their requests. Although this was applied slightly differently due to the incident being related to the female’s mental health and self-harm, she was acting aggressively towards officers by kicking out and grabbing at us, as well as aggressively towards herself in her efforts to self-harm. I began with a simple appeal, by explaining to the female why it was a good idea she re-attended A&amp;E, which worked as we were able to take her back and she consented to this. However, once there she refused treatment, whereby I attempted a reasoned appeal, explaining why she needed the medical assistance and the result if she didn’t get it. However it became clear appealing to the female was not working in this instance, as she was intent on causing herself harm. As a result, we had to take action in using reasonable force as she was imminently causing injury to herself. </w:t>
      </w:r>
    </w:p>
    <w:p w14:paraId="6A5EF62A" w14:textId="77777777" w:rsidR="00C30F1B" w:rsidRDefault="00C30F1B" w:rsidP="00C30F1B"/>
    <w:p w14:paraId="58168D36" w14:textId="77777777" w:rsidR="00C30F1B" w:rsidRDefault="00C30F1B" w:rsidP="00C30F1B"/>
    <w:p w14:paraId="7434364B" w14:textId="77777777" w:rsidR="00C30F1B" w:rsidRDefault="00C30F1B" w:rsidP="00C30F1B">
      <w:pPr>
        <w:jc w:val="both"/>
        <w:rPr>
          <w:color w:val="auto"/>
        </w:rPr>
      </w:pPr>
      <w:r>
        <w:t xml:space="preserve">An element of this incident I am able to analyse is my decision to detain the female. During this incident as described above, I believed it was necessary to detain the female under Section 136 of the Mental Health Act (1983), therefore I made this choice in agreement with my tutor to do so. I was able to lawfully use this power, as I as a police officer believed the female was suffering mental disorder due to having attempted suicide by taking a paracetamol overdose and continuing to self-harm in my presence. The female appeared to me to be in immediate need of both care to receive treatment for the overdose and control in order to prevent her self-harming any further. Although the female was inside A&amp;E at this point, the female was refusing life-saving </w:t>
      </w:r>
      <w:r>
        <w:lastRenderedPageBreak/>
        <w:t xml:space="preserve">treatment for her overdose and therefore the hospital staff were unable to administer it. The female was also making attempts to leave the hospital in our presence after already having walked out once prior to our arrival. I liaised with hospital staff, our Sergeant and </w:t>
      </w:r>
      <w:r w:rsidRPr="006327C9">
        <w:rPr>
          <w:color w:val="auto"/>
        </w:rPr>
        <w:t xml:space="preserve">our Bronze Inspector, </w:t>
      </w:r>
      <w:r>
        <w:rPr>
          <w:color w:val="auto"/>
        </w:rPr>
        <w:t xml:space="preserve">all of whom were in support of this decision. Of particular note, under the amendment from the Police and Crime Act 2017 there is now a requirement for Police to seek health advice before detaining under Section 136 of the Mental Health Act (1983), which was sought from senior nurses in the A&amp;E department who believed it was necessary. </w:t>
      </w:r>
    </w:p>
    <w:p w14:paraId="1213C7BF" w14:textId="77777777" w:rsidR="00C30F1B" w:rsidRDefault="00C30F1B" w:rsidP="00C30F1B">
      <w:pPr>
        <w:jc w:val="both"/>
        <w:rPr>
          <w:color w:val="auto"/>
        </w:rPr>
      </w:pPr>
    </w:p>
    <w:p w14:paraId="1BE29E77" w14:textId="77777777" w:rsidR="00C30F1B" w:rsidRDefault="00C30F1B" w:rsidP="00C30F1B">
      <w:pPr>
        <w:jc w:val="both"/>
        <w:rPr>
          <w:color w:val="auto"/>
        </w:rPr>
      </w:pPr>
    </w:p>
    <w:p w14:paraId="5FE5F7EC" w14:textId="77777777" w:rsidR="00C30F1B" w:rsidRPr="002952EA" w:rsidRDefault="00C30F1B" w:rsidP="00C30F1B">
      <w:pPr>
        <w:jc w:val="both"/>
        <w:rPr>
          <w:color w:val="auto"/>
        </w:rPr>
      </w:pPr>
      <w:r>
        <w:rPr>
          <w:color w:val="auto"/>
        </w:rPr>
        <w:t xml:space="preserve">Another choice I made in this incident which I am able to analyse is use of force. According to the Police and Criminal Evidence Act (1984), all use of force by the police should be reasonable in the circumstances, in that it is absolutely necessary for a purpose permitted by law and the amount of force used is reasonable and proportionate (College of Policing, 2013). In this instance, the force used involved holding the females arms in order to stop her grabbing at instruments to self-harm and applying handcuffs in order to prevent her banging her head against the floor and pulling out her cannula. One of the lawful reasons for applying handcuffs </w:t>
      </w:r>
      <w:r w:rsidRPr="00C22394">
        <w:rPr>
          <w:color w:val="auto"/>
        </w:rPr>
        <w:t xml:space="preserve">(ACPO, 2009) </w:t>
      </w:r>
      <w:r>
        <w:rPr>
          <w:color w:val="auto"/>
        </w:rPr>
        <w:t xml:space="preserve">is to prevent injury and in this instance by applying handcuffs to the female, we were preventing her causing further injury to herself, to the surrounding hospital staff and to us as officers. We also lawfully applied the handcuffs to prevent escape, as the female had been attempting to leave A&amp;E without life-saving treatment for her overdose. As stated in Blackstone’s (2021), “a person experiencing mental ill health may be unpredictable, </w:t>
      </w:r>
      <w:r w:rsidRPr="0034792E">
        <w:rPr>
          <w:color w:val="auto"/>
        </w:rPr>
        <w:t>so</w:t>
      </w:r>
      <w:r w:rsidRPr="0034792E">
        <w:rPr>
          <w:szCs w:val="24"/>
        </w:rPr>
        <w:t xml:space="preserve"> you may need to prevent him/her from engaging in harmful behaviour. You may need to use force to do this, but make sure that it is only as a last resort, and that it is absolutely necessary and proportional in the circumstances.”</w:t>
      </w:r>
      <w:r>
        <w:rPr>
          <w:szCs w:val="24"/>
        </w:rPr>
        <w:t xml:space="preserve"> </w:t>
      </w:r>
      <w:r>
        <w:rPr>
          <w:color w:val="auto"/>
        </w:rPr>
        <w:t xml:space="preserve">I believe the outcome of the use of force in this instance was positive as the female was then able to obtain treatment for her overdose which according to the medical professionals would have otherwise eventually killed her. </w:t>
      </w:r>
    </w:p>
    <w:p w14:paraId="1464F786" w14:textId="77777777" w:rsidR="00C30F1B" w:rsidRDefault="00C30F1B" w:rsidP="00C30F1B"/>
    <w:p w14:paraId="00787A8B" w14:textId="77777777" w:rsidR="00C30F1B" w:rsidRDefault="00C30F1B" w:rsidP="00C30F1B"/>
    <w:p w14:paraId="2901D614" w14:textId="77777777" w:rsidR="00C30F1B" w:rsidRPr="0034792E" w:rsidRDefault="00C30F1B" w:rsidP="00C30F1B">
      <w:pPr>
        <w:ind w:right="107"/>
        <w:jc w:val="both"/>
        <w:rPr>
          <w:szCs w:val="24"/>
        </w:rPr>
      </w:pPr>
      <w:r w:rsidRPr="0034792E">
        <w:rPr>
          <w:szCs w:val="24"/>
        </w:rPr>
        <w:t>While dealing with this incident, I considered the Standard of Professional Behaviour and Policing Principles, as set out in the Code of Ethics (</w:t>
      </w:r>
      <w:r>
        <w:rPr>
          <w:szCs w:val="24"/>
        </w:rPr>
        <w:t xml:space="preserve">College of Policing, </w:t>
      </w:r>
      <w:r w:rsidRPr="0034792E">
        <w:rPr>
          <w:szCs w:val="24"/>
        </w:rPr>
        <w:t xml:space="preserve">2014), ensuring I acted with honest and integrity. I treated the female I detained with respect and courtesy, ensured I used my powers proportionately and only used the extent of force that was necessary to prevent the female from hurting herself and to enable her to receive the life-saving medical treatment she required. </w:t>
      </w:r>
    </w:p>
    <w:p w14:paraId="467E7DDB" w14:textId="77777777" w:rsidR="00C30F1B" w:rsidRDefault="00C30F1B" w:rsidP="00C30F1B"/>
    <w:p w14:paraId="7DAF0F90" w14:textId="77777777" w:rsidR="00C30F1B" w:rsidRDefault="00C30F1B" w:rsidP="00C30F1B">
      <w:pPr>
        <w:jc w:val="both"/>
      </w:pPr>
    </w:p>
    <w:p w14:paraId="3FF4F71B" w14:textId="77777777" w:rsidR="00C30F1B" w:rsidRDefault="00C30F1B" w:rsidP="00C30F1B">
      <w:pPr>
        <w:jc w:val="both"/>
      </w:pPr>
      <w:r>
        <w:t xml:space="preserve">In conclusion, I learnt a lot from this incident in terms of how physically and mentally demanding it is when dealing with conflict and individuals who are willing to hurt themselves and others. It was overall a good learning experience, as I was able to experience what I had learnt in the classroom theoretically into a real life scenario where my actions and decisions had real meaning. Overall I am happy with the actions I took and the decisions I made as I felt they were necessary to prevent the female from causing further injury to herself and ensure she accessed life-saving treatment. I was able to do this while keeping myself safe throughout. In relation to future incidents, it will be useful to see how the conflict management skills I have been taught work in a situation which isn’t focussed around mental health and to see if they are more effective in other incidents. Going forward I will continue to use the five step appeal to appeal to people’s better nature in a number of ways before resorting to using reasonable force and hopefully this will be easier to apply in the future. I will also continue to use force if it is necessary to protect myself or others. </w:t>
      </w:r>
    </w:p>
    <w:p w14:paraId="33B8A0F3" w14:textId="77777777" w:rsidR="00C30F1B" w:rsidRDefault="00C30F1B" w:rsidP="00C30F1B"/>
    <w:p w14:paraId="4D035175" w14:textId="77777777" w:rsidR="00C30F1B" w:rsidRDefault="00C30F1B" w:rsidP="00C30F1B"/>
    <w:p w14:paraId="1358E4C7" w14:textId="77777777" w:rsidR="00C30F1B" w:rsidRDefault="00C30F1B" w:rsidP="00C30F1B">
      <w:r>
        <w:t>Word Court: 2,747</w:t>
      </w:r>
    </w:p>
    <w:p w14:paraId="79C6F38B" w14:textId="77777777" w:rsidR="00AA666E" w:rsidRPr="00270EEB" w:rsidRDefault="00AA666E" w:rsidP="00E6298B">
      <w:pPr>
        <w:ind w:right="107"/>
        <w:jc w:val="both"/>
        <w:rPr>
          <w:sz w:val="24"/>
          <w:szCs w:val="24"/>
        </w:rPr>
      </w:pP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3B3526AE" w14:textId="55820A91"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466243F2" w14:textId="77777777" w:rsidR="002B3AB1" w:rsidRDefault="002B3AB1" w:rsidP="002B3AB1">
      <w:pPr>
        <w:spacing w:before="240"/>
        <w:jc w:val="both"/>
      </w:pPr>
      <w:r>
        <w:t xml:space="preserve">The support received by victims and witnesses is of vital importance in policing, including both the support they receive by officers in line with the Victim’s Code (2020) and by support agencies, which officers put them in contact with. This is of particular importance at the moment when it comes to domestic violence, which since Covid-19 has increased (Officer for National Statistics, 2020). According to the Office for National Statistics (2021) of all crimes recorded by the police in the year ending March 2021, 18 per cent were domestic abuse-related; an increase of 3 per cent from the previous year. South Wales Police operates a zero tolerance policy in relation to domestic violence, meaning the first priority of the attending officer is to ensure the safety of the victim and attending officers must take positive action, meaning they ‘assess the risks, reduce or remove the threat and prevent any harm’ (South Wales Police, 2021). Throughout this answer, I will be using Gibb’s (1988) Reflective Model to critically assess and reflect on an incident of domestic violence I attended as a police constable and the steps I took to support the victim during and after the event, as well as illustrating how policing values were engaged in this incident.  </w:t>
      </w:r>
    </w:p>
    <w:p w14:paraId="42D57C52" w14:textId="77777777" w:rsidR="002B3AB1" w:rsidRDefault="002B3AB1" w:rsidP="002B3AB1">
      <w:pPr>
        <w:jc w:val="both"/>
      </w:pPr>
    </w:p>
    <w:p w14:paraId="130F34BA" w14:textId="77777777" w:rsidR="002B3AB1" w:rsidRDefault="002B3AB1" w:rsidP="002B3AB1">
      <w:pPr>
        <w:jc w:val="both"/>
      </w:pPr>
    </w:p>
    <w:p w14:paraId="49667C5E" w14:textId="77777777" w:rsidR="002B3AB1" w:rsidRPr="00050067" w:rsidRDefault="002B3AB1" w:rsidP="002B3AB1">
      <w:pPr>
        <w:jc w:val="both"/>
      </w:pPr>
      <w:r w:rsidRPr="00050067">
        <w:t xml:space="preserve">I will begin by describing the incident I attended. I was crewed with another member of my team for the shift and we were tasked to attend an immediate response call following reports of an ongoing verbal domestic. The call had been made by a child present at the address, stating that their mum and dad were arguing and they were being really aggressive. </w:t>
      </w:r>
    </w:p>
    <w:p w14:paraId="7BBDEFD9" w14:textId="77777777" w:rsidR="002B3AB1" w:rsidRDefault="002B3AB1" w:rsidP="002B3AB1">
      <w:pPr>
        <w:jc w:val="both"/>
      </w:pPr>
    </w:p>
    <w:p w14:paraId="40A73F88" w14:textId="77777777" w:rsidR="002B3AB1" w:rsidRPr="00050067" w:rsidRDefault="002B3AB1" w:rsidP="002B3AB1">
      <w:pPr>
        <w:jc w:val="both"/>
      </w:pPr>
    </w:p>
    <w:p w14:paraId="6B3D2D3B" w14:textId="77777777" w:rsidR="002B3AB1" w:rsidRPr="00050067" w:rsidRDefault="002B3AB1" w:rsidP="002B3AB1">
      <w:pPr>
        <w:jc w:val="both"/>
      </w:pPr>
      <w:r w:rsidRPr="00050067">
        <w:t xml:space="preserve">On arrival at the address, my colleague and I knocked the door and three children answered the door. </w:t>
      </w:r>
      <w:r>
        <w:t xml:space="preserve">We began recording the incident on our body-worn cameras. </w:t>
      </w:r>
      <w:r w:rsidRPr="00050067">
        <w:t xml:space="preserve">A loud verbal argument could be heard ongoing between a male and a female in the address. Both parties were extremely irate and were shouting at each other, not taking much notice of officers present. I raised my voice in order to gain the attention of both parties. I was then able to calmly explain to both parties that we would be separating the two in order to ascertain what has </w:t>
      </w:r>
      <w:r w:rsidRPr="00050067">
        <w:lastRenderedPageBreak/>
        <w:t xml:space="preserve">happened. The male initially did not want to separate from the female, stating she would lie and he wanted to hear what she tells officers. I explained to the male that this could not happen and the reason we want to separate both parties is to calm the situation down and allow both parties to speak privately and honestly with us. </w:t>
      </w:r>
    </w:p>
    <w:p w14:paraId="24FD0EB2" w14:textId="77777777" w:rsidR="002B3AB1" w:rsidRDefault="002B3AB1" w:rsidP="002B3AB1">
      <w:pPr>
        <w:jc w:val="both"/>
      </w:pPr>
    </w:p>
    <w:p w14:paraId="1B2989A0" w14:textId="77777777" w:rsidR="002B3AB1" w:rsidRPr="00050067" w:rsidRDefault="002B3AB1" w:rsidP="002B3AB1">
      <w:pPr>
        <w:jc w:val="both"/>
      </w:pPr>
    </w:p>
    <w:p w14:paraId="23917321" w14:textId="77777777" w:rsidR="002B3AB1" w:rsidRPr="00050067" w:rsidRDefault="002B3AB1" w:rsidP="002B3AB1">
      <w:pPr>
        <w:jc w:val="both"/>
      </w:pPr>
      <w:r w:rsidRPr="00050067">
        <w:t xml:space="preserve">Once separated, the female disclosed to me that a verbal argument had taken place due to jealously in the relationship. She explained that her partner, the male party, hadn’t told her where he was going and this has upset her as they are supposed to be honest with each other. She stated that he took this the wrong way and became really aggressive, stating she’s jealous of him speaking to other women. She stated he was aggressively poking her in the temple of her head, telling her she deserves to be betrayed. She stated she grabbed his clothing when he was doing this and he has pushed her off him. </w:t>
      </w:r>
    </w:p>
    <w:p w14:paraId="1DFA6EB7" w14:textId="77777777" w:rsidR="002B3AB1" w:rsidRDefault="002B3AB1" w:rsidP="002B3AB1">
      <w:pPr>
        <w:jc w:val="both"/>
      </w:pPr>
    </w:p>
    <w:p w14:paraId="2B761F06" w14:textId="77777777" w:rsidR="002B3AB1" w:rsidRPr="00050067" w:rsidRDefault="002B3AB1" w:rsidP="002B3AB1">
      <w:pPr>
        <w:jc w:val="both"/>
      </w:pPr>
    </w:p>
    <w:p w14:paraId="6D90FA06" w14:textId="77777777" w:rsidR="002B3AB1" w:rsidRPr="00050067" w:rsidRDefault="002B3AB1" w:rsidP="002B3AB1">
      <w:pPr>
        <w:jc w:val="both"/>
      </w:pPr>
      <w:r w:rsidRPr="00050067">
        <w:t xml:space="preserve">Whilst I was speaking with the female, the male was speaking with my colleague. He disclosed to my colleague that they had been arguing because his partner is jealous of him going out with friends, he has become aggressive and has intentionally pushed his partner across the living room with force, causing her to collide into furniture and has dropped to the floor. We witnessed the broken furniture on the floor where the female has collided with it. </w:t>
      </w:r>
    </w:p>
    <w:p w14:paraId="6DD4B801" w14:textId="77777777" w:rsidR="002B3AB1" w:rsidRDefault="002B3AB1" w:rsidP="002B3AB1">
      <w:pPr>
        <w:jc w:val="both"/>
      </w:pPr>
    </w:p>
    <w:p w14:paraId="14A3FA13" w14:textId="77777777" w:rsidR="002B3AB1" w:rsidRPr="00050067" w:rsidRDefault="002B3AB1" w:rsidP="002B3AB1">
      <w:pPr>
        <w:jc w:val="both"/>
      </w:pPr>
    </w:p>
    <w:p w14:paraId="71BD5A2E" w14:textId="77777777" w:rsidR="002B3AB1" w:rsidRPr="00050067" w:rsidRDefault="002B3AB1" w:rsidP="002B3AB1">
      <w:pPr>
        <w:jc w:val="both"/>
      </w:pPr>
      <w:r w:rsidRPr="00050067">
        <w:t xml:space="preserve">My colleague and I have stepped away from the separated parties to discuss what each has told us. We have decided due to the volatile argument ongoing as officers arrived on scene, combined with the disclosure of Domestic Violence Common Assault and the high level of threat risk and harm, it was necessary to arrest the male, in line with the forces zero tolerance policy towards domestic violence. </w:t>
      </w:r>
    </w:p>
    <w:p w14:paraId="08398828" w14:textId="77777777" w:rsidR="002B3AB1" w:rsidRDefault="002B3AB1" w:rsidP="002B3AB1">
      <w:pPr>
        <w:jc w:val="both"/>
      </w:pPr>
    </w:p>
    <w:p w14:paraId="22291A4F" w14:textId="77777777" w:rsidR="002B3AB1" w:rsidRPr="00050067" w:rsidRDefault="002B3AB1" w:rsidP="002B3AB1">
      <w:pPr>
        <w:jc w:val="both"/>
      </w:pPr>
    </w:p>
    <w:p w14:paraId="1DE30FE2" w14:textId="77777777" w:rsidR="002B3AB1" w:rsidRDefault="002B3AB1" w:rsidP="002B3AB1">
      <w:pPr>
        <w:jc w:val="both"/>
      </w:pPr>
      <w:r w:rsidRPr="00050067">
        <w:t>After conveying the male to custody, my colleague and I have re-attended the address to speak with the female party and her children. The female was happy to speak with us about the incident. I went through the Domestic Abuse, Stalking and Honour Based Violence (DASH) questions with her, which she was happy to answer. I used her answers to these questions to submit a Public Protection Notice (PPN) on her behalf to share with other agencies. I took details of her children who were present and lived at the address with the couple and also added them to the PPN so Education amongst other services would be informed</w:t>
      </w:r>
      <w:r>
        <w:t xml:space="preserve"> and provide support to the children</w:t>
      </w:r>
      <w:r w:rsidRPr="00050067">
        <w:t>. I also discussed the Live Fear Free helpline</w:t>
      </w:r>
      <w:r>
        <w:t xml:space="preserve"> </w:t>
      </w:r>
      <w:r w:rsidRPr="00050067">
        <w:t>with the female</w:t>
      </w:r>
      <w:r>
        <w:t>, in line with the Victim’s Code (2020)</w:t>
      </w:r>
      <w:r w:rsidRPr="00050067">
        <w:t xml:space="preserve"> and asked if she would be happy to receive a phone call from them, to which she was. Despite the positive action taken and the female being willing to accept help from external agencies, she refused to take any further police action in relation to the incident with her partner and as a result completed </w:t>
      </w:r>
      <w:r>
        <w:t xml:space="preserve">a negative statement. </w:t>
      </w:r>
    </w:p>
    <w:p w14:paraId="2AE51A02" w14:textId="77777777" w:rsidR="002B3AB1" w:rsidRDefault="002B3AB1" w:rsidP="002B3AB1">
      <w:pPr>
        <w:jc w:val="both"/>
      </w:pPr>
    </w:p>
    <w:p w14:paraId="32238E74" w14:textId="77777777" w:rsidR="002B3AB1" w:rsidRDefault="002B3AB1" w:rsidP="002B3AB1">
      <w:pPr>
        <w:jc w:val="both"/>
      </w:pPr>
    </w:p>
    <w:p w14:paraId="191CB5CF" w14:textId="77777777" w:rsidR="002B3AB1" w:rsidRDefault="002B3AB1" w:rsidP="002B3AB1">
      <w:pPr>
        <w:jc w:val="both"/>
      </w:pPr>
      <w:r>
        <w:t>We conducted house to house enquiries after the event. The next door neighbour informed me that he had heard the couple next door arguing and their child had come round and knocked on his door, asking if he could use it to phone the police because his parents were arguing and his phone didn’t have credit. He let the child use his phone and waited outside to keep an eye on the children until officers arrived. Whilst at the address with the victim, we conducted a welfare check with all children present, speaking to them and confirming they were alright. The house was in a habitable condition and the children appeared well cared for. There were no other concerns for the children aside from them living in the property and witnessing their parents fighting, which a PPN was submitted for.</w:t>
      </w:r>
    </w:p>
    <w:p w14:paraId="7D778C7B" w14:textId="77777777" w:rsidR="002B3AB1" w:rsidRPr="00C93477" w:rsidRDefault="002B3AB1" w:rsidP="002B3AB1">
      <w:pPr>
        <w:jc w:val="both"/>
      </w:pPr>
    </w:p>
    <w:p w14:paraId="6E55330E" w14:textId="77777777" w:rsidR="002B3AB1" w:rsidRPr="005156EE" w:rsidRDefault="002B3AB1" w:rsidP="002B3AB1">
      <w:pPr>
        <w:jc w:val="both"/>
      </w:pPr>
    </w:p>
    <w:p w14:paraId="5594A156" w14:textId="77777777" w:rsidR="002B3AB1" w:rsidRPr="005156EE" w:rsidRDefault="002B3AB1" w:rsidP="002B3AB1">
      <w:pPr>
        <w:jc w:val="both"/>
      </w:pPr>
      <w:r w:rsidRPr="005156EE">
        <w:t xml:space="preserve">On reflection of </w:t>
      </w:r>
      <w:r>
        <w:t>my thoughts and feelings of this incident and my actions, I felt as though I handled it well by taking positive action to arrest the suspect, therefore safeguarding the victim and her children present at that time. I also felt that on visiting the victim after the arrest to speak with her about the incident, I did all I could at the time to support her and provide her with support going forward. It is difficult on reflection not to feel as though I could have done more which would have led to the victim deciding to provide a statement, as in the instance she refused. I am aware that a</w:t>
      </w:r>
      <w:r w:rsidRPr="005156EE">
        <w:t>n account from the victim is of great importance in the Criminal Justice System. As st</w:t>
      </w:r>
      <w:r>
        <w:t>ated by the United Nations (n.d.</w:t>
      </w:r>
      <w:r w:rsidRPr="005156EE">
        <w:t xml:space="preserve">), ‘the cooperation of victims and witnesses is crucial to achieving successful prosecutions … yet one of the challenges faced by many criminal justice systems in the investigation and prosecution of crime, is obtaining such cooperation.’ </w:t>
      </w:r>
      <w:r>
        <w:t xml:space="preserve">I encouraged the victim as best I could at the time, </w:t>
      </w:r>
      <w:r>
        <w:lastRenderedPageBreak/>
        <w:t xml:space="preserve">however it was not enough to change her mind in relation to the statement. I did however provide further safeguarding by submitting a PPN, putting her in contact with Live Fear Free and Victim Focus. I also explained that should she ever need us in future, she should not hesitate to ring. </w:t>
      </w:r>
    </w:p>
    <w:p w14:paraId="41FE46D2" w14:textId="77777777" w:rsidR="002B3AB1" w:rsidRPr="005156EE" w:rsidRDefault="002B3AB1" w:rsidP="002B3AB1">
      <w:pPr>
        <w:jc w:val="both"/>
        <w:rPr>
          <w:sz w:val="22"/>
        </w:rPr>
      </w:pPr>
    </w:p>
    <w:p w14:paraId="52EFB351" w14:textId="77777777" w:rsidR="002B3AB1" w:rsidRDefault="002B3AB1" w:rsidP="002B3AB1">
      <w:pPr>
        <w:jc w:val="both"/>
      </w:pPr>
    </w:p>
    <w:p w14:paraId="50BEF9C6" w14:textId="77777777" w:rsidR="002B3AB1" w:rsidRDefault="002B3AB1" w:rsidP="002B3AB1">
      <w:pPr>
        <w:jc w:val="both"/>
      </w:pPr>
      <w:r>
        <w:t xml:space="preserve">Reflecting and evaluating on the time I spent with the victim after the incident, I believe I was considering the procedures in line with the Victim’s Code (2020) to support the female through the criminal justice system. I explained the process of the investigation and how things could progress should she want to provide a statement. I stated that if she were to attend court in relation to the incident, we could put special measures in place for her in order for her to feel more comfortable, for example giving evidence in private or by means of a TV link. These special measures are set out in Section 17 of the Youth Justice and Criminal Evidence Act (1999) and are available to vulnerable and intimidated witnesses in order to improve the quality of their evidence. Being a victim of domestic violence, the female in this instance would be entitled to special measures if she felt intimidated by her partner. Whilst speaking with the victim, I also offered her the opportunity to provide a Victim Personal Statement in line with the Victim’s Code (2020) and explained this would give her the opportunity to talk not so matter of fact about the incident and really speak about the effect the incident has had on her emotionally. I explained that this could be made with me at that time, or if she changed her mind at a later date and realised the incident had more of an effect on her than she first thought, she could provide one. Despite explaining this, the victim decided she didn’t want to provide one and did not want to engage with police any further, stating she wanted to forget about the incident. </w:t>
      </w:r>
    </w:p>
    <w:p w14:paraId="4981087B" w14:textId="77777777" w:rsidR="002B3AB1" w:rsidRDefault="002B3AB1" w:rsidP="002B3AB1">
      <w:pPr>
        <w:jc w:val="both"/>
      </w:pPr>
    </w:p>
    <w:p w14:paraId="762F3192" w14:textId="77777777" w:rsidR="002B3AB1" w:rsidRDefault="002B3AB1" w:rsidP="002B3AB1">
      <w:pPr>
        <w:jc w:val="both"/>
      </w:pPr>
    </w:p>
    <w:p w14:paraId="0B8D948B" w14:textId="77777777" w:rsidR="002B3AB1" w:rsidRPr="005156EE" w:rsidRDefault="002B3AB1" w:rsidP="002B3AB1">
      <w:pPr>
        <w:jc w:val="both"/>
      </w:pPr>
      <w:r w:rsidRPr="005156EE">
        <w:t>Under the Victims Code</w:t>
      </w:r>
      <w:r>
        <w:t xml:space="preserve"> (2020)</w:t>
      </w:r>
      <w:r w:rsidRPr="005156EE">
        <w:t>, all victims have the right to understand and to be understood. The victim and her family were of Latin American origin, therefore I asked the victim if she would prefer to speak with us about the incident in a language other than English via an interpreter</w:t>
      </w:r>
      <w:r>
        <w:t>; thus considering her language preference</w:t>
      </w:r>
      <w:r w:rsidRPr="005156EE">
        <w:t xml:space="preserve">. However, the victim declined as she stated she could understand English well and was happier to speak to us in English. </w:t>
      </w:r>
    </w:p>
    <w:p w14:paraId="51885E8E" w14:textId="77777777" w:rsidR="002B3AB1" w:rsidRDefault="002B3AB1" w:rsidP="002B3AB1">
      <w:pPr>
        <w:jc w:val="both"/>
      </w:pPr>
    </w:p>
    <w:p w14:paraId="77A0410E" w14:textId="77777777" w:rsidR="002B3AB1" w:rsidRDefault="002B3AB1" w:rsidP="002B3AB1">
      <w:pPr>
        <w:jc w:val="both"/>
      </w:pPr>
    </w:p>
    <w:p w14:paraId="59EC9D43" w14:textId="77777777" w:rsidR="002B3AB1" w:rsidRDefault="002B3AB1" w:rsidP="002B3AB1">
      <w:pPr>
        <w:jc w:val="both"/>
      </w:pPr>
      <w:r>
        <w:t xml:space="preserve">I further ensured I was supporting the victim through the process by keeping her updated. Later the same day following interview of the suspect, the decision was made that the suspect would be released with a caution. The suspect had no police record prior to this incident. In line with the Victim’s Code (2020), it was my responsibility to inform the victim of this outcome, explaining that he was being released from custody and there would be no further police action in relation to this offence. The female took this information well, as police involvement was not what she had wanted. </w:t>
      </w:r>
    </w:p>
    <w:p w14:paraId="6559F1D3" w14:textId="77777777" w:rsidR="002B3AB1" w:rsidRDefault="002B3AB1" w:rsidP="002B3AB1">
      <w:pPr>
        <w:jc w:val="both"/>
      </w:pPr>
    </w:p>
    <w:p w14:paraId="469F075D" w14:textId="77777777" w:rsidR="002B3AB1" w:rsidRDefault="002B3AB1" w:rsidP="002B3AB1">
      <w:pPr>
        <w:jc w:val="both"/>
      </w:pPr>
    </w:p>
    <w:p w14:paraId="5DEA6136" w14:textId="77777777" w:rsidR="002B3AB1" w:rsidRDefault="002B3AB1" w:rsidP="002B3AB1">
      <w:pPr>
        <w:jc w:val="both"/>
      </w:pPr>
      <w:r>
        <w:t xml:space="preserve">On analysis of the incident, I believe policing values were engaged as I acted in the interest of the public and the victim by arresting the male, safeguarding the victim and preventing her from further harm. This also safeguarded the children who were present at the address. I treated everyone at the incident with respect, regardless of the circumstances of the arrest. I was also transparent throughout the incident, being open and honest with the suspect about what was happening, as well as being clear in explaining the process to the victim and updating her when the male was released. </w:t>
      </w:r>
    </w:p>
    <w:p w14:paraId="03A03A13" w14:textId="77777777" w:rsidR="002B3AB1" w:rsidRDefault="002B3AB1" w:rsidP="002B3AB1">
      <w:pPr>
        <w:jc w:val="both"/>
      </w:pPr>
    </w:p>
    <w:p w14:paraId="34E09C22" w14:textId="77777777" w:rsidR="002B3AB1" w:rsidRDefault="002B3AB1" w:rsidP="002B3AB1">
      <w:pPr>
        <w:jc w:val="both"/>
      </w:pPr>
    </w:p>
    <w:p w14:paraId="27D284CB" w14:textId="77777777" w:rsidR="002B3AB1" w:rsidRDefault="002B3AB1" w:rsidP="002B3AB1">
      <w:pPr>
        <w:jc w:val="both"/>
      </w:pPr>
      <w:r>
        <w:t xml:space="preserve">It was important in this incident that my colleague and I remained impartial throughout and did not allow our “personal feelings, beliefs or opinions to unfairly influence our actions” (College of Policing, 2016) at the incident. We had to remain level headed and act on the evidence that was presented to us and the accounts of all parties present, which I believe our actions are a true representation of, as we acted with integrity and followed the correct procedure for domestic abuse related incidents.  </w:t>
      </w:r>
    </w:p>
    <w:p w14:paraId="523D1B50" w14:textId="77777777" w:rsidR="002B3AB1" w:rsidRDefault="002B3AB1" w:rsidP="002B3AB1">
      <w:pPr>
        <w:jc w:val="both"/>
      </w:pPr>
    </w:p>
    <w:p w14:paraId="0D4DB56A" w14:textId="77777777" w:rsidR="002B3AB1" w:rsidRDefault="002B3AB1" w:rsidP="002B3AB1">
      <w:pPr>
        <w:jc w:val="both"/>
      </w:pPr>
    </w:p>
    <w:p w14:paraId="793565D1" w14:textId="77777777" w:rsidR="002B3AB1" w:rsidRDefault="002B3AB1" w:rsidP="002B3AB1">
      <w:pPr>
        <w:jc w:val="both"/>
      </w:pPr>
      <w:r>
        <w:t xml:space="preserve">Analysing the decision to arrest the suspect, I believe my colleague and I made the correct decision in the circumstances. Although the victim had not disclosed what had actually happened to me and had said their altercation was verbal only, the suspect chose to divulge everything to my colleague, stating that he had pushed the victim over. There was also evidence of this by the broken furniture we could see in front of us. Reflecting on it now, I believe the victim did not want her partner to be arrested and this is why she chose not to tell me the full extent of the incident. If I were to find myself in similar circumstances again, I would emphasise the </w:t>
      </w:r>
      <w:r>
        <w:lastRenderedPageBreak/>
        <w:t xml:space="preserve">importance of being completely honest with me so I can help. I would also check with the victim next time whether there is anything they feel they can’t tell me or they’re too scared or intimidated to tell me.  </w:t>
      </w:r>
    </w:p>
    <w:p w14:paraId="108FF99E" w14:textId="77777777" w:rsidR="002B3AB1" w:rsidRDefault="002B3AB1" w:rsidP="002B3AB1">
      <w:pPr>
        <w:jc w:val="both"/>
      </w:pPr>
    </w:p>
    <w:p w14:paraId="7E67CB15" w14:textId="77777777" w:rsidR="002B3AB1" w:rsidRDefault="002B3AB1" w:rsidP="002B3AB1">
      <w:pPr>
        <w:jc w:val="both"/>
      </w:pPr>
    </w:p>
    <w:p w14:paraId="6EE6D6AB" w14:textId="76133C14" w:rsidR="002B3AB1" w:rsidRDefault="002B3AB1" w:rsidP="002B3AB1">
      <w:pPr>
        <w:jc w:val="both"/>
      </w:pPr>
      <w:r>
        <w:t>In relation to dealing with domestic incidents in the future, I will continue to deal with them in a similar manner, treating everyone present with respect and keeping the policing values in mind throughout. At the same time, it is important that positive action is taken at domestic incidents to safeguard the victim there and then, therefore I would not be hesitant to arrest the suspect if necessary. In the future, I hope there is more I am able to do to encourage the victim to make a statement and engage with police in circumstances relating to domestic violence, as this would safeguard them further and prevent the likelihood of them becoming repeat victims. In conclusion, throughout the incident described above, I followed the Victim’s Code (2020) throughout and always ensured I was making the victim a priority. The safeguarding of the victim and the children at the address was of utmost importance, therefore I submitted a PPN for the victim and her children. Although the victim refused to provide a positive statement about the events to police, I was able to put her in contact with the Live Fear Free helpline, who she stated she would be happy to speak with moving forward.</w:t>
      </w:r>
    </w:p>
    <w:p w14:paraId="5AF4BC08" w14:textId="3065C735" w:rsidR="002B3AB1" w:rsidRDefault="002B3AB1" w:rsidP="002B3AB1">
      <w:pPr>
        <w:jc w:val="both"/>
      </w:pPr>
    </w:p>
    <w:p w14:paraId="4B97FFEA" w14:textId="77777777" w:rsidR="002B3AB1" w:rsidRDefault="002B3AB1" w:rsidP="002B3AB1">
      <w:pPr>
        <w:jc w:val="both"/>
      </w:pPr>
    </w:p>
    <w:p w14:paraId="061DC9DF" w14:textId="763EBF25" w:rsidR="002B3AB1" w:rsidRDefault="002B3AB1" w:rsidP="002B3AB1">
      <w:pPr>
        <w:jc w:val="both"/>
      </w:pPr>
      <w:r>
        <w:t>Word Count: 2,260</w:t>
      </w:r>
    </w:p>
    <w:p w14:paraId="28C649A5" w14:textId="77777777" w:rsidR="002B3AB1" w:rsidRDefault="002B3AB1" w:rsidP="002B3AB1">
      <w:pPr>
        <w:jc w:val="both"/>
        <w:rPr>
          <w:sz w:val="22"/>
        </w:rPr>
      </w:pPr>
    </w:p>
    <w:p w14:paraId="5A040B97" w14:textId="77777777" w:rsidR="002B3AB1" w:rsidRDefault="002B3AB1" w:rsidP="002B3AB1">
      <w:pPr>
        <w:jc w:val="both"/>
        <w:rPr>
          <w:sz w:val="22"/>
        </w:rPr>
      </w:pP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249A3B8A" w:rsidR="006C7CA5" w:rsidRDefault="006C7CA5" w:rsidP="00E6298B">
      <w:pPr>
        <w:ind w:right="107"/>
        <w:jc w:val="both"/>
        <w:rPr>
          <w:sz w:val="24"/>
          <w:szCs w:val="24"/>
        </w:rPr>
      </w:pPr>
    </w:p>
    <w:p w14:paraId="4BEAF59F" w14:textId="06717598" w:rsidR="00D539E4" w:rsidRDefault="00D539E4" w:rsidP="00E6298B">
      <w:pPr>
        <w:ind w:right="107"/>
        <w:jc w:val="both"/>
        <w:rPr>
          <w:sz w:val="24"/>
          <w:szCs w:val="24"/>
        </w:rPr>
      </w:pPr>
      <w:r>
        <w:rPr>
          <w:sz w:val="24"/>
          <w:szCs w:val="24"/>
        </w:rPr>
        <w:t xml:space="preserve">*DRAFT* - I am aware my answer for this question is above the word count at the moment. I have not yet had time to cut it down. I also have not properly add all my references yet. </w:t>
      </w:r>
    </w:p>
    <w:p w14:paraId="60E673A3" w14:textId="77777777" w:rsidR="00D539E4" w:rsidRPr="00270EEB" w:rsidRDefault="00D539E4" w:rsidP="00E6298B">
      <w:pPr>
        <w:ind w:right="107"/>
        <w:jc w:val="both"/>
        <w:rPr>
          <w:sz w:val="24"/>
          <w:szCs w:val="24"/>
        </w:rPr>
      </w:pPr>
    </w:p>
    <w:p w14:paraId="5482CEB4" w14:textId="77777777" w:rsidR="00D539E4" w:rsidRDefault="00D539E4" w:rsidP="00D539E4">
      <w:pPr>
        <w:jc w:val="both"/>
      </w:pPr>
      <w:r>
        <w:t xml:space="preserve">“We don’t know exactly how many children in the UK experience child abuse. Child abuse is usually hidden from view” (NSPCC, 2022). Child abuse often goes unreported and we cannot be sure of the real figures, however, in the year ending March 2019, around 227,500 child abuse offences were recorded by police (Office for National Statistics, 2020). Children are some of the most vulnerable in society and therefore it is essential that police officers do their jobs to the best of their abilities in order to protect the children in our society. South Wales Police officers adhere to the forces ‘Child Protection and Safeguarding Children and Young People’ Policy (South Wales Police, 2021), which outlines the use of the National Decision Model, which I will be focussing on throughout. To answer this question I will be following Gibbs’ Reflective Model (1988). There were no cultural, ethnicity or language issues relevant to the incident I am going to discuss. </w:t>
      </w:r>
    </w:p>
    <w:p w14:paraId="3940B777" w14:textId="77777777" w:rsidR="00D539E4" w:rsidRDefault="00D539E4" w:rsidP="00D539E4"/>
    <w:p w14:paraId="02CB358A" w14:textId="77777777" w:rsidR="00D539E4" w:rsidRDefault="00D539E4" w:rsidP="00D539E4"/>
    <w:p w14:paraId="48D1926D" w14:textId="77777777" w:rsidR="00D539E4" w:rsidRDefault="00D539E4" w:rsidP="00D539E4">
      <w:pPr>
        <w:jc w:val="both"/>
      </w:pPr>
      <w:r>
        <w:t xml:space="preserve">I was tasked by my Sergeant to look at a call that had come in earlier that day which was still outstanding. The call had been made to police by the NSPCC, stating they had received a call from concerned neighbours who have witnessed the mother of a four year old girl pick her up by the throat and smack her across the face several times. Given the sensitive nature and seriousness of this call, it was essential it was handled correctly. To ensure this, I ensured I followed the National Decision Model (reference) throughout my involvement in the incident. I used to mnemonic ‘CIAPOAR’ (reference) to assist me in remembering the six key elements of the NDM, these being; Code of Ethics, Information, Assessment, Powers and Policy, Options, Action and Review. </w:t>
      </w:r>
    </w:p>
    <w:p w14:paraId="2AEB2848" w14:textId="77777777" w:rsidR="00D539E4" w:rsidRDefault="00D539E4" w:rsidP="00D539E4">
      <w:pPr>
        <w:jc w:val="both"/>
      </w:pPr>
    </w:p>
    <w:p w14:paraId="1A7523FB" w14:textId="77777777" w:rsidR="00D539E4" w:rsidRDefault="00D539E4" w:rsidP="00D539E4">
      <w:pPr>
        <w:jc w:val="both"/>
      </w:pPr>
    </w:p>
    <w:p w14:paraId="1AF21526" w14:textId="77777777" w:rsidR="00D539E4" w:rsidRDefault="00D539E4" w:rsidP="00D539E4">
      <w:pPr>
        <w:jc w:val="both"/>
      </w:pPr>
      <w:r>
        <w:t xml:space="preserve">I began to gather information and intelligence relating to this report before we took any steps further. I familiarised myself with the full NSPCC report that had been sent over to us to gain a better understanding of </w:t>
      </w:r>
      <w:r>
        <w:lastRenderedPageBreak/>
        <w:t xml:space="preserve">the incident. In this report, it had been disclosed that numerous child assaults had taken place on a four year old girl by her mother over the previous months and there were serious concerns for the child. The report was from one of the neighbours who reported that herself and another neighbour had witnessed many of these assaults. The report stated that the neighbours wanted to remain anonymous. As there were a number of different assaults, I had to familiarise myself with the circumstances of each. To gain further information, I rang the neighbours who had made the report myself, allowing me to gain further clarity on what had happened, when, and who had witnessed each incident. On speaking with the neighbours who made the report, we were able to gain a full picture of what offences may have been committed. I also conducted a search on our system, NICHE, for the mother and child to obtain any further intelligence relating to them such as warning markers and previous incidents, however on this occasion there were none. </w:t>
      </w:r>
    </w:p>
    <w:p w14:paraId="542218C9" w14:textId="77777777" w:rsidR="00D539E4" w:rsidRDefault="00D539E4" w:rsidP="00D539E4">
      <w:pPr>
        <w:jc w:val="both"/>
      </w:pPr>
    </w:p>
    <w:p w14:paraId="3B1DC9E3" w14:textId="77777777" w:rsidR="00D539E4" w:rsidRDefault="00D539E4" w:rsidP="00D539E4">
      <w:pPr>
        <w:jc w:val="both"/>
      </w:pPr>
    </w:p>
    <w:p w14:paraId="00D6CE67" w14:textId="77777777" w:rsidR="00D539E4" w:rsidRDefault="00D539E4" w:rsidP="00D539E4">
      <w:pPr>
        <w:jc w:val="both"/>
      </w:pPr>
      <w:r>
        <w:t xml:space="preserve">Once I had gathered all the information and intelligence we had access to in relation to this call, we moved onto the next step of the National Decision Model; assessing threat and risk and developing a working strategy. This involved liaising with our sergeant and Bronze Inspector, to put together a strategy to address this call. We made contact with the Public Protection Department for advice on how to handle the incident, as well as making contact with social services. However, due to us picking up this call on a Sunday evening, there was only someone on call from social services and it took a considerable amount of time to get through to speak with them. We wanted to speak with social services before turning up at the address, because we would have to put plans in place to safeguard the four year old daughter. We wanted to confirm with social services if they were happy for the girl to be placed in the care of her father if necessary, considering some warning markers he had. The girl spent a lot of time at her neighbour’s addresses, however considering they were the reporting persons we did not believe it would be appropriate to place the girl in their care in this instance. We considered the time of night and that the four year old girl may be in bed if we waited until we heard from social services to attend the address. Therefore, the decision was made in agreement with our Sergeant and Bronze Inspector that we would attend the address straight away, as it was already approximately 1900hrs and officers would wait with the child until we had liaised with social services. </w:t>
      </w:r>
    </w:p>
    <w:p w14:paraId="4BB8FD17" w14:textId="77777777" w:rsidR="00D539E4" w:rsidRDefault="00D539E4" w:rsidP="00D539E4">
      <w:pPr>
        <w:jc w:val="both"/>
      </w:pPr>
    </w:p>
    <w:p w14:paraId="12D233A0" w14:textId="77777777" w:rsidR="00D539E4" w:rsidRDefault="00D539E4" w:rsidP="00D539E4">
      <w:pPr>
        <w:jc w:val="both"/>
      </w:pPr>
    </w:p>
    <w:p w14:paraId="25133F05" w14:textId="77777777" w:rsidR="00D539E4" w:rsidRDefault="00D539E4" w:rsidP="00D539E4">
      <w:pPr>
        <w:jc w:val="both"/>
      </w:pPr>
      <w:r>
        <w:t xml:space="preserve">Following this, we considered what powers we had in relation to the incident and what policies were in place which we needed to keep in mind and follow; which is in line with the next step of the National Decision Model. We had a power of arrest under Section 24 of PACE, due to the reports that had been made by the neighbours via NSPCC we had reasonable grounds to suspect the mother was involved in a crime; namely 5X assault on a child and 1X child neglect. We were satisfied an arrest necessity was also present; to protect a child. I was also aware of the force policy in place for ‘Child Protection and Safeguarding Children and Young People’ and ensured this was adhered to at all times. This policy includes definitions of child abuse, the role of first responding officers, police powers of protection and steps taken afterwards such as the submission of PPNs. We considered the Police Powers of Protection under Section 46 of the Children Act 1989 as we thought we may have a necessity to use it, because as previously mentioned we were struggling to make contact with the Emergency Duty Team, therefore may have had to remove the child into our protection while we waited to speak with them, to confirm whether the child would be safe in the care of her father. </w:t>
      </w:r>
    </w:p>
    <w:p w14:paraId="6E6557A3" w14:textId="77777777" w:rsidR="00D539E4" w:rsidRDefault="00D539E4" w:rsidP="00D539E4">
      <w:pPr>
        <w:jc w:val="both"/>
      </w:pPr>
    </w:p>
    <w:p w14:paraId="40E00A97" w14:textId="77777777" w:rsidR="00D539E4" w:rsidRDefault="00D539E4" w:rsidP="00D539E4"/>
    <w:p w14:paraId="6E031ECA" w14:textId="77777777" w:rsidR="00D539E4" w:rsidRDefault="00D539E4" w:rsidP="00D539E4">
      <w:pPr>
        <w:jc w:val="both"/>
      </w:pPr>
      <w:r>
        <w:t xml:space="preserve">In line with the National Decision Model, the next step we took was identifying options and contingencies. We were aware that due to the reports made, we would need to arrest the mother of the child and bring her in to custody. Therefore, we had to identify the options available for the care of the child. Due to the father having warning markers on his NICHE record, we were not happy to allow the child to stay in his care without speaking to social services, however it took a long time to get in contact with the Emergency Duty Team for guidance on this. We considered the child staying with her neighbours who she regularly is left in the care of, however due to them being the reporting persons did not feel that this was appropriate. We therefore identified the contingency of using Police Powers of Protection under Section 46 of the Children Act to take the child into police protection until we could identify a suitable carer for the child. We also identified the option of waiting until after we had spoken with the Emergency Duty Team to arrest the mother, however it was decided that due to the nature of the reports and the concerns for the child, it was more important to ensure she was safeguarded as soon as possible. </w:t>
      </w:r>
    </w:p>
    <w:p w14:paraId="08C126B8" w14:textId="77777777" w:rsidR="00D539E4" w:rsidRDefault="00D539E4" w:rsidP="00D539E4">
      <w:pPr>
        <w:jc w:val="both"/>
      </w:pPr>
    </w:p>
    <w:p w14:paraId="74F713B8" w14:textId="77777777" w:rsidR="00D539E4" w:rsidRDefault="00D539E4" w:rsidP="00D539E4">
      <w:pPr>
        <w:jc w:val="both"/>
      </w:pPr>
      <w:r>
        <w:t xml:space="preserve">The next step we took, in line with the National Decision Model was to take action. Four officers, including myself, attended the address of the mother and child, however on arrival, the neighbours who had made the </w:t>
      </w:r>
      <w:r>
        <w:lastRenderedPageBreak/>
        <w:t xml:space="preserve">reports came downstairs from their upstairs flat and informed us that the mother and child had gone out to another family member’s address for Sunday lunch. We had to address this contingency. We considered waiting at the address until they came home, however it was possible friends or family of the mother would see us at her address and tell her we were outside her address in that time, therefore we decided to go to the family member’s address to find them. Unfortunately by the time we got to the family address, the mother was no longer there. We decided to try once again at the mother and child’s home address, where she had fortunately just returned home. I arrested the mother on suspicion of 5 counts of assault on a child and 1 count of neglect. I cautioned her and explained the arrest necessity was to protect a child. I escorted the mother outside to our police van with my colleague, where I performed a search of the mother under Section 32 of PACE. No items were found and we conveyed the female to custody, where her stay in custody was authorised by the custody Sergeant. Fortunately, due to the number of officers that attended, 2 officers were able to stay at the address with her child to ensure her safety. While the officers were still at the address, the Emergency Duty Team made contact and agreed that the child was safe in the care of her father. Therefore, her father attended the address and took the child to stay with him, in his care. Further actions we took following arrest, included statements from the reporting persons, house to house enquiries which were negative, the submission of a high risk Public Protection Notice and a marker added to the address for the information of officers if future incidents take place there. At this point, we handed the investigation over to the Public Protection Unit. </w:t>
      </w:r>
    </w:p>
    <w:p w14:paraId="45BC607F" w14:textId="77777777" w:rsidR="00D539E4" w:rsidRDefault="00D539E4" w:rsidP="00D539E4">
      <w:pPr>
        <w:jc w:val="both"/>
      </w:pPr>
    </w:p>
    <w:p w14:paraId="66CEBC47" w14:textId="77777777" w:rsidR="00D539E4" w:rsidRDefault="00D539E4" w:rsidP="00D539E4">
      <w:pPr>
        <w:jc w:val="both"/>
      </w:pPr>
    </w:p>
    <w:p w14:paraId="2419EF53" w14:textId="77777777" w:rsidR="00D539E4" w:rsidRDefault="00D539E4" w:rsidP="00D539E4">
      <w:pPr>
        <w:jc w:val="both"/>
      </w:pPr>
      <w:r>
        <w:t xml:space="preserve">Throughout the incident, I kept the Code of Ethics at the forefront and ensured I acted in line with them as they encompass all steps of the National Decision Model. The Code of Ethics are at the heart of all decision making in policing (quote on powerpoint). I acted in line with the Policing Principles which the Code of Ethics outlines, ensuring I treated everyone including the mother of the child fairly and with respect. I acted with honesty and integrity, as well as using objectivity, as I made the choice to arrest the mother on the evidence I had available to me using my best professional judgement. Similarly, by acting in this way I was ensuring I complied with the Policing Standards of Professional Behaviour (Police (Conduct) Regulations, 2012). These standards reflect what is expected of police officers by both the College of Policing and members of the public. </w:t>
      </w:r>
    </w:p>
    <w:p w14:paraId="11FEFC7A" w14:textId="77777777" w:rsidR="00D539E4" w:rsidRDefault="00D539E4" w:rsidP="00D539E4">
      <w:pPr>
        <w:jc w:val="both"/>
      </w:pPr>
    </w:p>
    <w:p w14:paraId="7E288612" w14:textId="77777777" w:rsidR="00D539E4" w:rsidRDefault="00D539E4" w:rsidP="00D539E4">
      <w:pPr>
        <w:jc w:val="both"/>
      </w:pPr>
    </w:p>
    <w:p w14:paraId="73AC51C1" w14:textId="77777777" w:rsidR="00D539E4" w:rsidRDefault="00D539E4" w:rsidP="00D539E4">
      <w:pPr>
        <w:jc w:val="both"/>
      </w:pPr>
      <w:r>
        <w:t xml:space="preserve">I believe there are a number of points throughout this incident, where I can look back and evaluate the role of discretion on the decision making process. On evaluation, it was important that we spoke to the reporting person before we took action, to ascertain the details and gain a clearer picture of what had happened. I had to use discretion in relation to this, as with something so serious we would usually attend in person to obtain a first account from the reporting person and to confirm whether they would like to attend court. However, in this instance I had to make the decision using my discretion, to call the reporting person and have this conversation over the phone. Although it was harder to build a rapport, we didn’t want to put the reporting person in a difficult position, as they were the neighbours of the mother and child. If we attended the address, we risked raising the suspicions of the mother, as well as potentially pointing out to her who had made the report to the police. </w:t>
      </w:r>
    </w:p>
    <w:p w14:paraId="34C944A3" w14:textId="77777777" w:rsidR="00D539E4" w:rsidRDefault="00D539E4" w:rsidP="00D539E4">
      <w:pPr>
        <w:jc w:val="both"/>
      </w:pPr>
    </w:p>
    <w:p w14:paraId="285AEDDE" w14:textId="77777777" w:rsidR="00D539E4" w:rsidRDefault="00D539E4" w:rsidP="00D539E4">
      <w:pPr>
        <w:jc w:val="both"/>
      </w:pPr>
    </w:p>
    <w:p w14:paraId="43643085" w14:textId="77777777" w:rsidR="00D539E4" w:rsidRDefault="00D539E4" w:rsidP="00D539E4">
      <w:pPr>
        <w:jc w:val="both"/>
      </w:pPr>
      <w:r>
        <w:t xml:space="preserve">Discretion was also used in the decision making process of who the child was going to stay with and us as officers attending the address before confirming this with social services. We used our discretion and professional judgement to attend the address and arrest the mother, without having confirmed who the child would be placed in the care of, as we decided the safeguarding of the child from the mother was of the highest importance. We could have waited to hear from social services whether the child could be placed in the care of her father, however used our discretion to decide we would use of Police Powers of Protection in the meantime if necessary.  </w:t>
      </w:r>
    </w:p>
    <w:p w14:paraId="75A6341B" w14:textId="77777777" w:rsidR="00D539E4" w:rsidRDefault="00D539E4" w:rsidP="00D539E4">
      <w:pPr>
        <w:jc w:val="both"/>
      </w:pPr>
    </w:p>
    <w:p w14:paraId="0429EF31" w14:textId="77777777" w:rsidR="00D539E4" w:rsidRDefault="00D539E4" w:rsidP="00D539E4">
      <w:pPr>
        <w:jc w:val="both"/>
      </w:pPr>
    </w:p>
    <w:p w14:paraId="57C9D62F" w14:textId="77777777" w:rsidR="00D539E4" w:rsidRDefault="00D539E4" w:rsidP="00D539E4">
      <w:pPr>
        <w:jc w:val="both"/>
      </w:pPr>
      <w:r>
        <w:t xml:space="preserve">There are responsibilities I have as an investigating officer with regards to the provision of the CPIA when dealing with this incident and conducting parts of the initial investigation. As an investigator involved in this incident, I have a responsibility in relation to recording and retaining records of information (Health ans Safety Executive). It is my duty to help investigate all lines of enquiry and look at all the information, whether that points towards or away from the suspect. In this incident for example, I ensured I was not bias in the information I recorded and retained. I informed those on my team of a previous report which came to light, which had been made maliciously by the mother’s ex-partner and had been found by social services to be as such. Although this places doubt on the reports made against the mother in this incident, it was my duty to record and retain this information as well. I also conducted wider house to house enquiries, because although the reporting persons in this incident were the neighbours, it was my duty to speak with other neighbours and find out whether </w:t>
      </w:r>
      <w:r>
        <w:lastRenderedPageBreak/>
        <w:t xml:space="preserve">they had or had not ever heard or witnessed any incidents between the mother and child. In line with CPIA, I recorded the outcome of the house to house enquiries promptly, adding it to the investigation log as soon as I had the information. In relation to my responsibilities with regards to the provision of CPIA when managing the offender, in this incident the mother, I ensured the recording of relevant information by recording the arrest and any significant statements made, on my body-worn video camera. I also completed an arresting officer statement. </w:t>
      </w:r>
    </w:p>
    <w:p w14:paraId="752AA96E" w14:textId="77777777" w:rsidR="00D539E4" w:rsidRPr="00A604EB" w:rsidRDefault="00D539E4" w:rsidP="00D539E4">
      <w:pPr>
        <w:ind w:right="107"/>
        <w:jc w:val="both"/>
        <w:rPr>
          <w:color w:val="FF0000"/>
          <w:szCs w:val="24"/>
        </w:rPr>
      </w:pPr>
    </w:p>
    <w:p w14:paraId="00B2D16F" w14:textId="77777777" w:rsidR="00D539E4" w:rsidRDefault="00D539E4" w:rsidP="00D539E4">
      <w:pPr>
        <w:jc w:val="both"/>
        <w:rPr>
          <w:color w:val="auto"/>
          <w:szCs w:val="24"/>
        </w:rPr>
      </w:pPr>
    </w:p>
    <w:p w14:paraId="67193529" w14:textId="77777777" w:rsidR="00D539E4" w:rsidRDefault="00D539E4" w:rsidP="00D539E4">
      <w:pPr>
        <w:jc w:val="both"/>
        <w:rPr>
          <w:color w:val="auto"/>
          <w:szCs w:val="24"/>
        </w:rPr>
      </w:pPr>
      <w:r>
        <w:rPr>
          <w:color w:val="auto"/>
          <w:szCs w:val="24"/>
        </w:rPr>
        <w:t xml:space="preserve">It is evident on analysing this incident and the decision-making process involved, how policing values were engaged; particularly through an assessment of the potential impact of bias on the decision-making process. Without even being consciously aware of it, it is possible officers to allow bias to influence the decisions we make. Unconscious bias “happens automatically” and is “triggered by our brain making quick judgements and assessments of people and situations, influenced by our background, cultural, environment and personal experiences” (Quote from powerpoint notes). In relation to this incident, I could have experienced affinity bias, which is preferring people who are similar to us, as the mother involved was a female in her twenty’s, as am I. However, it is important to be aware of the potential for biases in order to ensure they do not take precedence. It is possible that the decisions I made could have been influenced by this and the decision could have been made not to arrest the mother and give her the benefit of the doubt, as the reports were third party and the victim had not made any disclosures at this point. However, I engaged police values by acting impartially, ensuring I did not act in a biased way, but in a fair and objective way. I made my decisions with integrity and did what I believe to be the right thing, based on the evidence that was available. </w:t>
      </w:r>
    </w:p>
    <w:p w14:paraId="4D195BAF" w14:textId="77777777" w:rsidR="00D539E4" w:rsidRDefault="00D539E4" w:rsidP="00D539E4">
      <w:pPr>
        <w:jc w:val="both"/>
        <w:rPr>
          <w:color w:val="auto"/>
          <w:szCs w:val="24"/>
        </w:rPr>
      </w:pPr>
    </w:p>
    <w:p w14:paraId="60DF1C31" w14:textId="77777777" w:rsidR="00D539E4" w:rsidRDefault="00D539E4" w:rsidP="00D539E4">
      <w:pPr>
        <w:jc w:val="both"/>
        <w:rPr>
          <w:color w:val="auto"/>
          <w:szCs w:val="24"/>
        </w:rPr>
      </w:pPr>
    </w:p>
    <w:p w14:paraId="6A4978E9" w14:textId="77777777" w:rsidR="00D539E4" w:rsidRDefault="00D539E4" w:rsidP="00D539E4">
      <w:pPr>
        <w:jc w:val="both"/>
        <w:rPr>
          <w:color w:val="auto"/>
          <w:szCs w:val="24"/>
        </w:rPr>
      </w:pPr>
      <w:r>
        <w:rPr>
          <w:color w:val="auto"/>
          <w:szCs w:val="24"/>
        </w:rPr>
        <w:t xml:space="preserve">In this incident, we were made aware in the NSPCC report and by the mother that there had been allegations of child abuse made previously by the ex-partner, which had been looked in to and negated by social services as being malicious. It is possible that this information could have caused a potential bias in how I dealt with the incident, causing me to decide not to treat the incident as seriously and professionally if I believed this report was of a similar nature to the previous. However, in this instance I was aware that I needed to deal with this incident without being influenced by previous incidents and take the matter seriously, engaging policing values and remaining impartial. I was open and honest throughout the incident, both with my colleagues, my Sergeant, the suspect and the reporting persons. I was able to remain impartial and not allow my actions to be influenced by the knowledge of the previous report. This report had been made by a different person and should be taken at face value, which is what I did. </w:t>
      </w:r>
    </w:p>
    <w:p w14:paraId="1FB07F2D" w14:textId="77777777" w:rsidR="00D539E4" w:rsidRDefault="00D539E4" w:rsidP="00D539E4">
      <w:pPr>
        <w:jc w:val="both"/>
        <w:rPr>
          <w:color w:val="auto"/>
          <w:szCs w:val="24"/>
        </w:rPr>
      </w:pPr>
    </w:p>
    <w:p w14:paraId="510BB6D7" w14:textId="77777777" w:rsidR="00D539E4" w:rsidRDefault="00D539E4" w:rsidP="00D539E4">
      <w:pPr>
        <w:jc w:val="both"/>
        <w:rPr>
          <w:color w:val="auto"/>
          <w:szCs w:val="24"/>
        </w:rPr>
      </w:pPr>
    </w:p>
    <w:p w14:paraId="4972399C" w14:textId="77777777" w:rsidR="00D539E4" w:rsidRDefault="00D539E4" w:rsidP="00D539E4">
      <w:pPr>
        <w:jc w:val="both"/>
        <w:rPr>
          <w:color w:val="auto"/>
          <w:szCs w:val="24"/>
        </w:rPr>
      </w:pPr>
      <w:r>
        <w:rPr>
          <w:color w:val="auto"/>
          <w:szCs w:val="24"/>
        </w:rPr>
        <w:t xml:space="preserve">In conclusion, if I was to deal with a similar incident in the future I would continue to keep the National Decision Model at the forefront of my mind and the investigation, ensuring I follow it throughout. I will continue to use my professional judgement and discretion to make what I believe to be the best decisions with the information and evidence available to me, as well as always keeping in mind my responsibilities in relation to the CPIA. Analysing the impact of bias has taught me the impacts it can have on my decisions and the influence that can have on an incident or investigation. However, of utmost importance is the safeguarding of victims, especially in incidents relating to child abuse, therefore I will always make decisions with this as priority. </w:t>
      </w:r>
    </w:p>
    <w:p w14:paraId="363979F9" w14:textId="77777777" w:rsidR="006C7CA5" w:rsidRPr="00270EEB" w:rsidRDefault="006C7CA5" w:rsidP="00E6298B">
      <w:pPr>
        <w:ind w:right="107"/>
        <w:jc w:val="both"/>
        <w:rPr>
          <w:sz w:val="24"/>
          <w:szCs w:val="24"/>
        </w:rPr>
      </w:pPr>
    </w:p>
    <w:p w14:paraId="55E8513B" w14:textId="4D425064" w:rsidR="00025650" w:rsidRPr="00270EEB" w:rsidRDefault="00D539E4" w:rsidP="00E6298B">
      <w:pPr>
        <w:ind w:right="107"/>
        <w:jc w:val="both"/>
        <w:rPr>
          <w:sz w:val="24"/>
          <w:szCs w:val="24"/>
        </w:rPr>
      </w:pPr>
      <w:r>
        <w:rPr>
          <w:sz w:val="24"/>
          <w:szCs w:val="24"/>
        </w:rPr>
        <w:t>Word Count: 2,876</w:t>
      </w: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210E31">
          <w:headerReference w:type="even" r:id="rId20"/>
          <w:headerReference w:type="default" r:id="rId21"/>
          <w:footerReference w:type="even" r:id="rId22"/>
          <w:footerReference w:type="default" r:id="rId23"/>
          <w:headerReference w:type="first" r:id="rId24"/>
          <w:footerReference w:type="first" r:id="rId25"/>
          <w:pgSz w:w="11906" w:h="16838" w:code="9"/>
          <w:pgMar w:top="1440" w:right="1080" w:bottom="1440" w:left="1080" w:header="720" w:footer="720" w:gutter="0"/>
          <w:cols w:space="720"/>
          <w:titlePg/>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20BE3F36" w14:textId="77777777" w:rsidR="001A08CA" w:rsidRDefault="001A08CA" w:rsidP="00E418CA">
            <w:pPr>
              <w:ind w:right="107"/>
              <w:rPr>
                <w:b/>
                <w:sz w:val="24"/>
                <w:szCs w:val="24"/>
              </w:rPr>
            </w:pPr>
            <w:r>
              <w:rPr>
                <w:b/>
                <w:sz w:val="24"/>
                <w:szCs w:val="24"/>
              </w:rPr>
              <w:t>Specific:</w:t>
            </w:r>
          </w:p>
          <w:p w14:paraId="4A28DC7E" w14:textId="4CF65240" w:rsidR="00575A8F" w:rsidRPr="00270EEB" w:rsidRDefault="00E418CA" w:rsidP="008A203D">
            <w:pPr>
              <w:ind w:right="107"/>
              <w:jc w:val="both"/>
              <w:rPr>
                <w:sz w:val="24"/>
                <w:szCs w:val="24"/>
              </w:rPr>
            </w:pPr>
            <w:r>
              <w:rPr>
                <w:sz w:val="24"/>
                <w:szCs w:val="24"/>
              </w:rPr>
              <w:t>Improve my interviewing technique,</w:t>
            </w:r>
            <w:r w:rsidR="001A08CA">
              <w:rPr>
                <w:sz w:val="24"/>
                <w:szCs w:val="24"/>
              </w:rPr>
              <w:t xml:space="preserve"> specifically </w:t>
            </w:r>
            <w:r>
              <w:rPr>
                <w:sz w:val="24"/>
                <w:szCs w:val="24"/>
              </w:rPr>
              <w:t xml:space="preserve">improving the questions I ask. </w:t>
            </w:r>
          </w:p>
          <w:p w14:paraId="1C9FA00C" w14:textId="77777777" w:rsidR="00575A8F" w:rsidRPr="00270EEB" w:rsidRDefault="00575A8F" w:rsidP="00E6298B">
            <w:pPr>
              <w:ind w:right="107"/>
              <w:jc w:val="both"/>
              <w:rPr>
                <w:sz w:val="24"/>
                <w:szCs w:val="24"/>
              </w:rPr>
            </w:pP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0FB26FA" w14:textId="086A56B6"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7C58BA3D" w14:textId="77777777" w:rsidR="001A08CA" w:rsidRDefault="001A08CA" w:rsidP="00E418CA">
            <w:pPr>
              <w:ind w:right="107"/>
              <w:jc w:val="both"/>
              <w:rPr>
                <w:b/>
                <w:sz w:val="24"/>
                <w:szCs w:val="24"/>
              </w:rPr>
            </w:pPr>
            <w:r>
              <w:rPr>
                <w:b/>
                <w:sz w:val="24"/>
                <w:szCs w:val="24"/>
              </w:rPr>
              <w:t xml:space="preserve">Achievable: </w:t>
            </w:r>
          </w:p>
          <w:p w14:paraId="73FC576E" w14:textId="072D9FD1" w:rsidR="00E418CA" w:rsidRDefault="00E418CA" w:rsidP="00E418CA">
            <w:pPr>
              <w:ind w:right="107"/>
              <w:jc w:val="both"/>
              <w:rPr>
                <w:sz w:val="24"/>
                <w:szCs w:val="24"/>
              </w:rPr>
            </w:pPr>
            <w:r>
              <w:rPr>
                <w:sz w:val="24"/>
                <w:szCs w:val="24"/>
              </w:rPr>
              <w:t>I can improve the questions I ask at interview and the way interview by:</w:t>
            </w:r>
          </w:p>
          <w:p w14:paraId="614182F1" w14:textId="77777777" w:rsidR="00E418CA" w:rsidRDefault="00E418CA" w:rsidP="00E418CA">
            <w:pPr>
              <w:ind w:right="107"/>
              <w:jc w:val="both"/>
              <w:rPr>
                <w:sz w:val="24"/>
                <w:szCs w:val="24"/>
              </w:rPr>
            </w:pPr>
            <w:r>
              <w:rPr>
                <w:sz w:val="24"/>
                <w:szCs w:val="24"/>
              </w:rPr>
              <w:t>-Taking time before the interview to adequately plan and prepare the questions.</w:t>
            </w:r>
          </w:p>
          <w:p w14:paraId="53C665CB" w14:textId="77777777" w:rsidR="00E418CA" w:rsidRDefault="00E418CA" w:rsidP="00E418CA">
            <w:pPr>
              <w:ind w:right="107"/>
              <w:jc w:val="both"/>
              <w:rPr>
                <w:sz w:val="24"/>
                <w:szCs w:val="24"/>
              </w:rPr>
            </w:pPr>
            <w:r>
              <w:rPr>
                <w:sz w:val="24"/>
                <w:szCs w:val="24"/>
              </w:rPr>
              <w:t xml:space="preserve">-Sitting in on more experienced officers interviewing, so I can learn from their techniques. </w:t>
            </w:r>
          </w:p>
          <w:p w14:paraId="2C68DF52" w14:textId="77777777" w:rsidR="00E418CA" w:rsidRDefault="00E418CA" w:rsidP="00E418CA">
            <w:pPr>
              <w:ind w:right="107"/>
              <w:jc w:val="both"/>
              <w:rPr>
                <w:sz w:val="24"/>
                <w:szCs w:val="24"/>
              </w:rPr>
            </w:pPr>
            <w:r>
              <w:rPr>
                <w:sz w:val="24"/>
                <w:szCs w:val="24"/>
              </w:rPr>
              <w:t xml:space="preserve">-Doing more interviews, which I’ll have the opportunity to do during my Hub attachment. </w:t>
            </w:r>
          </w:p>
          <w:p w14:paraId="0A2C5839" w14:textId="77777777" w:rsidR="00777C06" w:rsidRDefault="00854A86" w:rsidP="00E418CA">
            <w:pPr>
              <w:ind w:right="107"/>
              <w:jc w:val="both"/>
              <w:rPr>
                <w:sz w:val="24"/>
                <w:szCs w:val="24"/>
              </w:rPr>
            </w:pPr>
            <w:r>
              <w:rPr>
                <w:sz w:val="24"/>
                <w:szCs w:val="24"/>
              </w:rPr>
              <w:t>-I plan to make templates of possible relevant questions covering a variety of areas, so I can draw on them more easily when preparing for a suspect interview.</w:t>
            </w:r>
          </w:p>
          <w:p w14:paraId="2C1345B7" w14:textId="59D8C899" w:rsidR="00854A86" w:rsidRDefault="00777C06" w:rsidP="00E418CA">
            <w:pPr>
              <w:ind w:right="107"/>
              <w:jc w:val="both"/>
              <w:rPr>
                <w:sz w:val="24"/>
                <w:szCs w:val="24"/>
              </w:rPr>
            </w:pPr>
            <w:r>
              <w:rPr>
                <w:sz w:val="24"/>
                <w:szCs w:val="24"/>
              </w:rPr>
              <w:t xml:space="preserve">-I will ensure the points to prove for the offence the suspect is being </w:t>
            </w:r>
            <w:r>
              <w:rPr>
                <w:sz w:val="24"/>
                <w:szCs w:val="24"/>
              </w:rPr>
              <w:lastRenderedPageBreak/>
              <w:t xml:space="preserve">interviewed for are covered. </w:t>
            </w:r>
            <w:r w:rsidR="00854A86">
              <w:rPr>
                <w:sz w:val="24"/>
                <w:szCs w:val="24"/>
              </w:rPr>
              <w:t xml:space="preserve"> </w:t>
            </w:r>
          </w:p>
          <w:p w14:paraId="5B55A4D2" w14:textId="4C8CC50E" w:rsidR="001A08CA" w:rsidRDefault="001A08CA" w:rsidP="00E418CA">
            <w:pPr>
              <w:ind w:right="107"/>
              <w:jc w:val="both"/>
              <w:rPr>
                <w:sz w:val="24"/>
                <w:szCs w:val="24"/>
              </w:rPr>
            </w:pPr>
          </w:p>
          <w:p w14:paraId="4F707B9B" w14:textId="546B8FE1" w:rsidR="001A08CA" w:rsidRPr="001A08CA" w:rsidRDefault="001A08CA" w:rsidP="00E418CA">
            <w:pPr>
              <w:ind w:right="107"/>
              <w:jc w:val="both"/>
              <w:rPr>
                <w:b/>
                <w:sz w:val="24"/>
                <w:szCs w:val="24"/>
              </w:rPr>
            </w:pPr>
            <w:r>
              <w:rPr>
                <w:b/>
                <w:sz w:val="24"/>
                <w:szCs w:val="24"/>
              </w:rPr>
              <w:t xml:space="preserve">Measurable: </w:t>
            </w:r>
          </w:p>
          <w:p w14:paraId="2C5FB852" w14:textId="0CF1D1F6" w:rsidR="001A08CA" w:rsidRPr="00E418CA" w:rsidRDefault="001A08CA" w:rsidP="00E418CA">
            <w:pPr>
              <w:ind w:right="107"/>
              <w:jc w:val="both"/>
              <w:rPr>
                <w:sz w:val="24"/>
                <w:szCs w:val="24"/>
              </w:rPr>
            </w:pPr>
            <w:r>
              <w:rPr>
                <w:sz w:val="24"/>
                <w:szCs w:val="24"/>
              </w:rPr>
              <w:t xml:space="preserve">This target will be measurable by the improvement of the questions I ask during interview and their relevance, as well as the amount of time it takes me to prepare and how smoothly I am able to lead an interview. </w:t>
            </w:r>
          </w:p>
        </w:tc>
        <w:tc>
          <w:tcPr>
            <w:tcW w:w="2426" w:type="dxa"/>
            <w:shd w:val="clear" w:color="auto" w:fill="auto"/>
          </w:tcPr>
          <w:p w14:paraId="0143914C" w14:textId="77777777" w:rsidR="00812490" w:rsidRDefault="001A08CA" w:rsidP="00E6298B">
            <w:pPr>
              <w:ind w:right="107"/>
              <w:jc w:val="both"/>
              <w:rPr>
                <w:b/>
                <w:sz w:val="24"/>
                <w:szCs w:val="24"/>
              </w:rPr>
            </w:pPr>
            <w:r>
              <w:rPr>
                <w:b/>
                <w:sz w:val="24"/>
                <w:szCs w:val="24"/>
              </w:rPr>
              <w:lastRenderedPageBreak/>
              <w:t>Realistic</w:t>
            </w:r>
            <w:r w:rsidR="00812490">
              <w:rPr>
                <w:b/>
                <w:sz w:val="24"/>
                <w:szCs w:val="24"/>
              </w:rPr>
              <w:t>:</w:t>
            </w:r>
          </w:p>
          <w:p w14:paraId="07EDDD24" w14:textId="48FC3492" w:rsidR="00575A8F" w:rsidRDefault="00777C06" w:rsidP="00E6298B">
            <w:pPr>
              <w:ind w:right="107"/>
              <w:jc w:val="both"/>
              <w:rPr>
                <w:sz w:val="24"/>
                <w:szCs w:val="24"/>
              </w:rPr>
            </w:pPr>
            <w:r>
              <w:rPr>
                <w:sz w:val="24"/>
                <w:szCs w:val="24"/>
              </w:rPr>
              <w:t>This area for development is realistic because m</w:t>
            </w:r>
            <w:r w:rsidR="00E418CA">
              <w:rPr>
                <w:sz w:val="24"/>
                <w:szCs w:val="24"/>
              </w:rPr>
              <w:t>y mentor at the Hub will be able to provide support, as I will be interviewing on a regular basis and they will work with me to ensure I’m preparing relevant questions that include the points to prove.</w:t>
            </w:r>
          </w:p>
          <w:p w14:paraId="313A878A" w14:textId="272EDEA5" w:rsidR="00E418CA" w:rsidRDefault="00E418CA" w:rsidP="00E6298B">
            <w:pPr>
              <w:ind w:right="107"/>
              <w:jc w:val="both"/>
              <w:rPr>
                <w:sz w:val="24"/>
                <w:szCs w:val="24"/>
              </w:rPr>
            </w:pPr>
          </w:p>
          <w:p w14:paraId="4C203A01" w14:textId="5625645A" w:rsidR="0083764D" w:rsidRDefault="0083764D" w:rsidP="00E6298B">
            <w:pPr>
              <w:ind w:right="107"/>
              <w:jc w:val="both"/>
              <w:rPr>
                <w:sz w:val="24"/>
                <w:szCs w:val="24"/>
              </w:rPr>
            </w:pPr>
            <w:r>
              <w:rPr>
                <w:sz w:val="24"/>
                <w:szCs w:val="24"/>
              </w:rPr>
              <w:t xml:space="preserve">My sergeant can also provide support in this area by tasking me to conduct more suspect interviews when they are required. </w:t>
            </w:r>
          </w:p>
          <w:p w14:paraId="7387B971" w14:textId="77777777" w:rsidR="0083764D" w:rsidRDefault="0083764D" w:rsidP="00E6298B">
            <w:pPr>
              <w:ind w:right="107"/>
              <w:jc w:val="both"/>
              <w:rPr>
                <w:sz w:val="24"/>
                <w:szCs w:val="24"/>
              </w:rPr>
            </w:pPr>
          </w:p>
          <w:p w14:paraId="6F2EF39C" w14:textId="4E680BFC" w:rsidR="00E418CA" w:rsidRPr="00270EEB" w:rsidRDefault="00E418CA" w:rsidP="00E6298B">
            <w:pPr>
              <w:ind w:right="107"/>
              <w:jc w:val="both"/>
              <w:rPr>
                <w:sz w:val="24"/>
                <w:szCs w:val="24"/>
              </w:rPr>
            </w:pPr>
            <w:r>
              <w:rPr>
                <w:sz w:val="24"/>
                <w:szCs w:val="24"/>
              </w:rPr>
              <w:t>My attachment at the Hub will allow me more interview experience interviewing suspects</w:t>
            </w:r>
            <w:r w:rsidR="00854A86">
              <w:rPr>
                <w:sz w:val="24"/>
                <w:szCs w:val="24"/>
              </w:rPr>
              <w:t xml:space="preserve">, therefore by doing the process more often I this will allow me to become more </w:t>
            </w:r>
            <w:r w:rsidR="00854A86">
              <w:rPr>
                <w:sz w:val="24"/>
                <w:szCs w:val="24"/>
              </w:rPr>
              <w:lastRenderedPageBreak/>
              <w:t xml:space="preserve">proficient at it and improve my interviewing technique and the relevance of the questions. </w:t>
            </w:r>
          </w:p>
        </w:tc>
        <w:tc>
          <w:tcPr>
            <w:tcW w:w="2426" w:type="dxa"/>
            <w:shd w:val="clear" w:color="auto" w:fill="auto"/>
          </w:tcPr>
          <w:p w14:paraId="65010C87" w14:textId="77777777" w:rsidR="28A9B94D" w:rsidRDefault="00812490" w:rsidP="28A9B94D">
            <w:pPr>
              <w:jc w:val="both"/>
              <w:rPr>
                <w:b/>
                <w:sz w:val="24"/>
                <w:szCs w:val="24"/>
              </w:rPr>
            </w:pPr>
            <w:r>
              <w:rPr>
                <w:b/>
                <w:sz w:val="24"/>
                <w:szCs w:val="24"/>
              </w:rPr>
              <w:lastRenderedPageBreak/>
              <w:t>Timely:</w:t>
            </w:r>
          </w:p>
          <w:p w14:paraId="3851D535" w14:textId="4DB48F98" w:rsidR="00777C06" w:rsidRPr="00777C06" w:rsidRDefault="00777C06" w:rsidP="28A9B94D">
            <w:pPr>
              <w:jc w:val="both"/>
              <w:rPr>
                <w:sz w:val="24"/>
                <w:szCs w:val="24"/>
              </w:rPr>
            </w:pPr>
            <w:r>
              <w:rPr>
                <w:sz w:val="24"/>
                <w:szCs w:val="24"/>
              </w:rPr>
              <w:t xml:space="preserve">I hope to have improved in this area by the time I leave the Hub in October 2022, as this will give me 12 weeks of planning, preparing and conducting suspect interviews on a regular basis in order to improve my skills. </w:t>
            </w:r>
          </w:p>
        </w:tc>
      </w:tr>
      <w:tr w:rsidR="00575A8F" w:rsidRPr="00270EEB" w14:paraId="67CEB11A" w14:textId="77777777" w:rsidTr="28A9B94D">
        <w:tc>
          <w:tcPr>
            <w:tcW w:w="2462" w:type="dxa"/>
            <w:shd w:val="clear" w:color="auto" w:fill="auto"/>
          </w:tcPr>
          <w:p w14:paraId="403E3C9A" w14:textId="54AB65E2" w:rsidR="008A203D" w:rsidRDefault="008A203D" w:rsidP="00E6298B">
            <w:pPr>
              <w:ind w:right="107"/>
              <w:jc w:val="both"/>
              <w:rPr>
                <w:b/>
                <w:sz w:val="24"/>
                <w:szCs w:val="24"/>
              </w:rPr>
            </w:pPr>
            <w:r>
              <w:rPr>
                <w:b/>
                <w:sz w:val="24"/>
                <w:szCs w:val="24"/>
              </w:rPr>
              <w:t xml:space="preserve">Specific: </w:t>
            </w:r>
          </w:p>
          <w:p w14:paraId="477E47FE" w14:textId="708BDA2F" w:rsidR="00575A8F" w:rsidRPr="00270EEB" w:rsidRDefault="008A203D" w:rsidP="00E6298B">
            <w:pPr>
              <w:ind w:right="107"/>
              <w:jc w:val="both"/>
              <w:rPr>
                <w:sz w:val="24"/>
                <w:szCs w:val="24"/>
              </w:rPr>
            </w:pPr>
            <w:r>
              <w:rPr>
                <w:sz w:val="24"/>
                <w:szCs w:val="24"/>
              </w:rPr>
              <w:t>Develop and improve the level of support I provide to victims.</w:t>
            </w: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6689619D" w14:textId="70B4289E" w:rsidR="008A203D" w:rsidRDefault="008A203D" w:rsidP="00E6298B">
            <w:pPr>
              <w:ind w:right="107"/>
              <w:jc w:val="both"/>
              <w:rPr>
                <w:b/>
                <w:sz w:val="24"/>
                <w:szCs w:val="24"/>
              </w:rPr>
            </w:pPr>
            <w:r>
              <w:rPr>
                <w:b/>
                <w:sz w:val="24"/>
                <w:szCs w:val="24"/>
              </w:rPr>
              <w:t xml:space="preserve">Achievable: </w:t>
            </w:r>
          </w:p>
          <w:p w14:paraId="4A872544" w14:textId="77CDEA08" w:rsidR="008A203D" w:rsidRDefault="008A203D" w:rsidP="00E6298B">
            <w:pPr>
              <w:ind w:right="107"/>
              <w:jc w:val="both"/>
              <w:rPr>
                <w:sz w:val="24"/>
                <w:szCs w:val="24"/>
              </w:rPr>
            </w:pPr>
            <w:r>
              <w:rPr>
                <w:sz w:val="24"/>
                <w:szCs w:val="24"/>
              </w:rPr>
              <w:t>I will achieve this by ensuring that no matter how busy I am, I prioritise the victims of crime by doing the following:</w:t>
            </w:r>
          </w:p>
          <w:p w14:paraId="5812387C" w14:textId="42D3AD21" w:rsidR="008A203D" w:rsidRDefault="008A203D" w:rsidP="00E6298B">
            <w:pPr>
              <w:ind w:right="107"/>
              <w:jc w:val="both"/>
              <w:rPr>
                <w:sz w:val="24"/>
                <w:szCs w:val="24"/>
              </w:rPr>
            </w:pPr>
            <w:r>
              <w:rPr>
                <w:sz w:val="24"/>
                <w:szCs w:val="24"/>
              </w:rPr>
              <w:t>-Always remembering to update the victim within the agreed timeframe.</w:t>
            </w:r>
          </w:p>
          <w:p w14:paraId="4DA5983D" w14:textId="3DC929BA" w:rsidR="00642B5A" w:rsidRDefault="00642B5A" w:rsidP="00E6298B">
            <w:pPr>
              <w:ind w:right="107"/>
              <w:jc w:val="both"/>
              <w:rPr>
                <w:sz w:val="24"/>
                <w:szCs w:val="24"/>
              </w:rPr>
            </w:pPr>
            <w:r>
              <w:rPr>
                <w:sz w:val="24"/>
                <w:szCs w:val="24"/>
              </w:rPr>
              <w:t xml:space="preserve">-Setting out set time to update the victims. </w:t>
            </w:r>
          </w:p>
          <w:p w14:paraId="4D94CB1C" w14:textId="3B195D11" w:rsidR="008A203D" w:rsidRDefault="008A203D" w:rsidP="00E6298B">
            <w:pPr>
              <w:ind w:right="107"/>
              <w:jc w:val="both"/>
              <w:rPr>
                <w:sz w:val="24"/>
                <w:szCs w:val="24"/>
              </w:rPr>
            </w:pPr>
            <w:r>
              <w:rPr>
                <w:sz w:val="24"/>
                <w:szCs w:val="24"/>
              </w:rPr>
              <w:t xml:space="preserve">-Improving my knowledge so I always know when is appropriate to submit a PPN, without having to check with a tutor or sergeant. </w:t>
            </w:r>
          </w:p>
          <w:p w14:paraId="57142B44" w14:textId="192BA8C3" w:rsidR="008A203D" w:rsidRDefault="008A203D" w:rsidP="00E6298B">
            <w:pPr>
              <w:ind w:right="107"/>
              <w:jc w:val="both"/>
              <w:rPr>
                <w:sz w:val="24"/>
                <w:szCs w:val="24"/>
              </w:rPr>
            </w:pPr>
            <w:r>
              <w:rPr>
                <w:sz w:val="24"/>
                <w:szCs w:val="24"/>
              </w:rPr>
              <w:t>-Submitt</w:t>
            </w:r>
            <w:r w:rsidR="00807192">
              <w:rPr>
                <w:sz w:val="24"/>
                <w:szCs w:val="24"/>
              </w:rPr>
              <w:t>ing more Victim F</w:t>
            </w:r>
            <w:r>
              <w:rPr>
                <w:sz w:val="24"/>
                <w:szCs w:val="24"/>
              </w:rPr>
              <w:t>ocus referrals</w:t>
            </w:r>
            <w:r w:rsidR="00807192">
              <w:rPr>
                <w:sz w:val="24"/>
                <w:szCs w:val="24"/>
              </w:rPr>
              <w:t xml:space="preserve"> after contact with the victim</w:t>
            </w:r>
            <w:r>
              <w:rPr>
                <w:sz w:val="24"/>
                <w:szCs w:val="24"/>
              </w:rPr>
              <w:t>.</w:t>
            </w:r>
          </w:p>
          <w:p w14:paraId="67D05C84" w14:textId="6035BCE3" w:rsidR="008A203D" w:rsidRDefault="008A203D" w:rsidP="00E6298B">
            <w:pPr>
              <w:ind w:right="107"/>
              <w:jc w:val="both"/>
              <w:rPr>
                <w:sz w:val="24"/>
                <w:szCs w:val="24"/>
              </w:rPr>
            </w:pPr>
            <w:r>
              <w:rPr>
                <w:sz w:val="24"/>
                <w:szCs w:val="24"/>
              </w:rPr>
              <w:t xml:space="preserve">-Remember to offer and submit other relevant referrals at the time of contact </w:t>
            </w:r>
            <w:r>
              <w:rPr>
                <w:sz w:val="24"/>
                <w:szCs w:val="24"/>
              </w:rPr>
              <w:lastRenderedPageBreak/>
              <w:t xml:space="preserve">with victim, such as Live Fear Free. </w:t>
            </w:r>
          </w:p>
          <w:p w14:paraId="3390B457" w14:textId="2BEC53AE" w:rsidR="008A203D" w:rsidRPr="008A203D" w:rsidRDefault="008A203D" w:rsidP="00E6298B">
            <w:pPr>
              <w:ind w:right="107"/>
              <w:jc w:val="both"/>
              <w:rPr>
                <w:sz w:val="24"/>
                <w:szCs w:val="24"/>
              </w:rPr>
            </w:pPr>
          </w:p>
          <w:p w14:paraId="24D30422" w14:textId="30BF3FE9" w:rsidR="008A203D" w:rsidRDefault="008A203D" w:rsidP="00E6298B">
            <w:pPr>
              <w:ind w:right="107"/>
              <w:jc w:val="both"/>
              <w:rPr>
                <w:b/>
                <w:sz w:val="24"/>
                <w:szCs w:val="24"/>
              </w:rPr>
            </w:pPr>
            <w:r>
              <w:rPr>
                <w:b/>
                <w:sz w:val="24"/>
                <w:szCs w:val="24"/>
              </w:rPr>
              <w:t>Measurable:</w:t>
            </w:r>
          </w:p>
          <w:p w14:paraId="3403883E" w14:textId="1AA4D0E2" w:rsidR="00807192" w:rsidRPr="00807192" w:rsidRDefault="00807192" w:rsidP="00E6298B">
            <w:pPr>
              <w:ind w:right="107"/>
              <w:jc w:val="both"/>
              <w:rPr>
                <w:sz w:val="24"/>
                <w:szCs w:val="24"/>
              </w:rPr>
            </w:pPr>
            <w:r>
              <w:rPr>
                <w:sz w:val="24"/>
                <w:szCs w:val="24"/>
              </w:rPr>
              <w:t xml:space="preserve">This can be measured by the satisfaction of victims, by not receiving requests to contact victims for updates because I have already updated them, and the number of victim referrals I submit. </w:t>
            </w:r>
          </w:p>
          <w:p w14:paraId="3BD876A6" w14:textId="11C3EFCB" w:rsidR="008A203D" w:rsidRPr="008A203D" w:rsidRDefault="008A203D" w:rsidP="00E6298B">
            <w:pPr>
              <w:ind w:right="107"/>
              <w:jc w:val="both"/>
              <w:rPr>
                <w:sz w:val="24"/>
                <w:szCs w:val="24"/>
              </w:rPr>
            </w:pPr>
          </w:p>
        </w:tc>
        <w:tc>
          <w:tcPr>
            <w:tcW w:w="2426" w:type="dxa"/>
            <w:shd w:val="clear" w:color="auto" w:fill="auto"/>
          </w:tcPr>
          <w:p w14:paraId="3E9B8727" w14:textId="77777777" w:rsidR="00575A8F" w:rsidRDefault="00642B5A" w:rsidP="00E6298B">
            <w:pPr>
              <w:ind w:right="107"/>
              <w:jc w:val="both"/>
              <w:rPr>
                <w:b/>
                <w:sz w:val="24"/>
                <w:szCs w:val="24"/>
              </w:rPr>
            </w:pPr>
            <w:r>
              <w:rPr>
                <w:b/>
                <w:sz w:val="24"/>
                <w:szCs w:val="24"/>
              </w:rPr>
              <w:lastRenderedPageBreak/>
              <w:t>Realistic:</w:t>
            </w:r>
          </w:p>
          <w:p w14:paraId="3A31136B" w14:textId="77777777" w:rsidR="00642B5A" w:rsidRDefault="00642B5A" w:rsidP="00E6298B">
            <w:pPr>
              <w:ind w:right="107"/>
              <w:jc w:val="both"/>
              <w:rPr>
                <w:sz w:val="24"/>
                <w:szCs w:val="24"/>
              </w:rPr>
            </w:pPr>
            <w:r>
              <w:rPr>
                <w:sz w:val="24"/>
                <w:szCs w:val="24"/>
              </w:rPr>
              <w:t xml:space="preserve">Support to improve this can be provided by my tutor and sergeant while I am still on response, ensuring I make it a priority and </w:t>
            </w:r>
            <w:r w:rsidR="005C4573">
              <w:rPr>
                <w:sz w:val="24"/>
                <w:szCs w:val="24"/>
              </w:rPr>
              <w:t xml:space="preserve">helping me decide when is appropriate to submit PPN’s or other referrals. </w:t>
            </w:r>
          </w:p>
          <w:p w14:paraId="15455B37" w14:textId="77777777" w:rsidR="005C4573" w:rsidRDefault="005C4573" w:rsidP="00E6298B">
            <w:pPr>
              <w:ind w:right="107"/>
              <w:jc w:val="both"/>
              <w:rPr>
                <w:sz w:val="24"/>
                <w:szCs w:val="24"/>
              </w:rPr>
            </w:pPr>
          </w:p>
          <w:p w14:paraId="3F345E6A" w14:textId="77777777" w:rsidR="005C4573" w:rsidRDefault="005C4573" w:rsidP="00E6298B">
            <w:pPr>
              <w:ind w:right="107"/>
              <w:jc w:val="both"/>
              <w:rPr>
                <w:sz w:val="24"/>
                <w:szCs w:val="24"/>
              </w:rPr>
            </w:pPr>
            <w:r>
              <w:rPr>
                <w:sz w:val="24"/>
                <w:szCs w:val="24"/>
              </w:rPr>
              <w:t xml:space="preserve">Once out of my tutor stage, I can still improve on this by seeing how other members of my team work and witnessing the referrals they make. </w:t>
            </w:r>
          </w:p>
          <w:p w14:paraId="1B6D11F7" w14:textId="77777777" w:rsidR="005C4573" w:rsidRDefault="005C4573" w:rsidP="00E6298B">
            <w:pPr>
              <w:ind w:right="107"/>
              <w:jc w:val="both"/>
              <w:rPr>
                <w:sz w:val="24"/>
                <w:szCs w:val="24"/>
              </w:rPr>
            </w:pPr>
          </w:p>
          <w:p w14:paraId="7A4C9A77" w14:textId="7FBFEAAF" w:rsidR="005C4573" w:rsidRPr="00642B5A" w:rsidRDefault="005C4573" w:rsidP="00E6298B">
            <w:pPr>
              <w:ind w:right="107"/>
              <w:jc w:val="both"/>
              <w:rPr>
                <w:sz w:val="24"/>
                <w:szCs w:val="24"/>
              </w:rPr>
            </w:pPr>
            <w:r>
              <w:rPr>
                <w:sz w:val="24"/>
                <w:szCs w:val="24"/>
              </w:rPr>
              <w:t xml:space="preserve">I can support myself in this area of development by setting reminders in my outlook calendar to update victims on a weekly basis, for example. </w:t>
            </w:r>
          </w:p>
        </w:tc>
        <w:tc>
          <w:tcPr>
            <w:tcW w:w="2426" w:type="dxa"/>
            <w:shd w:val="clear" w:color="auto" w:fill="auto"/>
          </w:tcPr>
          <w:p w14:paraId="2C314F89" w14:textId="77777777" w:rsidR="28A9B94D" w:rsidRDefault="005C4573" w:rsidP="28A9B94D">
            <w:pPr>
              <w:jc w:val="both"/>
              <w:rPr>
                <w:b/>
                <w:sz w:val="24"/>
                <w:szCs w:val="24"/>
              </w:rPr>
            </w:pPr>
            <w:r>
              <w:rPr>
                <w:b/>
                <w:sz w:val="24"/>
                <w:szCs w:val="24"/>
              </w:rPr>
              <w:t>Timeline:</w:t>
            </w:r>
          </w:p>
          <w:p w14:paraId="003BC03B" w14:textId="73013C31" w:rsidR="005C4573" w:rsidRPr="005C4573" w:rsidRDefault="005C4573" w:rsidP="28A9B94D">
            <w:pPr>
              <w:jc w:val="both"/>
              <w:rPr>
                <w:sz w:val="24"/>
                <w:szCs w:val="24"/>
              </w:rPr>
            </w:pPr>
            <w:r>
              <w:rPr>
                <w:sz w:val="24"/>
                <w:szCs w:val="24"/>
              </w:rPr>
              <w:t xml:space="preserve">I will set myself until the end of September 2022 to improve in this area, as I believe it is something I can improve on quickly as long as I am focussed on it. </w:t>
            </w:r>
          </w:p>
        </w:tc>
      </w:tr>
      <w:tr w:rsidR="00575A8F" w:rsidRPr="00270EEB" w14:paraId="3EE957C7" w14:textId="77777777" w:rsidTr="28A9B94D">
        <w:tc>
          <w:tcPr>
            <w:tcW w:w="2462" w:type="dxa"/>
            <w:shd w:val="clear" w:color="auto" w:fill="auto"/>
          </w:tcPr>
          <w:p w14:paraId="7F6D259B" w14:textId="6B2CC665" w:rsidR="00575A8F" w:rsidRPr="00A644B3" w:rsidRDefault="00A644B3" w:rsidP="00E6298B">
            <w:pPr>
              <w:ind w:right="107"/>
              <w:jc w:val="both"/>
              <w:rPr>
                <w:b/>
                <w:sz w:val="24"/>
                <w:szCs w:val="24"/>
              </w:rPr>
            </w:pPr>
            <w:r>
              <w:rPr>
                <w:b/>
                <w:sz w:val="24"/>
                <w:szCs w:val="24"/>
              </w:rPr>
              <w:t>Specific:</w:t>
            </w:r>
          </w:p>
          <w:p w14:paraId="4EEE1301" w14:textId="39DDF734" w:rsidR="00A644B3" w:rsidRPr="00270EEB" w:rsidRDefault="00A644B3" w:rsidP="00E6298B">
            <w:pPr>
              <w:ind w:right="107"/>
              <w:jc w:val="both"/>
              <w:rPr>
                <w:sz w:val="24"/>
                <w:szCs w:val="24"/>
              </w:rPr>
            </w:pPr>
            <w:r>
              <w:rPr>
                <w:sz w:val="24"/>
                <w:szCs w:val="24"/>
              </w:rPr>
              <w:t xml:space="preserve">Develop my confidence in my own ability to take the lead when dealing with incidents. </w:t>
            </w: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792EBDB4" w14:textId="77777777" w:rsidR="00575A8F" w:rsidRDefault="00A644B3" w:rsidP="00E6298B">
            <w:pPr>
              <w:ind w:right="107"/>
              <w:jc w:val="both"/>
              <w:rPr>
                <w:b/>
                <w:sz w:val="24"/>
                <w:szCs w:val="24"/>
              </w:rPr>
            </w:pPr>
            <w:r>
              <w:rPr>
                <w:b/>
                <w:sz w:val="24"/>
                <w:szCs w:val="24"/>
              </w:rPr>
              <w:t xml:space="preserve">Achievable: </w:t>
            </w:r>
          </w:p>
          <w:p w14:paraId="398C539C" w14:textId="0DD197CE" w:rsidR="00CC0A43" w:rsidRPr="00CC0A43" w:rsidRDefault="00CC0A43" w:rsidP="00E6298B">
            <w:pPr>
              <w:ind w:right="107"/>
              <w:jc w:val="both"/>
              <w:rPr>
                <w:sz w:val="24"/>
                <w:szCs w:val="24"/>
              </w:rPr>
            </w:pPr>
            <w:r>
              <w:rPr>
                <w:sz w:val="24"/>
                <w:szCs w:val="24"/>
              </w:rPr>
              <w:t xml:space="preserve">I can develop my confidence in my ability to take the lead when dealing with incidents, by expressing this to my tutor and putting myself forward to take the lead more often in calls we attend. This way, I can receive feedback on the things I do well and the things I can improve on. The more often I take the lead in dealing with incidents, the more confident I will become in my ability to handle them. I can become the Officer in Case for more incidents and therefore be required to take the lead with each step taken. </w:t>
            </w:r>
          </w:p>
          <w:p w14:paraId="1B845764" w14:textId="5FFF1BAA" w:rsidR="00CC0A43" w:rsidRPr="00CC0A43" w:rsidRDefault="00CC0A43" w:rsidP="00E6298B">
            <w:pPr>
              <w:ind w:right="107"/>
              <w:jc w:val="both"/>
              <w:rPr>
                <w:sz w:val="24"/>
                <w:szCs w:val="24"/>
              </w:rPr>
            </w:pPr>
          </w:p>
          <w:p w14:paraId="6565B670" w14:textId="77777777" w:rsidR="00A644B3" w:rsidRDefault="00A644B3" w:rsidP="00E6298B">
            <w:pPr>
              <w:ind w:right="107"/>
              <w:jc w:val="both"/>
              <w:rPr>
                <w:b/>
                <w:sz w:val="24"/>
                <w:szCs w:val="24"/>
              </w:rPr>
            </w:pPr>
            <w:r>
              <w:rPr>
                <w:b/>
                <w:sz w:val="24"/>
                <w:szCs w:val="24"/>
              </w:rPr>
              <w:t>Measurable:</w:t>
            </w:r>
          </w:p>
          <w:p w14:paraId="7EC67191" w14:textId="77777777" w:rsidR="00CC0A43" w:rsidRDefault="00CC0A43" w:rsidP="00E6298B">
            <w:pPr>
              <w:ind w:right="107"/>
              <w:jc w:val="both"/>
              <w:rPr>
                <w:sz w:val="24"/>
                <w:szCs w:val="24"/>
              </w:rPr>
            </w:pPr>
            <w:r>
              <w:rPr>
                <w:sz w:val="24"/>
                <w:szCs w:val="24"/>
              </w:rPr>
              <w:lastRenderedPageBreak/>
              <w:t xml:space="preserve">This can be measured by me feeling more confident in my ability and taking the lead more often. This can be portrayed in me becoming the Officer in Case for incidents and working on the necessary steps myself. </w:t>
            </w:r>
          </w:p>
          <w:p w14:paraId="022C407D" w14:textId="1140D20A" w:rsidR="00265FB1" w:rsidRPr="00CC0A43" w:rsidRDefault="00265FB1" w:rsidP="00E6298B">
            <w:pPr>
              <w:ind w:right="107"/>
              <w:jc w:val="both"/>
              <w:rPr>
                <w:sz w:val="24"/>
                <w:szCs w:val="24"/>
              </w:rPr>
            </w:pPr>
          </w:p>
        </w:tc>
        <w:tc>
          <w:tcPr>
            <w:tcW w:w="2426" w:type="dxa"/>
            <w:shd w:val="clear" w:color="auto" w:fill="auto"/>
          </w:tcPr>
          <w:p w14:paraId="69EE6BCD" w14:textId="50576A62" w:rsidR="00E00BAC" w:rsidRDefault="00A644B3" w:rsidP="00E6298B">
            <w:pPr>
              <w:ind w:right="107"/>
              <w:jc w:val="both"/>
              <w:rPr>
                <w:b/>
                <w:sz w:val="24"/>
                <w:szCs w:val="24"/>
              </w:rPr>
            </w:pPr>
            <w:r>
              <w:rPr>
                <w:b/>
                <w:sz w:val="24"/>
                <w:szCs w:val="24"/>
              </w:rPr>
              <w:lastRenderedPageBreak/>
              <w:t>Realistic:</w:t>
            </w:r>
          </w:p>
          <w:p w14:paraId="59ED6B7D" w14:textId="77777777" w:rsidR="00E00BAC" w:rsidRDefault="00E00BAC" w:rsidP="00E00BAC">
            <w:pPr>
              <w:ind w:right="107"/>
              <w:jc w:val="both"/>
              <w:rPr>
                <w:sz w:val="24"/>
                <w:szCs w:val="24"/>
              </w:rPr>
            </w:pPr>
            <w:r>
              <w:rPr>
                <w:sz w:val="24"/>
                <w:szCs w:val="24"/>
              </w:rPr>
              <w:t xml:space="preserve">My tutor can support me in developing my confidence in my ability to take the lead, by allowing me to take the lead more often when dealing with incidents, only stepping in if I need assistance and providing me with feedback on how I handled the situation, informing me of the positives and what I can improve on.  </w:t>
            </w:r>
          </w:p>
          <w:p w14:paraId="49347EF1" w14:textId="77777777" w:rsidR="00E00BAC" w:rsidRDefault="00E00BAC" w:rsidP="00E00BAC">
            <w:pPr>
              <w:ind w:right="107"/>
              <w:jc w:val="both"/>
              <w:rPr>
                <w:sz w:val="24"/>
                <w:szCs w:val="24"/>
              </w:rPr>
            </w:pPr>
          </w:p>
          <w:p w14:paraId="76B2A824" w14:textId="0057F2A6" w:rsidR="00E00BAC" w:rsidRPr="00E00BAC" w:rsidRDefault="00E00BAC" w:rsidP="00E00BAC">
            <w:pPr>
              <w:ind w:right="107"/>
              <w:jc w:val="both"/>
              <w:rPr>
                <w:sz w:val="24"/>
                <w:szCs w:val="24"/>
              </w:rPr>
            </w:pPr>
            <w:r>
              <w:rPr>
                <w:sz w:val="24"/>
                <w:szCs w:val="24"/>
              </w:rPr>
              <w:t xml:space="preserve">My mentor in the Hub can also help me develop my confidence in my ability to deal with the investigative side of incidents by allowing me to take the, providing constructive criticism and </w:t>
            </w:r>
            <w:r>
              <w:rPr>
                <w:sz w:val="24"/>
                <w:szCs w:val="24"/>
              </w:rPr>
              <w:lastRenderedPageBreak/>
              <w:t xml:space="preserve">informing me of things I do well. </w:t>
            </w:r>
          </w:p>
        </w:tc>
        <w:tc>
          <w:tcPr>
            <w:tcW w:w="2426" w:type="dxa"/>
            <w:shd w:val="clear" w:color="auto" w:fill="auto"/>
          </w:tcPr>
          <w:p w14:paraId="249D44E2" w14:textId="77777777" w:rsidR="28A9B94D" w:rsidRDefault="00A644B3" w:rsidP="28A9B94D">
            <w:pPr>
              <w:jc w:val="both"/>
              <w:rPr>
                <w:b/>
                <w:sz w:val="24"/>
                <w:szCs w:val="24"/>
              </w:rPr>
            </w:pPr>
            <w:r>
              <w:rPr>
                <w:b/>
                <w:sz w:val="24"/>
                <w:szCs w:val="24"/>
              </w:rPr>
              <w:lastRenderedPageBreak/>
              <w:t xml:space="preserve">Timely: </w:t>
            </w:r>
          </w:p>
          <w:p w14:paraId="185B2EE5" w14:textId="3811E6CD" w:rsidR="00E00BAC" w:rsidRPr="00CC0A43" w:rsidRDefault="00B33F85" w:rsidP="00B33F85">
            <w:pPr>
              <w:jc w:val="both"/>
              <w:rPr>
                <w:sz w:val="24"/>
                <w:szCs w:val="24"/>
              </w:rPr>
            </w:pPr>
            <w:r>
              <w:rPr>
                <w:sz w:val="24"/>
                <w:szCs w:val="24"/>
              </w:rPr>
              <w:t xml:space="preserve">I will set myself the timeframe of by October 2022 to develop in this area, as this gives me a number of months to grow my confidence in my ability. I hope to have more confidence in my ability to take the lead by the time I begin on my DC posting in October 2022. </w:t>
            </w:r>
          </w:p>
        </w:tc>
      </w:tr>
      <w:tr w:rsidR="00265FB1" w:rsidRPr="00270EEB" w14:paraId="15A14430" w14:textId="77777777" w:rsidTr="28A9B94D">
        <w:tc>
          <w:tcPr>
            <w:tcW w:w="2462" w:type="dxa"/>
            <w:shd w:val="clear" w:color="auto" w:fill="auto"/>
          </w:tcPr>
          <w:p w14:paraId="1B770BEA" w14:textId="717A8D63" w:rsidR="00265FB1" w:rsidRDefault="00FA429D" w:rsidP="00E6298B">
            <w:pPr>
              <w:ind w:right="107"/>
              <w:jc w:val="both"/>
              <w:rPr>
                <w:b/>
                <w:sz w:val="24"/>
                <w:szCs w:val="24"/>
              </w:rPr>
            </w:pPr>
            <w:r>
              <w:rPr>
                <w:b/>
                <w:sz w:val="24"/>
                <w:szCs w:val="24"/>
              </w:rPr>
              <w:t xml:space="preserve">Specific: </w:t>
            </w:r>
          </w:p>
          <w:p w14:paraId="61E9F6AB" w14:textId="155AE6C9" w:rsidR="00265FB1" w:rsidRPr="00FA429D" w:rsidRDefault="003C70E1" w:rsidP="00E6298B">
            <w:pPr>
              <w:ind w:right="107"/>
              <w:jc w:val="both"/>
              <w:rPr>
                <w:sz w:val="24"/>
                <w:szCs w:val="24"/>
              </w:rPr>
            </w:pPr>
            <w:r>
              <w:rPr>
                <w:sz w:val="24"/>
                <w:szCs w:val="24"/>
              </w:rPr>
              <w:t xml:space="preserve">Develop my competence using the radio. </w:t>
            </w:r>
          </w:p>
          <w:p w14:paraId="2235973D" w14:textId="66C66ABF" w:rsidR="00265FB1" w:rsidRDefault="00265FB1" w:rsidP="00E6298B">
            <w:pPr>
              <w:ind w:right="107"/>
              <w:jc w:val="both"/>
              <w:rPr>
                <w:b/>
                <w:sz w:val="24"/>
                <w:szCs w:val="24"/>
              </w:rPr>
            </w:pPr>
          </w:p>
          <w:p w14:paraId="64FA00B2" w14:textId="255F468B" w:rsidR="00265FB1" w:rsidRDefault="00265FB1" w:rsidP="00E6298B">
            <w:pPr>
              <w:ind w:right="107"/>
              <w:jc w:val="both"/>
              <w:rPr>
                <w:b/>
                <w:sz w:val="24"/>
                <w:szCs w:val="24"/>
              </w:rPr>
            </w:pPr>
          </w:p>
          <w:p w14:paraId="532212E5" w14:textId="77777777" w:rsidR="00265FB1" w:rsidRDefault="00265FB1" w:rsidP="00E6298B">
            <w:pPr>
              <w:ind w:right="107"/>
              <w:jc w:val="both"/>
              <w:rPr>
                <w:b/>
                <w:sz w:val="24"/>
                <w:szCs w:val="24"/>
              </w:rPr>
            </w:pPr>
          </w:p>
          <w:p w14:paraId="7CB8B170" w14:textId="77777777" w:rsidR="00265FB1" w:rsidRDefault="00265FB1" w:rsidP="00E6298B">
            <w:pPr>
              <w:ind w:right="107"/>
              <w:jc w:val="both"/>
              <w:rPr>
                <w:b/>
                <w:sz w:val="24"/>
                <w:szCs w:val="24"/>
              </w:rPr>
            </w:pPr>
          </w:p>
          <w:p w14:paraId="0C2BF4CF" w14:textId="77777777" w:rsidR="00265FB1" w:rsidRDefault="00265FB1" w:rsidP="00E6298B">
            <w:pPr>
              <w:ind w:right="107"/>
              <w:jc w:val="both"/>
              <w:rPr>
                <w:b/>
                <w:sz w:val="24"/>
                <w:szCs w:val="24"/>
              </w:rPr>
            </w:pPr>
          </w:p>
          <w:p w14:paraId="725F8721" w14:textId="77777777" w:rsidR="00265FB1" w:rsidRDefault="00265FB1" w:rsidP="00E6298B">
            <w:pPr>
              <w:ind w:right="107"/>
              <w:jc w:val="both"/>
              <w:rPr>
                <w:b/>
                <w:sz w:val="24"/>
                <w:szCs w:val="24"/>
              </w:rPr>
            </w:pPr>
          </w:p>
          <w:p w14:paraId="3281D763" w14:textId="77777777" w:rsidR="00265FB1" w:rsidRDefault="00265FB1" w:rsidP="00E6298B">
            <w:pPr>
              <w:ind w:right="107"/>
              <w:jc w:val="both"/>
              <w:rPr>
                <w:b/>
                <w:sz w:val="24"/>
                <w:szCs w:val="24"/>
              </w:rPr>
            </w:pPr>
          </w:p>
          <w:p w14:paraId="2A721518" w14:textId="77777777" w:rsidR="00265FB1" w:rsidRDefault="00265FB1" w:rsidP="00E6298B">
            <w:pPr>
              <w:ind w:right="107"/>
              <w:jc w:val="both"/>
              <w:rPr>
                <w:b/>
                <w:sz w:val="24"/>
                <w:szCs w:val="24"/>
              </w:rPr>
            </w:pPr>
          </w:p>
          <w:p w14:paraId="21E08A31" w14:textId="77777777" w:rsidR="00265FB1" w:rsidRDefault="00265FB1" w:rsidP="00E6298B">
            <w:pPr>
              <w:ind w:right="107"/>
              <w:jc w:val="both"/>
              <w:rPr>
                <w:b/>
                <w:sz w:val="24"/>
                <w:szCs w:val="24"/>
              </w:rPr>
            </w:pPr>
          </w:p>
          <w:p w14:paraId="43546388" w14:textId="77777777" w:rsidR="00265FB1" w:rsidRDefault="00265FB1" w:rsidP="00E6298B">
            <w:pPr>
              <w:ind w:right="107"/>
              <w:jc w:val="both"/>
              <w:rPr>
                <w:b/>
                <w:sz w:val="24"/>
                <w:szCs w:val="24"/>
              </w:rPr>
            </w:pPr>
          </w:p>
          <w:p w14:paraId="78373763" w14:textId="77777777" w:rsidR="00265FB1" w:rsidRDefault="00265FB1" w:rsidP="00E6298B">
            <w:pPr>
              <w:ind w:right="107"/>
              <w:jc w:val="both"/>
              <w:rPr>
                <w:b/>
                <w:sz w:val="24"/>
                <w:szCs w:val="24"/>
              </w:rPr>
            </w:pPr>
          </w:p>
          <w:p w14:paraId="5E63552D" w14:textId="77777777" w:rsidR="00265FB1" w:rsidRDefault="00265FB1" w:rsidP="00E6298B">
            <w:pPr>
              <w:ind w:right="107"/>
              <w:jc w:val="both"/>
              <w:rPr>
                <w:b/>
                <w:sz w:val="24"/>
                <w:szCs w:val="24"/>
              </w:rPr>
            </w:pPr>
          </w:p>
          <w:p w14:paraId="4D03E10A" w14:textId="21D408D3" w:rsidR="00265FB1" w:rsidRDefault="00265FB1" w:rsidP="00E6298B">
            <w:pPr>
              <w:ind w:right="107"/>
              <w:jc w:val="both"/>
              <w:rPr>
                <w:b/>
                <w:sz w:val="24"/>
                <w:szCs w:val="24"/>
              </w:rPr>
            </w:pPr>
          </w:p>
        </w:tc>
        <w:tc>
          <w:tcPr>
            <w:tcW w:w="2433" w:type="dxa"/>
            <w:shd w:val="clear" w:color="auto" w:fill="auto"/>
          </w:tcPr>
          <w:p w14:paraId="3104B2D5" w14:textId="77777777" w:rsidR="00265FB1" w:rsidRDefault="00FA429D" w:rsidP="00E6298B">
            <w:pPr>
              <w:ind w:right="107"/>
              <w:jc w:val="both"/>
              <w:rPr>
                <w:b/>
                <w:sz w:val="24"/>
                <w:szCs w:val="24"/>
              </w:rPr>
            </w:pPr>
            <w:r>
              <w:rPr>
                <w:b/>
                <w:sz w:val="24"/>
                <w:szCs w:val="24"/>
              </w:rPr>
              <w:t>Achievable:</w:t>
            </w:r>
          </w:p>
          <w:p w14:paraId="12E38DFC" w14:textId="11A7837D" w:rsidR="00B35AEB" w:rsidRDefault="00B35AEB" w:rsidP="00E6298B">
            <w:pPr>
              <w:ind w:right="107"/>
              <w:jc w:val="both"/>
              <w:rPr>
                <w:sz w:val="24"/>
                <w:szCs w:val="24"/>
              </w:rPr>
            </w:pPr>
            <w:r>
              <w:rPr>
                <w:sz w:val="24"/>
                <w:szCs w:val="24"/>
              </w:rPr>
              <w:t xml:space="preserve">I can achieve this by pushing myself to use the radio more and for all the purposes it can be used for. I can ensure I communicate with WL over the radio instead of my tutor, updating calls and assigning us to calls. I can use it more often to point to point others. </w:t>
            </w:r>
            <w:r w:rsidR="00466E71">
              <w:rPr>
                <w:sz w:val="24"/>
                <w:szCs w:val="24"/>
              </w:rPr>
              <w:t xml:space="preserve">I can practise being concise when speaking over the radio so as not to clog up the air. I can also perform more vehicle and person checks over the air. </w:t>
            </w:r>
          </w:p>
          <w:p w14:paraId="1EEE48C5" w14:textId="61E9F850" w:rsidR="00B35AEB" w:rsidRDefault="00B35AEB" w:rsidP="00E6298B">
            <w:pPr>
              <w:ind w:right="107"/>
              <w:jc w:val="both"/>
              <w:rPr>
                <w:sz w:val="24"/>
                <w:szCs w:val="24"/>
              </w:rPr>
            </w:pPr>
          </w:p>
          <w:p w14:paraId="67E80B4C" w14:textId="1F4DABFB" w:rsidR="00B35AEB" w:rsidRDefault="00B35AEB" w:rsidP="00E6298B">
            <w:pPr>
              <w:ind w:right="107"/>
              <w:jc w:val="both"/>
              <w:rPr>
                <w:sz w:val="24"/>
                <w:szCs w:val="24"/>
              </w:rPr>
            </w:pPr>
            <w:r>
              <w:rPr>
                <w:sz w:val="24"/>
                <w:szCs w:val="24"/>
              </w:rPr>
              <w:t>I can work with my tutor and other members of my team on this by gaining knowledge from them of any other uses.</w:t>
            </w:r>
          </w:p>
          <w:p w14:paraId="4DE21635" w14:textId="331A7E8F" w:rsidR="00B35AEB" w:rsidRDefault="00B35AEB" w:rsidP="00E6298B">
            <w:pPr>
              <w:ind w:right="107"/>
              <w:jc w:val="both"/>
              <w:rPr>
                <w:sz w:val="24"/>
                <w:szCs w:val="24"/>
              </w:rPr>
            </w:pPr>
          </w:p>
          <w:p w14:paraId="6409E25A" w14:textId="30DC470F" w:rsidR="00BD7914" w:rsidRPr="00466E71" w:rsidRDefault="00B35AEB" w:rsidP="00E6298B">
            <w:pPr>
              <w:ind w:right="107"/>
              <w:jc w:val="both"/>
              <w:rPr>
                <w:sz w:val="24"/>
                <w:szCs w:val="24"/>
              </w:rPr>
            </w:pPr>
            <w:r>
              <w:rPr>
                <w:sz w:val="24"/>
                <w:szCs w:val="24"/>
              </w:rPr>
              <w:lastRenderedPageBreak/>
              <w:t>The more often I use the radio</w:t>
            </w:r>
            <w:r w:rsidR="00466E71">
              <w:rPr>
                <w:sz w:val="24"/>
                <w:szCs w:val="24"/>
              </w:rPr>
              <w:t>, the more competent I will become.</w:t>
            </w:r>
          </w:p>
          <w:p w14:paraId="46CC619C" w14:textId="77777777" w:rsidR="00BD7914" w:rsidRDefault="00BD7914" w:rsidP="00E6298B">
            <w:pPr>
              <w:ind w:right="107"/>
              <w:jc w:val="both"/>
              <w:rPr>
                <w:b/>
                <w:sz w:val="24"/>
                <w:szCs w:val="24"/>
              </w:rPr>
            </w:pPr>
          </w:p>
          <w:p w14:paraId="2E12141A" w14:textId="77777777" w:rsidR="00FA429D" w:rsidRDefault="00FA429D" w:rsidP="00E6298B">
            <w:pPr>
              <w:ind w:right="107"/>
              <w:jc w:val="both"/>
              <w:rPr>
                <w:b/>
                <w:sz w:val="24"/>
                <w:szCs w:val="24"/>
              </w:rPr>
            </w:pPr>
            <w:r>
              <w:rPr>
                <w:b/>
                <w:sz w:val="24"/>
                <w:szCs w:val="24"/>
              </w:rPr>
              <w:t>Measurable:</w:t>
            </w:r>
          </w:p>
          <w:p w14:paraId="1701A10D" w14:textId="77777777" w:rsidR="00C855E1" w:rsidRDefault="007B48E8" w:rsidP="00E6298B">
            <w:pPr>
              <w:ind w:right="107"/>
              <w:jc w:val="both"/>
              <w:rPr>
                <w:sz w:val="24"/>
                <w:szCs w:val="24"/>
              </w:rPr>
            </w:pPr>
            <w:r>
              <w:rPr>
                <w:sz w:val="24"/>
                <w:szCs w:val="24"/>
              </w:rPr>
              <w:t xml:space="preserve">My competence in using the radio is ongoing and can be measured by my ongoing improvement and increased use of it for a number of different purposes. </w:t>
            </w:r>
          </w:p>
          <w:p w14:paraId="28DD1C78" w14:textId="17CC6313" w:rsidR="00466E71" w:rsidRPr="00C855E1" w:rsidRDefault="00466E71" w:rsidP="00E6298B">
            <w:pPr>
              <w:ind w:right="107"/>
              <w:jc w:val="both"/>
              <w:rPr>
                <w:sz w:val="24"/>
                <w:szCs w:val="24"/>
              </w:rPr>
            </w:pPr>
          </w:p>
        </w:tc>
        <w:tc>
          <w:tcPr>
            <w:tcW w:w="2426" w:type="dxa"/>
            <w:shd w:val="clear" w:color="auto" w:fill="auto"/>
          </w:tcPr>
          <w:p w14:paraId="14423944" w14:textId="77777777" w:rsidR="00265FB1" w:rsidRDefault="00FA429D" w:rsidP="00E6298B">
            <w:pPr>
              <w:ind w:right="107"/>
              <w:jc w:val="both"/>
              <w:rPr>
                <w:b/>
                <w:sz w:val="24"/>
                <w:szCs w:val="24"/>
              </w:rPr>
            </w:pPr>
            <w:r>
              <w:rPr>
                <w:b/>
                <w:sz w:val="24"/>
                <w:szCs w:val="24"/>
              </w:rPr>
              <w:lastRenderedPageBreak/>
              <w:t>Realistic:</w:t>
            </w:r>
          </w:p>
          <w:p w14:paraId="52D01A0B" w14:textId="77777777" w:rsidR="0083764D" w:rsidRDefault="0083764D" w:rsidP="0083764D">
            <w:pPr>
              <w:ind w:right="107"/>
              <w:jc w:val="both"/>
              <w:rPr>
                <w:sz w:val="24"/>
                <w:szCs w:val="24"/>
              </w:rPr>
            </w:pPr>
            <w:r>
              <w:rPr>
                <w:sz w:val="24"/>
                <w:szCs w:val="24"/>
              </w:rPr>
              <w:t>My tutor can provide further support to me with this by instructing me to use the radio more often and providing me with guidance on radio speak.</w:t>
            </w:r>
          </w:p>
          <w:p w14:paraId="3FA315D1" w14:textId="77777777" w:rsidR="0083764D" w:rsidRDefault="0083764D" w:rsidP="0083764D">
            <w:pPr>
              <w:ind w:right="107"/>
              <w:jc w:val="both"/>
              <w:rPr>
                <w:sz w:val="24"/>
                <w:szCs w:val="24"/>
              </w:rPr>
            </w:pPr>
          </w:p>
          <w:p w14:paraId="031D06A8" w14:textId="5B35B6B6" w:rsidR="0083764D" w:rsidRDefault="0083764D" w:rsidP="0083764D">
            <w:pPr>
              <w:ind w:right="107"/>
              <w:jc w:val="both"/>
              <w:rPr>
                <w:sz w:val="24"/>
                <w:szCs w:val="24"/>
              </w:rPr>
            </w:pPr>
            <w:r>
              <w:rPr>
                <w:sz w:val="24"/>
                <w:szCs w:val="24"/>
              </w:rPr>
              <w:t>I can also support myself with this development, by pushing myself to use the radio more frequently for a number of reasons, gaining experience in using it in different ways.</w:t>
            </w:r>
          </w:p>
          <w:p w14:paraId="36AF4227" w14:textId="4B2CAAAB" w:rsidR="0083764D" w:rsidRDefault="0083764D" w:rsidP="0083764D">
            <w:pPr>
              <w:ind w:right="107"/>
              <w:jc w:val="both"/>
              <w:rPr>
                <w:sz w:val="24"/>
                <w:szCs w:val="24"/>
              </w:rPr>
            </w:pPr>
          </w:p>
          <w:p w14:paraId="0B9C4E19" w14:textId="77777777" w:rsidR="0083764D" w:rsidRDefault="0083764D" w:rsidP="0083764D">
            <w:pPr>
              <w:ind w:right="107"/>
              <w:jc w:val="both"/>
              <w:rPr>
                <w:sz w:val="24"/>
                <w:szCs w:val="24"/>
              </w:rPr>
            </w:pPr>
          </w:p>
          <w:p w14:paraId="060840FC" w14:textId="77777777" w:rsidR="0083764D" w:rsidRDefault="0083764D" w:rsidP="0083764D">
            <w:pPr>
              <w:ind w:right="107"/>
              <w:jc w:val="both"/>
              <w:rPr>
                <w:sz w:val="24"/>
                <w:szCs w:val="24"/>
              </w:rPr>
            </w:pPr>
          </w:p>
          <w:p w14:paraId="4599E748" w14:textId="60430449" w:rsidR="0083764D" w:rsidRPr="0083764D" w:rsidRDefault="0083764D" w:rsidP="0083764D">
            <w:pPr>
              <w:ind w:right="107"/>
              <w:jc w:val="both"/>
              <w:rPr>
                <w:sz w:val="24"/>
                <w:szCs w:val="24"/>
              </w:rPr>
            </w:pPr>
            <w:r>
              <w:rPr>
                <w:sz w:val="24"/>
                <w:szCs w:val="24"/>
              </w:rPr>
              <w:t xml:space="preserve"> </w:t>
            </w:r>
          </w:p>
        </w:tc>
        <w:tc>
          <w:tcPr>
            <w:tcW w:w="2426" w:type="dxa"/>
            <w:shd w:val="clear" w:color="auto" w:fill="auto"/>
          </w:tcPr>
          <w:p w14:paraId="66D446F7" w14:textId="77777777" w:rsidR="00265FB1" w:rsidRDefault="00FA429D" w:rsidP="28A9B94D">
            <w:pPr>
              <w:jc w:val="both"/>
              <w:rPr>
                <w:b/>
                <w:sz w:val="24"/>
                <w:szCs w:val="24"/>
              </w:rPr>
            </w:pPr>
            <w:r>
              <w:rPr>
                <w:b/>
                <w:sz w:val="24"/>
                <w:szCs w:val="24"/>
              </w:rPr>
              <w:t xml:space="preserve">Timely: </w:t>
            </w:r>
          </w:p>
          <w:p w14:paraId="3C4A9E22" w14:textId="22EAEA47" w:rsidR="0083764D" w:rsidRPr="0083764D" w:rsidRDefault="0083764D" w:rsidP="28A9B94D">
            <w:pPr>
              <w:jc w:val="both"/>
              <w:rPr>
                <w:sz w:val="24"/>
                <w:szCs w:val="24"/>
              </w:rPr>
            </w:pPr>
            <w:r>
              <w:rPr>
                <w:sz w:val="24"/>
                <w:szCs w:val="24"/>
              </w:rPr>
              <w:t>I will set myself a timeline of 6 months for improvement in this area, as I believe my competence with the radio is something which can be ongoing and constantly be improved.</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3BF6FDF5" w14:textId="77777777" w:rsidR="00C30F1B" w:rsidRPr="00381160" w:rsidRDefault="00C30F1B" w:rsidP="00C30F1B">
      <w:pPr>
        <w:rPr>
          <w:rStyle w:val="Hyperlink"/>
          <w:color w:val="auto"/>
          <w:u w:val="none"/>
        </w:rPr>
      </w:pPr>
      <w:r w:rsidRPr="00381160">
        <w:t xml:space="preserve">ACPO (2009). </w:t>
      </w:r>
      <w:r w:rsidRPr="00381160">
        <w:rPr>
          <w:i/>
        </w:rPr>
        <w:t xml:space="preserve">Guidance on the Use of Handcuffs. </w:t>
      </w:r>
      <w:r w:rsidRPr="00381160">
        <w:t xml:space="preserve">p 7. Available at: </w:t>
      </w:r>
      <w:hyperlink r:id="rId26" w:history="1">
        <w:r w:rsidRPr="00381160">
          <w:rPr>
            <w:rStyle w:val="Hyperlink"/>
          </w:rPr>
          <w:t>https://www.npcc.police.uk/documents/FoI%20publication/Disclosure%20Logs/Uniformed%20Operations%20FOI/2013/003%2013%20Att%2015%20of%2015%20Guidance%20on%20the%20Use%20of%20Handcuffs.pdf</w:t>
        </w:r>
      </w:hyperlink>
      <w:r w:rsidRPr="00381160">
        <w:rPr>
          <w:rStyle w:val="Hyperlink"/>
          <w:u w:val="none"/>
        </w:rPr>
        <w:t xml:space="preserve"> </w:t>
      </w:r>
      <w:r w:rsidRPr="00381160">
        <w:rPr>
          <w:rStyle w:val="Hyperlink"/>
          <w:color w:val="auto"/>
          <w:u w:val="none"/>
        </w:rPr>
        <w:t>(Accessed: 11</w:t>
      </w:r>
      <w:r w:rsidRPr="00381160">
        <w:rPr>
          <w:rStyle w:val="Hyperlink"/>
          <w:color w:val="auto"/>
          <w:u w:val="none"/>
          <w:vertAlign w:val="superscript"/>
        </w:rPr>
        <w:t>th</w:t>
      </w:r>
      <w:r w:rsidRPr="00381160">
        <w:rPr>
          <w:rStyle w:val="Hyperlink"/>
          <w:color w:val="auto"/>
          <w:u w:val="none"/>
        </w:rPr>
        <w:t xml:space="preserve"> May 2022).</w:t>
      </w:r>
    </w:p>
    <w:p w14:paraId="0D796D09" w14:textId="77777777" w:rsidR="00C30F1B" w:rsidRPr="00381160" w:rsidRDefault="00C30F1B" w:rsidP="00C30F1B"/>
    <w:p w14:paraId="06589B42" w14:textId="77777777" w:rsidR="00C30F1B" w:rsidRPr="00381160" w:rsidRDefault="00C30F1B" w:rsidP="00C30F1B">
      <w:pPr>
        <w:rPr>
          <w:rStyle w:val="Hyperlink"/>
          <w:color w:val="auto"/>
        </w:rPr>
      </w:pPr>
      <w:r w:rsidRPr="00381160">
        <w:t xml:space="preserve">BBC News (2018). </w:t>
      </w:r>
      <w:r w:rsidRPr="00381160">
        <w:rPr>
          <w:i/>
        </w:rPr>
        <w:t>Mental health: Five people called Met Police 8,655 times in 2017.</w:t>
      </w:r>
      <w:r w:rsidRPr="00381160">
        <w:t xml:space="preserve"> Available at: </w:t>
      </w:r>
      <w:hyperlink r:id="rId27" w:history="1">
        <w:r w:rsidRPr="00381160">
          <w:rPr>
            <w:rStyle w:val="Hyperlink"/>
          </w:rPr>
          <w:t>https://www.bbc.co.uk/news/uk-46347767</w:t>
        </w:r>
      </w:hyperlink>
      <w:r w:rsidRPr="00381160">
        <w:rPr>
          <w:rStyle w:val="Hyperlink"/>
        </w:rPr>
        <w:t xml:space="preserve"> </w:t>
      </w:r>
      <w:r w:rsidRPr="00381160">
        <w:rPr>
          <w:rStyle w:val="Hyperlink"/>
          <w:color w:val="auto"/>
          <w:u w:val="none"/>
        </w:rPr>
        <w:t>(Accessed: 10</w:t>
      </w:r>
      <w:r w:rsidRPr="00381160">
        <w:rPr>
          <w:rStyle w:val="Hyperlink"/>
          <w:color w:val="auto"/>
          <w:u w:val="none"/>
          <w:vertAlign w:val="superscript"/>
        </w:rPr>
        <w:t>th</w:t>
      </w:r>
      <w:r w:rsidRPr="00381160">
        <w:rPr>
          <w:rStyle w:val="Hyperlink"/>
          <w:color w:val="auto"/>
          <w:u w:val="none"/>
        </w:rPr>
        <w:t xml:space="preserve"> May 2022).</w:t>
      </w:r>
    </w:p>
    <w:p w14:paraId="1048F42B" w14:textId="77777777" w:rsidR="00C30F1B" w:rsidRPr="00381160" w:rsidRDefault="00C30F1B" w:rsidP="00C30F1B">
      <w:pPr>
        <w:rPr>
          <w:rStyle w:val="Hyperlink"/>
          <w:color w:val="auto"/>
        </w:rPr>
      </w:pPr>
    </w:p>
    <w:p w14:paraId="59CBCA25" w14:textId="77777777" w:rsidR="00C30F1B" w:rsidRPr="00381160" w:rsidRDefault="00C30F1B" w:rsidP="00C30F1B">
      <w:pPr>
        <w:rPr>
          <w:rStyle w:val="Hyperlink"/>
          <w:color w:val="auto"/>
        </w:rPr>
      </w:pPr>
      <w:r w:rsidRPr="00381160">
        <w:t xml:space="preserve">Blackstone’s (2021). </w:t>
      </w:r>
      <w:r w:rsidRPr="00381160">
        <w:rPr>
          <w:i/>
        </w:rPr>
        <w:t>Handbook for Policing Students.</w:t>
      </w:r>
      <w:r w:rsidRPr="00381160">
        <w:t xml:space="preserve"> Oxford: Oxford University Press.</w:t>
      </w:r>
    </w:p>
    <w:p w14:paraId="7A16D3F1" w14:textId="6D3271C6" w:rsidR="00C30F1B" w:rsidRPr="00381160" w:rsidRDefault="00C30F1B" w:rsidP="00C30F1B">
      <w:pPr>
        <w:rPr>
          <w:rStyle w:val="Hyperlink"/>
          <w:color w:val="auto"/>
        </w:rPr>
      </w:pPr>
      <w:r w:rsidRPr="00381160">
        <w:t xml:space="preserve">College of Policing (2013). </w:t>
      </w:r>
      <w:r w:rsidRPr="00381160">
        <w:rPr>
          <w:i/>
        </w:rPr>
        <w:t xml:space="preserve">Police use of force. </w:t>
      </w:r>
      <w:r w:rsidRPr="00381160">
        <w:t xml:space="preserve">Available at: </w:t>
      </w:r>
      <w:hyperlink r:id="rId28" w:history="1">
        <w:r w:rsidRPr="00381160">
          <w:rPr>
            <w:rStyle w:val="Hyperlink"/>
          </w:rPr>
          <w:t>https://www.college.police.uk/app/public-order/core-principles-and-legislation/police-use-force</w:t>
        </w:r>
      </w:hyperlink>
      <w:r w:rsidRPr="00381160">
        <w:rPr>
          <w:rStyle w:val="Hyperlink"/>
        </w:rPr>
        <w:t xml:space="preserve"> </w:t>
      </w:r>
      <w:r w:rsidRPr="00381160">
        <w:rPr>
          <w:rStyle w:val="Hyperlink"/>
          <w:color w:val="auto"/>
          <w:u w:val="none"/>
        </w:rPr>
        <w:t>(Accessed: 11</w:t>
      </w:r>
      <w:r w:rsidRPr="00381160">
        <w:rPr>
          <w:rStyle w:val="Hyperlink"/>
          <w:color w:val="auto"/>
          <w:u w:val="none"/>
          <w:vertAlign w:val="superscript"/>
        </w:rPr>
        <w:t>th</w:t>
      </w:r>
      <w:r w:rsidRPr="00381160">
        <w:rPr>
          <w:rStyle w:val="Hyperlink"/>
          <w:color w:val="auto"/>
          <w:u w:val="none"/>
        </w:rPr>
        <w:t xml:space="preserve"> May 2022).</w:t>
      </w:r>
    </w:p>
    <w:p w14:paraId="4343B1F0" w14:textId="25CA210D" w:rsidR="00DF1975" w:rsidRPr="00381160" w:rsidRDefault="00DF1975" w:rsidP="00C30F1B">
      <w:pPr>
        <w:rPr>
          <w:rStyle w:val="Hyperlink"/>
          <w:color w:val="auto"/>
        </w:rPr>
      </w:pPr>
    </w:p>
    <w:p w14:paraId="5662AE49" w14:textId="1121F873" w:rsidR="00DF1975" w:rsidRPr="00381160" w:rsidRDefault="00DF1975" w:rsidP="00C30F1B">
      <w:pPr>
        <w:rPr>
          <w:rStyle w:val="Hyperlink"/>
          <w:color w:val="000000"/>
          <w:u w:val="none"/>
        </w:rPr>
      </w:pPr>
      <w:r w:rsidRPr="00381160">
        <w:t xml:space="preserve">Code of Practise for Victims of Crime in England and Wales (2020). Available at: </w:t>
      </w:r>
      <w:hyperlink r:id="rId29" w:history="1">
        <w:r w:rsidRPr="00381160">
          <w:rPr>
            <w:rStyle w:val="Hyperlink"/>
          </w:rPr>
          <w:t>https://assets.publishing.service.gov.uk/government/uploads/system/uploads/attachment_data/file/974376/victims-code-2020.pdf</w:t>
        </w:r>
      </w:hyperlink>
      <w:r w:rsidRPr="00381160">
        <w:t xml:space="preserve"> (Accessed 19th June 2022). </w:t>
      </w:r>
    </w:p>
    <w:p w14:paraId="58CDB0F9" w14:textId="77777777" w:rsidR="00C30F1B" w:rsidRPr="00381160" w:rsidRDefault="00C30F1B" w:rsidP="00C30F1B">
      <w:pPr>
        <w:rPr>
          <w:rStyle w:val="Hyperlink"/>
          <w:color w:val="auto"/>
        </w:rPr>
      </w:pPr>
    </w:p>
    <w:p w14:paraId="660B1400" w14:textId="09B610FA" w:rsidR="00C30F1B" w:rsidRPr="00381160" w:rsidRDefault="00C30F1B" w:rsidP="00C30F1B">
      <w:pPr>
        <w:rPr>
          <w:rStyle w:val="Hyperlink"/>
          <w:color w:val="auto"/>
        </w:rPr>
      </w:pPr>
      <w:r w:rsidRPr="00381160">
        <w:rPr>
          <w:rStyle w:val="Hyperlink"/>
          <w:color w:val="auto"/>
          <w:u w:val="none"/>
        </w:rPr>
        <w:t xml:space="preserve">College of Policing (2014). </w:t>
      </w:r>
      <w:r w:rsidRPr="00381160">
        <w:rPr>
          <w:rStyle w:val="Hyperlink"/>
          <w:i/>
          <w:color w:val="auto"/>
          <w:u w:val="none"/>
        </w:rPr>
        <w:t xml:space="preserve">Code of Ethics. </w:t>
      </w:r>
      <w:r w:rsidRPr="00381160">
        <w:rPr>
          <w:rStyle w:val="Hyperlink"/>
          <w:color w:val="auto"/>
          <w:u w:val="none"/>
        </w:rPr>
        <w:t xml:space="preserve">Available at: </w:t>
      </w:r>
      <w:hyperlink r:id="rId30" w:history="1">
        <w:r w:rsidRPr="00381160">
          <w:rPr>
            <w:rStyle w:val="Hyperlink"/>
          </w:rPr>
          <w:t>https://assets.college.police.uk/s3fs-public/2021-02/code_of_ethics.pdf</w:t>
        </w:r>
      </w:hyperlink>
      <w:r w:rsidRPr="00381160">
        <w:rPr>
          <w:rStyle w:val="Hyperlink"/>
          <w:color w:val="auto"/>
        </w:rPr>
        <w:t xml:space="preserve"> </w:t>
      </w:r>
      <w:r w:rsidRPr="00381160">
        <w:rPr>
          <w:rStyle w:val="Hyperlink"/>
          <w:color w:val="auto"/>
          <w:u w:val="none"/>
        </w:rPr>
        <w:t>(Accessed: 15</w:t>
      </w:r>
      <w:r w:rsidRPr="00381160">
        <w:rPr>
          <w:rStyle w:val="Hyperlink"/>
          <w:color w:val="auto"/>
          <w:u w:val="none"/>
          <w:vertAlign w:val="superscript"/>
        </w:rPr>
        <w:t>th</w:t>
      </w:r>
      <w:r w:rsidRPr="00381160">
        <w:rPr>
          <w:rStyle w:val="Hyperlink"/>
          <w:color w:val="auto"/>
          <w:u w:val="none"/>
        </w:rPr>
        <w:t xml:space="preserve"> June 2022).</w:t>
      </w:r>
    </w:p>
    <w:p w14:paraId="28B5EEFC" w14:textId="400EFC46" w:rsidR="00DF1975" w:rsidRPr="00381160" w:rsidRDefault="00DF1975" w:rsidP="00C30F1B">
      <w:pPr>
        <w:rPr>
          <w:rStyle w:val="Hyperlink"/>
          <w:color w:val="auto"/>
        </w:rPr>
      </w:pPr>
    </w:p>
    <w:p w14:paraId="19F0F255" w14:textId="26298C2F" w:rsidR="00DF1975" w:rsidRPr="00381160" w:rsidRDefault="00DF1975" w:rsidP="00C30F1B">
      <w:pPr>
        <w:rPr>
          <w:rStyle w:val="Hyperlink"/>
          <w:color w:val="000000"/>
          <w:u w:val="none"/>
        </w:rPr>
      </w:pPr>
      <w:r w:rsidRPr="00381160">
        <w:t xml:space="preserve">College of Policing (2016). </w:t>
      </w:r>
      <w:r w:rsidRPr="00381160">
        <w:rPr>
          <w:i/>
        </w:rPr>
        <w:t>Competency and Values Framework for policing.</w:t>
      </w:r>
      <w:r w:rsidRPr="00381160">
        <w:t xml:space="preserve"> Available at: </w:t>
      </w:r>
      <w:hyperlink r:id="rId31" w:history="1">
        <w:r w:rsidRPr="00381160">
          <w:rPr>
            <w:rStyle w:val="Hyperlink"/>
          </w:rPr>
          <w:t>https://d17wy4t6ps30xx.cloudfront.net/production/uploads/2017/09/Competency-and-Values-Framework-for-Policing_4.11.16.pdf</w:t>
        </w:r>
      </w:hyperlink>
      <w:r w:rsidRPr="00381160">
        <w:t xml:space="preserve"> (Accessed 19th June 2022). </w:t>
      </w:r>
    </w:p>
    <w:p w14:paraId="520B3225" w14:textId="77777777" w:rsidR="00C30F1B" w:rsidRPr="00381160" w:rsidRDefault="00C30F1B" w:rsidP="00C30F1B">
      <w:pPr>
        <w:rPr>
          <w:rStyle w:val="Hyperlink"/>
          <w:color w:val="auto"/>
        </w:rPr>
      </w:pPr>
    </w:p>
    <w:p w14:paraId="128F8FBC" w14:textId="77777777" w:rsidR="00C30F1B" w:rsidRPr="00381160" w:rsidRDefault="00C30F1B" w:rsidP="00C30F1B">
      <w:pPr>
        <w:rPr>
          <w:rStyle w:val="Hyperlink"/>
          <w:color w:val="auto"/>
          <w:u w:val="none"/>
        </w:rPr>
      </w:pPr>
      <w:r w:rsidRPr="00381160">
        <w:t xml:space="preserve">College of Policing (2020). </w:t>
      </w:r>
      <w:r w:rsidRPr="00381160">
        <w:rPr>
          <w:i/>
        </w:rPr>
        <w:t>Conflict management skills.</w:t>
      </w:r>
      <w:r w:rsidRPr="00381160">
        <w:t xml:space="preserve"> Available at: </w:t>
      </w:r>
      <w:hyperlink r:id="rId32" w:history="1">
        <w:r w:rsidRPr="00381160">
          <w:rPr>
            <w:rStyle w:val="Hyperlink"/>
          </w:rPr>
          <w:t>https://www.college.police.uk/guidance/conflict-management/conflict-management-skills</w:t>
        </w:r>
      </w:hyperlink>
      <w:r w:rsidRPr="00381160">
        <w:rPr>
          <w:rStyle w:val="Hyperlink"/>
          <w:color w:val="auto"/>
        </w:rPr>
        <w:t xml:space="preserve"> </w:t>
      </w:r>
      <w:r w:rsidRPr="00381160">
        <w:rPr>
          <w:rStyle w:val="Hyperlink"/>
          <w:color w:val="auto"/>
          <w:u w:val="none"/>
        </w:rPr>
        <w:t>(Accessed: 11</w:t>
      </w:r>
      <w:r w:rsidRPr="00381160">
        <w:rPr>
          <w:rStyle w:val="Hyperlink"/>
          <w:color w:val="auto"/>
          <w:u w:val="none"/>
          <w:vertAlign w:val="superscript"/>
        </w:rPr>
        <w:t>th</w:t>
      </w:r>
      <w:r w:rsidRPr="00381160">
        <w:rPr>
          <w:rStyle w:val="Hyperlink"/>
          <w:color w:val="auto"/>
          <w:u w:val="none"/>
        </w:rPr>
        <w:t xml:space="preserve"> May 2022).</w:t>
      </w:r>
    </w:p>
    <w:p w14:paraId="2889CE0E" w14:textId="77777777" w:rsidR="00C30F1B" w:rsidRPr="00381160" w:rsidRDefault="00C30F1B" w:rsidP="00C30F1B">
      <w:pPr>
        <w:rPr>
          <w:rStyle w:val="Hyperlink"/>
          <w:color w:val="auto"/>
          <w:u w:val="none"/>
        </w:rPr>
      </w:pPr>
    </w:p>
    <w:p w14:paraId="49B2AFC0" w14:textId="77777777" w:rsidR="00C30F1B" w:rsidRPr="00381160" w:rsidRDefault="00C30F1B" w:rsidP="00C30F1B">
      <w:r w:rsidRPr="00381160">
        <w:t xml:space="preserve">Department of Health (2015). </w:t>
      </w:r>
      <w:r w:rsidRPr="00381160">
        <w:rPr>
          <w:i/>
        </w:rPr>
        <w:t>Mental Health Act 1983: Code of Practise.</w:t>
      </w:r>
      <w:r w:rsidRPr="00381160">
        <w:t xml:space="preserve"> Available at: </w:t>
      </w:r>
      <w:hyperlink r:id="rId33" w:history="1">
        <w:r w:rsidRPr="00381160">
          <w:rPr>
            <w:rStyle w:val="Hyperlink"/>
          </w:rPr>
          <w:t>https://assets.publishing.service.gov.uk/government/uploads/system/uploads/attachment_data/file/435512/MHA_Code_of_Practice.PDF</w:t>
        </w:r>
      </w:hyperlink>
      <w:r w:rsidRPr="00381160">
        <w:t xml:space="preserve"> (Accessed: 17</w:t>
      </w:r>
      <w:r w:rsidRPr="00381160">
        <w:rPr>
          <w:vertAlign w:val="superscript"/>
        </w:rPr>
        <w:t>th</w:t>
      </w:r>
      <w:r w:rsidRPr="00381160">
        <w:t xml:space="preserve"> June 2022).</w:t>
      </w:r>
    </w:p>
    <w:p w14:paraId="670D2939" w14:textId="77777777" w:rsidR="00C30F1B" w:rsidRPr="00381160" w:rsidRDefault="00C30F1B" w:rsidP="00C30F1B">
      <w:pPr>
        <w:rPr>
          <w:color w:val="auto"/>
        </w:rPr>
      </w:pPr>
    </w:p>
    <w:p w14:paraId="7EF34CB1" w14:textId="77777777" w:rsidR="00C30F1B" w:rsidRPr="00381160" w:rsidRDefault="00C30F1B" w:rsidP="00C30F1B">
      <w:r w:rsidRPr="00381160">
        <w:t xml:space="preserve">Equality Act (2010). Available at: </w:t>
      </w:r>
      <w:hyperlink r:id="rId34" w:history="1">
        <w:r w:rsidRPr="00381160">
          <w:rPr>
            <w:rStyle w:val="Hyperlink"/>
          </w:rPr>
          <w:t>https://www.legislation.gov.uk/ukpga/2010/15/contents</w:t>
        </w:r>
      </w:hyperlink>
      <w:r w:rsidRPr="00381160">
        <w:t xml:space="preserve"> (Accessed: 15</w:t>
      </w:r>
      <w:r w:rsidRPr="00381160">
        <w:rPr>
          <w:vertAlign w:val="superscript"/>
        </w:rPr>
        <w:t>th</w:t>
      </w:r>
      <w:r w:rsidRPr="00381160">
        <w:t xml:space="preserve"> June 2022).</w:t>
      </w:r>
    </w:p>
    <w:p w14:paraId="56D20C19" w14:textId="77777777" w:rsidR="00C30F1B" w:rsidRPr="00381160" w:rsidRDefault="00C30F1B" w:rsidP="00C30F1B"/>
    <w:p w14:paraId="53270734" w14:textId="77777777" w:rsidR="00C30F1B" w:rsidRPr="00381160" w:rsidRDefault="00C30F1B" w:rsidP="00C30F1B">
      <w:r w:rsidRPr="00381160">
        <w:t xml:space="preserve">Equality and Human Rights Commission (2021). </w:t>
      </w:r>
      <w:r w:rsidRPr="00381160">
        <w:rPr>
          <w:i/>
        </w:rPr>
        <w:t>Article 5: Right to liberty and security.</w:t>
      </w:r>
      <w:r w:rsidRPr="00381160">
        <w:t xml:space="preserve"> Available at: </w:t>
      </w:r>
      <w:hyperlink r:id="rId35" w:history="1">
        <w:r w:rsidRPr="00381160">
          <w:rPr>
            <w:rStyle w:val="Hyperlink"/>
          </w:rPr>
          <w:t>https://www.equalityhumanrights.com/en/human-rights-act/article-5-right-liberty-and-security</w:t>
        </w:r>
      </w:hyperlink>
      <w:r w:rsidRPr="00381160">
        <w:t xml:space="preserve"> (Accessed: 16</w:t>
      </w:r>
      <w:r w:rsidRPr="00381160">
        <w:rPr>
          <w:vertAlign w:val="superscript"/>
        </w:rPr>
        <w:t>th</w:t>
      </w:r>
      <w:r w:rsidRPr="00381160">
        <w:t xml:space="preserve"> June 2022). </w:t>
      </w:r>
    </w:p>
    <w:p w14:paraId="1B4C33DA" w14:textId="77777777" w:rsidR="00C30F1B" w:rsidRPr="00381160" w:rsidRDefault="00C30F1B" w:rsidP="00C30F1B"/>
    <w:p w14:paraId="556E037E" w14:textId="77777777" w:rsidR="00C30F1B" w:rsidRPr="00381160" w:rsidRDefault="00C30F1B" w:rsidP="00C30F1B">
      <w:r w:rsidRPr="00381160">
        <w:t xml:space="preserve">Gibbs, G (1988). </w:t>
      </w:r>
      <w:r w:rsidRPr="00381160">
        <w:rPr>
          <w:i/>
        </w:rPr>
        <w:t>Learning by Doing: A guide to teaching and learning methods.</w:t>
      </w:r>
      <w:r w:rsidRPr="00381160">
        <w:t xml:space="preserve"> Further Education Unit. Oxford Polytechnic: Oxford.</w:t>
      </w:r>
    </w:p>
    <w:p w14:paraId="7888D5AE" w14:textId="77777777" w:rsidR="00C30F1B" w:rsidRPr="00381160" w:rsidRDefault="00C30F1B" w:rsidP="00C30F1B"/>
    <w:p w14:paraId="347A7D68" w14:textId="77777777" w:rsidR="00C30F1B" w:rsidRPr="00381160" w:rsidRDefault="00C30F1B" w:rsidP="00C30F1B">
      <w:r w:rsidRPr="00381160">
        <w:t xml:space="preserve">Human Rights Act (1998). Available at: </w:t>
      </w:r>
      <w:hyperlink r:id="rId36" w:history="1">
        <w:r w:rsidRPr="00381160">
          <w:rPr>
            <w:rStyle w:val="Hyperlink"/>
          </w:rPr>
          <w:t>https://www.legislation.gov.uk/ukpga/1998/42/contents</w:t>
        </w:r>
      </w:hyperlink>
      <w:r w:rsidRPr="00381160">
        <w:t xml:space="preserve"> (Accessed: 15</w:t>
      </w:r>
      <w:r w:rsidRPr="00381160">
        <w:rPr>
          <w:vertAlign w:val="superscript"/>
        </w:rPr>
        <w:t>th</w:t>
      </w:r>
      <w:r w:rsidRPr="00381160">
        <w:t xml:space="preserve"> June 2022).</w:t>
      </w:r>
    </w:p>
    <w:p w14:paraId="5A29C8BC" w14:textId="77777777" w:rsidR="00C30F1B" w:rsidRPr="00381160" w:rsidRDefault="00C30F1B" w:rsidP="00C30F1B"/>
    <w:p w14:paraId="1006B8DB" w14:textId="17AAE4AA" w:rsidR="00C30F1B" w:rsidRPr="00381160" w:rsidRDefault="00C30F1B" w:rsidP="00C30F1B">
      <w:pPr>
        <w:rPr>
          <w:rStyle w:val="Hyperlink"/>
          <w:color w:val="auto"/>
          <w:u w:val="none"/>
        </w:rPr>
      </w:pPr>
      <w:r w:rsidRPr="00381160">
        <w:rPr>
          <w:rStyle w:val="Hyperlink"/>
          <w:color w:val="auto"/>
          <w:u w:val="none"/>
        </w:rPr>
        <w:t>Mental Health Act (1983). Available at:</w:t>
      </w:r>
      <w:r w:rsidRPr="00381160">
        <w:rPr>
          <w:rStyle w:val="Hyperlink"/>
          <w:color w:val="auto"/>
        </w:rPr>
        <w:t xml:space="preserve"> </w:t>
      </w:r>
      <w:hyperlink r:id="rId37" w:history="1">
        <w:r w:rsidRPr="00381160">
          <w:rPr>
            <w:rStyle w:val="Hyperlink"/>
          </w:rPr>
          <w:t>https://www.legislation.gov.uk/ukpga/1983/20/contents</w:t>
        </w:r>
      </w:hyperlink>
      <w:r w:rsidRPr="00381160">
        <w:rPr>
          <w:rStyle w:val="Hyperlink"/>
          <w:color w:val="auto"/>
        </w:rPr>
        <w:t xml:space="preserve"> </w:t>
      </w:r>
      <w:r w:rsidRPr="00381160">
        <w:rPr>
          <w:rStyle w:val="Hyperlink"/>
          <w:color w:val="auto"/>
          <w:u w:val="none"/>
        </w:rPr>
        <w:t>(Accessed: 10</w:t>
      </w:r>
      <w:r w:rsidRPr="00381160">
        <w:rPr>
          <w:rStyle w:val="Hyperlink"/>
          <w:color w:val="auto"/>
          <w:u w:val="none"/>
          <w:vertAlign w:val="superscript"/>
        </w:rPr>
        <w:t>th</w:t>
      </w:r>
      <w:r w:rsidRPr="00381160">
        <w:rPr>
          <w:rStyle w:val="Hyperlink"/>
          <w:color w:val="auto"/>
          <w:u w:val="none"/>
        </w:rPr>
        <w:t xml:space="preserve"> May 2022).</w:t>
      </w:r>
    </w:p>
    <w:p w14:paraId="12130EF3" w14:textId="63E8C478" w:rsidR="00DF1975" w:rsidRPr="00381160" w:rsidRDefault="00DF1975" w:rsidP="00C30F1B">
      <w:pPr>
        <w:rPr>
          <w:rStyle w:val="Hyperlink"/>
          <w:color w:val="auto"/>
        </w:rPr>
      </w:pPr>
    </w:p>
    <w:p w14:paraId="122FB3FC" w14:textId="77777777" w:rsidR="00DF1975" w:rsidRPr="00381160" w:rsidRDefault="00DF1975" w:rsidP="00DF1975">
      <w:r w:rsidRPr="00381160">
        <w:t xml:space="preserve">Office for National Statistics (2020). </w:t>
      </w:r>
      <w:r w:rsidRPr="00381160">
        <w:rPr>
          <w:i/>
        </w:rPr>
        <w:t xml:space="preserve">Domestic abuse during the coronavirus (COVID-19) pandemic, England and Wales: November 2020. </w:t>
      </w:r>
      <w:r w:rsidRPr="00381160">
        <w:t xml:space="preserve">Available at: </w:t>
      </w:r>
      <w:hyperlink r:id="rId38" w:history="1">
        <w:r w:rsidRPr="00381160">
          <w:rPr>
            <w:rStyle w:val="Hyperlink"/>
          </w:rPr>
          <w:t>https://www.ons.gov.uk/peoplepopulationandcommunity/crimeandjustice/articles/domesticabuseduringthecoronaviruscovid19pandemicenglandandwales/november2020</w:t>
        </w:r>
      </w:hyperlink>
      <w:r w:rsidRPr="00381160">
        <w:t xml:space="preserve"> (Accessed 8th June 2022).</w:t>
      </w:r>
    </w:p>
    <w:p w14:paraId="73C61844" w14:textId="5C2E388B" w:rsidR="00DF1975" w:rsidRPr="00381160" w:rsidRDefault="00DF1975" w:rsidP="00C30F1B">
      <w:pPr>
        <w:rPr>
          <w:rStyle w:val="Hyperlink"/>
          <w:color w:val="auto"/>
        </w:rPr>
      </w:pPr>
    </w:p>
    <w:p w14:paraId="512CF7EC" w14:textId="77777777" w:rsidR="00DF1975" w:rsidRPr="00381160" w:rsidRDefault="00DF1975" w:rsidP="00DF1975">
      <w:r w:rsidRPr="00381160">
        <w:t xml:space="preserve">Office for National Statistics (2021). </w:t>
      </w:r>
      <w:r w:rsidRPr="00381160">
        <w:rPr>
          <w:i/>
        </w:rPr>
        <w:t xml:space="preserve">Domestic abuse in England and Wales overview: November 2021. </w:t>
      </w:r>
      <w:r w:rsidRPr="00381160">
        <w:t xml:space="preserve">Available at: </w:t>
      </w:r>
      <w:hyperlink r:id="rId39" w:history="1">
        <w:r w:rsidRPr="00381160">
          <w:rPr>
            <w:rStyle w:val="Hyperlink"/>
          </w:rPr>
          <w:t>https://www.ons.gov.uk/peoplepopulationandcommunity/crimeandjustice/bulletins/domesticabuseinenglandandwalesoverview/november2021</w:t>
        </w:r>
      </w:hyperlink>
      <w:r w:rsidRPr="00381160">
        <w:t xml:space="preserve"> (Accessed 8th June 2022).</w:t>
      </w:r>
    </w:p>
    <w:p w14:paraId="6CEE53E4" w14:textId="47DCA6D7" w:rsidR="00C30F1B" w:rsidRPr="00381160" w:rsidRDefault="00C30F1B" w:rsidP="00C30F1B"/>
    <w:p w14:paraId="0E1543B9" w14:textId="77777777" w:rsidR="00C30F1B" w:rsidRPr="00381160" w:rsidRDefault="00C30F1B" w:rsidP="00C30F1B">
      <w:r w:rsidRPr="00381160">
        <w:t xml:space="preserve">Partnership Council for Wales (2018). </w:t>
      </w:r>
      <w:r w:rsidRPr="00381160">
        <w:rPr>
          <w:i/>
        </w:rPr>
        <w:t>Policing and Partnership in Wales.</w:t>
      </w:r>
      <w:r w:rsidRPr="00381160">
        <w:t xml:space="preserve"> Available at: </w:t>
      </w:r>
      <w:hyperlink r:id="rId40" w:history="1">
        <w:r w:rsidRPr="00381160">
          <w:rPr>
            <w:rStyle w:val="Hyperlink"/>
          </w:rPr>
          <w:t>https://gov.wales/sites/default/files/publications/2019-04/180510-partnership-council-for-wales-meeting-paper2.pdf</w:t>
        </w:r>
      </w:hyperlink>
      <w:r w:rsidRPr="00381160">
        <w:t xml:space="preserve"> (Accessed 10</w:t>
      </w:r>
      <w:r w:rsidRPr="00381160">
        <w:rPr>
          <w:vertAlign w:val="superscript"/>
        </w:rPr>
        <w:t>th</w:t>
      </w:r>
      <w:r w:rsidRPr="00381160">
        <w:t xml:space="preserve"> May 2022).</w:t>
      </w:r>
    </w:p>
    <w:p w14:paraId="60D3C747" w14:textId="77777777" w:rsidR="00C30F1B" w:rsidRPr="00381160" w:rsidRDefault="00C30F1B" w:rsidP="00C30F1B"/>
    <w:p w14:paraId="3790DC0A" w14:textId="35876D33" w:rsidR="00C30F1B" w:rsidRPr="00381160" w:rsidRDefault="00C30F1B" w:rsidP="00C30F1B">
      <w:pPr>
        <w:rPr>
          <w:rStyle w:val="Hyperlink"/>
          <w:color w:val="auto"/>
        </w:rPr>
      </w:pPr>
      <w:r w:rsidRPr="00381160">
        <w:rPr>
          <w:rStyle w:val="Hyperlink"/>
          <w:color w:val="auto"/>
          <w:u w:val="none"/>
        </w:rPr>
        <w:t>Police and Criminal Evidence Act (1984). Available at</w:t>
      </w:r>
      <w:r w:rsidRPr="00381160">
        <w:rPr>
          <w:rStyle w:val="Hyperlink"/>
          <w:color w:val="auto"/>
        </w:rPr>
        <w:t>:</w:t>
      </w:r>
      <w:r w:rsidRPr="00381160">
        <w:t xml:space="preserve"> </w:t>
      </w:r>
      <w:hyperlink r:id="rId41" w:history="1">
        <w:r w:rsidRPr="00381160">
          <w:rPr>
            <w:rStyle w:val="Hyperlink"/>
          </w:rPr>
          <w:t>https://www.legislation.gov.uk/ukpga/1984/60/contents</w:t>
        </w:r>
      </w:hyperlink>
      <w:r w:rsidRPr="00381160">
        <w:rPr>
          <w:rStyle w:val="Hyperlink"/>
          <w:color w:val="auto"/>
        </w:rPr>
        <w:t xml:space="preserve"> </w:t>
      </w:r>
      <w:r w:rsidRPr="00381160">
        <w:rPr>
          <w:rStyle w:val="Hyperlink"/>
          <w:color w:val="auto"/>
          <w:u w:val="none"/>
        </w:rPr>
        <w:t>(Accessed: 17</w:t>
      </w:r>
      <w:r w:rsidRPr="00381160">
        <w:rPr>
          <w:rStyle w:val="Hyperlink"/>
          <w:color w:val="auto"/>
          <w:u w:val="none"/>
          <w:vertAlign w:val="superscript"/>
        </w:rPr>
        <w:t>th</w:t>
      </w:r>
      <w:r w:rsidRPr="00381160">
        <w:rPr>
          <w:rStyle w:val="Hyperlink"/>
          <w:color w:val="auto"/>
          <w:u w:val="none"/>
        </w:rPr>
        <w:t xml:space="preserve"> June 2022).</w:t>
      </w:r>
    </w:p>
    <w:p w14:paraId="27750682" w14:textId="7FEED113" w:rsidR="00381160" w:rsidRPr="00381160" w:rsidRDefault="00381160" w:rsidP="00C30F1B">
      <w:pPr>
        <w:rPr>
          <w:rStyle w:val="Hyperlink"/>
          <w:color w:val="auto"/>
        </w:rPr>
      </w:pPr>
    </w:p>
    <w:p w14:paraId="07D7CDAD" w14:textId="7DE6E6E4" w:rsidR="00381160" w:rsidRPr="00381160" w:rsidRDefault="00381160" w:rsidP="00C30F1B">
      <w:pPr>
        <w:rPr>
          <w:rStyle w:val="Hyperlink"/>
          <w:color w:val="000000"/>
          <w:u w:val="none"/>
        </w:rPr>
      </w:pPr>
      <w:r w:rsidRPr="00381160">
        <w:t xml:space="preserve">South Wales Police (2021). </w:t>
      </w:r>
      <w:r w:rsidRPr="00381160">
        <w:rPr>
          <w:i/>
        </w:rPr>
        <w:t xml:space="preserve">Domestic Abuse and Violence Policy. </w:t>
      </w:r>
      <w:r w:rsidRPr="00381160">
        <w:t xml:space="preserve">Available at: </w:t>
      </w:r>
      <w:hyperlink r:id="rId42" w:history="1">
        <w:r w:rsidRPr="00381160">
          <w:rPr>
            <w:rStyle w:val="Hyperlink"/>
          </w:rPr>
          <w:t>http://swpapp-web1.swp-rest.police.int/GuidanceAndProcedures/media/4935/domestic-abuse-policy-v37.pdf</w:t>
        </w:r>
      </w:hyperlink>
      <w:r w:rsidRPr="00381160">
        <w:t xml:space="preserve"> (Accessed 7th June 2022). </w:t>
      </w:r>
    </w:p>
    <w:p w14:paraId="74679774" w14:textId="083A9A39" w:rsidR="00DF1975" w:rsidRPr="00381160" w:rsidRDefault="00DF1975" w:rsidP="00C30F1B">
      <w:pPr>
        <w:rPr>
          <w:rStyle w:val="Hyperlink"/>
          <w:color w:val="auto"/>
        </w:rPr>
      </w:pPr>
    </w:p>
    <w:p w14:paraId="4B3B3B7F" w14:textId="11FAEDED" w:rsidR="00DF1975" w:rsidRPr="00381160" w:rsidRDefault="00DF1975" w:rsidP="00C30F1B">
      <w:pPr>
        <w:rPr>
          <w:rStyle w:val="Hyperlink"/>
          <w:color w:val="000000"/>
          <w:u w:val="none"/>
        </w:rPr>
      </w:pPr>
      <w:r w:rsidRPr="00381160">
        <w:t xml:space="preserve">United Nations (n.d.) </w:t>
      </w:r>
      <w:r w:rsidRPr="00381160">
        <w:rPr>
          <w:i/>
        </w:rPr>
        <w:t xml:space="preserve">Victim Assistance and Witness Protection. </w:t>
      </w:r>
      <w:r w:rsidRPr="00381160">
        <w:t xml:space="preserve">Available at: </w:t>
      </w:r>
      <w:hyperlink r:id="rId43" w:anchor=":~:text=The%20cooperation%20of%20victims%20and,crime%2C%20is%20obtaining%20such%20cooperation" w:history="1">
        <w:r w:rsidRPr="00381160">
          <w:rPr>
            <w:rStyle w:val="Hyperlink"/>
          </w:rPr>
          <w:t>https://www.unodc.org/unodc/en/organized-crime/witness-protection.html#:~:text=The%20cooperation%20of%20victims%20and,crime%2C%20is%20obtaining%20such%20cooperation</w:t>
        </w:r>
      </w:hyperlink>
      <w:r w:rsidRPr="00381160">
        <w:t xml:space="preserve"> (Accessed 19</w:t>
      </w:r>
      <w:r w:rsidRPr="00381160">
        <w:rPr>
          <w:vertAlign w:val="superscript"/>
        </w:rPr>
        <w:t>th</w:t>
      </w:r>
      <w:r w:rsidRPr="00381160">
        <w:t xml:space="preserve"> June 2022). </w:t>
      </w:r>
    </w:p>
    <w:p w14:paraId="4B563F07" w14:textId="77777777" w:rsidR="00C30F1B" w:rsidRPr="00381160" w:rsidRDefault="00C30F1B" w:rsidP="00C30F1B"/>
    <w:p w14:paraId="46BCCFC0" w14:textId="5965B5EA" w:rsidR="00C30F1B" w:rsidRPr="00381160" w:rsidRDefault="00C30F1B" w:rsidP="00C30F1B">
      <w:r w:rsidRPr="00381160">
        <w:t xml:space="preserve">Welsh Government (2022). </w:t>
      </w:r>
      <w:r w:rsidRPr="00381160">
        <w:rPr>
          <w:i/>
        </w:rPr>
        <w:t xml:space="preserve">Detentions under Section 135 and 136 of the Mental Health Act: October to December 2021. </w:t>
      </w:r>
      <w:r w:rsidRPr="00381160">
        <w:t xml:space="preserve">Available at: </w:t>
      </w:r>
      <w:hyperlink r:id="rId44" w:history="1">
        <w:r w:rsidRPr="00381160">
          <w:rPr>
            <w:rStyle w:val="Hyperlink"/>
          </w:rPr>
          <w:t>https://gov.wales/detentions-under-section-135-and-136-mental-health-act-october-december-2021</w:t>
        </w:r>
      </w:hyperlink>
      <w:r w:rsidRPr="00381160">
        <w:t xml:space="preserve"> (Accessed 11</w:t>
      </w:r>
      <w:r w:rsidRPr="00381160">
        <w:rPr>
          <w:vertAlign w:val="superscript"/>
        </w:rPr>
        <w:t>th</w:t>
      </w:r>
      <w:r w:rsidRPr="00381160">
        <w:t xml:space="preserve"> May 2022). </w:t>
      </w:r>
    </w:p>
    <w:p w14:paraId="2E00A7A7" w14:textId="024DC624" w:rsidR="00DF1975" w:rsidRPr="00381160" w:rsidRDefault="00DF1975" w:rsidP="00C30F1B"/>
    <w:p w14:paraId="41D1E966" w14:textId="77777777" w:rsidR="00DF1975" w:rsidRPr="00381160" w:rsidRDefault="00DF1975" w:rsidP="00DF1975">
      <w:r w:rsidRPr="00381160">
        <w:t xml:space="preserve">Youth Justice and Criminal Evidence Act (1999), Section 17. Available at: </w:t>
      </w:r>
      <w:hyperlink r:id="rId45" w:history="1">
        <w:r w:rsidRPr="00381160">
          <w:rPr>
            <w:color w:val="0000FF"/>
            <w:u w:val="single"/>
          </w:rPr>
          <w:t>Youth Justice and Criminal Evidence Act 1999 (legislation.gov.uk)</w:t>
        </w:r>
      </w:hyperlink>
      <w:r w:rsidRPr="00381160">
        <w:t xml:space="preserve"> (Accessed 19</w:t>
      </w:r>
      <w:r w:rsidRPr="00381160">
        <w:rPr>
          <w:vertAlign w:val="superscript"/>
        </w:rPr>
        <w:t>th</w:t>
      </w:r>
      <w:r w:rsidRPr="00381160">
        <w:t xml:space="preserve"> June 2022). </w:t>
      </w:r>
    </w:p>
    <w:p w14:paraId="7CB717C9" w14:textId="77777777" w:rsidR="00DF1975" w:rsidRDefault="00DF1975" w:rsidP="00C30F1B">
      <w:pPr>
        <w:rPr>
          <w:rStyle w:val="Hyperlink"/>
          <w:color w:val="auto"/>
        </w:rPr>
      </w:pPr>
    </w:p>
    <w:p w14:paraId="250CF227" w14:textId="5D010319"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210E31">
          <w:headerReference w:type="even" r:id="rId46"/>
          <w:headerReference w:type="default" r:id="rId47"/>
          <w:footerReference w:type="even" r:id="rId48"/>
          <w:footerReference w:type="default" r:id="rId49"/>
          <w:headerReference w:type="first" r:id="rId50"/>
          <w:footerReference w:type="first" r:id="rId51"/>
          <w:pgSz w:w="11906" w:h="16838" w:code="9"/>
          <w:pgMar w:top="1021" w:right="1080" w:bottom="1021" w:left="1080" w:header="720" w:footer="720" w:gutter="0"/>
          <w:cols w:space="720"/>
          <w:titlePg/>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By signing the section below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3EB0A659" w:rsidR="28A9B94D" w:rsidRDefault="0026593A" w:rsidP="28A9B94D">
      <w:pPr>
        <w:jc w:val="both"/>
      </w:pPr>
      <w:r>
        <w:rPr>
          <w:rFonts w:eastAsia="Arial"/>
          <w:sz w:val="24"/>
          <w:szCs w:val="24"/>
        </w:rPr>
        <w:t>Signed: Eleanor Jenkins</w:t>
      </w:r>
      <w:r w:rsidR="28A9B94D" w:rsidRPr="2E5ED9CE">
        <w:rPr>
          <w:rFonts w:eastAsia="Arial"/>
          <w:sz w:val="24"/>
          <w:szCs w:val="24"/>
        </w:rPr>
        <w:t xml:space="preserve"> (Learner</w:t>
      </w:r>
      <w:r w:rsidR="75685E70" w:rsidRPr="2E5ED9CE">
        <w:rPr>
          <w:rFonts w:eastAsia="Arial"/>
          <w:sz w:val="24"/>
          <w:szCs w:val="24"/>
        </w:rPr>
        <w:t>, Electronic signature or type name</w:t>
      </w:r>
      <w:r w:rsidR="28A9B94D"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1BBFDBC4" w14:textId="5246DADC" w:rsidR="28A9B94D" w:rsidRDefault="28A9B94D" w:rsidP="28A9B94D">
      <w:pPr>
        <w:jc w:val="both"/>
      </w:pPr>
      <w:r w:rsidRPr="28A9B94D">
        <w:rPr>
          <w:rFonts w:eastAsia="Arial"/>
          <w:sz w:val="24"/>
          <w:szCs w:val="24"/>
        </w:rPr>
        <w:t xml:space="preserve">Date: </w:t>
      </w:r>
      <w:r w:rsidR="0026593A">
        <w:rPr>
          <w:rFonts w:eastAsia="Arial"/>
          <w:sz w:val="24"/>
          <w:szCs w:val="24"/>
        </w:rPr>
        <w:t>04/04/2022</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210E31">
      <w:headerReference w:type="even" r:id="rId52"/>
      <w:headerReference w:type="default" r:id="rId53"/>
      <w:footerReference w:type="even" r:id="rId54"/>
      <w:footerReference w:type="default" r:id="rId55"/>
      <w:headerReference w:type="first" r:id="rId56"/>
      <w:footerReference w:type="first" r:id="rId57"/>
      <w:pgSz w:w="11906" w:h="16838" w:code="9"/>
      <w:pgMar w:top="1021" w:right="1080" w:bottom="1021" w:left="108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965BD3" w14:textId="77777777" w:rsidR="003F1A37" w:rsidRDefault="003F1A37">
      <w:r>
        <w:separator/>
      </w:r>
    </w:p>
  </w:endnote>
  <w:endnote w:type="continuationSeparator" w:id="0">
    <w:p w14:paraId="1B867723" w14:textId="77777777" w:rsidR="003F1A37" w:rsidRDefault="003F1A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EEE2DB" w14:textId="5682F5CC" w:rsidR="00210E31" w:rsidRDefault="003349FE" w:rsidP="003349FE">
    <w:pPr>
      <w:pStyle w:val="Footer"/>
      <w:rPr>
        <w:sz w:val="17"/>
      </w:rPr>
    </w:pPr>
    <w:bookmarkStart w:id="3" w:name="TITUS1FooterEvenPages"/>
    <w:r>
      <w:rPr>
        <w:sz w:val="17"/>
      </w:rPr>
      <w:t> </w:t>
    </w:r>
  </w:p>
  <w:bookmarkEnd w:id="3"/>
  <w:p w14:paraId="57FA2D59" w14:textId="3D9C0068" w:rsidR="00210E31" w:rsidRDefault="00210E31" w:rsidP="00210E31">
    <w:pPr>
      <w:pStyle w:val="Footer"/>
      <w:jc w:val="right"/>
    </w:pPr>
    <w:r>
      <w:fldChar w:fldCharType="begin"/>
    </w:r>
    <w:r>
      <w:instrText xml:space="preserve"> PAGE   \* MERGEFORMAT </w:instrText>
    </w:r>
    <w:r>
      <w:fldChar w:fldCharType="separate"/>
    </w:r>
    <w:r w:rsidR="003349FE">
      <w:rPr>
        <w:noProof/>
      </w:rPr>
      <w:t>8</w:t>
    </w:r>
    <w:r>
      <w:rPr>
        <w:noProof/>
      </w:rPr>
      <w:fldChar w:fldCharType="end"/>
    </w:r>
  </w:p>
  <w:p w14:paraId="33AAA2CC" w14:textId="77777777" w:rsidR="00210E31" w:rsidRPr="00BB5EAA" w:rsidRDefault="00210E31" w:rsidP="00210E31">
    <w:pPr>
      <w:pStyle w:val="Footer"/>
      <w:ind w:right="360"/>
      <w:jc w:val="center"/>
    </w:pPr>
  </w:p>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23C568" w14:textId="56C60A50" w:rsidR="00210E31" w:rsidRDefault="003349FE" w:rsidP="003349FE">
    <w:pPr>
      <w:pStyle w:val="Footer"/>
      <w:rPr>
        <w:sz w:val="17"/>
      </w:rPr>
    </w:pPr>
    <w:bookmarkStart w:id="4" w:name="TITUS1FooterPrimary"/>
    <w:r>
      <w:rPr>
        <w:sz w:val="17"/>
      </w:rPr>
      <w:t> </w:t>
    </w:r>
  </w:p>
  <w:bookmarkEnd w:id="4"/>
  <w:p w14:paraId="50521BFA" w14:textId="12BCBBBB" w:rsidR="009927A1" w:rsidRDefault="009927A1">
    <w:pPr>
      <w:pStyle w:val="Footer"/>
      <w:jc w:val="right"/>
    </w:pPr>
    <w:r>
      <w:fldChar w:fldCharType="begin"/>
    </w:r>
    <w:r>
      <w:instrText xml:space="preserve"> PAGE   \* MERGEFORMAT </w:instrText>
    </w:r>
    <w:r>
      <w:fldChar w:fldCharType="separate"/>
    </w:r>
    <w:r w:rsidR="003349FE">
      <w:rPr>
        <w:noProof/>
      </w:rPr>
      <w:t>7</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643035" w14:textId="5BE52F76" w:rsidR="00210E31" w:rsidRDefault="003349FE" w:rsidP="003349FE">
    <w:pPr>
      <w:pStyle w:val="Footer"/>
      <w:rPr>
        <w:sz w:val="17"/>
      </w:rPr>
    </w:pPr>
    <w:bookmarkStart w:id="6" w:name="TITUS1FooterFirstPage"/>
    <w:r>
      <w:rPr>
        <w:sz w:val="17"/>
      </w:rPr>
      <w:t> </w:t>
    </w:r>
  </w:p>
  <w:bookmarkEnd w:id="6"/>
  <w:p w14:paraId="7AAD55DE" w14:textId="2CC54D02" w:rsidR="00210E31" w:rsidRDefault="00210E31" w:rsidP="00210E31">
    <w:pPr>
      <w:pStyle w:val="Footer"/>
      <w:jc w:val="right"/>
    </w:pPr>
    <w:r>
      <w:fldChar w:fldCharType="begin"/>
    </w:r>
    <w:r>
      <w:instrText xml:space="preserve"> PAGE   \* MERGEFORMAT </w:instrText>
    </w:r>
    <w:r>
      <w:fldChar w:fldCharType="separate"/>
    </w:r>
    <w:r w:rsidR="003349FE">
      <w:rPr>
        <w:noProof/>
      </w:rPr>
      <w:t>1</w:t>
    </w:r>
    <w:r>
      <w:rPr>
        <w:noProof/>
      </w:rPr>
      <w:fldChar w:fldCharType="end"/>
    </w:r>
  </w:p>
  <w:p w14:paraId="66C40DA6" w14:textId="77777777" w:rsidR="00210E31" w:rsidRPr="00BB5EAA" w:rsidRDefault="00210E31" w:rsidP="00210E31">
    <w:pPr>
      <w:pStyle w:val="Footer"/>
      <w:ind w:right="360"/>
      <w:jc w:val="center"/>
    </w:pPr>
  </w:p>
  <w:p w14:paraId="0663B734" w14:textId="77777777" w:rsidR="00792181" w:rsidRDefault="0079218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4581D0" w14:textId="1AABF4FF" w:rsidR="00210E31" w:rsidRDefault="003349FE" w:rsidP="003349FE">
    <w:pPr>
      <w:pStyle w:val="Footer"/>
      <w:rPr>
        <w:sz w:val="17"/>
      </w:rPr>
    </w:pPr>
    <w:bookmarkStart w:id="9" w:name="TITUS2FooterEvenPages"/>
    <w:r>
      <w:rPr>
        <w:sz w:val="17"/>
      </w:rPr>
      <w:t> </w:t>
    </w:r>
  </w:p>
  <w:bookmarkEnd w:id="9"/>
  <w:p w14:paraId="3D3FC66E" w14:textId="77777777" w:rsidR="00210E31" w:rsidRDefault="00210E31" w:rsidP="00210E31">
    <w:pPr>
      <w:pStyle w:val="Footer"/>
      <w:jc w:val="right"/>
    </w:pPr>
  </w:p>
  <w:p w14:paraId="6291B1EC" w14:textId="0F9F6A37" w:rsidR="00210E31" w:rsidRDefault="00210E31" w:rsidP="00210E31">
    <w:pPr>
      <w:pStyle w:val="Footer"/>
      <w:jc w:val="right"/>
    </w:pPr>
    <w:r>
      <w:fldChar w:fldCharType="begin"/>
    </w:r>
    <w:r>
      <w:instrText xml:space="preserve"> PAGE   \* MERGEFORMAT </w:instrText>
    </w:r>
    <w:r>
      <w:fldChar w:fldCharType="separate"/>
    </w:r>
    <w:r w:rsidR="003349FE">
      <w:rPr>
        <w:noProof/>
      </w:rPr>
      <w:t>20</w:t>
    </w:r>
    <w:r>
      <w:rPr>
        <w:noProof/>
      </w:rPr>
      <w:fldChar w:fldCharType="end"/>
    </w:r>
  </w:p>
  <w:p w14:paraId="0A638EC5" w14:textId="77777777" w:rsidR="00210E31" w:rsidRPr="00BB5EAA" w:rsidRDefault="00210E31" w:rsidP="00210E31">
    <w:pPr>
      <w:pStyle w:val="Footer"/>
      <w:ind w:right="360"/>
      <w:jc w:val="center"/>
    </w:pPr>
  </w:p>
  <w:p w14:paraId="2868C6F4" w14:textId="77777777" w:rsidR="00210E31" w:rsidRDefault="00210E31">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8AE818" w14:textId="534C48E5" w:rsidR="00210E31" w:rsidRDefault="003349FE" w:rsidP="003349FE">
    <w:pPr>
      <w:pStyle w:val="Footer"/>
      <w:rPr>
        <w:sz w:val="17"/>
      </w:rPr>
    </w:pPr>
    <w:bookmarkStart w:id="10" w:name="TITUS2FooterPrimary"/>
    <w:r>
      <w:rPr>
        <w:sz w:val="17"/>
      </w:rPr>
      <w:t> </w:t>
    </w:r>
  </w:p>
  <w:bookmarkEnd w:id="10"/>
  <w:p w14:paraId="2E0D790A" w14:textId="77777777" w:rsidR="00210E31" w:rsidRDefault="00210E31">
    <w:pPr>
      <w:pStyle w:val="Footer"/>
      <w:jc w:val="right"/>
    </w:pPr>
  </w:p>
  <w:p w14:paraId="1FF6AD5F" w14:textId="2A9FA2D9" w:rsidR="00210E31" w:rsidRDefault="00210E31">
    <w:pPr>
      <w:pStyle w:val="Footer"/>
      <w:jc w:val="right"/>
    </w:pPr>
    <w:r>
      <w:fldChar w:fldCharType="begin"/>
    </w:r>
    <w:r>
      <w:instrText xml:space="preserve"> PAGE   \* MERGEFORMAT </w:instrText>
    </w:r>
    <w:r>
      <w:fldChar w:fldCharType="separate"/>
    </w:r>
    <w:r w:rsidR="003349FE">
      <w:rPr>
        <w:noProof/>
      </w:rPr>
      <w:t>19</w:t>
    </w:r>
    <w:r>
      <w:rPr>
        <w:noProof/>
      </w:rPr>
      <w:fldChar w:fldCharType="end"/>
    </w:r>
  </w:p>
  <w:p w14:paraId="5565E862" w14:textId="77777777" w:rsidR="00210E31" w:rsidRPr="00BB5EAA" w:rsidRDefault="00210E31"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B98D3F" w14:textId="74B30DF4" w:rsidR="00210E31" w:rsidRDefault="003349FE" w:rsidP="003349FE">
    <w:pPr>
      <w:pStyle w:val="Footer"/>
      <w:rPr>
        <w:sz w:val="17"/>
      </w:rPr>
    </w:pPr>
    <w:bookmarkStart w:id="12" w:name="TITUS2FooterFirstPage"/>
    <w:r>
      <w:rPr>
        <w:sz w:val="17"/>
      </w:rPr>
      <w:t> </w:t>
    </w:r>
  </w:p>
  <w:bookmarkEnd w:id="12"/>
  <w:p w14:paraId="35D45F98" w14:textId="77777777" w:rsidR="00210E31" w:rsidRDefault="00210E31" w:rsidP="00210E31">
    <w:pPr>
      <w:pStyle w:val="Footer"/>
      <w:jc w:val="right"/>
    </w:pPr>
  </w:p>
  <w:p w14:paraId="626C80E0" w14:textId="6B2C3EDD" w:rsidR="00210E31" w:rsidRDefault="00210E31" w:rsidP="00210E31">
    <w:pPr>
      <w:pStyle w:val="Footer"/>
      <w:jc w:val="right"/>
    </w:pPr>
    <w:r>
      <w:fldChar w:fldCharType="begin"/>
    </w:r>
    <w:r>
      <w:instrText xml:space="preserve"> PAGE   \* MERGEFORMAT </w:instrText>
    </w:r>
    <w:r>
      <w:fldChar w:fldCharType="separate"/>
    </w:r>
    <w:r w:rsidR="003349FE">
      <w:rPr>
        <w:noProof/>
      </w:rPr>
      <w:t>9</w:t>
    </w:r>
    <w:r>
      <w:rPr>
        <w:noProof/>
      </w:rPr>
      <w:fldChar w:fldCharType="end"/>
    </w:r>
  </w:p>
  <w:p w14:paraId="77990D27" w14:textId="77777777" w:rsidR="00210E31" w:rsidRPr="00BB5EAA" w:rsidRDefault="00210E31" w:rsidP="00210E31">
    <w:pPr>
      <w:pStyle w:val="Footer"/>
      <w:ind w:right="360"/>
      <w:jc w:val="center"/>
    </w:pPr>
  </w:p>
  <w:p w14:paraId="4C8E1B65" w14:textId="77777777" w:rsidR="00210E31" w:rsidRDefault="00210E31">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523D63" w14:textId="7FF2338B" w:rsidR="00210E31" w:rsidRDefault="003349FE" w:rsidP="003349FE">
    <w:pPr>
      <w:pStyle w:val="Footer"/>
      <w:rPr>
        <w:sz w:val="17"/>
      </w:rPr>
    </w:pPr>
    <w:bookmarkStart w:id="15" w:name="TITUS3FooterEvenPages"/>
    <w:r>
      <w:rPr>
        <w:sz w:val="17"/>
      </w:rPr>
      <w:t> </w:t>
    </w:r>
  </w:p>
  <w:bookmarkEnd w:id="15"/>
  <w:p w14:paraId="6B55CFB8" w14:textId="77777777" w:rsidR="00210E31" w:rsidRDefault="00210E31" w:rsidP="00210E31">
    <w:pPr>
      <w:pStyle w:val="Footer"/>
      <w:jc w:val="right"/>
    </w:pPr>
  </w:p>
  <w:p w14:paraId="3A09D283" w14:textId="7FD67FED" w:rsidR="00210E31" w:rsidRDefault="00210E31" w:rsidP="00210E31">
    <w:pPr>
      <w:pStyle w:val="Footer"/>
      <w:jc w:val="right"/>
    </w:pPr>
    <w:r>
      <w:fldChar w:fldCharType="begin"/>
    </w:r>
    <w:r>
      <w:instrText xml:space="preserve"> PAGE   \* MERGEFORMAT </w:instrText>
    </w:r>
    <w:r>
      <w:fldChar w:fldCharType="separate"/>
    </w:r>
    <w:r w:rsidR="003349FE">
      <w:rPr>
        <w:noProof/>
      </w:rPr>
      <w:t>26</w:t>
    </w:r>
    <w:r>
      <w:rPr>
        <w:noProof/>
      </w:rPr>
      <w:fldChar w:fldCharType="end"/>
    </w:r>
  </w:p>
  <w:p w14:paraId="25DDB360" w14:textId="77777777" w:rsidR="00210E31" w:rsidRPr="00BB5EAA" w:rsidRDefault="00210E31" w:rsidP="00210E31">
    <w:pPr>
      <w:pStyle w:val="Footer"/>
      <w:ind w:right="360"/>
      <w:jc w:val="center"/>
    </w:pPr>
  </w:p>
  <w:p w14:paraId="45371DCD" w14:textId="77777777" w:rsidR="00210E31" w:rsidRDefault="00210E31">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DC0A5E" w14:textId="5DE6FC97" w:rsidR="00210E31" w:rsidRDefault="003349FE" w:rsidP="003349FE">
    <w:pPr>
      <w:pStyle w:val="Footer"/>
      <w:rPr>
        <w:sz w:val="17"/>
      </w:rPr>
    </w:pPr>
    <w:bookmarkStart w:id="16" w:name="TITUS3FooterPrimary"/>
    <w:r>
      <w:rPr>
        <w:sz w:val="17"/>
      </w:rPr>
      <w:t> </w:t>
    </w:r>
  </w:p>
  <w:bookmarkEnd w:id="16"/>
  <w:p w14:paraId="0A67294C" w14:textId="77777777" w:rsidR="00210E31" w:rsidRDefault="00210E31">
    <w:pPr>
      <w:pStyle w:val="Footer"/>
      <w:jc w:val="right"/>
    </w:pPr>
  </w:p>
  <w:p w14:paraId="55869236" w14:textId="1585D4A9" w:rsidR="00210E31" w:rsidRDefault="00210E31">
    <w:pPr>
      <w:pStyle w:val="Footer"/>
      <w:jc w:val="right"/>
    </w:pPr>
    <w:r>
      <w:fldChar w:fldCharType="begin"/>
    </w:r>
    <w:r>
      <w:instrText xml:space="preserve"> PAGE   \* MERGEFORMAT </w:instrText>
    </w:r>
    <w:r>
      <w:fldChar w:fldCharType="separate"/>
    </w:r>
    <w:r w:rsidR="003349FE">
      <w:rPr>
        <w:noProof/>
      </w:rPr>
      <w:t>25</w:t>
    </w:r>
    <w:r>
      <w:rPr>
        <w:noProof/>
      </w:rPr>
      <w:fldChar w:fldCharType="end"/>
    </w:r>
  </w:p>
  <w:p w14:paraId="26A40832" w14:textId="77777777" w:rsidR="00210E31" w:rsidRPr="00BB5EAA" w:rsidRDefault="00210E31"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A3ED56" w14:textId="4F330B86" w:rsidR="00210E31" w:rsidRDefault="003349FE" w:rsidP="003349FE">
    <w:pPr>
      <w:pStyle w:val="Footer"/>
      <w:rPr>
        <w:sz w:val="17"/>
      </w:rPr>
    </w:pPr>
    <w:bookmarkStart w:id="18" w:name="TITUS3FooterFirstPage"/>
    <w:r>
      <w:rPr>
        <w:sz w:val="17"/>
      </w:rPr>
      <w:t> </w:t>
    </w:r>
  </w:p>
  <w:bookmarkEnd w:id="18"/>
  <w:p w14:paraId="0ACE85CA" w14:textId="77777777" w:rsidR="00210E31" w:rsidRDefault="00210E31" w:rsidP="00210E31">
    <w:pPr>
      <w:pStyle w:val="Footer"/>
      <w:jc w:val="right"/>
    </w:pPr>
  </w:p>
  <w:p w14:paraId="0BD4E5F8" w14:textId="59BECC13" w:rsidR="00210E31" w:rsidRDefault="00210E31" w:rsidP="00210E31">
    <w:pPr>
      <w:pStyle w:val="Footer"/>
      <w:jc w:val="right"/>
    </w:pPr>
    <w:r>
      <w:fldChar w:fldCharType="begin"/>
    </w:r>
    <w:r>
      <w:instrText xml:space="preserve"> PAGE   \* MERGEFORMAT </w:instrText>
    </w:r>
    <w:r>
      <w:fldChar w:fldCharType="separate"/>
    </w:r>
    <w:r w:rsidR="003349FE">
      <w:rPr>
        <w:noProof/>
      </w:rPr>
      <w:t>21</w:t>
    </w:r>
    <w:r>
      <w:rPr>
        <w:noProof/>
      </w:rPr>
      <w:fldChar w:fldCharType="end"/>
    </w:r>
  </w:p>
  <w:p w14:paraId="018719E3" w14:textId="77777777" w:rsidR="00210E31" w:rsidRPr="00BB5EAA" w:rsidRDefault="00210E31" w:rsidP="00210E31">
    <w:pPr>
      <w:pStyle w:val="Footer"/>
      <w:ind w:right="360"/>
      <w:jc w:val="center"/>
    </w:pPr>
  </w:p>
  <w:p w14:paraId="4E4644DB" w14:textId="77777777" w:rsidR="00210E31" w:rsidRDefault="00210E31">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4164D9" w14:textId="44920935" w:rsidR="00210E31" w:rsidRDefault="003349FE" w:rsidP="003349FE">
    <w:pPr>
      <w:pStyle w:val="Footer"/>
      <w:rPr>
        <w:sz w:val="17"/>
      </w:rPr>
    </w:pPr>
    <w:bookmarkStart w:id="21" w:name="TITUS4FooterEvenPages"/>
    <w:r>
      <w:rPr>
        <w:sz w:val="17"/>
      </w:rPr>
      <w:t> </w:t>
    </w:r>
  </w:p>
  <w:bookmarkEnd w:id="21"/>
  <w:p w14:paraId="0D85C9F1" w14:textId="77777777" w:rsidR="00210E31" w:rsidRDefault="00210E31" w:rsidP="00210E31">
    <w:pPr>
      <w:pStyle w:val="Footer"/>
      <w:jc w:val="right"/>
    </w:pPr>
  </w:p>
  <w:p w14:paraId="55C6A0FD" w14:textId="77777777" w:rsidR="00210E31" w:rsidRDefault="00210E31" w:rsidP="00210E31">
    <w:pPr>
      <w:pStyle w:val="Footer"/>
      <w:jc w:val="right"/>
    </w:pPr>
    <w:r>
      <w:fldChar w:fldCharType="begin"/>
    </w:r>
    <w:r>
      <w:instrText xml:space="preserve"> PAGE   \* MERGEFORMAT </w:instrText>
    </w:r>
    <w:r>
      <w:fldChar w:fldCharType="separate"/>
    </w:r>
    <w:r>
      <w:rPr>
        <w:noProof/>
      </w:rPr>
      <w:t>2</w:t>
    </w:r>
    <w:r>
      <w:rPr>
        <w:noProof/>
      </w:rPr>
      <w:fldChar w:fldCharType="end"/>
    </w:r>
  </w:p>
  <w:p w14:paraId="401AE0AD" w14:textId="77777777" w:rsidR="00210E31" w:rsidRPr="00BB5EAA" w:rsidRDefault="00210E31" w:rsidP="00210E31">
    <w:pPr>
      <w:pStyle w:val="Footer"/>
      <w:ind w:right="360"/>
      <w:jc w:val="center"/>
    </w:pPr>
  </w:p>
  <w:p w14:paraId="622A33B9" w14:textId="77777777" w:rsidR="00210E31" w:rsidRDefault="00210E31">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17E7AE" w14:textId="3BF6D586" w:rsidR="00210E31" w:rsidRDefault="003349FE" w:rsidP="003349FE">
    <w:pPr>
      <w:pStyle w:val="Footer"/>
      <w:rPr>
        <w:sz w:val="17"/>
      </w:rPr>
    </w:pPr>
    <w:bookmarkStart w:id="22" w:name="TITUS4FooterPrimary"/>
    <w:r>
      <w:rPr>
        <w:sz w:val="17"/>
      </w:rPr>
      <w:t> </w:t>
    </w:r>
  </w:p>
  <w:bookmarkEnd w:id="22"/>
  <w:p w14:paraId="19CB021C" w14:textId="77777777" w:rsidR="00210E31" w:rsidRDefault="00210E31">
    <w:pPr>
      <w:pStyle w:val="Footer"/>
      <w:jc w:val="right"/>
    </w:pPr>
  </w:p>
  <w:p w14:paraId="6D1FDDE4" w14:textId="77777777" w:rsidR="00210E31" w:rsidRDefault="00210E31">
    <w:pPr>
      <w:pStyle w:val="Footer"/>
      <w:jc w:val="right"/>
    </w:pPr>
    <w:r>
      <w:fldChar w:fldCharType="begin"/>
    </w:r>
    <w:r>
      <w:instrText xml:space="preserve"> PAGE   \* MERGEFORMAT </w:instrText>
    </w:r>
    <w:r>
      <w:fldChar w:fldCharType="separate"/>
    </w:r>
    <w:r>
      <w:rPr>
        <w:noProof/>
      </w:rPr>
      <w:t>2</w:t>
    </w:r>
    <w:r>
      <w:rPr>
        <w:noProof/>
      </w:rPr>
      <w:fldChar w:fldCharType="end"/>
    </w:r>
  </w:p>
  <w:p w14:paraId="7A90724E" w14:textId="77777777" w:rsidR="00210E31" w:rsidRPr="00BB5EAA" w:rsidRDefault="00210E31"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99CE93" w14:textId="15D95F86" w:rsidR="00210E31" w:rsidRDefault="003349FE" w:rsidP="003349FE">
    <w:pPr>
      <w:pStyle w:val="Footer"/>
      <w:rPr>
        <w:sz w:val="17"/>
      </w:rPr>
    </w:pPr>
    <w:bookmarkStart w:id="24" w:name="TITUS4FooterFirstPage"/>
    <w:r>
      <w:rPr>
        <w:sz w:val="17"/>
      </w:rPr>
      <w:t> </w:t>
    </w:r>
  </w:p>
  <w:bookmarkEnd w:id="24"/>
  <w:p w14:paraId="137F3065" w14:textId="77777777" w:rsidR="00210E31" w:rsidRDefault="00210E31" w:rsidP="00210E31">
    <w:pPr>
      <w:pStyle w:val="Footer"/>
      <w:jc w:val="right"/>
    </w:pPr>
  </w:p>
  <w:p w14:paraId="7E96BE6E" w14:textId="1BD7946C" w:rsidR="00210E31" w:rsidRDefault="00210E31" w:rsidP="00210E31">
    <w:pPr>
      <w:pStyle w:val="Footer"/>
      <w:jc w:val="right"/>
    </w:pPr>
    <w:r>
      <w:fldChar w:fldCharType="begin"/>
    </w:r>
    <w:r>
      <w:instrText xml:space="preserve"> PAGE   \* MERGEFORMAT </w:instrText>
    </w:r>
    <w:r>
      <w:fldChar w:fldCharType="separate"/>
    </w:r>
    <w:r w:rsidR="003349FE">
      <w:rPr>
        <w:noProof/>
      </w:rPr>
      <w:t>29</w:t>
    </w:r>
    <w:r>
      <w:rPr>
        <w:noProof/>
      </w:rPr>
      <w:fldChar w:fldCharType="end"/>
    </w:r>
  </w:p>
  <w:p w14:paraId="78148AC7" w14:textId="77777777" w:rsidR="00210E31" w:rsidRPr="00BB5EAA" w:rsidRDefault="00210E31" w:rsidP="00210E31">
    <w:pPr>
      <w:pStyle w:val="Footer"/>
      <w:ind w:right="360"/>
      <w:jc w:val="center"/>
    </w:pPr>
  </w:p>
  <w:p w14:paraId="0CB32BCC" w14:textId="77777777" w:rsidR="00210E31" w:rsidRDefault="00210E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58CB41" w14:textId="77777777" w:rsidR="003F1A37" w:rsidRDefault="003F1A37">
      <w:r>
        <w:separator/>
      </w:r>
    </w:p>
  </w:footnote>
  <w:footnote w:type="continuationSeparator" w:id="0">
    <w:p w14:paraId="09396778" w14:textId="77777777" w:rsidR="003F1A37" w:rsidRDefault="003F1A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B59D33" w14:textId="7E337B80" w:rsidR="0026593A" w:rsidRDefault="003349FE" w:rsidP="003349FE">
    <w:pPr>
      <w:pStyle w:val="Header"/>
      <w:rPr>
        <w:sz w:val="17"/>
      </w:rPr>
    </w:pPr>
    <w:bookmarkStart w:id="1" w:name="TITUS1HeaderEvenPages"/>
    <w:r>
      <w:rPr>
        <w:sz w:val="17"/>
      </w:rPr>
      <w:t> </w:t>
    </w:r>
  </w:p>
  <w:bookmarkEnd w:id="1"/>
  <w:p w14:paraId="7BEE03CA" w14:textId="77777777" w:rsidR="0026593A" w:rsidRDefault="0026593A" w:rsidP="0026593A">
    <w:pPr>
      <w:pStyle w:val="Header"/>
    </w:pPr>
  </w:p>
  <w:p w14:paraId="328339FC" w14:textId="77777777" w:rsidR="00210E31" w:rsidRDefault="00210E3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DF0FD" w14:textId="2CCCEC37" w:rsidR="00792181" w:rsidRDefault="003349FE" w:rsidP="003349FE">
    <w:pPr>
      <w:pStyle w:val="Header"/>
      <w:rPr>
        <w:sz w:val="17"/>
      </w:rPr>
    </w:pPr>
    <w:bookmarkStart w:id="2" w:name="TITUS1HeaderPrimary"/>
    <w:r>
      <w:rPr>
        <w:sz w:val="17"/>
      </w:rPr>
      <w:t> </w:t>
    </w:r>
  </w:p>
  <w:bookmarkEnd w:id="2"/>
  <w:p w14:paraId="7EADAE3B" w14:textId="77777777" w:rsidR="00210E31" w:rsidRDefault="00210E3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2F15F" w14:textId="0D56A1F9" w:rsidR="00792181" w:rsidRDefault="003349FE" w:rsidP="003349FE">
    <w:pPr>
      <w:pStyle w:val="Header"/>
      <w:rPr>
        <w:sz w:val="17"/>
      </w:rPr>
    </w:pPr>
    <w:bookmarkStart w:id="5" w:name="TITUS1HeaderFirstPage"/>
    <w:r>
      <w:rPr>
        <w:sz w:val="17"/>
      </w:rPr>
      <w:t> </w:t>
    </w:r>
  </w:p>
  <w:bookmarkEnd w:id="5"/>
  <w:p w14:paraId="490DBBCF" w14:textId="77777777" w:rsidR="00210E31" w:rsidRDefault="00210E3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3E1FCA" w14:textId="55FF65E1" w:rsidR="00210E31" w:rsidRDefault="003349FE" w:rsidP="003349FE">
    <w:pPr>
      <w:pStyle w:val="Header"/>
      <w:rPr>
        <w:sz w:val="17"/>
      </w:rPr>
    </w:pPr>
    <w:bookmarkStart w:id="7" w:name="TITUS2HeaderEvenPages"/>
    <w:r>
      <w:rPr>
        <w:sz w:val="17"/>
      </w:rPr>
      <w:t> </w:t>
    </w:r>
  </w:p>
  <w:bookmarkEnd w:id="7"/>
  <w:p w14:paraId="2A9F91B4" w14:textId="77777777" w:rsidR="00210E31" w:rsidRDefault="00210E31" w:rsidP="00210E31">
    <w:pPr>
      <w:pStyle w:val="Header"/>
    </w:pPr>
  </w:p>
  <w:p w14:paraId="048934FA" w14:textId="77777777" w:rsidR="00210E31" w:rsidRDefault="00210E3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6C5C76" w14:textId="61F39B3E" w:rsidR="00210E31" w:rsidRDefault="003349FE" w:rsidP="003349FE">
    <w:pPr>
      <w:pStyle w:val="Header"/>
      <w:rPr>
        <w:sz w:val="17"/>
      </w:rPr>
    </w:pPr>
    <w:bookmarkStart w:id="8" w:name="TITUS2HeaderPrimary"/>
    <w:r>
      <w:rPr>
        <w:sz w:val="17"/>
      </w:rPr>
      <w:t> </w:t>
    </w:r>
  </w:p>
  <w:bookmarkEnd w:id="8"/>
  <w:p w14:paraId="2D534953" w14:textId="77777777" w:rsidR="00210E31" w:rsidRDefault="00210E31">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99B89B" w14:textId="02BA45AF" w:rsidR="00210E31" w:rsidRDefault="003349FE" w:rsidP="003349FE">
    <w:pPr>
      <w:pStyle w:val="Header"/>
      <w:rPr>
        <w:sz w:val="17"/>
      </w:rPr>
    </w:pPr>
    <w:bookmarkStart w:id="11" w:name="TITUS2HeaderFirstPage"/>
    <w:r>
      <w:rPr>
        <w:sz w:val="17"/>
      </w:rPr>
      <w:t> </w:t>
    </w:r>
  </w:p>
  <w:bookmarkEnd w:id="11"/>
  <w:p w14:paraId="5207D937" w14:textId="77777777" w:rsidR="00210E31" w:rsidRDefault="00210E31" w:rsidP="00210E31">
    <w:pPr>
      <w:pStyle w:val="Header"/>
    </w:pPr>
  </w:p>
  <w:p w14:paraId="3EBE8ACD" w14:textId="77777777" w:rsidR="00210E31" w:rsidRDefault="00210E31">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029122" w14:textId="3DF5AC59" w:rsidR="00210E31" w:rsidRDefault="003349FE" w:rsidP="003349FE">
    <w:pPr>
      <w:pStyle w:val="Header"/>
      <w:rPr>
        <w:sz w:val="17"/>
      </w:rPr>
    </w:pPr>
    <w:bookmarkStart w:id="13" w:name="TITUS3HeaderEvenPages"/>
    <w:r>
      <w:rPr>
        <w:sz w:val="17"/>
      </w:rPr>
      <w:t> </w:t>
    </w:r>
  </w:p>
  <w:bookmarkEnd w:id="13"/>
  <w:p w14:paraId="1C9285E2" w14:textId="77777777" w:rsidR="00210E31" w:rsidRDefault="00210E31" w:rsidP="00210E31">
    <w:pPr>
      <w:pStyle w:val="Header"/>
    </w:pPr>
  </w:p>
  <w:p w14:paraId="7686954C" w14:textId="77777777" w:rsidR="00210E31" w:rsidRDefault="00210E31">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BA8152" w14:textId="5536BD40" w:rsidR="00210E31" w:rsidRDefault="003349FE" w:rsidP="003349FE">
    <w:pPr>
      <w:pStyle w:val="Header"/>
      <w:rPr>
        <w:sz w:val="17"/>
      </w:rPr>
    </w:pPr>
    <w:bookmarkStart w:id="14" w:name="TITUS3HeaderPrimary"/>
    <w:r>
      <w:rPr>
        <w:sz w:val="17"/>
      </w:rPr>
      <w:t> </w:t>
    </w:r>
  </w:p>
  <w:bookmarkEnd w:id="14"/>
  <w:p w14:paraId="1398D72B" w14:textId="77777777" w:rsidR="00210E31" w:rsidRDefault="00210E31">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B35828" w14:textId="297F7638" w:rsidR="00210E31" w:rsidRDefault="003349FE" w:rsidP="003349FE">
    <w:pPr>
      <w:pStyle w:val="Header"/>
      <w:rPr>
        <w:sz w:val="17"/>
      </w:rPr>
    </w:pPr>
    <w:bookmarkStart w:id="17" w:name="TITUS3HeaderFirstPage"/>
    <w:r>
      <w:rPr>
        <w:sz w:val="17"/>
      </w:rPr>
      <w:t> </w:t>
    </w:r>
  </w:p>
  <w:bookmarkEnd w:id="17"/>
  <w:p w14:paraId="3F2A6742" w14:textId="77777777" w:rsidR="00210E31" w:rsidRDefault="00210E31" w:rsidP="00210E31">
    <w:pPr>
      <w:pStyle w:val="Header"/>
    </w:pPr>
  </w:p>
  <w:p w14:paraId="70132D31" w14:textId="77777777" w:rsidR="00210E31" w:rsidRDefault="00210E31">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2070D8" w14:textId="53DDD523" w:rsidR="00210E31" w:rsidRDefault="003349FE" w:rsidP="003349FE">
    <w:pPr>
      <w:pStyle w:val="Header"/>
      <w:rPr>
        <w:sz w:val="17"/>
      </w:rPr>
    </w:pPr>
    <w:bookmarkStart w:id="19" w:name="TITUS4HeaderEvenPages"/>
    <w:r>
      <w:rPr>
        <w:sz w:val="17"/>
      </w:rPr>
      <w:t> </w:t>
    </w:r>
  </w:p>
  <w:bookmarkEnd w:id="19"/>
  <w:p w14:paraId="48A8D609" w14:textId="77777777" w:rsidR="00210E31" w:rsidRDefault="00210E31" w:rsidP="00210E31">
    <w:pPr>
      <w:pStyle w:val="Header"/>
    </w:pPr>
  </w:p>
  <w:p w14:paraId="5195E3BD" w14:textId="77777777" w:rsidR="00210E31" w:rsidRDefault="00210E31">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F95B11" w14:textId="4A00BCCD" w:rsidR="00210E31" w:rsidRDefault="003349FE" w:rsidP="003349FE">
    <w:pPr>
      <w:pStyle w:val="Header"/>
      <w:rPr>
        <w:sz w:val="17"/>
      </w:rPr>
    </w:pPr>
    <w:bookmarkStart w:id="20" w:name="TITUS4HeaderPrimary"/>
    <w:r>
      <w:rPr>
        <w:sz w:val="17"/>
      </w:rPr>
      <w:t> </w:t>
    </w:r>
  </w:p>
  <w:bookmarkEnd w:id="20"/>
  <w:p w14:paraId="02EA6A50" w14:textId="77777777" w:rsidR="00210E31" w:rsidRDefault="00210E31">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360D29" w14:textId="6BA1FDFE" w:rsidR="00210E31" w:rsidRDefault="003349FE" w:rsidP="003349FE">
    <w:pPr>
      <w:pStyle w:val="Header"/>
      <w:rPr>
        <w:sz w:val="17"/>
      </w:rPr>
    </w:pPr>
    <w:bookmarkStart w:id="23" w:name="TITUS4HeaderFirstPage"/>
    <w:r>
      <w:rPr>
        <w:sz w:val="17"/>
      </w:rPr>
      <w:t> </w:t>
    </w:r>
  </w:p>
  <w:bookmarkEnd w:id="23"/>
  <w:p w14:paraId="69A11697" w14:textId="77777777" w:rsidR="00210E31" w:rsidRDefault="00210E31" w:rsidP="00210E31">
    <w:pPr>
      <w:pStyle w:val="Header"/>
    </w:pPr>
  </w:p>
  <w:p w14:paraId="3236A57F" w14:textId="77777777" w:rsidR="00210E31" w:rsidRDefault="00210E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2"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638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B4C"/>
    <w:rsid w:val="000F7ECD"/>
    <w:rsid w:val="00102E64"/>
    <w:rsid w:val="0010312C"/>
    <w:rsid w:val="00106DC7"/>
    <w:rsid w:val="00112391"/>
    <w:rsid w:val="00112751"/>
    <w:rsid w:val="00114F52"/>
    <w:rsid w:val="001347F8"/>
    <w:rsid w:val="00137BB5"/>
    <w:rsid w:val="00137E05"/>
    <w:rsid w:val="001447F6"/>
    <w:rsid w:val="00147DE3"/>
    <w:rsid w:val="00150794"/>
    <w:rsid w:val="001608C4"/>
    <w:rsid w:val="00171418"/>
    <w:rsid w:val="001961CF"/>
    <w:rsid w:val="001A08CA"/>
    <w:rsid w:val="001A59BB"/>
    <w:rsid w:val="001A6A51"/>
    <w:rsid w:val="001A79C4"/>
    <w:rsid w:val="001B331A"/>
    <w:rsid w:val="001C0C77"/>
    <w:rsid w:val="001C0E74"/>
    <w:rsid w:val="001D229F"/>
    <w:rsid w:val="001F1A01"/>
    <w:rsid w:val="001F4552"/>
    <w:rsid w:val="002019EB"/>
    <w:rsid w:val="002030F2"/>
    <w:rsid w:val="00205051"/>
    <w:rsid w:val="00206319"/>
    <w:rsid w:val="00210E31"/>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593A"/>
    <w:rsid w:val="00265FB1"/>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3AB1"/>
    <w:rsid w:val="002B443A"/>
    <w:rsid w:val="002B5B35"/>
    <w:rsid w:val="002C256A"/>
    <w:rsid w:val="002C496D"/>
    <w:rsid w:val="002D05EB"/>
    <w:rsid w:val="002D2F29"/>
    <w:rsid w:val="002E7017"/>
    <w:rsid w:val="002F4F6E"/>
    <w:rsid w:val="003015C3"/>
    <w:rsid w:val="0030C684"/>
    <w:rsid w:val="0031350A"/>
    <w:rsid w:val="00316815"/>
    <w:rsid w:val="003168CA"/>
    <w:rsid w:val="00321255"/>
    <w:rsid w:val="0032230D"/>
    <w:rsid w:val="00322A0B"/>
    <w:rsid w:val="003349FE"/>
    <w:rsid w:val="00335FC5"/>
    <w:rsid w:val="003516C0"/>
    <w:rsid w:val="00352E59"/>
    <w:rsid w:val="00354DBE"/>
    <w:rsid w:val="00355210"/>
    <w:rsid w:val="00365DF9"/>
    <w:rsid w:val="00372DB4"/>
    <w:rsid w:val="00375AF5"/>
    <w:rsid w:val="003761BD"/>
    <w:rsid w:val="00381160"/>
    <w:rsid w:val="00385414"/>
    <w:rsid w:val="00390074"/>
    <w:rsid w:val="0039762B"/>
    <w:rsid w:val="003A0C37"/>
    <w:rsid w:val="003A1B6B"/>
    <w:rsid w:val="003A46C0"/>
    <w:rsid w:val="003A600E"/>
    <w:rsid w:val="003A6513"/>
    <w:rsid w:val="003B16C7"/>
    <w:rsid w:val="003B2A14"/>
    <w:rsid w:val="003B6E7B"/>
    <w:rsid w:val="003C19F1"/>
    <w:rsid w:val="003C4186"/>
    <w:rsid w:val="003C458C"/>
    <w:rsid w:val="003C4D7B"/>
    <w:rsid w:val="003C6185"/>
    <w:rsid w:val="003C70E1"/>
    <w:rsid w:val="003D0D2D"/>
    <w:rsid w:val="003D4710"/>
    <w:rsid w:val="003E16D7"/>
    <w:rsid w:val="003E197E"/>
    <w:rsid w:val="003F1A37"/>
    <w:rsid w:val="004017C3"/>
    <w:rsid w:val="004046F0"/>
    <w:rsid w:val="0040668F"/>
    <w:rsid w:val="00412677"/>
    <w:rsid w:val="00413251"/>
    <w:rsid w:val="004348AE"/>
    <w:rsid w:val="004376C0"/>
    <w:rsid w:val="0044223A"/>
    <w:rsid w:val="00450C83"/>
    <w:rsid w:val="00451851"/>
    <w:rsid w:val="00453343"/>
    <w:rsid w:val="004608B9"/>
    <w:rsid w:val="00465947"/>
    <w:rsid w:val="00466E71"/>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7D77"/>
    <w:rsid w:val="005605CF"/>
    <w:rsid w:val="00562EAA"/>
    <w:rsid w:val="00563B58"/>
    <w:rsid w:val="005640C4"/>
    <w:rsid w:val="0056684C"/>
    <w:rsid w:val="00574A0C"/>
    <w:rsid w:val="00575A8F"/>
    <w:rsid w:val="00576E4C"/>
    <w:rsid w:val="0057780F"/>
    <w:rsid w:val="00581E0A"/>
    <w:rsid w:val="00586D89"/>
    <w:rsid w:val="005916B8"/>
    <w:rsid w:val="005A1B4C"/>
    <w:rsid w:val="005A545C"/>
    <w:rsid w:val="005B1CF7"/>
    <w:rsid w:val="005C1567"/>
    <w:rsid w:val="005C4573"/>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2B5A"/>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77C06"/>
    <w:rsid w:val="007872F2"/>
    <w:rsid w:val="007908E0"/>
    <w:rsid w:val="00792181"/>
    <w:rsid w:val="00793EB3"/>
    <w:rsid w:val="00794205"/>
    <w:rsid w:val="007A1F6A"/>
    <w:rsid w:val="007B0DE3"/>
    <w:rsid w:val="007B48E8"/>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07192"/>
    <w:rsid w:val="00812490"/>
    <w:rsid w:val="00813CEC"/>
    <w:rsid w:val="0081534C"/>
    <w:rsid w:val="008171E4"/>
    <w:rsid w:val="008208EA"/>
    <w:rsid w:val="00824E67"/>
    <w:rsid w:val="00825A64"/>
    <w:rsid w:val="00826F48"/>
    <w:rsid w:val="008308AE"/>
    <w:rsid w:val="0083166E"/>
    <w:rsid w:val="00831DC3"/>
    <w:rsid w:val="008322C7"/>
    <w:rsid w:val="00834F1D"/>
    <w:rsid w:val="00836FEC"/>
    <w:rsid w:val="0083764D"/>
    <w:rsid w:val="00841F9D"/>
    <w:rsid w:val="008420E1"/>
    <w:rsid w:val="00843D58"/>
    <w:rsid w:val="00844D98"/>
    <w:rsid w:val="00846D84"/>
    <w:rsid w:val="00850FB1"/>
    <w:rsid w:val="0085230E"/>
    <w:rsid w:val="00854A86"/>
    <w:rsid w:val="008550A1"/>
    <w:rsid w:val="00861038"/>
    <w:rsid w:val="00864BA8"/>
    <w:rsid w:val="00866B50"/>
    <w:rsid w:val="008708F1"/>
    <w:rsid w:val="00880539"/>
    <w:rsid w:val="008859E8"/>
    <w:rsid w:val="0088737B"/>
    <w:rsid w:val="00892716"/>
    <w:rsid w:val="00893067"/>
    <w:rsid w:val="008933DE"/>
    <w:rsid w:val="00895FCE"/>
    <w:rsid w:val="00897F3E"/>
    <w:rsid w:val="008A203D"/>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91FDA"/>
    <w:rsid w:val="009927A1"/>
    <w:rsid w:val="009A5F3B"/>
    <w:rsid w:val="009B0B61"/>
    <w:rsid w:val="009B28C0"/>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44B3"/>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3F85"/>
    <w:rsid w:val="00B35AEB"/>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D7914"/>
    <w:rsid w:val="00BE0F7B"/>
    <w:rsid w:val="00BE10C2"/>
    <w:rsid w:val="00C01D14"/>
    <w:rsid w:val="00C025B4"/>
    <w:rsid w:val="00C161FD"/>
    <w:rsid w:val="00C23F17"/>
    <w:rsid w:val="00C26D0D"/>
    <w:rsid w:val="00C27C95"/>
    <w:rsid w:val="00C300D2"/>
    <w:rsid w:val="00C30F1B"/>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55E1"/>
    <w:rsid w:val="00C87A74"/>
    <w:rsid w:val="00C92C71"/>
    <w:rsid w:val="00C93F8F"/>
    <w:rsid w:val="00CA3593"/>
    <w:rsid w:val="00CB143A"/>
    <w:rsid w:val="00CB258E"/>
    <w:rsid w:val="00CB3C8F"/>
    <w:rsid w:val="00CC02F1"/>
    <w:rsid w:val="00CC0A43"/>
    <w:rsid w:val="00CC11A6"/>
    <w:rsid w:val="00CC135E"/>
    <w:rsid w:val="00CC4414"/>
    <w:rsid w:val="00CD5D3F"/>
    <w:rsid w:val="00CF3DB3"/>
    <w:rsid w:val="00D052BC"/>
    <w:rsid w:val="00D07026"/>
    <w:rsid w:val="00D11888"/>
    <w:rsid w:val="00D22C8F"/>
    <w:rsid w:val="00D33491"/>
    <w:rsid w:val="00D41A93"/>
    <w:rsid w:val="00D44F8E"/>
    <w:rsid w:val="00D539E4"/>
    <w:rsid w:val="00D607EF"/>
    <w:rsid w:val="00D60F88"/>
    <w:rsid w:val="00D625E7"/>
    <w:rsid w:val="00D646BD"/>
    <w:rsid w:val="00D7018A"/>
    <w:rsid w:val="00D71201"/>
    <w:rsid w:val="00D720C7"/>
    <w:rsid w:val="00D876E6"/>
    <w:rsid w:val="00DA1025"/>
    <w:rsid w:val="00DA22EC"/>
    <w:rsid w:val="00DA5860"/>
    <w:rsid w:val="00DB2767"/>
    <w:rsid w:val="00DC4729"/>
    <w:rsid w:val="00DF1975"/>
    <w:rsid w:val="00E00BAC"/>
    <w:rsid w:val="00E17160"/>
    <w:rsid w:val="00E35BEC"/>
    <w:rsid w:val="00E418CA"/>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46B09"/>
    <w:rsid w:val="00F50847"/>
    <w:rsid w:val="00F53F27"/>
    <w:rsid w:val="00F546D1"/>
    <w:rsid w:val="00F66272"/>
    <w:rsid w:val="00F709C0"/>
    <w:rsid w:val="00F927A1"/>
    <w:rsid w:val="00F92E4D"/>
    <w:rsid w:val="00FA2BC2"/>
    <w:rsid w:val="00FA3764"/>
    <w:rsid w:val="00FA429D"/>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046415C2"/>
    <w:rsid w:val="080CEC3F"/>
    <w:rsid w:val="0D225EF9"/>
    <w:rsid w:val="0F1F907C"/>
    <w:rsid w:val="0FC748D4"/>
    <w:rsid w:val="1326103B"/>
    <w:rsid w:val="1691BE48"/>
    <w:rsid w:val="17CB7C42"/>
    <w:rsid w:val="18B6C619"/>
    <w:rsid w:val="1AAEFB71"/>
    <w:rsid w:val="22BB3ED9"/>
    <w:rsid w:val="25F4C2A9"/>
    <w:rsid w:val="26ED3C56"/>
    <w:rsid w:val="27BB32AC"/>
    <w:rsid w:val="28A9B94D"/>
    <w:rsid w:val="2E5ED9CE"/>
    <w:rsid w:val="2FC8F0ED"/>
    <w:rsid w:val="3B6AC1F2"/>
    <w:rsid w:val="3BDB77FA"/>
    <w:rsid w:val="3EA71898"/>
    <w:rsid w:val="3F152F8E"/>
    <w:rsid w:val="41685A4E"/>
    <w:rsid w:val="41782EEA"/>
    <w:rsid w:val="41DA7738"/>
    <w:rsid w:val="428F8C40"/>
    <w:rsid w:val="4309DC57"/>
    <w:rsid w:val="439E37A0"/>
    <w:rsid w:val="44518ABE"/>
    <w:rsid w:val="470D0E1B"/>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npcc.police.uk/documents/FoI%20publication/Disclosure%20Logs/Uniformed%20Operations%20FOI/2013/003%2013%20Att%2015%20of%2015%20Guidance%20on%20the%20Use%20of%20Handcuffs.pdf" TargetMode="External"/><Relationship Id="rId39" Type="http://schemas.openxmlformats.org/officeDocument/2006/relationships/hyperlink" Target="https://www.ons.gov.uk/peoplepopulationandcommunity/crimeandjustice/bulletins/domesticabuseinenglandandwalesoverview/november2021" TargetMode="External"/><Relationship Id="rId21" Type="http://schemas.openxmlformats.org/officeDocument/2006/relationships/header" Target="header5.xml"/><Relationship Id="rId34" Type="http://schemas.openxmlformats.org/officeDocument/2006/relationships/hyperlink" Target="https://www.legislation.gov.uk/ukpga/2010/15/contents" TargetMode="External"/><Relationship Id="rId42" Type="http://schemas.openxmlformats.org/officeDocument/2006/relationships/hyperlink" Target="http://swpapp-web1.swp-rest.police.int/GuidanceAndProcedures/media/4935/domestic-abuse-policy-v37.pdf" TargetMode="External"/><Relationship Id="rId47" Type="http://schemas.openxmlformats.org/officeDocument/2006/relationships/header" Target="header8.xml"/><Relationship Id="rId50" Type="http://schemas.openxmlformats.org/officeDocument/2006/relationships/header" Target="header9.xml"/><Relationship Id="rId55" Type="http://schemas.openxmlformats.org/officeDocument/2006/relationships/footer" Target="footer1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yperlink" Target="https://assets.publishing.service.gov.uk/government/uploads/system/uploads/attachment_data/file/435512/MHA_Code_of_Practice.PDF" TargetMode="External"/><Relationship Id="rId38" Type="http://schemas.openxmlformats.org/officeDocument/2006/relationships/hyperlink" Target="https://www.ons.gov.uk/peoplepopulationandcommunity/crimeandjustice/articles/domesticabuseduringthecoronaviruscovid19pandemicenglandandwales/november2020" TargetMode="External"/><Relationship Id="rId46" Type="http://schemas.openxmlformats.org/officeDocument/2006/relationships/header" Target="header7.xml"/><Relationship Id="rId59"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hyperlink" Target="https://assets.publishing.service.gov.uk/government/uploads/system/uploads/attachment_data/file/974376/victims-code-2020.pdf" TargetMode="External"/><Relationship Id="rId41" Type="http://schemas.openxmlformats.org/officeDocument/2006/relationships/hyperlink" Target="https://www.legislation.gov.uk/ukpga/1984/60/contents" TargetMode="External"/><Relationship Id="rId54" Type="http://schemas.openxmlformats.org/officeDocument/2006/relationships/footer" Target="footer10.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yperlink" Target="https://www.college.police.uk/guidance/conflict-management/conflict-management-skills" TargetMode="External"/><Relationship Id="rId37" Type="http://schemas.openxmlformats.org/officeDocument/2006/relationships/hyperlink" Target="https://www.legislation.gov.uk/ukpga/1983/20/contents" TargetMode="External"/><Relationship Id="rId40" Type="http://schemas.openxmlformats.org/officeDocument/2006/relationships/hyperlink" Target="https://gov.wales/sites/default/files/publications/2019-04/180510-partnership-council-for-wales-meeting-paper2.pdf" TargetMode="External"/><Relationship Id="rId45" Type="http://schemas.openxmlformats.org/officeDocument/2006/relationships/hyperlink" Target="https://www.legislation.gov.uk/ukpga/1999/23/section/17" TargetMode="External"/><Relationship Id="rId53" Type="http://schemas.openxmlformats.org/officeDocument/2006/relationships/header" Target="header11.xml"/><Relationship Id="rId58"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yperlink" Target="https://www.college.police.uk/app/public-order/core-principles-and-legislation/police-use-force" TargetMode="External"/><Relationship Id="rId36" Type="http://schemas.openxmlformats.org/officeDocument/2006/relationships/hyperlink" Target="https://www.legislation.gov.uk/ukpga/1998/42/contents" TargetMode="External"/><Relationship Id="rId49" Type="http://schemas.openxmlformats.org/officeDocument/2006/relationships/footer" Target="footer8.xml"/><Relationship Id="rId57" Type="http://schemas.openxmlformats.org/officeDocument/2006/relationships/footer" Target="footer12.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d17wy4t6ps30xx.cloudfront.net/production/uploads/2017/09/Competency-and-Values-Framework-for-Policing_4.11.16.pdf" TargetMode="External"/><Relationship Id="rId44" Type="http://schemas.openxmlformats.org/officeDocument/2006/relationships/hyperlink" Target="https://gov.wales/detentions-under-section-135-and-136-mental-health-act-october-december-2021" TargetMode="External"/><Relationship Id="rId52" Type="http://schemas.openxmlformats.org/officeDocument/2006/relationships/header" Target="header10.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yperlink" Target="https://www.bbc.co.uk/news/uk-46347767" TargetMode="External"/><Relationship Id="rId30" Type="http://schemas.openxmlformats.org/officeDocument/2006/relationships/hyperlink" Target="https://assets.college.police.uk/s3fs-public/2021-02/code_of_ethics.pdf" TargetMode="External"/><Relationship Id="rId35" Type="http://schemas.openxmlformats.org/officeDocument/2006/relationships/hyperlink" Target="https://www.equalityhumanrights.com/en/human-rights-act/article-5-right-liberty-and-security" TargetMode="External"/><Relationship Id="rId43" Type="http://schemas.openxmlformats.org/officeDocument/2006/relationships/hyperlink" Target="https://www.unodc.org/unodc/en/organized-crime/witness-protection.html" TargetMode="External"/><Relationship Id="rId48" Type="http://schemas.openxmlformats.org/officeDocument/2006/relationships/footer" Target="footer7.xml"/><Relationship Id="rId56" Type="http://schemas.openxmlformats.org/officeDocument/2006/relationships/header" Target="header12.xml"/><Relationship Id="rId8" Type="http://schemas.openxmlformats.org/officeDocument/2006/relationships/webSettings" Target="webSettings.xml"/><Relationship Id="rId51" Type="http://schemas.openxmlformats.org/officeDocument/2006/relationships/footer" Target="footer9.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4F6DEB8-ED0C-43EE-AAC7-C34D5E20A69C}">
  <ds:schemaRefs>
    <ds:schemaRef ds:uri="http://schemas.microsoft.com/office/2006/documentManagement/types"/>
    <ds:schemaRef ds:uri="2e89cfda-a374-4413-9f0d-8b601eddeb70"/>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purl.org/dc/terms/"/>
    <ds:schemaRef ds:uri="1ecf5648-3750-43f5-867d-bfaa16e6e17e"/>
    <ds:schemaRef ds:uri="http://www.w3.org/XML/1998/namespace"/>
    <ds:schemaRef ds:uri="http://purl.org/dc/dcmitype/"/>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0A62E823-FF17-482D-9B1F-B7C6491C9B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TotalTime>
  <Pages>29</Pages>
  <Words>12647</Words>
  <Characters>67097</Characters>
  <Application>Microsoft Office Word</Application>
  <DocSecurity>0</DocSecurity>
  <Lines>559</Lines>
  <Paragraphs>159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79585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Jenkins,Eleanor swp8081</cp:lastModifiedBy>
  <cp:revision>27</cp:revision>
  <cp:lastPrinted>2019-08-13T11:47:00Z</cp:lastPrinted>
  <dcterms:created xsi:type="dcterms:W3CDTF">2022-04-04T12:52:00Z</dcterms:created>
  <dcterms:modified xsi:type="dcterms:W3CDTF">2022-06-26T22:25:00Z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815f0881-4312-48d9-9856-faf086901c8c</vt:lpwstr>
  </property>
  <property fmtid="{D5CDD505-2E9C-101B-9397-08002B2CF9AE}" pid="4" name="Classification">
    <vt:lpwstr>OFFICIAL</vt:lpwstr>
  </property>
  <property fmtid="{D5CDD505-2E9C-101B-9397-08002B2CF9AE}" pid="5" name="Visibility">
    <vt:lpwstr>NOT VISIBLE</vt:lpwstr>
  </property>
</Properties>
</file>