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E0F94" w14:textId="77777777" w:rsidR="00812656" w:rsidRPr="0086336A" w:rsidRDefault="00812656" w:rsidP="00812656">
      <w:pPr>
        <w:spacing w:before="200" w:line="360" w:lineRule="auto"/>
        <w:rPr>
          <w:rFonts w:eastAsia="Times New Roman"/>
          <w:b/>
          <w:lang w:val="en-GB"/>
        </w:rPr>
      </w:pPr>
    </w:p>
    <w:p w14:paraId="53C86E04" w14:textId="77777777" w:rsidR="00812656" w:rsidRPr="0086336A" w:rsidRDefault="00812656" w:rsidP="00812656">
      <w:pPr>
        <w:spacing w:before="200" w:line="360" w:lineRule="auto"/>
        <w:rPr>
          <w:rFonts w:eastAsia="Times New Roman"/>
          <w:b/>
          <w:lang w:val="en-GB"/>
        </w:rPr>
      </w:pPr>
    </w:p>
    <w:p w14:paraId="4B3173B5" w14:textId="77777777" w:rsidR="00812656" w:rsidRPr="0086336A" w:rsidRDefault="00812656" w:rsidP="00812656">
      <w:pPr>
        <w:spacing w:before="200" w:line="360" w:lineRule="auto"/>
        <w:rPr>
          <w:rFonts w:eastAsia="Times New Roman"/>
          <w:b/>
          <w:lang w:val="en-GB"/>
        </w:rPr>
      </w:pPr>
    </w:p>
    <w:p w14:paraId="4330C1F1" w14:textId="77777777" w:rsidR="00812656" w:rsidRPr="0086336A" w:rsidRDefault="00812656" w:rsidP="00812656">
      <w:pPr>
        <w:spacing w:before="200" w:line="360" w:lineRule="auto"/>
        <w:rPr>
          <w:rFonts w:eastAsia="Times New Roman"/>
          <w:b/>
          <w:lang w:val="en-GB"/>
        </w:rPr>
      </w:pPr>
    </w:p>
    <w:p w14:paraId="408D1690" w14:textId="77777777" w:rsidR="00812656" w:rsidRPr="0086336A" w:rsidRDefault="00812656" w:rsidP="00812656">
      <w:pPr>
        <w:spacing w:before="200" w:line="360" w:lineRule="auto"/>
        <w:rPr>
          <w:rFonts w:eastAsia="Times New Roman"/>
          <w:b/>
          <w:lang w:val="en-GB"/>
        </w:rPr>
      </w:pPr>
    </w:p>
    <w:p w14:paraId="7FA76E3F" w14:textId="77777777" w:rsidR="00812656" w:rsidRDefault="00812656" w:rsidP="00812656">
      <w:pPr>
        <w:spacing w:before="200" w:line="360" w:lineRule="auto"/>
        <w:jc w:val="center"/>
        <w:rPr>
          <w:rFonts w:eastAsia="Times New Roman"/>
          <w:b/>
          <w:sz w:val="36"/>
          <w:szCs w:val="36"/>
          <w:lang w:val="en-GB"/>
        </w:rPr>
      </w:pPr>
      <w:r w:rsidRPr="0086336A">
        <w:rPr>
          <w:rFonts w:eastAsia="Times New Roman"/>
          <w:b/>
          <w:sz w:val="36"/>
          <w:szCs w:val="36"/>
          <w:lang w:val="en-GB"/>
        </w:rPr>
        <w:t>BUSINESS ENVIRONMENTAL ANALYSIS REPORT FOR EXPANSION OF IMPERIAL BRANDS’ BUSINESS TO INDIA</w:t>
      </w:r>
    </w:p>
    <w:p w14:paraId="553D6238" w14:textId="77777777" w:rsidR="00812656" w:rsidRDefault="00812656" w:rsidP="00812656">
      <w:pPr>
        <w:spacing w:before="200" w:line="360" w:lineRule="auto"/>
        <w:jc w:val="center"/>
        <w:rPr>
          <w:rFonts w:eastAsia="Times New Roman"/>
          <w:b/>
          <w:sz w:val="36"/>
          <w:szCs w:val="36"/>
          <w:lang w:val="en-GB"/>
        </w:rPr>
      </w:pPr>
    </w:p>
    <w:p w14:paraId="2EEDD796" w14:textId="77777777" w:rsidR="00812656" w:rsidRDefault="00812656" w:rsidP="00812656">
      <w:pPr>
        <w:spacing w:before="200" w:line="360" w:lineRule="auto"/>
        <w:jc w:val="center"/>
        <w:rPr>
          <w:rFonts w:eastAsia="Times New Roman"/>
          <w:b/>
          <w:sz w:val="36"/>
          <w:szCs w:val="36"/>
          <w:lang w:val="en-GB"/>
        </w:rPr>
      </w:pPr>
    </w:p>
    <w:p w14:paraId="757455C7" w14:textId="77777777" w:rsidR="00812656" w:rsidRPr="00965C4F" w:rsidRDefault="00812656" w:rsidP="00812656">
      <w:pPr>
        <w:spacing w:line="360" w:lineRule="auto"/>
        <w:rPr>
          <w:rFonts w:eastAsia="Times New Roman"/>
          <w:b/>
        </w:rPr>
      </w:pPr>
      <w:r w:rsidRPr="00965C4F">
        <w:rPr>
          <w:rFonts w:eastAsia="Times New Roman"/>
          <w:b/>
        </w:rPr>
        <w:t xml:space="preserve">Student name: </w:t>
      </w:r>
      <w:r>
        <w:rPr>
          <w:rFonts w:eastAsia="Times New Roman"/>
          <w:b/>
        </w:rPr>
        <w:t>Roman Grigoriev</w:t>
      </w:r>
    </w:p>
    <w:p w14:paraId="0B0BADA8" w14:textId="77777777" w:rsidR="00812656" w:rsidRPr="00965C4F" w:rsidRDefault="00812656" w:rsidP="00812656">
      <w:pPr>
        <w:spacing w:line="360" w:lineRule="auto"/>
        <w:rPr>
          <w:rFonts w:eastAsia="Times New Roman"/>
          <w:b/>
        </w:rPr>
      </w:pPr>
      <w:r w:rsidRPr="00965C4F">
        <w:rPr>
          <w:rFonts w:eastAsia="Times New Roman"/>
          <w:b/>
        </w:rPr>
        <w:t xml:space="preserve">Student ID: </w:t>
      </w:r>
      <w:r>
        <w:rPr>
          <w:rFonts w:eastAsia="Times New Roman"/>
          <w:b/>
        </w:rPr>
        <w:t>2229684</w:t>
      </w:r>
    </w:p>
    <w:p w14:paraId="5A11AAF8" w14:textId="77777777" w:rsidR="00812656" w:rsidRPr="00965C4F" w:rsidRDefault="00812656" w:rsidP="00812656">
      <w:pPr>
        <w:spacing w:line="360" w:lineRule="auto"/>
        <w:rPr>
          <w:rFonts w:eastAsia="Times New Roman"/>
          <w:b/>
        </w:rPr>
      </w:pPr>
      <w:r w:rsidRPr="00965C4F">
        <w:rPr>
          <w:rFonts w:eastAsia="Times New Roman"/>
          <w:b/>
        </w:rPr>
        <w:t>Module code: LCBB4005</w:t>
      </w:r>
    </w:p>
    <w:p w14:paraId="72D8DAFC" w14:textId="77777777" w:rsidR="00812656" w:rsidRPr="00965C4F" w:rsidRDefault="00812656" w:rsidP="00812656">
      <w:pPr>
        <w:spacing w:line="360" w:lineRule="auto"/>
        <w:rPr>
          <w:rFonts w:eastAsia="Times New Roman"/>
          <w:b/>
        </w:rPr>
      </w:pPr>
      <w:r w:rsidRPr="00965C4F">
        <w:rPr>
          <w:rFonts w:eastAsia="Times New Roman"/>
          <w:b/>
        </w:rPr>
        <w:t>Module name: Global Business Environment</w:t>
      </w:r>
    </w:p>
    <w:p w14:paraId="0455EF29" w14:textId="77777777" w:rsidR="00812656" w:rsidRPr="0086336A" w:rsidRDefault="00812656" w:rsidP="00812656">
      <w:pPr>
        <w:spacing w:before="200" w:line="360" w:lineRule="auto"/>
        <w:rPr>
          <w:rFonts w:eastAsia="Times New Roman"/>
          <w:b/>
          <w:lang w:val="en-GB"/>
        </w:rPr>
      </w:pPr>
      <w:r w:rsidRPr="00965C4F">
        <w:rPr>
          <w:rFonts w:eastAsia="Times New Roman"/>
          <w:b/>
        </w:rPr>
        <w:t>Lecturer: Dr. Hossein Shokri</w:t>
      </w:r>
    </w:p>
    <w:p w14:paraId="6FC4A3E0" w14:textId="77777777" w:rsidR="00812656" w:rsidRPr="0086336A" w:rsidRDefault="00812656" w:rsidP="00812656">
      <w:pPr>
        <w:spacing w:before="200" w:line="360" w:lineRule="auto"/>
        <w:rPr>
          <w:rFonts w:eastAsia="Times New Roman"/>
          <w:lang w:val="en-GB"/>
        </w:rPr>
      </w:pPr>
      <w:r w:rsidRPr="0086336A">
        <w:rPr>
          <w:lang w:val="en-GB"/>
        </w:rPr>
        <w:br w:type="page"/>
      </w:r>
    </w:p>
    <w:sdt>
      <w:sdtPr>
        <w:rPr>
          <w:rFonts w:ascii="Arial" w:eastAsia="Arial" w:hAnsi="Arial" w:cs="Arial"/>
          <w:color w:val="auto"/>
          <w:sz w:val="22"/>
          <w:szCs w:val="22"/>
          <w:lang w:val="en" w:eastAsia="en-IN"/>
        </w:rPr>
        <w:id w:val="-197240416"/>
        <w:docPartObj>
          <w:docPartGallery w:val="Table of Contents"/>
          <w:docPartUnique/>
        </w:docPartObj>
      </w:sdtPr>
      <w:sdtEndPr>
        <w:rPr>
          <w:b/>
          <w:bCs/>
          <w:noProof/>
        </w:rPr>
      </w:sdtEndPr>
      <w:sdtContent>
        <w:p w14:paraId="65CFBA1D" w14:textId="77777777" w:rsidR="00812656" w:rsidRPr="0086336A" w:rsidRDefault="00812656" w:rsidP="00812656">
          <w:pPr>
            <w:pStyle w:val="a4"/>
            <w:spacing w:line="360" w:lineRule="auto"/>
            <w:rPr>
              <w:rFonts w:ascii="Arial" w:hAnsi="Arial" w:cs="Arial"/>
              <w:b/>
              <w:bCs/>
              <w:color w:val="auto"/>
              <w:sz w:val="22"/>
              <w:szCs w:val="22"/>
            </w:rPr>
          </w:pPr>
          <w:r w:rsidRPr="0086336A">
            <w:rPr>
              <w:rFonts w:ascii="Arial" w:hAnsi="Arial" w:cs="Arial"/>
              <w:b/>
              <w:bCs/>
              <w:color w:val="auto"/>
              <w:sz w:val="22"/>
              <w:szCs w:val="22"/>
            </w:rPr>
            <w:t>Table of Contents</w:t>
          </w:r>
        </w:p>
        <w:p w14:paraId="06D31DD6" w14:textId="1DF58CF9" w:rsidR="007A78A6" w:rsidRDefault="00812656">
          <w:pPr>
            <w:pStyle w:val="11"/>
            <w:tabs>
              <w:tab w:val="right" w:leader="dot" w:pos="9350"/>
            </w:tabs>
            <w:rPr>
              <w:rFonts w:asciiTheme="minorHAnsi" w:eastAsiaTheme="minorEastAsia" w:hAnsiTheme="minorHAnsi" w:cstheme="minorBidi"/>
              <w:noProof/>
              <w:kern w:val="2"/>
              <w:lang w:val="ru-MD" w:eastAsia="ru-MD"/>
              <w14:ligatures w14:val="standardContextual"/>
            </w:rPr>
          </w:pPr>
          <w:r w:rsidRPr="0086336A">
            <w:fldChar w:fldCharType="begin"/>
          </w:r>
          <w:r w:rsidRPr="0086336A">
            <w:instrText xml:space="preserve"> TOC \o "1-3" \h \z \u </w:instrText>
          </w:r>
          <w:r w:rsidRPr="0086336A">
            <w:fldChar w:fldCharType="separate"/>
          </w:r>
          <w:hyperlink w:anchor="_Toc134393115" w:history="1">
            <w:r w:rsidR="007A78A6" w:rsidRPr="00355D1E">
              <w:rPr>
                <w:rStyle w:val="a3"/>
                <w:noProof/>
                <w:lang w:val="en-GB"/>
              </w:rPr>
              <w:t>1. Introduction to the Context of International Business and Business Environmental Analysis and Organisational Strategy</w:t>
            </w:r>
            <w:r w:rsidR="007A78A6">
              <w:rPr>
                <w:noProof/>
                <w:webHidden/>
              </w:rPr>
              <w:tab/>
            </w:r>
            <w:r w:rsidR="007A78A6">
              <w:rPr>
                <w:noProof/>
                <w:webHidden/>
              </w:rPr>
              <w:fldChar w:fldCharType="begin"/>
            </w:r>
            <w:r w:rsidR="007A78A6">
              <w:rPr>
                <w:noProof/>
                <w:webHidden/>
              </w:rPr>
              <w:instrText xml:space="preserve"> PAGEREF _Toc134393115 \h </w:instrText>
            </w:r>
            <w:r w:rsidR="007A78A6">
              <w:rPr>
                <w:noProof/>
                <w:webHidden/>
              </w:rPr>
            </w:r>
            <w:r w:rsidR="007A78A6">
              <w:rPr>
                <w:noProof/>
                <w:webHidden/>
              </w:rPr>
              <w:fldChar w:fldCharType="separate"/>
            </w:r>
            <w:r w:rsidR="007A78A6">
              <w:rPr>
                <w:noProof/>
                <w:webHidden/>
              </w:rPr>
              <w:t>3</w:t>
            </w:r>
            <w:r w:rsidR="007A78A6">
              <w:rPr>
                <w:noProof/>
                <w:webHidden/>
              </w:rPr>
              <w:fldChar w:fldCharType="end"/>
            </w:r>
          </w:hyperlink>
        </w:p>
        <w:p w14:paraId="6C2C5B07" w14:textId="1DADDAB1" w:rsidR="007A78A6" w:rsidRDefault="007A78A6">
          <w:pPr>
            <w:pStyle w:val="11"/>
            <w:tabs>
              <w:tab w:val="right" w:leader="dot" w:pos="9350"/>
            </w:tabs>
            <w:rPr>
              <w:rFonts w:asciiTheme="minorHAnsi" w:eastAsiaTheme="minorEastAsia" w:hAnsiTheme="minorHAnsi" w:cstheme="minorBidi"/>
              <w:noProof/>
              <w:kern w:val="2"/>
              <w:lang w:val="ru-MD" w:eastAsia="ru-MD"/>
              <w14:ligatures w14:val="standardContextual"/>
            </w:rPr>
          </w:pPr>
          <w:hyperlink w:anchor="_Toc134393116" w:history="1">
            <w:r w:rsidRPr="00355D1E">
              <w:rPr>
                <w:rStyle w:val="a3"/>
                <w:noProof/>
                <w:lang w:val="en-GB"/>
              </w:rPr>
              <w:t>2. Overview of India</w:t>
            </w:r>
            <w:r>
              <w:rPr>
                <w:noProof/>
                <w:webHidden/>
              </w:rPr>
              <w:tab/>
            </w:r>
            <w:r>
              <w:rPr>
                <w:noProof/>
                <w:webHidden/>
              </w:rPr>
              <w:fldChar w:fldCharType="begin"/>
            </w:r>
            <w:r>
              <w:rPr>
                <w:noProof/>
                <w:webHidden/>
              </w:rPr>
              <w:instrText xml:space="preserve"> PAGEREF _Toc134393116 \h </w:instrText>
            </w:r>
            <w:r>
              <w:rPr>
                <w:noProof/>
                <w:webHidden/>
              </w:rPr>
            </w:r>
            <w:r>
              <w:rPr>
                <w:noProof/>
                <w:webHidden/>
              </w:rPr>
              <w:fldChar w:fldCharType="separate"/>
            </w:r>
            <w:r>
              <w:rPr>
                <w:noProof/>
                <w:webHidden/>
              </w:rPr>
              <w:t>3</w:t>
            </w:r>
            <w:r>
              <w:rPr>
                <w:noProof/>
                <w:webHidden/>
              </w:rPr>
              <w:fldChar w:fldCharType="end"/>
            </w:r>
          </w:hyperlink>
        </w:p>
        <w:p w14:paraId="7CAD15E6" w14:textId="55B20A4B" w:rsidR="007A78A6" w:rsidRDefault="007A78A6">
          <w:pPr>
            <w:pStyle w:val="11"/>
            <w:tabs>
              <w:tab w:val="right" w:leader="dot" w:pos="9350"/>
            </w:tabs>
            <w:rPr>
              <w:rFonts w:asciiTheme="minorHAnsi" w:eastAsiaTheme="minorEastAsia" w:hAnsiTheme="minorHAnsi" w:cstheme="minorBidi"/>
              <w:noProof/>
              <w:kern w:val="2"/>
              <w:lang w:val="ru-MD" w:eastAsia="ru-MD"/>
              <w14:ligatures w14:val="standardContextual"/>
            </w:rPr>
          </w:pPr>
          <w:hyperlink w:anchor="_Toc134393117" w:history="1">
            <w:r w:rsidRPr="00355D1E">
              <w:rPr>
                <w:rStyle w:val="a3"/>
                <w:noProof/>
                <w:lang w:val="en-GB"/>
              </w:rPr>
              <w:t>3. Application of Theories of Business Environment in India</w:t>
            </w:r>
            <w:r>
              <w:rPr>
                <w:noProof/>
                <w:webHidden/>
              </w:rPr>
              <w:tab/>
            </w:r>
            <w:r>
              <w:rPr>
                <w:noProof/>
                <w:webHidden/>
              </w:rPr>
              <w:fldChar w:fldCharType="begin"/>
            </w:r>
            <w:r>
              <w:rPr>
                <w:noProof/>
                <w:webHidden/>
              </w:rPr>
              <w:instrText xml:space="preserve"> PAGEREF _Toc134393117 \h </w:instrText>
            </w:r>
            <w:r>
              <w:rPr>
                <w:noProof/>
                <w:webHidden/>
              </w:rPr>
            </w:r>
            <w:r>
              <w:rPr>
                <w:noProof/>
                <w:webHidden/>
              </w:rPr>
              <w:fldChar w:fldCharType="separate"/>
            </w:r>
            <w:r>
              <w:rPr>
                <w:noProof/>
                <w:webHidden/>
              </w:rPr>
              <w:t>3</w:t>
            </w:r>
            <w:r>
              <w:rPr>
                <w:noProof/>
                <w:webHidden/>
              </w:rPr>
              <w:fldChar w:fldCharType="end"/>
            </w:r>
          </w:hyperlink>
        </w:p>
        <w:p w14:paraId="172E0A39" w14:textId="0402BFFA" w:rsidR="007A78A6" w:rsidRDefault="007A78A6">
          <w:pPr>
            <w:pStyle w:val="11"/>
            <w:tabs>
              <w:tab w:val="right" w:leader="dot" w:pos="9350"/>
            </w:tabs>
            <w:rPr>
              <w:rFonts w:asciiTheme="minorHAnsi" w:eastAsiaTheme="minorEastAsia" w:hAnsiTheme="minorHAnsi" w:cstheme="minorBidi"/>
              <w:noProof/>
              <w:kern w:val="2"/>
              <w:lang w:val="ru-MD" w:eastAsia="ru-MD"/>
              <w14:ligatures w14:val="standardContextual"/>
            </w:rPr>
          </w:pPr>
          <w:hyperlink w:anchor="_Toc134393118" w:history="1">
            <w:r w:rsidRPr="00355D1E">
              <w:rPr>
                <w:rStyle w:val="a3"/>
                <w:noProof/>
                <w:lang w:val="en-GB"/>
              </w:rPr>
              <w:t>4. Critical Evaluation of Opportunities and Challenges Present in India and Management of Aspects of Business Strategy, Cultural Sensitivity and Corporate Governance While Doing Business in India</w:t>
            </w:r>
            <w:r>
              <w:rPr>
                <w:noProof/>
                <w:webHidden/>
              </w:rPr>
              <w:tab/>
            </w:r>
            <w:r>
              <w:rPr>
                <w:noProof/>
                <w:webHidden/>
              </w:rPr>
              <w:fldChar w:fldCharType="begin"/>
            </w:r>
            <w:r>
              <w:rPr>
                <w:noProof/>
                <w:webHidden/>
              </w:rPr>
              <w:instrText xml:space="preserve"> PAGEREF _Toc134393118 \h </w:instrText>
            </w:r>
            <w:r>
              <w:rPr>
                <w:noProof/>
                <w:webHidden/>
              </w:rPr>
            </w:r>
            <w:r>
              <w:rPr>
                <w:noProof/>
                <w:webHidden/>
              </w:rPr>
              <w:fldChar w:fldCharType="separate"/>
            </w:r>
            <w:r>
              <w:rPr>
                <w:noProof/>
                <w:webHidden/>
              </w:rPr>
              <w:t>7</w:t>
            </w:r>
            <w:r>
              <w:rPr>
                <w:noProof/>
                <w:webHidden/>
              </w:rPr>
              <w:fldChar w:fldCharType="end"/>
            </w:r>
          </w:hyperlink>
        </w:p>
        <w:p w14:paraId="5C4AF550" w14:textId="4AE552A3" w:rsidR="007A78A6" w:rsidRDefault="007A78A6">
          <w:pPr>
            <w:pStyle w:val="11"/>
            <w:tabs>
              <w:tab w:val="right" w:leader="dot" w:pos="9350"/>
            </w:tabs>
            <w:rPr>
              <w:rFonts w:asciiTheme="minorHAnsi" w:eastAsiaTheme="minorEastAsia" w:hAnsiTheme="minorHAnsi" w:cstheme="minorBidi"/>
              <w:noProof/>
              <w:kern w:val="2"/>
              <w:lang w:val="ru-MD" w:eastAsia="ru-MD"/>
              <w14:ligatures w14:val="standardContextual"/>
            </w:rPr>
          </w:pPr>
          <w:hyperlink w:anchor="_Toc134393119" w:history="1">
            <w:r w:rsidRPr="00355D1E">
              <w:rPr>
                <w:rStyle w:val="a3"/>
                <w:noProof/>
                <w:lang w:val="en-GB"/>
              </w:rPr>
              <w:t>5. Barriers Experienced by Foreign Businesses in India</w:t>
            </w:r>
            <w:r>
              <w:rPr>
                <w:noProof/>
                <w:webHidden/>
              </w:rPr>
              <w:tab/>
            </w:r>
            <w:r>
              <w:rPr>
                <w:noProof/>
                <w:webHidden/>
              </w:rPr>
              <w:fldChar w:fldCharType="begin"/>
            </w:r>
            <w:r>
              <w:rPr>
                <w:noProof/>
                <w:webHidden/>
              </w:rPr>
              <w:instrText xml:space="preserve"> PAGEREF _Toc134393119 \h </w:instrText>
            </w:r>
            <w:r>
              <w:rPr>
                <w:noProof/>
                <w:webHidden/>
              </w:rPr>
            </w:r>
            <w:r>
              <w:rPr>
                <w:noProof/>
                <w:webHidden/>
              </w:rPr>
              <w:fldChar w:fldCharType="separate"/>
            </w:r>
            <w:r>
              <w:rPr>
                <w:noProof/>
                <w:webHidden/>
              </w:rPr>
              <w:t>9</w:t>
            </w:r>
            <w:r>
              <w:rPr>
                <w:noProof/>
                <w:webHidden/>
              </w:rPr>
              <w:fldChar w:fldCharType="end"/>
            </w:r>
          </w:hyperlink>
        </w:p>
        <w:p w14:paraId="42B1D847" w14:textId="56DE3EB9" w:rsidR="007A78A6" w:rsidRDefault="007A78A6">
          <w:pPr>
            <w:pStyle w:val="11"/>
            <w:tabs>
              <w:tab w:val="right" w:leader="dot" w:pos="9350"/>
            </w:tabs>
            <w:rPr>
              <w:rFonts w:asciiTheme="minorHAnsi" w:eastAsiaTheme="minorEastAsia" w:hAnsiTheme="minorHAnsi" w:cstheme="minorBidi"/>
              <w:noProof/>
              <w:kern w:val="2"/>
              <w:lang w:val="ru-MD" w:eastAsia="ru-MD"/>
              <w14:ligatures w14:val="standardContextual"/>
            </w:rPr>
          </w:pPr>
          <w:hyperlink w:anchor="_Toc134393120" w:history="1">
            <w:r w:rsidRPr="00355D1E">
              <w:rPr>
                <w:rStyle w:val="a3"/>
                <w:noProof/>
                <w:lang w:val="en-GB"/>
              </w:rPr>
              <w:t>6. Strategies and Recommendations for the Success of Imperial Brands Plc in India</w:t>
            </w:r>
            <w:r>
              <w:rPr>
                <w:noProof/>
                <w:webHidden/>
              </w:rPr>
              <w:tab/>
            </w:r>
            <w:r>
              <w:rPr>
                <w:noProof/>
                <w:webHidden/>
              </w:rPr>
              <w:fldChar w:fldCharType="begin"/>
            </w:r>
            <w:r>
              <w:rPr>
                <w:noProof/>
                <w:webHidden/>
              </w:rPr>
              <w:instrText xml:space="preserve"> PAGEREF _Toc134393120 \h </w:instrText>
            </w:r>
            <w:r>
              <w:rPr>
                <w:noProof/>
                <w:webHidden/>
              </w:rPr>
            </w:r>
            <w:r>
              <w:rPr>
                <w:noProof/>
                <w:webHidden/>
              </w:rPr>
              <w:fldChar w:fldCharType="separate"/>
            </w:r>
            <w:r>
              <w:rPr>
                <w:noProof/>
                <w:webHidden/>
              </w:rPr>
              <w:t>10</w:t>
            </w:r>
            <w:r>
              <w:rPr>
                <w:noProof/>
                <w:webHidden/>
              </w:rPr>
              <w:fldChar w:fldCharType="end"/>
            </w:r>
          </w:hyperlink>
        </w:p>
        <w:p w14:paraId="3BC2E9F2" w14:textId="26CB958F" w:rsidR="007A78A6" w:rsidRDefault="007A78A6">
          <w:pPr>
            <w:pStyle w:val="11"/>
            <w:tabs>
              <w:tab w:val="right" w:leader="dot" w:pos="9350"/>
            </w:tabs>
            <w:rPr>
              <w:rFonts w:asciiTheme="minorHAnsi" w:eastAsiaTheme="minorEastAsia" w:hAnsiTheme="minorHAnsi" w:cstheme="minorBidi"/>
              <w:noProof/>
              <w:kern w:val="2"/>
              <w:lang w:val="ru-MD" w:eastAsia="ru-MD"/>
              <w14:ligatures w14:val="standardContextual"/>
            </w:rPr>
          </w:pPr>
          <w:hyperlink w:anchor="_Toc134393121" w:history="1">
            <w:r w:rsidRPr="00355D1E">
              <w:rPr>
                <w:rStyle w:val="a3"/>
                <w:noProof/>
                <w:lang w:val="en-GB"/>
              </w:rPr>
              <w:t>7. Conclusion</w:t>
            </w:r>
            <w:r>
              <w:rPr>
                <w:noProof/>
                <w:webHidden/>
              </w:rPr>
              <w:tab/>
            </w:r>
            <w:r>
              <w:rPr>
                <w:noProof/>
                <w:webHidden/>
              </w:rPr>
              <w:fldChar w:fldCharType="begin"/>
            </w:r>
            <w:r>
              <w:rPr>
                <w:noProof/>
                <w:webHidden/>
              </w:rPr>
              <w:instrText xml:space="preserve"> PAGEREF _Toc134393121 \h </w:instrText>
            </w:r>
            <w:r>
              <w:rPr>
                <w:noProof/>
                <w:webHidden/>
              </w:rPr>
            </w:r>
            <w:r>
              <w:rPr>
                <w:noProof/>
                <w:webHidden/>
              </w:rPr>
              <w:fldChar w:fldCharType="separate"/>
            </w:r>
            <w:r>
              <w:rPr>
                <w:noProof/>
                <w:webHidden/>
              </w:rPr>
              <w:t>10</w:t>
            </w:r>
            <w:r>
              <w:rPr>
                <w:noProof/>
                <w:webHidden/>
              </w:rPr>
              <w:fldChar w:fldCharType="end"/>
            </w:r>
          </w:hyperlink>
        </w:p>
        <w:p w14:paraId="3F95ADB3" w14:textId="7CCC0BBD" w:rsidR="007A78A6" w:rsidRDefault="007A78A6">
          <w:pPr>
            <w:pStyle w:val="11"/>
            <w:tabs>
              <w:tab w:val="right" w:leader="dot" w:pos="9350"/>
            </w:tabs>
            <w:rPr>
              <w:rFonts w:asciiTheme="minorHAnsi" w:eastAsiaTheme="minorEastAsia" w:hAnsiTheme="minorHAnsi" w:cstheme="minorBidi"/>
              <w:noProof/>
              <w:kern w:val="2"/>
              <w:lang w:val="ru-MD" w:eastAsia="ru-MD"/>
              <w14:ligatures w14:val="standardContextual"/>
            </w:rPr>
          </w:pPr>
          <w:hyperlink w:anchor="_Toc134393122" w:history="1">
            <w:r w:rsidRPr="00355D1E">
              <w:rPr>
                <w:rStyle w:val="a3"/>
                <w:noProof/>
                <w:lang w:val="en-GB"/>
              </w:rPr>
              <w:t>References</w:t>
            </w:r>
            <w:r>
              <w:rPr>
                <w:noProof/>
                <w:webHidden/>
              </w:rPr>
              <w:tab/>
            </w:r>
            <w:r>
              <w:rPr>
                <w:noProof/>
                <w:webHidden/>
              </w:rPr>
              <w:fldChar w:fldCharType="begin"/>
            </w:r>
            <w:r>
              <w:rPr>
                <w:noProof/>
                <w:webHidden/>
              </w:rPr>
              <w:instrText xml:space="preserve"> PAGEREF _Toc134393122 \h </w:instrText>
            </w:r>
            <w:r>
              <w:rPr>
                <w:noProof/>
                <w:webHidden/>
              </w:rPr>
            </w:r>
            <w:r>
              <w:rPr>
                <w:noProof/>
                <w:webHidden/>
              </w:rPr>
              <w:fldChar w:fldCharType="separate"/>
            </w:r>
            <w:r>
              <w:rPr>
                <w:noProof/>
                <w:webHidden/>
              </w:rPr>
              <w:t>11</w:t>
            </w:r>
            <w:r>
              <w:rPr>
                <w:noProof/>
                <w:webHidden/>
              </w:rPr>
              <w:fldChar w:fldCharType="end"/>
            </w:r>
          </w:hyperlink>
        </w:p>
        <w:p w14:paraId="6C357C20" w14:textId="2F6B67F2" w:rsidR="007A78A6" w:rsidRDefault="007A78A6">
          <w:pPr>
            <w:pStyle w:val="11"/>
            <w:tabs>
              <w:tab w:val="right" w:leader="dot" w:pos="9350"/>
            </w:tabs>
            <w:rPr>
              <w:rFonts w:asciiTheme="minorHAnsi" w:eastAsiaTheme="minorEastAsia" w:hAnsiTheme="minorHAnsi" w:cstheme="minorBidi"/>
              <w:noProof/>
              <w:kern w:val="2"/>
              <w:lang w:val="ru-MD" w:eastAsia="ru-MD"/>
              <w14:ligatures w14:val="standardContextual"/>
            </w:rPr>
          </w:pPr>
          <w:hyperlink w:anchor="_Toc134393123" w:history="1">
            <w:r w:rsidRPr="00355D1E">
              <w:rPr>
                <w:rStyle w:val="a3"/>
                <w:noProof/>
                <w:lang w:val="en-GB"/>
              </w:rPr>
              <w:t>Appendix.</w:t>
            </w:r>
            <w:r>
              <w:rPr>
                <w:noProof/>
                <w:webHidden/>
              </w:rPr>
              <w:tab/>
            </w:r>
            <w:r>
              <w:rPr>
                <w:noProof/>
                <w:webHidden/>
              </w:rPr>
              <w:fldChar w:fldCharType="begin"/>
            </w:r>
            <w:r>
              <w:rPr>
                <w:noProof/>
                <w:webHidden/>
              </w:rPr>
              <w:instrText xml:space="preserve"> PAGEREF _Toc134393123 \h </w:instrText>
            </w:r>
            <w:r>
              <w:rPr>
                <w:noProof/>
                <w:webHidden/>
              </w:rPr>
            </w:r>
            <w:r>
              <w:rPr>
                <w:noProof/>
                <w:webHidden/>
              </w:rPr>
              <w:fldChar w:fldCharType="separate"/>
            </w:r>
            <w:r>
              <w:rPr>
                <w:noProof/>
                <w:webHidden/>
              </w:rPr>
              <w:t>14</w:t>
            </w:r>
            <w:r>
              <w:rPr>
                <w:noProof/>
                <w:webHidden/>
              </w:rPr>
              <w:fldChar w:fldCharType="end"/>
            </w:r>
          </w:hyperlink>
        </w:p>
        <w:p w14:paraId="63354917" w14:textId="5AE7B822" w:rsidR="00812656" w:rsidRPr="0086336A" w:rsidRDefault="00812656" w:rsidP="00812656">
          <w:pPr>
            <w:spacing w:line="360" w:lineRule="auto"/>
          </w:pPr>
          <w:r w:rsidRPr="0086336A">
            <w:rPr>
              <w:b/>
              <w:bCs/>
              <w:noProof/>
            </w:rPr>
            <w:fldChar w:fldCharType="end"/>
          </w:r>
        </w:p>
      </w:sdtContent>
    </w:sdt>
    <w:p w14:paraId="0E41E428" w14:textId="77777777" w:rsidR="00812656" w:rsidRPr="0086336A" w:rsidRDefault="00812656" w:rsidP="00812656">
      <w:pPr>
        <w:pStyle w:val="1"/>
        <w:spacing w:line="360" w:lineRule="auto"/>
        <w:jc w:val="left"/>
        <w:rPr>
          <w:rFonts w:ascii="Arial" w:hAnsi="Arial"/>
          <w:sz w:val="22"/>
          <w:szCs w:val="22"/>
          <w:lang w:val="en-GB"/>
        </w:rPr>
      </w:pPr>
    </w:p>
    <w:p w14:paraId="10DA7C1F" w14:textId="77777777" w:rsidR="00812656" w:rsidRPr="0086336A" w:rsidRDefault="00812656" w:rsidP="00812656">
      <w:pPr>
        <w:spacing w:line="360" w:lineRule="auto"/>
        <w:rPr>
          <w:b/>
          <w:lang w:val="en-GB"/>
        </w:rPr>
      </w:pPr>
      <w:r w:rsidRPr="0086336A">
        <w:rPr>
          <w:lang w:val="en-GB"/>
        </w:rPr>
        <w:br w:type="page"/>
      </w:r>
    </w:p>
    <w:p w14:paraId="28D85D79" w14:textId="77777777" w:rsidR="00812656" w:rsidRPr="0086336A" w:rsidRDefault="00812656" w:rsidP="00812656">
      <w:pPr>
        <w:pStyle w:val="1"/>
        <w:spacing w:line="360" w:lineRule="auto"/>
        <w:jc w:val="left"/>
        <w:rPr>
          <w:rFonts w:ascii="Arial" w:hAnsi="Arial"/>
          <w:sz w:val="24"/>
          <w:szCs w:val="24"/>
          <w:lang w:val="en-GB"/>
        </w:rPr>
      </w:pPr>
      <w:bookmarkStart w:id="0" w:name="_Toc134393115"/>
      <w:r w:rsidRPr="0086336A">
        <w:rPr>
          <w:rFonts w:ascii="Arial" w:hAnsi="Arial"/>
          <w:sz w:val="24"/>
          <w:szCs w:val="24"/>
          <w:lang w:val="en-GB"/>
        </w:rPr>
        <w:lastRenderedPageBreak/>
        <w:t>1. Introduction to the Context of International Business and Business Environmental Analysis and Organisational Strategy</w:t>
      </w:r>
      <w:bookmarkEnd w:id="0"/>
      <w:r w:rsidRPr="0086336A">
        <w:rPr>
          <w:rFonts w:ascii="Arial" w:hAnsi="Arial"/>
          <w:sz w:val="24"/>
          <w:szCs w:val="24"/>
          <w:lang w:val="en-GB"/>
        </w:rPr>
        <w:t xml:space="preserve"> </w:t>
      </w:r>
    </w:p>
    <w:p w14:paraId="0F86A4E1"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This is a business environmental analysis report for Imperial Brands PLC. expanding its production facilities to India. This report analyses how the business environment in India impacts the organisation and management of Imperial Brands. International or global business comprises all commercial activities undertaken to transfer services, people, goods, technologies and ideas across national borders (Collinson </w:t>
      </w:r>
      <w:r w:rsidRPr="0086336A">
        <w:rPr>
          <w:rFonts w:eastAsia="Times New Roman"/>
          <w:i/>
          <w:lang w:val="en-GB"/>
        </w:rPr>
        <w:t>et al</w:t>
      </w:r>
      <w:r w:rsidRPr="0086336A">
        <w:rPr>
          <w:rFonts w:eastAsia="Times New Roman"/>
          <w:lang w:val="en-GB"/>
        </w:rPr>
        <w:t xml:space="preserve">. 2020). Business Environmental Analysis is significant in business globalisation. Business Environmental Analysis is the study of a business's external and internal environmental factors with the purpose of analysing the impact of those factors on the business (Grant 2021). An organisational strategy would be very beneficial for Imperial Brands’ expansion. An organisational strategy is a long-term strategic plan that provides a roadmap for the achievement of the goals and vision of the company. </w:t>
      </w:r>
    </w:p>
    <w:p w14:paraId="3B700EE0" w14:textId="77777777" w:rsidR="00812656" w:rsidRPr="0086336A" w:rsidRDefault="00812656" w:rsidP="00812656">
      <w:pPr>
        <w:pStyle w:val="1"/>
        <w:spacing w:line="360" w:lineRule="auto"/>
        <w:jc w:val="left"/>
        <w:rPr>
          <w:rFonts w:ascii="Arial" w:hAnsi="Arial"/>
          <w:sz w:val="24"/>
          <w:szCs w:val="24"/>
          <w:lang w:val="en-GB"/>
        </w:rPr>
      </w:pPr>
      <w:bookmarkStart w:id="1" w:name="_Toc134393116"/>
      <w:r w:rsidRPr="0086336A">
        <w:rPr>
          <w:rFonts w:ascii="Arial" w:hAnsi="Arial"/>
          <w:sz w:val="24"/>
          <w:szCs w:val="24"/>
          <w:lang w:val="en-GB"/>
        </w:rPr>
        <w:t>2. Overview of India</w:t>
      </w:r>
      <w:bookmarkEnd w:id="1"/>
      <w:r w:rsidRPr="0086336A">
        <w:rPr>
          <w:rFonts w:ascii="Arial" w:hAnsi="Arial"/>
          <w:sz w:val="24"/>
          <w:szCs w:val="24"/>
          <w:lang w:val="en-GB"/>
        </w:rPr>
        <w:t xml:space="preserve"> </w:t>
      </w:r>
    </w:p>
    <w:p w14:paraId="54F7779F" w14:textId="77777777" w:rsidR="00812656" w:rsidRPr="0086336A" w:rsidRDefault="00812656" w:rsidP="00812656">
      <w:pPr>
        <w:spacing w:before="200" w:line="360" w:lineRule="auto"/>
        <w:rPr>
          <w:rFonts w:eastAsia="Times New Roman"/>
          <w:lang w:val="en-GB"/>
        </w:rPr>
      </w:pPr>
      <w:r w:rsidRPr="0086336A">
        <w:rPr>
          <w:rFonts w:eastAsia="Times New Roman"/>
          <w:lang w:val="en-GB"/>
        </w:rPr>
        <w:t>The developing country chosen for this report is India. India covers a greater area of South Asia, and New Delhi is its capital. It is a fast-growing country with an attractive market for foreign investors and businesses. It has a highly dynamic and evolving business environment. The country's economy grows rapidly yearly (</w:t>
      </w:r>
      <w:proofErr w:type="spellStart"/>
      <w:r w:rsidRPr="0086336A">
        <w:rPr>
          <w:rFonts w:eastAsia="Times New Roman"/>
          <w:lang w:val="en-GB"/>
        </w:rPr>
        <w:t>Bedaant</w:t>
      </w:r>
      <w:proofErr w:type="spellEnd"/>
      <w:r w:rsidRPr="0086336A">
        <w:rPr>
          <w:rFonts w:eastAsia="Times New Roman"/>
          <w:lang w:val="en-GB"/>
        </w:rPr>
        <w:t xml:space="preserve"> Srivastav, 2023). The average GDP growth has been around 7 per cent each year during recent years. India’s openness to foreign investments, high focus on social responsibility and sustainability, youthful demographic and fast economic growth are the factors shaping its business landscape and developing opportunities for foreign businesses. </w:t>
      </w:r>
    </w:p>
    <w:p w14:paraId="34B4FD35" w14:textId="77777777" w:rsidR="00812656" w:rsidRPr="0086336A" w:rsidRDefault="00812656" w:rsidP="00812656">
      <w:pPr>
        <w:pStyle w:val="1"/>
        <w:spacing w:line="360" w:lineRule="auto"/>
        <w:jc w:val="left"/>
        <w:rPr>
          <w:rFonts w:ascii="Arial" w:hAnsi="Arial"/>
          <w:sz w:val="24"/>
          <w:szCs w:val="24"/>
          <w:lang w:val="en-GB"/>
        </w:rPr>
      </w:pPr>
      <w:bookmarkStart w:id="2" w:name="_Toc134393117"/>
      <w:r w:rsidRPr="0086336A">
        <w:rPr>
          <w:rFonts w:ascii="Arial" w:hAnsi="Arial"/>
          <w:sz w:val="24"/>
          <w:szCs w:val="24"/>
          <w:lang w:val="en-GB"/>
        </w:rPr>
        <w:t>3. Application of Theories of Business Environment in India</w:t>
      </w:r>
      <w:bookmarkEnd w:id="2"/>
      <w:r w:rsidRPr="0086336A">
        <w:rPr>
          <w:rFonts w:ascii="Arial" w:hAnsi="Arial"/>
          <w:sz w:val="24"/>
          <w:szCs w:val="24"/>
          <w:lang w:val="en-GB"/>
        </w:rPr>
        <w:t xml:space="preserve"> </w:t>
      </w:r>
    </w:p>
    <w:p w14:paraId="1E62AA0E" w14:textId="77777777" w:rsidR="00812656" w:rsidRPr="0086336A" w:rsidRDefault="00812656" w:rsidP="00812656">
      <w:pPr>
        <w:spacing w:before="200" w:line="360" w:lineRule="auto"/>
        <w:rPr>
          <w:rFonts w:eastAsia="Times New Roman"/>
          <w:b/>
          <w:lang w:val="en-GB"/>
        </w:rPr>
      </w:pPr>
      <w:r w:rsidRPr="0086336A">
        <w:rPr>
          <w:rFonts w:eastAsia="Times New Roman"/>
          <w:b/>
          <w:i/>
          <w:lang w:val="en-GB"/>
        </w:rPr>
        <w:t>PESTEL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12656" w:rsidRPr="0086336A" w14:paraId="60A384E6" w14:textId="77777777" w:rsidTr="00BC50A3">
        <w:tc>
          <w:tcPr>
            <w:tcW w:w="4680" w:type="dxa"/>
            <w:shd w:val="clear" w:color="auto" w:fill="auto"/>
            <w:tcMar>
              <w:top w:w="100" w:type="dxa"/>
              <w:left w:w="100" w:type="dxa"/>
              <w:bottom w:w="100" w:type="dxa"/>
              <w:right w:w="100" w:type="dxa"/>
            </w:tcMar>
          </w:tcPr>
          <w:p w14:paraId="4A229FB8"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b/>
                <w:lang w:val="en-GB"/>
              </w:rPr>
            </w:pPr>
            <w:r w:rsidRPr="0086336A">
              <w:rPr>
                <w:rFonts w:eastAsia="Times New Roman"/>
                <w:b/>
                <w:lang w:val="en-GB"/>
              </w:rPr>
              <w:t>Factors</w:t>
            </w:r>
          </w:p>
        </w:tc>
        <w:tc>
          <w:tcPr>
            <w:tcW w:w="4680" w:type="dxa"/>
            <w:shd w:val="clear" w:color="auto" w:fill="auto"/>
            <w:tcMar>
              <w:top w:w="100" w:type="dxa"/>
              <w:left w:w="100" w:type="dxa"/>
              <w:bottom w:w="100" w:type="dxa"/>
              <w:right w:w="100" w:type="dxa"/>
            </w:tcMar>
          </w:tcPr>
          <w:p w14:paraId="2D563E5F"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b/>
                <w:lang w:val="en-GB"/>
              </w:rPr>
            </w:pPr>
            <w:r w:rsidRPr="0086336A">
              <w:rPr>
                <w:rFonts w:eastAsia="Times New Roman"/>
                <w:b/>
                <w:lang w:val="en-GB"/>
              </w:rPr>
              <w:t>Particulars</w:t>
            </w:r>
          </w:p>
        </w:tc>
      </w:tr>
      <w:tr w:rsidR="00812656" w:rsidRPr="0086336A" w14:paraId="196589E5" w14:textId="77777777" w:rsidTr="00BC50A3">
        <w:tc>
          <w:tcPr>
            <w:tcW w:w="4680" w:type="dxa"/>
            <w:shd w:val="clear" w:color="auto" w:fill="auto"/>
            <w:tcMar>
              <w:top w:w="100" w:type="dxa"/>
              <w:left w:w="100" w:type="dxa"/>
              <w:bottom w:w="100" w:type="dxa"/>
              <w:right w:w="100" w:type="dxa"/>
            </w:tcMar>
          </w:tcPr>
          <w:p w14:paraId="7C2E42D8"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i/>
                <w:lang w:val="en-GB"/>
              </w:rPr>
            </w:pPr>
            <w:r w:rsidRPr="0086336A">
              <w:rPr>
                <w:rFonts w:eastAsia="Times New Roman"/>
                <w:i/>
                <w:lang w:val="en-GB"/>
              </w:rPr>
              <w:t xml:space="preserve">Political Factors </w:t>
            </w:r>
          </w:p>
        </w:tc>
        <w:tc>
          <w:tcPr>
            <w:tcW w:w="4680" w:type="dxa"/>
            <w:shd w:val="clear" w:color="auto" w:fill="auto"/>
            <w:tcMar>
              <w:top w:w="100" w:type="dxa"/>
              <w:left w:w="100" w:type="dxa"/>
              <w:bottom w:w="100" w:type="dxa"/>
              <w:right w:w="100" w:type="dxa"/>
            </w:tcMar>
          </w:tcPr>
          <w:p w14:paraId="15C749C3"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lang w:val="en-GB"/>
              </w:rPr>
            </w:pPr>
            <w:r w:rsidRPr="0086336A">
              <w:rPr>
                <w:rFonts w:eastAsia="Times New Roman"/>
                <w:lang w:val="en-GB"/>
              </w:rPr>
              <w:t xml:space="preserve">The political issues affect the capital market of India. Due to its disputes with neighbouring countries, India has been facing political </w:t>
            </w:r>
            <w:r w:rsidRPr="0086336A">
              <w:rPr>
                <w:rFonts w:eastAsia="Times New Roman"/>
                <w:lang w:val="en-GB"/>
              </w:rPr>
              <w:lastRenderedPageBreak/>
              <w:t xml:space="preserve">turbulence for several years. Although the political stability of India offers businesses an opportunity to thrive, the country faces substantial corruption challenges (Doshi and Ranganathan 2019, p.68). There is a high level of governmental interference in business operations. These factors might have a negative impact on the growth of Imperial brands in India. </w:t>
            </w:r>
          </w:p>
        </w:tc>
      </w:tr>
      <w:tr w:rsidR="00812656" w:rsidRPr="0086336A" w14:paraId="01397CB2" w14:textId="77777777" w:rsidTr="00BC50A3">
        <w:tc>
          <w:tcPr>
            <w:tcW w:w="4680" w:type="dxa"/>
            <w:shd w:val="clear" w:color="auto" w:fill="auto"/>
            <w:tcMar>
              <w:top w:w="100" w:type="dxa"/>
              <w:left w:w="100" w:type="dxa"/>
              <w:bottom w:w="100" w:type="dxa"/>
              <w:right w:w="100" w:type="dxa"/>
            </w:tcMar>
          </w:tcPr>
          <w:p w14:paraId="6767D7AD"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i/>
                <w:lang w:val="en-GB"/>
              </w:rPr>
            </w:pPr>
            <w:r w:rsidRPr="0086336A">
              <w:rPr>
                <w:rFonts w:eastAsia="Times New Roman"/>
                <w:i/>
                <w:lang w:val="en-GB"/>
              </w:rPr>
              <w:lastRenderedPageBreak/>
              <w:t>Economic Factors</w:t>
            </w:r>
          </w:p>
        </w:tc>
        <w:tc>
          <w:tcPr>
            <w:tcW w:w="4680" w:type="dxa"/>
            <w:shd w:val="clear" w:color="auto" w:fill="auto"/>
            <w:tcMar>
              <w:top w:w="100" w:type="dxa"/>
              <w:left w:w="100" w:type="dxa"/>
              <w:bottom w:w="100" w:type="dxa"/>
              <w:right w:w="100" w:type="dxa"/>
            </w:tcMar>
          </w:tcPr>
          <w:p w14:paraId="15C9FE9D"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lang w:val="en-GB"/>
              </w:rPr>
            </w:pPr>
            <w:r w:rsidRPr="0086336A">
              <w:rPr>
                <w:rFonts w:eastAsia="Times New Roman"/>
                <w:lang w:val="en-GB"/>
              </w:rPr>
              <w:t>The constantly increasing GDP of India ensures numerous growth opportunities for businesses (</w:t>
            </w:r>
            <w:proofErr w:type="spellStart"/>
            <w:r w:rsidRPr="0086336A">
              <w:rPr>
                <w:rFonts w:eastAsia="Times New Roman"/>
                <w:lang w:val="en-GB"/>
              </w:rPr>
              <w:t>Bedaant</w:t>
            </w:r>
            <w:proofErr w:type="spellEnd"/>
            <w:r w:rsidRPr="0086336A">
              <w:rPr>
                <w:rFonts w:eastAsia="Times New Roman"/>
                <w:lang w:val="en-GB"/>
              </w:rPr>
              <w:t xml:space="preserve"> Srivastav, 2023). Since 1991, the foreign investment rate has increased in the country. Moreover, the taxation policies of the Indian government are flexible for foreign businesses in India. The economic factors can lead to the growth of Imperial Brands in India. </w:t>
            </w:r>
          </w:p>
        </w:tc>
      </w:tr>
      <w:tr w:rsidR="00812656" w:rsidRPr="0086336A" w14:paraId="30782752" w14:textId="77777777" w:rsidTr="00BC50A3">
        <w:tc>
          <w:tcPr>
            <w:tcW w:w="4680" w:type="dxa"/>
            <w:shd w:val="clear" w:color="auto" w:fill="auto"/>
            <w:tcMar>
              <w:top w:w="100" w:type="dxa"/>
              <w:left w:w="100" w:type="dxa"/>
              <w:bottom w:w="100" w:type="dxa"/>
              <w:right w:w="100" w:type="dxa"/>
            </w:tcMar>
          </w:tcPr>
          <w:p w14:paraId="157159DC"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i/>
                <w:lang w:val="en-GB"/>
              </w:rPr>
            </w:pPr>
            <w:r w:rsidRPr="0086336A">
              <w:rPr>
                <w:rFonts w:eastAsia="Times New Roman"/>
                <w:i/>
                <w:lang w:val="en-GB"/>
              </w:rPr>
              <w:t xml:space="preserve">Social Factors </w:t>
            </w:r>
          </w:p>
        </w:tc>
        <w:tc>
          <w:tcPr>
            <w:tcW w:w="4680" w:type="dxa"/>
            <w:shd w:val="clear" w:color="auto" w:fill="auto"/>
            <w:tcMar>
              <w:top w:w="100" w:type="dxa"/>
              <w:left w:w="100" w:type="dxa"/>
              <w:bottom w:w="100" w:type="dxa"/>
              <w:right w:w="100" w:type="dxa"/>
            </w:tcMar>
          </w:tcPr>
          <w:p w14:paraId="3891124F"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lang w:val="en-GB"/>
              </w:rPr>
            </w:pPr>
            <w:r w:rsidRPr="0086336A">
              <w:rPr>
                <w:rFonts w:eastAsia="Times New Roman"/>
                <w:lang w:val="en-GB"/>
              </w:rPr>
              <w:t>India is a diverse country with various cultures, traditions, beliefs, lifestyles, attitudes and values (Lorenzo and Reeves 2018, p.1). The company has to take care of various factors while hiring and dealing with the workforce. However, it has a huge domestic market. Therefore, social factors can positively and negatively impact the company’s expansion and growth in India.</w:t>
            </w:r>
          </w:p>
        </w:tc>
      </w:tr>
      <w:tr w:rsidR="00812656" w:rsidRPr="0086336A" w14:paraId="172D093C" w14:textId="77777777" w:rsidTr="00BC50A3">
        <w:tc>
          <w:tcPr>
            <w:tcW w:w="4680" w:type="dxa"/>
            <w:shd w:val="clear" w:color="auto" w:fill="auto"/>
            <w:tcMar>
              <w:top w:w="100" w:type="dxa"/>
              <w:left w:w="100" w:type="dxa"/>
              <w:bottom w:w="100" w:type="dxa"/>
              <w:right w:w="100" w:type="dxa"/>
            </w:tcMar>
          </w:tcPr>
          <w:p w14:paraId="0C894305"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i/>
                <w:lang w:val="en-GB"/>
              </w:rPr>
            </w:pPr>
            <w:r w:rsidRPr="0086336A">
              <w:rPr>
                <w:rFonts w:eastAsia="Times New Roman"/>
                <w:i/>
                <w:lang w:val="en-GB"/>
              </w:rPr>
              <w:t>Technological Factors</w:t>
            </w:r>
          </w:p>
        </w:tc>
        <w:tc>
          <w:tcPr>
            <w:tcW w:w="4680" w:type="dxa"/>
            <w:shd w:val="clear" w:color="auto" w:fill="auto"/>
            <w:tcMar>
              <w:top w:w="100" w:type="dxa"/>
              <w:left w:w="100" w:type="dxa"/>
              <w:bottom w:w="100" w:type="dxa"/>
              <w:right w:w="100" w:type="dxa"/>
            </w:tcMar>
          </w:tcPr>
          <w:p w14:paraId="08DCBC36"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lang w:val="en-GB"/>
              </w:rPr>
            </w:pPr>
            <w:r w:rsidRPr="0086336A">
              <w:rPr>
                <w:rFonts w:eastAsia="Times New Roman"/>
                <w:lang w:val="en-GB"/>
              </w:rPr>
              <w:t xml:space="preserve">The technology industry of India is constantly growing, and it has one of the strong IT sectors that keep on upgrading and </w:t>
            </w:r>
            <w:r w:rsidRPr="0086336A">
              <w:rPr>
                <w:rFonts w:eastAsia="Times New Roman"/>
                <w:lang w:val="en-GB"/>
              </w:rPr>
              <w:lastRenderedPageBreak/>
              <w:t xml:space="preserve">advancing software (Krishnan and </w:t>
            </w:r>
            <w:proofErr w:type="spellStart"/>
            <w:r w:rsidRPr="0086336A">
              <w:rPr>
                <w:rFonts w:eastAsia="Times New Roman"/>
                <w:lang w:val="en-GB"/>
              </w:rPr>
              <w:t>Prashantham</w:t>
            </w:r>
            <w:proofErr w:type="spellEnd"/>
            <w:r w:rsidRPr="0086336A">
              <w:rPr>
                <w:rFonts w:eastAsia="Times New Roman"/>
                <w:lang w:val="en-GB"/>
              </w:rPr>
              <w:t xml:space="preserve"> 2019, p.357). The technological advancements in India are beneficial for the expansion of Imperial Brands in India.</w:t>
            </w:r>
          </w:p>
        </w:tc>
      </w:tr>
      <w:tr w:rsidR="00812656" w:rsidRPr="0086336A" w14:paraId="4ABB798F" w14:textId="77777777" w:rsidTr="00BC50A3">
        <w:tc>
          <w:tcPr>
            <w:tcW w:w="4680" w:type="dxa"/>
            <w:shd w:val="clear" w:color="auto" w:fill="auto"/>
            <w:tcMar>
              <w:top w:w="100" w:type="dxa"/>
              <w:left w:w="100" w:type="dxa"/>
              <w:bottom w:w="100" w:type="dxa"/>
              <w:right w:w="100" w:type="dxa"/>
            </w:tcMar>
          </w:tcPr>
          <w:p w14:paraId="35C7FD51"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i/>
                <w:lang w:val="en-GB"/>
              </w:rPr>
            </w:pPr>
            <w:r w:rsidRPr="0086336A">
              <w:rPr>
                <w:rFonts w:eastAsia="Times New Roman"/>
                <w:i/>
                <w:lang w:val="en-GB"/>
              </w:rPr>
              <w:lastRenderedPageBreak/>
              <w:t xml:space="preserve">Environmental Factors </w:t>
            </w:r>
          </w:p>
        </w:tc>
        <w:tc>
          <w:tcPr>
            <w:tcW w:w="4680" w:type="dxa"/>
            <w:shd w:val="clear" w:color="auto" w:fill="auto"/>
            <w:tcMar>
              <w:top w:w="100" w:type="dxa"/>
              <w:left w:w="100" w:type="dxa"/>
              <w:bottom w:w="100" w:type="dxa"/>
              <w:right w:w="100" w:type="dxa"/>
            </w:tcMar>
          </w:tcPr>
          <w:p w14:paraId="544DE0F2"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lang w:val="en-GB"/>
              </w:rPr>
            </w:pPr>
            <w:r w:rsidRPr="0086336A">
              <w:rPr>
                <w:rFonts w:eastAsia="Times New Roman"/>
                <w:lang w:val="en-GB"/>
              </w:rPr>
              <w:t xml:space="preserve">Pollution, changing weather, etc., are some of the environmental factors affecting business in India. Above this, the environmental regulations in India require adherence to many rules. These laws and rules can create difficulty for Imperial Brands in India. </w:t>
            </w:r>
          </w:p>
        </w:tc>
      </w:tr>
      <w:tr w:rsidR="00812656" w:rsidRPr="0086336A" w14:paraId="3F76ED04" w14:textId="77777777" w:rsidTr="00BC50A3">
        <w:tc>
          <w:tcPr>
            <w:tcW w:w="4680" w:type="dxa"/>
            <w:shd w:val="clear" w:color="auto" w:fill="auto"/>
            <w:tcMar>
              <w:top w:w="100" w:type="dxa"/>
              <w:left w:w="100" w:type="dxa"/>
              <w:bottom w:w="100" w:type="dxa"/>
              <w:right w:w="100" w:type="dxa"/>
            </w:tcMar>
          </w:tcPr>
          <w:p w14:paraId="15332E08"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i/>
                <w:lang w:val="en-GB"/>
              </w:rPr>
            </w:pPr>
            <w:r w:rsidRPr="0086336A">
              <w:rPr>
                <w:rFonts w:eastAsia="Times New Roman"/>
                <w:i/>
                <w:lang w:val="en-GB"/>
              </w:rPr>
              <w:t xml:space="preserve">Legal Factors </w:t>
            </w:r>
          </w:p>
        </w:tc>
        <w:tc>
          <w:tcPr>
            <w:tcW w:w="4680" w:type="dxa"/>
            <w:shd w:val="clear" w:color="auto" w:fill="auto"/>
            <w:tcMar>
              <w:top w:w="100" w:type="dxa"/>
              <w:left w:w="100" w:type="dxa"/>
              <w:bottom w:w="100" w:type="dxa"/>
              <w:right w:w="100" w:type="dxa"/>
            </w:tcMar>
          </w:tcPr>
          <w:p w14:paraId="67799C88" w14:textId="77777777" w:rsidR="00812656" w:rsidRPr="0086336A" w:rsidRDefault="00812656" w:rsidP="00BC50A3">
            <w:pPr>
              <w:widowControl w:val="0"/>
              <w:pBdr>
                <w:top w:val="nil"/>
                <w:left w:val="nil"/>
                <w:bottom w:val="nil"/>
                <w:right w:val="nil"/>
                <w:between w:val="nil"/>
              </w:pBdr>
              <w:spacing w:before="200" w:line="360" w:lineRule="auto"/>
              <w:rPr>
                <w:rFonts w:eastAsia="Times New Roman"/>
                <w:lang w:val="en-GB"/>
              </w:rPr>
            </w:pPr>
            <w:r w:rsidRPr="0086336A">
              <w:rPr>
                <w:rFonts w:eastAsia="Times New Roman"/>
                <w:lang w:val="en-GB"/>
              </w:rPr>
              <w:t xml:space="preserve">Numerous legislation and statutes govern the operations of companies in India. These laws provide provisions related to labour cost, salary, wages, working hours, working conditions, employability and discrimination at the workplace (Hamilton and Webster 2018). Imperial Brand has to abide by these laws after its expansion in India. </w:t>
            </w:r>
          </w:p>
        </w:tc>
      </w:tr>
    </w:tbl>
    <w:p w14:paraId="506F839A" w14:textId="77777777" w:rsidR="00812656" w:rsidRPr="0086336A" w:rsidRDefault="00812656" w:rsidP="00812656">
      <w:pPr>
        <w:spacing w:before="200" w:line="360" w:lineRule="auto"/>
        <w:rPr>
          <w:rFonts w:eastAsia="Times New Roman"/>
          <w:b/>
          <w:i/>
          <w:lang w:val="en-GB"/>
        </w:rPr>
      </w:pPr>
      <w:r w:rsidRPr="0086336A">
        <w:rPr>
          <w:rFonts w:eastAsia="Times New Roman"/>
          <w:b/>
          <w:i/>
          <w:lang w:val="en-GB"/>
        </w:rPr>
        <w:t>Hofstede’s Cultural Dimension Model</w:t>
      </w:r>
    </w:p>
    <w:p w14:paraId="611879EB" w14:textId="77777777" w:rsidR="00812656" w:rsidRPr="0086336A" w:rsidRDefault="00812656" w:rsidP="00812656">
      <w:pPr>
        <w:spacing w:before="200" w:line="360" w:lineRule="auto"/>
        <w:rPr>
          <w:rFonts w:eastAsia="Times New Roman"/>
          <w:lang w:val="en-GB"/>
        </w:rPr>
      </w:pPr>
      <w:r w:rsidRPr="0086336A">
        <w:rPr>
          <w:rFonts w:eastAsia="Times New Roman"/>
          <w:i/>
          <w:lang w:val="en-GB"/>
        </w:rPr>
        <w:t>Power Distance Index</w:t>
      </w:r>
    </w:p>
    <w:p w14:paraId="030A1773"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The score of India on this dimension is 77 demonstrating the significance of a top-down structure and hierarchy in organisations and society (Jackson 2020, p.3). A </w:t>
      </w:r>
      <w:proofErr w:type="gramStart"/>
      <w:r w:rsidRPr="0086336A">
        <w:rPr>
          <w:rFonts w:eastAsia="Times New Roman"/>
          <w:lang w:val="en-GB"/>
        </w:rPr>
        <w:t>high power</w:t>
      </w:r>
      <w:proofErr w:type="gramEnd"/>
      <w:r w:rsidRPr="0086336A">
        <w:rPr>
          <w:rFonts w:eastAsia="Times New Roman"/>
          <w:lang w:val="en-GB"/>
        </w:rPr>
        <w:t xml:space="preserve"> distance index represents the extent to which power and inequality are accepted. In </w:t>
      </w:r>
      <w:proofErr w:type="gramStart"/>
      <w:r w:rsidRPr="0086336A">
        <w:rPr>
          <w:rFonts w:eastAsia="Times New Roman"/>
          <w:lang w:val="en-GB"/>
        </w:rPr>
        <w:t>India,  the</w:t>
      </w:r>
      <w:proofErr w:type="gramEnd"/>
      <w:r w:rsidRPr="0086336A">
        <w:rPr>
          <w:rFonts w:eastAsia="Times New Roman"/>
          <w:lang w:val="en-GB"/>
        </w:rPr>
        <w:t xml:space="preserve"> employees or followers are dependent on the boss or the leader for direction. The people with less power do not have equal rights as those of their superiors. </w:t>
      </w:r>
    </w:p>
    <w:p w14:paraId="3532398C" w14:textId="77777777" w:rsidR="00812656" w:rsidRPr="0086336A" w:rsidRDefault="00812656" w:rsidP="00812656">
      <w:pPr>
        <w:spacing w:before="200" w:line="360" w:lineRule="auto"/>
        <w:rPr>
          <w:rFonts w:eastAsia="Times New Roman"/>
          <w:i/>
          <w:lang w:val="en-GB"/>
        </w:rPr>
      </w:pPr>
      <w:r w:rsidRPr="0086336A">
        <w:rPr>
          <w:rFonts w:eastAsia="Times New Roman"/>
          <w:i/>
          <w:lang w:val="en-GB"/>
        </w:rPr>
        <w:t xml:space="preserve">Individualism vs Collectivism </w:t>
      </w:r>
    </w:p>
    <w:p w14:paraId="62D66E20"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India is a collectivist society with a score of 48 on this dimension. It shows that people have a high value for belongingness in society. The individuals are expected to act for the highest good of their community or teams. In such a case, the actions of employees or individuals are faceted </w:t>
      </w:r>
      <w:r w:rsidRPr="0086336A">
        <w:rPr>
          <w:rFonts w:eastAsia="Times New Roman"/>
          <w:lang w:val="en-GB"/>
        </w:rPr>
        <w:lastRenderedPageBreak/>
        <w:t xml:space="preserve">by different factors such as friends' opinions, family needs, choices of the team members, and organisational goals. In a collectivist society, people fear rejection from their peers or other members of society. </w:t>
      </w:r>
    </w:p>
    <w:p w14:paraId="574BB04B" w14:textId="77777777" w:rsidR="00812656" w:rsidRPr="0086336A" w:rsidRDefault="00812656" w:rsidP="00812656">
      <w:pPr>
        <w:spacing w:before="200" w:line="360" w:lineRule="auto"/>
        <w:rPr>
          <w:rFonts w:eastAsia="Times New Roman"/>
          <w:lang w:val="en-GB"/>
        </w:rPr>
      </w:pPr>
      <w:r w:rsidRPr="0086336A">
        <w:rPr>
          <w:rFonts w:eastAsia="Times New Roman"/>
          <w:i/>
          <w:lang w:val="en-GB"/>
        </w:rPr>
        <w:t>Uncertainty Avoidance Index</w:t>
      </w:r>
    </w:p>
    <w:p w14:paraId="0DB711F4"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On this dimension, India scores 40, and hence, it has a “medium-low preference” for ambiguity, risk-taking and uncertainty. It means the country is more open to accepting the unknown and imperfection. There is no emphasis on making things perfect or going as planned. People are not compelled or driven to take any action initiatives and easily settle with their routines without any interrogation. This attitude is the cause of misery and, at the same time, an empowering factor for the country. The employees are not trained to plan but to adjust according to the circumstances. </w:t>
      </w:r>
    </w:p>
    <w:p w14:paraId="433875E9" w14:textId="77777777" w:rsidR="00812656" w:rsidRPr="0086336A" w:rsidRDefault="00812656" w:rsidP="00812656">
      <w:pPr>
        <w:spacing w:before="200" w:line="360" w:lineRule="auto"/>
        <w:rPr>
          <w:rFonts w:eastAsia="Times New Roman"/>
          <w:lang w:val="en-GB"/>
        </w:rPr>
      </w:pPr>
      <w:r w:rsidRPr="0086336A">
        <w:rPr>
          <w:rFonts w:eastAsia="Times New Roman"/>
          <w:i/>
          <w:lang w:val="en-GB"/>
        </w:rPr>
        <w:t xml:space="preserve">Masculinity vs </w:t>
      </w:r>
      <w:proofErr w:type="spellStart"/>
      <w:r w:rsidRPr="0086336A">
        <w:rPr>
          <w:rFonts w:eastAsia="Times New Roman"/>
          <w:i/>
          <w:lang w:val="en-GB"/>
        </w:rPr>
        <w:t>Feminity</w:t>
      </w:r>
      <w:proofErr w:type="spellEnd"/>
      <w:r w:rsidRPr="0086336A">
        <w:rPr>
          <w:rFonts w:eastAsia="Times New Roman"/>
          <w:i/>
          <w:lang w:val="en-GB"/>
        </w:rPr>
        <w:t xml:space="preserve"> </w:t>
      </w:r>
    </w:p>
    <w:p w14:paraId="6810554B" w14:textId="77777777" w:rsidR="00812656" w:rsidRPr="0086336A" w:rsidRDefault="00812656" w:rsidP="00812656">
      <w:pPr>
        <w:spacing w:before="200" w:line="360" w:lineRule="auto"/>
        <w:rPr>
          <w:rFonts w:eastAsia="Times New Roman"/>
          <w:lang w:val="en-GB"/>
        </w:rPr>
      </w:pPr>
      <w:r w:rsidRPr="0086336A">
        <w:rPr>
          <w:rFonts w:eastAsia="Times New Roman"/>
          <w:lang w:val="en-GB"/>
        </w:rPr>
        <w:t>India is a masculine society with a score of 56 on its masculinity dimension. In terms of success and power, India is a Masculine country (</w:t>
      </w:r>
      <w:proofErr w:type="spellStart"/>
      <w:r w:rsidRPr="0086336A">
        <w:rPr>
          <w:rFonts w:eastAsia="Times New Roman"/>
          <w:lang w:val="en-GB"/>
        </w:rPr>
        <w:t>Minkov</w:t>
      </w:r>
      <w:proofErr w:type="spellEnd"/>
      <w:r w:rsidRPr="0086336A">
        <w:rPr>
          <w:rFonts w:eastAsia="Times New Roman"/>
          <w:lang w:val="en-GB"/>
        </w:rPr>
        <w:t xml:space="preserve"> and </w:t>
      </w:r>
      <w:proofErr w:type="spellStart"/>
      <w:r w:rsidRPr="0086336A">
        <w:rPr>
          <w:rFonts w:eastAsia="Times New Roman"/>
          <w:lang w:val="en-GB"/>
        </w:rPr>
        <w:t>Kaasa</w:t>
      </w:r>
      <w:proofErr w:type="spellEnd"/>
      <w:r w:rsidRPr="0086336A">
        <w:rPr>
          <w:rFonts w:eastAsia="Times New Roman"/>
          <w:lang w:val="en-GB"/>
        </w:rPr>
        <w:t xml:space="preserve"> 2021, p.384). The country has specified gender roles, and people are more assertive. Society is more focused on wealth-building, success and material achievements. One’s success is judged on the basis of recognition, brand label, ostentation and flash. The centre of a person’s life is work and other materialistic achievements at the workplace.</w:t>
      </w:r>
    </w:p>
    <w:p w14:paraId="55A4FC6E" w14:textId="77777777" w:rsidR="00812656" w:rsidRPr="0086336A" w:rsidRDefault="00812656" w:rsidP="00812656">
      <w:pPr>
        <w:spacing w:before="200" w:line="360" w:lineRule="auto"/>
        <w:rPr>
          <w:rFonts w:eastAsia="Times New Roman"/>
          <w:i/>
          <w:lang w:val="en-GB"/>
        </w:rPr>
      </w:pPr>
      <w:r w:rsidRPr="0086336A">
        <w:rPr>
          <w:rFonts w:eastAsia="Times New Roman"/>
          <w:i/>
          <w:lang w:val="en-GB"/>
        </w:rPr>
        <w:t xml:space="preserve"> Long-Term Orientation vs Short-Term Orientation</w:t>
      </w:r>
    </w:p>
    <w:p w14:paraId="3574EE2A"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India scores 51 on this dimension. In India, people have great value for their past and religious beliefs. India has a long-term orientation, i.e., the focus is on future success (Chun </w:t>
      </w:r>
      <w:r w:rsidRPr="0086336A">
        <w:rPr>
          <w:rFonts w:eastAsia="Times New Roman"/>
          <w:i/>
          <w:lang w:val="en-GB"/>
        </w:rPr>
        <w:t>et al</w:t>
      </w:r>
      <w:r w:rsidRPr="0086336A">
        <w:rPr>
          <w:rFonts w:eastAsia="Times New Roman"/>
          <w:lang w:val="en-GB"/>
        </w:rPr>
        <w:t xml:space="preserve">. 2021, p.353). Here, people do not give more value to short-term gratification or success. According to long-term orientation, long-term growth, perseverance, and persistence are more important. </w:t>
      </w:r>
    </w:p>
    <w:p w14:paraId="61E191CE" w14:textId="77777777" w:rsidR="00812656" w:rsidRPr="0086336A" w:rsidRDefault="00812656" w:rsidP="00812656">
      <w:pPr>
        <w:spacing w:before="200" w:line="360" w:lineRule="auto"/>
        <w:rPr>
          <w:rFonts w:eastAsia="Times New Roman"/>
          <w:i/>
          <w:lang w:val="en-GB"/>
        </w:rPr>
      </w:pPr>
      <w:r w:rsidRPr="0086336A">
        <w:rPr>
          <w:rFonts w:eastAsia="Times New Roman"/>
          <w:i/>
          <w:lang w:val="en-GB"/>
        </w:rPr>
        <w:t>Indulgence vs Restraint</w:t>
      </w:r>
    </w:p>
    <w:p w14:paraId="25A36FCB"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On this dimension, India has a very low score, </w:t>
      </w:r>
      <w:proofErr w:type="gramStart"/>
      <w:r w:rsidRPr="0086336A">
        <w:rPr>
          <w:rFonts w:eastAsia="Times New Roman"/>
          <w:lang w:val="en-GB"/>
        </w:rPr>
        <w:t>i.e.</w:t>
      </w:r>
      <w:proofErr w:type="gramEnd"/>
      <w:r w:rsidRPr="0086336A">
        <w:rPr>
          <w:rFonts w:eastAsia="Times New Roman"/>
          <w:lang w:val="en-GB"/>
        </w:rPr>
        <w:t xml:space="preserve"> 26. It means that the country follows a culture of Restraint. Such societies are more pessimistic and cynical. People with restrained culture </w:t>
      </w:r>
      <w:proofErr w:type="gramStart"/>
      <w:r w:rsidRPr="0086336A">
        <w:rPr>
          <w:rFonts w:eastAsia="Times New Roman"/>
          <w:lang w:val="en-GB"/>
        </w:rPr>
        <w:t>do  not</w:t>
      </w:r>
      <w:proofErr w:type="gramEnd"/>
      <w:r w:rsidRPr="0086336A">
        <w:rPr>
          <w:rFonts w:eastAsia="Times New Roman"/>
          <w:lang w:val="en-GB"/>
        </w:rPr>
        <w:t xml:space="preserve"> give more importance to fun or gratification of their desires (</w:t>
      </w:r>
      <w:proofErr w:type="spellStart"/>
      <w:r w:rsidRPr="0086336A">
        <w:rPr>
          <w:rFonts w:eastAsia="Times New Roman"/>
          <w:lang w:val="en-GB"/>
        </w:rPr>
        <w:t>Heydari</w:t>
      </w:r>
      <w:proofErr w:type="spellEnd"/>
      <w:r w:rsidRPr="0086336A">
        <w:rPr>
          <w:rFonts w:eastAsia="Times New Roman"/>
          <w:lang w:val="en-GB"/>
        </w:rPr>
        <w:t xml:space="preserve"> </w:t>
      </w:r>
      <w:r w:rsidRPr="0086336A">
        <w:rPr>
          <w:rFonts w:eastAsia="Times New Roman"/>
          <w:i/>
          <w:lang w:val="en-GB"/>
        </w:rPr>
        <w:t>et al</w:t>
      </w:r>
      <w:r w:rsidRPr="0086336A">
        <w:rPr>
          <w:rFonts w:eastAsia="Times New Roman"/>
          <w:lang w:val="en-GB"/>
        </w:rPr>
        <w:t>. 2021, p.102640) . They think that societal norms restrict their actions and they should not indulge in anything wrong.</w:t>
      </w:r>
    </w:p>
    <w:p w14:paraId="0A047E10" w14:textId="77777777" w:rsidR="00812656" w:rsidRPr="0086336A" w:rsidRDefault="00812656" w:rsidP="00812656">
      <w:pPr>
        <w:spacing w:before="200" w:line="360" w:lineRule="auto"/>
        <w:rPr>
          <w:rFonts w:eastAsia="Times New Roman"/>
          <w:lang w:val="en-GB"/>
        </w:rPr>
      </w:pPr>
      <w:r w:rsidRPr="0086336A">
        <w:rPr>
          <w:rFonts w:eastAsia="Times New Roman"/>
          <w:lang w:val="en-GB"/>
        </w:rPr>
        <w:lastRenderedPageBreak/>
        <w:t xml:space="preserve">According to Hofstede’s Cultural Dimensions, expanding business in India can be beneficial as people here are more focused on work due to its high masculinity dimension. Moreover, people do not emphasise more on the gratification of their desires. Their actions are goal-oriented and strive for the achievement of collective goals instead of individual goals. The only issue is the uncertainty avoidance index, as they do not prepare themselves for future uncertainties and unexpected happening. But on the other hand, it is beneficial, too, as they can adjust according to the situation. Hence, India provides a favourable business environment for Imperial Brands Plc to expand its business. </w:t>
      </w:r>
    </w:p>
    <w:p w14:paraId="6964F1F1" w14:textId="77777777" w:rsidR="00812656" w:rsidRPr="0086336A" w:rsidRDefault="00812656" w:rsidP="00812656">
      <w:pPr>
        <w:pStyle w:val="1"/>
        <w:spacing w:line="360" w:lineRule="auto"/>
        <w:jc w:val="left"/>
        <w:rPr>
          <w:rFonts w:ascii="Arial" w:hAnsi="Arial"/>
          <w:sz w:val="22"/>
          <w:szCs w:val="22"/>
          <w:lang w:val="en-GB"/>
        </w:rPr>
      </w:pPr>
      <w:bookmarkStart w:id="3" w:name="_Toc134393118"/>
      <w:r w:rsidRPr="0086336A">
        <w:rPr>
          <w:rFonts w:ascii="Arial" w:hAnsi="Arial"/>
          <w:sz w:val="22"/>
          <w:szCs w:val="22"/>
          <w:lang w:val="en-GB"/>
        </w:rPr>
        <w:t>4. Critical Evaluation of Opportunities and Challenges Present in India and Management of Aspects of Business Strategy, Cultural Sensitivity and Corporate Governance While Doing Business in India</w:t>
      </w:r>
      <w:bookmarkEnd w:id="3"/>
      <w:r w:rsidRPr="0086336A">
        <w:rPr>
          <w:rFonts w:ascii="Arial" w:hAnsi="Arial"/>
          <w:sz w:val="22"/>
          <w:szCs w:val="22"/>
          <w:lang w:val="en-GB"/>
        </w:rPr>
        <w:t xml:space="preserve"> </w:t>
      </w:r>
    </w:p>
    <w:p w14:paraId="60A2AB5A" w14:textId="77777777" w:rsidR="00812656" w:rsidRPr="0086336A" w:rsidRDefault="00812656" w:rsidP="00812656">
      <w:pPr>
        <w:spacing w:before="200" w:line="360" w:lineRule="auto"/>
        <w:rPr>
          <w:rFonts w:eastAsia="Times New Roman"/>
          <w:i/>
          <w:lang w:val="en-GB"/>
        </w:rPr>
      </w:pPr>
      <w:r w:rsidRPr="0086336A">
        <w:rPr>
          <w:rFonts w:eastAsia="Times New Roman"/>
          <w:i/>
          <w:lang w:val="en-GB"/>
        </w:rPr>
        <w:t xml:space="preserve">Opportunities </w:t>
      </w:r>
    </w:p>
    <w:p w14:paraId="5B947EC0" w14:textId="77777777" w:rsidR="00812656" w:rsidRPr="0086336A" w:rsidRDefault="00812656" w:rsidP="00812656">
      <w:pPr>
        <w:spacing w:before="200" w:line="360" w:lineRule="auto"/>
        <w:rPr>
          <w:rFonts w:eastAsia="Times New Roman"/>
          <w:lang w:val="en-GB"/>
        </w:rPr>
      </w:pPr>
      <w:r w:rsidRPr="0086336A">
        <w:rPr>
          <w:rFonts w:eastAsia="Times New Roman"/>
          <w:lang w:val="en-GB"/>
        </w:rPr>
        <w:t>Scholars like Kuhlmann &amp; Rip, 2014 argue that India is full of opportunities for expansion of foreign businesses. The following are some of the opportunities in India:</w:t>
      </w:r>
    </w:p>
    <w:p w14:paraId="6ACF6A88" w14:textId="77777777" w:rsidR="00812656" w:rsidRPr="0086336A" w:rsidRDefault="00812656" w:rsidP="00812656">
      <w:pPr>
        <w:spacing w:before="200" w:line="360" w:lineRule="auto"/>
        <w:rPr>
          <w:rFonts w:eastAsia="Times New Roman"/>
          <w:lang w:val="en-GB"/>
        </w:rPr>
      </w:pPr>
      <w:r w:rsidRPr="0086336A">
        <w:rPr>
          <w:rFonts w:eastAsia="Times New Roman"/>
          <w:lang w:val="en-GB"/>
        </w:rPr>
        <w:t>Technological Innovations</w:t>
      </w:r>
    </w:p>
    <w:p w14:paraId="3236DAFE"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Technological development is rapidly increasing in India. It has secured its place among the most emerging technologically advanced economies (Chen </w:t>
      </w:r>
      <w:r w:rsidRPr="0086336A">
        <w:rPr>
          <w:rFonts w:eastAsia="Times New Roman"/>
          <w:i/>
          <w:lang w:val="en-GB"/>
        </w:rPr>
        <w:t>et al</w:t>
      </w:r>
      <w:r w:rsidRPr="0086336A">
        <w:rPr>
          <w:rFonts w:eastAsia="Times New Roman"/>
          <w:lang w:val="en-GB"/>
        </w:rPr>
        <w:t xml:space="preserve">. 2018, p.1). Technology has improved efficiency and productivity in all the business sectors in India. These technological advancements provide excellent opportunities for business expansion in India. </w:t>
      </w:r>
    </w:p>
    <w:p w14:paraId="7D7C1836" w14:textId="77777777" w:rsidR="00812656" w:rsidRPr="0086336A" w:rsidRDefault="00812656" w:rsidP="00812656">
      <w:pPr>
        <w:spacing w:before="200" w:line="360" w:lineRule="auto"/>
        <w:rPr>
          <w:rFonts w:eastAsia="Times New Roman"/>
          <w:lang w:val="en-GB"/>
        </w:rPr>
      </w:pPr>
      <w:r w:rsidRPr="0086336A">
        <w:rPr>
          <w:rFonts w:eastAsia="Times New Roman"/>
          <w:lang w:val="en-GB"/>
        </w:rPr>
        <w:t>Massive Consumer Market</w:t>
      </w:r>
    </w:p>
    <w:p w14:paraId="1CB9DCEF" w14:textId="77777777" w:rsidR="00812656" w:rsidRPr="0086336A" w:rsidRDefault="00812656" w:rsidP="00812656">
      <w:pPr>
        <w:spacing w:before="200" w:line="360" w:lineRule="auto"/>
        <w:rPr>
          <w:rFonts w:eastAsia="Times New Roman"/>
          <w:lang w:val="en-GB"/>
        </w:rPr>
      </w:pPr>
      <w:r w:rsidRPr="0086336A">
        <w:rPr>
          <w:rFonts w:eastAsia="Times New Roman"/>
          <w:lang w:val="en-GB"/>
        </w:rPr>
        <w:t>India has a population of 1.3 billion people, which makes it a huge market for foreign companies to expand their business. Indian market is the largest market for manufactured services and goods worldwide (Frick and Rodríguez</w:t>
      </w:r>
      <w:r w:rsidRPr="0086336A">
        <w:rPr>
          <w:rFonts w:ascii="Cambria Math" w:eastAsia="Times New Roman" w:hAnsi="Cambria Math" w:cs="Cambria Math"/>
          <w:lang w:val="en-GB"/>
        </w:rPr>
        <w:t>‐</w:t>
      </w:r>
      <w:r w:rsidRPr="0086336A">
        <w:rPr>
          <w:rFonts w:eastAsia="Times New Roman"/>
          <w:lang w:val="en-GB"/>
        </w:rPr>
        <w:t xml:space="preserve">Pose 2018, p.4). Consumers with high buying power cover a large part of the market. India’s population with high spending power is the main attraction for foreign businesses. </w:t>
      </w:r>
    </w:p>
    <w:p w14:paraId="215D867B" w14:textId="77777777" w:rsidR="00812656" w:rsidRPr="0086336A" w:rsidRDefault="00812656" w:rsidP="00812656">
      <w:pPr>
        <w:spacing w:before="200" w:line="360" w:lineRule="auto"/>
        <w:rPr>
          <w:rFonts w:eastAsia="Times New Roman"/>
          <w:lang w:val="en-GB"/>
        </w:rPr>
      </w:pPr>
      <w:r w:rsidRPr="0086336A">
        <w:rPr>
          <w:rFonts w:eastAsia="Times New Roman"/>
          <w:lang w:val="en-GB"/>
        </w:rPr>
        <w:t>Emerging Economy</w:t>
      </w:r>
    </w:p>
    <w:p w14:paraId="1BFCE55E" w14:textId="77777777" w:rsidR="00812656" w:rsidRPr="0086336A" w:rsidRDefault="00812656" w:rsidP="00812656">
      <w:pPr>
        <w:spacing w:before="200" w:line="360" w:lineRule="auto"/>
        <w:rPr>
          <w:rFonts w:eastAsia="Times New Roman"/>
          <w:lang w:val="en-GB"/>
        </w:rPr>
      </w:pPr>
      <w:r w:rsidRPr="0086336A">
        <w:rPr>
          <w:rFonts w:eastAsia="Times New Roman"/>
          <w:lang w:val="en-GB"/>
        </w:rPr>
        <w:t>India is identified among the most powerful and emerging economies in the world. In its latest report, the World Bank has said that India is expected to be the fastest emerging economy among the seven largest developing economies (</w:t>
      </w:r>
      <w:proofErr w:type="spellStart"/>
      <w:r w:rsidRPr="0086336A">
        <w:rPr>
          <w:rFonts w:eastAsia="Times New Roman"/>
          <w:lang w:val="en-GB"/>
        </w:rPr>
        <w:t>Parente</w:t>
      </w:r>
      <w:proofErr w:type="spellEnd"/>
      <w:r w:rsidRPr="0086336A">
        <w:rPr>
          <w:rFonts w:eastAsia="Times New Roman"/>
          <w:lang w:val="en-GB"/>
        </w:rPr>
        <w:t xml:space="preserve"> </w:t>
      </w:r>
      <w:r w:rsidRPr="0086336A">
        <w:rPr>
          <w:rFonts w:eastAsia="Times New Roman"/>
          <w:i/>
          <w:lang w:val="en-GB"/>
        </w:rPr>
        <w:t>et al</w:t>
      </w:r>
      <w:r w:rsidRPr="0086336A">
        <w:rPr>
          <w:rFonts w:eastAsia="Times New Roman"/>
          <w:lang w:val="en-GB"/>
        </w:rPr>
        <w:t xml:space="preserve">. 2018, p.52). In a growing </w:t>
      </w:r>
      <w:r w:rsidRPr="0086336A">
        <w:rPr>
          <w:rFonts w:eastAsia="Times New Roman"/>
          <w:lang w:val="en-GB"/>
        </w:rPr>
        <w:lastRenderedPageBreak/>
        <w:t xml:space="preserve">economy, Imperial Brands Plc is likely to gain more customers, which will ultimately increase its sales and profitability, providing it with immense growth opportunities. </w:t>
      </w:r>
    </w:p>
    <w:p w14:paraId="4FF801F7" w14:textId="77777777" w:rsidR="00812656" w:rsidRPr="0086336A" w:rsidRDefault="00812656" w:rsidP="00812656">
      <w:pPr>
        <w:spacing w:before="200" w:line="360" w:lineRule="auto"/>
        <w:rPr>
          <w:rFonts w:eastAsia="Times New Roman"/>
          <w:i/>
          <w:lang w:val="en-GB"/>
        </w:rPr>
      </w:pPr>
      <w:r w:rsidRPr="0086336A">
        <w:rPr>
          <w:rFonts w:eastAsia="Times New Roman"/>
          <w:i/>
          <w:lang w:val="en-GB"/>
        </w:rPr>
        <w:t xml:space="preserve">Challenges </w:t>
      </w:r>
    </w:p>
    <w:p w14:paraId="7870511F"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On the other hand, McGregor &amp; </w:t>
      </w:r>
      <w:proofErr w:type="spellStart"/>
      <w:r w:rsidRPr="0086336A">
        <w:rPr>
          <w:rFonts w:eastAsia="Times New Roman"/>
          <w:lang w:val="en-GB"/>
        </w:rPr>
        <w:t>Pouw</w:t>
      </w:r>
      <w:proofErr w:type="spellEnd"/>
      <w:r w:rsidRPr="0086336A">
        <w:rPr>
          <w:rFonts w:eastAsia="Times New Roman"/>
          <w:lang w:val="en-GB"/>
        </w:rPr>
        <w:t>, 2017 argue that while expanding business in India, the management would face the following challenges:</w:t>
      </w:r>
    </w:p>
    <w:p w14:paraId="07E4FDCA" w14:textId="77777777" w:rsidR="00812656" w:rsidRPr="0086336A" w:rsidRDefault="00812656" w:rsidP="00812656">
      <w:pPr>
        <w:spacing w:before="200" w:line="360" w:lineRule="auto"/>
        <w:rPr>
          <w:rFonts w:eastAsia="Times New Roman"/>
          <w:lang w:val="en-GB"/>
        </w:rPr>
      </w:pPr>
      <w:r w:rsidRPr="0086336A">
        <w:rPr>
          <w:rFonts w:eastAsia="Times New Roman"/>
          <w:lang w:val="en-GB"/>
        </w:rPr>
        <w:t>Price-Centric Customers</w:t>
      </w:r>
    </w:p>
    <w:p w14:paraId="76E8D4AB"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Indian customers are more interested in getting high-value products for reasonable or low prices. They will shift to another brand to find substitutes with high quality and lesser prices (Chevalier and Kashyap 2019, p.126). Even a slight increase in prices might result in the loss of customers. </w:t>
      </w:r>
    </w:p>
    <w:p w14:paraId="5D339D5B"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Recruitment </w:t>
      </w:r>
    </w:p>
    <w:p w14:paraId="20288201"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It is one of the biggest challenges faced by foreign companies while expanding in India. Recruiting an Indian workforce in a foreign company is difficult because of the working culture and employee satisfaction (Ford 2021). India has a diverse culture where people have different needs and demands. </w:t>
      </w:r>
    </w:p>
    <w:p w14:paraId="4D1020F3" w14:textId="77777777" w:rsidR="00812656" w:rsidRPr="0086336A" w:rsidRDefault="00812656" w:rsidP="00812656">
      <w:pPr>
        <w:spacing w:before="200" w:line="360" w:lineRule="auto"/>
        <w:rPr>
          <w:rFonts w:eastAsia="Times New Roman"/>
          <w:i/>
          <w:lang w:val="en-GB"/>
        </w:rPr>
      </w:pPr>
      <w:r w:rsidRPr="0086336A">
        <w:rPr>
          <w:rFonts w:eastAsia="Times New Roman"/>
          <w:i/>
          <w:lang w:val="en-GB"/>
        </w:rPr>
        <w:t xml:space="preserve">Managing the Business Strategy </w:t>
      </w:r>
    </w:p>
    <w:p w14:paraId="7ECCFA24"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To enter the Indian market, Imperial Brands Plc should consider the following aspects for the management of its strategy. It should develop an intelligent road map to create its business strategy (Henry 2021). It should consider the cultural, language, and other demographic, psychological and behavioural aspects of the consumers in the market. They should do smart planning and find partners who actually know the local market very well and are completely familiar with the procedural issues. Also, before entering the market, the company should contact appropriate distributors and agents and identify the target market. It should also take note of its competitors and their product prices. Lastly, it should promote its products and services, keeping in mind the geographical aspects. </w:t>
      </w:r>
    </w:p>
    <w:p w14:paraId="18A53E8D" w14:textId="77777777" w:rsidR="00812656" w:rsidRPr="0086336A" w:rsidRDefault="00812656" w:rsidP="00812656">
      <w:pPr>
        <w:spacing w:before="200" w:line="360" w:lineRule="auto"/>
        <w:rPr>
          <w:rFonts w:eastAsia="Times New Roman"/>
          <w:lang w:val="en-GB"/>
        </w:rPr>
      </w:pPr>
      <w:r w:rsidRPr="0086336A">
        <w:rPr>
          <w:rFonts w:eastAsia="Times New Roman"/>
          <w:lang w:val="en-GB"/>
        </w:rPr>
        <w:t>For example, before launching Cadbury in India in 1948, the company researched the tastes and preferences of Indian people (</w:t>
      </w:r>
      <w:proofErr w:type="spellStart"/>
      <w:r w:rsidRPr="0086336A">
        <w:rPr>
          <w:rFonts w:eastAsia="Times New Roman"/>
          <w:lang w:val="en-GB"/>
        </w:rPr>
        <w:t>Vibhor</w:t>
      </w:r>
      <w:proofErr w:type="spellEnd"/>
      <w:r w:rsidRPr="0086336A">
        <w:rPr>
          <w:rFonts w:eastAsia="Times New Roman"/>
          <w:lang w:val="en-GB"/>
        </w:rPr>
        <w:t xml:space="preserve"> Agarwal, 2020). Therefore, instead of selling bitter dark chocolates, it kept in mind the preference of Indian people for “mithai” and launched sweet milk chocolate, i.e., Dairy Milk. </w:t>
      </w:r>
    </w:p>
    <w:p w14:paraId="165D6A49" w14:textId="77777777" w:rsidR="00812656" w:rsidRPr="0086336A" w:rsidRDefault="00812656" w:rsidP="00812656">
      <w:pPr>
        <w:spacing w:before="200" w:line="360" w:lineRule="auto"/>
        <w:rPr>
          <w:rFonts w:eastAsia="Times New Roman"/>
          <w:i/>
          <w:lang w:val="en-GB"/>
        </w:rPr>
      </w:pPr>
      <w:r w:rsidRPr="0086336A">
        <w:rPr>
          <w:rFonts w:eastAsia="Times New Roman"/>
          <w:i/>
          <w:lang w:val="en-GB"/>
        </w:rPr>
        <w:lastRenderedPageBreak/>
        <w:t>Managing Cultural Sensitivity</w:t>
      </w:r>
    </w:p>
    <w:p w14:paraId="18C33BCD"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India is a multi-cultural, multilingual and multi-ethnic society with remarkable cultural differences among people from different regions (Hunt </w:t>
      </w:r>
      <w:r w:rsidRPr="0086336A">
        <w:rPr>
          <w:rFonts w:eastAsia="Times New Roman"/>
          <w:i/>
          <w:lang w:val="en-GB"/>
        </w:rPr>
        <w:t>et al.</w:t>
      </w:r>
      <w:r w:rsidRPr="0086336A">
        <w:rPr>
          <w:rFonts w:eastAsia="Times New Roman"/>
          <w:lang w:val="en-GB"/>
        </w:rPr>
        <w:t xml:space="preserve"> 2018, p.1). Imperial Brands Plc should understand these cultural differences by studying the people and the market and their choices and preferences. Imperial Brands Plc should design its products according to the tastes and preferences of people from different regions. </w:t>
      </w:r>
    </w:p>
    <w:p w14:paraId="14D9F3AD" w14:textId="77777777" w:rsidR="00812656" w:rsidRPr="0086336A" w:rsidRDefault="00812656" w:rsidP="00812656">
      <w:pPr>
        <w:spacing w:before="200" w:line="360" w:lineRule="auto"/>
        <w:rPr>
          <w:rFonts w:eastAsia="Times New Roman"/>
          <w:i/>
          <w:lang w:val="en-GB"/>
        </w:rPr>
      </w:pPr>
      <w:r w:rsidRPr="0086336A">
        <w:rPr>
          <w:rFonts w:eastAsia="Times New Roman"/>
          <w:i/>
          <w:lang w:val="en-GB"/>
        </w:rPr>
        <w:t xml:space="preserve">Managing Corporate Governance </w:t>
      </w:r>
    </w:p>
    <w:p w14:paraId="08660346"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The corporate governance framework in India focuses on protecting the minority shareholders, making the management and board of Directors of the company accountable, disclosures and properly reporting to shareholders and corporate social responsibility. Imperial Brands Plc should use the stakeholder theory of corporate governance to expand in the Indian market. This theory states that the one and only responsibility of a business is increasing its profits (Solomon 2020). The management people are employed to act as the shareholders’ agents to run the business for their profit. </w:t>
      </w:r>
    </w:p>
    <w:p w14:paraId="4C985C96" w14:textId="77777777" w:rsidR="00812656" w:rsidRPr="0086336A" w:rsidRDefault="00812656" w:rsidP="00812656">
      <w:pPr>
        <w:pStyle w:val="1"/>
        <w:spacing w:line="360" w:lineRule="auto"/>
        <w:jc w:val="left"/>
        <w:rPr>
          <w:rFonts w:ascii="Arial" w:hAnsi="Arial"/>
          <w:sz w:val="22"/>
          <w:szCs w:val="22"/>
          <w:lang w:val="en-GB"/>
        </w:rPr>
      </w:pPr>
      <w:bookmarkStart w:id="4" w:name="_Toc134393119"/>
      <w:r w:rsidRPr="0086336A">
        <w:rPr>
          <w:rFonts w:ascii="Arial" w:hAnsi="Arial"/>
          <w:sz w:val="22"/>
          <w:szCs w:val="22"/>
          <w:lang w:val="en-GB"/>
        </w:rPr>
        <w:t>5. Barriers Experienced by Foreign Businesses in India</w:t>
      </w:r>
      <w:bookmarkEnd w:id="4"/>
      <w:r w:rsidRPr="0086336A">
        <w:rPr>
          <w:rFonts w:ascii="Arial" w:hAnsi="Arial"/>
          <w:sz w:val="22"/>
          <w:szCs w:val="22"/>
          <w:lang w:val="en-GB"/>
        </w:rPr>
        <w:t xml:space="preserve"> </w:t>
      </w:r>
    </w:p>
    <w:p w14:paraId="0C24BD43" w14:textId="77777777" w:rsidR="00812656" w:rsidRPr="0086336A" w:rsidRDefault="00812656" w:rsidP="00812656">
      <w:pPr>
        <w:spacing w:before="200" w:line="360" w:lineRule="auto"/>
        <w:rPr>
          <w:rFonts w:eastAsia="Times New Roman"/>
          <w:lang w:val="en-GB"/>
        </w:rPr>
      </w:pPr>
      <w:r w:rsidRPr="0086336A">
        <w:rPr>
          <w:rFonts w:eastAsia="Times New Roman"/>
          <w:lang w:val="en-GB"/>
        </w:rPr>
        <w:t>Cultural and Language Barriers: India is a culturally diverse country with vast differences among various cultures. Cultural diversity can make it difficult for employees and managers to communicate effectively with each other. It can cause misunderstandings which can lead to a loss for the company (Gillespie, K. and Swan). Language barriers are the most common when talking about cultural diversity in India. People from different regions speak different languages. Most of them do not even know English. This might create chaos in the company leading to increasing misunderstandings. This will also lead to a lack of trust among the employees.</w:t>
      </w:r>
    </w:p>
    <w:p w14:paraId="787D73DA"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Regulatory and Legal Barriers: While expanding business in India, companies have to face unpredictable and non-transparent regulations and tariff policies.  Therefore, Imperial Brands Plc can face tariff barriers while importing raw materials from the United Kingdom. Also, the Companies Act governs companies in India (Contractor </w:t>
      </w:r>
      <w:r w:rsidRPr="0086336A">
        <w:rPr>
          <w:rFonts w:eastAsia="Times New Roman"/>
          <w:i/>
          <w:lang w:val="en-GB"/>
        </w:rPr>
        <w:t>et al</w:t>
      </w:r>
      <w:r w:rsidRPr="0086336A">
        <w:rPr>
          <w:rFonts w:eastAsia="Times New Roman"/>
          <w:lang w:val="en-GB"/>
        </w:rPr>
        <w:t xml:space="preserve">. 2020, p.101640). The legal implications under the Act can also become a barrier to the expansion of Imperial Brands Plc in India. </w:t>
      </w:r>
    </w:p>
    <w:p w14:paraId="7FD25B17"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Trade Barriers: Trade Barriers such as import licensing affect the expansion of foreign businesses in India. These barriers affect the import and export of goods and services from </w:t>
      </w:r>
      <w:r w:rsidRPr="0086336A">
        <w:rPr>
          <w:rFonts w:eastAsia="Times New Roman"/>
          <w:lang w:val="en-GB"/>
        </w:rPr>
        <w:lastRenderedPageBreak/>
        <w:t>another country. This obstructs the free movement of goods and services, and raw materials across the boundaries. It also hinders free trade free flow or trade, and the ability of companies to run their business smoothly in India (</w:t>
      </w:r>
      <w:proofErr w:type="spellStart"/>
      <w:r w:rsidRPr="0086336A">
        <w:rPr>
          <w:rFonts w:eastAsia="Times New Roman"/>
          <w:lang w:val="en-GB"/>
        </w:rPr>
        <w:t>Skripak</w:t>
      </w:r>
      <w:proofErr w:type="spellEnd"/>
      <w:r w:rsidRPr="0086336A">
        <w:rPr>
          <w:rFonts w:eastAsia="Times New Roman"/>
          <w:lang w:val="en-GB"/>
        </w:rPr>
        <w:t xml:space="preserve"> </w:t>
      </w:r>
      <w:r w:rsidRPr="0086336A">
        <w:rPr>
          <w:rFonts w:eastAsia="Times New Roman"/>
          <w:i/>
          <w:lang w:val="en-GB"/>
        </w:rPr>
        <w:t>et al</w:t>
      </w:r>
      <w:r w:rsidRPr="0086336A">
        <w:rPr>
          <w:rFonts w:eastAsia="Times New Roman"/>
          <w:lang w:val="en-GB"/>
        </w:rPr>
        <w:t xml:space="preserve">. 2018). These trade barriers limit the choices of products and ultimately compel the customers to pay higher prices or switch to another brand which can cause loss to the business. </w:t>
      </w:r>
    </w:p>
    <w:p w14:paraId="43FD8CF2" w14:textId="77777777" w:rsidR="00812656" w:rsidRPr="0086336A" w:rsidRDefault="00812656" w:rsidP="00812656">
      <w:pPr>
        <w:pStyle w:val="1"/>
        <w:spacing w:line="360" w:lineRule="auto"/>
        <w:jc w:val="left"/>
        <w:rPr>
          <w:rFonts w:ascii="Arial" w:hAnsi="Arial"/>
          <w:sz w:val="22"/>
          <w:szCs w:val="22"/>
          <w:lang w:val="en-GB"/>
        </w:rPr>
      </w:pPr>
      <w:bookmarkStart w:id="5" w:name="_Toc134393120"/>
      <w:r w:rsidRPr="0086336A">
        <w:rPr>
          <w:rFonts w:ascii="Arial" w:hAnsi="Arial"/>
          <w:sz w:val="22"/>
          <w:szCs w:val="22"/>
          <w:lang w:val="en-GB"/>
        </w:rPr>
        <w:t>6. Strategies and Recommendations for the Success of Imperial Brands Plc in India</w:t>
      </w:r>
      <w:bookmarkEnd w:id="5"/>
      <w:r w:rsidRPr="0086336A">
        <w:rPr>
          <w:rFonts w:ascii="Arial" w:hAnsi="Arial"/>
          <w:sz w:val="22"/>
          <w:szCs w:val="22"/>
          <w:lang w:val="en-GB"/>
        </w:rPr>
        <w:t xml:space="preserve"> </w:t>
      </w:r>
    </w:p>
    <w:p w14:paraId="71150909" w14:textId="77777777" w:rsidR="00812656" w:rsidRPr="0086336A" w:rsidRDefault="00812656" w:rsidP="00812656">
      <w:pPr>
        <w:spacing w:before="200" w:line="360" w:lineRule="auto"/>
        <w:rPr>
          <w:rFonts w:eastAsia="Times New Roman"/>
          <w:lang w:val="en-GB"/>
        </w:rPr>
      </w:pPr>
      <w:r w:rsidRPr="0086336A">
        <w:rPr>
          <w:rFonts w:eastAsia="Times New Roman"/>
          <w:lang w:val="en-GB"/>
        </w:rPr>
        <w:t>The following are the strategies and recommendations for the success of business in India:</w:t>
      </w:r>
    </w:p>
    <w:p w14:paraId="4F089867"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Study and Research the Indian Market Properly: It is important for Imperial Brands Plc to do strategic planning by studying the consumer market of India. The company can use social media surveys, questionnaires and other methods to understand the preferences and demands of the culturally diversified Indian market (Mooi </w:t>
      </w:r>
      <w:r w:rsidRPr="0086336A">
        <w:rPr>
          <w:rFonts w:eastAsia="Times New Roman"/>
          <w:i/>
          <w:lang w:val="en-GB"/>
        </w:rPr>
        <w:t>et al</w:t>
      </w:r>
      <w:r w:rsidRPr="0086336A">
        <w:rPr>
          <w:rFonts w:eastAsia="Times New Roman"/>
          <w:lang w:val="en-GB"/>
        </w:rPr>
        <w:t xml:space="preserve">. 2018, p.93). This understanding will help the company to serve the customers better and provide them with a great experience by offering them personalised products and services. </w:t>
      </w:r>
    </w:p>
    <w:p w14:paraId="17CB8442" w14:textId="77777777" w:rsidR="00812656" w:rsidRPr="0086336A" w:rsidRDefault="00812656" w:rsidP="00812656">
      <w:pPr>
        <w:spacing w:before="200" w:line="360" w:lineRule="auto"/>
        <w:rPr>
          <w:rFonts w:eastAsia="Times New Roman"/>
          <w:lang w:val="en-GB"/>
        </w:rPr>
      </w:pPr>
      <w:r w:rsidRPr="0086336A">
        <w:rPr>
          <w:rFonts w:eastAsia="Times New Roman"/>
          <w:lang w:val="en-GB"/>
        </w:rPr>
        <w:t>Find the Right Partner or Consultant: Imperial Brands Plc should look for the perfect partner and consultant who can provide the company with accurate information about the trends in the market, the competitors’ strategy and information about the local business practices and environment in the country (Johnson 2020). Proper knowledge of the local market is essential for the successful establishment of business in India and it requires the partners to work with the local customers from different regions and cultures.</w:t>
      </w:r>
    </w:p>
    <w:p w14:paraId="759D8D79" w14:textId="77777777" w:rsidR="00812656" w:rsidRPr="0086336A" w:rsidRDefault="00812656" w:rsidP="00812656">
      <w:pPr>
        <w:spacing w:before="200" w:line="360" w:lineRule="auto"/>
        <w:rPr>
          <w:rFonts w:eastAsia="Times New Roman"/>
          <w:lang w:val="en-GB"/>
        </w:rPr>
      </w:pPr>
      <w:r w:rsidRPr="0086336A">
        <w:rPr>
          <w:rFonts w:eastAsia="Times New Roman"/>
          <w:lang w:val="en-GB"/>
        </w:rPr>
        <w:t>Joint Venture or Partnering with a Local Firm: Imperial Brands Plc can also enter the Indian market through a joint venture or partnering with a local Indian firm dealing in the same products or services (Paul 2019, p.446). This will provide the company with a pre-acquired market and customer base and also with the information and knowledge about expanding in the Indian Market.</w:t>
      </w:r>
    </w:p>
    <w:p w14:paraId="38494F52" w14:textId="77777777" w:rsidR="00812656" w:rsidRPr="0086336A" w:rsidRDefault="00812656" w:rsidP="00812656">
      <w:pPr>
        <w:pStyle w:val="1"/>
        <w:spacing w:line="360" w:lineRule="auto"/>
        <w:jc w:val="left"/>
        <w:rPr>
          <w:rFonts w:ascii="Arial" w:hAnsi="Arial"/>
          <w:sz w:val="22"/>
          <w:szCs w:val="22"/>
          <w:lang w:val="en-GB"/>
        </w:rPr>
      </w:pPr>
      <w:bookmarkStart w:id="6" w:name="_Toc134393121"/>
      <w:r w:rsidRPr="0086336A">
        <w:rPr>
          <w:rFonts w:ascii="Arial" w:hAnsi="Arial"/>
          <w:sz w:val="22"/>
          <w:szCs w:val="22"/>
          <w:lang w:val="en-GB"/>
        </w:rPr>
        <w:t>7. Conclusion</w:t>
      </w:r>
      <w:bookmarkEnd w:id="6"/>
      <w:r w:rsidRPr="0086336A">
        <w:rPr>
          <w:rFonts w:ascii="Arial" w:hAnsi="Arial"/>
          <w:sz w:val="22"/>
          <w:szCs w:val="22"/>
          <w:lang w:val="en-GB"/>
        </w:rPr>
        <w:t xml:space="preserve"> </w:t>
      </w:r>
    </w:p>
    <w:p w14:paraId="6F74DA12"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Indian business market is highly diverse and full of opportunities for the expansion of foreign businesses. It offers a favourable business environment to foreign companies with its flexible laws and regulations. The economy of India is rapidly growing nowadays which is highly beneficial for the growth of businesses in India. The PESTEL analysis and Hofstede’s Model of </w:t>
      </w:r>
      <w:r w:rsidRPr="0086336A">
        <w:rPr>
          <w:rFonts w:eastAsia="Times New Roman"/>
          <w:lang w:val="en-GB"/>
        </w:rPr>
        <w:lastRenderedPageBreak/>
        <w:t xml:space="preserve">India show that there are numerous advantages of expanding business in India such as its massive population, emerging economy and technological barriers. On the other hand, it also imposes certain challenges for businesses which can be overcome by implementing the strategies and recommendations provided in this report. </w:t>
      </w:r>
    </w:p>
    <w:p w14:paraId="70DEEA35" w14:textId="77777777" w:rsidR="00812656" w:rsidRPr="0086336A" w:rsidRDefault="00812656" w:rsidP="00812656">
      <w:pPr>
        <w:spacing w:before="200" w:line="360" w:lineRule="auto"/>
        <w:rPr>
          <w:rFonts w:eastAsia="Times New Roman"/>
          <w:lang w:val="en-GB"/>
        </w:rPr>
      </w:pPr>
    </w:p>
    <w:p w14:paraId="32CBF541" w14:textId="77777777" w:rsidR="00812656" w:rsidRPr="0086336A" w:rsidRDefault="00812656" w:rsidP="00812656">
      <w:pPr>
        <w:spacing w:before="200" w:line="360" w:lineRule="auto"/>
        <w:rPr>
          <w:rFonts w:eastAsia="Times New Roman"/>
          <w:lang w:val="en-GB"/>
        </w:rPr>
      </w:pPr>
    </w:p>
    <w:p w14:paraId="558C9E25" w14:textId="77777777" w:rsidR="00812656" w:rsidRPr="0086336A" w:rsidRDefault="00812656" w:rsidP="00812656">
      <w:pPr>
        <w:spacing w:before="200" w:line="360" w:lineRule="auto"/>
        <w:rPr>
          <w:rFonts w:eastAsia="Times New Roman"/>
          <w:lang w:val="en-GB"/>
        </w:rPr>
      </w:pPr>
    </w:p>
    <w:p w14:paraId="0E9BE1FD" w14:textId="77777777" w:rsidR="00812656" w:rsidRPr="0086336A" w:rsidRDefault="00812656" w:rsidP="00812656">
      <w:pPr>
        <w:spacing w:before="200" w:line="360" w:lineRule="auto"/>
        <w:rPr>
          <w:rFonts w:eastAsia="Times New Roman"/>
          <w:lang w:val="en-GB"/>
        </w:rPr>
      </w:pPr>
    </w:p>
    <w:p w14:paraId="0D3953A5" w14:textId="77777777" w:rsidR="00812656" w:rsidRPr="0086336A" w:rsidRDefault="00812656" w:rsidP="00812656">
      <w:pPr>
        <w:spacing w:before="200" w:line="360" w:lineRule="auto"/>
        <w:rPr>
          <w:rFonts w:eastAsia="Times New Roman"/>
          <w:lang w:val="en-GB"/>
        </w:rPr>
      </w:pPr>
    </w:p>
    <w:p w14:paraId="6B4AA546" w14:textId="77777777" w:rsidR="00812656" w:rsidRPr="0086336A" w:rsidRDefault="00812656" w:rsidP="00812656">
      <w:pPr>
        <w:pStyle w:val="1"/>
        <w:spacing w:line="360" w:lineRule="auto"/>
        <w:jc w:val="left"/>
        <w:rPr>
          <w:rFonts w:ascii="Arial" w:hAnsi="Arial"/>
          <w:sz w:val="22"/>
          <w:szCs w:val="22"/>
          <w:lang w:val="en-GB"/>
        </w:rPr>
      </w:pPr>
      <w:bookmarkStart w:id="7" w:name="_Toc134393122"/>
      <w:r w:rsidRPr="0086336A">
        <w:rPr>
          <w:rFonts w:ascii="Arial" w:hAnsi="Arial"/>
          <w:sz w:val="22"/>
          <w:szCs w:val="22"/>
          <w:lang w:val="en-GB"/>
        </w:rPr>
        <w:t>References</w:t>
      </w:r>
      <w:bookmarkEnd w:id="7"/>
      <w:r w:rsidRPr="0086336A">
        <w:rPr>
          <w:rFonts w:ascii="Arial" w:hAnsi="Arial"/>
          <w:sz w:val="22"/>
          <w:szCs w:val="22"/>
          <w:lang w:val="en-GB"/>
        </w:rPr>
        <w:t xml:space="preserve"> </w:t>
      </w:r>
    </w:p>
    <w:p w14:paraId="29B36172" w14:textId="77777777" w:rsidR="00812656" w:rsidRPr="0086336A" w:rsidRDefault="00812656" w:rsidP="00812656">
      <w:pPr>
        <w:spacing w:before="200" w:line="360" w:lineRule="auto"/>
        <w:rPr>
          <w:rFonts w:eastAsia="Times New Roman"/>
          <w:lang w:val="en-GB"/>
        </w:rPr>
      </w:pPr>
      <w:proofErr w:type="spellStart"/>
      <w:r w:rsidRPr="0086336A">
        <w:rPr>
          <w:rFonts w:eastAsia="Times New Roman"/>
          <w:lang w:val="en-GB"/>
        </w:rPr>
        <w:t>Bedaant</w:t>
      </w:r>
      <w:proofErr w:type="spellEnd"/>
      <w:r w:rsidRPr="0086336A">
        <w:rPr>
          <w:rFonts w:eastAsia="Times New Roman"/>
          <w:lang w:val="en-GB"/>
        </w:rPr>
        <w:t xml:space="preserve"> Srivastav, 2023, </w:t>
      </w:r>
      <w:r w:rsidRPr="0086336A">
        <w:rPr>
          <w:rFonts w:eastAsia="Times New Roman"/>
          <w:i/>
          <w:lang w:val="en-GB"/>
        </w:rPr>
        <w:t>Business Environment in Present India</w:t>
      </w:r>
      <w:r w:rsidRPr="0086336A">
        <w:rPr>
          <w:rFonts w:eastAsia="Times New Roman"/>
          <w:lang w:val="en-GB"/>
        </w:rPr>
        <w:t xml:space="preserve">, accessed on: 17/04/2023, available at: </w:t>
      </w:r>
      <w:hyperlink r:id="rId4">
        <w:r w:rsidRPr="0086336A">
          <w:rPr>
            <w:rFonts w:eastAsia="Times New Roman"/>
            <w:color w:val="1155CC"/>
            <w:u w:val="single"/>
            <w:lang w:val="en-GB"/>
          </w:rPr>
          <w:t>https://www.linkedin.com/pulse/business-environment-present-india-bedaant-srivastav/</w:t>
        </w:r>
      </w:hyperlink>
      <w:r w:rsidRPr="0086336A">
        <w:rPr>
          <w:rFonts w:eastAsia="Times New Roman"/>
          <w:lang w:val="en-GB"/>
        </w:rPr>
        <w:t xml:space="preserve"> </w:t>
      </w:r>
    </w:p>
    <w:p w14:paraId="61AE255C" w14:textId="77777777" w:rsidR="00812656" w:rsidRPr="0086336A" w:rsidRDefault="00812656" w:rsidP="00812656">
      <w:pPr>
        <w:spacing w:before="200" w:line="360" w:lineRule="auto"/>
        <w:rPr>
          <w:rFonts w:eastAsia="Times New Roman"/>
          <w:lang w:val="en-GB"/>
        </w:rPr>
      </w:pPr>
      <w:r w:rsidRPr="0086336A">
        <w:rPr>
          <w:rFonts w:eastAsia="Times New Roman"/>
          <w:lang w:val="en-GB"/>
        </w:rPr>
        <w:t>Chen, J., Yin, X. and Mei, L., 2018. Holistic innovation: An emerging innovation paradigm. International Journal of Innovation Studies, 2(1), pp.1-13.</w:t>
      </w:r>
    </w:p>
    <w:p w14:paraId="70DC172E" w14:textId="77777777" w:rsidR="00812656" w:rsidRPr="0086336A" w:rsidRDefault="00812656" w:rsidP="00812656">
      <w:pPr>
        <w:spacing w:before="200" w:line="360" w:lineRule="auto"/>
        <w:rPr>
          <w:rFonts w:eastAsia="Times New Roman"/>
          <w:lang w:val="en-GB"/>
        </w:rPr>
      </w:pPr>
      <w:r w:rsidRPr="0086336A">
        <w:rPr>
          <w:rFonts w:eastAsia="Times New Roman"/>
          <w:lang w:val="en-GB"/>
        </w:rPr>
        <w:t>Chevalier, J.A. and Kashyap, A.K., 2019. Best prices: Price discrimination and consumer substitution. American Economic Journal: Economic Policy, 11(1), pp.126-59.</w:t>
      </w:r>
    </w:p>
    <w:p w14:paraId="46723AF8"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Chun, D., Zhang, Z., Cohen, E., </w:t>
      </w:r>
      <w:proofErr w:type="spellStart"/>
      <w:r w:rsidRPr="0086336A">
        <w:rPr>
          <w:rFonts w:eastAsia="Times New Roman"/>
          <w:lang w:val="en-GB"/>
        </w:rPr>
        <w:t>Florea</w:t>
      </w:r>
      <w:proofErr w:type="spellEnd"/>
      <w:r w:rsidRPr="0086336A">
        <w:rPr>
          <w:rFonts w:eastAsia="Times New Roman"/>
          <w:lang w:val="en-GB"/>
        </w:rPr>
        <w:t xml:space="preserve">, L. and </w:t>
      </w:r>
      <w:proofErr w:type="spellStart"/>
      <w:r w:rsidRPr="0086336A">
        <w:rPr>
          <w:rFonts w:eastAsia="Times New Roman"/>
          <w:lang w:val="en-GB"/>
        </w:rPr>
        <w:t>Genc</w:t>
      </w:r>
      <w:proofErr w:type="spellEnd"/>
      <w:r w:rsidRPr="0086336A">
        <w:rPr>
          <w:rFonts w:eastAsia="Times New Roman"/>
          <w:lang w:val="en-GB"/>
        </w:rPr>
        <w:t xml:space="preserve">, O.F., 2021. Long-term orientation and the passage of time: Is it time to revisit Hofstede’s cultural </w:t>
      </w:r>
      <w:proofErr w:type="gramStart"/>
      <w:r w:rsidRPr="0086336A">
        <w:rPr>
          <w:rFonts w:eastAsia="Times New Roman"/>
          <w:lang w:val="en-GB"/>
        </w:rPr>
        <w:t>dimensions?.</w:t>
      </w:r>
      <w:proofErr w:type="gramEnd"/>
      <w:r w:rsidRPr="0086336A">
        <w:rPr>
          <w:rFonts w:eastAsia="Times New Roman"/>
          <w:lang w:val="en-GB"/>
        </w:rPr>
        <w:t xml:space="preserve"> International Journal of </w:t>
      </w:r>
      <w:proofErr w:type="gramStart"/>
      <w:r w:rsidRPr="0086336A">
        <w:rPr>
          <w:rFonts w:eastAsia="Times New Roman"/>
          <w:lang w:val="en-GB"/>
        </w:rPr>
        <w:t>Cross Cultural</w:t>
      </w:r>
      <w:proofErr w:type="gramEnd"/>
      <w:r w:rsidRPr="0086336A">
        <w:rPr>
          <w:rFonts w:eastAsia="Times New Roman"/>
          <w:lang w:val="en-GB"/>
        </w:rPr>
        <w:t xml:space="preserve"> Management, 21(2), pp.353-371.</w:t>
      </w:r>
    </w:p>
    <w:p w14:paraId="274D0E4B" w14:textId="77777777" w:rsidR="00812656" w:rsidRPr="0086336A" w:rsidRDefault="00812656" w:rsidP="00812656">
      <w:pPr>
        <w:spacing w:before="200" w:line="360" w:lineRule="auto"/>
        <w:rPr>
          <w:rFonts w:eastAsia="Times New Roman"/>
          <w:lang w:val="en-GB"/>
        </w:rPr>
      </w:pPr>
      <w:r w:rsidRPr="0086336A">
        <w:rPr>
          <w:rFonts w:eastAsia="Times New Roman"/>
          <w:lang w:val="en-GB"/>
        </w:rPr>
        <w:t>Collinson, S., Narula, R., Qamar, A. and Rugman, A.M., 2020. International business. Pearson UK.</w:t>
      </w:r>
    </w:p>
    <w:p w14:paraId="522A10B0"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Contractor, F.J., </w:t>
      </w:r>
      <w:proofErr w:type="spellStart"/>
      <w:r w:rsidRPr="0086336A">
        <w:rPr>
          <w:rFonts w:eastAsia="Times New Roman"/>
          <w:lang w:val="en-GB"/>
        </w:rPr>
        <w:t>Dangol</w:t>
      </w:r>
      <w:proofErr w:type="spellEnd"/>
      <w:r w:rsidRPr="0086336A">
        <w:rPr>
          <w:rFonts w:eastAsia="Times New Roman"/>
          <w:lang w:val="en-GB"/>
        </w:rPr>
        <w:t xml:space="preserve">, R., </w:t>
      </w:r>
      <w:proofErr w:type="spellStart"/>
      <w:r w:rsidRPr="0086336A">
        <w:rPr>
          <w:rFonts w:eastAsia="Times New Roman"/>
          <w:lang w:val="en-GB"/>
        </w:rPr>
        <w:t>Nuruzzaman</w:t>
      </w:r>
      <w:proofErr w:type="spellEnd"/>
      <w:r w:rsidRPr="0086336A">
        <w:rPr>
          <w:rFonts w:eastAsia="Times New Roman"/>
          <w:lang w:val="en-GB"/>
        </w:rPr>
        <w:t xml:space="preserve">, N. and Raghunath, S., 2020. How do country regulations and business environment impact foreign direct investment (FDI) </w:t>
      </w:r>
      <w:proofErr w:type="gramStart"/>
      <w:r w:rsidRPr="0086336A">
        <w:rPr>
          <w:rFonts w:eastAsia="Times New Roman"/>
          <w:lang w:val="en-GB"/>
        </w:rPr>
        <w:t>inflows?.</w:t>
      </w:r>
      <w:proofErr w:type="gramEnd"/>
      <w:r w:rsidRPr="0086336A">
        <w:rPr>
          <w:rFonts w:eastAsia="Times New Roman"/>
          <w:lang w:val="en-GB"/>
        </w:rPr>
        <w:t xml:space="preserve"> International Business Review, 29(2), p.101640.</w:t>
      </w:r>
    </w:p>
    <w:p w14:paraId="32CF07AE"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Doshi, S. and Ranganathan, M., 2019. Corruption. Keywords in Radical Geography: Antipode at 50, pp.68-73. </w:t>
      </w:r>
    </w:p>
    <w:p w14:paraId="4B666C96" w14:textId="77777777" w:rsidR="00812656" w:rsidRPr="0086336A" w:rsidRDefault="00812656" w:rsidP="00812656">
      <w:pPr>
        <w:spacing w:before="200" w:line="360" w:lineRule="auto"/>
        <w:rPr>
          <w:rFonts w:eastAsia="Times New Roman"/>
          <w:lang w:val="en-GB"/>
        </w:rPr>
      </w:pPr>
      <w:r w:rsidRPr="0086336A">
        <w:rPr>
          <w:rFonts w:eastAsia="Times New Roman"/>
          <w:lang w:val="en-GB"/>
        </w:rPr>
        <w:lastRenderedPageBreak/>
        <w:t xml:space="preserve">Ford, D.Y., 2021. Recruiting &amp; retaining culturally different students in gifted education. Routledge.  </w:t>
      </w:r>
    </w:p>
    <w:p w14:paraId="3360902F" w14:textId="77777777" w:rsidR="00812656" w:rsidRPr="0086336A" w:rsidRDefault="00812656" w:rsidP="00812656">
      <w:pPr>
        <w:spacing w:before="200" w:line="360" w:lineRule="auto"/>
        <w:rPr>
          <w:rFonts w:eastAsia="Times New Roman"/>
          <w:lang w:val="en-GB"/>
        </w:rPr>
      </w:pPr>
      <w:r w:rsidRPr="0086336A">
        <w:rPr>
          <w:rFonts w:eastAsia="Times New Roman"/>
          <w:lang w:val="en-GB"/>
        </w:rPr>
        <w:t>Frick, S.A. and Rodríguez</w:t>
      </w:r>
      <w:r w:rsidRPr="0086336A">
        <w:rPr>
          <w:rFonts w:ascii="Cambria Math" w:eastAsia="Times New Roman" w:hAnsi="Cambria Math" w:cs="Cambria Math"/>
          <w:lang w:val="en-GB"/>
        </w:rPr>
        <w:t>‐</w:t>
      </w:r>
      <w:r w:rsidRPr="0086336A">
        <w:rPr>
          <w:rFonts w:eastAsia="Times New Roman"/>
          <w:lang w:val="en-GB"/>
        </w:rPr>
        <w:t>Pose, A., 2018. Big or small cities? On city size and economic growth. Growth and change, 49(1), pp.4-32.</w:t>
      </w:r>
    </w:p>
    <w:p w14:paraId="1A881ED0" w14:textId="77777777" w:rsidR="00812656" w:rsidRPr="0086336A" w:rsidRDefault="00812656" w:rsidP="00812656">
      <w:pPr>
        <w:spacing w:before="200" w:line="360" w:lineRule="auto"/>
        <w:rPr>
          <w:rFonts w:eastAsia="Times New Roman"/>
          <w:lang w:val="en-GB"/>
        </w:rPr>
      </w:pPr>
      <w:r w:rsidRPr="0086336A">
        <w:rPr>
          <w:rFonts w:eastAsia="Times New Roman"/>
          <w:lang w:val="en-GB"/>
        </w:rPr>
        <w:t>Gillespie, K. and Swan, K.S., 2021. Global marketing. Routledge.</w:t>
      </w:r>
    </w:p>
    <w:p w14:paraId="7312CCD4" w14:textId="77777777" w:rsidR="00812656" w:rsidRPr="0086336A" w:rsidRDefault="00812656" w:rsidP="00812656">
      <w:pPr>
        <w:spacing w:before="200" w:line="360" w:lineRule="auto"/>
        <w:rPr>
          <w:rFonts w:eastAsia="Times New Roman"/>
          <w:lang w:val="en-GB"/>
        </w:rPr>
      </w:pPr>
      <w:r w:rsidRPr="0086336A">
        <w:rPr>
          <w:rFonts w:eastAsia="Times New Roman"/>
          <w:lang w:val="en-GB"/>
        </w:rPr>
        <w:t>Grant, R.M., 2021. Contemporary strategy analysis. John Wiley &amp; Sons.</w:t>
      </w:r>
    </w:p>
    <w:p w14:paraId="3348D4DB" w14:textId="77777777" w:rsidR="00812656" w:rsidRPr="0086336A" w:rsidRDefault="00812656" w:rsidP="00812656">
      <w:pPr>
        <w:spacing w:before="200" w:line="360" w:lineRule="auto"/>
        <w:rPr>
          <w:rFonts w:eastAsia="Times New Roman"/>
          <w:lang w:val="en-GB"/>
        </w:rPr>
      </w:pPr>
      <w:r w:rsidRPr="0086336A">
        <w:rPr>
          <w:rFonts w:eastAsia="Times New Roman"/>
          <w:lang w:val="en-GB"/>
        </w:rPr>
        <w:t>Hamilton, L. and Webster, P., 2018. The international business environment. Oxford University Press.</w:t>
      </w:r>
    </w:p>
    <w:p w14:paraId="0C1AA882" w14:textId="77777777" w:rsidR="00812656" w:rsidRPr="0086336A" w:rsidRDefault="00812656" w:rsidP="00812656">
      <w:pPr>
        <w:spacing w:before="200" w:line="360" w:lineRule="auto"/>
        <w:rPr>
          <w:rFonts w:eastAsia="Times New Roman"/>
          <w:lang w:val="en-GB"/>
        </w:rPr>
      </w:pPr>
      <w:r w:rsidRPr="0086336A">
        <w:rPr>
          <w:rFonts w:eastAsia="Times New Roman"/>
          <w:lang w:val="en-GB"/>
        </w:rPr>
        <w:t>Henry, A., 2021. Understanding strategic management. Oxford University Press.</w:t>
      </w:r>
    </w:p>
    <w:p w14:paraId="75BF399F" w14:textId="77777777" w:rsidR="00812656" w:rsidRPr="0086336A" w:rsidRDefault="00812656" w:rsidP="00812656">
      <w:pPr>
        <w:spacing w:before="200" w:line="360" w:lineRule="auto"/>
        <w:rPr>
          <w:rFonts w:eastAsia="Times New Roman"/>
          <w:lang w:val="en-GB"/>
        </w:rPr>
      </w:pPr>
      <w:proofErr w:type="spellStart"/>
      <w:r w:rsidRPr="0086336A">
        <w:rPr>
          <w:rFonts w:eastAsia="Times New Roman"/>
          <w:lang w:val="en-GB"/>
        </w:rPr>
        <w:t>Heydari</w:t>
      </w:r>
      <w:proofErr w:type="spellEnd"/>
      <w:r w:rsidRPr="0086336A">
        <w:rPr>
          <w:rFonts w:eastAsia="Times New Roman"/>
          <w:lang w:val="en-GB"/>
        </w:rPr>
        <w:t>, A., Laroche, M., Paulin, M. and Richard, M.O., 2021. Hofstede's individual-level indulgence dimension: Scale development and validation. Journal of Retailing and Consumer Services, 62, p.102640.</w:t>
      </w:r>
    </w:p>
    <w:p w14:paraId="44128405" w14:textId="77777777" w:rsidR="00812656" w:rsidRPr="0086336A" w:rsidRDefault="00812656" w:rsidP="00812656">
      <w:pPr>
        <w:spacing w:before="200" w:line="360" w:lineRule="auto"/>
        <w:rPr>
          <w:rFonts w:eastAsia="Times New Roman"/>
          <w:lang w:val="en-GB"/>
        </w:rPr>
      </w:pPr>
      <w:r w:rsidRPr="0086336A">
        <w:rPr>
          <w:rFonts w:eastAsia="Times New Roman"/>
          <w:lang w:val="en-GB"/>
        </w:rPr>
        <w:t>Hunt, V., Prince, S., Dixon-</w:t>
      </w:r>
      <w:proofErr w:type="spellStart"/>
      <w:r w:rsidRPr="0086336A">
        <w:rPr>
          <w:rFonts w:eastAsia="Times New Roman"/>
          <w:lang w:val="en-GB"/>
        </w:rPr>
        <w:t>Fyle</w:t>
      </w:r>
      <w:proofErr w:type="spellEnd"/>
      <w:r w:rsidRPr="0086336A">
        <w:rPr>
          <w:rFonts w:eastAsia="Times New Roman"/>
          <w:lang w:val="en-GB"/>
        </w:rPr>
        <w:t>, S. and Yee, L., 2018. Delivering through diversity. McKinsey &amp; Company, 231, pp.1-39.</w:t>
      </w:r>
    </w:p>
    <w:p w14:paraId="155F8604"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Jackson, T., 2020. The legacy of Geert Hofstede. International Journal of </w:t>
      </w:r>
      <w:proofErr w:type="gramStart"/>
      <w:r w:rsidRPr="0086336A">
        <w:rPr>
          <w:rFonts w:eastAsia="Times New Roman"/>
          <w:lang w:val="en-GB"/>
        </w:rPr>
        <w:t>Cross Cultural</w:t>
      </w:r>
      <w:proofErr w:type="gramEnd"/>
      <w:r w:rsidRPr="0086336A">
        <w:rPr>
          <w:rFonts w:eastAsia="Times New Roman"/>
          <w:lang w:val="en-GB"/>
        </w:rPr>
        <w:t xml:space="preserve"> Management, 20(1), pp.3-6.</w:t>
      </w:r>
    </w:p>
    <w:p w14:paraId="0CA504E6"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Johnson, G., Whittington, R., </w:t>
      </w:r>
      <w:proofErr w:type="spellStart"/>
      <w:r w:rsidRPr="0086336A">
        <w:rPr>
          <w:rFonts w:eastAsia="Times New Roman"/>
          <w:lang w:val="en-GB"/>
        </w:rPr>
        <w:t>Regnér</w:t>
      </w:r>
      <w:proofErr w:type="spellEnd"/>
      <w:r w:rsidRPr="0086336A">
        <w:rPr>
          <w:rFonts w:eastAsia="Times New Roman"/>
          <w:lang w:val="en-GB"/>
        </w:rPr>
        <w:t>, P., Angwin, D. and Scholes, K., 2020. Exploring strategy. Pearson UK.</w:t>
      </w:r>
    </w:p>
    <w:p w14:paraId="31B99CEF"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Krishnan, R.T. and </w:t>
      </w:r>
      <w:proofErr w:type="spellStart"/>
      <w:r w:rsidRPr="0086336A">
        <w:rPr>
          <w:rFonts w:eastAsia="Times New Roman"/>
          <w:lang w:val="en-GB"/>
        </w:rPr>
        <w:t>Prashantham</w:t>
      </w:r>
      <w:proofErr w:type="spellEnd"/>
      <w:r w:rsidRPr="0086336A">
        <w:rPr>
          <w:rFonts w:eastAsia="Times New Roman"/>
          <w:lang w:val="en-GB"/>
        </w:rPr>
        <w:t>, S., 2019. Innovation in and from India: The who, where, what, and when. Global Strategy Journal, 9(3), pp.357-377.</w:t>
      </w:r>
    </w:p>
    <w:p w14:paraId="38C64B33" w14:textId="77777777" w:rsidR="00812656" w:rsidRPr="0086336A" w:rsidRDefault="00812656" w:rsidP="00812656">
      <w:pPr>
        <w:spacing w:before="200" w:line="360" w:lineRule="auto"/>
        <w:rPr>
          <w:rFonts w:eastAsia="Times New Roman"/>
          <w:lang w:val="en-GB"/>
        </w:rPr>
      </w:pPr>
      <w:r w:rsidRPr="0086336A">
        <w:rPr>
          <w:rFonts w:eastAsia="Times New Roman"/>
          <w:lang w:val="en-GB"/>
        </w:rPr>
        <w:t>Lorenzo, R. and Reeves, M., 2018. How and where diversity drives financial performance. Harvard Business Review, 30(Jan), pp.1-5.</w:t>
      </w:r>
    </w:p>
    <w:p w14:paraId="2A3FBD38" w14:textId="77777777" w:rsidR="00812656" w:rsidRPr="0086336A" w:rsidRDefault="00812656" w:rsidP="00812656">
      <w:pPr>
        <w:spacing w:before="200" w:line="360" w:lineRule="auto"/>
        <w:rPr>
          <w:rFonts w:eastAsia="Times New Roman"/>
          <w:lang w:val="en-GB"/>
        </w:rPr>
      </w:pPr>
      <w:proofErr w:type="spellStart"/>
      <w:r w:rsidRPr="0086336A">
        <w:rPr>
          <w:rFonts w:eastAsia="Times New Roman"/>
          <w:lang w:val="en-GB"/>
        </w:rPr>
        <w:t>Minkov</w:t>
      </w:r>
      <w:proofErr w:type="spellEnd"/>
      <w:r w:rsidRPr="0086336A">
        <w:rPr>
          <w:rFonts w:eastAsia="Times New Roman"/>
          <w:lang w:val="en-GB"/>
        </w:rPr>
        <w:t xml:space="preserve">, M. and </w:t>
      </w:r>
      <w:proofErr w:type="spellStart"/>
      <w:r w:rsidRPr="0086336A">
        <w:rPr>
          <w:rFonts w:eastAsia="Times New Roman"/>
          <w:lang w:val="en-GB"/>
        </w:rPr>
        <w:t>Kaasa</w:t>
      </w:r>
      <w:proofErr w:type="spellEnd"/>
      <w:r w:rsidRPr="0086336A">
        <w:rPr>
          <w:rFonts w:eastAsia="Times New Roman"/>
          <w:lang w:val="en-GB"/>
        </w:rPr>
        <w:t>, A., 2021. A test of Hofstede's model of culture following his own approach. Cross Cultural &amp; Strategic Management, 28(2), pp.384-406.</w:t>
      </w:r>
    </w:p>
    <w:p w14:paraId="6A4AD114" w14:textId="77777777" w:rsidR="00812656" w:rsidRPr="0086336A" w:rsidRDefault="00812656" w:rsidP="00812656">
      <w:pPr>
        <w:spacing w:before="200" w:line="360" w:lineRule="auto"/>
        <w:rPr>
          <w:rFonts w:eastAsia="Times New Roman"/>
          <w:lang w:val="en-GB"/>
        </w:rPr>
      </w:pPr>
      <w:r w:rsidRPr="0086336A">
        <w:rPr>
          <w:rFonts w:eastAsia="Times New Roman"/>
          <w:lang w:val="en-GB"/>
        </w:rPr>
        <w:t xml:space="preserve">Mooi, E., </w:t>
      </w:r>
      <w:proofErr w:type="spellStart"/>
      <w:r w:rsidRPr="0086336A">
        <w:rPr>
          <w:rFonts w:eastAsia="Times New Roman"/>
          <w:lang w:val="en-GB"/>
        </w:rPr>
        <w:t>Sarstedt</w:t>
      </w:r>
      <w:proofErr w:type="spellEnd"/>
      <w:r w:rsidRPr="0086336A">
        <w:rPr>
          <w:rFonts w:eastAsia="Times New Roman"/>
          <w:lang w:val="en-GB"/>
        </w:rPr>
        <w:t>, M. and Mooi-</w:t>
      </w:r>
      <w:proofErr w:type="spellStart"/>
      <w:r w:rsidRPr="0086336A">
        <w:rPr>
          <w:rFonts w:eastAsia="Times New Roman"/>
          <w:lang w:val="en-GB"/>
        </w:rPr>
        <w:t>Reci</w:t>
      </w:r>
      <w:proofErr w:type="spellEnd"/>
      <w:r w:rsidRPr="0086336A">
        <w:rPr>
          <w:rFonts w:eastAsia="Times New Roman"/>
          <w:lang w:val="en-GB"/>
        </w:rPr>
        <w:t>, I., 2018. Market research: The process, data, and methods using Stata (pp. 93-152). Heidelberg: Springer.</w:t>
      </w:r>
    </w:p>
    <w:p w14:paraId="5343CDE5" w14:textId="77777777" w:rsidR="00812656" w:rsidRPr="0086336A" w:rsidRDefault="00812656" w:rsidP="00812656">
      <w:pPr>
        <w:spacing w:before="200" w:line="360" w:lineRule="auto"/>
        <w:rPr>
          <w:rFonts w:eastAsia="Times New Roman"/>
          <w:lang w:val="en-GB"/>
        </w:rPr>
      </w:pPr>
      <w:proofErr w:type="spellStart"/>
      <w:r w:rsidRPr="0086336A">
        <w:rPr>
          <w:rFonts w:eastAsia="Times New Roman"/>
          <w:lang w:val="en-GB"/>
        </w:rPr>
        <w:lastRenderedPageBreak/>
        <w:t>Parente</w:t>
      </w:r>
      <w:proofErr w:type="spellEnd"/>
      <w:r w:rsidRPr="0086336A">
        <w:rPr>
          <w:rFonts w:eastAsia="Times New Roman"/>
          <w:lang w:val="en-GB"/>
        </w:rPr>
        <w:t xml:space="preserve">, R.C., </w:t>
      </w:r>
      <w:proofErr w:type="spellStart"/>
      <w:r w:rsidRPr="0086336A">
        <w:rPr>
          <w:rFonts w:eastAsia="Times New Roman"/>
          <w:lang w:val="en-GB"/>
        </w:rPr>
        <w:t>Geleilate</w:t>
      </w:r>
      <w:proofErr w:type="spellEnd"/>
      <w:r w:rsidRPr="0086336A">
        <w:rPr>
          <w:rFonts w:eastAsia="Times New Roman"/>
          <w:lang w:val="en-GB"/>
        </w:rPr>
        <w:t>, J.M.G. and Rong, K., 2018. The sharing economy globalization phenomenon: A research agenda. Journal of International Management, 24(1), pp.52-64.</w:t>
      </w:r>
    </w:p>
    <w:p w14:paraId="6B3EBE07" w14:textId="77777777" w:rsidR="00812656" w:rsidRPr="0086336A" w:rsidRDefault="00812656" w:rsidP="00812656">
      <w:pPr>
        <w:spacing w:before="200" w:line="360" w:lineRule="auto"/>
        <w:rPr>
          <w:rFonts w:eastAsia="Times New Roman"/>
          <w:lang w:val="en-GB"/>
        </w:rPr>
      </w:pPr>
      <w:r w:rsidRPr="0086336A">
        <w:rPr>
          <w:rFonts w:eastAsia="Times New Roman"/>
          <w:lang w:val="en-GB"/>
        </w:rPr>
        <w:t>Paul, J., 2019. Marketing in emerging markets: A review, theoretical synthesis and extension. International Journal of Emerging Markets, 15(3), pp.446-468.</w:t>
      </w:r>
    </w:p>
    <w:p w14:paraId="610D0BB3" w14:textId="77777777" w:rsidR="00812656" w:rsidRPr="0086336A" w:rsidRDefault="00812656" w:rsidP="00812656">
      <w:pPr>
        <w:spacing w:before="200" w:line="360" w:lineRule="auto"/>
        <w:rPr>
          <w:rFonts w:eastAsia="Times New Roman"/>
          <w:lang w:val="en-GB"/>
        </w:rPr>
      </w:pPr>
      <w:proofErr w:type="spellStart"/>
      <w:r w:rsidRPr="0086336A">
        <w:rPr>
          <w:rFonts w:eastAsia="Times New Roman"/>
          <w:lang w:val="en-GB"/>
        </w:rPr>
        <w:t>Skripak</w:t>
      </w:r>
      <w:proofErr w:type="spellEnd"/>
      <w:r w:rsidRPr="0086336A">
        <w:rPr>
          <w:rFonts w:eastAsia="Times New Roman"/>
          <w:lang w:val="en-GB"/>
        </w:rPr>
        <w:t>, S.J., Cortes, A., Walz, A.R., Parsons, R. and Walton, G., 2018. Fundamentals of business. VT Publishing.</w:t>
      </w:r>
    </w:p>
    <w:p w14:paraId="4C86C74A" w14:textId="77777777" w:rsidR="00812656" w:rsidRPr="0086336A" w:rsidRDefault="00812656" w:rsidP="00812656">
      <w:pPr>
        <w:spacing w:before="200" w:line="360" w:lineRule="auto"/>
        <w:rPr>
          <w:rFonts w:eastAsia="Times New Roman"/>
          <w:lang w:val="en-GB"/>
        </w:rPr>
      </w:pPr>
      <w:r w:rsidRPr="0086336A">
        <w:rPr>
          <w:rFonts w:eastAsia="Times New Roman"/>
          <w:lang w:val="en-GB"/>
        </w:rPr>
        <w:t>Solomon, J., 2020. Corporate governance and accountability. John Wiley &amp; Sons.</w:t>
      </w:r>
    </w:p>
    <w:p w14:paraId="699845FC" w14:textId="77777777" w:rsidR="00812656" w:rsidRPr="0086336A" w:rsidRDefault="00812656" w:rsidP="00812656">
      <w:pPr>
        <w:spacing w:before="200" w:line="360" w:lineRule="auto"/>
        <w:rPr>
          <w:rFonts w:eastAsia="Times New Roman"/>
          <w:lang w:val="en-GB"/>
        </w:rPr>
      </w:pPr>
      <w:proofErr w:type="spellStart"/>
      <w:r w:rsidRPr="0086336A">
        <w:rPr>
          <w:rFonts w:eastAsia="Times New Roman"/>
          <w:lang w:val="en-GB"/>
        </w:rPr>
        <w:t>Vibhor</w:t>
      </w:r>
      <w:proofErr w:type="spellEnd"/>
      <w:r w:rsidRPr="0086336A">
        <w:rPr>
          <w:rFonts w:eastAsia="Times New Roman"/>
          <w:lang w:val="en-GB"/>
        </w:rPr>
        <w:t xml:space="preserve"> Agarwal, 2020, </w:t>
      </w:r>
      <w:r w:rsidRPr="0086336A">
        <w:rPr>
          <w:rFonts w:eastAsia="Times New Roman"/>
          <w:i/>
          <w:lang w:val="en-GB"/>
        </w:rPr>
        <w:t>How Cadbury penetrated the Indian Market ?</w:t>
      </w:r>
      <w:r w:rsidRPr="0086336A">
        <w:rPr>
          <w:rFonts w:eastAsia="Times New Roman"/>
          <w:lang w:val="en-GB"/>
        </w:rPr>
        <w:t xml:space="preserve">, accessed on: 17/04/2023, available at: </w:t>
      </w:r>
      <w:hyperlink r:id="rId5" w:history="1">
        <w:r w:rsidRPr="0086336A">
          <w:rPr>
            <w:rStyle w:val="a3"/>
            <w:rFonts w:eastAsia="Times New Roman"/>
            <w:lang w:val="en-GB"/>
          </w:rPr>
          <w:t>https://www.linkedin.com/pulse/how-cadbury-penetrated-indian-market-vibhor-agarwal/?trk=pulse-article</w:t>
        </w:r>
      </w:hyperlink>
      <w:r w:rsidRPr="0086336A">
        <w:rPr>
          <w:rFonts w:eastAsia="Times New Roman"/>
          <w:lang w:val="en-GB"/>
        </w:rPr>
        <w:t xml:space="preserve"> </w:t>
      </w:r>
    </w:p>
    <w:p w14:paraId="11C1C82A" w14:textId="77777777" w:rsidR="00812656" w:rsidRPr="0086336A" w:rsidRDefault="00812656" w:rsidP="00812656">
      <w:pPr>
        <w:spacing w:before="200" w:line="360" w:lineRule="auto"/>
        <w:rPr>
          <w:rFonts w:eastAsia="Times New Roman"/>
          <w:lang w:val="en-GB"/>
        </w:rPr>
      </w:pPr>
    </w:p>
    <w:p w14:paraId="5228B126" w14:textId="77777777" w:rsidR="00812656" w:rsidRPr="0086336A" w:rsidRDefault="00812656" w:rsidP="00812656">
      <w:pPr>
        <w:spacing w:before="200" w:line="360" w:lineRule="auto"/>
        <w:rPr>
          <w:rFonts w:eastAsia="Times New Roman"/>
          <w:lang w:val="en-GB"/>
        </w:rPr>
      </w:pPr>
    </w:p>
    <w:p w14:paraId="175E8052" w14:textId="77777777" w:rsidR="006D45BE" w:rsidRDefault="006D45BE">
      <w:pPr>
        <w:rPr>
          <w:lang w:val="en-GB"/>
        </w:rPr>
      </w:pPr>
    </w:p>
    <w:p w14:paraId="64BB4A9A" w14:textId="77777777" w:rsidR="003E4A5C" w:rsidRDefault="003E4A5C">
      <w:pPr>
        <w:rPr>
          <w:lang w:val="en-GB"/>
        </w:rPr>
      </w:pPr>
    </w:p>
    <w:p w14:paraId="6300568E" w14:textId="77777777" w:rsidR="003E4A5C" w:rsidRDefault="003E4A5C">
      <w:pPr>
        <w:rPr>
          <w:lang w:val="en-GB"/>
        </w:rPr>
      </w:pPr>
    </w:p>
    <w:p w14:paraId="2F07B7AE" w14:textId="77777777" w:rsidR="003E4A5C" w:rsidRDefault="003E4A5C">
      <w:pPr>
        <w:rPr>
          <w:lang w:val="en-GB"/>
        </w:rPr>
      </w:pPr>
    </w:p>
    <w:p w14:paraId="647F8F71" w14:textId="77777777" w:rsidR="003E4A5C" w:rsidRDefault="003E4A5C">
      <w:pPr>
        <w:rPr>
          <w:lang w:val="en-GB"/>
        </w:rPr>
      </w:pPr>
    </w:p>
    <w:p w14:paraId="26FD84E8" w14:textId="77777777" w:rsidR="003E4A5C" w:rsidRDefault="003E4A5C">
      <w:pPr>
        <w:rPr>
          <w:lang w:val="en-GB"/>
        </w:rPr>
      </w:pPr>
    </w:p>
    <w:p w14:paraId="4D810165" w14:textId="77777777" w:rsidR="003E4A5C" w:rsidRDefault="003E4A5C">
      <w:pPr>
        <w:rPr>
          <w:lang w:val="en-GB"/>
        </w:rPr>
      </w:pPr>
    </w:p>
    <w:p w14:paraId="7272AB4F" w14:textId="77777777" w:rsidR="003E4A5C" w:rsidRDefault="003E4A5C">
      <w:pPr>
        <w:rPr>
          <w:lang w:val="en-GB"/>
        </w:rPr>
      </w:pPr>
    </w:p>
    <w:p w14:paraId="3A606630" w14:textId="77777777" w:rsidR="003E4A5C" w:rsidRDefault="003E4A5C">
      <w:pPr>
        <w:rPr>
          <w:lang w:val="en-GB"/>
        </w:rPr>
      </w:pPr>
    </w:p>
    <w:p w14:paraId="05952F41" w14:textId="77777777" w:rsidR="003E4A5C" w:rsidRDefault="003E4A5C">
      <w:pPr>
        <w:rPr>
          <w:lang w:val="en-GB"/>
        </w:rPr>
      </w:pPr>
    </w:p>
    <w:p w14:paraId="5D9B9A7C" w14:textId="77777777" w:rsidR="003E4A5C" w:rsidRDefault="003E4A5C">
      <w:pPr>
        <w:rPr>
          <w:lang w:val="en-GB"/>
        </w:rPr>
      </w:pPr>
    </w:p>
    <w:p w14:paraId="65F6D432" w14:textId="77777777" w:rsidR="003E4A5C" w:rsidRDefault="003E4A5C">
      <w:pPr>
        <w:rPr>
          <w:lang w:val="en-GB"/>
        </w:rPr>
      </w:pPr>
    </w:p>
    <w:p w14:paraId="6DFC2B13" w14:textId="77777777" w:rsidR="003E4A5C" w:rsidRDefault="003E4A5C">
      <w:pPr>
        <w:rPr>
          <w:lang w:val="en-GB"/>
        </w:rPr>
      </w:pPr>
    </w:p>
    <w:p w14:paraId="617E46E7" w14:textId="77777777" w:rsidR="003E4A5C" w:rsidRDefault="003E4A5C">
      <w:pPr>
        <w:rPr>
          <w:lang w:val="en-GB"/>
        </w:rPr>
      </w:pPr>
    </w:p>
    <w:p w14:paraId="08830287" w14:textId="77777777" w:rsidR="003E4A5C" w:rsidRDefault="003E4A5C">
      <w:pPr>
        <w:rPr>
          <w:lang w:val="en-GB"/>
        </w:rPr>
      </w:pPr>
    </w:p>
    <w:p w14:paraId="41BE6596" w14:textId="77777777" w:rsidR="003E4A5C" w:rsidRDefault="003E4A5C">
      <w:pPr>
        <w:rPr>
          <w:lang w:val="en-GB"/>
        </w:rPr>
      </w:pPr>
    </w:p>
    <w:p w14:paraId="41D6C422" w14:textId="77777777" w:rsidR="003E4A5C" w:rsidRDefault="003E4A5C">
      <w:pPr>
        <w:rPr>
          <w:lang w:val="en-GB"/>
        </w:rPr>
      </w:pPr>
    </w:p>
    <w:p w14:paraId="18152940" w14:textId="77777777" w:rsidR="003E4A5C" w:rsidRDefault="003E4A5C">
      <w:pPr>
        <w:rPr>
          <w:lang w:val="en-GB"/>
        </w:rPr>
      </w:pPr>
    </w:p>
    <w:p w14:paraId="611CB8DC" w14:textId="77777777" w:rsidR="003E4A5C" w:rsidRDefault="003E4A5C">
      <w:pPr>
        <w:rPr>
          <w:lang w:val="en-GB"/>
        </w:rPr>
      </w:pPr>
    </w:p>
    <w:p w14:paraId="0652CBD2" w14:textId="77777777" w:rsidR="003E4A5C" w:rsidRDefault="003E4A5C">
      <w:pPr>
        <w:rPr>
          <w:lang w:val="en-GB"/>
        </w:rPr>
      </w:pPr>
    </w:p>
    <w:p w14:paraId="166C5C60" w14:textId="77777777" w:rsidR="003E4A5C" w:rsidRDefault="003E4A5C">
      <w:pPr>
        <w:rPr>
          <w:lang w:val="en-GB"/>
        </w:rPr>
      </w:pPr>
    </w:p>
    <w:p w14:paraId="39EA74B6" w14:textId="77777777" w:rsidR="003E4A5C" w:rsidRDefault="003E4A5C">
      <w:pPr>
        <w:rPr>
          <w:lang w:val="en-GB"/>
        </w:rPr>
      </w:pPr>
    </w:p>
    <w:p w14:paraId="0823B62F" w14:textId="77777777" w:rsidR="003E4A5C" w:rsidRDefault="003E4A5C">
      <w:pPr>
        <w:rPr>
          <w:lang w:val="en-GB"/>
        </w:rPr>
      </w:pPr>
    </w:p>
    <w:p w14:paraId="6912741A" w14:textId="77777777" w:rsidR="003E4A5C" w:rsidRDefault="003E4A5C">
      <w:pPr>
        <w:rPr>
          <w:lang w:val="en-GB"/>
        </w:rPr>
      </w:pPr>
    </w:p>
    <w:p w14:paraId="3B42D2E2" w14:textId="6BD61C4C" w:rsidR="003E4A5C" w:rsidRDefault="003E4A5C" w:rsidP="003E4A5C">
      <w:pPr>
        <w:pStyle w:val="1"/>
        <w:rPr>
          <w:lang w:val="en-GB"/>
        </w:rPr>
      </w:pPr>
      <w:bookmarkStart w:id="8" w:name="_Toc134393123"/>
      <w:r w:rsidRPr="003E4A5C">
        <w:rPr>
          <w:lang w:val="en-GB"/>
        </w:rPr>
        <w:lastRenderedPageBreak/>
        <w:t>Appendix.</w:t>
      </w:r>
      <w:bookmarkEnd w:id="8"/>
    </w:p>
    <w:p w14:paraId="1F3C3BCB" w14:textId="77777777" w:rsidR="003E4A5C" w:rsidRDefault="003E4A5C" w:rsidP="003E4A5C">
      <w:pPr>
        <w:rPr>
          <w:lang w:val="en-GB"/>
        </w:rPr>
      </w:pPr>
    </w:p>
    <w:p w14:paraId="648EC2BB" w14:textId="290B158E" w:rsidR="003E4A5C" w:rsidRDefault="003E4A5C" w:rsidP="003E4A5C">
      <w:pPr>
        <w:rPr>
          <w:lang w:val="en-GB"/>
        </w:rPr>
      </w:pPr>
      <w:r>
        <w:rPr>
          <w:noProof/>
          <w14:ligatures w14:val="standardContextual"/>
        </w:rPr>
        <w:drawing>
          <wp:inline distT="0" distB="0" distL="0" distR="0" wp14:anchorId="2946BA09" wp14:editId="195BAFC2">
            <wp:extent cx="5715000" cy="3219450"/>
            <wp:effectExtent l="0" t="0" r="0" b="0"/>
            <wp:docPr id="35638457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384579"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15000" cy="3219450"/>
                    </a:xfrm>
                    <a:prstGeom prst="rect">
                      <a:avLst/>
                    </a:prstGeom>
                  </pic:spPr>
                </pic:pic>
              </a:graphicData>
            </a:graphic>
          </wp:inline>
        </w:drawing>
      </w:r>
    </w:p>
    <w:p w14:paraId="56E81905" w14:textId="77777777" w:rsidR="003E4A5C" w:rsidRDefault="003E4A5C" w:rsidP="003E4A5C">
      <w:pPr>
        <w:rPr>
          <w:lang w:val="en-GB"/>
        </w:rPr>
      </w:pPr>
    </w:p>
    <w:p w14:paraId="30FEBA65" w14:textId="0FDADCFB" w:rsidR="003E4A5C" w:rsidRDefault="003E4A5C" w:rsidP="003E4A5C">
      <w:pPr>
        <w:rPr>
          <w:lang w:val="en-GB"/>
        </w:rPr>
      </w:pPr>
      <w:r>
        <w:rPr>
          <w:noProof/>
          <w14:ligatures w14:val="standardContextual"/>
        </w:rPr>
        <w:drawing>
          <wp:inline distT="0" distB="0" distL="0" distR="0" wp14:anchorId="5A5C37CA" wp14:editId="1ED5197A">
            <wp:extent cx="5715000" cy="3219450"/>
            <wp:effectExtent l="0" t="0" r="0" b="0"/>
            <wp:docPr id="20391681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6810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3219450"/>
                    </a:xfrm>
                    <a:prstGeom prst="rect">
                      <a:avLst/>
                    </a:prstGeom>
                  </pic:spPr>
                </pic:pic>
              </a:graphicData>
            </a:graphic>
          </wp:inline>
        </w:drawing>
      </w:r>
    </w:p>
    <w:p w14:paraId="3E4915B9" w14:textId="77777777" w:rsidR="003E4A5C" w:rsidRDefault="003E4A5C" w:rsidP="003E4A5C">
      <w:pPr>
        <w:rPr>
          <w:lang w:val="en-GB"/>
        </w:rPr>
      </w:pPr>
    </w:p>
    <w:p w14:paraId="03361C6B" w14:textId="77777777" w:rsidR="003E4A5C" w:rsidRDefault="003E4A5C" w:rsidP="003E4A5C">
      <w:pPr>
        <w:rPr>
          <w:lang w:val="en-GB"/>
        </w:rPr>
      </w:pPr>
    </w:p>
    <w:p w14:paraId="140AB67A" w14:textId="77777777" w:rsidR="003E4A5C" w:rsidRDefault="003E4A5C" w:rsidP="003E4A5C">
      <w:pPr>
        <w:rPr>
          <w:lang w:val="en-GB"/>
        </w:rPr>
      </w:pPr>
    </w:p>
    <w:p w14:paraId="7D391B7E" w14:textId="77777777" w:rsidR="003E4A5C" w:rsidRDefault="003E4A5C" w:rsidP="003E4A5C">
      <w:pPr>
        <w:rPr>
          <w:lang w:val="en-GB"/>
        </w:rPr>
      </w:pPr>
    </w:p>
    <w:p w14:paraId="525C6845" w14:textId="77777777" w:rsidR="003E4A5C" w:rsidRDefault="003E4A5C" w:rsidP="003E4A5C">
      <w:pPr>
        <w:rPr>
          <w:lang w:val="en-GB"/>
        </w:rPr>
      </w:pPr>
    </w:p>
    <w:p w14:paraId="2114D4B3" w14:textId="3730A734" w:rsidR="003E4A5C" w:rsidRDefault="003E4A5C" w:rsidP="003E4A5C">
      <w:pPr>
        <w:rPr>
          <w:lang w:val="en-GB"/>
        </w:rPr>
      </w:pPr>
      <w:r>
        <w:rPr>
          <w:noProof/>
          <w14:ligatures w14:val="standardContextual"/>
        </w:rPr>
        <w:lastRenderedPageBreak/>
        <w:drawing>
          <wp:inline distT="0" distB="0" distL="0" distR="0" wp14:anchorId="621F1456" wp14:editId="5D5C02E1">
            <wp:extent cx="5715000" cy="3219450"/>
            <wp:effectExtent l="0" t="0" r="0" b="0"/>
            <wp:docPr id="15033770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37700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3219450"/>
                    </a:xfrm>
                    <a:prstGeom prst="rect">
                      <a:avLst/>
                    </a:prstGeom>
                  </pic:spPr>
                </pic:pic>
              </a:graphicData>
            </a:graphic>
          </wp:inline>
        </w:drawing>
      </w:r>
    </w:p>
    <w:p w14:paraId="57C9F548" w14:textId="77777777" w:rsidR="003E4A5C" w:rsidRDefault="003E4A5C" w:rsidP="003E4A5C">
      <w:pPr>
        <w:rPr>
          <w:lang w:val="en-GB"/>
        </w:rPr>
      </w:pPr>
    </w:p>
    <w:p w14:paraId="49F17F57" w14:textId="247643D2" w:rsidR="003E4A5C" w:rsidRDefault="003E4A5C" w:rsidP="003E4A5C">
      <w:pPr>
        <w:rPr>
          <w:lang w:val="en-GB"/>
        </w:rPr>
      </w:pPr>
      <w:r>
        <w:rPr>
          <w:noProof/>
          <w14:ligatures w14:val="standardContextual"/>
        </w:rPr>
        <w:drawing>
          <wp:inline distT="0" distB="0" distL="0" distR="0" wp14:anchorId="68149186" wp14:editId="781FB165">
            <wp:extent cx="5715000" cy="3219450"/>
            <wp:effectExtent l="0" t="0" r="0" b="0"/>
            <wp:docPr id="11713950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9508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3219450"/>
                    </a:xfrm>
                    <a:prstGeom prst="rect">
                      <a:avLst/>
                    </a:prstGeom>
                  </pic:spPr>
                </pic:pic>
              </a:graphicData>
            </a:graphic>
          </wp:inline>
        </w:drawing>
      </w:r>
    </w:p>
    <w:p w14:paraId="6602A185" w14:textId="77777777" w:rsidR="003E4A5C" w:rsidRDefault="003E4A5C" w:rsidP="003E4A5C">
      <w:pPr>
        <w:rPr>
          <w:lang w:val="en-GB"/>
        </w:rPr>
      </w:pPr>
    </w:p>
    <w:p w14:paraId="3263FB05" w14:textId="40A1AEBB" w:rsidR="003E4A5C" w:rsidRDefault="003E4A5C" w:rsidP="003E4A5C">
      <w:pPr>
        <w:rPr>
          <w:lang w:val="en-GB"/>
        </w:rPr>
      </w:pPr>
      <w:r>
        <w:rPr>
          <w:noProof/>
          <w14:ligatures w14:val="standardContextual"/>
        </w:rPr>
        <w:lastRenderedPageBreak/>
        <w:drawing>
          <wp:inline distT="0" distB="0" distL="0" distR="0" wp14:anchorId="4486A462" wp14:editId="7C5D2EBF">
            <wp:extent cx="5715000" cy="3219450"/>
            <wp:effectExtent l="0" t="0" r="0" b="0"/>
            <wp:docPr id="1082923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236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p w14:paraId="782C029C" w14:textId="77777777" w:rsidR="003E4A5C" w:rsidRDefault="003E4A5C" w:rsidP="003E4A5C">
      <w:pPr>
        <w:rPr>
          <w:lang w:val="en-GB"/>
        </w:rPr>
      </w:pPr>
    </w:p>
    <w:p w14:paraId="2FC1A255" w14:textId="43AFBDC7" w:rsidR="003E4A5C" w:rsidRDefault="003E4A5C" w:rsidP="003E4A5C">
      <w:pPr>
        <w:rPr>
          <w:lang w:val="en-GB"/>
        </w:rPr>
      </w:pPr>
      <w:r>
        <w:rPr>
          <w:noProof/>
          <w14:ligatures w14:val="standardContextual"/>
        </w:rPr>
        <w:drawing>
          <wp:inline distT="0" distB="0" distL="0" distR="0" wp14:anchorId="48105D99" wp14:editId="36E39C69">
            <wp:extent cx="5715000" cy="3219450"/>
            <wp:effectExtent l="0" t="0" r="0" b="0"/>
            <wp:docPr id="15429555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55502"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3219450"/>
                    </a:xfrm>
                    <a:prstGeom prst="rect">
                      <a:avLst/>
                    </a:prstGeom>
                  </pic:spPr>
                </pic:pic>
              </a:graphicData>
            </a:graphic>
          </wp:inline>
        </w:drawing>
      </w:r>
    </w:p>
    <w:p w14:paraId="38B6DC2D" w14:textId="77777777" w:rsidR="003E4A5C" w:rsidRDefault="003E4A5C" w:rsidP="003E4A5C">
      <w:pPr>
        <w:rPr>
          <w:lang w:val="en-GB"/>
        </w:rPr>
      </w:pPr>
    </w:p>
    <w:p w14:paraId="073F45EA" w14:textId="77777777" w:rsidR="003E4A5C" w:rsidRDefault="003E4A5C" w:rsidP="003E4A5C">
      <w:pPr>
        <w:rPr>
          <w:lang w:val="en-GB"/>
        </w:rPr>
      </w:pPr>
    </w:p>
    <w:p w14:paraId="7277FB81" w14:textId="77777777" w:rsidR="003E4A5C" w:rsidRDefault="003E4A5C" w:rsidP="003E4A5C">
      <w:pPr>
        <w:rPr>
          <w:lang w:val="en-GB"/>
        </w:rPr>
      </w:pPr>
    </w:p>
    <w:p w14:paraId="789F57FF" w14:textId="77777777" w:rsidR="003E4A5C" w:rsidRDefault="003E4A5C" w:rsidP="003E4A5C">
      <w:pPr>
        <w:rPr>
          <w:lang w:val="en-GB"/>
        </w:rPr>
      </w:pPr>
    </w:p>
    <w:p w14:paraId="564A8C10" w14:textId="77777777" w:rsidR="003E4A5C" w:rsidRDefault="003E4A5C" w:rsidP="003E4A5C">
      <w:pPr>
        <w:rPr>
          <w:lang w:val="en-GB"/>
        </w:rPr>
      </w:pPr>
    </w:p>
    <w:p w14:paraId="6FB4556F" w14:textId="77777777" w:rsidR="003E4A5C" w:rsidRDefault="003E4A5C" w:rsidP="003E4A5C">
      <w:pPr>
        <w:rPr>
          <w:lang w:val="en-GB"/>
        </w:rPr>
      </w:pPr>
    </w:p>
    <w:p w14:paraId="1B8B17C3" w14:textId="77777777" w:rsidR="003E4A5C" w:rsidRDefault="003E4A5C" w:rsidP="003E4A5C">
      <w:pPr>
        <w:rPr>
          <w:lang w:val="en-GB"/>
        </w:rPr>
      </w:pPr>
    </w:p>
    <w:p w14:paraId="2F3A95AE" w14:textId="77777777" w:rsidR="003E4A5C" w:rsidRDefault="003E4A5C" w:rsidP="003E4A5C">
      <w:pPr>
        <w:rPr>
          <w:lang w:val="en-GB"/>
        </w:rPr>
      </w:pPr>
    </w:p>
    <w:p w14:paraId="6610304E" w14:textId="5292E699" w:rsidR="003E4A5C" w:rsidRDefault="003E4A5C" w:rsidP="003E4A5C">
      <w:pPr>
        <w:rPr>
          <w:lang w:val="en-GB"/>
        </w:rPr>
      </w:pPr>
      <w:r>
        <w:rPr>
          <w:noProof/>
          <w14:ligatures w14:val="standardContextual"/>
        </w:rPr>
        <w:lastRenderedPageBreak/>
        <w:drawing>
          <wp:inline distT="0" distB="0" distL="0" distR="0" wp14:anchorId="68A5539F" wp14:editId="2985E503">
            <wp:extent cx="5715000" cy="3219450"/>
            <wp:effectExtent l="0" t="0" r="0" b="0"/>
            <wp:docPr id="3959304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3044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3219450"/>
                    </a:xfrm>
                    <a:prstGeom prst="rect">
                      <a:avLst/>
                    </a:prstGeom>
                  </pic:spPr>
                </pic:pic>
              </a:graphicData>
            </a:graphic>
          </wp:inline>
        </w:drawing>
      </w:r>
    </w:p>
    <w:p w14:paraId="3500C1D8" w14:textId="77777777" w:rsidR="003E4A5C" w:rsidRDefault="003E4A5C" w:rsidP="003E4A5C">
      <w:pPr>
        <w:rPr>
          <w:lang w:val="en-GB"/>
        </w:rPr>
      </w:pPr>
    </w:p>
    <w:p w14:paraId="5AF9143C" w14:textId="2B657C9B" w:rsidR="003E4A5C" w:rsidRDefault="003E4A5C" w:rsidP="003E4A5C">
      <w:pPr>
        <w:rPr>
          <w:lang w:val="en-GB"/>
        </w:rPr>
      </w:pPr>
      <w:r>
        <w:rPr>
          <w:noProof/>
          <w14:ligatures w14:val="standardContextual"/>
        </w:rPr>
        <w:drawing>
          <wp:inline distT="0" distB="0" distL="0" distR="0" wp14:anchorId="6F69FD87" wp14:editId="50301F39">
            <wp:extent cx="5715000" cy="3219450"/>
            <wp:effectExtent l="0" t="0" r="0" b="0"/>
            <wp:docPr id="17533031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303154"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3219450"/>
                    </a:xfrm>
                    <a:prstGeom prst="rect">
                      <a:avLst/>
                    </a:prstGeom>
                  </pic:spPr>
                </pic:pic>
              </a:graphicData>
            </a:graphic>
          </wp:inline>
        </w:drawing>
      </w:r>
    </w:p>
    <w:p w14:paraId="3FF6CEAA" w14:textId="77777777" w:rsidR="003E4A5C" w:rsidRDefault="003E4A5C" w:rsidP="003E4A5C">
      <w:pPr>
        <w:rPr>
          <w:lang w:val="en-GB"/>
        </w:rPr>
      </w:pPr>
    </w:p>
    <w:p w14:paraId="497EE169" w14:textId="77777777" w:rsidR="003E4A5C" w:rsidRDefault="003E4A5C" w:rsidP="003E4A5C">
      <w:pPr>
        <w:rPr>
          <w:lang w:val="en-GB"/>
        </w:rPr>
      </w:pPr>
    </w:p>
    <w:p w14:paraId="7046780C" w14:textId="77777777" w:rsidR="003E4A5C" w:rsidRDefault="003E4A5C" w:rsidP="003E4A5C">
      <w:pPr>
        <w:rPr>
          <w:lang w:val="en-GB"/>
        </w:rPr>
      </w:pPr>
    </w:p>
    <w:p w14:paraId="557D93AA" w14:textId="77777777" w:rsidR="003E4A5C" w:rsidRDefault="003E4A5C" w:rsidP="003E4A5C">
      <w:pPr>
        <w:rPr>
          <w:lang w:val="en-GB"/>
        </w:rPr>
      </w:pPr>
    </w:p>
    <w:p w14:paraId="2D081428" w14:textId="77777777" w:rsidR="003E4A5C" w:rsidRDefault="003E4A5C" w:rsidP="003E4A5C">
      <w:pPr>
        <w:rPr>
          <w:lang w:val="en-GB"/>
        </w:rPr>
      </w:pPr>
    </w:p>
    <w:p w14:paraId="7A13E635" w14:textId="77777777" w:rsidR="003E4A5C" w:rsidRDefault="003E4A5C" w:rsidP="003E4A5C">
      <w:pPr>
        <w:rPr>
          <w:lang w:val="en-GB"/>
        </w:rPr>
      </w:pPr>
    </w:p>
    <w:p w14:paraId="31CDDE99" w14:textId="77777777" w:rsidR="003E4A5C" w:rsidRDefault="003E4A5C" w:rsidP="003E4A5C">
      <w:pPr>
        <w:rPr>
          <w:lang w:val="en-GB"/>
        </w:rPr>
      </w:pPr>
    </w:p>
    <w:p w14:paraId="0129AEA9" w14:textId="77777777" w:rsidR="003E4A5C" w:rsidRDefault="003E4A5C" w:rsidP="003E4A5C">
      <w:pPr>
        <w:rPr>
          <w:lang w:val="en-GB"/>
        </w:rPr>
      </w:pPr>
    </w:p>
    <w:p w14:paraId="2C4B9AC7" w14:textId="6B7D8AA6" w:rsidR="003E4A5C" w:rsidRDefault="003E4A5C" w:rsidP="003E4A5C">
      <w:pPr>
        <w:rPr>
          <w:lang w:val="en-GB"/>
        </w:rPr>
      </w:pPr>
      <w:r>
        <w:rPr>
          <w:noProof/>
          <w14:ligatures w14:val="standardContextual"/>
        </w:rPr>
        <w:lastRenderedPageBreak/>
        <w:drawing>
          <wp:inline distT="0" distB="0" distL="0" distR="0" wp14:anchorId="3220639D" wp14:editId="1F9A59F9">
            <wp:extent cx="5715000" cy="3219450"/>
            <wp:effectExtent l="0" t="0" r="0" b="0"/>
            <wp:docPr id="14533182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318234"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1F0F4426" w14:textId="77777777" w:rsidR="003E4A5C" w:rsidRDefault="003E4A5C" w:rsidP="003E4A5C">
      <w:pPr>
        <w:rPr>
          <w:lang w:val="en-GB"/>
        </w:rPr>
      </w:pPr>
    </w:p>
    <w:p w14:paraId="12F42E4D" w14:textId="77D116B9" w:rsidR="003E4A5C" w:rsidRDefault="003E4A5C" w:rsidP="003E4A5C">
      <w:pPr>
        <w:rPr>
          <w:lang w:val="en-GB"/>
        </w:rPr>
      </w:pPr>
      <w:r>
        <w:rPr>
          <w:noProof/>
          <w14:ligatures w14:val="standardContextual"/>
        </w:rPr>
        <w:drawing>
          <wp:inline distT="0" distB="0" distL="0" distR="0" wp14:anchorId="2B61AFC5" wp14:editId="5DA0D615">
            <wp:extent cx="5715000" cy="3219450"/>
            <wp:effectExtent l="0" t="0" r="0" b="0"/>
            <wp:docPr id="31160000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60000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3BC94DDC" w14:textId="77777777" w:rsidR="003E4A5C" w:rsidRDefault="003E4A5C" w:rsidP="003E4A5C">
      <w:pPr>
        <w:rPr>
          <w:lang w:val="en-GB"/>
        </w:rPr>
      </w:pPr>
    </w:p>
    <w:p w14:paraId="49C6EBFE" w14:textId="77777777" w:rsidR="003E4A5C" w:rsidRDefault="003E4A5C" w:rsidP="003E4A5C">
      <w:pPr>
        <w:rPr>
          <w:lang w:val="en-GB"/>
        </w:rPr>
      </w:pPr>
    </w:p>
    <w:p w14:paraId="2C2FCA39" w14:textId="77777777" w:rsidR="003E4A5C" w:rsidRDefault="003E4A5C" w:rsidP="003E4A5C">
      <w:pPr>
        <w:rPr>
          <w:lang w:val="en-GB"/>
        </w:rPr>
      </w:pPr>
    </w:p>
    <w:p w14:paraId="4A2DEB28" w14:textId="77777777" w:rsidR="003E4A5C" w:rsidRDefault="003E4A5C" w:rsidP="003E4A5C">
      <w:pPr>
        <w:rPr>
          <w:lang w:val="en-GB"/>
        </w:rPr>
      </w:pPr>
    </w:p>
    <w:p w14:paraId="38BDB018" w14:textId="77777777" w:rsidR="003E4A5C" w:rsidRDefault="003E4A5C" w:rsidP="003E4A5C">
      <w:pPr>
        <w:rPr>
          <w:lang w:val="en-GB"/>
        </w:rPr>
      </w:pPr>
    </w:p>
    <w:p w14:paraId="49C14FCB" w14:textId="77777777" w:rsidR="003E4A5C" w:rsidRDefault="003E4A5C" w:rsidP="003E4A5C">
      <w:pPr>
        <w:rPr>
          <w:lang w:val="en-GB"/>
        </w:rPr>
      </w:pPr>
    </w:p>
    <w:p w14:paraId="7630AFCD" w14:textId="77777777" w:rsidR="003E4A5C" w:rsidRDefault="003E4A5C" w:rsidP="003E4A5C">
      <w:pPr>
        <w:rPr>
          <w:lang w:val="en-GB"/>
        </w:rPr>
      </w:pPr>
    </w:p>
    <w:p w14:paraId="43CB145B" w14:textId="77777777" w:rsidR="003E4A5C" w:rsidRDefault="003E4A5C" w:rsidP="003E4A5C">
      <w:pPr>
        <w:rPr>
          <w:lang w:val="en-GB"/>
        </w:rPr>
      </w:pPr>
    </w:p>
    <w:p w14:paraId="76DD242E" w14:textId="593B2743" w:rsidR="003E4A5C" w:rsidRDefault="003E4A5C" w:rsidP="003E4A5C">
      <w:pPr>
        <w:rPr>
          <w:lang w:val="en-GB"/>
        </w:rPr>
      </w:pPr>
      <w:r>
        <w:rPr>
          <w:noProof/>
          <w14:ligatures w14:val="standardContextual"/>
        </w:rPr>
        <w:lastRenderedPageBreak/>
        <w:drawing>
          <wp:inline distT="0" distB="0" distL="0" distR="0" wp14:anchorId="4D5E1B64" wp14:editId="2E4DB44E">
            <wp:extent cx="5715000" cy="3219450"/>
            <wp:effectExtent l="0" t="0" r="0" b="0"/>
            <wp:docPr id="129400269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02699"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p w14:paraId="1960888D" w14:textId="77777777" w:rsidR="003E4A5C" w:rsidRDefault="003E4A5C" w:rsidP="003E4A5C">
      <w:pPr>
        <w:rPr>
          <w:lang w:val="en-GB"/>
        </w:rPr>
      </w:pPr>
    </w:p>
    <w:p w14:paraId="28F94436" w14:textId="760713A7" w:rsidR="003E4A5C" w:rsidRDefault="003E4A5C" w:rsidP="003E4A5C">
      <w:pPr>
        <w:rPr>
          <w:lang w:val="en-GB"/>
        </w:rPr>
      </w:pPr>
      <w:r>
        <w:rPr>
          <w:noProof/>
          <w14:ligatures w14:val="standardContextual"/>
        </w:rPr>
        <w:drawing>
          <wp:inline distT="0" distB="0" distL="0" distR="0" wp14:anchorId="0889DAFE" wp14:editId="2BA2F65A">
            <wp:extent cx="5715000" cy="3219450"/>
            <wp:effectExtent l="0" t="0" r="0" b="0"/>
            <wp:docPr id="11537946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94624"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3219450"/>
                    </a:xfrm>
                    <a:prstGeom prst="rect">
                      <a:avLst/>
                    </a:prstGeom>
                  </pic:spPr>
                </pic:pic>
              </a:graphicData>
            </a:graphic>
          </wp:inline>
        </w:drawing>
      </w:r>
    </w:p>
    <w:p w14:paraId="74A98FBF" w14:textId="77777777" w:rsidR="003E4A5C" w:rsidRDefault="003E4A5C" w:rsidP="003E4A5C">
      <w:pPr>
        <w:rPr>
          <w:lang w:val="en-GB"/>
        </w:rPr>
      </w:pPr>
    </w:p>
    <w:p w14:paraId="473A3254" w14:textId="1EA9A24D" w:rsidR="003E4A5C" w:rsidRDefault="003E4A5C" w:rsidP="003E4A5C">
      <w:pPr>
        <w:rPr>
          <w:lang w:val="en-GB"/>
        </w:rPr>
      </w:pPr>
      <w:r>
        <w:rPr>
          <w:noProof/>
          <w14:ligatures w14:val="standardContextual"/>
        </w:rPr>
        <w:lastRenderedPageBreak/>
        <w:drawing>
          <wp:inline distT="0" distB="0" distL="0" distR="0" wp14:anchorId="34E7B862" wp14:editId="38995800">
            <wp:extent cx="5715000" cy="3219450"/>
            <wp:effectExtent l="0" t="0" r="0" b="0"/>
            <wp:docPr id="6086397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39703"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3219450"/>
                    </a:xfrm>
                    <a:prstGeom prst="rect">
                      <a:avLst/>
                    </a:prstGeom>
                  </pic:spPr>
                </pic:pic>
              </a:graphicData>
            </a:graphic>
          </wp:inline>
        </w:drawing>
      </w:r>
    </w:p>
    <w:p w14:paraId="3A00C5BC" w14:textId="77777777" w:rsidR="003E4A5C" w:rsidRDefault="003E4A5C" w:rsidP="003E4A5C">
      <w:pPr>
        <w:rPr>
          <w:lang w:val="en-GB"/>
        </w:rPr>
      </w:pPr>
    </w:p>
    <w:p w14:paraId="637801E3" w14:textId="0DED4FB0" w:rsidR="001C33FA" w:rsidRDefault="001C33FA" w:rsidP="003E4A5C">
      <w:pPr>
        <w:rPr>
          <w:lang w:val="en-GB"/>
        </w:rPr>
      </w:pPr>
      <w:r>
        <w:rPr>
          <w:noProof/>
          <w14:ligatures w14:val="standardContextual"/>
        </w:rPr>
        <w:drawing>
          <wp:inline distT="0" distB="0" distL="0" distR="0" wp14:anchorId="6BD2C58C" wp14:editId="0FF1785C">
            <wp:extent cx="5715000" cy="3219450"/>
            <wp:effectExtent l="0" t="0" r="0" b="0"/>
            <wp:docPr id="14839017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90170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3219450"/>
                    </a:xfrm>
                    <a:prstGeom prst="rect">
                      <a:avLst/>
                    </a:prstGeom>
                  </pic:spPr>
                </pic:pic>
              </a:graphicData>
            </a:graphic>
          </wp:inline>
        </w:drawing>
      </w:r>
    </w:p>
    <w:p w14:paraId="59E33560" w14:textId="5EA0CEC1" w:rsidR="001C33FA" w:rsidRDefault="001C33FA" w:rsidP="003E4A5C">
      <w:pPr>
        <w:rPr>
          <w:lang w:val="en-GB"/>
        </w:rPr>
      </w:pPr>
      <w:r>
        <w:rPr>
          <w:noProof/>
          <w14:ligatures w14:val="standardContextual"/>
        </w:rPr>
        <w:lastRenderedPageBreak/>
        <w:drawing>
          <wp:inline distT="0" distB="0" distL="0" distR="0" wp14:anchorId="5A28AB9C" wp14:editId="654C7648">
            <wp:extent cx="5715000" cy="3219450"/>
            <wp:effectExtent l="0" t="0" r="0" b="0"/>
            <wp:docPr id="11051797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7978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15000" cy="3219450"/>
                    </a:xfrm>
                    <a:prstGeom prst="rect">
                      <a:avLst/>
                    </a:prstGeom>
                  </pic:spPr>
                </pic:pic>
              </a:graphicData>
            </a:graphic>
          </wp:inline>
        </w:drawing>
      </w:r>
    </w:p>
    <w:p w14:paraId="7E3861BE" w14:textId="77777777" w:rsidR="001C33FA" w:rsidRDefault="001C33FA" w:rsidP="003E4A5C">
      <w:pPr>
        <w:rPr>
          <w:lang w:val="en-GB"/>
        </w:rPr>
      </w:pPr>
    </w:p>
    <w:p w14:paraId="36D02558" w14:textId="4400461E" w:rsidR="001C33FA" w:rsidRPr="003E4A5C" w:rsidRDefault="001C33FA" w:rsidP="003E4A5C">
      <w:pPr>
        <w:rPr>
          <w:lang w:val="en-GB"/>
        </w:rPr>
      </w:pPr>
      <w:r>
        <w:rPr>
          <w:noProof/>
          <w14:ligatures w14:val="standardContextual"/>
        </w:rPr>
        <w:drawing>
          <wp:inline distT="0" distB="0" distL="0" distR="0" wp14:anchorId="598EB474" wp14:editId="52ADB1E3">
            <wp:extent cx="5715000" cy="3219450"/>
            <wp:effectExtent l="0" t="0" r="0" b="0"/>
            <wp:docPr id="6347902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790265"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15000" cy="3219450"/>
                    </a:xfrm>
                    <a:prstGeom prst="rect">
                      <a:avLst/>
                    </a:prstGeom>
                  </pic:spPr>
                </pic:pic>
              </a:graphicData>
            </a:graphic>
          </wp:inline>
        </w:drawing>
      </w:r>
    </w:p>
    <w:sectPr w:rsidR="001C33FA" w:rsidRPr="003E4A5C" w:rsidSect="00E10668">
      <w:footerReference w:type="default" r:id="rId3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675705"/>
      <w:docPartObj>
        <w:docPartGallery w:val="Page Numbers (Bottom of Page)"/>
        <w:docPartUnique/>
      </w:docPartObj>
    </w:sdtPr>
    <w:sdtEndPr>
      <w:rPr>
        <w:noProof/>
      </w:rPr>
    </w:sdtEndPr>
    <w:sdtContent>
      <w:p w14:paraId="7E20D9FD" w14:textId="77777777" w:rsidR="00E10668" w:rsidRDefault="00000000">
        <w:pPr>
          <w:pStyle w:val="a5"/>
          <w:jc w:val="right"/>
        </w:pPr>
        <w:r>
          <w:fldChar w:fldCharType="begin"/>
        </w:r>
        <w:r>
          <w:instrText xml:space="preserve"> PAGE   \* MERGEFORMAT </w:instrText>
        </w:r>
        <w:r>
          <w:fldChar w:fldCharType="separate"/>
        </w:r>
        <w:r>
          <w:rPr>
            <w:noProof/>
          </w:rPr>
          <w:t>2</w:t>
        </w:r>
        <w:r>
          <w:rPr>
            <w:noProof/>
          </w:rPr>
          <w:fldChar w:fldCharType="end"/>
        </w:r>
      </w:p>
    </w:sdtContent>
  </w:sdt>
  <w:p w14:paraId="4D57C149" w14:textId="77777777" w:rsidR="00E10668" w:rsidRDefault="00000000">
    <w:pPr>
      <w:pStyle w:val="a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5BE"/>
    <w:rsid w:val="001C33FA"/>
    <w:rsid w:val="003E4A5C"/>
    <w:rsid w:val="006D45BE"/>
    <w:rsid w:val="007A78A6"/>
    <w:rsid w:val="0081265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FB4C1"/>
  <w15:chartTrackingRefBased/>
  <w15:docId w15:val="{47AB7D87-6B43-4986-A573-054971E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2656"/>
    <w:pPr>
      <w:spacing w:after="0" w:line="276" w:lineRule="auto"/>
    </w:pPr>
    <w:rPr>
      <w:rFonts w:ascii="Arial" w:eastAsia="Arial" w:hAnsi="Arial" w:cs="Arial"/>
      <w:kern w:val="0"/>
      <w:lang w:val="en" w:eastAsia="en-IN"/>
      <w14:ligatures w14:val="none"/>
    </w:rPr>
  </w:style>
  <w:style w:type="paragraph" w:styleId="1">
    <w:name w:val="heading 1"/>
    <w:basedOn w:val="a"/>
    <w:next w:val="a"/>
    <w:link w:val="10"/>
    <w:uiPriority w:val="9"/>
    <w:qFormat/>
    <w:rsid w:val="00812656"/>
    <w:pPr>
      <w:keepNext/>
      <w:keepLines/>
      <w:spacing w:before="400" w:after="120"/>
      <w:jc w:val="both"/>
      <w:outlineLvl w:val="0"/>
    </w:pPr>
    <w:rPr>
      <w:rFonts w:ascii="Times New Roman" w:hAnsi="Times New Roman"/>
      <w:b/>
      <w:sz w:val="28"/>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2656"/>
    <w:rPr>
      <w:rFonts w:ascii="Times New Roman" w:eastAsia="Arial" w:hAnsi="Times New Roman" w:cs="Arial"/>
      <w:b/>
      <w:kern w:val="0"/>
      <w:sz w:val="28"/>
      <w:szCs w:val="40"/>
      <w:lang w:val="en" w:eastAsia="en-IN"/>
      <w14:ligatures w14:val="none"/>
    </w:rPr>
  </w:style>
  <w:style w:type="character" w:styleId="a3">
    <w:name w:val="Hyperlink"/>
    <w:basedOn w:val="a0"/>
    <w:uiPriority w:val="99"/>
    <w:unhideWhenUsed/>
    <w:rsid w:val="00812656"/>
    <w:rPr>
      <w:color w:val="0563C1" w:themeColor="hyperlink"/>
      <w:u w:val="single"/>
    </w:rPr>
  </w:style>
  <w:style w:type="paragraph" w:styleId="a4">
    <w:name w:val="TOC Heading"/>
    <w:basedOn w:val="1"/>
    <w:next w:val="a"/>
    <w:uiPriority w:val="39"/>
    <w:unhideWhenUsed/>
    <w:qFormat/>
    <w:rsid w:val="0081265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11">
    <w:name w:val="toc 1"/>
    <w:basedOn w:val="a"/>
    <w:next w:val="a"/>
    <w:autoRedefine/>
    <w:uiPriority w:val="39"/>
    <w:unhideWhenUsed/>
    <w:rsid w:val="00812656"/>
    <w:pPr>
      <w:spacing w:after="100"/>
    </w:pPr>
  </w:style>
  <w:style w:type="paragraph" w:styleId="a5">
    <w:name w:val="footer"/>
    <w:basedOn w:val="a"/>
    <w:link w:val="a6"/>
    <w:uiPriority w:val="99"/>
    <w:unhideWhenUsed/>
    <w:rsid w:val="00812656"/>
    <w:pPr>
      <w:tabs>
        <w:tab w:val="center" w:pos="4513"/>
        <w:tab w:val="right" w:pos="9026"/>
      </w:tabs>
      <w:spacing w:line="240" w:lineRule="auto"/>
    </w:pPr>
  </w:style>
  <w:style w:type="character" w:customStyle="1" w:styleId="a6">
    <w:name w:val="Нижний колонтитул Знак"/>
    <w:basedOn w:val="a0"/>
    <w:link w:val="a5"/>
    <w:uiPriority w:val="99"/>
    <w:rsid w:val="00812656"/>
    <w:rPr>
      <w:rFonts w:ascii="Arial" w:eastAsia="Arial" w:hAnsi="Arial" w:cs="Arial"/>
      <w:kern w:val="0"/>
      <w:lang w:val="e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svg"/><Relationship Id="rId34" Type="http://schemas.openxmlformats.org/officeDocument/2006/relationships/image" Target="media/image29.pn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image" Target="media/image28.svg"/><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sv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svg"/><Relationship Id="rId40" Type="http://schemas.openxmlformats.org/officeDocument/2006/relationships/theme" Target="theme/theme1.xml"/><Relationship Id="rId5" Type="http://schemas.openxmlformats.org/officeDocument/2006/relationships/hyperlink" Target="https://www.linkedin.com/pulse/how-cadbury-penetrated-indian-market-vibhor-agarwal/?trk=pulse-article" TargetMode="Externa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image" Target="media/image26.svg"/><Relationship Id="rId4" Type="http://schemas.openxmlformats.org/officeDocument/2006/relationships/hyperlink" Target="https://www.linkedin.com/pulse/business-environment-present-india-bedaant-srivastav/" TargetMode="Externa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35" Type="http://schemas.openxmlformats.org/officeDocument/2006/relationships/image" Target="media/image30.sv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3266</Words>
  <Characters>18621</Characters>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2023-05-07T21:52:00Z</dcterms:created>
  <dcterms:modified xsi:type="dcterms:W3CDTF">2023-05-07T22:05:00Z</dcterms:modified>
</cp:coreProperties>
</file>