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after="0" w:line="360" w:lineRule="auto"/>
        <w:rPr>
          <w:rFonts w:ascii="Arial" w:cs="Arial" w:hAnsi="Arial" w:eastAsia="Arial"/>
          <w:b w:val="1"/>
          <w:bCs w:val="1"/>
        </w:rPr>
      </w:pPr>
      <w:r>
        <w:rPr>
          <w:b w:val="1"/>
          <w:bCs w:val="1"/>
          <w:rtl w:val="0"/>
          <w:lang w:val="en-US"/>
        </w:rPr>
        <w:t>BMSW4001_Birm:</w:t>
      </w:r>
      <w:r>
        <w:rPr>
          <w:rFonts w:ascii="Arial" w:hAnsi="Arial"/>
          <w:b w:val="1"/>
          <w:bCs w:val="1"/>
          <w:rtl w:val="0"/>
          <w:lang w:val="en-US"/>
        </w:rPr>
        <w:t>Academics and Employability Skills</w:t>
      </w:r>
    </w:p>
    <w:p>
      <w:pPr>
        <w:pStyle w:val="Body"/>
        <w:spacing w:after="0" w:line="360" w:lineRule="auto"/>
        <w:rPr>
          <w:rFonts w:ascii="Arial" w:cs="Arial" w:hAnsi="Arial" w:eastAsia="Arial"/>
          <w:b w:val="1"/>
          <w:bCs w:val="1"/>
        </w:rPr>
      </w:pPr>
      <w:r>
        <w:rPr>
          <w:rFonts w:ascii="Arial" w:hAnsi="Arial"/>
          <w:b w:val="1"/>
          <w:bCs w:val="1"/>
          <w:rtl w:val="0"/>
          <w:lang w:val="en-US"/>
        </w:rPr>
        <w:t>Task2</w:t>
      </w:r>
    </w:p>
    <w:p>
      <w:pPr>
        <w:pStyle w:val="Body"/>
        <w:spacing w:after="0" w:line="360" w:lineRule="auto"/>
        <w:rPr>
          <w:rFonts w:ascii="Arial" w:cs="Arial" w:hAnsi="Arial" w:eastAsia="Arial"/>
          <w:b w:val="1"/>
          <w:bCs w:val="1"/>
        </w:rPr>
      </w:pPr>
      <w:r>
        <w:rPr>
          <w:rFonts w:ascii="Arial" w:hAnsi="Arial"/>
          <w:b w:val="1"/>
          <w:bCs w:val="1"/>
          <w:rtl w:val="0"/>
          <w:lang w:val="en-US"/>
        </w:rPr>
        <w:t>Student Name/ ID Number: Alin Latco/2123410</w:t>
      </w:r>
    </w:p>
    <w:p>
      <w:pPr>
        <w:pStyle w:val="Body"/>
        <w:spacing w:after="0" w:line="360" w:lineRule="auto"/>
        <w:rPr>
          <w:rFonts w:ascii="Arial" w:cs="Arial" w:hAnsi="Arial" w:eastAsia="Arial"/>
          <w:b w:val="1"/>
          <w:bCs w:val="1"/>
        </w:rPr>
      </w:pPr>
    </w:p>
    <w:p>
      <w:pPr>
        <w:pStyle w:val="Body"/>
        <w:spacing w:after="0" w:line="360" w:lineRule="auto"/>
        <w:rPr>
          <w:rFonts w:ascii="Arial" w:cs="Arial" w:hAnsi="Arial" w:eastAsia="Arial"/>
          <w:b w:val="1"/>
          <w:bCs w:val="1"/>
        </w:rPr>
      </w:pPr>
    </w:p>
    <w:p>
      <w:pPr>
        <w:pStyle w:val="Body"/>
        <w:spacing w:after="0" w:line="360" w:lineRule="auto"/>
        <w:rPr>
          <w:rFonts w:ascii="Arial" w:cs="Arial" w:hAnsi="Arial" w:eastAsia="Arial"/>
          <w:b w:val="1"/>
          <w:bCs w:val="1"/>
        </w:rPr>
      </w:pPr>
    </w:p>
    <w:p>
      <w:pPr>
        <w:pStyle w:val="Body"/>
        <w:spacing w:after="0" w:line="360" w:lineRule="auto"/>
        <w:rPr>
          <w:rFonts w:ascii="Arial" w:cs="Arial" w:hAnsi="Arial" w:eastAsia="Arial"/>
          <w:b w:val="1"/>
          <w:bCs w:val="1"/>
        </w:rPr>
      </w:pPr>
    </w:p>
    <w:p>
      <w:pPr>
        <w:pStyle w:val="Body"/>
        <w:spacing w:after="0" w:line="360" w:lineRule="auto"/>
        <w:rPr>
          <w:rFonts w:ascii="Arial" w:cs="Arial" w:hAnsi="Arial" w:eastAsia="Arial"/>
          <w:b w:val="1"/>
          <w:bCs w:val="1"/>
        </w:rPr>
      </w:pPr>
    </w:p>
    <w:p>
      <w:pPr>
        <w:pStyle w:val="Body"/>
        <w:spacing w:after="0" w:line="360" w:lineRule="auto"/>
        <w:rPr>
          <w:rFonts w:ascii="Arial" w:cs="Arial" w:hAnsi="Arial" w:eastAsia="Arial"/>
          <w:b w:val="1"/>
          <w:bCs w:val="1"/>
        </w:rPr>
      </w:pPr>
    </w:p>
    <w:p>
      <w:pPr>
        <w:pStyle w:val="Body"/>
        <w:spacing w:after="0" w:line="360" w:lineRule="auto"/>
        <w:rPr>
          <w:rFonts w:ascii="Arial" w:cs="Arial" w:hAnsi="Arial" w:eastAsia="Arial"/>
          <w:b w:val="1"/>
          <w:bCs w:val="1"/>
        </w:rPr>
      </w:pPr>
    </w:p>
    <w:p>
      <w:pPr>
        <w:pStyle w:val="Body"/>
        <w:spacing w:after="0" w:line="360" w:lineRule="auto"/>
        <w:rPr>
          <w:rFonts w:ascii="Arial" w:cs="Arial" w:hAnsi="Arial" w:eastAsia="Arial"/>
          <w:b w:val="1"/>
          <w:bCs w:val="1"/>
        </w:rPr>
      </w:pPr>
    </w:p>
    <w:p>
      <w:pPr>
        <w:pStyle w:val="Body"/>
        <w:spacing w:after="0" w:line="360" w:lineRule="auto"/>
        <w:rPr>
          <w:rFonts w:ascii="Arial" w:cs="Arial" w:hAnsi="Arial" w:eastAsia="Arial"/>
          <w:b w:val="1"/>
          <w:bCs w:val="1"/>
        </w:rPr>
      </w:pPr>
    </w:p>
    <w:p>
      <w:pPr>
        <w:pStyle w:val="Body"/>
        <w:spacing w:after="0" w:line="360" w:lineRule="auto"/>
        <w:rPr>
          <w:rFonts w:ascii="Arial" w:cs="Arial" w:hAnsi="Arial" w:eastAsia="Arial"/>
          <w:b w:val="1"/>
          <w:bCs w:val="1"/>
        </w:rPr>
      </w:pPr>
    </w:p>
    <w:p>
      <w:pPr>
        <w:pStyle w:val="Body"/>
        <w:spacing w:after="0" w:line="360" w:lineRule="auto"/>
        <w:rPr>
          <w:rFonts w:ascii="Arial" w:cs="Arial" w:hAnsi="Arial" w:eastAsia="Arial"/>
          <w:b w:val="1"/>
          <w:bCs w:val="1"/>
        </w:rPr>
      </w:pPr>
    </w:p>
    <w:p>
      <w:pPr>
        <w:pStyle w:val="Body"/>
        <w:spacing w:after="0" w:line="360" w:lineRule="auto"/>
        <w:rPr>
          <w:rFonts w:ascii="Arial" w:cs="Arial" w:hAnsi="Arial" w:eastAsia="Arial"/>
          <w:b w:val="1"/>
          <w:bCs w:val="1"/>
        </w:rPr>
      </w:pPr>
    </w:p>
    <w:p>
      <w:pPr>
        <w:pStyle w:val="Body"/>
        <w:spacing w:after="0" w:line="360" w:lineRule="auto"/>
        <w:rPr>
          <w:rFonts w:ascii="Arial" w:cs="Arial" w:hAnsi="Arial" w:eastAsia="Arial"/>
          <w:b w:val="1"/>
          <w:bCs w:val="1"/>
        </w:rPr>
      </w:pPr>
    </w:p>
    <w:p>
      <w:pPr>
        <w:pStyle w:val="Body"/>
        <w:spacing w:after="0" w:line="360" w:lineRule="auto"/>
        <w:rPr>
          <w:rFonts w:ascii="Arial" w:cs="Arial" w:hAnsi="Arial" w:eastAsia="Arial"/>
          <w:b w:val="1"/>
          <w:bCs w:val="1"/>
        </w:rPr>
      </w:pPr>
    </w:p>
    <w:p>
      <w:pPr>
        <w:pStyle w:val="Body"/>
        <w:spacing w:after="0" w:line="360" w:lineRule="auto"/>
        <w:jc w:val="center"/>
      </w:pPr>
      <w:r>
        <w:rPr>
          <w:rFonts w:ascii="Arial Unicode MS" w:cs="Arial Unicode MS" w:hAnsi="Arial Unicode MS" w:eastAsia="Arial Unicode MS"/>
          <w:b w:val="0"/>
          <w:bCs w:val="0"/>
          <w:i w:val="0"/>
          <w:iCs w:val="0"/>
        </w:rPr>
        <w:br w:type="page"/>
      </w:r>
    </w:p>
    <w:p>
      <w:pPr>
        <w:pStyle w:val="TOC Heading"/>
        <w:spacing w:line="360" w:lineRule="auto"/>
        <w:jc w:val="center"/>
        <w:rPr>
          <w:rFonts w:ascii="Arial" w:cs="Arial" w:hAnsi="Arial" w:eastAsia="Arial"/>
          <w:b w:val="1"/>
          <w:bCs w:val="1"/>
          <w:outline w:val="0"/>
          <w:color w:val="000000"/>
          <w:sz w:val="22"/>
          <w:szCs w:val="22"/>
          <w:u w:color="000000"/>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Table of Contents</w:t>
      </w:r>
    </w:p>
    <w:p>
      <w:pPr>
        <w:pStyle w:val="toc 1"/>
        <w:tabs>
          <w:tab w:val="right" w:pos="9340" w:leader="dot"/>
        </w:tabs>
        <w:spacing w:line="360" w:lineRule="auto"/>
        <w:rPr>
          <w:rFonts w:ascii="Arial" w:cs="Arial" w:hAnsi="Arial" w:eastAsia="Arial"/>
        </w:rPr>
      </w:pPr>
    </w:p>
    <w:p>
      <w:pPr>
        <w:pStyle w:val="Body"/>
        <w:spacing w:line="360" w:lineRule="auto"/>
      </w:pPr>
      <w:r>
        <w:rPr>
          <w:rFonts w:ascii="Arial" w:cs="Arial" w:hAnsi="Arial" w:eastAsia="Arial"/>
        </w:rPr>
        <w:fldChar w:fldCharType="begin" w:fldLock="0"/>
      </w:r>
      <w:r>
        <w:rPr>
          <w:rFonts w:ascii="Arial" w:cs="Arial" w:hAnsi="Arial" w:eastAsia="Arial"/>
        </w:rPr>
        <w:instrText xml:space="preserve"> TOC \o 1-2 </w:instrText>
      </w:r>
      <w:r>
        <w:rPr>
          <w:rFonts w:ascii="Arial" w:cs="Arial" w:hAnsi="Arial" w:eastAsia="Arial"/>
        </w:rPr>
        <w:fldChar w:fldCharType="separate" w:fldLock="0"/>
      </w:r>
    </w:p>
    <w:p>
      <w:pPr>
        <w:pStyle w:val="TOC 1.0"/>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2</w:t>
      </w:r>
      <w:r>
        <w:rPr/>
        <w:fldChar w:fldCharType="end" w:fldLock="0"/>
      </w:r>
    </w:p>
    <w:p>
      <w:pPr>
        <w:pStyle w:val="TOC 1.0"/>
      </w:pPr>
      <w:r>
        <w:rPr>
          <w:rFonts w:cs="Arial Unicode MS" w:eastAsia="Arial Unicode MS"/>
          <w:rtl w:val="0"/>
        </w:rPr>
        <w:t>Gibbs Reflective Cycle</w:t>
        <w:tab/>
      </w:r>
      <w:r>
        <w:rPr/>
        <w:fldChar w:fldCharType="begin" w:fldLock="0"/>
      </w:r>
      <w:r>
        <w:instrText xml:space="preserve"> PAGEREF _Toc1 \h </w:instrText>
      </w:r>
      <w:r>
        <w:rPr/>
        <w:fldChar w:fldCharType="separate" w:fldLock="0"/>
      </w:r>
      <w:r>
        <w:rPr>
          <w:rFonts w:cs="Arial Unicode MS" w:eastAsia="Arial Unicode MS"/>
          <w:rtl w:val="0"/>
        </w:rPr>
        <w:t>2</w:t>
      </w:r>
      <w:r>
        <w:rPr/>
        <w:fldChar w:fldCharType="end" w:fldLock="0"/>
      </w:r>
    </w:p>
    <w:p>
      <w:pPr>
        <w:pStyle w:val="TOC 1.0"/>
      </w:pPr>
      <w:r>
        <w:rPr>
          <w:rFonts w:cs="Arial Unicode MS" w:eastAsia="Arial Unicode MS"/>
          <w:rtl w:val="0"/>
        </w:rPr>
        <w:t>Reflection for Group Presentation</w:t>
        <w:tab/>
      </w:r>
      <w:r>
        <w:rPr/>
        <w:fldChar w:fldCharType="begin" w:fldLock="0"/>
      </w:r>
      <w:r>
        <w:instrText xml:space="preserve"> PAGEREF _Toc2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What I learned from Group Project</w:t>
        <w:tab/>
      </w:r>
      <w:r>
        <w:rPr/>
        <w:fldChar w:fldCharType="begin" w:fldLock="0"/>
      </w:r>
      <w:r>
        <w:instrText xml:space="preserve"> PAGEREF _Toc3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My Role in the Group</w:t>
        <w:tab/>
      </w:r>
      <w:r>
        <w:rPr/>
        <w:fldChar w:fldCharType="begin" w:fldLock="0"/>
      </w:r>
      <w:r>
        <w:instrText xml:space="preserve"> PAGEREF _Toc4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How Well my Team Communicated</w:t>
        <w:tab/>
      </w:r>
      <w:r>
        <w:rPr/>
        <w:fldChar w:fldCharType="begin" w:fldLock="0"/>
      </w:r>
      <w:r>
        <w:instrText xml:space="preserve"> PAGEREF _Toc5 \h </w:instrText>
      </w:r>
      <w:r>
        <w:rPr/>
        <w:fldChar w:fldCharType="separate" w:fldLock="0"/>
      </w:r>
      <w:r>
        <w:rPr>
          <w:rFonts w:cs="Arial Unicode MS" w:eastAsia="Arial Unicode MS"/>
          <w:rtl w:val="0"/>
        </w:rPr>
        <w:t>10</w:t>
      </w:r>
      <w:r>
        <w:rPr/>
        <w:fldChar w:fldCharType="end" w:fldLock="0"/>
      </w:r>
    </w:p>
    <w:p>
      <w:pPr>
        <w:pStyle w:val="TOC 1.0"/>
      </w:pPr>
      <w:r>
        <w:rPr>
          <w:rFonts w:cs="Arial Unicode MS" w:eastAsia="Arial Unicode MS"/>
          <w:rtl w:val="0"/>
        </w:rPr>
        <w:t>Personal Development Plan</w:t>
        <w:tab/>
      </w:r>
      <w:r>
        <w:rPr/>
        <w:fldChar w:fldCharType="begin" w:fldLock="0"/>
      </w:r>
      <w:r>
        <w:instrText xml:space="preserve"> PAGEREF _Toc6 \h </w:instrText>
      </w:r>
      <w:r>
        <w:rPr/>
        <w:fldChar w:fldCharType="separate" w:fldLock="0"/>
      </w:r>
      <w:r>
        <w:rPr>
          <w:rFonts w:cs="Arial Unicode MS" w:eastAsia="Arial Unicode MS"/>
          <w:rtl w:val="0"/>
        </w:rPr>
        <w:t>10</w:t>
      </w:r>
      <w:r>
        <w:rPr/>
        <w:fldChar w:fldCharType="end" w:fldLock="0"/>
      </w:r>
    </w:p>
    <w:p>
      <w:pPr>
        <w:pStyle w:val="TOC 1.0"/>
      </w:pPr>
      <w:r>
        <w:rPr>
          <w:rFonts w:cs="Arial Unicode MS" w:eastAsia="Arial Unicode MS"/>
          <w:rtl w:val="0"/>
        </w:rPr>
        <w:t>Conclusion</w:t>
        <w:tab/>
      </w:r>
      <w:r>
        <w:rPr/>
        <w:fldChar w:fldCharType="begin" w:fldLock="0"/>
      </w:r>
      <w:r>
        <w:instrText xml:space="preserve"> PAGEREF _Toc7 \h </w:instrText>
      </w:r>
      <w:r>
        <w:rPr/>
        <w:fldChar w:fldCharType="separate" w:fldLock="0"/>
      </w:r>
      <w:r>
        <w:rPr>
          <w:rFonts w:cs="Arial Unicode MS" w:eastAsia="Arial Unicode MS"/>
          <w:rtl w:val="0"/>
        </w:rPr>
        <w:t>11</w:t>
      </w:r>
      <w:r>
        <w:rPr/>
        <w:fldChar w:fldCharType="end" w:fldLock="0"/>
      </w:r>
    </w:p>
    <w:p>
      <w:pPr>
        <w:pStyle w:val="TOC 1.0"/>
      </w:pPr>
      <w:r>
        <w:rPr>
          <w:rFonts w:cs="Arial Unicode MS" w:eastAsia="Arial Unicode MS"/>
          <w:rtl w:val="0"/>
        </w:rPr>
        <w:t>References</w:t>
        <w:tab/>
      </w:r>
      <w:r>
        <w:rPr/>
        <w:fldChar w:fldCharType="begin" w:fldLock="0"/>
      </w:r>
      <w:r>
        <w:instrText xml:space="preserve"> PAGEREF _Toc8 \h </w:instrText>
      </w:r>
      <w:r>
        <w:rPr/>
        <w:fldChar w:fldCharType="separate" w:fldLock="0"/>
      </w:r>
      <w:r>
        <w:rPr>
          <w:rFonts w:cs="Arial Unicode MS" w:eastAsia="Arial Unicode MS"/>
          <w:rtl w:val="0"/>
        </w:rPr>
        <w:t>12</w:t>
      </w:r>
      <w:r>
        <w:rPr/>
        <w:fldChar w:fldCharType="end" w:fldLock="0"/>
      </w:r>
    </w:p>
    <w:p>
      <w:pPr>
        <w:spacing w:line="360" w:lineRule="auto"/>
        <w:rPr>
          <w:rFonts w:ascii="Arial" w:cs="Arial" w:hAnsi="Arial" w:eastAsia="Arial"/>
        </w:rPr>
      </w:pPr>
      <w:r>
        <w:rPr>
          <w:rFonts w:ascii="Arial" w:cs="Arial" w:hAnsi="Arial" w:eastAsia="Arial"/>
        </w:rPr>
        <w:fldChar w:fldCharType="end" w:fldLock="0"/>
      </w:r>
    </w:p>
    <w:p>
      <w:pPr>
        <w:pStyle w:val="Heading"/>
      </w:pPr>
      <w:bookmarkStart w:name="_Toc" w:id="0"/>
      <w:r>
        <w:rPr>
          <w:rFonts w:cs="Arial Unicode MS" w:eastAsia="Arial Unicode MS"/>
          <w:rtl w:val="0"/>
          <w:lang w:val="fr-FR"/>
        </w:rPr>
        <w:t>Introduction</w:t>
      </w:r>
      <w:bookmarkEnd w:id="0"/>
    </w:p>
    <w:p>
      <w:pPr>
        <w:pStyle w:val="Body"/>
        <w:spacing w:after="0" w:line="360" w:lineRule="auto"/>
        <w:ind w:firstLine="720"/>
        <w:rPr>
          <w:rFonts w:ascii="Arial" w:cs="Arial" w:hAnsi="Arial" w:eastAsia="Arial"/>
        </w:rPr>
      </w:pPr>
      <w:r>
        <w:rPr>
          <w:rFonts w:ascii="Arial" w:hAnsi="Arial"/>
          <w:rtl w:val="0"/>
          <w:lang w:val="en-US"/>
        </w:rPr>
        <w:t xml:space="preserve">Performing self-reflection is a method for a student that provides benefits to learning. These practices can be supported through research which allows students in making sense of opportunities and developing their experiences. The students can be encouraged and understand what to be considered and where they should work on their skills and ability. The report is a reflective essay that will be implementing the model of Gibbs Reflective Cycle for analysing my personal development and skill from this module and what different things I learned during this semester. The report will include the different steps for assignment completion and will be helping in the determination of a personal development plan for myself. The report will be highlighting my critical thinking and writing skills. This self-reflection essay is the feedback on myself about what I learned after completion of the assignment of </w:t>
      </w:r>
      <w:r>
        <w:rPr>
          <w:rFonts w:ascii="Arial" w:hAnsi="Arial" w:hint="default"/>
          <w:rtl w:val="0"/>
          <w:lang w:val="en-US"/>
        </w:rPr>
        <w:t>“</w:t>
      </w:r>
      <w:r>
        <w:rPr>
          <w:rFonts w:ascii="Arial" w:hAnsi="Arial"/>
          <w:rtl w:val="0"/>
          <w:lang w:val="en-US"/>
        </w:rPr>
        <w:t>Academics and Employability Skills</w:t>
      </w:r>
      <w:r>
        <w:rPr>
          <w:rFonts w:ascii="Arial" w:hAnsi="Arial" w:hint="default"/>
          <w:rtl w:val="0"/>
          <w:lang w:val="en-US"/>
        </w:rPr>
        <w:t xml:space="preserve">” </w:t>
      </w:r>
      <w:r>
        <w:rPr>
          <w:rFonts w:ascii="Arial" w:hAnsi="Arial"/>
          <w:rtl w:val="0"/>
          <w:lang w:val="en-US"/>
        </w:rPr>
        <w:t xml:space="preserve">and how I will be planning my personal development </w:t>
      </w:r>
      <w:r>
        <w:rPr>
          <w:rFonts w:ascii="Arial" w:hAnsi="Arial"/>
          <w:shd w:val="clear" w:color="auto" w:fill="ffffff"/>
          <w:rtl w:val="0"/>
        </w:rPr>
        <w:t>(Kramer, 2021)</w:t>
      </w:r>
      <w:r>
        <w:rPr>
          <w:rFonts w:ascii="Arial" w:hAnsi="Arial"/>
          <w:rtl w:val="0"/>
          <w:lang w:val="en-US"/>
        </w:rPr>
        <w:t>. Self-reflection is going to be helping me in understanding my strengths and weaknesses and provide me with my current position where I am standing at.</w:t>
      </w:r>
    </w:p>
    <w:p>
      <w:pPr>
        <w:pStyle w:val="Body"/>
        <w:spacing w:after="0" w:line="360" w:lineRule="auto"/>
        <w:rPr>
          <w:rFonts w:ascii="Arial" w:cs="Arial" w:hAnsi="Arial" w:eastAsia="Arial"/>
        </w:rPr>
      </w:pPr>
    </w:p>
    <w:p>
      <w:pPr>
        <w:pStyle w:val="Heading"/>
      </w:pPr>
      <w:bookmarkStart w:name="_Toc1" w:id="1"/>
      <w:r>
        <w:rPr>
          <w:rFonts w:cs="Arial Unicode MS" w:eastAsia="Arial Unicode MS"/>
          <w:rtl w:val="0"/>
          <w:lang w:val="en-US"/>
        </w:rPr>
        <w:t>Gibbs Reflective Cycle</w:t>
      </w:r>
      <w:bookmarkEnd w:id="1"/>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508"/>
        <w:gridCol w:w="4508"/>
      </w:tblGrid>
      <w:tr>
        <w:tblPrEx>
          <w:shd w:val="clear" w:color="auto" w:fill="ced7e7"/>
        </w:tblPrEx>
        <w:trPr>
          <w:trHeight w:val="4876"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2"/>
              <w:rPr>
                <w:shd w:val="nil" w:color="auto" w:fill="auto"/>
              </w:rPr>
            </w:pPr>
            <w:r>
              <w:rPr>
                <w:rFonts w:cs="Arial Unicode MS" w:eastAsia="Arial Unicode MS" w:hint="default"/>
                <w:shd w:val="nil" w:color="auto" w:fill="auto"/>
                <w:rtl w:val="0"/>
                <w:lang w:val="en-US"/>
              </w:rPr>
              <w:t>“</w:t>
            </w:r>
            <w:r>
              <w:rPr>
                <w:rFonts w:cs="Arial Unicode MS" w:eastAsia="Arial Unicode MS"/>
                <w:shd w:val="nil" w:color="auto" w:fill="auto"/>
                <w:rtl w:val="0"/>
                <w:lang w:val="en-US"/>
              </w:rPr>
              <w:t>Description</w:t>
            </w:r>
          </w:p>
          <w:p>
            <w:pPr>
              <w:pStyle w:val="Heading 2"/>
              <w:bidi w:val="0"/>
              <w:ind w:left="0" w:right="0" w:firstLine="0"/>
              <w:jc w:val="left"/>
              <w:rPr>
                <w:rtl w:val="0"/>
              </w:rPr>
            </w:pPr>
            <w:r>
              <w:rPr>
                <w:b w:val="0"/>
                <w:bCs w:val="0"/>
                <w:shd w:val="nil" w:color="auto" w:fill="auto"/>
                <w:rtl w:val="0"/>
                <w:lang w:val="en-US"/>
              </w:rPr>
              <w:t>(What happened?)</w:t>
            </w:r>
            <w:r>
              <w:rPr>
                <w:b w:val="0"/>
                <w:bCs w:val="0"/>
                <w:shd w:val="nil" w:color="auto" w:fill="auto"/>
                <w:rtl w:val="0"/>
                <w:lang w:val="en-US"/>
              </w:rPr>
              <w:t>”</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shd w:val="nil" w:color="auto" w:fill="auto"/>
                <w:rtl w:val="0"/>
                <w:lang w:val="en-US"/>
              </w:rPr>
              <w:t>The responsibility of an HR department has many attributions under an organisation. Management of employees is a strategic part of the company's achievements. It's their duty for aligning, shaping, compensating, prepare, offer, and plan the structure of employees in the organisation. The previous task on this assignment given to us required us to highlight the different factors upon which the employees can be motivated. It helped me to understand why the aspects of payment, recognition, holidays, etc. are essential for motivating employees in the organisation.</w:t>
            </w:r>
          </w:p>
        </w:tc>
      </w:tr>
      <w:tr>
        <w:tblPrEx>
          <w:shd w:val="clear" w:color="auto" w:fill="ced7e7"/>
        </w:tblPrEx>
        <w:trPr>
          <w:trHeight w:val="10222"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2"/>
            </w:pPr>
            <w:r>
              <w:rPr>
                <w:rFonts w:cs="Arial Unicode MS" w:eastAsia="Arial Unicode MS" w:hint="default"/>
                <w:shd w:val="nil" w:color="auto" w:fill="auto"/>
                <w:rtl w:val="0"/>
                <w:lang w:val="en-US"/>
              </w:rPr>
              <w:t>“</w:t>
            </w:r>
            <w:r>
              <w:rPr>
                <w:rFonts w:cs="Arial Unicode MS" w:eastAsia="Arial Unicode MS"/>
                <w:shd w:val="nil" w:color="auto" w:fill="auto"/>
                <w:rtl w:val="0"/>
                <w:lang w:val="en-US"/>
              </w:rPr>
              <w:t>Feelings</w:t>
            </w:r>
            <w:r>
              <w:rPr>
                <w:shd w:val="nil" w:color="auto" w:fill="auto"/>
                <w:lang w:val="en-US"/>
              </w:rPr>
              <w:br w:type="textWrapping"/>
            </w:r>
            <w:r>
              <w:rPr>
                <w:rFonts w:cs="Arial Unicode MS" w:eastAsia="Arial Unicode MS"/>
                <w:shd w:val="nil" w:color="auto" w:fill="auto"/>
                <w:rtl w:val="0"/>
                <w:lang w:val="en-US"/>
              </w:rPr>
              <w:t>(What were you thinking and feeling at the time?)</w:t>
            </w:r>
            <w:r>
              <w:rPr>
                <w:rFonts w:cs="Arial Unicode MS" w:eastAsia="Arial Unicode MS" w:hint="default"/>
                <w:shd w:val="nil" w:color="auto" w:fill="auto"/>
                <w:rtl w:val="0"/>
                <w:lang w:val="en-US"/>
              </w:rPr>
              <w:t>”</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shd w:val="nil" w:color="auto" w:fill="auto"/>
                <w:rtl w:val="0"/>
                <w:lang w:val="en-US"/>
              </w:rPr>
              <w:t xml:space="preserve">I feel that an organisation must be imposing safety and justified regulation which has to be practiced by all for preventing any conflicts or demotivation to occur that can impact the company's economy and environment. There are many reasons why I feel the employees can get demotivated from the company. If the employees are not giving worth to the organisation, they will not be able to think creatively or give their fullest potential. I think that the human resources of a company must be planning their operations in important pieces and then implement employees according to their skills for these duties </w:t>
            </w:r>
            <w:r>
              <w:rPr>
                <w:rFonts w:ascii="Arial" w:hAnsi="Arial"/>
                <w:shd w:val="clear" w:color="auto" w:fill="ffffff"/>
                <w:rtl w:val="0"/>
                <w:lang w:val="en-US"/>
              </w:rPr>
              <w:t>(Brunstein and King, 2018)</w:t>
            </w:r>
            <w:r>
              <w:rPr>
                <w:rFonts w:ascii="Arial" w:hAnsi="Arial"/>
                <w:shd w:val="nil" w:color="auto" w:fill="auto"/>
                <w:rtl w:val="0"/>
                <w:lang w:val="en-US"/>
              </w:rPr>
              <w:t>. This planning process will allow the company to achieve the strategic objective with an enhanced ability to assuring the company has the collaboration of each worker. I think sometimes organisation keeps their profit the priority and takes excess work from the employees. This results in exhaustion among them and causes them to demotivate from the work. I know that employees working in the organisation seek recognition and appreciation by which they might get some rewards that assist them in improving their living standards.</w:t>
            </w:r>
          </w:p>
        </w:tc>
      </w:tr>
      <w:tr>
        <w:tblPrEx>
          <w:shd w:val="clear" w:color="auto" w:fill="ced7e7"/>
        </w:tblPrEx>
        <w:trPr>
          <w:trHeight w:val="7371"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2"/>
              <w:rPr>
                <w:shd w:val="nil" w:color="auto" w:fill="auto"/>
              </w:rPr>
            </w:pPr>
            <w:r>
              <w:rPr>
                <w:rFonts w:cs="Arial Unicode MS" w:eastAsia="Arial Unicode MS" w:hint="default"/>
                <w:shd w:val="nil" w:color="auto" w:fill="auto"/>
                <w:rtl w:val="0"/>
                <w:lang w:val="en-US"/>
              </w:rPr>
              <w:t>“</w:t>
            </w:r>
            <w:r>
              <w:rPr>
                <w:rFonts w:cs="Arial Unicode MS" w:eastAsia="Arial Unicode MS"/>
                <w:shd w:val="nil" w:color="auto" w:fill="auto"/>
                <w:rtl w:val="0"/>
                <w:lang w:val="en-US"/>
              </w:rPr>
              <w:t>Evaluation</w:t>
            </w:r>
          </w:p>
          <w:p>
            <w:pPr>
              <w:pStyle w:val="Heading 2"/>
              <w:bidi w:val="0"/>
              <w:ind w:left="0" w:right="0" w:firstLine="0"/>
              <w:jc w:val="left"/>
              <w:rPr>
                <w:rtl w:val="0"/>
              </w:rPr>
            </w:pPr>
            <w:r>
              <w:rPr>
                <w:b w:val="0"/>
                <w:bCs w:val="0"/>
                <w:shd w:val="nil" w:color="auto" w:fill="auto"/>
                <w:rtl w:val="0"/>
                <w:lang w:val="en-US"/>
              </w:rPr>
              <w:t>(What was good and bad about the experience?)</w:t>
            </w:r>
            <w:r>
              <w:rPr>
                <w:b w:val="0"/>
                <w:bCs w:val="0"/>
                <w:shd w:val="nil" w:color="auto" w:fill="auto"/>
                <w:rtl w:val="0"/>
                <w:lang w:val="en-US"/>
              </w:rPr>
              <w:t>”</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shd w:val="nil" w:color="auto" w:fill="auto"/>
                <w:rtl w:val="0"/>
                <w:lang w:val="en-US"/>
              </w:rPr>
              <w:t xml:space="preserve">The assignment I worked on has helped in the understanding of why the factor of motivation is so important for a successful organisation. The assignment provided me with different aspects such as what challenges can be occurring among the managers of the company to manage the staff and implement motivation among the workers. I find it takes much time for employers to train new employees so that they become qualified for performing efficiently </w:t>
            </w:r>
            <w:r>
              <w:rPr>
                <w:rFonts w:ascii="Arial" w:hAnsi="Arial"/>
                <w:shd w:val="clear" w:color="auto" w:fill="ffffff"/>
                <w:rtl w:val="0"/>
                <w:lang w:val="en-US"/>
              </w:rPr>
              <w:t>(Ryan et al., 2019)</w:t>
            </w:r>
            <w:r>
              <w:rPr>
                <w:rFonts w:ascii="Arial" w:hAnsi="Arial"/>
                <w:shd w:val="nil" w:color="auto" w:fill="auto"/>
                <w:rtl w:val="0"/>
                <w:lang w:val="en-US"/>
              </w:rPr>
              <w:t>. These activities require the company to have better planning for the hiring of potential workers and then fulfilling their needs in the organisation during the execution of any project. The design and analysis of the job will be providing a foundation for effective compensation, performance management, training, selection, and recruitment process for the company.</w:t>
            </w:r>
          </w:p>
        </w:tc>
      </w:tr>
      <w:tr>
        <w:tblPrEx>
          <w:shd w:val="clear" w:color="auto" w:fill="ced7e7"/>
        </w:tblPrEx>
        <w:trPr>
          <w:trHeight w:val="9509"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2"/>
              <w:rPr>
                <w:shd w:val="nil" w:color="auto" w:fill="auto"/>
              </w:rPr>
            </w:pPr>
            <w:r>
              <w:rPr>
                <w:rFonts w:cs="Arial Unicode MS" w:eastAsia="Arial Unicode MS" w:hint="default"/>
                <w:shd w:val="nil" w:color="auto" w:fill="auto"/>
                <w:rtl w:val="0"/>
                <w:lang w:val="en-US"/>
              </w:rPr>
              <w:t>“</w:t>
            </w:r>
            <w:r>
              <w:rPr>
                <w:rFonts w:cs="Arial Unicode MS" w:eastAsia="Arial Unicode MS"/>
                <w:shd w:val="nil" w:color="auto" w:fill="auto"/>
                <w:rtl w:val="0"/>
                <w:lang w:val="en-US"/>
              </w:rPr>
              <w:t>Analysis</w:t>
            </w:r>
          </w:p>
          <w:p>
            <w:pPr>
              <w:pStyle w:val="Heading 2"/>
              <w:bidi w:val="0"/>
              <w:ind w:left="0" w:right="0" w:firstLine="0"/>
              <w:jc w:val="left"/>
              <w:rPr>
                <w:rtl w:val="0"/>
              </w:rPr>
            </w:pPr>
            <w:r>
              <w:rPr>
                <w:b w:val="0"/>
                <w:bCs w:val="0"/>
                <w:shd w:val="nil" w:color="auto" w:fill="auto"/>
                <w:rtl w:val="0"/>
                <w:lang w:val="en-US"/>
              </w:rPr>
              <w:t>(What sense can you make out of the situation?)</w:t>
            </w:r>
            <w:r>
              <w:rPr>
                <w:b w:val="0"/>
                <w:bCs w:val="0"/>
                <w:shd w:val="nil" w:color="auto" w:fill="auto"/>
                <w:rtl w:val="0"/>
                <w:lang w:val="en-US"/>
              </w:rPr>
              <w:t>”</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shd w:val="nil" w:color="auto" w:fill="auto"/>
                <w:rtl w:val="0"/>
                <w:lang w:val="en-US"/>
              </w:rPr>
              <w:t xml:space="preserve">I think the design of a job has to be particularly made by the structure of the workplace environment. Sometimes the factor of job satisfaction is absent from the work which leads employees to feel demotivated. Job security and satisfaction play the most vital part in employee retention in my view and a company must not be compromising it in any way. The assignment has also helped me to understand what role the management of an organisation plays in motivating the employees. Each employee will always be looking up to their managers and will try to follow the path of their seniors. When these managers are highly supportive and stand with their employees in all situations, the employees would be grateful to them and will put all their efforts into the assignment project or task. The employees have to be considered the most important asset for the organisation and for sustaining the competitive advantages among others, the managers must be implementing the strategies by which employees give their fullest potential to the business </w:t>
            </w:r>
            <w:r>
              <w:rPr>
                <w:rFonts w:ascii="Arial" w:hAnsi="Arial"/>
                <w:shd w:val="clear" w:color="auto" w:fill="ffffff"/>
                <w:rtl w:val="0"/>
                <w:lang w:val="en-US"/>
              </w:rPr>
              <w:t>(LaPlante, 2019)</w:t>
            </w:r>
            <w:r>
              <w:rPr>
                <w:rFonts w:ascii="Arial" w:hAnsi="Arial"/>
                <w:shd w:val="nil" w:color="auto" w:fill="auto"/>
                <w:rtl w:val="0"/>
                <w:lang w:val="en-US"/>
              </w:rPr>
              <w:t>.</w:t>
            </w:r>
          </w:p>
        </w:tc>
      </w:tr>
      <w:tr>
        <w:tblPrEx>
          <w:shd w:val="clear" w:color="auto" w:fill="ced7e7"/>
        </w:tblPrEx>
        <w:trPr>
          <w:trHeight w:val="6658"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2"/>
              <w:rPr>
                <w:shd w:val="nil" w:color="auto" w:fill="auto"/>
              </w:rPr>
            </w:pPr>
            <w:r>
              <w:rPr>
                <w:rFonts w:cs="Arial Unicode MS" w:eastAsia="Arial Unicode MS" w:hint="default"/>
                <w:shd w:val="nil" w:color="auto" w:fill="auto"/>
                <w:rtl w:val="0"/>
                <w:lang w:val="en-US"/>
              </w:rPr>
              <w:t>“</w:t>
            </w:r>
            <w:r>
              <w:rPr>
                <w:rFonts w:cs="Arial Unicode MS" w:eastAsia="Arial Unicode MS"/>
                <w:shd w:val="nil" w:color="auto" w:fill="auto"/>
                <w:rtl w:val="0"/>
                <w:lang w:val="en-US"/>
              </w:rPr>
              <w:t>Conclusion</w:t>
            </w:r>
          </w:p>
          <w:p>
            <w:pPr>
              <w:pStyle w:val="Heading 2"/>
              <w:bidi w:val="0"/>
              <w:ind w:left="0" w:right="0" w:firstLine="0"/>
              <w:jc w:val="left"/>
              <w:rPr>
                <w:rtl w:val="0"/>
              </w:rPr>
            </w:pPr>
            <w:r>
              <w:rPr>
                <w:b w:val="0"/>
                <w:bCs w:val="0"/>
                <w:shd w:val="nil" w:color="auto" w:fill="auto"/>
                <w:rtl w:val="0"/>
                <w:lang w:val="en-US"/>
              </w:rPr>
              <w:t>(What else could you have done? Or what could you have improved?)</w:t>
            </w:r>
            <w:r>
              <w:rPr>
                <w:b w:val="0"/>
                <w:bCs w:val="0"/>
                <w:shd w:val="nil" w:color="auto" w:fill="auto"/>
                <w:rtl w:val="0"/>
                <w:lang w:val="en-US"/>
              </w:rPr>
              <w:t>”</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shd w:val="nil" w:color="auto" w:fill="auto"/>
                <w:rtl w:val="0"/>
                <w:lang w:val="en-US"/>
              </w:rPr>
              <w:t xml:space="preserve">Concluding the topic of motivation of employees, I think that the factors of retention and motivation might be varying in an organisation. According to several studies, employees get affected by small aspects that occur in the workplace. If there is even a small disturbance among employees, a critical issue can occur which will lead to the downfall of the company. Managing the employees of a company is no easy task and the manager must always be monitoring them to keep them motivated with the work </w:t>
            </w:r>
            <w:r>
              <w:rPr>
                <w:rFonts w:ascii="Arial" w:hAnsi="Arial"/>
                <w:shd w:val="clear" w:color="auto" w:fill="ffffff"/>
                <w:rtl w:val="0"/>
                <w:lang w:val="en-US"/>
              </w:rPr>
              <w:t>(Lam, 2018)</w:t>
            </w:r>
            <w:r>
              <w:rPr>
                <w:rFonts w:ascii="Arial" w:hAnsi="Arial"/>
                <w:shd w:val="nil" w:color="auto" w:fill="auto"/>
                <w:rtl w:val="0"/>
                <w:lang w:val="en-US"/>
              </w:rPr>
              <w:t>. Demotivation will lead them to reduce their work efforts and performances that significantly impact the organisation's success. The assignment has helped me finally understand why laborers must be provided support and their requirements to retain them in their jobs.</w:t>
            </w:r>
          </w:p>
        </w:tc>
      </w:tr>
      <w:tr>
        <w:tblPrEx>
          <w:shd w:val="clear" w:color="auto" w:fill="ced7e7"/>
        </w:tblPrEx>
        <w:trPr>
          <w:trHeight w:val="10222"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2"/>
              <w:rPr>
                <w:shd w:val="nil" w:color="auto" w:fill="auto"/>
              </w:rPr>
            </w:pPr>
            <w:r>
              <w:rPr>
                <w:rFonts w:cs="Arial Unicode MS" w:eastAsia="Arial Unicode MS" w:hint="default"/>
                <w:shd w:val="nil" w:color="auto" w:fill="auto"/>
                <w:rtl w:val="0"/>
                <w:lang w:val="en-US"/>
              </w:rPr>
              <w:t>“</w:t>
            </w:r>
            <w:r>
              <w:rPr>
                <w:rFonts w:cs="Arial Unicode MS" w:eastAsia="Arial Unicode MS"/>
                <w:shd w:val="nil" w:color="auto" w:fill="auto"/>
                <w:rtl w:val="0"/>
                <w:lang w:val="en-US"/>
              </w:rPr>
              <w:t>Action Plan</w:t>
            </w:r>
          </w:p>
          <w:p>
            <w:pPr>
              <w:pStyle w:val="Heading 2"/>
              <w:bidi w:val="0"/>
              <w:ind w:left="0" w:right="0" w:firstLine="0"/>
              <w:jc w:val="left"/>
              <w:rPr>
                <w:rtl w:val="0"/>
              </w:rPr>
            </w:pPr>
            <w:r>
              <w:rPr>
                <w:b w:val="0"/>
                <w:bCs w:val="0"/>
                <w:shd w:val="nil" w:color="auto" w:fill="auto"/>
                <w:rtl w:val="0"/>
                <w:lang w:val="en-US"/>
              </w:rPr>
              <w:t>(If you did another presentation, what would you do differently? What skills do you need to develop?)</w:t>
            </w:r>
            <w:r>
              <w:rPr>
                <w:b w:val="0"/>
                <w:bCs w:val="0"/>
                <w:shd w:val="nil" w:color="auto" w:fill="auto"/>
                <w:rtl w:val="0"/>
                <w:lang w:val="en-US"/>
              </w:rPr>
              <w:t>”</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shd w:val="nil" w:color="auto" w:fill="auto"/>
                <w:rtl w:val="0"/>
                <w:lang w:val="en-US"/>
              </w:rPr>
              <w:t>I think when I will be proposed a job within an organisation for management opportunities for human resources and employees, I will be utilising the knowledge I gained from this module in the motivational aspects for the employees. I have decided that I will take on the challenge of motivating my staff using the skills and knowledge that I adapted from this assignment and use the methods to keep them loyal to the company. This will help me to gain more managerial skills and will be benefiting me in personal development. I will not be placing jobs based on my profits but I will be making sure the wages are justified according to the work I am taking from my employees. If the wages are not justified for the work, I know the employees will soon lose interest in the assigned tasks. As an HR manager in a company, I will be making sure the workplace environment has some positive aspects. These are essential to keep the mood of employees committed to work. From the previous task of this assignment, I learned that many organisation has negative environment due to favoritism which leads to conflicts. I will make sure I will be a part of all the conflicts and try to solve them with all my power.</w:t>
            </w:r>
          </w:p>
        </w:tc>
      </w:tr>
    </w:tbl>
    <w:p>
      <w:pPr>
        <w:pStyle w:val="Heading"/>
        <w:widowControl w:val="0"/>
        <w:spacing w:line="240" w:lineRule="auto"/>
      </w:pPr>
    </w:p>
    <w:p>
      <w:pPr>
        <w:pStyle w:val="Body"/>
        <w:spacing w:after="0" w:line="360" w:lineRule="auto"/>
        <w:rPr>
          <w:rFonts w:ascii="Arial" w:cs="Arial" w:hAnsi="Arial" w:eastAsia="Arial"/>
        </w:rPr>
      </w:pPr>
    </w:p>
    <w:p>
      <w:pPr>
        <w:pStyle w:val="Body"/>
        <w:spacing w:after="0" w:line="360" w:lineRule="auto"/>
        <w:rPr>
          <w:rFonts w:ascii="Arial" w:cs="Arial" w:hAnsi="Arial" w:eastAsia="Arial"/>
        </w:rPr>
      </w:pPr>
    </w:p>
    <w:p>
      <w:pPr>
        <w:pStyle w:val="Heading"/>
      </w:pPr>
      <w:bookmarkStart w:name="_Toc2" w:id="2"/>
      <w:r>
        <w:rPr>
          <w:rFonts w:cs="Arial Unicode MS" w:eastAsia="Arial Unicode MS"/>
          <w:rtl w:val="0"/>
          <w:lang w:val="en-US"/>
        </w:rPr>
        <w:t>Reflection for Group Presentation</w:t>
      </w:r>
      <w:bookmarkEnd w:id="2"/>
    </w:p>
    <w:p>
      <w:pPr>
        <w:pStyle w:val="Body"/>
        <w:spacing w:after="0" w:line="360" w:lineRule="auto"/>
        <w:ind w:firstLine="720"/>
        <w:rPr>
          <w:rFonts w:ascii="Arial" w:cs="Arial" w:hAnsi="Arial" w:eastAsia="Arial"/>
        </w:rPr>
      </w:pPr>
      <w:r>
        <w:rPr>
          <w:rFonts w:ascii="Arial" w:hAnsi="Arial"/>
          <w:rtl w:val="0"/>
          <w:lang w:val="en-US"/>
        </w:rPr>
        <w:t xml:space="preserve">It is known that effective communication is the key to success in group work which takes place in a workplace. When the group members are not having efficient communication, they will not be able to achieve the organisational goals and conflicts will occur between them </w:t>
      </w:r>
      <w:r>
        <w:rPr>
          <w:rFonts w:ascii="Arial" w:hAnsi="Arial"/>
          <w:shd w:val="clear" w:color="auto" w:fill="ffffff"/>
          <w:rtl w:val="0"/>
        </w:rPr>
        <w:t>(Kramer, 2021)</w:t>
      </w:r>
      <w:r>
        <w:rPr>
          <w:rFonts w:ascii="Arial" w:hAnsi="Arial"/>
          <w:rtl w:val="0"/>
          <w:lang w:val="en-US"/>
        </w:rPr>
        <w:t xml:space="preserve">. Communication between members is an essential part of a group project in studies as well. This portion of the report will reflect on my experience while performing the group assigned the task of presentation in class. It will be indicating the transformational skills of my role as the leader and how I acted for bringing a change that helped us complete the assigned task. </w:t>
      </w:r>
    </w:p>
    <w:p>
      <w:pPr>
        <w:pStyle w:val="Body"/>
        <w:spacing w:after="0" w:line="360" w:lineRule="auto"/>
        <w:rPr>
          <w:rFonts w:ascii="Arial" w:cs="Arial" w:hAnsi="Arial" w:eastAsia="Arial"/>
        </w:rPr>
      </w:pPr>
    </w:p>
    <w:p>
      <w:pPr>
        <w:pStyle w:val="Body"/>
        <w:spacing w:after="0" w:line="360" w:lineRule="auto"/>
        <w:rPr>
          <w:rFonts w:ascii="Arial" w:cs="Arial" w:hAnsi="Arial" w:eastAsia="Arial"/>
        </w:rPr>
      </w:pPr>
    </w:p>
    <w:p>
      <w:pPr>
        <w:pStyle w:val="Body"/>
        <w:spacing w:after="0" w:line="360" w:lineRule="auto"/>
        <w:rPr>
          <w:rFonts w:ascii="Arial" w:cs="Arial" w:hAnsi="Arial" w:eastAsia="Arial"/>
        </w:rPr>
      </w:pPr>
    </w:p>
    <w:p>
      <w:pPr>
        <w:pStyle w:val="Heading 2"/>
      </w:pPr>
      <w:bookmarkStart w:name="_Toc3" w:id="3"/>
      <w:r>
        <w:rPr>
          <w:rFonts w:cs="Arial Unicode MS" w:eastAsia="Arial Unicode MS"/>
          <w:rtl w:val="0"/>
          <w:lang w:val="en-US"/>
        </w:rPr>
        <w:t>What I learned from Group Project</w:t>
      </w:r>
      <w:bookmarkEnd w:id="3"/>
    </w:p>
    <w:p>
      <w:pPr>
        <w:pStyle w:val="Body"/>
        <w:spacing w:after="0" w:line="360" w:lineRule="auto"/>
        <w:ind w:firstLine="720"/>
        <w:rPr>
          <w:rFonts w:ascii="Arial" w:cs="Arial" w:hAnsi="Arial" w:eastAsia="Arial"/>
        </w:rPr>
      </w:pPr>
      <w:r>
        <w:rPr>
          <w:rFonts w:ascii="Arial" w:hAnsi="Arial"/>
          <w:rtl w:val="0"/>
          <w:lang w:val="en-US"/>
        </w:rPr>
        <w:t>The most important factor which I learned by working in a group for the task was how communication can make it possible for seeing different issues. The team members might see things from their perspective and will provide ideas to the group. One has to either be refuting the previous beliefs held about the issues occurring after a change or enrich the previously held issues. One thing I learned from teamwork is each individual has to be respecting the other. In our group presentation work, all of us were good friends in the class. Our teacher allowed us to make our groups by our choices so we decided to make a team where we all were aware of each other</w:t>
      </w:r>
      <w:r>
        <w:rPr>
          <w:rFonts w:ascii="Arial" w:hAnsi="Arial" w:hint="default"/>
          <w:rtl w:val="0"/>
          <w:lang w:val="en-US"/>
        </w:rPr>
        <w:t>’</w:t>
      </w:r>
      <w:r>
        <w:rPr>
          <w:rFonts w:ascii="Arial" w:hAnsi="Arial"/>
          <w:rtl w:val="0"/>
          <w:lang w:val="en-US"/>
        </w:rPr>
        <w:t xml:space="preserve">s personalities and skills. From this, I learned that it is important to always make your group with people you are comfortable with and with people who have the skills to contribute to the given project </w:t>
      </w:r>
      <w:r>
        <w:rPr>
          <w:rFonts w:ascii="Arial" w:hAnsi="Arial"/>
          <w:shd w:val="clear" w:color="auto" w:fill="ffffff"/>
          <w:rtl w:val="0"/>
        </w:rPr>
        <w:t>(Farashahi and Tajeddin, 2018)</w:t>
      </w:r>
      <w:r>
        <w:rPr>
          <w:rFonts w:ascii="Arial" w:hAnsi="Arial"/>
          <w:rtl w:val="0"/>
        </w:rPr>
        <w:t xml:space="preserve">. </w:t>
      </w:r>
    </w:p>
    <w:p>
      <w:pPr>
        <w:pStyle w:val="Body"/>
        <w:spacing w:after="0" w:line="360" w:lineRule="auto"/>
        <w:rPr>
          <w:rFonts w:ascii="Arial" w:cs="Arial" w:hAnsi="Arial" w:eastAsia="Arial"/>
        </w:rPr>
      </w:pPr>
    </w:p>
    <w:p>
      <w:pPr>
        <w:pStyle w:val="Heading 2"/>
      </w:pPr>
      <w:bookmarkStart w:name="_Toc4" w:id="4"/>
      <w:r>
        <w:rPr>
          <w:rFonts w:cs="Arial Unicode MS" w:eastAsia="Arial Unicode MS"/>
          <w:rtl w:val="0"/>
          <w:lang w:val="en-US"/>
        </w:rPr>
        <w:t>My Role in the Group</w:t>
      </w:r>
      <w:bookmarkEnd w:id="4"/>
    </w:p>
    <w:p>
      <w:pPr>
        <w:pStyle w:val="Body"/>
        <w:spacing w:after="0" w:line="360" w:lineRule="auto"/>
        <w:ind w:firstLine="720"/>
        <w:rPr>
          <w:rFonts w:ascii="Arial" w:cs="Arial" w:hAnsi="Arial" w:eastAsia="Arial"/>
        </w:rPr>
      </w:pPr>
      <w:r>
        <w:rPr>
          <w:rFonts w:ascii="Arial" w:hAnsi="Arial"/>
          <w:rtl w:val="0"/>
          <w:lang w:val="en-US"/>
        </w:rPr>
        <w:t>A person has to be a good contributor and an active listener. I was appointed as the group leader of the team and was responsible for various activities and monitoring the work. My role was to establish a bond between my team and must make sure that each member is working equally and not making any issues. I found that even in the deepest of friendships, issues can occur when there is a lack of communication and support. At many parts of our project, one member of our team was not responding well and was not participating in different parts of the project. This led to conflicts occurring between other members as they were working hard. As a team leader, I found it difficult to manage everyone to stick together and do not fight over small issues. This made me realise how important active listening and the contribution of each member is for group work. We then made it clear that the activities of the project will be divided into equal parts and every person will be responsible for at least one part. By doing this I was able to manage the project</w:t>
      </w:r>
      <w:r>
        <w:rPr>
          <w:rFonts w:ascii="Arial" w:hAnsi="Arial" w:hint="default"/>
          <w:rtl w:val="0"/>
          <w:lang w:val="en-US"/>
        </w:rPr>
        <w:t>’</w:t>
      </w:r>
      <w:r>
        <w:rPr>
          <w:rFonts w:ascii="Arial" w:hAnsi="Arial"/>
          <w:rtl w:val="0"/>
          <w:lang w:val="en-US"/>
        </w:rPr>
        <w:t xml:space="preserve">s completion time and was also able to take work equally from each person in the group. Another issue that occurred during our project was different ideas being put into one work </w:t>
      </w:r>
      <w:r>
        <w:rPr>
          <w:rFonts w:ascii="Arial" w:hAnsi="Arial"/>
          <w:shd w:val="clear" w:color="auto" w:fill="ffffff"/>
          <w:rtl w:val="0"/>
          <w:lang w:val="en-US"/>
        </w:rPr>
        <w:t>(Brunstein and King, 2018)</w:t>
      </w:r>
      <w:r>
        <w:rPr>
          <w:rFonts w:ascii="Arial" w:hAnsi="Arial"/>
          <w:rtl w:val="0"/>
          <w:lang w:val="en-US"/>
        </w:rPr>
        <w:t>. This was making our work confusing as the report was a total mix-up of our work because everyone was giving their perspectives on it. I found a solution to this and picked up one member to compile all the work. This allowed us to make the accent of our report in one manner as she was using our ideas and writing them down in her own words. This helped us in making the presentation of our work flawless and we then were able to submit our given assignment on time.</w:t>
      </w:r>
    </w:p>
    <w:p>
      <w:pPr>
        <w:pStyle w:val="Body"/>
        <w:spacing w:after="0" w:line="360" w:lineRule="auto"/>
        <w:rPr>
          <w:rFonts w:ascii="Arial" w:cs="Arial" w:hAnsi="Arial" w:eastAsia="Arial"/>
        </w:rPr>
      </w:pPr>
    </w:p>
    <w:p>
      <w:pPr>
        <w:pStyle w:val="Body"/>
        <w:spacing w:after="0" w:line="360" w:lineRule="auto"/>
        <w:rPr>
          <w:rFonts w:ascii="Arial" w:cs="Arial" w:hAnsi="Arial" w:eastAsia="Arial"/>
        </w:rPr>
      </w:pPr>
    </w:p>
    <w:p>
      <w:pPr>
        <w:pStyle w:val="Heading 2"/>
      </w:pPr>
      <w:bookmarkStart w:name="_Toc5" w:id="5"/>
      <w:r>
        <w:rPr>
          <w:rFonts w:cs="Arial Unicode MS" w:eastAsia="Arial Unicode MS"/>
          <w:rtl w:val="0"/>
          <w:lang w:val="en-US"/>
        </w:rPr>
        <w:t>How Well my Team Communicated</w:t>
      </w:r>
      <w:bookmarkEnd w:id="5"/>
    </w:p>
    <w:p>
      <w:pPr>
        <w:pStyle w:val="Body"/>
        <w:spacing w:after="0" w:line="360" w:lineRule="auto"/>
        <w:ind w:firstLine="720"/>
        <w:rPr>
          <w:rFonts w:ascii="Arial" w:cs="Arial" w:hAnsi="Arial" w:eastAsia="Arial"/>
        </w:rPr>
      </w:pPr>
      <w:r>
        <w:rPr>
          <w:rFonts w:ascii="Arial" w:hAnsi="Arial"/>
          <w:rtl w:val="0"/>
          <w:lang w:val="en-US"/>
        </w:rPr>
        <w:t>Once the issues and conflicts got settled and everyone got their tasks, I then made a channel of communication by making a group of contacts on WhatsApp. This provided us a place to discuss or place meetings and keep the data of our project safe in the chat. Our team found this method to be helpful because there was an update message sent by me about the work that has been done all day.</w:t>
      </w:r>
    </w:p>
    <w:p>
      <w:pPr>
        <w:pStyle w:val="Body"/>
        <w:spacing w:after="0" w:line="360" w:lineRule="auto"/>
        <w:rPr>
          <w:rFonts w:ascii="Arial" w:cs="Arial" w:hAnsi="Arial" w:eastAsia="Arial"/>
        </w:rPr>
      </w:pPr>
    </w:p>
    <w:p>
      <w:pPr>
        <w:pStyle w:val="Heading"/>
      </w:pPr>
      <w:bookmarkStart w:name="_Toc6" w:id="6"/>
      <w:r>
        <w:rPr>
          <w:rFonts w:cs="Arial Unicode MS" w:eastAsia="Arial Unicode MS"/>
          <w:rtl w:val="0"/>
          <w:lang w:val="en-US"/>
        </w:rPr>
        <w:t>Personal Development Plan</w:t>
      </w:r>
      <w:bookmarkEnd w:id="6"/>
    </w:p>
    <w:tbl>
      <w:tblPr>
        <w:tblW w:w="935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870"/>
        <w:gridCol w:w="1870"/>
        <w:gridCol w:w="1870"/>
        <w:gridCol w:w="1870"/>
        <w:gridCol w:w="1870"/>
      </w:tblGrid>
      <w:tr>
        <w:tblPrEx>
          <w:shd w:val="clear" w:color="auto" w:fill="ced7e7"/>
        </w:tblPrEx>
        <w:trPr>
          <w:trHeight w:val="1668" w:hRule="atLeast"/>
        </w:trPr>
        <w:tc>
          <w:tcPr>
            <w:tcW w:type="dxa" w:w="1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pPr>
            <w:r>
              <w:rPr>
                <w:rFonts w:ascii="Arial" w:hAnsi="Arial" w:hint="default"/>
                <w:b w:val="1"/>
                <w:bCs w:val="1"/>
                <w:shd w:val="nil" w:color="auto" w:fill="auto"/>
                <w:rtl w:val="0"/>
                <w:lang w:val="en-US"/>
              </w:rPr>
              <w:t>“</w:t>
            </w:r>
            <w:r>
              <w:rPr>
                <w:rFonts w:ascii="Arial" w:hAnsi="Arial"/>
                <w:b w:val="1"/>
                <w:bCs w:val="1"/>
                <w:shd w:val="nil" w:color="auto" w:fill="auto"/>
                <w:rtl w:val="0"/>
                <w:lang w:val="en-US"/>
              </w:rPr>
              <w:t>Personal Target</w:t>
            </w:r>
            <w:r>
              <w:rPr>
                <w:rFonts w:ascii="Arial" w:hAnsi="Arial" w:hint="default"/>
                <w:b w:val="1"/>
                <w:bCs w:val="1"/>
                <w:shd w:val="nil" w:color="auto" w:fill="auto"/>
                <w:rtl w:val="0"/>
                <w:lang w:val="en-US"/>
              </w:rPr>
              <w:t>”</w:t>
            </w:r>
          </w:p>
        </w:tc>
        <w:tc>
          <w:tcPr>
            <w:tcW w:type="dxa" w:w="1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hint="default"/>
                <w:b w:val="1"/>
                <w:bCs w:val="1"/>
                <w:shd w:val="nil" w:color="auto" w:fill="auto"/>
                <w:rtl w:val="0"/>
                <w:lang w:val="en-US"/>
              </w:rPr>
              <w:t>“</w:t>
            </w:r>
            <w:r>
              <w:rPr>
                <w:rFonts w:ascii="Arial" w:hAnsi="Arial"/>
                <w:b w:val="1"/>
                <w:bCs w:val="1"/>
                <w:shd w:val="nil" w:color="auto" w:fill="auto"/>
                <w:rtl w:val="0"/>
                <w:lang w:val="en-US"/>
              </w:rPr>
              <w:t>How will I achieve this?</w:t>
            </w:r>
            <w:r>
              <w:rPr>
                <w:rFonts w:ascii="Arial" w:hAnsi="Arial" w:hint="default"/>
                <w:b w:val="1"/>
                <w:bCs w:val="1"/>
                <w:shd w:val="nil" w:color="auto" w:fill="auto"/>
                <w:rtl w:val="0"/>
                <w:lang w:val="en-US"/>
              </w:rPr>
              <w:t>”</w:t>
            </w:r>
          </w:p>
        </w:tc>
        <w:tc>
          <w:tcPr>
            <w:tcW w:type="dxa" w:w="1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hint="default"/>
                <w:b w:val="1"/>
                <w:bCs w:val="1"/>
                <w:shd w:val="nil" w:color="auto" w:fill="auto"/>
                <w:rtl w:val="0"/>
                <w:lang w:val="en-US"/>
              </w:rPr>
              <w:t>“</w:t>
            </w:r>
            <w:r>
              <w:rPr>
                <w:rFonts w:ascii="Arial" w:hAnsi="Arial"/>
                <w:b w:val="1"/>
                <w:bCs w:val="1"/>
                <w:shd w:val="nil" w:color="auto" w:fill="auto"/>
                <w:rtl w:val="0"/>
                <w:lang w:val="en-US"/>
              </w:rPr>
              <w:t>How will this improve my academic or employability prospects?</w:t>
            </w:r>
            <w:r>
              <w:rPr>
                <w:rFonts w:ascii="Arial" w:hAnsi="Arial" w:hint="default"/>
                <w:b w:val="1"/>
                <w:bCs w:val="1"/>
                <w:shd w:val="nil" w:color="auto" w:fill="auto"/>
                <w:rtl w:val="0"/>
                <w:lang w:val="en-US"/>
              </w:rPr>
              <w:t>”</w:t>
            </w:r>
          </w:p>
        </w:tc>
        <w:tc>
          <w:tcPr>
            <w:tcW w:type="dxa" w:w="1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hint="default"/>
                <w:b w:val="1"/>
                <w:bCs w:val="1"/>
                <w:shd w:val="nil" w:color="auto" w:fill="auto"/>
                <w:rtl w:val="0"/>
                <w:lang w:val="en-US"/>
              </w:rPr>
              <w:t>“</w:t>
            </w:r>
            <w:r>
              <w:rPr>
                <w:rFonts w:ascii="Arial" w:hAnsi="Arial"/>
                <w:b w:val="1"/>
                <w:bCs w:val="1"/>
                <w:shd w:val="nil" w:color="auto" w:fill="auto"/>
                <w:rtl w:val="0"/>
                <w:lang w:val="en-US"/>
              </w:rPr>
              <w:t>How will I know that I have achieved this?</w:t>
            </w:r>
            <w:r>
              <w:rPr>
                <w:rFonts w:ascii="Arial" w:hAnsi="Arial" w:hint="default"/>
                <w:b w:val="1"/>
                <w:bCs w:val="1"/>
                <w:shd w:val="nil" w:color="auto" w:fill="auto"/>
                <w:rtl w:val="0"/>
                <w:lang w:val="en-US"/>
              </w:rPr>
              <w:t>”</w:t>
            </w:r>
          </w:p>
        </w:tc>
        <w:tc>
          <w:tcPr>
            <w:tcW w:type="dxa" w:w="1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hint="default"/>
                <w:b w:val="1"/>
                <w:bCs w:val="1"/>
                <w:shd w:val="nil" w:color="auto" w:fill="auto"/>
                <w:rtl w:val="0"/>
                <w:lang w:val="en-US"/>
              </w:rPr>
              <w:t>“</w:t>
            </w:r>
            <w:r>
              <w:rPr>
                <w:rFonts w:ascii="Arial" w:hAnsi="Arial"/>
                <w:b w:val="1"/>
                <w:bCs w:val="1"/>
                <w:shd w:val="nil" w:color="auto" w:fill="auto"/>
                <w:rtl w:val="0"/>
                <w:lang w:val="en-US"/>
              </w:rPr>
              <w:t>When will I achieve this by?</w:t>
            </w:r>
            <w:r>
              <w:rPr>
                <w:rFonts w:ascii="Arial" w:hAnsi="Arial" w:hint="default"/>
                <w:b w:val="1"/>
                <w:bCs w:val="1"/>
                <w:shd w:val="nil" w:color="auto" w:fill="auto"/>
                <w:rtl w:val="0"/>
                <w:lang w:val="en-US"/>
              </w:rPr>
              <w:t>”</w:t>
            </w:r>
          </w:p>
        </w:tc>
      </w:tr>
      <w:tr>
        <w:tblPrEx>
          <w:shd w:val="clear" w:color="auto" w:fill="ced7e7"/>
        </w:tblPrEx>
        <w:trPr>
          <w:trHeight w:val="4163" w:hRule="atLeast"/>
        </w:trPr>
        <w:tc>
          <w:tcPr>
            <w:tcW w:type="dxa" w:w="1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2"/>
            </w:pPr>
            <w:r>
              <w:rPr>
                <w:rFonts w:cs="Arial Unicode MS" w:eastAsia="Arial Unicode MS"/>
                <w:shd w:val="nil" w:color="auto" w:fill="auto"/>
                <w:rtl w:val="0"/>
                <w:lang w:val="en-US"/>
              </w:rPr>
              <w:t>Leading with Vision</w:t>
            </w:r>
          </w:p>
        </w:tc>
        <w:tc>
          <w:tcPr>
            <w:tcW w:type="dxa" w:w="1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shd w:val="nil" w:color="auto" w:fill="auto"/>
                <w:rtl w:val="0"/>
                <w:lang w:val="en-US"/>
              </w:rPr>
              <w:t>I will be working on projects that will appoint me as their team leader. Leading the team will help me gain the skills of a leader and will teach me different methods of leading with a vision and goal.</w:t>
            </w:r>
          </w:p>
        </w:tc>
        <w:tc>
          <w:tcPr>
            <w:tcW w:type="dxa" w:w="1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shd w:val="nil" w:color="auto" w:fill="auto"/>
                <w:rtl w:val="0"/>
                <w:lang w:val="en-US"/>
              </w:rPr>
              <w:t>This knowledge about leadership will make my character kind and responsible for my team. Having the skills of a leader will easily help me get the role of management in a company.</w:t>
            </w:r>
          </w:p>
        </w:tc>
        <w:tc>
          <w:tcPr>
            <w:tcW w:type="dxa" w:w="1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shd w:val="nil" w:color="auto" w:fill="auto"/>
                <w:rtl w:val="0"/>
                <w:lang w:val="en-US"/>
              </w:rPr>
              <w:t>When the team working under my management produces an efficient result.</w:t>
            </w:r>
          </w:p>
        </w:tc>
        <w:tc>
          <w:tcPr>
            <w:tcW w:type="dxa" w:w="1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shd w:val="nil" w:color="auto" w:fill="auto"/>
                <w:rtl w:val="0"/>
                <w:lang w:val="en-US"/>
              </w:rPr>
              <w:t>For almost a year of working in group projects</w:t>
            </w:r>
          </w:p>
        </w:tc>
      </w:tr>
      <w:tr>
        <w:tblPrEx>
          <w:shd w:val="clear" w:color="auto" w:fill="ced7e7"/>
        </w:tblPrEx>
        <w:trPr>
          <w:trHeight w:val="3450" w:hRule="atLeast"/>
        </w:trPr>
        <w:tc>
          <w:tcPr>
            <w:tcW w:type="dxa" w:w="1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2"/>
            </w:pPr>
            <w:r>
              <w:rPr>
                <w:rFonts w:cs="Arial Unicode MS" w:eastAsia="Arial Unicode MS"/>
                <w:shd w:val="nil" w:color="auto" w:fill="auto"/>
                <w:rtl w:val="0"/>
                <w:lang w:val="en-US"/>
              </w:rPr>
              <w:t>Effective Communication</w:t>
            </w:r>
          </w:p>
        </w:tc>
        <w:tc>
          <w:tcPr>
            <w:tcW w:type="dxa" w:w="1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shd w:val="nil" w:color="auto" w:fill="auto"/>
                <w:rtl w:val="0"/>
                <w:lang w:val="en-US"/>
              </w:rPr>
              <w:t>This will be gained by working on the same projects as the previous skill. This is because managing a team will cause me to be effectively communicating.</w:t>
            </w:r>
          </w:p>
        </w:tc>
        <w:tc>
          <w:tcPr>
            <w:tcW w:type="dxa" w:w="1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shd w:val="nil" w:color="auto" w:fill="auto"/>
                <w:rtl w:val="0"/>
                <w:lang w:val="en-US"/>
              </w:rPr>
              <w:t>Effective communication is going to enhance me to be confidence to present and discuss with other members of a company.</w:t>
            </w:r>
          </w:p>
        </w:tc>
        <w:tc>
          <w:tcPr>
            <w:tcW w:type="dxa" w:w="1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shd w:val="nil" w:color="auto" w:fill="auto"/>
                <w:rtl w:val="0"/>
                <w:lang w:val="en-US"/>
              </w:rPr>
              <w:t>When people want me to lead because of the clearness of my communication skills.</w:t>
            </w:r>
          </w:p>
        </w:tc>
        <w:tc>
          <w:tcPr>
            <w:tcW w:type="dxa" w:w="1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shd w:val="nil" w:color="auto" w:fill="auto"/>
                <w:rtl w:val="0"/>
                <w:lang w:val="en-US"/>
              </w:rPr>
              <w:t>It will also take about a year after I join a group project.</w:t>
            </w:r>
          </w:p>
        </w:tc>
      </w:tr>
      <w:tr>
        <w:tblPrEx>
          <w:shd w:val="clear" w:color="auto" w:fill="ced7e7"/>
        </w:tblPrEx>
        <w:trPr>
          <w:trHeight w:val="2738" w:hRule="atLeast"/>
        </w:trPr>
        <w:tc>
          <w:tcPr>
            <w:tcW w:type="dxa" w:w="1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2"/>
            </w:pPr>
            <w:r>
              <w:rPr>
                <w:rFonts w:cs="Arial Unicode MS" w:eastAsia="Arial Unicode MS"/>
                <w:shd w:val="nil" w:color="auto" w:fill="auto"/>
                <w:rtl w:val="0"/>
                <w:lang w:val="en-US"/>
              </w:rPr>
              <w:t>Setting Goals</w:t>
            </w:r>
          </w:p>
        </w:tc>
        <w:tc>
          <w:tcPr>
            <w:tcW w:type="dxa" w:w="1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shd w:val="nil" w:color="auto" w:fill="auto"/>
                <w:rtl w:val="0"/>
                <w:lang w:val="en-US"/>
              </w:rPr>
              <w:t xml:space="preserve">Another skill that I will polish is setting life's aims and goals. This will allow me to keep moving forward and not step back. </w:t>
            </w:r>
          </w:p>
        </w:tc>
        <w:tc>
          <w:tcPr>
            <w:tcW w:type="dxa" w:w="1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shd w:val="nil" w:color="auto" w:fill="auto"/>
                <w:rtl w:val="0"/>
                <w:lang w:val="en-US"/>
              </w:rPr>
              <w:t>It will be helpful in an organisation by being specific to my work and achieving tasks on time.</w:t>
            </w:r>
          </w:p>
        </w:tc>
        <w:tc>
          <w:tcPr>
            <w:tcW w:type="dxa" w:w="1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shd w:val="nil" w:color="auto" w:fill="auto"/>
                <w:rtl w:val="0"/>
                <w:lang w:val="en-US"/>
              </w:rPr>
              <w:t xml:space="preserve">I will achieve this when the company will ask me to lead any project. </w:t>
            </w:r>
          </w:p>
        </w:tc>
        <w:tc>
          <w:tcPr>
            <w:tcW w:type="dxa" w:w="18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rFonts w:ascii="Arial" w:hAnsi="Arial"/>
                <w:shd w:val="nil" w:color="auto" w:fill="auto"/>
                <w:rtl w:val="0"/>
                <w:lang w:val="en-US"/>
              </w:rPr>
              <w:t>I will achieve it throughout my academic career.</w:t>
            </w:r>
          </w:p>
        </w:tc>
      </w:tr>
    </w:tbl>
    <w:p>
      <w:pPr>
        <w:pStyle w:val="Heading"/>
        <w:widowControl w:val="0"/>
        <w:spacing w:line="240" w:lineRule="auto"/>
      </w:pPr>
    </w:p>
    <w:p>
      <w:pPr>
        <w:pStyle w:val="Body"/>
        <w:spacing w:after="0" w:line="360" w:lineRule="auto"/>
        <w:rPr>
          <w:rFonts w:ascii="Arial" w:cs="Arial" w:hAnsi="Arial" w:eastAsia="Arial"/>
        </w:rPr>
      </w:pPr>
    </w:p>
    <w:p>
      <w:pPr>
        <w:pStyle w:val="Heading"/>
      </w:pPr>
      <w:bookmarkStart w:name="_Toc7" w:id="7"/>
      <w:r>
        <w:rPr>
          <w:rFonts w:cs="Arial Unicode MS" w:eastAsia="Arial Unicode MS"/>
          <w:rtl w:val="0"/>
          <w:lang w:val="it-IT"/>
        </w:rPr>
        <w:t>Conclusion</w:t>
      </w:r>
      <w:bookmarkEnd w:id="7"/>
    </w:p>
    <w:p>
      <w:pPr>
        <w:pStyle w:val="Body"/>
        <w:spacing w:after="0" w:line="360" w:lineRule="auto"/>
        <w:ind w:firstLine="720"/>
        <w:rPr>
          <w:rFonts w:ascii="Arial" w:cs="Arial" w:hAnsi="Arial" w:eastAsia="Arial"/>
        </w:rPr>
      </w:pPr>
      <w:r>
        <w:rPr>
          <w:rFonts w:ascii="Arial" w:hAnsi="Arial"/>
          <w:rtl w:val="0"/>
          <w:lang w:val="en-US"/>
        </w:rPr>
        <w:t>To conclude, the report has provided a reflective study about the personal experiences that I have gained from the module and semester. This module helped me identify different factors of motivation and also helped me to make a development plan for the aspects of life which I want to enhance in the future.</w:t>
      </w:r>
    </w:p>
    <w:p>
      <w:pPr>
        <w:pStyle w:val="Body"/>
        <w:spacing w:after="0" w:line="360" w:lineRule="auto"/>
      </w:pPr>
      <w:r>
        <w:rPr>
          <w:rFonts w:ascii="Arial Unicode MS" w:cs="Arial Unicode MS" w:hAnsi="Arial Unicode MS" w:eastAsia="Arial Unicode MS"/>
          <w:b w:val="0"/>
          <w:bCs w:val="0"/>
          <w:i w:val="0"/>
          <w:iCs w:val="0"/>
        </w:rPr>
        <w:br w:type="page"/>
      </w:r>
    </w:p>
    <w:p>
      <w:pPr>
        <w:pStyle w:val="Heading"/>
        <w:jc w:val="center"/>
      </w:pPr>
      <w:bookmarkStart w:name="_Toc8" w:id="8"/>
      <w:r>
        <w:rPr>
          <w:rtl w:val="0"/>
          <w:lang w:val="fr-FR"/>
        </w:rPr>
        <w:t>References</w:t>
      </w:r>
      <w:bookmarkEnd w:id="8"/>
    </w:p>
    <w:p>
      <w:pPr>
        <w:pStyle w:val="Body"/>
        <w:spacing w:after="0" w:line="360" w:lineRule="auto"/>
        <w:ind w:left="720" w:hanging="720"/>
        <w:rPr>
          <w:rFonts w:ascii="Arial" w:cs="Arial" w:hAnsi="Arial" w:eastAsia="Arial"/>
          <w:shd w:val="clear" w:color="auto" w:fill="ffffff"/>
        </w:rPr>
      </w:pPr>
      <w:r>
        <w:rPr>
          <w:rFonts w:ascii="Arial" w:hAnsi="Arial"/>
          <w:shd w:val="clear" w:color="auto" w:fill="ffffff"/>
          <w:rtl w:val="0"/>
          <w:lang w:val="en-US"/>
        </w:rPr>
        <w:t>Brunstein, J. and King, J., 2018. Organizing reflection to address collective dilemmas: Engaging students and professors with sustainable development in higher education.</w:t>
      </w:r>
      <w:r>
        <w:rPr>
          <w:rFonts w:ascii="Arial" w:hAnsi="Arial" w:hint="default"/>
          <w:shd w:val="clear" w:color="auto" w:fill="ffffff"/>
          <w:rtl w:val="0"/>
          <w:lang w:val="en-US"/>
        </w:rPr>
        <w:t> </w:t>
      </w:r>
      <w:r>
        <w:rPr>
          <w:rFonts w:ascii="Arial" w:hAnsi="Arial"/>
          <w:i w:val="1"/>
          <w:iCs w:val="1"/>
          <w:shd w:val="clear" w:color="auto" w:fill="ffffff"/>
          <w:rtl w:val="0"/>
          <w:lang w:val="en-US"/>
        </w:rPr>
        <w:t>Journal of Cleaner Production</w:t>
      </w:r>
      <w:r>
        <w:rPr>
          <w:rFonts w:ascii="Arial" w:hAnsi="Arial"/>
          <w:shd w:val="clear" w:color="auto" w:fill="ffffff"/>
          <w:rtl w:val="0"/>
        </w:rPr>
        <w:t>,</w:t>
      </w:r>
      <w:r>
        <w:rPr>
          <w:rFonts w:ascii="Arial" w:hAnsi="Arial" w:hint="default"/>
          <w:shd w:val="clear" w:color="auto" w:fill="ffffff"/>
          <w:rtl w:val="0"/>
          <w:lang w:val="en-US"/>
        </w:rPr>
        <w:t> </w:t>
      </w:r>
      <w:r>
        <w:rPr>
          <w:rFonts w:ascii="Arial" w:hAnsi="Arial"/>
          <w:i w:val="1"/>
          <w:iCs w:val="1"/>
          <w:shd w:val="clear" w:color="auto" w:fill="ffffff"/>
          <w:rtl w:val="0"/>
        </w:rPr>
        <w:t>203</w:t>
      </w:r>
      <w:r>
        <w:rPr>
          <w:rFonts w:ascii="Arial" w:hAnsi="Arial"/>
          <w:shd w:val="clear" w:color="auto" w:fill="ffffff"/>
          <w:rtl w:val="0"/>
        </w:rPr>
        <w:t>, pp.153-163.</w:t>
      </w:r>
    </w:p>
    <w:p>
      <w:pPr>
        <w:pStyle w:val="Body"/>
        <w:spacing w:after="0" w:line="360" w:lineRule="auto"/>
        <w:ind w:left="720" w:hanging="720"/>
        <w:rPr>
          <w:rFonts w:ascii="Arial" w:cs="Arial" w:hAnsi="Arial" w:eastAsia="Arial"/>
          <w:shd w:val="clear" w:color="auto" w:fill="ffffff"/>
        </w:rPr>
      </w:pPr>
      <w:r>
        <w:rPr>
          <w:rFonts w:ascii="Arial" w:hAnsi="Arial"/>
          <w:shd w:val="clear" w:color="auto" w:fill="ffffff"/>
          <w:rtl w:val="0"/>
          <w:lang w:val="en-US"/>
        </w:rPr>
        <w:t>Farashahi, M. and Tajeddin, M., 2018. Effectiveness of teaching methods in business education: A comparison study on the learning outcomes of lectures, case studies and simulations.</w:t>
      </w:r>
      <w:r>
        <w:rPr>
          <w:rFonts w:ascii="Arial" w:hAnsi="Arial" w:hint="default"/>
          <w:shd w:val="clear" w:color="auto" w:fill="ffffff"/>
          <w:rtl w:val="0"/>
          <w:lang w:val="en-US"/>
        </w:rPr>
        <w:t> </w:t>
      </w:r>
      <w:r>
        <w:rPr>
          <w:rFonts w:ascii="Arial" w:hAnsi="Arial"/>
          <w:i w:val="1"/>
          <w:iCs w:val="1"/>
          <w:shd w:val="clear" w:color="auto" w:fill="ffffff"/>
          <w:rtl w:val="0"/>
          <w:lang w:val="en-US"/>
        </w:rPr>
        <w:t>The international journal of Management Education</w:t>
      </w:r>
      <w:r>
        <w:rPr>
          <w:rFonts w:ascii="Arial" w:hAnsi="Arial"/>
          <w:shd w:val="clear" w:color="auto" w:fill="ffffff"/>
          <w:rtl w:val="0"/>
        </w:rPr>
        <w:t>,</w:t>
      </w:r>
      <w:r>
        <w:rPr>
          <w:rFonts w:ascii="Arial" w:hAnsi="Arial" w:hint="default"/>
          <w:shd w:val="clear" w:color="auto" w:fill="ffffff"/>
          <w:rtl w:val="0"/>
          <w:lang w:val="en-US"/>
        </w:rPr>
        <w:t> </w:t>
      </w:r>
      <w:r>
        <w:rPr>
          <w:rFonts w:ascii="Arial" w:hAnsi="Arial"/>
          <w:i w:val="1"/>
          <w:iCs w:val="1"/>
          <w:shd w:val="clear" w:color="auto" w:fill="ffffff"/>
          <w:rtl w:val="0"/>
        </w:rPr>
        <w:t>16</w:t>
      </w:r>
      <w:r>
        <w:rPr>
          <w:rFonts w:ascii="Arial" w:hAnsi="Arial"/>
          <w:shd w:val="clear" w:color="auto" w:fill="ffffff"/>
          <w:rtl w:val="0"/>
        </w:rPr>
        <w:t>(1), pp.131-142.</w:t>
      </w:r>
    </w:p>
    <w:p>
      <w:pPr>
        <w:pStyle w:val="Body"/>
        <w:spacing w:after="0" w:line="360" w:lineRule="auto"/>
        <w:ind w:left="720" w:hanging="720"/>
        <w:rPr>
          <w:rFonts w:ascii="Arial" w:cs="Arial" w:hAnsi="Arial" w:eastAsia="Arial"/>
          <w:shd w:val="clear" w:color="auto" w:fill="ffffff"/>
        </w:rPr>
      </w:pPr>
      <w:r>
        <w:rPr>
          <w:rFonts w:ascii="Arial" w:hAnsi="Arial"/>
          <w:shd w:val="clear" w:color="auto" w:fill="ffffff"/>
          <w:rtl w:val="0"/>
        </w:rPr>
        <w:t>Kramer, D.L., 2021.</w:t>
      </w:r>
      <w:r>
        <w:rPr>
          <w:rFonts w:ascii="Arial" w:hAnsi="Arial" w:hint="default"/>
          <w:shd w:val="clear" w:color="auto" w:fill="ffffff"/>
          <w:rtl w:val="0"/>
          <w:lang w:val="en-US"/>
        </w:rPr>
        <w:t> </w:t>
      </w:r>
      <w:r>
        <w:rPr>
          <w:rFonts w:ascii="Arial" w:hAnsi="Arial"/>
          <w:i w:val="1"/>
          <w:iCs w:val="1"/>
          <w:shd w:val="clear" w:color="auto" w:fill="ffffff"/>
          <w:rtl w:val="0"/>
          <w:lang w:val="en-US"/>
        </w:rPr>
        <w:t>Culturally Responsive School Leaders: Actions, Barriers and the Impact of Critical Self-Reflection</w:t>
      </w:r>
      <w:r>
        <w:rPr>
          <w:rFonts w:ascii="Arial" w:hAnsi="Arial" w:hint="default"/>
          <w:shd w:val="clear" w:color="auto" w:fill="ffffff"/>
          <w:rtl w:val="0"/>
          <w:lang w:val="en-US"/>
        </w:rPr>
        <w:t> </w:t>
      </w:r>
      <w:r>
        <w:rPr>
          <w:rFonts w:ascii="Arial" w:hAnsi="Arial"/>
          <w:shd w:val="clear" w:color="auto" w:fill="ffffff"/>
          <w:rtl w:val="0"/>
          <w:lang w:val="fr-FR"/>
        </w:rPr>
        <w:t>(Doctoral dissertation, Old Dominion University).</w:t>
      </w:r>
    </w:p>
    <w:p>
      <w:pPr>
        <w:pStyle w:val="Body"/>
        <w:spacing w:after="0" w:line="360" w:lineRule="auto"/>
        <w:ind w:left="720" w:hanging="720"/>
        <w:rPr>
          <w:rFonts w:ascii="Arial" w:cs="Arial" w:hAnsi="Arial" w:eastAsia="Arial"/>
        </w:rPr>
      </w:pPr>
      <w:r>
        <w:rPr>
          <w:rFonts w:ascii="Arial" w:hAnsi="Arial"/>
          <w:shd w:val="clear" w:color="auto" w:fill="ffffff"/>
          <w:rtl w:val="0"/>
          <w:lang w:val="en-US"/>
        </w:rPr>
        <w:t>Lam, R., 2018. Promoting self-reflection in writing: A showcase portfolio approach. In</w:t>
      </w:r>
      <w:r>
        <w:rPr>
          <w:rFonts w:ascii="Arial" w:hAnsi="Arial" w:hint="default"/>
          <w:shd w:val="clear" w:color="auto" w:fill="ffffff"/>
          <w:rtl w:val="0"/>
          <w:lang w:val="en-US"/>
        </w:rPr>
        <w:t> </w:t>
      </w:r>
      <w:r>
        <w:rPr>
          <w:rFonts w:ascii="Arial" w:hAnsi="Arial"/>
          <w:i w:val="1"/>
          <w:iCs w:val="1"/>
          <w:shd w:val="clear" w:color="auto" w:fill="ffffff"/>
          <w:rtl w:val="0"/>
          <w:lang w:val="en-US"/>
        </w:rPr>
        <w:t>International perspectives on teaching the four skills in ELT</w:t>
      </w:r>
      <w:r>
        <w:rPr>
          <w:rFonts w:ascii="Arial" w:hAnsi="Arial" w:hint="default"/>
          <w:shd w:val="clear" w:color="auto" w:fill="ffffff"/>
          <w:rtl w:val="0"/>
          <w:lang w:val="en-US"/>
        </w:rPr>
        <w:t> </w:t>
      </w:r>
      <w:r>
        <w:rPr>
          <w:rFonts w:ascii="Arial" w:hAnsi="Arial"/>
          <w:shd w:val="clear" w:color="auto" w:fill="ffffff"/>
          <w:rtl w:val="0"/>
        </w:rPr>
        <w:t>(pp. 219-231). Palgrave Macmillan, Cham.</w:t>
      </w:r>
    </w:p>
    <w:p>
      <w:pPr>
        <w:pStyle w:val="Body"/>
        <w:spacing w:after="0" w:line="360" w:lineRule="auto"/>
        <w:ind w:left="720" w:hanging="720"/>
        <w:rPr>
          <w:rFonts w:ascii="Arial" w:cs="Arial" w:hAnsi="Arial" w:eastAsia="Arial"/>
          <w:shd w:val="clear" w:color="auto" w:fill="ffffff"/>
        </w:rPr>
      </w:pPr>
      <w:r>
        <w:rPr>
          <w:rFonts w:ascii="Arial" w:hAnsi="Arial"/>
          <w:shd w:val="clear" w:color="auto" w:fill="ffffff"/>
          <w:rtl w:val="0"/>
          <w:lang w:val="en-US"/>
        </w:rPr>
        <w:t>LaPlante, D.A., 2019. Replication is fundamental, but is it common? A call for scientific self-reflection and contemporary research practices in gambling-related research.</w:t>
      </w:r>
      <w:r>
        <w:rPr>
          <w:rFonts w:ascii="Arial" w:hAnsi="Arial" w:hint="default"/>
          <w:shd w:val="clear" w:color="auto" w:fill="ffffff"/>
          <w:rtl w:val="0"/>
          <w:lang w:val="en-US"/>
        </w:rPr>
        <w:t> </w:t>
      </w:r>
      <w:r>
        <w:rPr>
          <w:rFonts w:ascii="Arial" w:hAnsi="Arial"/>
          <w:i w:val="1"/>
          <w:iCs w:val="1"/>
          <w:shd w:val="clear" w:color="auto" w:fill="ffffff"/>
          <w:rtl w:val="0"/>
          <w:lang w:val="de-DE"/>
        </w:rPr>
        <w:t>International Gambling Studies</w:t>
      </w:r>
      <w:r>
        <w:rPr>
          <w:rFonts w:ascii="Arial" w:hAnsi="Arial"/>
          <w:shd w:val="clear" w:color="auto" w:fill="ffffff"/>
          <w:rtl w:val="0"/>
        </w:rPr>
        <w:t>,</w:t>
      </w:r>
      <w:r>
        <w:rPr>
          <w:rFonts w:ascii="Arial" w:hAnsi="Arial" w:hint="default"/>
          <w:shd w:val="clear" w:color="auto" w:fill="ffffff"/>
          <w:rtl w:val="0"/>
          <w:lang w:val="en-US"/>
        </w:rPr>
        <w:t> </w:t>
      </w:r>
      <w:r>
        <w:rPr>
          <w:rFonts w:ascii="Arial" w:hAnsi="Arial"/>
          <w:i w:val="1"/>
          <w:iCs w:val="1"/>
          <w:shd w:val="clear" w:color="auto" w:fill="ffffff"/>
          <w:rtl w:val="0"/>
        </w:rPr>
        <w:t>19</w:t>
      </w:r>
      <w:r>
        <w:rPr>
          <w:rFonts w:ascii="Arial" w:hAnsi="Arial"/>
          <w:shd w:val="clear" w:color="auto" w:fill="ffffff"/>
          <w:rtl w:val="0"/>
        </w:rPr>
        <w:t>(3), pp.362-368.</w:t>
      </w:r>
    </w:p>
    <w:p>
      <w:pPr>
        <w:pStyle w:val="Body"/>
        <w:spacing w:after="0" w:line="360" w:lineRule="auto"/>
        <w:ind w:left="720" w:hanging="720"/>
      </w:pPr>
      <w:r>
        <w:rPr>
          <w:rFonts w:ascii="Arial" w:hAnsi="Arial"/>
          <w:shd w:val="clear" w:color="auto" w:fill="ffffff"/>
          <w:rtl w:val="0"/>
          <w:lang w:val="en-US"/>
        </w:rPr>
        <w:t>Ryan, R.M., Soenens, B. and Vansteenkiste, M., 2019. Reflections on self</w:t>
      </w:r>
      <w:r>
        <w:rPr>
          <w:rFonts w:ascii="Cambria Math" w:cs="Cambria Math" w:hAnsi="Cambria Math" w:eastAsia="Cambria Math"/>
          <w:shd w:val="clear" w:color="auto" w:fill="ffffff"/>
          <w:rtl w:val="0"/>
          <w:lang w:val="en-US"/>
        </w:rPr>
        <w:t>‐</w:t>
      </w:r>
      <w:r>
        <w:rPr>
          <w:rFonts w:ascii="Arial" w:hAnsi="Arial"/>
          <w:shd w:val="clear" w:color="auto" w:fill="ffffff"/>
          <w:rtl w:val="0"/>
          <w:lang w:val="en-US"/>
        </w:rPr>
        <w:t>determination theory as an organizing framework for personality psychology: Interfaces, integrations, issues, and unfinished business.</w:t>
      </w:r>
      <w:r>
        <w:rPr>
          <w:rFonts w:ascii="Arial" w:hAnsi="Arial" w:hint="default"/>
          <w:shd w:val="clear" w:color="auto" w:fill="ffffff"/>
          <w:rtl w:val="0"/>
          <w:lang w:val="en-US"/>
        </w:rPr>
        <w:t> </w:t>
      </w:r>
      <w:r>
        <w:rPr>
          <w:rFonts w:ascii="Arial" w:hAnsi="Arial"/>
          <w:i w:val="1"/>
          <w:iCs w:val="1"/>
          <w:shd w:val="clear" w:color="auto" w:fill="ffffff"/>
          <w:rtl w:val="0"/>
          <w:lang w:val="en-US"/>
        </w:rPr>
        <w:t>Journal of personality</w:t>
      </w:r>
      <w:r>
        <w:rPr>
          <w:rFonts w:ascii="Arial" w:hAnsi="Arial"/>
          <w:shd w:val="clear" w:color="auto" w:fill="ffffff"/>
          <w:rtl w:val="0"/>
        </w:rPr>
        <w:t>,</w:t>
      </w:r>
      <w:r>
        <w:rPr>
          <w:rFonts w:ascii="Arial" w:hAnsi="Arial" w:hint="default"/>
          <w:shd w:val="clear" w:color="auto" w:fill="ffffff"/>
          <w:rtl w:val="0"/>
          <w:lang w:val="en-US"/>
        </w:rPr>
        <w:t> </w:t>
      </w:r>
      <w:r>
        <w:rPr>
          <w:rFonts w:ascii="Arial" w:hAnsi="Arial"/>
          <w:i w:val="1"/>
          <w:iCs w:val="1"/>
          <w:shd w:val="clear" w:color="auto" w:fill="ffffff"/>
          <w:rtl w:val="0"/>
        </w:rPr>
        <w:t>87</w:t>
      </w:r>
      <w:r>
        <w:rPr>
          <w:rFonts w:ascii="Arial" w:hAnsi="Arial"/>
          <w:shd w:val="clear" w:color="auto" w:fill="ffffff"/>
          <w:rtl w:val="0"/>
        </w:rPr>
        <w:t>(1), pp.115-145.</w:t>
      </w:r>
    </w:p>
    <w:sectPr>
      <w:headerReference w:type="default" r:id="rId4"/>
      <w:headerReference w:type="first" r:id="rId5"/>
      <w:footerReference w:type="default" r:id="rId6"/>
      <w:footerReference w:type="first" r:id="rId7"/>
      <w:pgSz w:w="12240" w:h="15840" w:orient="portrait"/>
      <w:pgMar w:top="1440" w:right="1440" w:bottom="1440" w:left="1440" w:header="720" w:footer="72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Cambria">
    <w:charset w:val="00"/>
    <w:family w:val="roman"/>
    <w:pitch w:val="default"/>
  </w:font>
  <w:font w:name="Cambria Math">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rFonts w:ascii="Arial" w:hAnsi="Arial"/>
        <w:rtl w:val="0"/>
        <w:lang w:val="en-US"/>
      </w:rPr>
      <w:t xml:space="preserve">      </w:t>
    </w:r>
    <w:r>
      <w:rPr>
        <w:rFonts w:ascii="Arial" w:cs="Arial" w:hAnsi="Arial" w:eastAsia="Arial"/>
        <w:rtl w:val="0"/>
      </w:rPr>
      <w:fldChar w:fldCharType="begin" w:fldLock="0"/>
    </w:r>
    <w:r>
      <w:rPr>
        <w:rFonts w:ascii="Arial" w:cs="Arial" w:hAnsi="Arial" w:eastAsia="Arial"/>
        <w:rtl w:val="0"/>
      </w:rPr>
      <w:instrText xml:space="preserve"> PAGE </w:instrText>
    </w:r>
    <w:r>
      <w:rPr>
        <w:rFonts w:ascii="Arial" w:cs="Arial" w:hAnsi="Arial" w:eastAsia="Arial"/>
        <w:rtl w:val="0"/>
      </w:rPr>
      <w:fldChar w:fldCharType="separate" w:fldLock="0"/>
    </w:r>
    <w:r>
      <w:rPr>
        <w:rFonts w:ascii="Arial" w:cs="Arial" w:hAnsi="Arial" w:eastAsia="Arial"/>
        <w:rtl w:val="0"/>
      </w:rPr>
    </w:r>
    <w:r>
      <w:rPr>
        <w:rFonts w:ascii="Arial" w:cs="Arial" w:hAnsi="Arial" w:eastAsia="Arial"/>
        <w:rtl w:val="0"/>
      </w:rPr>
      <w:fldChar w:fldCharType="end" w:fldLock="0"/>
    </w:r>
    <w:r>
      <w:rPr>
        <w:rFonts w:ascii="Arial" w:cs="Arial" w:hAnsi="Arial" w:eastAsia="Arial"/>
      </w:r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mbria" w:cs="Arial Unicode MS" w:hAnsi="Cambria" w:eastAsia="Arial Unicode MS"/>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Body"/>
    <w:pPr>
      <w:keepNext w:val="0"/>
      <w:keepLines w:val="0"/>
      <w:pageBreakBefore w:val="0"/>
      <w:widowControl w:val="1"/>
      <w:shd w:val="clear" w:color="auto" w:fill="auto"/>
      <w:suppressAutoHyphens w:val="0"/>
      <w:bidi w:val="0"/>
      <w:spacing w:before="0" w:after="10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OC 1.0">
    <w:name w:val="TOC 1"/>
    <w:next w:val="TOC 1.0"/>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0"/>
      <w:keepLines w:val="0"/>
      <w:pageBreakBefore w:val="0"/>
      <w:widowControl w:val="1"/>
      <w:shd w:val="clear" w:color="auto" w:fill="auto"/>
      <w:suppressAutoHyphens w:val="0"/>
      <w:bidi w:val="0"/>
      <w:spacing w:before="0" w:after="0" w:line="360" w:lineRule="auto"/>
      <w:ind w:left="0" w:right="0" w:firstLine="0"/>
      <w:jc w:val="left"/>
      <w:outlineLvl w:val="0"/>
    </w:pPr>
    <w:rPr>
      <w:rFonts w:ascii="Arial" w:cs="Arial" w:hAnsi="Arial" w:eastAsia="Arial"/>
      <w:b w:val="1"/>
      <w:bCs w:val="1"/>
      <w:i w:val="1"/>
      <w:iCs w:val="1"/>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360" w:lineRule="auto"/>
      <w:ind w:left="2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0"/>
      <w:keepLines w:val="0"/>
      <w:pageBreakBefore w:val="0"/>
      <w:widowControl w:val="1"/>
      <w:shd w:val="clear" w:color="auto" w:fill="auto"/>
      <w:suppressAutoHyphens w:val="0"/>
      <w:bidi w:val="0"/>
      <w:spacing w:before="0" w:after="0" w:line="360" w:lineRule="auto"/>
      <w:ind w:left="0" w:right="0" w:firstLine="0"/>
      <w:jc w:val="left"/>
      <w:outlineLvl w:val="1"/>
    </w:pPr>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