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A6FB6" w14:textId="77777777" w:rsidR="00DF47B3" w:rsidRDefault="00DF47B3" w:rsidP="00DF47B3">
      <w:r w:rsidRPr="00BF01A4">
        <w:t>References</w:t>
      </w:r>
    </w:p>
    <w:p w14:paraId="20E5AFEB" w14:textId="77777777" w:rsidR="008059A0" w:rsidRDefault="008059A0" w:rsidP="00095720">
      <w:pPr>
        <w:rPr>
          <w:color w:val="000000"/>
        </w:rPr>
      </w:pPr>
      <w:r w:rsidRPr="00BF01A4">
        <w:rPr>
          <w:color w:val="000000"/>
        </w:rPr>
        <w:t>Barrable, A. (2019</w:t>
      </w:r>
      <w:r w:rsidRPr="00BF01A4">
        <w:rPr>
          <w:i/>
          <w:iCs/>
          <w:color w:val="000000"/>
        </w:rPr>
        <w:t>)</w:t>
      </w:r>
      <w:r w:rsidRPr="00BF01A4">
        <w:rPr>
          <w:rStyle w:val="apple-converted-space"/>
          <w:i/>
          <w:iCs/>
          <w:color w:val="000000"/>
        </w:rPr>
        <w:t> </w:t>
      </w:r>
      <w:r w:rsidRPr="00BF01A4">
        <w:rPr>
          <w:i/>
          <w:iCs/>
        </w:rPr>
        <w:t>Refocusing Environmental Education in the Early Years: A Brief Introduction to a Pedagogy for Connection.</w:t>
      </w:r>
      <w:r w:rsidRPr="00BF01A4">
        <w:t xml:space="preserve"> Available at: </w:t>
      </w:r>
      <w:hyperlink r:id="rId4" w:history="1">
        <w:r w:rsidRPr="00BF01A4">
          <w:rPr>
            <w:rStyle w:val="Hyperlink"/>
          </w:rPr>
          <w:t>https://moodle.uwtsd.ac.uk/pluginfile.php/584764/mod_resource/content/1/A%20pedagogy%20of%20connection.pdf?redirect=1</w:t>
        </w:r>
      </w:hyperlink>
      <w:r>
        <w:rPr>
          <w:color w:val="000000"/>
        </w:rPr>
        <w:t xml:space="preserve"> </w:t>
      </w:r>
      <w:r>
        <w:rPr>
          <w:color w:val="000000"/>
        </w:rPr>
        <w:t>(Accessed</w:t>
      </w:r>
      <w:r>
        <w:rPr>
          <w:color w:val="000000"/>
        </w:rPr>
        <w:t>:</w:t>
      </w:r>
      <w:r>
        <w:rPr>
          <w:color w:val="000000"/>
        </w:rPr>
        <w:t xml:space="preserve"> </w:t>
      </w:r>
      <w:r>
        <w:rPr>
          <w:color w:val="000000"/>
        </w:rPr>
        <w:t>8</w:t>
      </w:r>
      <w:r>
        <w:rPr>
          <w:color w:val="000000"/>
        </w:rPr>
        <w:t xml:space="preserve"> May 2023).</w:t>
      </w:r>
    </w:p>
    <w:p w14:paraId="36F7000E" w14:textId="77777777" w:rsidR="008059A0" w:rsidRPr="003F4E06" w:rsidRDefault="008059A0" w:rsidP="00095720"/>
    <w:p w14:paraId="269A9F1E" w14:textId="77777777" w:rsidR="008059A0" w:rsidRPr="00BF01A4" w:rsidRDefault="008059A0" w:rsidP="00DF47B3">
      <w:r w:rsidRPr="00BF01A4">
        <w:rPr>
          <w:color w:val="000000"/>
          <w:shd w:val="clear" w:color="auto" w:fill="FFFFFF"/>
        </w:rPr>
        <w:t>‌</w:t>
      </w:r>
      <w:r w:rsidRPr="00BF01A4">
        <w:rPr>
          <w:color w:val="000000"/>
        </w:rPr>
        <w:t>Boyd, D.J. (2018) Early Childhood Education for Sustainability and the legacies of two pioneering giants.</w:t>
      </w:r>
      <w:r w:rsidRPr="00BF01A4">
        <w:rPr>
          <w:rStyle w:val="apple-converted-space"/>
          <w:color w:val="000000"/>
        </w:rPr>
        <w:t> </w:t>
      </w:r>
      <w:r w:rsidRPr="00BF01A4">
        <w:rPr>
          <w:i/>
          <w:iCs/>
          <w:color w:val="000000"/>
        </w:rPr>
        <w:t>Early Years: an international research journal Special Issue</w:t>
      </w:r>
      <w:r w:rsidRPr="00BF01A4">
        <w:rPr>
          <w:color w:val="000000"/>
        </w:rPr>
        <w:t xml:space="preserve">. Available at: </w:t>
      </w:r>
      <w:hyperlink r:id="rId5" w:history="1">
        <w:r w:rsidRPr="00BF01A4">
          <w:rPr>
            <w:rStyle w:val="Hyperlink"/>
          </w:rPr>
          <w:t>http://researchonline.ljmu.ac.uk/id/eprint/8165/</w:t>
        </w:r>
      </w:hyperlink>
      <w:r w:rsidRPr="00BF01A4">
        <w:rPr>
          <w:color w:val="000000"/>
        </w:rPr>
        <w:t xml:space="preserve"> </w:t>
      </w:r>
      <w:r w:rsidRPr="00BF01A4">
        <w:rPr>
          <w:color w:val="000000"/>
        </w:rPr>
        <w:t>(</w:t>
      </w:r>
      <w:r w:rsidRPr="00BF01A4">
        <w:rPr>
          <w:color w:val="000000"/>
        </w:rPr>
        <w:t>Accessed</w:t>
      </w:r>
      <w:r>
        <w:rPr>
          <w:color w:val="000000"/>
        </w:rPr>
        <w:t>:</w:t>
      </w:r>
      <w:r w:rsidRPr="00BF01A4">
        <w:rPr>
          <w:color w:val="000000"/>
        </w:rPr>
        <w:t xml:space="preserve"> 15 May 2023</w:t>
      </w:r>
      <w:r w:rsidRPr="00BF01A4">
        <w:rPr>
          <w:color w:val="000000"/>
        </w:rPr>
        <w:t>)</w:t>
      </w:r>
      <w:r w:rsidRPr="00BF01A4">
        <w:rPr>
          <w:color w:val="000000"/>
        </w:rPr>
        <w:t>.</w:t>
      </w:r>
    </w:p>
    <w:p w14:paraId="14D70616" w14:textId="77777777" w:rsidR="008059A0" w:rsidRPr="00BF01A4" w:rsidRDefault="008059A0" w:rsidP="00DF47B3">
      <w:pPr>
        <w:pStyle w:val="NormalWeb"/>
      </w:pPr>
      <w:r w:rsidRPr="00BF01A4">
        <w:t xml:space="preserve">Davis, J. (2010) </w:t>
      </w:r>
      <w:r w:rsidRPr="00BF01A4">
        <w:rPr>
          <w:i/>
          <w:iCs/>
        </w:rPr>
        <w:t xml:space="preserve">Young Children and the Environment. Early Education for Sustainability. </w:t>
      </w:r>
      <w:r w:rsidRPr="00BF01A4">
        <w:t xml:space="preserve">Cambridge University Press. </w:t>
      </w:r>
    </w:p>
    <w:p w14:paraId="181138B6" w14:textId="77777777" w:rsidR="008059A0" w:rsidRPr="003F4E06" w:rsidRDefault="008059A0" w:rsidP="00095720">
      <w:r w:rsidRPr="00BF01A4">
        <w:t xml:space="preserve">GOV UK (2012) </w:t>
      </w:r>
      <w:r w:rsidRPr="0043139B">
        <w:rPr>
          <w:i/>
          <w:iCs/>
        </w:rPr>
        <w:t>Top Tips for Sustainability in Schools.</w:t>
      </w:r>
      <w:r w:rsidRPr="00BF01A4">
        <w:rPr>
          <w:i/>
          <w:iCs/>
        </w:rPr>
        <w:t xml:space="preserve"> </w:t>
      </w:r>
      <w:r w:rsidRPr="00BF01A4">
        <w:t>Available</w:t>
      </w:r>
      <w:r w:rsidRPr="00BF01A4">
        <w:br/>
        <w:t>at:</w:t>
      </w:r>
      <w:r>
        <w:t xml:space="preserve">  </w:t>
      </w:r>
      <w:hyperlink r:id="rId6" w:history="1">
        <w:r w:rsidRPr="009E1B22">
          <w:rPr>
            <w:rStyle w:val="Hyperlink"/>
          </w:rPr>
          <w:t>https://assets.publishing.service.gov.uk/government/uploads/system/uploads/attachment_dat a/file/187037/DFE-32056-2012.pdf</w:t>
        </w:r>
      </w:hyperlink>
      <w:r>
        <w:t xml:space="preserve"> </w:t>
      </w:r>
      <w:r>
        <w:rPr>
          <w:color w:val="000000"/>
        </w:rPr>
        <w:t>(Accessed</w:t>
      </w:r>
      <w:r>
        <w:rPr>
          <w:color w:val="000000"/>
        </w:rPr>
        <w:t>:</w:t>
      </w:r>
      <w:r>
        <w:rPr>
          <w:color w:val="000000"/>
        </w:rPr>
        <w:t xml:space="preserve"> </w:t>
      </w:r>
      <w:r>
        <w:rPr>
          <w:color w:val="000000"/>
        </w:rPr>
        <w:t>7</w:t>
      </w:r>
      <w:r>
        <w:rPr>
          <w:color w:val="000000"/>
        </w:rPr>
        <w:t xml:space="preserve"> May 2023).</w:t>
      </w:r>
    </w:p>
    <w:p w14:paraId="67B952DD" w14:textId="77777777" w:rsidR="008059A0" w:rsidRPr="00BF01A4" w:rsidRDefault="008059A0" w:rsidP="00DF47B3">
      <w:pPr>
        <w:pStyle w:val="NormalWeb"/>
      </w:pPr>
      <w:r w:rsidRPr="00BF01A4">
        <w:rPr>
          <w:color w:val="232323"/>
        </w:rPr>
        <w:t xml:space="preserve">Johansson, E. (2009) The preschool child of today – the world-citizen of tomorrow? </w:t>
      </w:r>
      <w:r w:rsidRPr="00BF01A4">
        <w:rPr>
          <w:i/>
          <w:iCs/>
          <w:color w:val="232323"/>
        </w:rPr>
        <w:t>International Journal of Early Childhood</w:t>
      </w:r>
      <w:r w:rsidRPr="00BF01A4">
        <w:rPr>
          <w:color w:val="232323"/>
        </w:rPr>
        <w:t xml:space="preserve">, 41(2), 79-96. </w:t>
      </w:r>
    </w:p>
    <w:p w14:paraId="4BACE3B1" w14:textId="77777777" w:rsidR="008059A0" w:rsidRDefault="008059A0" w:rsidP="00B0394A">
      <w:pPr>
        <w:rPr>
          <w:color w:val="000000"/>
        </w:rPr>
      </w:pPr>
      <w:r w:rsidRPr="00BF01A4">
        <w:rPr>
          <w:color w:val="000000"/>
        </w:rPr>
        <w:t>John Muir Trust (2019) </w:t>
      </w:r>
      <w:r w:rsidRPr="00BF01A4">
        <w:rPr>
          <w:i/>
          <w:iCs/>
          <w:color w:val="000000"/>
        </w:rPr>
        <w:t>John Muir Award - John Muir Trust</w:t>
      </w:r>
      <w:r w:rsidRPr="00BF01A4">
        <w:rPr>
          <w:color w:val="000000"/>
        </w:rPr>
        <w:t xml:space="preserve">. Available at: </w:t>
      </w:r>
      <w:hyperlink r:id="rId7" w:history="1">
        <w:r w:rsidRPr="00BF01A4">
          <w:rPr>
            <w:rStyle w:val="Hyperlink"/>
          </w:rPr>
          <w:t>https://www.johnmuirtrust.org/john-muir-award</w:t>
        </w:r>
      </w:hyperlink>
      <w:r>
        <w:rPr>
          <w:color w:val="000000"/>
        </w:rPr>
        <w:t xml:space="preserve"> </w:t>
      </w:r>
      <w:r>
        <w:rPr>
          <w:color w:val="000000"/>
        </w:rPr>
        <w:t xml:space="preserve">(Accessed: </w:t>
      </w:r>
      <w:r>
        <w:rPr>
          <w:color w:val="000000"/>
        </w:rPr>
        <w:t>6</w:t>
      </w:r>
      <w:r>
        <w:rPr>
          <w:color w:val="000000"/>
        </w:rPr>
        <w:t xml:space="preserve"> May 2023).</w:t>
      </w:r>
    </w:p>
    <w:p w14:paraId="3A9FAD3C" w14:textId="77777777" w:rsidR="008059A0" w:rsidRDefault="008059A0" w:rsidP="00B0394A"/>
    <w:p w14:paraId="42A7DD5C" w14:textId="77777777" w:rsidR="008059A0" w:rsidRDefault="008059A0" w:rsidP="00B0394A">
      <w:pPr>
        <w:rPr>
          <w:color w:val="000000"/>
        </w:rPr>
      </w:pPr>
      <w:r w:rsidRPr="00BF01A4">
        <w:t xml:space="preserve">John Muir Trust (2020b) </w:t>
      </w:r>
      <w:r w:rsidRPr="00B0394A">
        <w:rPr>
          <w:i/>
          <w:iCs/>
        </w:rPr>
        <w:t>‘Four Challenges’</w:t>
      </w:r>
      <w:r w:rsidRPr="00BF01A4">
        <w:t xml:space="preserve"> </w:t>
      </w:r>
      <w:hyperlink r:id="rId8" w:history="1">
        <w:r w:rsidRPr="009E1B22">
          <w:rPr>
            <w:rStyle w:val="Hyperlink"/>
          </w:rPr>
          <w:t>https://www.johnmuirtrust.org/john-muir-award/get-involved/four-challeng</w:t>
        </w:r>
        <w:r w:rsidRPr="009E1B22">
          <w:rPr>
            <w:rStyle w:val="Hyperlink"/>
          </w:rPr>
          <w:t>s</w:t>
        </w:r>
      </w:hyperlink>
      <w:r>
        <w:rPr>
          <w:color w:val="0000FF"/>
        </w:rPr>
        <w:t xml:space="preserve"> </w:t>
      </w:r>
      <w:r>
        <w:rPr>
          <w:color w:val="000000"/>
        </w:rPr>
        <w:t xml:space="preserve">(Accessed: </w:t>
      </w:r>
      <w:r>
        <w:rPr>
          <w:color w:val="000000"/>
        </w:rPr>
        <w:t>12</w:t>
      </w:r>
      <w:r>
        <w:rPr>
          <w:color w:val="000000"/>
        </w:rPr>
        <w:t xml:space="preserve"> May 2023).</w:t>
      </w:r>
    </w:p>
    <w:p w14:paraId="16BC91B9" w14:textId="77777777" w:rsidR="008059A0" w:rsidRDefault="008059A0" w:rsidP="00B0394A">
      <w:pPr>
        <w:rPr>
          <w:color w:val="000000"/>
        </w:rPr>
      </w:pPr>
    </w:p>
    <w:p w14:paraId="3CE3E704" w14:textId="77777777" w:rsidR="008059A0" w:rsidRDefault="008059A0" w:rsidP="00B0394A">
      <w:pPr>
        <w:rPr>
          <w:color w:val="000000"/>
        </w:rPr>
      </w:pPr>
      <w:r w:rsidRPr="00BF01A4">
        <w:t xml:space="preserve">John Muir Trust (2020c) </w:t>
      </w:r>
      <w:r w:rsidRPr="00B0394A">
        <w:rPr>
          <w:i/>
          <w:iCs/>
        </w:rPr>
        <w:t xml:space="preserve">‘Inclusion in wild places: Addressing the past, </w:t>
      </w:r>
      <w:proofErr w:type="gramStart"/>
      <w:r w:rsidRPr="00B0394A">
        <w:rPr>
          <w:i/>
          <w:iCs/>
        </w:rPr>
        <w:t>present</w:t>
      </w:r>
      <w:proofErr w:type="gramEnd"/>
      <w:r w:rsidRPr="00B0394A">
        <w:rPr>
          <w:i/>
          <w:iCs/>
        </w:rPr>
        <w:t xml:space="preserve"> and future. Inclusion, Black Lives Matter and John Muir - a response from the John Muir Trust’</w:t>
      </w:r>
      <w:r w:rsidRPr="00BF01A4">
        <w:t xml:space="preserve"> </w:t>
      </w:r>
      <w:hyperlink r:id="rId9" w:history="1">
        <w:r w:rsidRPr="009E1B22">
          <w:rPr>
            <w:rStyle w:val="Hyperlink"/>
          </w:rPr>
          <w:t>https://www.johnmuirtrust.org/whats-new/news/307-addressing-inclusion-in-wild-place</w:t>
        </w:r>
        <w:r w:rsidRPr="009E1B22">
          <w:rPr>
            <w:rStyle w:val="Hyperlink"/>
          </w:rPr>
          <w:t>s</w:t>
        </w:r>
      </w:hyperlink>
      <w:r>
        <w:rPr>
          <w:color w:val="0000FF"/>
        </w:rPr>
        <w:t xml:space="preserve"> </w:t>
      </w:r>
      <w:r w:rsidRPr="00BF01A4">
        <w:rPr>
          <w:color w:val="0000FF"/>
        </w:rPr>
        <w:t xml:space="preserve"> </w:t>
      </w:r>
      <w:r>
        <w:rPr>
          <w:color w:val="000000"/>
        </w:rPr>
        <w:t xml:space="preserve">(Accessed: </w:t>
      </w:r>
      <w:r>
        <w:rPr>
          <w:color w:val="000000"/>
        </w:rPr>
        <w:t>13</w:t>
      </w:r>
      <w:r>
        <w:rPr>
          <w:color w:val="000000"/>
        </w:rPr>
        <w:t xml:space="preserve"> May 2023).</w:t>
      </w:r>
    </w:p>
    <w:p w14:paraId="17593103" w14:textId="77777777" w:rsidR="008059A0" w:rsidRDefault="008059A0" w:rsidP="00B0394A">
      <w:pPr>
        <w:rPr>
          <w:color w:val="000000"/>
        </w:rPr>
      </w:pPr>
    </w:p>
    <w:p w14:paraId="0E226111" w14:textId="77777777" w:rsidR="008059A0" w:rsidRDefault="008059A0" w:rsidP="0077285B">
      <w:pPr>
        <w:rPr>
          <w:color w:val="000000"/>
        </w:rPr>
      </w:pPr>
      <w:r w:rsidRPr="00BF01A4">
        <w:rPr>
          <w:color w:val="000000"/>
        </w:rPr>
        <w:t>Malaguzzi, L. (No Date)</w:t>
      </w:r>
      <w:r>
        <w:rPr>
          <w:color w:val="000000"/>
        </w:rPr>
        <w:t xml:space="preserve"> </w:t>
      </w:r>
      <w:r w:rsidRPr="00BF01A4">
        <w:rPr>
          <w:i/>
          <w:iCs/>
          <w:color w:val="000000"/>
        </w:rPr>
        <w:t>100 languages | Reggio Children</w:t>
      </w:r>
      <w:r>
        <w:rPr>
          <w:color w:val="000000"/>
        </w:rPr>
        <w:t xml:space="preserve">. </w:t>
      </w:r>
      <w:r w:rsidRPr="00BF01A4">
        <w:rPr>
          <w:color w:val="000000"/>
        </w:rPr>
        <w:t xml:space="preserve">Available at: </w:t>
      </w:r>
      <w:hyperlink r:id="rId10" w:history="1">
        <w:r w:rsidRPr="009E1B22">
          <w:rPr>
            <w:rStyle w:val="Hyperlink"/>
          </w:rPr>
          <w:t>https://www.reggiochildren.it/en/reggio-emilia-approach/100-linguaggi-en/</w:t>
        </w:r>
      </w:hyperlink>
      <w:r>
        <w:rPr>
          <w:color w:val="000000"/>
        </w:rPr>
        <w:t xml:space="preserve"> </w:t>
      </w:r>
      <w:r>
        <w:rPr>
          <w:color w:val="000000"/>
        </w:rPr>
        <w:t xml:space="preserve">(Accessed: </w:t>
      </w:r>
      <w:r>
        <w:rPr>
          <w:color w:val="000000"/>
        </w:rPr>
        <w:t>14</w:t>
      </w:r>
      <w:r>
        <w:rPr>
          <w:color w:val="000000"/>
        </w:rPr>
        <w:t xml:space="preserve"> May 2023).</w:t>
      </w:r>
    </w:p>
    <w:p w14:paraId="563A9575" w14:textId="77777777" w:rsidR="008059A0" w:rsidRDefault="008059A0" w:rsidP="0077285B">
      <w:pPr>
        <w:rPr>
          <w:color w:val="000000"/>
        </w:rPr>
      </w:pPr>
    </w:p>
    <w:p w14:paraId="57F29022" w14:textId="77777777" w:rsidR="008059A0" w:rsidRDefault="008059A0" w:rsidP="0077285B">
      <w:pPr>
        <w:rPr>
          <w:color w:val="000000"/>
        </w:rPr>
      </w:pPr>
      <w:r w:rsidRPr="00BF01A4">
        <w:rPr>
          <w:color w:val="000000"/>
        </w:rPr>
        <w:t>MIND (2021)</w:t>
      </w:r>
      <w:r w:rsidRPr="00BF01A4">
        <w:rPr>
          <w:rStyle w:val="apple-converted-space"/>
          <w:color w:val="000000"/>
        </w:rPr>
        <w:t> </w:t>
      </w:r>
      <w:r w:rsidRPr="00BF01A4">
        <w:rPr>
          <w:i/>
          <w:iCs/>
          <w:color w:val="000000"/>
        </w:rPr>
        <w:t>How Nature Benefits Mental Health</w:t>
      </w:r>
      <w:r w:rsidRPr="00BF01A4">
        <w:rPr>
          <w:color w:val="000000"/>
        </w:rPr>
        <w:t xml:space="preserve">. Available at: </w:t>
      </w:r>
      <w:hyperlink r:id="rId11" w:history="1">
        <w:r w:rsidRPr="009E1B22">
          <w:rPr>
            <w:rStyle w:val="Hyperlink"/>
          </w:rPr>
          <w:t>https://www.mind.org.uk/information-support/tips-for-everyday-living/nature-and-mental-health/how-nature-benefits-mental-health/</w:t>
        </w:r>
      </w:hyperlink>
      <w:r>
        <w:rPr>
          <w:color w:val="000000"/>
        </w:rPr>
        <w:t xml:space="preserve"> </w:t>
      </w:r>
      <w:r>
        <w:rPr>
          <w:color w:val="000000"/>
        </w:rPr>
        <w:t xml:space="preserve">(Accessed: </w:t>
      </w:r>
      <w:r>
        <w:rPr>
          <w:color w:val="000000"/>
        </w:rPr>
        <w:t>16</w:t>
      </w:r>
      <w:r>
        <w:rPr>
          <w:color w:val="000000"/>
        </w:rPr>
        <w:t xml:space="preserve"> May 2023).</w:t>
      </w:r>
    </w:p>
    <w:p w14:paraId="557DAB43" w14:textId="77777777" w:rsidR="008059A0" w:rsidRDefault="008059A0" w:rsidP="0077285B">
      <w:pPr>
        <w:rPr>
          <w:color w:val="000000"/>
        </w:rPr>
      </w:pPr>
    </w:p>
    <w:p w14:paraId="0F9042B8" w14:textId="77777777" w:rsidR="008059A0" w:rsidRPr="003F4E06" w:rsidRDefault="008059A0" w:rsidP="0077285B">
      <w:r w:rsidRPr="00BF01A4">
        <w:t xml:space="preserve">Porter, I. (2010) </w:t>
      </w:r>
      <w:r w:rsidRPr="00BF01A4">
        <w:rPr>
          <w:i/>
          <w:iCs/>
        </w:rPr>
        <w:t xml:space="preserve">Opportunities for sustainability. </w:t>
      </w:r>
      <w:r w:rsidRPr="00BF01A4">
        <w:t>Available</w:t>
      </w:r>
      <w:r w:rsidRPr="00BF01A4">
        <w:br/>
        <w:t xml:space="preserve">at: </w:t>
      </w:r>
      <w:hyperlink r:id="rId12" w:history="1">
        <w:r w:rsidRPr="009E1B22">
          <w:rPr>
            <w:rStyle w:val="Hyperlink"/>
          </w:rPr>
          <w:t>https://blog.geographydirections.com/2010/09/17/opportunities-for-sustainability/</w:t>
        </w:r>
      </w:hyperlink>
      <w:r>
        <w:t xml:space="preserve"> </w:t>
      </w:r>
      <w:r>
        <w:rPr>
          <w:color w:val="000000"/>
        </w:rPr>
        <w:t xml:space="preserve">(Accessed: </w:t>
      </w:r>
      <w:r>
        <w:rPr>
          <w:color w:val="000000"/>
        </w:rPr>
        <w:t>6</w:t>
      </w:r>
      <w:r>
        <w:rPr>
          <w:color w:val="000000"/>
        </w:rPr>
        <w:t xml:space="preserve"> May 2023).</w:t>
      </w:r>
    </w:p>
    <w:p w14:paraId="2C5C4292" w14:textId="77777777" w:rsidR="008059A0" w:rsidRPr="00BF01A4" w:rsidRDefault="008059A0" w:rsidP="00DF47B3">
      <w:pPr>
        <w:pStyle w:val="NormalWeb"/>
        <w:shd w:val="clear" w:color="auto" w:fill="FFFFFF"/>
        <w:rPr>
          <w:position w:val="8"/>
        </w:rPr>
      </w:pPr>
      <w:r w:rsidRPr="00BF01A4">
        <w:rPr>
          <w:color w:val="000000"/>
          <w:shd w:val="clear" w:color="auto" w:fill="FFFFFF"/>
        </w:rPr>
        <w:t>‌</w:t>
      </w:r>
      <w:r w:rsidRPr="00BF01A4">
        <w:t xml:space="preserve">Prince, C. (2010) ‘Sowing the seeds: education for sustainability within the early year’s curriculum’, </w:t>
      </w:r>
      <w:r w:rsidRPr="00BF01A4">
        <w:rPr>
          <w:i/>
          <w:iCs/>
        </w:rPr>
        <w:t xml:space="preserve">European Early Childhood Educational Research Journal, </w:t>
      </w:r>
      <w:r w:rsidRPr="00BF01A4">
        <w:t xml:space="preserve">18(3), </w:t>
      </w:r>
    </w:p>
    <w:p w14:paraId="6A729794" w14:textId="77777777" w:rsidR="008059A0" w:rsidRDefault="008059A0" w:rsidP="00B0394A">
      <w:pPr>
        <w:rPr>
          <w:color w:val="000000"/>
        </w:rPr>
      </w:pPr>
      <w:r w:rsidRPr="00BF01A4">
        <w:rPr>
          <w:color w:val="000000"/>
          <w:shd w:val="clear" w:color="auto" w:fill="FFFFFF"/>
        </w:rPr>
        <w:t>‌</w:t>
      </w:r>
      <w:r w:rsidRPr="00BF01A4">
        <w:rPr>
          <w:color w:val="000000"/>
        </w:rPr>
        <w:t>Samuelsson, I.P. and Park, E. (2017). How to Educate Children for Sustainable Learning and for a Sustainable World.</w:t>
      </w:r>
      <w:r w:rsidRPr="00BF01A4">
        <w:rPr>
          <w:rStyle w:val="apple-converted-space"/>
          <w:color w:val="000000"/>
        </w:rPr>
        <w:t> </w:t>
      </w:r>
      <w:r w:rsidRPr="00BF01A4">
        <w:rPr>
          <w:i/>
          <w:iCs/>
          <w:color w:val="000000"/>
        </w:rPr>
        <w:t>International Journal of Early Childhood</w:t>
      </w:r>
      <w:r w:rsidRPr="00BF01A4">
        <w:rPr>
          <w:color w:val="000000"/>
        </w:rPr>
        <w:t xml:space="preserve">, 49(3), pp.273–285. </w:t>
      </w:r>
      <w:proofErr w:type="spellStart"/>
      <w:proofErr w:type="gramStart"/>
      <w:r w:rsidRPr="00BF01A4">
        <w:rPr>
          <w:color w:val="000000"/>
        </w:rPr>
        <w:t>doi:https</w:t>
      </w:r>
      <w:proofErr w:type="spellEnd"/>
      <w:r w:rsidRPr="00BF01A4">
        <w:rPr>
          <w:color w:val="000000"/>
        </w:rPr>
        <w:t>://doi.org/10.1007/s13158-017-0197-1</w:t>
      </w:r>
      <w:proofErr w:type="gramEnd"/>
      <w:r w:rsidRPr="00BF01A4">
        <w:rPr>
          <w:color w:val="000000"/>
        </w:rPr>
        <w:t>.</w:t>
      </w:r>
      <w:r w:rsidRPr="00BF01A4">
        <w:rPr>
          <w:color w:val="000000"/>
        </w:rPr>
        <w:t xml:space="preserve"> </w:t>
      </w:r>
      <w:r w:rsidRPr="00BF01A4">
        <w:rPr>
          <w:color w:val="000000"/>
        </w:rPr>
        <w:t>(Accessed</w:t>
      </w:r>
      <w:r>
        <w:rPr>
          <w:color w:val="000000"/>
        </w:rPr>
        <w:t>:</w:t>
      </w:r>
      <w:r w:rsidRPr="00BF01A4">
        <w:rPr>
          <w:color w:val="000000"/>
        </w:rPr>
        <w:t xml:space="preserve"> </w:t>
      </w:r>
      <w:r w:rsidRPr="00BF01A4">
        <w:rPr>
          <w:color w:val="000000"/>
        </w:rPr>
        <w:t>9</w:t>
      </w:r>
      <w:r w:rsidRPr="00BF01A4">
        <w:rPr>
          <w:color w:val="000000"/>
        </w:rPr>
        <w:t xml:space="preserve"> May 2023).</w:t>
      </w:r>
    </w:p>
    <w:p w14:paraId="2E3881D4" w14:textId="77777777" w:rsidR="008059A0" w:rsidRDefault="008059A0" w:rsidP="00B0394A">
      <w:pPr>
        <w:rPr>
          <w:color w:val="000000"/>
        </w:rPr>
      </w:pPr>
    </w:p>
    <w:p w14:paraId="492DFFFA" w14:textId="77777777" w:rsidR="008059A0" w:rsidRDefault="008059A0" w:rsidP="00F240D4">
      <w:pPr>
        <w:rPr>
          <w:color w:val="000000"/>
        </w:rPr>
      </w:pPr>
      <w:r w:rsidRPr="00BF01A4">
        <w:rPr>
          <w:color w:val="000000"/>
        </w:rPr>
        <w:t>Siew Chin (2022)</w:t>
      </w:r>
      <w:r w:rsidRPr="00BF01A4">
        <w:rPr>
          <w:rStyle w:val="apple-converted-space"/>
          <w:color w:val="000000"/>
        </w:rPr>
        <w:t> </w:t>
      </w:r>
      <w:r w:rsidRPr="00BF01A4">
        <w:rPr>
          <w:i/>
          <w:iCs/>
          <w:color w:val="000000"/>
        </w:rPr>
        <w:t>Outdoor Community Learning: Early Educators’ Out-and-About Experiences in Urbanized Places</w:t>
      </w:r>
      <w:r w:rsidRPr="00BF01A4">
        <w:rPr>
          <w:color w:val="000000"/>
        </w:rPr>
        <w:t xml:space="preserve">. CREC. Available at: </w:t>
      </w:r>
      <w:hyperlink r:id="rId13" w:history="1">
        <w:r w:rsidRPr="009E1B22">
          <w:rPr>
            <w:rStyle w:val="Hyperlink"/>
          </w:rPr>
          <w:t>https://www.crec.co.uk/becera-posts/outdoor-community-learning-early-educators-out-and-about-experiences-in-urbanized-places</w:t>
        </w:r>
      </w:hyperlink>
      <w:r>
        <w:rPr>
          <w:color w:val="000000"/>
        </w:rPr>
        <w:t xml:space="preserve"> </w:t>
      </w:r>
      <w:r>
        <w:rPr>
          <w:color w:val="000000"/>
        </w:rPr>
        <w:t>(Accessed: 7 May 2023).</w:t>
      </w:r>
    </w:p>
    <w:p w14:paraId="237F0849" w14:textId="77777777" w:rsidR="008059A0" w:rsidRDefault="008059A0" w:rsidP="00F240D4">
      <w:pPr>
        <w:rPr>
          <w:color w:val="000000"/>
        </w:rPr>
      </w:pPr>
    </w:p>
    <w:p w14:paraId="04C1F34A" w14:textId="77777777" w:rsidR="008059A0" w:rsidRDefault="008059A0" w:rsidP="00F240D4">
      <w:pPr>
        <w:rPr>
          <w:color w:val="000000"/>
        </w:rPr>
      </w:pPr>
      <w:r w:rsidRPr="00BF01A4">
        <w:rPr>
          <w:color w:val="000000"/>
        </w:rPr>
        <w:t>Somerville, M. and Williams, C. (2015) Sustainability education in early childhood: An updated review of research in the field.</w:t>
      </w:r>
      <w:r w:rsidRPr="00BF01A4">
        <w:rPr>
          <w:rStyle w:val="apple-converted-space"/>
          <w:color w:val="000000"/>
        </w:rPr>
        <w:t> </w:t>
      </w:r>
      <w:r w:rsidRPr="00BF01A4">
        <w:rPr>
          <w:i/>
          <w:iCs/>
          <w:color w:val="000000"/>
        </w:rPr>
        <w:t>Contemporary Issues in Early Childhood</w:t>
      </w:r>
      <w:r w:rsidRPr="00BF01A4">
        <w:rPr>
          <w:color w:val="000000"/>
        </w:rPr>
        <w:t xml:space="preserve">, 16(2), pp.102–117. </w:t>
      </w:r>
      <w:proofErr w:type="spellStart"/>
      <w:proofErr w:type="gramStart"/>
      <w:r w:rsidRPr="00BF01A4">
        <w:rPr>
          <w:color w:val="000000"/>
        </w:rPr>
        <w:t>doi:https</w:t>
      </w:r>
      <w:proofErr w:type="spellEnd"/>
      <w:r w:rsidRPr="00BF01A4">
        <w:rPr>
          <w:color w:val="000000"/>
        </w:rPr>
        <w:t>://doi.org/10.1177/1463949115585658</w:t>
      </w:r>
      <w:proofErr w:type="gramEnd"/>
      <w:r w:rsidRPr="00BF01A4">
        <w:rPr>
          <w:color w:val="000000"/>
        </w:rPr>
        <w:t>.</w:t>
      </w:r>
      <w:r>
        <w:rPr>
          <w:color w:val="000000"/>
        </w:rPr>
        <w:t xml:space="preserve"> </w:t>
      </w:r>
      <w:r>
        <w:rPr>
          <w:color w:val="000000"/>
        </w:rPr>
        <w:t xml:space="preserve">(Accessed: </w:t>
      </w:r>
      <w:r>
        <w:rPr>
          <w:color w:val="000000"/>
        </w:rPr>
        <w:t>10</w:t>
      </w:r>
      <w:r>
        <w:rPr>
          <w:color w:val="000000"/>
        </w:rPr>
        <w:t xml:space="preserve"> May 2023).</w:t>
      </w:r>
    </w:p>
    <w:p w14:paraId="15DF98F5" w14:textId="77777777" w:rsidR="008059A0" w:rsidRDefault="008059A0" w:rsidP="00F240D4">
      <w:pPr>
        <w:rPr>
          <w:color w:val="000000"/>
        </w:rPr>
      </w:pPr>
    </w:p>
    <w:p w14:paraId="1F9F0CB7" w14:textId="77777777" w:rsidR="008059A0" w:rsidRDefault="008059A0" w:rsidP="00F240D4">
      <w:pPr>
        <w:rPr>
          <w:color w:val="000000"/>
        </w:rPr>
      </w:pPr>
      <w:r w:rsidRPr="00BF01A4">
        <w:t xml:space="preserve">Sustainable Wales (2020) </w:t>
      </w:r>
      <w:r w:rsidRPr="00BF01A4">
        <w:rPr>
          <w:i/>
          <w:iCs/>
        </w:rPr>
        <w:t xml:space="preserve">Home. </w:t>
      </w:r>
      <w:r w:rsidRPr="00BF01A4">
        <w:t xml:space="preserve">Available at: </w:t>
      </w:r>
      <w:hyperlink r:id="rId14" w:history="1">
        <w:r w:rsidRPr="00BF01A4">
          <w:rPr>
            <w:rStyle w:val="Hyperlink"/>
          </w:rPr>
          <w:t>https://www.sustainablewales.org.uk/</w:t>
        </w:r>
      </w:hyperlink>
      <w:r w:rsidRPr="00BF01A4">
        <w:t xml:space="preserve"> (</w:t>
      </w:r>
      <w:r>
        <w:rPr>
          <w:color w:val="000000"/>
        </w:rPr>
        <w:t xml:space="preserve">Accessed: </w:t>
      </w:r>
      <w:r>
        <w:rPr>
          <w:color w:val="000000"/>
        </w:rPr>
        <w:t>8</w:t>
      </w:r>
      <w:r>
        <w:rPr>
          <w:color w:val="000000"/>
        </w:rPr>
        <w:t xml:space="preserve"> May 2023).</w:t>
      </w:r>
    </w:p>
    <w:p w14:paraId="79F3F616" w14:textId="77777777" w:rsidR="008059A0" w:rsidRPr="003F4E06" w:rsidRDefault="008059A0" w:rsidP="00F240D4"/>
    <w:p w14:paraId="33B7901D" w14:textId="77777777" w:rsidR="008059A0" w:rsidRDefault="008059A0" w:rsidP="00E55F3B">
      <w:pPr>
        <w:rPr>
          <w:color w:val="000000"/>
        </w:rPr>
      </w:pPr>
      <w:r w:rsidRPr="00BF01A4">
        <w:rPr>
          <w:color w:val="000000"/>
        </w:rPr>
        <w:t>Tovey, H. (2017)</w:t>
      </w:r>
      <w:r w:rsidRPr="00BF01A4">
        <w:rPr>
          <w:rStyle w:val="apple-converted-space"/>
          <w:color w:val="000000"/>
        </w:rPr>
        <w:t> </w:t>
      </w:r>
      <w:r w:rsidRPr="00BF01A4">
        <w:rPr>
          <w:i/>
          <w:iCs/>
          <w:color w:val="000000"/>
        </w:rPr>
        <w:t>A FROEBELIAN APPROACH: Froebel’s principles and practice today</w:t>
      </w:r>
      <w:r w:rsidRPr="00BF01A4">
        <w:rPr>
          <w:color w:val="000000"/>
        </w:rPr>
        <w:t xml:space="preserve">. [online] Froebel Trust. Available at: </w:t>
      </w:r>
      <w:hyperlink r:id="rId15" w:history="1">
        <w:r w:rsidRPr="00BF01A4">
          <w:rPr>
            <w:rStyle w:val="Hyperlink"/>
          </w:rPr>
          <w:t>https://www.froebel.org.uk/uploads/documents/FT-Froebels-principles-and-practice-today.pdf</w:t>
        </w:r>
      </w:hyperlink>
      <w:r>
        <w:rPr>
          <w:color w:val="000000"/>
        </w:rPr>
        <w:t xml:space="preserve"> </w:t>
      </w:r>
      <w:r>
        <w:rPr>
          <w:color w:val="000000"/>
        </w:rPr>
        <w:t xml:space="preserve">(Accessed: </w:t>
      </w:r>
      <w:r>
        <w:rPr>
          <w:color w:val="000000"/>
        </w:rPr>
        <w:t>10</w:t>
      </w:r>
      <w:r>
        <w:rPr>
          <w:color w:val="000000"/>
        </w:rPr>
        <w:t xml:space="preserve"> May 2023).</w:t>
      </w:r>
    </w:p>
    <w:p w14:paraId="3F3ED6D8" w14:textId="77777777" w:rsidR="008059A0" w:rsidRDefault="008059A0" w:rsidP="00E55F3B">
      <w:pPr>
        <w:rPr>
          <w:color w:val="000000"/>
        </w:rPr>
      </w:pPr>
    </w:p>
    <w:p w14:paraId="242074E4" w14:textId="77777777" w:rsidR="008059A0" w:rsidRDefault="008059A0" w:rsidP="00E55F3B">
      <w:pPr>
        <w:rPr>
          <w:color w:val="000000"/>
        </w:rPr>
      </w:pPr>
      <w:r w:rsidRPr="00BF01A4">
        <w:t xml:space="preserve">UNESCO (2002) </w:t>
      </w:r>
      <w:r w:rsidRPr="00BF01A4">
        <w:rPr>
          <w:i/>
          <w:iCs/>
        </w:rPr>
        <w:t xml:space="preserve">Four Dimensions of Sustainability. </w:t>
      </w:r>
      <w:r w:rsidRPr="00BF01A4">
        <w:t>Available</w:t>
      </w:r>
      <w:r w:rsidRPr="00BF01A4">
        <w:br/>
        <w:t xml:space="preserve">at: </w:t>
      </w:r>
      <w:hyperlink r:id="rId16" w:history="1">
        <w:r w:rsidRPr="009E1B22">
          <w:rPr>
            <w:rStyle w:val="Hyperlink"/>
          </w:rPr>
          <w:t>http://www.unesco.org/education/tlsf/TLSF/theme_a.mode04/uncom04t01s03.htm</w:t>
        </w:r>
      </w:hyperlink>
      <w:r>
        <w:t xml:space="preserve"> </w:t>
      </w:r>
      <w:r>
        <w:rPr>
          <w:color w:val="000000"/>
        </w:rPr>
        <w:t xml:space="preserve">(Accessed: </w:t>
      </w:r>
      <w:r>
        <w:rPr>
          <w:color w:val="000000"/>
        </w:rPr>
        <w:t>5</w:t>
      </w:r>
      <w:r>
        <w:rPr>
          <w:color w:val="000000"/>
        </w:rPr>
        <w:t xml:space="preserve"> May 2023).</w:t>
      </w:r>
    </w:p>
    <w:p w14:paraId="66F92891" w14:textId="77777777" w:rsidR="008059A0" w:rsidRDefault="008059A0" w:rsidP="00E55F3B">
      <w:pPr>
        <w:rPr>
          <w:color w:val="000000"/>
        </w:rPr>
      </w:pPr>
    </w:p>
    <w:p w14:paraId="0C3105D4" w14:textId="77777777" w:rsidR="008059A0" w:rsidRPr="003F4E06" w:rsidRDefault="008059A0" w:rsidP="00E55F3B">
      <w:r w:rsidRPr="00BF01A4">
        <w:t xml:space="preserve">UNICEF (1992) </w:t>
      </w:r>
      <w:r w:rsidRPr="00BF01A4">
        <w:rPr>
          <w:i/>
          <w:iCs/>
        </w:rPr>
        <w:t xml:space="preserve">A Summary of The UN Convention </w:t>
      </w:r>
      <w:r w:rsidRPr="00BF01A4">
        <w:rPr>
          <w:i/>
          <w:iCs/>
        </w:rPr>
        <w:t>of</w:t>
      </w:r>
      <w:r w:rsidRPr="00BF01A4">
        <w:rPr>
          <w:i/>
          <w:iCs/>
        </w:rPr>
        <w:t xml:space="preserve"> The Rights </w:t>
      </w:r>
      <w:proofErr w:type="gramStart"/>
      <w:r w:rsidRPr="00BF01A4">
        <w:rPr>
          <w:i/>
          <w:iCs/>
        </w:rPr>
        <w:t>Of</w:t>
      </w:r>
      <w:proofErr w:type="gramEnd"/>
      <w:r w:rsidRPr="00BF01A4">
        <w:rPr>
          <w:i/>
          <w:iCs/>
        </w:rPr>
        <w:t xml:space="preserve"> The Child - (UNCRC) - UNICEF UK. </w:t>
      </w:r>
      <w:r w:rsidRPr="00BF01A4">
        <w:t xml:space="preserve">Available at: </w:t>
      </w:r>
      <w:hyperlink r:id="rId17" w:history="1">
        <w:r w:rsidRPr="009E1B22">
          <w:rPr>
            <w:rStyle w:val="Hyperlink"/>
          </w:rPr>
          <w:t>https://www.unicef.org.uk/rights-respecting-schools/wp- content/uploads/sites/4/2017/01/Summary-of-the-UNCRC.pdf</w:t>
        </w:r>
      </w:hyperlink>
      <w:r>
        <w:t xml:space="preserve"> </w:t>
      </w:r>
      <w:r>
        <w:rPr>
          <w:color w:val="000000"/>
        </w:rPr>
        <w:t xml:space="preserve">(Accessed: </w:t>
      </w:r>
      <w:r>
        <w:rPr>
          <w:color w:val="000000"/>
        </w:rPr>
        <w:t>12</w:t>
      </w:r>
      <w:r>
        <w:rPr>
          <w:color w:val="000000"/>
        </w:rPr>
        <w:t xml:space="preserve"> May 2023).</w:t>
      </w:r>
    </w:p>
    <w:p w14:paraId="4FB955EE" w14:textId="77777777" w:rsidR="008059A0" w:rsidRPr="00BF01A4" w:rsidRDefault="008059A0" w:rsidP="00DF47B3">
      <w:pPr>
        <w:pStyle w:val="NormalWeb"/>
        <w:shd w:val="clear" w:color="auto" w:fill="FFFFFF"/>
      </w:pPr>
      <w:r w:rsidRPr="00BF01A4">
        <w:t xml:space="preserve">Vygotsky, L. S. (1978) </w:t>
      </w:r>
      <w:r w:rsidRPr="00BF01A4">
        <w:rPr>
          <w:i/>
          <w:iCs/>
        </w:rPr>
        <w:t xml:space="preserve">Mind in Society: Development of Higher Psychological Processes. </w:t>
      </w:r>
      <w:r w:rsidRPr="00BF01A4">
        <w:t xml:space="preserve">London: Harvard University Press. </w:t>
      </w:r>
    </w:p>
    <w:p w14:paraId="142262FB" w14:textId="77777777" w:rsidR="008059A0" w:rsidRDefault="008059A0" w:rsidP="00BF01A4">
      <w:pPr>
        <w:rPr>
          <w:color w:val="000000"/>
        </w:rPr>
      </w:pPr>
      <w:r w:rsidRPr="00BF01A4">
        <w:rPr>
          <w:color w:val="000000"/>
          <w:shd w:val="clear" w:color="auto" w:fill="FFFFFF"/>
        </w:rPr>
        <w:t>‌</w:t>
      </w:r>
      <w:r w:rsidRPr="00BF01A4">
        <w:rPr>
          <w:color w:val="000000"/>
        </w:rPr>
        <w:t>Warwick, P. (2017)</w:t>
      </w:r>
      <w:r w:rsidRPr="00BF01A4">
        <w:rPr>
          <w:rStyle w:val="apple-converted-space"/>
          <w:color w:val="000000"/>
        </w:rPr>
        <w:t> </w:t>
      </w:r>
      <w:r w:rsidRPr="00BF01A4">
        <w:rPr>
          <w:i/>
          <w:iCs/>
          <w:color w:val="000000"/>
        </w:rPr>
        <w:t>Towards a pedagogy of hope</w:t>
      </w:r>
      <w:r w:rsidRPr="00BF01A4">
        <w:rPr>
          <w:color w:val="000000"/>
        </w:rPr>
        <w:t xml:space="preserve">. Available at: </w:t>
      </w:r>
      <w:hyperlink r:id="rId18" w:history="1">
        <w:r w:rsidRPr="009E1B22">
          <w:rPr>
            <w:rStyle w:val="Hyperlink"/>
          </w:rPr>
          <w:t>http://hdl.handle.net/10026.1/11852</w:t>
        </w:r>
      </w:hyperlink>
      <w:r>
        <w:rPr>
          <w:color w:val="000000"/>
        </w:rPr>
        <w:t xml:space="preserve"> </w:t>
      </w:r>
      <w:r w:rsidRPr="00BF01A4">
        <w:rPr>
          <w:color w:val="000000"/>
        </w:rPr>
        <w:t>(Accessed</w:t>
      </w:r>
      <w:r>
        <w:rPr>
          <w:color w:val="000000"/>
        </w:rPr>
        <w:t>:</w:t>
      </w:r>
      <w:r w:rsidRPr="00BF01A4">
        <w:rPr>
          <w:color w:val="000000"/>
        </w:rPr>
        <w:t xml:space="preserve"> </w:t>
      </w:r>
      <w:r>
        <w:rPr>
          <w:color w:val="000000"/>
        </w:rPr>
        <w:t>10</w:t>
      </w:r>
      <w:r w:rsidRPr="00BF01A4">
        <w:rPr>
          <w:color w:val="000000"/>
        </w:rPr>
        <w:t xml:space="preserve"> May 2023).</w:t>
      </w:r>
    </w:p>
    <w:p w14:paraId="417F6FB2" w14:textId="77777777" w:rsidR="008059A0" w:rsidRPr="00BF01A4" w:rsidRDefault="008059A0" w:rsidP="00BF01A4">
      <w:pPr>
        <w:rPr>
          <w:color w:val="000000"/>
        </w:rPr>
      </w:pPr>
    </w:p>
    <w:p w14:paraId="063BF0A8" w14:textId="77777777" w:rsidR="008059A0" w:rsidRPr="00BF01A4" w:rsidRDefault="008059A0" w:rsidP="00DF47B3">
      <w:pPr>
        <w:shd w:val="clear" w:color="auto" w:fill="FFFFFF"/>
        <w:spacing w:after="240" w:line="360" w:lineRule="atLeast"/>
        <w:rPr>
          <w:color w:val="000000"/>
        </w:rPr>
      </w:pPr>
      <w:r w:rsidRPr="00BF01A4">
        <w:rPr>
          <w:color w:val="000000"/>
        </w:rPr>
        <w:t>Welsh Government (2012) </w:t>
      </w:r>
      <w:r w:rsidRPr="00BF01A4">
        <w:rPr>
          <w:i/>
          <w:iCs/>
          <w:color w:val="000000"/>
        </w:rPr>
        <w:t>Education for Sustainable Development and Global Citizenship A common understanding for the adult and community learning sector Information</w:t>
      </w:r>
      <w:r w:rsidRPr="00BF01A4">
        <w:rPr>
          <w:color w:val="000000"/>
        </w:rPr>
        <w:t>.</w:t>
      </w:r>
      <w:r>
        <w:rPr>
          <w:color w:val="000000"/>
        </w:rPr>
        <w:t xml:space="preserve"> </w:t>
      </w:r>
      <w:r w:rsidRPr="00BF01A4">
        <w:rPr>
          <w:color w:val="000000"/>
        </w:rPr>
        <w:t xml:space="preserve">Available at: </w:t>
      </w:r>
      <w:hyperlink r:id="rId19" w:history="1">
        <w:r w:rsidRPr="00BF01A4">
          <w:rPr>
            <w:rStyle w:val="Hyperlink"/>
          </w:rPr>
          <w:t>https://www.gov.wales/sites/default/files/publications/2018-02/education-for-sustainable-development-and-global-citizenship-a-common-understanding-for-the-adult-and-community-learning-sector.pdf</w:t>
        </w:r>
      </w:hyperlink>
      <w:r w:rsidRPr="00BF01A4">
        <w:rPr>
          <w:color w:val="000000"/>
        </w:rPr>
        <w:t xml:space="preserve">. (Accessed: 10 May 2023). </w:t>
      </w:r>
    </w:p>
    <w:p w14:paraId="448C1CB8" w14:textId="77777777" w:rsidR="008059A0" w:rsidRPr="00BF01A4" w:rsidRDefault="008059A0" w:rsidP="00DF47B3">
      <w:pPr>
        <w:pStyle w:val="NormalWeb"/>
        <w:shd w:val="clear" w:color="auto" w:fill="FFFFFF"/>
      </w:pPr>
      <w:r w:rsidRPr="00BF01A4">
        <w:t xml:space="preserve">Welsh Government (2015a) </w:t>
      </w:r>
      <w:r w:rsidRPr="00BF01A4">
        <w:rPr>
          <w:i/>
          <w:iCs/>
        </w:rPr>
        <w:t xml:space="preserve">Foundation Phase Framework. </w:t>
      </w:r>
      <w:r w:rsidRPr="00BF01A4">
        <w:t>Available</w:t>
      </w:r>
      <w:r w:rsidRPr="00BF01A4">
        <w:br/>
        <w:t xml:space="preserve">at: </w:t>
      </w:r>
      <w:hyperlink r:id="rId20" w:history="1">
        <w:r w:rsidRPr="00BF01A4">
          <w:rPr>
            <w:rStyle w:val="Hyperlink"/>
          </w:rPr>
          <w:t>https://gov.wales/sites/default/files/publications/2018-02/foundation-phase-framework- revised-2015.pdf</w:t>
        </w:r>
      </w:hyperlink>
      <w:r w:rsidRPr="00BF01A4">
        <w:t xml:space="preserve"> (Accessed</w:t>
      </w:r>
      <w:r>
        <w:t xml:space="preserve"> 5</w:t>
      </w:r>
      <w:r w:rsidRPr="00BF01A4">
        <w:t xml:space="preserve"> May 202</w:t>
      </w:r>
      <w:r>
        <w:t>3).</w:t>
      </w:r>
      <w:r w:rsidRPr="00BF01A4">
        <w:t xml:space="preserve">. </w:t>
      </w:r>
    </w:p>
    <w:p w14:paraId="4E36A7D1" w14:textId="77777777" w:rsidR="008059A0" w:rsidRDefault="008059A0" w:rsidP="00757A05">
      <w:pPr>
        <w:rPr>
          <w:color w:val="000000"/>
        </w:rPr>
      </w:pPr>
      <w:r w:rsidRPr="00BF01A4">
        <w:t xml:space="preserve">Welsh Government (2015b) </w:t>
      </w:r>
      <w:r w:rsidRPr="00BF01A4">
        <w:rPr>
          <w:i/>
          <w:iCs/>
        </w:rPr>
        <w:t xml:space="preserve">Well-being of Future Generations (Wales) Act. </w:t>
      </w:r>
      <w:r w:rsidRPr="00BF01A4">
        <w:t>Available</w:t>
      </w:r>
      <w:r w:rsidRPr="00BF01A4">
        <w:br/>
        <w:t xml:space="preserve">at: </w:t>
      </w:r>
      <w:hyperlink r:id="rId21" w:history="1">
        <w:r w:rsidRPr="009E1B22">
          <w:rPr>
            <w:rStyle w:val="Hyperlink"/>
          </w:rPr>
          <w:t>https://www.futuregenerations.wales/about-us/future-generations-act/</w:t>
        </w:r>
      </w:hyperlink>
      <w:r>
        <w:t xml:space="preserve"> </w:t>
      </w:r>
      <w:r>
        <w:rPr>
          <w:color w:val="000000"/>
        </w:rPr>
        <w:t xml:space="preserve">(Accessed: </w:t>
      </w:r>
      <w:r>
        <w:rPr>
          <w:color w:val="000000"/>
        </w:rPr>
        <w:t>15</w:t>
      </w:r>
      <w:r>
        <w:rPr>
          <w:color w:val="000000"/>
        </w:rPr>
        <w:t xml:space="preserve"> May 2023).</w:t>
      </w:r>
    </w:p>
    <w:p w14:paraId="21D0E920" w14:textId="77777777" w:rsidR="008059A0" w:rsidRPr="00BF01A4" w:rsidRDefault="008059A0" w:rsidP="00DF47B3">
      <w:r w:rsidRPr="00BF01A4">
        <w:t xml:space="preserve">Welsh Government (2020) </w:t>
      </w:r>
      <w:r w:rsidRPr="00BF01A4">
        <w:rPr>
          <w:i/>
          <w:iCs/>
        </w:rPr>
        <w:t xml:space="preserve">Curriculum for Wales A Guide to 2022. </w:t>
      </w:r>
      <w:r w:rsidRPr="00BF01A4">
        <w:t>Available</w:t>
      </w:r>
      <w:r w:rsidRPr="00BF01A4">
        <w:br/>
        <w:t xml:space="preserve">at: </w:t>
      </w:r>
      <w:hyperlink r:id="rId22" w:history="1">
        <w:r w:rsidRPr="009E1B22">
          <w:rPr>
            <w:rStyle w:val="Hyperlink"/>
          </w:rPr>
          <w:t>https://hwb.gov.wales/api/storage/cbe5e2c9-16cf-4eb7-87a1-c1a64fc598d8/the-journey-to-2022.pdf</w:t>
        </w:r>
      </w:hyperlink>
      <w:r>
        <w:t xml:space="preserve"> </w:t>
      </w:r>
      <w:r>
        <w:rPr>
          <w:color w:val="000000"/>
        </w:rPr>
        <w:t xml:space="preserve">(Accessed: </w:t>
      </w:r>
      <w:r>
        <w:rPr>
          <w:color w:val="000000"/>
        </w:rPr>
        <w:t>1</w:t>
      </w:r>
      <w:r>
        <w:rPr>
          <w:color w:val="000000"/>
        </w:rPr>
        <w:t>7 May 2023).</w:t>
      </w:r>
    </w:p>
    <w:sectPr w:rsidR="008059A0" w:rsidRPr="00BF01A4" w:rsidSect="00700D1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5BC"/>
    <w:rsid w:val="000675BC"/>
    <w:rsid w:val="00095720"/>
    <w:rsid w:val="002E640E"/>
    <w:rsid w:val="003A2A86"/>
    <w:rsid w:val="0043139B"/>
    <w:rsid w:val="00700D1B"/>
    <w:rsid w:val="00757A05"/>
    <w:rsid w:val="0077285B"/>
    <w:rsid w:val="008059A0"/>
    <w:rsid w:val="008912D9"/>
    <w:rsid w:val="00A83ABA"/>
    <w:rsid w:val="00B0394A"/>
    <w:rsid w:val="00BF01A4"/>
    <w:rsid w:val="00C918ED"/>
    <w:rsid w:val="00DC1CA8"/>
    <w:rsid w:val="00DF47B3"/>
    <w:rsid w:val="00E55F3B"/>
    <w:rsid w:val="00F033AA"/>
    <w:rsid w:val="00F24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5A609C"/>
  <w15:chartTrackingRefBased/>
  <w15:docId w15:val="{C94D175B-7907-8240-AF10-865A87A66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7B3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F47B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DF47B3"/>
  </w:style>
  <w:style w:type="character" w:styleId="Hyperlink">
    <w:name w:val="Hyperlink"/>
    <w:basedOn w:val="DefaultParagraphFont"/>
    <w:uiPriority w:val="99"/>
    <w:unhideWhenUsed/>
    <w:rsid w:val="00DF47B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57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ohnmuirtrust.org/john-muir-award/get-involved/four-challengs" TargetMode="External"/><Relationship Id="rId13" Type="http://schemas.openxmlformats.org/officeDocument/2006/relationships/hyperlink" Target="https://www.crec.co.uk/becera-posts/outdoor-community-learning-early-educators-out-and-about-experiences-in-urbanized-places" TargetMode="External"/><Relationship Id="rId18" Type="http://schemas.openxmlformats.org/officeDocument/2006/relationships/hyperlink" Target="http://hdl.handle.net/10026.1/11852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futuregenerations.wales/about-us/future-generations-act/" TargetMode="External"/><Relationship Id="rId7" Type="http://schemas.openxmlformats.org/officeDocument/2006/relationships/hyperlink" Target="https://www.johnmuirtrust.org/john-muir-award" TargetMode="External"/><Relationship Id="rId12" Type="http://schemas.openxmlformats.org/officeDocument/2006/relationships/hyperlink" Target="https://blog.geographydirections.com/2010/09/17/opportunities-for-sustainability/" TargetMode="External"/><Relationship Id="rId17" Type="http://schemas.openxmlformats.org/officeDocument/2006/relationships/hyperlink" Target="https://www.unicef.org.uk/rights-respecting-schools/wp-%20content/uploads/sites/4/2017/01/Summary-of-the-UNCRC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unesco.org/education/tlsf/TLSF/theme_a.mode04/uncom04t01s03.htm" TargetMode="External"/><Relationship Id="rId20" Type="http://schemas.openxmlformats.org/officeDocument/2006/relationships/hyperlink" Target="https://gov.wales/sites/default/files/publications/2018-02/foundation-phase-framework-%20revised-2015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assets.publishing.service.gov.uk/government/uploads/system/uploads/attachment_dat%20a/file/187037/DFE-32056-2012.pdf" TargetMode="External"/><Relationship Id="rId11" Type="http://schemas.openxmlformats.org/officeDocument/2006/relationships/hyperlink" Target="https://www.mind.org.uk/information-support/tips-for-everyday-living/nature-and-mental-health/how-nature-benefits-mental-health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researchonline.ljmu.ac.uk/id/eprint/8165/" TargetMode="External"/><Relationship Id="rId15" Type="http://schemas.openxmlformats.org/officeDocument/2006/relationships/hyperlink" Target="https://www.froebel.org.uk/uploads/documents/FT-Froebels-principles-and-practice-today.pd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reggiochildren.it/en/reggio-emilia-approach/100-linguaggi-en/" TargetMode="External"/><Relationship Id="rId19" Type="http://schemas.openxmlformats.org/officeDocument/2006/relationships/hyperlink" Target="https://www.gov.wales/sites/default/files/publications/2018-02/education-for-sustainable-development-and-global-citizenship-a-common-understanding-for-the-adult-and-community-learning-sector.pdf" TargetMode="External"/><Relationship Id="rId4" Type="http://schemas.openxmlformats.org/officeDocument/2006/relationships/hyperlink" Target="https://moodle.uwtsd.ac.uk/pluginfile.php/584764/mod_resource/content/1/A%20pedagogy%20of%20connection.pdf?redirect=1" TargetMode="External"/><Relationship Id="rId9" Type="http://schemas.openxmlformats.org/officeDocument/2006/relationships/hyperlink" Target="https://www.johnmuirtrust.org/whats-new/news/307-addressing-inclusion-in-wild-places" TargetMode="External"/><Relationship Id="rId14" Type="http://schemas.openxmlformats.org/officeDocument/2006/relationships/hyperlink" Target="https://www.sustainablewales.org.uk/" TargetMode="External"/><Relationship Id="rId22" Type="http://schemas.openxmlformats.org/officeDocument/2006/relationships/hyperlink" Target="https://hwb.gov.wales/api/storage/cbe5e2c9-16cf-4eb7-87a1-c1a64fc598d8/the-journey-to-202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1060</Words>
  <Characters>6046</Characters>
  <Application>Microsoft Office Word</Application>
  <DocSecurity>0</DocSecurity>
  <Lines>50</Lines>
  <Paragraphs>14</Paragraphs>
  <ScaleCrop>false</ScaleCrop>
  <Company/>
  <LinksUpToDate>false</LinksUpToDate>
  <CharactersWithSpaces>7092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Alonzi (2004173)</dc:creator>
  <cp:keywords/>
  <dc:description/>
  <cp:lastModifiedBy>Victoria Alonzi (2004173)</cp:lastModifiedBy>
  <cp:revision>17</cp:revision>
  <dcterms:created xsi:type="dcterms:W3CDTF">2023-05-15T18:58:00Z</dcterms:created>
  <dcterms:modified xsi:type="dcterms:W3CDTF">2023-05-18T08:33:00Z</dcterms:modified>
</cp:coreProperties>
</file>