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593E4" w14:textId="6C538025" w:rsidR="002A5CA8" w:rsidRDefault="002A5CA8" w:rsidP="002A5CA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B132E6">
        <w:rPr>
          <w:rFonts w:ascii="Times New Roman" w:hAnsi="Times New Roman" w:cs="Times New Roman"/>
          <w:b/>
          <w:sz w:val="24"/>
          <w:szCs w:val="24"/>
        </w:rPr>
        <w:t xml:space="preserve"> </w:t>
      </w:r>
    </w:p>
    <w:p w14:paraId="6C975257" w14:textId="6AD2E3D0" w:rsidR="002A5CA8" w:rsidRDefault="00B132E6" w:rsidP="002A5CA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                                                                                                                                 Page 1</w:t>
      </w:r>
    </w:p>
    <w:p w14:paraId="043EBC82" w14:textId="77777777" w:rsidR="002A5CA8" w:rsidRDefault="002A5CA8" w:rsidP="002A5CA8">
      <w:pPr>
        <w:spacing w:line="480" w:lineRule="auto"/>
        <w:jc w:val="center"/>
        <w:rPr>
          <w:rFonts w:ascii="Times New Roman" w:hAnsi="Times New Roman" w:cs="Times New Roman"/>
          <w:b/>
          <w:sz w:val="24"/>
          <w:szCs w:val="24"/>
        </w:rPr>
      </w:pPr>
    </w:p>
    <w:p w14:paraId="75D28617" w14:textId="77777777" w:rsidR="002A5CA8" w:rsidRDefault="002A5CA8" w:rsidP="002A5CA8">
      <w:pPr>
        <w:spacing w:line="480" w:lineRule="auto"/>
        <w:jc w:val="center"/>
        <w:rPr>
          <w:rFonts w:ascii="Times New Roman" w:hAnsi="Times New Roman" w:cs="Times New Roman"/>
          <w:b/>
          <w:sz w:val="24"/>
          <w:szCs w:val="24"/>
        </w:rPr>
      </w:pPr>
    </w:p>
    <w:p w14:paraId="286F0968" w14:textId="77777777" w:rsidR="002A5CA8" w:rsidRDefault="002A5CA8" w:rsidP="002A5CA8">
      <w:pPr>
        <w:spacing w:line="480" w:lineRule="auto"/>
        <w:jc w:val="center"/>
        <w:rPr>
          <w:rFonts w:ascii="Times New Roman" w:hAnsi="Times New Roman" w:cs="Times New Roman"/>
          <w:b/>
          <w:sz w:val="24"/>
          <w:szCs w:val="24"/>
        </w:rPr>
      </w:pPr>
    </w:p>
    <w:p w14:paraId="46C8A7BC" w14:textId="77777777" w:rsidR="002A5CA8" w:rsidRDefault="002A5CA8" w:rsidP="002A5CA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UNIVERSITY OF WALES TRINITY SAINT DAVID- LONDON</w:t>
      </w:r>
    </w:p>
    <w:p w14:paraId="1AD79FAE" w14:textId="77777777" w:rsidR="002A5CA8" w:rsidRDefault="002A5CA8" w:rsidP="002A5CA8">
      <w:pPr>
        <w:spacing w:line="480" w:lineRule="auto"/>
        <w:jc w:val="center"/>
        <w:rPr>
          <w:rFonts w:ascii="Times New Roman" w:hAnsi="Times New Roman" w:cs="Times New Roman"/>
          <w:b/>
          <w:sz w:val="24"/>
          <w:szCs w:val="24"/>
        </w:rPr>
      </w:pPr>
    </w:p>
    <w:p w14:paraId="5D159B85" w14:textId="77777777" w:rsidR="002A5CA8" w:rsidRDefault="002A5CA8" w:rsidP="002A5CA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BA(Hons) Business Management-Level 5-Term 1-Gr.2 Weekend</w:t>
      </w:r>
    </w:p>
    <w:p w14:paraId="20FC17D5"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Student name: Lucian Marinescu</w:t>
      </w:r>
    </w:p>
    <w:p w14:paraId="022B0A0B"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Student ID </w:t>
      </w:r>
      <w:proofErr w:type="gramStart"/>
      <w:r>
        <w:rPr>
          <w:rFonts w:ascii="Times New Roman" w:hAnsi="Times New Roman" w:cs="Times New Roman"/>
          <w:b/>
          <w:sz w:val="24"/>
          <w:szCs w:val="24"/>
        </w:rPr>
        <w:t>number :</w:t>
      </w:r>
      <w:proofErr w:type="gramEnd"/>
      <w:r>
        <w:rPr>
          <w:rFonts w:ascii="Times New Roman" w:hAnsi="Times New Roman" w:cs="Times New Roman"/>
          <w:b/>
          <w:sz w:val="24"/>
          <w:szCs w:val="24"/>
        </w:rPr>
        <w:t xml:space="preserve"> 1917360</w:t>
      </w:r>
    </w:p>
    <w:p w14:paraId="482CFC4C"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Module: Management Accounting-LCBB 5002</w:t>
      </w:r>
    </w:p>
    <w:p w14:paraId="00D7C136"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Lecturer: Dr. </w:t>
      </w:r>
      <w:proofErr w:type="spellStart"/>
      <w:r>
        <w:rPr>
          <w:rFonts w:ascii="Times New Roman" w:hAnsi="Times New Roman" w:cs="Times New Roman"/>
          <w:b/>
          <w:sz w:val="24"/>
          <w:szCs w:val="24"/>
        </w:rPr>
        <w:t>Widin</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Bongasu</w:t>
      </w:r>
      <w:proofErr w:type="spellEnd"/>
    </w:p>
    <w:p w14:paraId="701BF7AD" w14:textId="77777777"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Assignment 1 Title: Harriot Hotels Cost Management</w:t>
      </w:r>
    </w:p>
    <w:p w14:paraId="7BF9977D" w14:textId="77777777"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Date:</w:t>
      </w:r>
      <w:r>
        <w:rPr>
          <w:rFonts w:ascii="Times New Roman" w:hAnsi="Times New Roman" w:cs="Times New Roman"/>
          <w:sz w:val="24"/>
          <w:szCs w:val="24"/>
        </w:rPr>
        <w:t xml:space="preserve"> </w:t>
      </w:r>
      <w:r>
        <w:rPr>
          <w:rFonts w:ascii="Times New Roman" w:hAnsi="Times New Roman" w:cs="Times New Roman"/>
          <w:b/>
          <w:bCs/>
          <w:sz w:val="24"/>
          <w:szCs w:val="24"/>
        </w:rPr>
        <w:t>29.03.2021</w:t>
      </w:r>
    </w:p>
    <w:p w14:paraId="31359484" w14:textId="77777777" w:rsidR="002A5CA8" w:rsidRDefault="002A5CA8" w:rsidP="002A5CA8">
      <w:pPr>
        <w:spacing w:line="480" w:lineRule="auto"/>
        <w:jc w:val="center"/>
        <w:rPr>
          <w:rFonts w:ascii="Times New Roman" w:hAnsi="Times New Roman" w:cs="Times New Roman"/>
          <w:b/>
          <w:sz w:val="24"/>
          <w:szCs w:val="24"/>
        </w:rPr>
      </w:pPr>
    </w:p>
    <w:p w14:paraId="6F8F5A67" w14:textId="77777777" w:rsidR="002A5CA8" w:rsidRDefault="002A5CA8" w:rsidP="002A5CA8">
      <w:pPr>
        <w:spacing w:line="480" w:lineRule="auto"/>
        <w:jc w:val="center"/>
        <w:rPr>
          <w:rFonts w:ascii="Times New Roman" w:hAnsi="Times New Roman" w:cs="Times New Roman"/>
          <w:b/>
          <w:sz w:val="24"/>
          <w:szCs w:val="24"/>
        </w:rPr>
      </w:pPr>
    </w:p>
    <w:p w14:paraId="698C0213" w14:textId="77777777" w:rsidR="002A5CA8" w:rsidRDefault="002A5CA8" w:rsidP="002A5CA8">
      <w:pPr>
        <w:spacing w:line="480" w:lineRule="auto"/>
        <w:rPr>
          <w:rFonts w:ascii="Times New Roman" w:hAnsi="Times New Roman" w:cs="Times New Roman"/>
          <w:b/>
          <w:sz w:val="24"/>
          <w:szCs w:val="24"/>
        </w:rPr>
      </w:pPr>
    </w:p>
    <w:p w14:paraId="423DA40C"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72060186" w14:textId="77777777" w:rsidR="00B132E6"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t xml:space="preserve">                                                                                                                                        </w:t>
      </w:r>
    </w:p>
    <w:p w14:paraId="3B387908" w14:textId="35C3B583" w:rsidR="002A5CA8" w:rsidRDefault="00B132E6" w:rsidP="002A5CA8">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2A5CA8">
        <w:rPr>
          <w:rFonts w:ascii="Times New Roman" w:hAnsi="Times New Roman" w:cs="Times New Roman"/>
          <w:b/>
          <w:sz w:val="24"/>
          <w:szCs w:val="24"/>
        </w:rPr>
        <w:t xml:space="preserve"> Page 2</w:t>
      </w:r>
      <w:r w:rsidR="002A5CA8">
        <w:rPr>
          <w:rFonts w:ascii="Times New Roman" w:hAnsi="Times New Roman" w:cs="Times New Roman"/>
          <w:b/>
          <w:sz w:val="24"/>
          <w:szCs w:val="24"/>
        </w:rPr>
        <w:t xml:space="preserve">                 </w:t>
      </w:r>
    </w:p>
    <w:p w14:paraId="0087F17D" w14:textId="77777777" w:rsidR="002A5CA8" w:rsidRDefault="002A5CA8" w:rsidP="002A5CA8">
      <w:pPr>
        <w:spacing w:line="480" w:lineRule="auto"/>
        <w:jc w:val="center"/>
        <w:rPr>
          <w:rFonts w:ascii="Times New Roman" w:hAnsi="Times New Roman" w:cs="Times New Roman"/>
          <w:b/>
          <w:sz w:val="24"/>
          <w:szCs w:val="24"/>
        </w:rPr>
      </w:pPr>
    </w:p>
    <w:p w14:paraId="7A480A1E"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Harriot Hotels Cost Management </w:t>
      </w:r>
    </w:p>
    <w:p w14:paraId="38B92C91"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COVID-19 pandemic has affected the globe resulting in a devastating effect on different sectors. Among them was the hotel and tourism industry which was largely impacted by the lockdowns that restricted inter-country movements (</w:t>
      </w:r>
      <w:proofErr w:type="spellStart"/>
      <w:r>
        <w:rPr>
          <w:rFonts w:ascii="Times New Roman" w:hAnsi="Times New Roman" w:cs="Times New Roman"/>
          <w:sz w:val="24"/>
          <w:szCs w:val="24"/>
        </w:rPr>
        <w:t>Soehardi</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Untar</w:t>
      </w:r>
      <w:proofErr w:type="spellEnd"/>
      <w:r>
        <w:rPr>
          <w:rFonts w:ascii="Times New Roman" w:hAnsi="Times New Roman" w:cs="Times New Roman"/>
          <w:sz w:val="24"/>
          <w:szCs w:val="24"/>
        </w:rPr>
        <w:t xml:space="preserve">, 2020). This has exceedingly impacted the businesses in this industry, prompting the need for better approaches to remain operational (Deloitte, 2020). This is a consultancy analysis of how a manager at Harriot Hotels can maintain a leading position and enhance growth at the current time when the pandemic is still existing. The analysis focuses on how to balance different costs by identifying the ones to be eliminated, decreased, or increased in a bid to ensure the hotels maintain the market-leading position. The analysis focuses on the UK Division, a nation that has been heavily affected by the pandemic. </w:t>
      </w:r>
    </w:p>
    <w:p w14:paraId="32EF8BDF"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Increase </w:t>
      </w:r>
    </w:p>
    <w:p w14:paraId="2AD5B1A5"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expense to increase is the costs of advertisement. The aim is to remind clients who have not been in the hotels in the period of COVID-19. Ideally, the good services and the delicious dishes still exist in the hotels. These advertisement costs should be increased, from the current 12%, because the hotels are widely spread within the UK and other continents to reach every customer in those regions. Increasing 3%, to 15% is crucial. Harriot hotel should focus on different channels to reach the message to the customers. These include online advertisements and traditional media. Essentially, using online platforms should be emphasized to ensure easier evaluation. Social media advertising is one of the most effective because it improves the brand </w:t>
      </w:r>
    </w:p>
    <w:p w14:paraId="630CD34B" w14:textId="01C00C9D"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Pr>
          <w:rFonts w:ascii="Times New Roman" w:hAnsi="Times New Roman" w:cs="Times New Roman"/>
          <w:b/>
          <w:bCs/>
          <w:sz w:val="24"/>
          <w:szCs w:val="24"/>
        </w:rPr>
        <w:t>Page 3</w:t>
      </w:r>
      <w:r>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E12C19A"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reputation and competitive edge (Cao et al., 2018). It should also be eminent that this cost directly influences revenue. When more customers visit the hotels, more revenue is generated. This indicates that advertisement costs should be increased to increase revenue. Well-crafted advertising will generally stimulate customers to purchase the service (Krishna, Cian, &amp; </w:t>
      </w:r>
      <w:proofErr w:type="spellStart"/>
      <w:r>
        <w:rPr>
          <w:rFonts w:ascii="Times New Roman" w:hAnsi="Times New Roman" w:cs="Times New Roman"/>
          <w:sz w:val="24"/>
          <w:szCs w:val="24"/>
        </w:rPr>
        <w:t>Sokolova</w:t>
      </w:r>
      <w:proofErr w:type="spellEnd"/>
      <w:r>
        <w:rPr>
          <w:rFonts w:ascii="Times New Roman" w:hAnsi="Times New Roman" w:cs="Times New Roman"/>
          <w:sz w:val="24"/>
          <w:szCs w:val="24"/>
        </w:rPr>
        <w:t xml:space="preserve">, 2016). That is what Harriot needs to focus on.  </w:t>
      </w:r>
    </w:p>
    <w:p w14:paraId="309A3D96"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cost of housekeeping and cleaning supplies should be increased. In hotels, cleanliness is a factor of daily routine and cannot be underestimated. For sure, customers demand clean reception, seats, accommodation, food, where hygiene is prioritized. The management must ensure that all customers believe and trust them with good services and a solid feeling that the hotel is clean and comfortable. This means housekeeping and cleaning supplies should be increased to make sure cleanliness is of daily routine. This will make the hotels maintain the customers they already have and acquire more. Importantly, the COVID-19 era has taught the world the need to wash hands (World Health Organization, 2020). Apart from sanitizing and wearing masks, washing hands is another essential task for every human being. This calls for the hotel to have enough cleaning points with soap and water, majorly all entry points in all rooms. Sanitizers should also be purchased and put alongside water points. As such, more funds must be allocated to support such an endeavor. A recommendation is to increase from the current 8.3% to 12%. </w:t>
      </w:r>
    </w:p>
    <w:p w14:paraId="28397B16"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Decrease</w:t>
      </w:r>
    </w:p>
    <w:p w14:paraId="4033BB6E" w14:textId="77777777"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I would suggest that the management slightly decrease employees' wages. Salary increment has long been used to give workers morale and encourage them so that they can offer their services                                             </w:t>
      </w:r>
      <w:r>
        <w:rPr>
          <w:rFonts w:ascii="Times New Roman" w:hAnsi="Times New Roman" w:cs="Times New Roman"/>
          <w:b/>
          <w:bCs/>
          <w:sz w:val="24"/>
          <w:szCs w:val="24"/>
        </w:rPr>
        <w:t xml:space="preserve">                                                                                                                                                                                                                                                                             </w:t>
      </w:r>
    </w:p>
    <w:p w14:paraId="1BAA4CE5" w14:textId="597EB311"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Pr>
          <w:rFonts w:ascii="Times New Roman" w:hAnsi="Times New Roman" w:cs="Times New Roman"/>
          <w:b/>
          <w:bCs/>
          <w:sz w:val="24"/>
          <w:szCs w:val="24"/>
        </w:rPr>
        <w:t xml:space="preserve">                   </w:t>
      </w:r>
      <w:r>
        <w:rPr>
          <w:rFonts w:ascii="Times New Roman" w:hAnsi="Times New Roman" w:cs="Times New Roman"/>
          <w:b/>
          <w:bCs/>
          <w:sz w:val="24"/>
          <w:szCs w:val="24"/>
        </w:rPr>
        <w:t>Page 4</w:t>
      </w:r>
    </w:p>
    <w:p w14:paraId="6F54B02D" w14:textId="77777777"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to the best. When employees are added </w:t>
      </w:r>
      <w:proofErr w:type="gramStart"/>
      <w:r>
        <w:rPr>
          <w:rFonts w:ascii="Times New Roman" w:hAnsi="Times New Roman" w:cs="Times New Roman"/>
          <w:sz w:val="24"/>
          <w:szCs w:val="24"/>
        </w:rPr>
        <w:t>wages</w:t>
      </w:r>
      <w:proofErr w:type="gramEnd"/>
      <w:r>
        <w:rPr>
          <w:rFonts w:ascii="Times New Roman" w:hAnsi="Times New Roman" w:cs="Times New Roman"/>
          <w:sz w:val="24"/>
          <w:szCs w:val="24"/>
        </w:rPr>
        <w:t xml:space="preserve"> they are motivated and serve customers at well-being and this makes customers regularly come and attract more customers. It should be known that employees are the main pillar in every organization because they make any business progress well or even deteriorate. Increasing their wages means a lot to the progress of Harriot hotels. Nonetheless, businesses are yet to recover from the current COVID-19 period. Many businesses have collapsed while others laid their workers off because they could not sell services and did not generate much revenue. Thus, it was difficult to retain all the employees. In the UK, for instance, 650,000 people were laid off between March and June 2020 (</w:t>
      </w:r>
      <w:proofErr w:type="spellStart"/>
      <w:r>
        <w:rPr>
          <w:rStyle w:val="Strong"/>
          <w:rFonts w:ascii="Times New Roman" w:hAnsi="Times New Roman" w:cs="Times New Roman"/>
          <w:color w:val="333333"/>
          <w:sz w:val="24"/>
          <w:szCs w:val="24"/>
          <w:bdr w:val="none" w:sz="0" w:space="0" w:color="auto" w:frame="1"/>
          <w:shd w:val="clear" w:color="auto" w:fill="FFFFFF"/>
        </w:rPr>
        <w:t>Hensher</w:t>
      </w:r>
      <w:proofErr w:type="spellEnd"/>
      <w:r>
        <w:rPr>
          <w:rStyle w:val="Strong"/>
          <w:rFonts w:ascii="Times New Roman" w:hAnsi="Times New Roman" w:cs="Times New Roman"/>
          <w:color w:val="333333"/>
          <w:sz w:val="24"/>
          <w:szCs w:val="24"/>
          <w:bdr w:val="none" w:sz="0" w:space="0" w:color="auto" w:frame="1"/>
          <w:shd w:val="clear" w:color="auto" w:fill="FFFFFF"/>
        </w:rPr>
        <w:t>, 2020</w:t>
      </w:r>
      <w:r>
        <w:rPr>
          <w:rFonts w:ascii="Times New Roman" w:hAnsi="Times New Roman" w:cs="Times New Roman"/>
          <w:sz w:val="24"/>
          <w:szCs w:val="24"/>
        </w:rPr>
        <w:t xml:space="preserve">). To balance between the affairs of the workers and the survival of the business, their salaries should be reduced. The employees should understand that the period has been hard. Instead of laying some off, the best way is to reduce their salaries and ensure that all are accommodated because each has his own financial dues such as mortgages, food, vacation, and others. Currently, employees spend 25% of the total revenue. This should be reduced to 20%. </w:t>
      </w:r>
    </w:p>
    <w:p w14:paraId="09E12675" w14:textId="463011A7"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Another notable item for reduction is customer discounts. These should be reduced because already the costs of advertisement have been increased. Discounts act as a way to attract customers who mainly focus on cash awards and prices. Maintaining the costs of discount to a minimal amount will help the hotels' cost to generally lower and this will increase net profit for the business to remain operational. It will help in reducing the losses incurred during the period of COVID-19. These customers' discounts that can be sold can be used to generate income, not as outcomes as used. In the current era, customers understand that operating a business has not been easy. Rather than giving them 13.3% discounts, the estimated discount should be around 6%. To do this, the hotel can focus on packaged services and award </w:t>
      </w:r>
    </w:p>
    <w:p w14:paraId="0F639BFE" w14:textId="2C1C0AFD"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Page 5</w:t>
      </w:r>
    </w:p>
    <w:p w14:paraId="3C02B0C9" w14:textId="265E6C0B"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discounts rather than sin</w:t>
      </w:r>
      <w:r>
        <w:rPr>
          <w:rFonts w:ascii="Times New Roman" w:hAnsi="Times New Roman" w:cs="Times New Roman"/>
          <w:sz w:val="24"/>
          <w:szCs w:val="24"/>
        </w:rPr>
        <w:t xml:space="preserve">gle </w:t>
      </w:r>
      <w:r>
        <w:rPr>
          <w:rFonts w:ascii="Times New Roman" w:hAnsi="Times New Roman" w:cs="Times New Roman"/>
          <w:sz w:val="24"/>
          <w:szCs w:val="24"/>
        </w:rPr>
        <w:t xml:space="preserve">services. For instance, a customer who purchases breakfast and accommodation may receive a discount than the one who takes dinner only. </w:t>
      </w:r>
    </w:p>
    <w:p w14:paraId="41E8B126"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Elimination</w:t>
      </w:r>
    </w:p>
    <w:p w14:paraId="16E0E04A" w14:textId="77777777" w:rsidR="002A5CA8" w:rsidRDefault="002A5CA8" w:rsidP="002A5CA8">
      <w:pPr>
        <w:spacing w:line="480" w:lineRule="auto"/>
        <w:rPr>
          <w:rFonts w:ascii="Times New Roman" w:hAnsi="Times New Roman" w:cs="Times New Roman"/>
          <w:bCs/>
          <w:color w:val="202124"/>
          <w:sz w:val="24"/>
          <w:szCs w:val="24"/>
          <w:shd w:val="clear" w:color="auto" w:fill="FFFFFF"/>
        </w:rPr>
      </w:pPr>
      <w:r>
        <w:rPr>
          <w:rFonts w:ascii="Times New Roman" w:hAnsi="Times New Roman" w:cs="Times New Roman"/>
          <w:sz w:val="24"/>
          <w:szCs w:val="24"/>
        </w:rPr>
        <w:t>One of the costs to eliminate is the stationers. Stationeries used at the front desk and restaurants can be completely eliminated as the restaurant embraces an all-digital system. Ideally, stationers include pens, papers, books, and others majorly for record-keeping. The hotel can use a</w:t>
      </w:r>
      <w:r>
        <w:rPr>
          <w:rFonts w:ascii="Times New Roman" w:hAnsi="Times New Roman" w:cs="Times New Roman"/>
          <w:color w:val="202124"/>
          <w:sz w:val="24"/>
          <w:szCs w:val="24"/>
          <w:shd w:val="clear" w:color="auto" w:fill="FFFFFF"/>
        </w:rPr>
        <w:t> </w:t>
      </w:r>
      <w:r>
        <w:rPr>
          <w:rFonts w:ascii="Times New Roman" w:hAnsi="Times New Roman" w:cs="Times New Roman"/>
          <w:bCs/>
          <w:color w:val="202124"/>
          <w:sz w:val="24"/>
          <w:szCs w:val="24"/>
          <w:shd w:val="clear" w:color="auto" w:fill="FFFFFF"/>
        </w:rPr>
        <w:t xml:space="preserve">hotel management system that digitally integrates self-service, reservation, POS, and others. Such systems eliminate the need for paperwork, ease the reservation process, and reports can be generated quickly (Zhao, 2018). These may not require stationers anymore. For instance, if a client makes a reservation, the information is fed into the system and the manager can access it via a digital gadget such as a mobile phone or computer. This will move from 5% to 0%. </w:t>
      </w:r>
    </w:p>
    <w:p w14:paraId="4C09366C"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bCs/>
          <w:color w:val="202124"/>
          <w:sz w:val="24"/>
          <w:szCs w:val="24"/>
          <w:shd w:val="clear" w:color="auto" w:fill="FFFFFF"/>
        </w:rPr>
        <w:t>There is also the interest on a loan. It can be assumed that the loan had been borrowed before COVID-19 occurred. Thus, the hotel manager had estimated that the business can pay for the loan since operations and revenue generation was normal and uninterrupted. However, the pandemic had changed everything. For now, the hotel may not add more loans as it will increase the interest rate.</w:t>
      </w:r>
      <w:r>
        <w:rPr>
          <w:rFonts w:ascii="Times New Roman" w:hAnsi="Times New Roman" w:cs="Times New Roman"/>
          <w:sz w:val="24"/>
          <w:szCs w:val="24"/>
        </w:rPr>
        <w:t xml:space="preserve"> Loan interests are the major costs that lower the net profit. Although loans have played a big role in the growth of Harriot hotels, minimizing these loan interests will lead to an increase in revenue. Some loan interests are very high so the little loan to be taken should be taken from lenders with less interest. To eliminate the interest on the loan, the hotel may seek a moratorium for about 6 months to one year. Else, the loan could be restructured and minimize                            </w:t>
      </w:r>
    </w:p>
    <w:p w14:paraId="1879A846" w14:textId="47A0689C"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b/>
          <w:bCs/>
          <w:sz w:val="24"/>
          <w:szCs w:val="24"/>
        </w:rPr>
        <w:t>Page 6</w:t>
      </w:r>
      <w:r>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E395382"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the interest rate to avoid defaulting (</w:t>
      </w:r>
      <w:proofErr w:type="spellStart"/>
      <w:r>
        <w:rPr>
          <w:rFonts w:ascii="Times New Roman" w:hAnsi="Times New Roman" w:cs="Times New Roman"/>
          <w:sz w:val="24"/>
          <w:szCs w:val="24"/>
        </w:rPr>
        <w:t>Ekonomi</w:t>
      </w:r>
      <w:proofErr w:type="spellEnd"/>
      <w:r>
        <w:rPr>
          <w:rFonts w:ascii="Times New Roman" w:hAnsi="Times New Roman" w:cs="Times New Roman"/>
          <w:sz w:val="24"/>
          <w:szCs w:val="24"/>
        </w:rPr>
        <w:t>, 2020). A moratorium is aimed at freezing the loan whereby it is not paid for a specific duration. The pandemic has hit the sector hard and seeking such an approach can be understandable. COVID-19 led to some loans being placed under a moratorium to allow businesses to recover (</w:t>
      </w:r>
      <w:proofErr w:type="spellStart"/>
      <w:r>
        <w:rPr>
          <w:rFonts w:ascii="Times New Roman" w:hAnsi="Times New Roman" w:cs="Times New Roman"/>
          <w:sz w:val="24"/>
          <w:szCs w:val="24"/>
        </w:rPr>
        <w:t>Ogidi</w:t>
      </w:r>
      <w:proofErr w:type="spellEnd"/>
      <w:r>
        <w:rPr>
          <w:rFonts w:ascii="Times New Roman" w:hAnsi="Times New Roman" w:cs="Times New Roman"/>
          <w:sz w:val="24"/>
          <w:szCs w:val="24"/>
        </w:rPr>
        <w:t xml:space="preserve">, Alum, &amp; </w:t>
      </w:r>
      <w:proofErr w:type="spellStart"/>
      <w:r>
        <w:rPr>
          <w:rFonts w:ascii="Times New Roman" w:hAnsi="Times New Roman" w:cs="Times New Roman"/>
          <w:sz w:val="24"/>
          <w:szCs w:val="24"/>
        </w:rPr>
        <w:t>Chidinma</w:t>
      </w:r>
      <w:proofErr w:type="spellEnd"/>
      <w:r>
        <w:rPr>
          <w:rFonts w:ascii="Times New Roman" w:hAnsi="Times New Roman" w:cs="Times New Roman"/>
          <w:sz w:val="24"/>
          <w:szCs w:val="24"/>
        </w:rPr>
        <w:t xml:space="preserve">, 2020). Therefore, for one year, loan interest will be 0%. </w:t>
      </w:r>
    </w:p>
    <w:p w14:paraId="4845600B"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Fixed or variable </w:t>
      </w:r>
    </w:p>
    <w:p w14:paraId="28825A38"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Some costs are fixed while others are variable. Fixed costs do not change with production volume (Inc.,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On the contrary, as the name suggests, variable costs move up and down. Advertisement cost is one of the variable costs because it can be increased or reduced over time (Fresh Books,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It is the business that will decide how much to allocate for this cost. That is why this analysis recommended an increase. </w:t>
      </w:r>
    </w:p>
    <w:p w14:paraId="2BCBD01D"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Customer discounts can be disbanded or increased at any time. These are variable costs. </w:t>
      </w:r>
    </w:p>
    <w:p w14:paraId="44FBC419"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Salaries are part of the fixed costs (Inc.,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These may not change in the short-run provided no new employees are hired or laid off. Despite this, a business may decide to raise or lower salaries depending on the situation at hand. </w:t>
      </w:r>
    </w:p>
    <w:p w14:paraId="099ECB93"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Interest on loans will not change in the short-run not unless it is a variable loan (</w:t>
      </w:r>
      <w:proofErr w:type="spellStart"/>
      <w:r>
        <w:rPr>
          <w:rFonts w:ascii="Times New Roman" w:hAnsi="Times New Roman" w:cs="Times New Roman"/>
          <w:sz w:val="24"/>
          <w:szCs w:val="24"/>
        </w:rPr>
        <w:t>Wamala</w:t>
      </w:r>
      <w:proofErr w:type="spellEnd"/>
      <w:r>
        <w:rPr>
          <w:rFonts w:ascii="Times New Roman" w:hAnsi="Times New Roman" w:cs="Times New Roman"/>
          <w:sz w:val="24"/>
          <w:szCs w:val="24"/>
        </w:rPr>
        <w:t xml:space="preserve">, 2021). The hotel, for instance, will continue paying for the 17% interest on loans. This has been pre-calculated. Nonetheless, the analysis has recommended a moratorium to freeze it for some time. </w:t>
      </w:r>
    </w:p>
    <w:p w14:paraId="2BF48DBC"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Housekeeping and cleaning supplies are another cost that will not change because the hotel, for instance, is aware of the amount of such that it normally uses. Not unless new facilities are </w:t>
      </w:r>
    </w:p>
    <w:p w14:paraId="5FEE3C23" w14:textId="66214F5F"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b/>
          <w:bCs/>
          <w:sz w:val="24"/>
          <w:szCs w:val="24"/>
        </w:rPr>
        <w:t>Page 7</w:t>
      </w:r>
      <w:r>
        <w:rPr>
          <w:rFonts w:ascii="Times New Roman" w:hAnsi="Times New Roman" w:cs="Times New Roman"/>
          <w:sz w:val="24"/>
          <w:szCs w:val="24"/>
        </w:rPr>
        <w:t xml:space="preserve">          </w:t>
      </w:r>
    </w:p>
    <w:p w14:paraId="5185F88F"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added, the cost will virtually be the same. Nonetheless, COVID-19 has increased the need to wash hands and sanitize (World Health Organization, 2020). </w:t>
      </w:r>
    </w:p>
    <w:p w14:paraId="1B9D6ABB"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stationers will not change much. They are fixed costs and the hotel must have a specific budget for them. </w:t>
      </w:r>
    </w:p>
    <w:p w14:paraId="0114472D"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Ideally, this analysis has identified the costs that should be increased, reduced, or eliminated. It provides a guide that the manager at Harriot Hotels can adopt to ensure that the profit is not consumed much by the costs. Currently, costs consume 78.6% of the revenue indicating that the firm is making a smaller net profit. Nonetheless, this report reduces the costs to 53%. </w:t>
      </w:r>
    </w:p>
    <w:p w14:paraId="01FB4884" w14:textId="77777777" w:rsidR="002A5CA8" w:rsidRDefault="002A5CA8" w:rsidP="002A5CA8">
      <w:pPr>
        <w:spacing w:line="480" w:lineRule="auto"/>
        <w:rPr>
          <w:rFonts w:ascii="Times New Roman" w:hAnsi="Times New Roman" w:cs="Times New Roman"/>
          <w:sz w:val="24"/>
          <w:szCs w:val="24"/>
        </w:rPr>
      </w:pPr>
    </w:p>
    <w:p w14:paraId="2019A827" w14:textId="77777777" w:rsidR="002A5CA8" w:rsidRDefault="002A5CA8" w:rsidP="002A5CA8">
      <w:pPr>
        <w:spacing w:line="480" w:lineRule="auto"/>
        <w:rPr>
          <w:rFonts w:ascii="Times New Roman" w:hAnsi="Times New Roman" w:cs="Times New Roman"/>
          <w:sz w:val="24"/>
          <w:szCs w:val="24"/>
        </w:rPr>
      </w:pPr>
    </w:p>
    <w:p w14:paraId="1354A7FD" w14:textId="77777777" w:rsidR="002A5CA8" w:rsidRDefault="002A5CA8" w:rsidP="002A5CA8">
      <w:pPr>
        <w:spacing w:line="480" w:lineRule="auto"/>
        <w:rPr>
          <w:rFonts w:ascii="Times New Roman" w:hAnsi="Times New Roman" w:cs="Times New Roman"/>
          <w:sz w:val="24"/>
          <w:szCs w:val="24"/>
        </w:rPr>
      </w:pPr>
    </w:p>
    <w:p w14:paraId="31BD4880" w14:textId="77777777" w:rsidR="002A5CA8" w:rsidRDefault="002A5CA8" w:rsidP="002A5CA8">
      <w:pPr>
        <w:spacing w:line="480" w:lineRule="auto"/>
        <w:rPr>
          <w:rFonts w:ascii="Times New Roman" w:hAnsi="Times New Roman" w:cs="Times New Roman"/>
          <w:sz w:val="24"/>
          <w:szCs w:val="24"/>
        </w:rPr>
      </w:pPr>
    </w:p>
    <w:p w14:paraId="45931F71" w14:textId="77777777" w:rsidR="002A5CA8" w:rsidRDefault="002A5CA8" w:rsidP="002A5CA8">
      <w:pPr>
        <w:spacing w:line="480" w:lineRule="auto"/>
        <w:rPr>
          <w:rFonts w:ascii="Times New Roman" w:hAnsi="Times New Roman" w:cs="Times New Roman"/>
          <w:sz w:val="24"/>
          <w:szCs w:val="24"/>
        </w:rPr>
      </w:pPr>
    </w:p>
    <w:p w14:paraId="382A1871" w14:textId="77777777" w:rsidR="002A5CA8" w:rsidRDefault="002A5CA8" w:rsidP="002A5CA8">
      <w:pPr>
        <w:spacing w:line="480" w:lineRule="auto"/>
        <w:rPr>
          <w:rFonts w:ascii="Times New Roman" w:hAnsi="Times New Roman" w:cs="Times New Roman"/>
          <w:sz w:val="24"/>
          <w:szCs w:val="24"/>
        </w:rPr>
      </w:pPr>
    </w:p>
    <w:p w14:paraId="41F875E0" w14:textId="77777777" w:rsidR="002A5CA8" w:rsidRDefault="002A5CA8" w:rsidP="002A5CA8">
      <w:pPr>
        <w:spacing w:line="480" w:lineRule="auto"/>
        <w:rPr>
          <w:rFonts w:ascii="Times New Roman" w:hAnsi="Times New Roman" w:cs="Times New Roman"/>
          <w:sz w:val="24"/>
          <w:szCs w:val="24"/>
        </w:rPr>
      </w:pPr>
    </w:p>
    <w:p w14:paraId="73CEEF82" w14:textId="77777777" w:rsidR="002A5CA8" w:rsidRDefault="002A5CA8" w:rsidP="002A5CA8">
      <w:pPr>
        <w:spacing w:line="480" w:lineRule="auto"/>
        <w:rPr>
          <w:rFonts w:ascii="Times New Roman" w:hAnsi="Times New Roman" w:cs="Times New Roman"/>
          <w:sz w:val="24"/>
          <w:szCs w:val="24"/>
        </w:rPr>
      </w:pPr>
    </w:p>
    <w:p w14:paraId="64C745F6" w14:textId="77777777" w:rsidR="002A5CA8" w:rsidRDefault="002A5CA8" w:rsidP="002A5CA8">
      <w:pPr>
        <w:spacing w:line="480" w:lineRule="auto"/>
        <w:rPr>
          <w:rFonts w:ascii="Times New Roman" w:hAnsi="Times New Roman" w:cs="Times New Roman"/>
          <w:sz w:val="24"/>
          <w:szCs w:val="24"/>
        </w:rPr>
      </w:pPr>
    </w:p>
    <w:p w14:paraId="4BD3D265" w14:textId="77777777" w:rsidR="002A5CA8" w:rsidRDefault="002A5CA8" w:rsidP="002A5CA8">
      <w:pPr>
        <w:spacing w:line="480" w:lineRule="auto"/>
        <w:rPr>
          <w:rFonts w:ascii="Times New Roman" w:hAnsi="Times New Roman" w:cs="Times New Roman"/>
          <w:sz w:val="24"/>
          <w:szCs w:val="24"/>
        </w:rPr>
      </w:pPr>
    </w:p>
    <w:p w14:paraId="2D3DF6C1" w14:textId="77777777" w:rsidR="002A5CA8" w:rsidRDefault="002A5CA8" w:rsidP="002A5C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83B5957" w14:textId="6E802240" w:rsidR="002A5CA8" w:rsidRDefault="002A5CA8" w:rsidP="002A5CA8">
      <w:pPr>
        <w:spacing w:line="48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Pr>
          <w:rFonts w:ascii="Times New Roman" w:hAnsi="Times New Roman" w:cs="Times New Roman"/>
          <w:b/>
          <w:bCs/>
          <w:sz w:val="24"/>
          <w:szCs w:val="24"/>
        </w:rPr>
        <w:t>Page 8</w:t>
      </w:r>
      <w:r>
        <w:rPr>
          <w:rFonts w:ascii="Times New Roman" w:hAnsi="Times New Roman" w:cs="Times New Roman"/>
          <w:sz w:val="24"/>
          <w:szCs w:val="24"/>
        </w:rPr>
        <w:t xml:space="preserve">          </w:t>
      </w:r>
    </w:p>
    <w:p w14:paraId="37DF209E" w14:textId="77777777" w:rsidR="002A5CA8" w:rsidRDefault="002A5CA8" w:rsidP="002A5CA8">
      <w:pPr>
        <w:spacing w:line="480" w:lineRule="auto"/>
        <w:rPr>
          <w:rFonts w:ascii="Times New Roman" w:hAnsi="Times New Roman" w:cs="Times New Roman"/>
          <w:sz w:val="24"/>
          <w:szCs w:val="24"/>
        </w:rPr>
      </w:pPr>
    </w:p>
    <w:p w14:paraId="05F32837" w14:textId="77777777" w:rsidR="002A5CA8" w:rsidRDefault="002A5CA8" w:rsidP="002A5CA8">
      <w:pPr>
        <w:spacing w:line="480" w:lineRule="auto"/>
        <w:rPr>
          <w:rFonts w:ascii="Times New Roman" w:hAnsi="Times New Roman" w:cs="Times New Roman"/>
          <w:sz w:val="24"/>
          <w:szCs w:val="24"/>
        </w:rPr>
      </w:pPr>
    </w:p>
    <w:p w14:paraId="5C5A7F26" w14:textId="77777777" w:rsidR="002A5CA8" w:rsidRDefault="002A5CA8" w:rsidP="002A5CA8">
      <w:pPr>
        <w:spacing w:line="480" w:lineRule="auto"/>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References</w:t>
      </w:r>
    </w:p>
    <w:p w14:paraId="16CCC55A" w14:textId="77777777" w:rsidR="002A5CA8" w:rsidRDefault="002A5CA8" w:rsidP="002A5CA8">
      <w:pPr>
        <w:pStyle w:val="NormalWeb"/>
        <w:spacing w:line="480" w:lineRule="auto"/>
        <w:ind w:left="720" w:hanging="720"/>
      </w:pPr>
      <w:proofErr w:type="spellStart"/>
      <w:r>
        <w:t>Ogidi</w:t>
      </w:r>
      <w:proofErr w:type="spellEnd"/>
      <w:r>
        <w:t xml:space="preserve">, A. E., Alum, C., &amp; </w:t>
      </w:r>
      <w:proofErr w:type="spellStart"/>
      <w:r>
        <w:t>Chidinma</w:t>
      </w:r>
      <w:proofErr w:type="spellEnd"/>
      <w:r>
        <w:t xml:space="preserve">, U. (2020). Effects of COVID-19 on world economies. </w:t>
      </w:r>
      <w:r>
        <w:rPr>
          <w:i/>
        </w:rPr>
        <w:t>Journal of International Conference Series</w:t>
      </w:r>
      <w:r>
        <w:t>, 1(2), 94-101.</w:t>
      </w:r>
    </w:p>
    <w:p w14:paraId="48BBBA6D" w14:textId="77777777" w:rsidR="002A5CA8" w:rsidRDefault="002A5CA8" w:rsidP="002A5CA8">
      <w:pPr>
        <w:pStyle w:val="NormalWeb"/>
        <w:spacing w:line="480" w:lineRule="auto"/>
        <w:ind w:left="720" w:hanging="720"/>
        <w:rPr>
          <w:rStyle w:val="Hyperlink"/>
        </w:rPr>
      </w:pPr>
      <w:r>
        <w:t xml:space="preserve">Cao, Y., </w:t>
      </w:r>
      <w:proofErr w:type="spellStart"/>
      <w:r>
        <w:t>Ajjan</w:t>
      </w:r>
      <w:proofErr w:type="spellEnd"/>
      <w:r>
        <w:t xml:space="preserve">, H., Hong, P., Le, T. (2018). Using social media for competitive business outcomes: An empirical study of companies in China. </w:t>
      </w:r>
      <w:r>
        <w:rPr>
          <w:i/>
        </w:rPr>
        <w:t>Journal of Advances in Management Research</w:t>
      </w:r>
      <w:r>
        <w:t xml:space="preserve">, 15(2), 211-235. </w:t>
      </w:r>
      <w:hyperlink r:id="rId4" w:history="1">
        <w:r>
          <w:rPr>
            <w:rStyle w:val="Hyperlink"/>
          </w:rPr>
          <w:t>https://doi.org/10.1108/JAMR-05-2017-0060</w:t>
        </w:r>
      </w:hyperlink>
    </w:p>
    <w:p w14:paraId="64EBD24B" w14:textId="77777777" w:rsidR="002A5CA8" w:rsidRDefault="002A5CA8" w:rsidP="002A5CA8">
      <w:pPr>
        <w:pStyle w:val="NormalWeb"/>
        <w:spacing w:line="480" w:lineRule="auto"/>
        <w:ind w:left="720" w:hanging="720"/>
      </w:pPr>
      <w:r>
        <w:t xml:space="preserve">Deloitte. (2020). </w:t>
      </w:r>
      <w:r>
        <w:rPr>
          <w:bCs/>
          <w:color w:val="000000"/>
        </w:rPr>
        <w:t xml:space="preserve">Impact of COVID-19 on the hospitality industry. </w:t>
      </w:r>
      <w:r>
        <w:t xml:space="preserve">Retrieved from </w:t>
      </w:r>
      <w:hyperlink r:id="rId5" w:history="1">
        <w:r>
          <w:rPr>
            <w:rStyle w:val="Hyperlink"/>
          </w:rPr>
          <w:t>https://www2.deloitte.com/nl/nl/pages/consumer/articles/impact-of-covid-19-on-the-hospitality-industry.html</w:t>
        </w:r>
      </w:hyperlink>
      <w:r>
        <w:t xml:space="preserve"> </w:t>
      </w:r>
    </w:p>
    <w:p w14:paraId="45EF7A43" w14:textId="77777777" w:rsidR="002A5CA8" w:rsidRDefault="002A5CA8" w:rsidP="002A5CA8">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Disemadi</w:t>
      </w:r>
      <w:proofErr w:type="spellEnd"/>
      <w:r>
        <w:rPr>
          <w:rFonts w:ascii="Times New Roman" w:hAnsi="Times New Roman" w:cs="Times New Roman"/>
          <w:sz w:val="24"/>
          <w:szCs w:val="24"/>
        </w:rPr>
        <w:t xml:space="preserve">, H. S., &amp; </w:t>
      </w:r>
      <w:proofErr w:type="spellStart"/>
      <w:r>
        <w:rPr>
          <w:rFonts w:ascii="Times New Roman" w:hAnsi="Times New Roman" w:cs="Times New Roman"/>
          <w:sz w:val="24"/>
          <w:szCs w:val="24"/>
        </w:rPr>
        <w:t>Shaleh</w:t>
      </w:r>
      <w:proofErr w:type="spellEnd"/>
      <w:r>
        <w:rPr>
          <w:rFonts w:ascii="Times New Roman" w:hAnsi="Times New Roman" w:cs="Times New Roman"/>
          <w:sz w:val="24"/>
          <w:szCs w:val="24"/>
        </w:rPr>
        <w:t>, A. I. (2020</w:t>
      </w:r>
      <w:proofErr w:type="gramStart"/>
      <w:r>
        <w:rPr>
          <w:rFonts w:ascii="Times New Roman" w:hAnsi="Times New Roman" w:cs="Times New Roman"/>
          <w:sz w:val="24"/>
          <w:szCs w:val="24"/>
        </w:rPr>
        <w:t>).Banking</w:t>
      </w:r>
      <w:proofErr w:type="gramEnd"/>
      <w:r>
        <w:rPr>
          <w:rFonts w:ascii="Times New Roman" w:hAnsi="Times New Roman" w:cs="Times New Roman"/>
          <w:sz w:val="24"/>
          <w:szCs w:val="24"/>
        </w:rPr>
        <w:t xml:space="preserve"> credit restructuring policy on the impact of COVID-19 spread in Indonesia. </w:t>
      </w:r>
      <w:proofErr w:type="spellStart"/>
      <w:r>
        <w:rPr>
          <w:rFonts w:ascii="Times New Roman" w:hAnsi="Times New Roman" w:cs="Times New Roman"/>
          <w:i/>
          <w:sz w:val="24"/>
          <w:szCs w:val="24"/>
        </w:rPr>
        <w:t>Jurnal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Inovasi</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Ekonomi</w:t>
      </w:r>
      <w:proofErr w:type="spellEnd"/>
      <w:r>
        <w:rPr>
          <w:rFonts w:ascii="Times New Roman" w:hAnsi="Times New Roman" w:cs="Times New Roman"/>
          <w:i/>
          <w:sz w:val="24"/>
          <w:szCs w:val="24"/>
        </w:rPr>
        <w:t>,</w:t>
      </w:r>
      <w:r>
        <w:rPr>
          <w:rFonts w:ascii="Times New Roman" w:hAnsi="Times New Roman" w:cs="Times New Roman"/>
          <w:sz w:val="24"/>
          <w:szCs w:val="24"/>
        </w:rPr>
        <w:t xml:space="preserve"> 05(02), 63-70</w:t>
      </w:r>
    </w:p>
    <w:p w14:paraId="0F322F37"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Fresh Books.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bCs/>
          <w:color w:val="062942"/>
          <w:sz w:val="24"/>
          <w:szCs w:val="24"/>
        </w:rPr>
        <w:t xml:space="preserve">What Is a Fixed Cost? A Simple Definition for Small Businesses. Retrieved from </w:t>
      </w:r>
      <w:hyperlink r:id="rId6" w:history="1">
        <w:r>
          <w:rPr>
            <w:rStyle w:val="Hyperlink"/>
            <w:rFonts w:ascii="Times New Roman" w:hAnsi="Times New Roman" w:cs="Times New Roman"/>
            <w:bCs/>
            <w:sz w:val="24"/>
            <w:szCs w:val="24"/>
          </w:rPr>
          <w:t>https://www.freshbooks.com/hub/accounting/fixed-cost</w:t>
        </w:r>
      </w:hyperlink>
      <w:r>
        <w:rPr>
          <w:rFonts w:ascii="Times New Roman" w:hAnsi="Times New Roman" w:cs="Times New Roman"/>
          <w:bCs/>
          <w:color w:val="062942"/>
          <w:sz w:val="24"/>
          <w:szCs w:val="24"/>
        </w:rPr>
        <w:t xml:space="preserve"> </w:t>
      </w:r>
    </w:p>
    <w:p w14:paraId="134A006A" w14:textId="77777777" w:rsidR="002A5CA8" w:rsidRDefault="002A5CA8" w:rsidP="002A5CA8">
      <w:pPr>
        <w:spacing w:line="480" w:lineRule="auto"/>
        <w:ind w:left="720" w:hanging="720"/>
        <w:rPr>
          <w:rFonts w:ascii="Times New Roman" w:hAnsi="Times New Roman" w:cs="Times New Roman"/>
          <w:sz w:val="24"/>
          <w:szCs w:val="24"/>
        </w:rPr>
      </w:pPr>
      <w:proofErr w:type="spellStart"/>
      <w:r>
        <w:rPr>
          <w:rStyle w:val="Strong"/>
          <w:color w:val="333333"/>
          <w:sz w:val="24"/>
          <w:szCs w:val="24"/>
          <w:bdr w:val="none" w:sz="0" w:space="0" w:color="auto" w:frame="1"/>
          <w:shd w:val="clear" w:color="auto" w:fill="FFFFFF"/>
        </w:rPr>
        <w:t>Hensher</w:t>
      </w:r>
      <w:proofErr w:type="spellEnd"/>
      <w:r>
        <w:rPr>
          <w:rStyle w:val="Strong"/>
          <w:color w:val="333333"/>
          <w:sz w:val="24"/>
          <w:szCs w:val="24"/>
          <w:bdr w:val="none" w:sz="0" w:space="0" w:color="auto" w:frame="1"/>
          <w:shd w:val="clear" w:color="auto" w:fill="FFFFFF"/>
        </w:rPr>
        <w:t xml:space="preserve">, M. (2020). </w:t>
      </w:r>
      <w:r>
        <w:rPr>
          <w:rFonts w:ascii="Times New Roman" w:eastAsia="Times New Roman" w:hAnsi="Times New Roman" w:cs="Times New Roman"/>
          <w:bCs/>
          <w:color w:val="333333"/>
          <w:kern w:val="36"/>
          <w:sz w:val="24"/>
          <w:szCs w:val="24"/>
        </w:rPr>
        <w:t xml:space="preserve">Covid-19, unemployment, and health: time for deeper solutions? </w:t>
      </w:r>
      <w:r>
        <w:rPr>
          <w:rStyle w:val="highwire-cite-journal"/>
          <w:rFonts w:ascii="Times New Roman" w:hAnsi="Times New Roman" w:cs="Times New Roman"/>
          <w:i/>
          <w:iCs/>
          <w:color w:val="333333"/>
          <w:sz w:val="24"/>
          <w:szCs w:val="24"/>
          <w:bdr w:val="none" w:sz="0" w:space="0" w:color="auto" w:frame="1"/>
          <w:shd w:val="clear" w:color="auto" w:fill="FFFFFF"/>
        </w:rPr>
        <w:t>BMJ</w:t>
      </w:r>
      <w:r>
        <w:rPr>
          <w:rFonts w:ascii="Times New Roman" w:hAnsi="Times New Roman" w:cs="Times New Roman"/>
          <w:color w:val="333333"/>
          <w:sz w:val="24"/>
          <w:szCs w:val="24"/>
          <w:shd w:val="clear" w:color="auto" w:fill="FFFFFF"/>
        </w:rPr>
        <w:t xml:space="preserve">, </w:t>
      </w:r>
      <w:r>
        <w:rPr>
          <w:rStyle w:val="highwire-cite-volume-issue"/>
          <w:rFonts w:ascii="Times New Roman" w:hAnsi="Times New Roman" w:cs="Times New Roman"/>
          <w:color w:val="555555"/>
          <w:sz w:val="24"/>
          <w:szCs w:val="24"/>
          <w:bdr w:val="none" w:sz="0" w:space="0" w:color="auto" w:frame="1"/>
          <w:shd w:val="clear" w:color="auto" w:fill="FFFFFF"/>
        </w:rPr>
        <w:t>371</w:t>
      </w:r>
      <w:r>
        <w:rPr>
          <w:rFonts w:ascii="Times New Roman" w:hAnsi="Times New Roman" w:cs="Times New Roman"/>
          <w:color w:val="333333"/>
          <w:sz w:val="24"/>
          <w:szCs w:val="24"/>
          <w:shd w:val="clear" w:color="auto" w:fill="FFFFFF"/>
        </w:rPr>
        <w:t xml:space="preserve">. </w:t>
      </w:r>
      <w:hyperlink r:id="rId7" w:history="1">
        <w:r>
          <w:rPr>
            <w:rStyle w:val="Hyperlink"/>
            <w:rFonts w:ascii="Times New Roman" w:hAnsi="Times New Roman" w:cs="Times New Roman"/>
            <w:sz w:val="24"/>
            <w:szCs w:val="24"/>
            <w:bdr w:val="none" w:sz="0" w:space="0" w:color="auto" w:frame="1"/>
          </w:rPr>
          <w:t>https://doi.org/10.1136/bmj.m3687</w:t>
        </w:r>
      </w:hyperlink>
      <w:r>
        <w:rPr>
          <w:rStyle w:val="highwire-cite-doi"/>
          <w:rFonts w:ascii="Times New Roman" w:hAnsi="Times New Roman" w:cs="Times New Roman"/>
          <w:color w:val="333333"/>
          <w:sz w:val="24"/>
          <w:szCs w:val="24"/>
          <w:bdr w:val="none" w:sz="0" w:space="0" w:color="auto" w:frame="1"/>
        </w:rPr>
        <w:t xml:space="preserve"> </w:t>
      </w:r>
    </w:p>
    <w:p w14:paraId="18FE9529" w14:textId="77777777" w:rsidR="002A5CA8" w:rsidRDefault="002A5CA8" w:rsidP="002A5CA8">
      <w:pPr>
        <w:spacing w:line="480" w:lineRule="auto"/>
        <w:ind w:left="720" w:hanging="720"/>
        <w:rPr>
          <w:rFonts w:ascii="Times New Roman" w:hAnsi="Times New Roman" w:cs="Times New Roman"/>
          <w:sz w:val="24"/>
          <w:szCs w:val="24"/>
        </w:rPr>
      </w:pPr>
    </w:p>
    <w:p w14:paraId="16AAD98E"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p w14:paraId="79AD17A3" w14:textId="44AED92D" w:rsidR="002A5CA8" w:rsidRDefault="002A5CA8" w:rsidP="002A5CA8">
      <w:pPr>
        <w:spacing w:line="480" w:lineRule="auto"/>
        <w:ind w:left="720" w:hanging="720"/>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Pr>
          <w:rFonts w:ascii="Times New Roman" w:hAnsi="Times New Roman" w:cs="Times New Roman"/>
          <w:b/>
          <w:bCs/>
          <w:sz w:val="24"/>
          <w:szCs w:val="24"/>
        </w:rPr>
        <w:t>Page 9</w:t>
      </w:r>
    </w:p>
    <w:p w14:paraId="0070CEF1"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Inc.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bCs/>
          <w:color w:val="000000"/>
          <w:spacing w:val="-8"/>
          <w:sz w:val="24"/>
          <w:szCs w:val="24"/>
          <w:shd w:val="clear" w:color="auto" w:fill="FFFFFF"/>
        </w:rPr>
        <w:t xml:space="preserve">Fixed and Variable Expenses. </w:t>
      </w:r>
      <w:r>
        <w:rPr>
          <w:rFonts w:ascii="Times New Roman" w:hAnsi="Times New Roman" w:cs="Times New Roman"/>
          <w:sz w:val="24"/>
          <w:szCs w:val="24"/>
        </w:rPr>
        <w:t xml:space="preserve">Retrieved from </w:t>
      </w:r>
      <w:hyperlink r:id="rId8" w:history="1">
        <w:r>
          <w:rPr>
            <w:rStyle w:val="Hyperlink"/>
            <w:rFonts w:ascii="Times New Roman" w:hAnsi="Times New Roman" w:cs="Times New Roman"/>
            <w:sz w:val="24"/>
            <w:szCs w:val="24"/>
          </w:rPr>
          <w:t>https://www.inc.com/encyclopedia/fixed-and-variable-expenses.html</w:t>
        </w:r>
      </w:hyperlink>
      <w:r>
        <w:rPr>
          <w:rFonts w:ascii="Times New Roman" w:hAnsi="Times New Roman" w:cs="Times New Roman"/>
          <w:sz w:val="24"/>
          <w:szCs w:val="24"/>
        </w:rPr>
        <w:t xml:space="preserve"> </w:t>
      </w:r>
    </w:p>
    <w:p w14:paraId="02BF9772"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Krishna, A., Cian, L., &amp; </w:t>
      </w:r>
      <w:proofErr w:type="spellStart"/>
      <w:r>
        <w:rPr>
          <w:rFonts w:ascii="Times New Roman" w:hAnsi="Times New Roman" w:cs="Times New Roman"/>
          <w:sz w:val="24"/>
          <w:szCs w:val="24"/>
        </w:rPr>
        <w:t>Sokolova</w:t>
      </w:r>
      <w:proofErr w:type="spellEnd"/>
      <w:r>
        <w:rPr>
          <w:rFonts w:ascii="Times New Roman" w:hAnsi="Times New Roman" w:cs="Times New Roman"/>
          <w:sz w:val="24"/>
          <w:szCs w:val="24"/>
        </w:rPr>
        <w:t xml:space="preserve">, T. (2016). The power of sensory marketing in advertising. </w:t>
      </w:r>
      <w:r>
        <w:rPr>
          <w:rFonts w:ascii="Times New Roman" w:hAnsi="Times New Roman" w:cs="Times New Roman"/>
          <w:i/>
          <w:sz w:val="24"/>
          <w:szCs w:val="24"/>
        </w:rPr>
        <w:t>Current Opinion in Psychology</w:t>
      </w:r>
      <w:r>
        <w:rPr>
          <w:rFonts w:ascii="Times New Roman" w:hAnsi="Times New Roman" w:cs="Times New Roman"/>
          <w:sz w:val="24"/>
          <w:szCs w:val="24"/>
        </w:rPr>
        <w:t xml:space="preserve">, 10:142–147. </w:t>
      </w:r>
    </w:p>
    <w:p w14:paraId="0B21A41F" w14:textId="77777777" w:rsidR="002A5CA8" w:rsidRDefault="002A5CA8" w:rsidP="002A5CA8">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Soehardi</w:t>
      </w:r>
      <w:proofErr w:type="spellEnd"/>
      <w:r>
        <w:rPr>
          <w:rFonts w:ascii="Times New Roman" w:hAnsi="Times New Roman" w:cs="Times New Roman"/>
          <w:sz w:val="24"/>
          <w:szCs w:val="24"/>
        </w:rPr>
        <w:t xml:space="preserve">, S., &amp; </w:t>
      </w:r>
      <w:proofErr w:type="spellStart"/>
      <w:r>
        <w:rPr>
          <w:rFonts w:ascii="Times New Roman" w:hAnsi="Times New Roman" w:cs="Times New Roman"/>
          <w:sz w:val="24"/>
          <w:szCs w:val="24"/>
        </w:rPr>
        <w:t>Untar</w:t>
      </w:r>
      <w:proofErr w:type="spellEnd"/>
      <w:r>
        <w:rPr>
          <w:rFonts w:ascii="Times New Roman" w:hAnsi="Times New Roman" w:cs="Times New Roman"/>
          <w:sz w:val="24"/>
          <w:szCs w:val="24"/>
        </w:rPr>
        <w:t xml:space="preserve">, D. (2020). The Effect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Covid-19 Pandemic On Hotel Employees, Hotel </w:t>
      </w:r>
      <w:proofErr w:type="spellStart"/>
      <w:r>
        <w:rPr>
          <w:rFonts w:ascii="Times New Roman" w:hAnsi="Times New Roman" w:cs="Times New Roman"/>
          <w:sz w:val="24"/>
          <w:szCs w:val="24"/>
        </w:rPr>
        <w:t>Occopancy</w:t>
      </w:r>
      <w:proofErr w:type="spellEnd"/>
      <w:r>
        <w:rPr>
          <w:rFonts w:ascii="Times New Roman" w:hAnsi="Times New Roman" w:cs="Times New Roman"/>
          <w:sz w:val="24"/>
          <w:szCs w:val="24"/>
        </w:rPr>
        <w:t xml:space="preserve"> Rates And Hotel Tax Income In Jakarta, Indonesia. </w:t>
      </w:r>
      <w:r>
        <w:rPr>
          <w:rFonts w:ascii="Times New Roman" w:hAnsi="Times New Roman" w:cs="Times New Roman"/>
          <w:i/>
          <w:sz w:val="24"/>
          <w:szCs w:val="24"/>
        </w:rPr>
        <w:t>Systematic Reviews in Pharmacy</w:t>
      </w:r>
      <w:r>
        <w:rPr>
          <w:rFonts w:ascii="Times New Roman" w:hAnsi="Times New Roman" w:cs="Times New Roman"/>
          <w:sz w:val="24"/>
          <w:szCs w:val="24"/>
        </w:rPr>
        <w:t xml:space="preserve">, 11(12):964-972. </w:t>
      </w:r>
    </w:p>
    <w:p w14:paraId="24A1DE9D" w14:textId="77777777" w:rsidR="002A5CA8" w:rsidRDefault="002A5CA8" w:rsidP="002A5CA8">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Wamala</w:t>
      </w:r>
      <w:proofErr w:type="spellEnd"/>
      <w:r>
        <w:rPr>
          <w:rFonts w:ascii="Times New Roman" w:hAnsi="Times New Roman" w:cs="Times New Roman"/>
          <w:sz w:val="24"/>
          <w:szCs w:val="24"/>
        </w:rPr>
        <w:t xml:space="preserve">, Y. (2021). </w:t>
      </w:r>
      <w:r>
        <w:rPr>
          <w:rFonts w:ascii="Times New Roman" w:hAnsi="Times New Roman" w:cs="Times New Roman"/>
          <w:color w:val="121212"/>
          <w:sz w:val="24"/>
          <w:szCs w:val="24"/>
        </w:rPr>
        <w:t xml:space="preserve">Fixed vs. Variable Interest Rates: What's the Difference? Retrieved from </w:t>
      </w:r>
      <w:hyperlink r:id="rId9" w:history="1">
        <w:r>
          <w:rPr>
            <w:rStyle w:val="Hyperlink"/>
            <w:rFonts w:ascii="Times New Roman" w:hAnsi="Times New Roman" w:cs="Times New Roman"/>
            <w:sz w:val="24"/>
            <w:szCs w:val="24"/>
          </w:rPr>
          <w:t>https://www.valuepenguin.com/loans/fixed-vs-variable-interest-rates</w:t>
        </w:r>
      </w:hyperlink>
      <w:r>
        <w:rPr>
          <w:rFonts w:ascii="Times New Roman" w:hAnsi="Times New Roman" w:cs="Times New Roman"/>
          <w:color w:val="121212"/>
          <w:sz w:val="24"/>
          <w:szCs w:val="24"/>
        </w:rPr>
        <w:t xml:space="preserve"> </w:t>
      </w:r>
      <w:r>
        <w:rPr>
          <w:rFonts w:ascii="Times New Roman" w:hAnsi="Times New Roman" w:cs="Times New Roman"/>
          <w:sz w:val="24"/>
          <w:szCs w:val="24"/>
        </w:rPr>
        <w:t xml:space="preserve"> </w:t>
      </w:r>
    </w:p>
    <w:p w14:paraId="70E5F1B7"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World Health Organization. (2020). Hand hygiene practices. Retrieved from </w:t>
      </w:r>
      <w:hyperlink r:id="rId10" w:history="1">
        <w:r>
          <w:rPr>
            <w:rStyle w:val="Hyperlink"/>
            <w:rFonts w:ascii="Times New Roman" w:hAnsi="Times New Roman" w:cs="Times New Roman"/>
            <w:sz w:val="24"/>
            <w:szCs w:val="24"/>
          </w:rPr>
          <w:t>https://www.who.int/docs/default-source/inaugural-who-partners-forum/who-interim-recommendation-on-obligatory-hand-hygiene-against-transmission-of-covid-19.pdf</w:t>
        </w:r>
      </w:hyperlink>
      <w:r>
        <w:rPr>
          <w:rFonts w:ascii="Times New Roman" w:hAnsi="Times New Roman" w:cs="Times New Roman"/>
          <w:sz w:val="24"/>
          <w:szCs w:val="24"/>
        </w:rPr>
        <w:t xml:space="preserve"> </w:t>
      </w:r>
    </w:p>
    <w:p w14:paraId="4076E18E" w14:textId="77777777" w:rsidR="002A5CA8" w:rsidRDefault="002A5CA8" w:rsidP="002A5CA8">
      <w:pPr>
        <w:spacing w:line="480" w:lineRule="auto"/>
        <w:ind w:left="720" w:hanging="720"/>
        <w:rPr>
          <w:rFonts w:ascii="Times New Roman" w:hAnsi="Times New Roman" w:cs="Times New Roman"/>
          <w:sz w:val="24"/>
          <w:szCs w:val="24"/>
        </w:rPr>
      </w:pPr>
      <w:r>
        <w:rPr>
          <w:rFonts w:ascii="Times New Roman" w:hAnsi="Times New Roman" w:cs="Times New Roman"/>
          <w:bCs/>
          <w:color w:val="202124"/>
          <w:sz w:val="24"/>
          <w:szCs w:val="24"/>
          <w:shd w:val="clear" w:color="auto" w:fill="FFFFFF"/>
        </w:rPr>
        <w:t xml:space="preserve">Zhao, J. (2018). </w:t>
      </w:r>
      <w:r>
        <w:rPr>
          <w:rFonts w:ascii="Times New Roman" w:hAnsi="Times New Roman" w:cs="Times New Roman"/>
          <w:sz w:val="24"/>
          <w:szCs w:val="24"/>
        </w:rPr>
        <w:t xml:space="preserve">Hotel Management System Integration Services. </w:t>
      </w:r>
      <w:r>
        <w:rPr>
          <w:rFonts w:ascii="Times New Roman" w:hAnsi="Times New Roman" w:cs="Times New Roman"/>
          <w:i/>
          <w:sz w:val="24"/>
          <w:szCs w:val="24"/>
        </w:rPr>
        <w:t xml:space="preserve">International Conference on E-commerce and Contemporary Economic Development (ECED 2018), </w:t>
      </w:r>
      <w:r>
        <w:rPr>
          <w:rFonts w:ascii="Times New Roman" w:hAnsi="Times New Roman" w:cs="Times New Roman"/>
          <w:sz w:val="24"/>
          <w:szCs w:val="24"/>
        </w:rPr>
        <w:t>399-402s</w:t>
      </w:r>
    </w:p>
    <w:p w14:paraId="437E6951" w14:textId="77777777" w:rsidR="00B52B35" w:rsidRDefault="00B52B35"/>
    <w:sectPr w:rsidR="00B52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CA8"/>
    <w:rsid w:val="002A5CA8"/>
    <w:rsid w:val="00B132E6"/>
    <w:rsid w:val="00B52B3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1214A"/>
  <w15:chartTrackingRefBased/>
  <w15:docId w15:val="{3C4BDA22-4DAC-4B67-9F3A-C75D7734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CA8"/>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A5CA8"/>
    <w:rPr>
      <w:color w:val="0563C1" w:themeColor="hyperlink"/>
      <w:u w:val="single"/>
    </w:rPr>
  </w:style>
  <w:style w:type="paragraph" w:styleId="NormalWeb">
    <w:name w:val="Normal (Web)"/>
    <w:basedOn w:val="Normal"/>
    <w:uiPriority w:val="99"/>
    <w:semiHidden/>
    <w:unhideWhenUsed/>
    <w:rsid w:val="002A5C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ghwire-cite-journal">
    <w:name w:val="highwire-cite-journal"/>
    <w:basedOn w:val="DefaultParagraphFont"/>
    <w:rsid w:val="002A5CA8"/>
  </w:style>
  <w:style w:type="character" w:customStyle="1" w:styleId="highwire-cite-volume-issue">
    <w:name w:val="highwire-cite-volume-issue"/>
    <w:basedOn w:val="DefaultParagraphFont"/>
    <w:rsid w:val="002A5CA8"/>
  </w:style>
  <w:style w:type="character" w:customStyle="1" w:styleId="highwire-cite-doi">
    <w:name w:val="highwire-cite-doi"/>
    <w:basedOn w:val="DefaultParagraphFont"/>
    <w:rsid w:val="002A5CA8"/>
  </w:style>
  <w:style w:type="character" w:styleId="Strong">
    <w:name w:val="Strong"/>
    <w:basedOn w:val="DefaultParagraphFont"/>
    <w:uiPriority w:val="22"/>
    <w:qFormat/>
    <w:rsid w:val="002A5C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99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encyclopedia/fixed-and-variable-expenses.html" TargetMode="External"/><Relationship Id="rId3" Type="http://schemas.openxmlformats.org/officeDocument/2006/relationships/webSettings" Target="webSettings.xml"/><Relationship Id="rId7" Type="http://schemas.openxmlformats.org/officeDocument/2006/relationships/hyperlink" Target="https://doi.org/10.1136/bmj.m368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eshbooks.com/hub/accounting/fixed-cost" TargetMode="External"/><Relationship Id="rId11" Type="http://schemas.openxmlformats.org/officeDocument/2006/relationships/fontTable" Target="fontTable.xml"/><Relationship Id="rId5" Type="http://schemas.openxmlformats.org/officeDocument/2006/relationships/hyperlink" Target="https://www2.deloitte.com/nl/nl/pages/consumer/articles/impact-of-covid-19-on-the-hospitality-industry.html" TargetMode="External"/><Relationship Id="rId10" Type="http://schemas.openxmlformats.org/officeDocument/2006/relationships/hyperlink" Target="https://www.who.int/docs/default-source/inaugural-who-partners-forum/who-interim-recommendation-on-obligatory-hand-hygiene-against-transmission-of-covid-19.pdf" TargetMode="External"/><Relationship Id="rId4" Type="http://schemas.openxmlformats.org/officeDocument/2006/relationships/hyperlink" Target="https://doi.org/10.1108/JAMR-05-2017-0060" TargetMode="External"/><Relationship Id="rId9" Type="http://schemas.openxmlformats.org/officeDocument/2006/relationships/hyperlink" Target="https://www.valuepenguin.com/loans/fixed-vs-variable-interest-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2241</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marinescu</dc:creator>
  <cp:keywords/>
  <dc:description/>
  <cp:lastModifiedBy>lucian marinescu</cp:lastModifiedBy>
  <cp:revision>1</cp:revision>
  <dcterms:created xsi:type="dcterms:W3CDTF">2021-04-12T14:52:00Z</dcterms:created>
  <dcterms:modified xsi:type="dcterms:W3CDTF">2021-04-12T15:10:00Z</dcterms:modified>
</cp:coreProperties>
</file>